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A29" w:rsidRDefault="00ED0A29" w:rsidP="004D1D43">
      <w:pPr>
        <w:rPr>
          <w:b/>
          <w:sz w:val="28"/>
          <w:szCs w:val="28"/>
        </w:rPr>
      </w:pPr>
      <w:bookmarkStart w:id="0" w:name="_GoBack"/>
      <w:bookmarkEnd w:id="0"/>
      <w:r>
        <w:rPr>
          <w:b/>
          <w:sz w:val="28"/>
          <w:szCs w:val="28"/>
        </w:rPr>
        <w:t xml:space="preserve">Inner and Outer Sphere Coordination of Tricyclohexylphosphine oxide with Lanthanide </w:t>
      </w:r>
      <w:r w:rsidR="004D1D43">
        <w:rPr>
          <w:b/>
          <w:sz w:val="28"/>
          <w:szCs w:val="28"/>
        </w:rPr>
        <w:t>Bromides</w:t>
      </w:r>
    </w:p>
    <w:p w:rsidR="00ED0A29" w:rsidRDefault="00ED0A29"/>
    <w:p w:rsidR="00ED0A29" w:rsidRDefault="005C0DAB">
      <w:r>
        <w:t>Allen Bowden</w:t>
      </w:r>
      <w:r w:rsidR="0083131C">
        <w:rPr>
          <w:vertAlign w:val="superscript"/>
        </w:rPr>
        <w:t>1</w:t>
      </w:r>
      <w:r>
        <w:t xml:space="preserve">, </w:t>
      </w:r>
      <w:r w:rsidR="00ED0A29">
        <w:t>Anthony M.J.Lees</w:t>
      </w:r>
      <w:r w:rsidR="0083131C" w:rsidRPr="0083131C">
        <w:rPr>
          <w:vertAlign w:val="superscript"/>
        </w:rPr>
        <w:t>2</w:t>
      </w:r>
      <w:r w:rsidR="00ED0A29">
        <w:rPr>
          <w:vertAlign w:val="superscript"/>
        </w:rPr>
        <w:t>*</w:t>
      </w:r>
      <w:r w:rsidR="00ED0A29">
        <w:t xml:space="preserve"> and Andrew W.G.Platt</w:t>
      </w:r>
      <w:r w:rsidR="0083131C" w:rsidRPr="0083131C">
        <w:rPr>
          <w:vertAlign w:val="superscript"/>
        </w:rPr>
        <w:t>2</w:t>
      </w:r>
      <w:r w:rsidR="00ED0A29">
        <w:rPr>
          <w:vertAlign w:val="superscript"/>
        </w:rPr>
        <w:t>*</w:t>
      </w:r>
    </w:p>
    <w:p w:rsidR="00ED0A29" w:rsidRDefault="00ED0A29"/>
    <w:p w:rsidR="0083131C" w:rsidRDefault="0083131C" w:rsidP="0083131C">
      <w:pPr>
        <w:tabs>
          <w:tab w:val="left" w:pos="1230"/>
        </w:tabs>
        <w:rPr>
          <w:i/>
          <w:iCs/>
          <w:lang w:val="en"/>
        </w:rPr>
      </w:pPr>
      <w:r>
        <w:rPr>
          <w:i/>
          <w:iCs/>
          <w:lang w:val="en"/>
        </w:rPr>
        <w:t xml:space="preserve">1. </w:t>
      </w:r>
      <w:r w:rsidRPr="00B35A8D">
        <w:rPr>
          <w:i/>
          <w:iCs/>
          <w:lang w:val="en"/>
        </w:rPr>
        <w:t xml:space="preserve">Department of Chemistry and Analytical Sciences, The Open University, </w:t>
      </w:r>
    </w:p>
    <w:p w:rsidR="0083131C" w:rsidRPr="0083131C" w:rsidRDefault="0083131C">
      <w:pPr>
        <w:rPr>
          <w:i/>
          <w:iCs/>
          <w:lang w:val="en"/>
        </w:rPr>
      </w:pPr>
      <w:r w:rsidRPr="00B35A8D">
        <w:rPr>
          <w:i/>
          <w:iCs/>
          <w:lang w:val="en"/>
        </w:rPr>
        <w:t>Walton Hall, Milton Keynes</w:t>
      </w:r>
      <w:r>
        <w:rPr>
          <w:i/>
          <w:iCs/>
          <w:lang w:val="en"/>
        </w:rPr>
        <w:t>, MK7 6BT, UK</w:t>
      </w:r>
    </w:p>
    <w:p w:rsidR="00ED0A29" w:rsidRDefault="0083131C" w:rsidP="006C6D46">
      <w:r w:rsidRPr="0083131C">
        <w:rPr>
          <w:i/>
        </w:rPr>
        <w:t>2.</w:t>
      </w:r>
      <w:r>
        <w:t xml:space="preserve"> </w:t>
      </w:r>
      <w:r w:rsidR="006C6D46" w:rsidRPr="0083131C">
        <w:rPr>
          <w:i/>
        </w:rPr>
        <w:t xml:space="preserve">School </w:t>
      </w:r>
      <w:r w:rsidR="00ED0A29" w:rsidRPr="0083131C">
        <w:rPr>
          <w:i/>
        </w:rPr>
        <w:t xml:space="preserve">of Sciences, Staffordshire University, </w:t>
      </w:r>
      <w:r w:rsidR="006C6D46" w:rsidRPr="0083131C">
        <w:rPr>
          <w:i/>
        </w:rPr>
        <w:t>Leek</w:t>
      </w:r>
      <w:r w:rsidR="00ED0A29" w:rsidRPr="0083131C">
        <w:rPr>
          <w:i/>
        </w:rPr>
        <w:t xml:space="preserve"> Road, Stoke-on-Trent, ST4 2D</w:t>
      </w:r>
      <w:r w:rsidR="005C0DAB" w:rsidRPr="0083131C">
        <w:rPr>
          <w:i/>
        </w:rPr>
        <w:t>F</w:t>
      </w:r>
      <w:r w:rsidR="00ED0A29" w:rsidRPr="0083131C">
        <w:rPr>
          <w:i/>
        </w:rPr>
        <w:t>, UK</w:t>
      </w:r>
    </w:p>
    <w:p w:rsidR="00ED0A29" w:rsidRDefault="00ED0A29">
      <w:r>
        <w:t xml:space="preserve">* Corresponding authors, E-Mail addresses </w:t>
      </w:r>
      <w:hyperlink r:id="rId9" w:history="1">
        <w:r>
          <w:rPr>
            <w:rStyle w:val="Hyperlink"/>
          </w:rPr>
          <w:t>A.M.Lees@staffs.ac.uk</w:t>
        </w:r>
      </w:hyperlink>
      <w:r>
        <w:t xml:space="preserve">, </w:t>
      </w:r>
      <w:hyperlink r:id="rId10" w:history="1">
        <w:r>
          <w:rPr>
            <w:rStyle w:val="Hyperlink"/>
          </w:rPr>
          <w:t>A.Platt@staffs.ac.uk</w:t>
        </w:r>
      </w:hyperlink>
    </w:p>
    <w:p w:rsidR="00ED0A29" w:rsidRDefault="00ED0A29"/>
    <w:p w:rsidR="00ED0A29" w:rsidRDefault="00ED0A29">
      <w:pPr>
        <w:rPr>
          <w:b/>
        </w:rPr>
      </w:pPr>
      <w:r>
        <w:rPr>
          <w:b/>
        </w:rPr>
        <w:t>Abstract</w:t>
      </w:r>
    </w:p>
    <w:p w:rsidR="00ED0A29" w:rsidRDefault="00ED0A29" w:rsidP="00BA5CDF">
      <w:pPr>
        <w:spacing w:line="480" w:lineRule="auto"/>
      </w:pPr>
      <w:r>
        <w:t xml:space="preserve">Complexes of lanthanide </w:t>
      </w:r>
      <w:r w:rsidR="004D1D43">
        <w:t>bromide</w:t>
      </w:r>
      <w:r>
        <w:t>s with tricyclohexylphosphine oxide (Cy</w:t>
      </w:r>
      <w:r>
        <w:rPr>
          <w:vertAlign w:val="subscript"/>
        </w:rPr>
        <w:t>3</w:t>
      </w:r>
      <w:r>
        <w:t xml:space="preserve">PO) form </w:t>
      </w:r>
      <w:r w:rsidR="00CE151C">
        <w:t>three</w:t>
      </w:r>
      <w:r>
        <w:t xml:space="preserve"> distinct structural classes.</w:t>
      </w:r>
      <w:r w:rsidR="00AC7D30">
        <w:t xml:space="preserve"> </w:t>
      </w:r>
      <w:r>
        <w:t>Type I complexes Ln</w:t>
      </w:r>
      <w:r w:rsidR="004D1D43">
        <w:t>Br</w:t>
      </w:r>
      <w:r>
        <w:rPr>
          <w:vertAlign w:val="subscript"/>
        </w:rPr>
        <w:t>3</w:t>
      </w:r>
      <w:r>
        <w:t>(Cy</w:t>
      </w:r>
      <w:r>
        <w:rPr>
          <w:vertAlign w:val="subscript"/>
        </w:rPr>
        <w:t>3</w:t>
      </w:r>
      <w:r>
        <w:t>PO)</w:t>
      </w:r>
      <w:r>
        <w:rPr>
          <w:vertAlign w:val="subscript"/>
        </w:rPr>
        <w:t>3</w:t>
      </w:r>
      <w:r w:rsidR="00AC7D30">
        <w:t xml:space="preserve"> </w:t>
      </w:r>
      <w:r w:rsidR="00B97D4B">
        <w:t xml:space="preserve">have been structurally characterised for Ln = La, Pr, Nd, Gd and </w:t>
      </w:r>
      <w:r w:rsidR="00AA7A30">
        <w:t>Ho</w:t>
      </w:r>
      <w:r w:rsidR="00B97D4B">
        <w:t xml:space="preserve"> and</w:t>
      </w:r>
      <w:r>
        <w:t xml:space="preserve"> are molecular 6 coordinate with a distorted meridi</w:t>
      </w:r>
      <w:r w:rsidR="00972A0A">
        <w:t>on</w:t>
      </w:r>
      <w:r>
        <w:t>al octahedral arra</w:t>
      </w:r>
      <w:r w:rsidR="00AC7D30">
        <w:t xml:space="preserve">ngement. </w:t>
      </w:r>
      <w:r w:rsidR="00B97D4B">
        <w:t xml:space="preserve">Type II complexes are based on pentagonal bipyramidal </w:t>
      </w:r>
      <w:r>
        <w:t>[Ln(Cy</w:t>
      </w:r>
      <w:r>
        <w:rPr>
          <w:vertAlign w:val="subscript"/>
        </w:rPr>
        <w:t>3</w:t>
      </w:r>
      <w:r>
        <w:t>PO)</w:t>
      </w:r>
      <w:r w:rsidR="00CE151C">
        <w:rPr>
          <w:vertAlign w:val="subscript"/>
        </w:rPr>
        <w:t>n</w:t>
      </w:r>
      <w:r w:rsidR="00FB6759">
        <w:t>(H</w:t>
      </w:r>
      <w:r w:rsidR="00FB6759">
        <w:rPr>
          <w:vertAlign w:val="subscript"/>
        </w:rPr>
        <w:t>2</w:t>
      </w:r>
      <w:r w:rsidR="00FB6759">
        <w:t>O)</w:t>
      </w:r>
      <w:r w:rsidR="00FB6759">
        <w:rPr>
          <w:vertAlign w:val="subscript"/>
        </w:rPr>
        <w:t>5</w:t>
      </w:r>
      <w:r>
        <w:t>]</w:t>
      </w:r>
      <w:r>
        <w:rPr>
          <w:vertAlign w:val="superscript"/>
        </w:rPr>
        <w:t>3+</w:t>
      </w:r>
      <w:r w:rsidR="00AC7D30">
        <w:rPr>
          <w:vertAlign w:val="superscript"/>
        </w:rPr>
        <w:t xml:space="preserve"> </w:t>
      </w:r>
      <w:r w:rsidR="00B97D4B">
        <w:t>structures and fall into three subsets; n</w:t>
      </w:r>
      <w:r w:rsidR="002725B2">
        <w:t xml:space="preserve"> </w:t>
      </w:r>
      <w:r w:rsidR="00B97D4B">
        <w:t>= 2 and 3 have been isolated for</w:t>
      </w:r>
      <w:r w:rsidR="00AC7D30">
        <w:t xml:space="preserve"> </w:t>
      </w:r>
      <w:r w:rsidR="00B97D4B">
        <w:t>Ln = Lu and n</w:t>
      </w:r>
      <w:r w:rsidR="002725B2">
        <w:t xml:space="preserve"> </w:t>
      </w:r>
      <w:r w:rsidR="00B97D4B">
        <w:t xml:space="preserve">= 4 with </w:t>
      </w:r>
      <w:r w:rsidR="00445133">
        <w:t>Ln =</w:t>
      </w:r>
      <w:r w:rsidR="002725B2">
        <w:t xml:space="preserve"> </w:t>
      </w:r>
      <w:r w:rsidR="00B97D4B">
        <w:t>La,</w:t>
      </w:r>
      <w:r w:rsidR="00445133">
        <w:t xml:space="preserve"> </w:t>
      </w:r>
      <w:r w:rsidR="00B97D4B">
        <w:t>Dy, Er and Yb.</w:t>
      </w:r>
      <w:r w:rsidR="00AC7D30">
        <w:t xml:space="preserve"> </w:t>
      </w:r>
      <w:r w:rsidR="00BA5CDF">
        <w:t>The structures of [Lu(Cy</w:t>
      </w:r>
      <w:r w:rsidR="00BA5CDF">
        <w:rPr>
          <w:vertAlign w:val="subscript"/>
        </w:rPr>
        <w:t>3</w:t>
      </w:r>
      <w:r w:rsidR="00BA5CDF">
        <w:t>PO)</w:t>
      </w:r>
      <w:r w:rsidR="00BA5CDF">
        <w:rPr>
          <w:vertAlign w:val="subscript"/>
        </w:rPr>
        <w:t>2</w:t>
      </w:r>
      <w:r w:rsidR="00BA5CDF">
        <w:t>(H</w:t>
      </w:r>
      <w:r w:rsidR="00BA5CDF">
        <w:rPr>
          <w:vertAlign w:val="subscript"/>
        </w:rPr>
        <w:t>2</w:t>
      </w:r>
      <w:r w:rsidR="00BA5CDF">
        <w:t>O)</w:t>
      </w:r>
      <w:r w:rsidR="00BA5CDF">
        <w:rPr>
          <w:vertAlign w:val="subscript"/>
        </w:rPr>
        <w:t>5</w:t>
      </w:r>
      <w:r w:rsidR="00BA5CDF">
        <w:t>]Br</w:t>
      </w:r>
      <w:r w:rsidR="00DD6176" w:rsidRPr="00DD6176">
        <w:rPr>
          <w:vertAlign w:val="subscript"/>
        </w:rPr>
        <w:t>3</w:t>
      </w:r>
      <w:r w:rsidR="00AC7D30">
        <w:t>·</w:t>
      </w:r>
      <w:r w:rsidR="00BA5CDF">
        <w:t>2EtOH and [Ln(Cy</w:t>
      </w:r>
      <w:r w:rsidR="00BA5CDF">
        <w:rPr>
          <w:vertAlign w:val="subscript"/>
        </w:rPr>
        <w:t>3</w:t>
      </w:r>
      <w:r w:rsidR="00BA5CDF">
        <w:t>PO)</w:t>
      </w:r>
      <w:r w:rsidR="00BA5CDF">
        <w:rPr>
          <w:vertAlign w:val="subscript"/>
        </w:rPr>
        <w:t>2</w:t>
      </w:r>
      <w:r w:rsidR="00BA5CDF">
        <w:t>(H</w:t>
      </w:r>
      <w:r w:rsidR="00BA5CDF">
        <w:rPr>
          <w:vertAlign w:val="subscript"/>
        </w:rPr>
        <w:t>2</w:t>
      </w:r>
      <w:r w:rsidR="00BA5CDF">
        <w:t>O)</w:t>
      </w:r>
      <w:r w:rsidR="00BA5CDF">
        <w:rPr>
          <w:vertAlign w:val="subscript"/>
        </w:rPr>
        <w:t>5</w:t>
      </w:r>
      <w:r w:rsidR="00BA5CDF">
        <w:t>]Br</w:t>
      </w:r>
      <w:r w:rsidR="00DD6176" w:rsidRPr="00DD6176">
        <w:rPr>
          <w:vertAlign w:val="subscript"/>
        </w:rPr>
        <w:t>3</w:t>
      </w:r>
      <w:r w:rsidR="00BA5CDF">
        <w:t xml:space="preserve"> (Ln = Dy, Er, Yb) have bee</w:t>
      </w:r>
      <w:r w:rsidR="00AC7D30">
        <w:t xml:space="preserve">n determined. </w:t>
      </w:r>
      <w:r w:rsidR="00B97D4B">
        <w:t xml:space="preserve">When </w:t>
      </w:r>
      <w:r w:rsidR="005665DF">
        <w:t>n = 2</w:t>
      </w:r>
      <w:r>
        <w:t xml:space="preserve"> both ligands are directly coordinated to the metal whilst comp</w:t>
      </w:r>
      <w:r w:rsidR="00445133">
        <w:t>lexes in which n = 4</w:t>
      </w:r>
      <w:r>
        <w:t xml:space="preserve"> </w:t>
      </w:r>
      <w:r w:rsidR="00152345">
        <w:t>have</w:t>
      </w:r>
      <w:r>
        <w:t xml:space="preserve"> two ligands bonded to the metal and two hydrogen bonded to th</w:t>
      </w:r>
      <w:r w:rsidR="00AC7D30">
        <w:t xml:space="preserve">e coordinated water molecules. </w:t>
      </w:r>
      <w:r w:rsidR="00593C49">
        <w:t xml:space="preserve">Analysis of the bond distances shows that the lanthanide contraction accounts for about 99% of the observed trends. </w:t>
      </w:r>
      <w:r>
        <w:t>The infrared spectra of the complexes give a good means of identifying the structural types produced.</w:t>
      </w:r>
      <w:r w:rsidR="00AC7D30">
        <w:t xml:space="preserve"> </w:t>
      </w:r>
      <w:r w:rsidR="00AC7D30" w:rsidRPr="00AC7D30">
        <w:rPr>
          <w:vertAlign w:val="superscript"/>
        </w:rPr>
        <w:t>31</w:t>
      </w:r>
      <w:r w:rsidR="00AA7A30">
        <w:t xml:space="preserve">P </w:t>
      </w:r>
      <w:r w:rsidR="008706E0">
        <w:t xml:space="preserve">NMR </w:t>
      </w:r>
      <w:r w:rsidR="00322529">
        <w:t>show that the Type I complexes are fluxional in solution and that the Type II complexes undergo ligand exchange between metal and H-bonded ligands.</w:t>
      </w:r>
      <w:r w:rsidR="00AC7D30">
        <w:t xml:space="preserve"> </w:t>
      </w:r>
      <w:r w:rsidR="00593C49">
        <w:t>Analysis of the lanthanide induced shifts indicates that the Type II complexes are isostructural in solution.</w:t>
      </w:r>
    </w:p>
    <w:p w:rsidR="00ED0A29" w:rsidRDefault="00ED0A29">
      <w:pPr>
        <w:spacing w:before="240" w:line="480" w:lineRule="auto"/>
        <w:rPr>
          <w:b/>
        </w:rPr>
      </w:pPr>
      <w:r>
        <w:rPr>
          <w:b/>
        </w:rPr>
        <w:t>Introduction</w:t>
      </w:r>
    </w:p>
    <w:p w:rsidR="00DD6176" w:rsidRDefault="00ED0A29" w:rsidP="00E12801">
      <w:pPr>
        <w:spacing w:before="240" w:line="480" w:lineRule="auto"/>
        <w:rPr>
          <w:lang w:val="en-US"/>
        </w:rPr>
      </w:pPr>
      <w:r>
        <w:t xml:space="preserve">The coordination </w:t>
      </w:r>
      <w:r w:rsidR="00154114">
        <w:t xml:space="preserve">complexes formed between </w:t>
      </w:r>
      <w:r>
        <w:t xml:space="preserve">lanthanide metal ions </w:t>
      </w:r>
      <w:r w:rsidR="00154114">
        <w:t>and</w:t>
      </w:r>
      <w:r>
        <w:t xml:space="preserve"> phosphine oxides </w:t>
      </w:r>
      <w:r w:rsidR="00154114">
        <w:t xml:space="preserve">have been studied since the </w:t>
      </w:r>
      <w:r w:rsidR="00E72AB2">
        <w:t>late 1960</w:t>
      </w:r>
      <w:r w:rsidR="0061023B">
        <w:t xml:space="preserve">s </w:t>
      </w:r>
      <w:r>
        <w:t>[</w:t>
      </w:r>
      <w:r w:rsidR="00B31B2A">
        <w:t>1</w:t>
      </w:r>
      <w:r>
        <w:t>].</w:t>
      </w:r>
      <w:r w:rsidR="00AC7D30">
        <w:t xml:space="preserve"> </w:t>
      </w:r>
      <w:r w:rsidR="0061023B">
        <w:t>C</w:t>
      </w:r>
      <w:r>
        <w:t xml:space="preserve">ontinued interest in this </w:t>
      </w:r>
      <w:r w:rsidR="0061023B">
        <w:t>area</w:t>
      </w:r>
      <w:r>
        <w:t xml:space="preserve"> </w:t>
      </w:r>
      <w:r w:rsidR="0061023B">
        <w:t>comes as a result of</w:t>
      </w:r>
      <w:r>
        <w:t xml:space="preserve"> the use of phosphine oxides</w:t>
      </w:r>
      <w:r w:rsidR="0061023B">
        <w:t xml:space="preserve"> </w:t>
      </w:r>
      <w:r w:rsidR="008706E0">
        <w:t>in the solvent extraction in</w:t>
      </w:r>
      <w:r w:rsidR="0061023B">
        <w:t xml:space="preserve"> nuclear fuels reprocessing [</w:t>
      </w:r>
      <w:r w:rsidR="00B31B2A">
        <w:t>2</w:t>
      </w:r>
      <w:r w:rsidR="0061023B">
        <w:t>]</w:t>
      </w:r>
      <w:r>
        <w:t>.</w:t>
      </w:r>
      <w:r w:rsidR="00AC7D30">
        <w:t xml:space="preserve"> </w:t>
      </w:r>
      <w:r>
        <w:t xml:space="preserve"> The </w:t>
      </w:r>
      <w:r>
        <w:lastRenderedPageBreak/>
        <w:t xml:space="preserve">phosphine oxide ligands are </w:t>
      </w:r>
      <w:r w:rsidR="0061023B">
        <w:t>normally</w:t>
      </w:r>
      <w:r>
        <w:t xml:space="preserve"> bonded in the first coordination sphere of the lanthanide ions.</w:t>
      </w:r>
      <w:r w:rsidR="00AC7D30">
        <w:t xml:space="preserve"> </w:t>
      </w:r>
      <w:r w:rsidR="0061023B">
        <w:t>T</w:t>
      </w:r>
      <w:r>
        <w:t>here are</w:t>
      </w:r>
      <w:r w:rsidR="0061023B">
        <w:t>, however,</w:t>
      </w:r>
      <w:r>
        <w:t xml:space="preserve"> numerous reports of </w:t>
      </w:r>
      <w:r w:rsidR="00AA7A30">
        <w:t xml:space="preserve">other </w:t>
      </w:r>
      <w:r>
        <w:t>ligands binding to lanthanide ions by hydrogen bonding to coordinated water molecules.</w:t>
      </w:r>
      <w:r w:rsidR="00AC7D30">
        <w:t xml:space="preserve"> </w:t>
      </w:r>
      <w:r w:rsidR="0004348D">
        <w:t>Thus</w:t>
      </w:r>
      <w:r>
        <w:t xml:space="preserve"> 18-crown-6 </w:t>
      </w:r>
      <w:r w:rsidR="0004348D">
        <w:t>has been shown to bind to lanthanide nitrates</w:t>
      </w:r>
      <w:r>
        <w:t xml:space="preserve"> either in the primary </w:t>
      </w:r>
      <w:r w:rsidR="0004348D">
        <w:t xml:space="preserve">or secondary </w:t>
      </w:r>
      <w:r>
        <w:t xml:space="preserve">coordination sphere </w:t>
      </w:r>
      <w:r w:rsidR="0004348D">
        <w:t>depending on the ionic radius of the metal</w:t>
      </w:r>
      <w:r w:rsidR="00972A0A">
        <w:t xml:space="preserve"> </w:t>
      </w:r>
      <w:r>
        <w:t>[</w:t>
      </w:r>
      <w:r w:rsidR="00B31B2A">
        <w:t>3</w:t>
      </w:r>
      <w:r>
        <w:t>].</w:t>
      </w:r>
      <w:r w:rsidR="00AC7D30">
        <w:t xml:space="preserve"> </w:t>
      </w:r>
      <w:r>
        <w:t>Similar</w:t>
      </w:r>
      <w:r w:rsidR="0004348D">
        <w:t>ly</w:t>
      </w:r>
      <w:r>
        <w:t xml:space="preserve"> linear polyethers </w:t>
      </w:r>
      <w:r w:rsidR="0004348D">
        <w:t xml:space="preserve">form outer sphere </w:t>
      </w:r>
      <w:r w:rsidR="00972A0A">
        <w:t xml:space="preserve">complexes </w:t>
      </w:r>
      <w:r w:rsidR="0004348D">
        <w:t>with</w:t>
      </w:r>
      <w:r>
        <w:t xml:space="preserve"> heavier lan</w:t>
      </w:r>
      <w:r w:rsidR="0004348D">
        <w:t>thanide nitrates (Ho</w:t>
      </w:r>
      <w:r w:rsidR="00CA33A6">
        <w:t xml:space="preserve"> </w:t>
      </w:r>
      <w:r w:rsidR="0004348D">
        <w:t>-</w:t>
      </w:r>
      <w:r w:rsidR="00CA33A6">
        <w:t xml:space="preserve"> </w:t>
      </w:r>
      <w:r w:rsidR="0004348D">
        <w:t>Lu)</w:t>
      </w:r>
      <w:r w:rsidR="00CA33A6">
        <w:t xml:space="preserve"> </w:t>
      </w:r>
      <w:r w:rsidR="0004348D">
        <w:t>[</w:t>
      </w:r>
      <w:r w:rsidR="00B31B2A">
        <w:t>4</w:t>
      </w:r>
      <w:r w:rsidR="0004348D">
        <w:t>],</w:t>
      </w:r>
      <w:r>
        <w:t xml:space="preserve"> whilst scandium chloride forms inner sphere complexes</w:t>
      </w:r>
      <w:r w:rsidR="0004348D">
        <w:t xml:space="preserve"> with a variety of crown ethers which on hydrolysis </w:t>
      </w:r>
      <w:r>
        <w:t>are converted to</w:t>
      </w:r>
      <w:r w:rsidR="008706E0">
        <w:t xml:space="preserve"> outer sphere complexes</w:t>
      </w:r>
      <w:r w:rsidR="00CA33A6">
        <w:t xml:space="preserve"> </w:t>
      </w:r>
      <w:r w:rsidR="008706E0">
        <w:t>[</w:t>
      </w:r>
      <w:r w:rsidR="00B31B2A">
        <w:t>5</w:t>
      </w:r>
      <w:r w:rsidR="008706E0">
        <w:t>].</w:t>
      </w:r>
      <w:r w:rsidR="00AC7D30">
        <w:t xml:space="preserve"> </w:t>
      </w:r>
      <w:r w:rsidR="008706E0">
        <w:t xml:space="preserve"> T</w:t>
      </w:r>
      <w:r>
        <w:t xml:space="preserve">he outer sphere coordination of water </w:t>
      </w:r>
      <w:r w:rsidR="00FD3C09">
        <w:t>to gadolinium</w:t>
      </w:r>
      <w:r>
        <w:t xml:space="preserve"> has significance in the effec</w:t>
      </w:r>
      <w:r w:rsidR="0004348D">
        <w:t>tiveness of MRI contrast agents</w:t>
      </w:r>
      <w:r w:rsidR="00972A0A">
        <w:t xml:space="preserve"> </w:t>
      </w:r>
      <w:r>
        <w:t>[</w:t>
      </w:r>
      <w:r w:rsidR="00B31B2A">
        <w:t>6</w:t>
      </w:r>
      <w:r>
        <w:t>].</w:t>
      </w:r>
      <w:r w:rsidR="00AC7D30">
        <w:t xml:space="preserve"> </w:t>
      </w:r>
      <w:r w:rsidR="00DD6176" w:rsidRPr="00DD6176">
        <w:rPr>
          <w:lang w:val="en-US"/>
        </w:rPr>
        <w:t xml:space="preserve">Solution studies have shown a variety of coordination behaviours for bromo complexes of lanthanides in </w:t>
      </w:r>
      <w:r w:rsidR="00DD6176" w:rsidRPr="00DD6176">
        <w:rPr>
          <w:i/>
          <w:lang w:val="en-US"/>
        </w:rPr>
        <w:t>N</w:t>
      </w:r>
      <w:r w:rsidR="00DD6176" w:rsidRPr="00DD6176">
        <w:rPr>
          <w:lang w:val="en-US"/>
        </w:rPr>
        <w:t>,</w:t>
      </w:r>
      <w:r w:rsidR="00DD6176" w:rsidRPr="00DD6176">
        <w:rPr>
          <w:i/>
          <w:lang w:val="en-US"/>
        </w:rPr>
        <w:t>N</w:t>
      </w:r>
      <w:r w:rsidR="00DD6176" w:rsidRPr="00DD6176">
        <w:rPr>
          <w:lang w:val="en-US"/>
        </w:rPr>
        <w:t xml:space="preserve">-dimethylacetamide, </w:t>
      </w:r>
      <w:r w:rsidR="00DD6176" w:rsidRPr="00DD6176">
        <w:rPr>
          <w:i/>
          <w:lang w:val="en-US"/>
        </w:rPr>
        <w:t>N</w:t>
      </w:r>
      <w:r w:rsidR="00DD6176" w:rsidRPr="00DD6176">
        <w:rPr>
          <w:lang w:val="en-US"/>
        </w:rPr>
        <w:t>,</w:t>
      </w:r>
      <w:r w:rsidR="00DD6176" w:rsidRPr="00DD6176">
        <w:rPr>
          <w:i/>
          <w:lang w:val="en-US"/>
        </w:rPr>
        <w:t>N</w:t>
      </w:r>
      <w:r w:rsidR="00DD6176" w:rsidRPr="00DD6176">
        <w:rPr>
          <w:lang w:val="en-US"/>
        </w:rPr>
        <w:t>-dimethylformamide and their mixtures: inner and outer sphere coordination is observed dependent upon solvent composition [7]. In even concentrated solutions of perchlorate and halite ions only outer sphere coordination of the anion is observed [8].</w:t>
      </w:r>
    </w:p>
    <w:p w:rsidR="00ED0A29" w:rsidRPr="00DD6176" w:rsidRDefault="00ED0A29" w:rsidP="00E12801">
      <w:pPr>
        <w:spacing w:before="240" w:line="480" w:lineRule="auto"/>
        <w:rPr>
          <w:lang w:val="en-US"/>
        </w:rPr>
      </w:pPr>
      <w:r>
        <w:t xml:space="preserve">Complexes between lanthanide </w:t>
      </w:r>
      <w:r w:rsidR="004D1D43">
        <w:t>chlorides</w:t>
      </w:r>
      <w:r>
        <w:t xml:space="preserve"> and simple phosphine oxides have been reported and show the ligand to be directly bonded to the lanthanide metal as expected [</w:t>
      </w:r>
      <w:r w:rsidR="00B31B2A">
        <w:t>9</w:t>
      </w:r>
      <w:r>
        <w:t>]</w:t>
      </w:r>
      <w:r w:rsidR="00974227">
        <w:t>.</w:t>
      </w:r>
      <w:r w:rsidR="00AC7D30">
        <w:t xml:space="preserve"> </w:t>
      </w:r>
      <w:r w:rsidR="005D024C">
        <w:t xml:space="preserve"> Although the c</w:t>
      </w:r>
      <w:r>
        <w:t>orresponding complexes of</w:t>
      </w:r>
      <w:r w:rsidR="00AC7D30">
        <w:t xml:space="preserve"> </w:t>
      </w:r>
      <w:r>
        <w:t xml:space="preserve">lanthanide bromides and iodides </w:t>
      </w:r>
      <w:r w:rsidR="005D024C">
        <w:t>are</w:t>
      </w:r>
      <w:r>
        <w:t xml:space="preserve"> less well reported</w:t>
      </w:r>
      <w:r w:rsidR="00972A0A">
        <w:t>,</w:t>
      </w:r>
      <w:r w:rsidR="005D024C">
        <w:t xml:space="preserve"> similar</w:t>
      </w:r>
      <w:r w:rsidR="005D024C" w:rsidRPr="005D024C">
        <w:t xml:space="preserve"> </w:t>
      </w:r>
      <w:r w:rsidR="005D024C" w:rsidRPr="00D85F1A">
        <w:rPr>
          <w:i/>
        </w:rPr>
        <w:t>trans</w:t>
      </w:r>
      <w:r w:rsidR="005D024C">
        <w:t xml:space="preserve"> octahedral</w:t>
      </w:r>
      <w:r>
        <w:t xml:space="preserve"> [</w:t>
      </w:r>
      <w:r w:rsidR="00972A0A">
        <w:t>MX</w:t>
      </w:r>
      <w:r w:rsidR="00972A0A">
        <w:rPr>
          <w:vertAlign w:val="subscript"/>
        </w:rPr>
        <w:t>2</w:t>
      </w:r>
      <w:r w:rsidR="00972A0A">
        <w:t>L</w:t>
      </w:r>
      <w:r w:rsidR="00972A0A">
        <w:rPr>
          <w:vertAlign w:val="subscript"/>
        </w:rPr>
        <w:t>4</w:t>
      </w:r>
      <w:r>
        <w:t>]</w:t>
      </w:r>
      <w:r w:rsidR="00972A0A" w:rsidRPr="00D85F1A">
        <w:rPr>
          <w:vertAlign w:val="superscript"/>
        </w:rPr>
        <w:t>+</w:t>
      </w:r>
      <w:r>
        <w:t xml:space="preserve"> </w:t>
      </w:r>
      <w:r w:rsidR="005D024C">
        <w:t>structures are formed with</w:t>
      </w:r>
      <w:r>
        <w:t xml:space="preserve"> </w:t>
      </w:r>
      <w:r w:rsidR="00972A0A">
        <w:t xml:space="preserve">X = Br when </w:t>
      </w:r>
      <w:r>
        <w:t>L = Ph</w:t>
      </w:r>
      <w:r>
        <w:rPr>
          <w:vertAlign w:val="subscript"/>
        </w:rPr>
        <w:t>3</w:t>
      </w:r>
      <w:r>
        <w:t>PO</w:t>
      </w:r>
      <w:r w:rsidR="00974227">
        <w:t xml:space="preserve"> </w:t>
      </w:r>
      <w:r w:rsidR="005D024C">
        <w:t>[</w:t>
      </w:r>
      <w:r w:rsidR="00B31B2A">
        <w:t>10</w:t>
      </w:r>
      <w:r w:rsidR="005D024C">
        <w:t>],</w:t>
      </w:r>
      <w:r w:rsidR="00974227">
        <w:t xml:space="preserve"> </w:t>
      </w:r>
      <w:r>
        <w:t>[</w:t>
      </w:r>
      <w:r w:rsidR="00B31B2A">
        <w:t>11</w:t>
      </w:r>
      <w:r>
        <w:t>]</w:t>
      </w:r>
      <w:r w:rsidR="00AC7D30">
        <w:t xml:space="preserve"> </w:t>
      </w:r>
      <w:r w:rsidR="005D024C">
        <w:t>and</w:t>
      </w:r>
      <w:r w:rsidR="00AC7D30">
        <w:t xml:space="preserve"> </w:t>
      </w:r>
      <w:r>
        <w:t xml:space="preserve">with </w:t>
      </w:r>
      <w:r w:rsidR="00972A0A">
        <w:t xml:space="preserve">X = I when </w:t>
      </w:r>
      <w:r>
        <w:t>L = (Me</w:t>
      </w:r>
      <w:r>
        <w:rPr>
          <w:vertAlign w:val="subscript"/>
        </w:rPr>
        <w:t>2</w:t>
      </w:r>
      <w:r>
        <w:t>N)</w:t>
      </w:r>
      <w:r>
        <w:rPr>
          <w:vertAlign w:val="subscript"/>
        </w:rPr>
        <w:t>3</w:t>
      </w:r>
      <w:r w:rsidR="005D024C">
        <w:t>PO</w:t>
      </w:r>
      <w:r w:rsidR="00974227">
        <w:t xml:space="preserve"> </w:t>
      </w:r>
      <w:r w:rsidR="005D024C">
        <w:t>[</w:t>
      </w:r>
      <w:r w:rsidR="00B31B2A">
        <w:t>12</w:t>
      </w:r>
      <w:r w:rsidR="005D024C">
        <w:t>]</w:t>
      </w:r>
      <w:r>
        <w:t>. We</w:t>
      </w:r>
      <w:r w:rsidR="004D1D43">
        <w:t xml:space="preserve"> have previously shown that lanthanide chlorides do not give the expected type of complexes with</w:t>
      </w:r>
      <w:r w:rsidR="00B95AE0">
        <w:t xml:space="preserve"> the bulkier</w:t>
      </w:r>
      <w:r w:rsidR="004D1D43">
        <w:t xml:space="preserve"> </w:t>
      </w:r>
      <w:r w:rsidR="005D024C">
        <w:t xml:space="preserve">tricyclohexyphosphine oxide, </w:t>
      </w:r>
      <w:r w:rsidR="004D1D43">
        <w:t>Cy</w:t>
      </w:r>
      <w:r w:rsidR="004D1D43">
        <w:rPr>
          <w:vertAlign w:val="subscript"/>
        </w:rPr>
        <w:t>3</w:t>
      </w:r>
      <w:r w:rsidR="004D1D43">
        <w:t>PO but rather form [Ln(Cy</w:t>
      </w:r>
      <w:r w:rsidR="004D1D43">
        <w:rPr>
          <w:vertAlign w:val="subscript"/>
        </w:rPr>
        <w:t>3</w:t>
      </w:r>
      <w:r w:rsidR="004D1D43">
        <w:t>PO)</w:t>
      </w:r>
      <w:r w:rsidR="004D1D43">
        <w:rPr>
          <w:vertAlign w:val="subscript"/>
        </w:rPr>
        <w:t>2</w:t>
      </w:r>
      <w:r w:rsidR="00FB6759">
        <w:t>(H</w:t>
      </w:r>
      <w:r w:rsidR="00FB6759">
        <w:rPr>
          <w:vertAlign w:val="subscript"/>
        </w:rPr>
        <w:t>2</w:t>
      </w:r>
      <w:r w:rsidR="00FB6759">
        <w:t>O)</w:t>
      </w:r>
      <w:r w:rsidR="00FB6759">
        <w:rPr>
          <w:vertAlign w:val="subscript"/>
        </w:rPr>
        <w:t>5</w:t>
      </w:r>
      <w:r w:rsidR="004D1D43">
        <w:t>]</w:t>
      </w:r>
      <w:r w:rsidR="00CA33A6" w:rsidRPr="00D85F1A">
        <w:t>(</w:t>
      </w:r>
      <w:r w:rsidR="004D1D43">
        <w:t>Cy</w:t>
      </w:r>
      <w:r w:rsidR="004D1D43">
        <w:rPr>
          <w:vertAlign w:val="subscript"/>
        </w:rPr>
        <w:t>3</w:t>
      </w:r>
      <w:r w:rsidR="004D1D43">
        <w:t>PO</w:t>
      </w:r>
      <w:r w:rsidR="00CA33A6">
        <w:t>)</w:t>
      </w:r>
      <w:r w:rsidR="004D1D43">
        <w:t>Cl</w:t>
      </w:r>
      <w:r w:rsidR="00CA33A6" w:rsidRPr="00D85F1A">
        <w:rPr>
          <w:vertAlign w:val="subscript"/>
        </w:rPr>
        <w:t>3</w:t>
      </w:r>
      <w:r w:rsidR="005D024C">
        <w:t xml:space="preserve"> where the phosphine oxide binds in both the primary and secondary coordination sphere</w:t>
      </w:r>
      <w:r w:rsidR="00CA33A6">
        <w:t xml:space="preserve">: </w:t>
      </w:r>
      <w:r w:rsidR="005D024C">
        <w:t>LnCl</w:t>
      </w:r>
      <w:r w:rsidR="005D024C">
        <w:rPr>
          <w:vertAlign w:val="subscript"/>
        </w:rPr>
        <w:t>3</w:t>
      </w:r>
      <w:r w:rsidR="005D024C">
        <w:t>L</w:t>
      </w:r>
      <w:r w:rsidR="005D024C">
        <w:rPr>
          <w:vertAlign w:val="subscript"/>
        </w:rPr>
        <w:t>3</w:t>
      </w:r>
      <w:r w:rsidR="005D024C">
        <w:t xml:space="preserve"> complexes </w:t>
      </w:r>
      <w:r w:rsidR="00F156B4">
        <w:t xml:space="preserve">were not isolated </w:t>
      </w:r>
      <w:r w:rsidR="00B31B2A">
        <w:t>[13]</w:t>
      </w:r>
      <w:r w:rsidR="004D1D43">
        <w:t>.</w:t>
      </w:r>
      <w:r w:rsidR="00AC7D30">
        <w:t xml:space="preserve"> </w:t>
      </w:r>
      <w:r w:rsidR="004D1D43">
        <w:t>Here we</w:t>
      </w:r>
      <w:r>
        <w:t xml:space="preserve"> report the synthesis, structures and properties of a range of complexes of tricyclohexylphosphine oxide with lanthanide bromides.</w:t>
      </w:r>
    </w:p>
    <w:p w:rsidR="00ED0A29" w:rsidRDefault="00ED0A29">
      <w:pPr>
        <w:spacing w:before="240" w:line="480" w:lineRule="auto"/>
        <w:rPr>
          <w:b/>
        </w:rPr>
      </w:pPr>
      <w:r>
        <w:rPr>
          <w:b/>
        </w:rPr>
        <w:t>Results</w:t>
      </w:r>
    </w:p>
    <w:p w:rsidR="00ED0A29" w:rsidRDefault="00ED0A29">
      <w:pPr>
        <w:spacing w:before="240" w:line="480" w:lineRule="auto"/>
        <w:rPr>
          <w:b/>
        </w:rPr>
      </w:pPr>
      <w:r>
        <w:rPr>
          <w:b/>
        </w:rPr>
        <w:lastRenderedPageBreak/>
        <w:t>Synthesis</w:t>
      </w:r>
    </w:p>
    <w:p w:rsidR="00ED0A29" w:rsidRDefault="004663C1" w:rsidP="0092641A">
      <w:pPr>
        <w:spacing w:line="480" w:lineRule="auto"/>
      </w:pPr>
      <w:r>
        <w:t>Mixing</w:t>
      </w:r>
      <w:r w:rsidR="00ED0A29">
        <w:t xml:space="preserve"> 95% ethanol solutions of hydrated lanthanide bromides and tricyclohexylphosphine oxide at ~70</w:t>
      </w:r>
      <w:r w:rsidR="00DD6176">
        <w:rPr>
          <w:vertAlign w:val="superscript"/>
        </w:rPr>
        <w:t>°</w:t>
      </w:r>
      <w:r w:rsidR="00ED0A29">
        <w:t>C led to the isolation of two distinct series of complexes.</w:t>
      </w:r>
      <w:r w:rsidR="00AC7D30">
        <w:t xml:space="preserve"> </w:t>
      </w:r>
      <w:r w:rsidR="00904B8D">
        <w:t>The bulk composition</w:t>
      </w:r>
      <w:r w:rsidR="0020003B">
        <w:t>s</w:t>
      </w:r>
      <w:r w:rsidR="00904B8D">
        <w:t xml:space="preserve"> </w:t>
      </w:r>
      <w:r w:rsidR="0020003B">
        <w:t>LnBr</w:t>
      </w:r>
      <w:r w:rsidR="0020003B">
        <w:rPr>
          <w:vertAlign w:val="subscript"/>
        </w:rPr>
        <w:t>3</w:t>
      </w:r>
      <w:r w:rsidR="0020003B">
        <w:t>(Cy</w:t>
      </w:r>
      <w:r w:rsidR="0020003B">
        <w:rPr>
          <w:vertAlign w:val="subscript"/>
        </w:rPr>
        <w:t>3</w:t>
      </w:r>
      <w:r w:rsidR="0020003B">
        <w:t>PO)</w:t>
      </w:r>
      <w:r w:rsidR="0020003B">
        <w:rPr>
          <w:vertAlign w:val="subscript"/>
        </w:rPr>
        <w:t>3</w:t>
      </w:r>
      <w:r w:rsidR="002725B2">
        <w:rPr>
          <w:vertAlign w:val="subscript"/>
        </w:rPr>
        <w:t>·</w:t>
      </w:r>
      <w:r w:rsidR="002725B2">
        <w:t>0.5H</w:t>
      </w:r>
      <w:r w:rsidR="002725B2">
        <w:rPr>
          <w:vertAlign w:val="subscript"/>
        </w:rPr>
        <w:t>2</w:t>
      </w:r>
      <w:r w:rsidR="002725B2">
        <w:t>O</w:t>
      </w:r>
      <w:r>
        <w:rPr>
          <w:vertAlign w:val="subscript"/>
        </w:rPr>
        <w:t>,</w:t>
      </w:r>
      <w:r w:rsidR="00AC7D30">
        <w:rPr>
          <w:vertAlign w:val="subscript"/>
        </w:rPr>
        <w:t xml:space="preserve"> </w:t>
      </w:r>
      <w:r w:rsidR="0020003B">
        <w:t>designated as Type I</w:t>
      </w:r>
      <w:r>
        <w:t>,</w:t>
      </w:r>
      <w:r w:rsidR="0020003B">
        <w:t xml:space="preserve"> and [Ln</w:t>
      </w:r>
      <w:r w:rsidR="00FB6759">
        <w:t>(Cy</w:t>
      </w:r>
      <w:r w:rsidR="00FB6759">
        <w:rPr>
          <w:vertAlign w:val="subscript"/>
        </w:rPr>
        <w:t>3</w:t>
      </w:r>
      <w:r w:rsidR="00FB6759">
        <w:t>PO)</w:t>
      </w:r>
      <w:r w:rsidR="00FB6759">
        <w:rPr>
          <w:vertAlign w:val="subscript"/>
        </w:rPr>
        <w:t>2</w:t>
      </w:r>
      <w:r w:rsidR="0020003B">
        <w:t>(H</w:t>
      </w:r>
      <w:r w:rsidR="0020003B">
        <w:rPr>
          <w:vertAlign w:val="subscript"/>
        </w:rPr>
        <w:t>2</w:t>
      </w:r>
      <w:r w:rsidR="0020003B">
        <w:t>O)</w:t>
      </w:r>
      <w:r w:rsidR="0020003B">
        <w:rPr>
          <w:vertAlign w:val="subscript"/>
        </w:rPr>
        <w:t>5</w:t>
      </w:r>
      <w:r w:rsidR="0020003B">
        <w:t>](Cy</w:t>
      </w:r>
      <w:r w:rsidR="0020003B">
        <w:rPr>
          <w:vertAlign w:val="subscript"/>
        </w:rPr>
        <w:t>3</w:t>
      </w:r>
      <w:r w:rsidR="0020003B">
        <w:t>PO)</w:t>
      </w:r>
      <w:r w:rsidR="0020003B">
        <w:rPr>
          <w:vertAlign w:val="subscript"/>
        </w:rPr>
        <w:t>n</w:t>
      </w:r>
      <w:r w:rsidR="0020003B">
        <w:t>Br</w:t>
      </w:r>
      <w:r w:rsidR="00CA33A6" w:rsidRPr="00D85F1A">
        <w:rPr>
          <w:vertAlign w:val="subscript"/>
        </w:rPr>
        <w:t>3</w:t>
      </w:r>
      <w:r w:rsidR="0020003B">
        <w:t xml:space="preserve">, Type II </w:t>
      </w:r>
      <w:r w:rsidR="00904B8D">
        <w:t>ha</w:t>
      </w:r>
      <w:r w:rsidR="0020003B">
        <w:t>ve</w:t>
      </w:r>
      <w:r w:rsidR="00904B8D">
        <w:t xml:space="preserve"> been confirmed by elemental analysis and </w:t>
      </w:r>
      <w:r w:rsidR="00DD6176">
        <w:t xml:space="preserve">by </w:t>
      </w:r>
      <w:r w:rsidR="00CA33A6">
        <w:t xml:space="preserve">the </w:t>
      </w:r>
      <w:r w:rsidR="00904B8D">
        <w:t>structur</w:t>
      </w:r>
      <w:r w:rsidR="002725B2">
        <w:t>al determi</w:t>
      </w:r>
      <w:r w:rsidR="00CA33A6">
        <w:t>n</w:t>
      </w:r>
      <w:r w:rsidR="002725B2">
        <w:t>a</w:t>
      </w:r>
      <w:r w:rsidR="00CA33A6">
        <w:t>tion</w:t>
      </w:r>
      <w:r w:rsidR="00904B8D">
        <w:t xml:space="preserve"> of selected compounds by single crystal X-ra</w:t>
      </w:r>
      <w:r w:rsidR="0092641A">
        <w:t xml:space="preserve">y </w:t>
      </w:r>
      <w:r w:rsidR="0020003B">
        <w:t>diffraction (discussed below)</w:t>
      </w:r>
      <w:r w:rsidR="0092641A">
        <w:t>.</w:t>
      </w:r>
      <w:r w:rsidR="00AC7D30">
        <w:t xml:space="preserve"> </w:t>
      </w:r>
      <w:r w:rsidR="0020003B">
        <w:t xml:space="preserve">The </w:t>
      </w:r>
      <w:r w:rsidR="0092641A">
        <w:t>Type I complexes</w:t>
      </w:r>
      <w:r w:rsidR="00ED0A29">
        <w:t xml:space="preserve"> </w:t>
      </w:r>
      <w:r w:rsidR="004D6D93">
        <w:t xml:space="preserve">can be </w:t>
      </w:r>
      <w:r w:rsidR="00ED0A29">
        <w:t>crystallise</w:t>
      </w:r>
      <w:r w:rsidR="004D6D93">
        <w:t>d</w:t>
      </w:r>
      <w:r w:rsidR="00ED0A29">
        <w:t xml:space="preserve"> for the lighter lanthanides La</w:t>
      </w:r>
      <w:r w:rsidR="00CA33A6">
        <w:t xml:space="preserve"> </w:t>
      </w:r>
      <w:r w:rsidR="00ED0A29">
        <w:t>-</w:t>
      </w:r>
      <w:r w:rsidR="00CA33A6">
        <w:t xml:space="preserve"> </w:t>
      </w:r>
      <w:r w:rsidR="0092641A">
        <w:t>Ho</w:t>
      </w:r>
      <w:r w:rsidR="00ED0A29">
        <w:t xml:space="preserve"> </w:t>
      </w:r>
      <w:r w:rsidR="000627DF">
        <w:t xml:space="preserve">albeit often as minor products, </w:t>
      </w:r>
      <w:r w:rsidR="0092641A">
        <w:t>by</w:t>
      </w:r>
      <w:r w:rsidR="00ED0A29">
        <w:t xml:space="preserve"> cooling the reaction mixture to room tempe</w:t>
      </w:r>
      <w:r w:rsidR="0092641A">
        <w:t xml:space="preserve">rature and standing overnight. </w:t>
      </w:r>
      <w:r w:rsidR="008B23F0">
        <w:t>Type II complexes</w:t>
      </w:r>
      <w:r w:rsidR="00ED0A29">
        <w:t xml:space="preserve"> [Ln(Cy</w:t>
      </w:r>
      <w:r w:rsidR="00ED0A29">
        <w:rPr>
          <w:vertAlign w:val="subscript"/>
        </w:rPr>
        <w:t>3</w:t>
      </w:r>
      <w:r w:rsidR="00ED0A29">
        <w:t>PO)</w:t>
      </w:r>
      <w:r w:rsidR="00D85F1A">
        <w:rPr>
          <w:vertAlign w:val="subscript"/>
        </w:rPr>
        <w:t>2</w:t>
      </w:r>
      <w:r w:rsidR="00FB6759">
        <w:t>(H</w:t>
      </w:r>
      <w:r w:rsidR="00FB6759">
        <w:rPr>
          <w:vertAlign w:val="subscript"/>
        </w:rPr>
        <w:t>2</w:t>
      </w:r>
      <w:r w:rsidR="00FB6759">
        <w:t>O)</w:t>
      </w:r>
      <w:r w:rsidR="00FB6759">
        <w:rPr>
          <w:vertAlign w:val="subscript"/>
        </w:rPr>
        <w:t>5</w:t>
      </w:r>
      <w:r w:rsidR="00ED0A29">
        <w:t>]</w:t>
      </w:r>
      <w:r w:rsidR="00D85F1A">
        <w:t>(</w:t>
      </w:r>
      <w:r w:rsidR="00D85F1A" w:rsidRPr="00D85F1A">
        <w:t>Cy</w:t>
      </w:r>
      <w:r w:rsidR="00D85F1A" w:rsidRPr="00D85F1A">
        <w:rPr>
          <w:vertAlign w:val="subscript"/>
        </w:rPr>
        <w:t>3</w:t>
      </w:r>
      <w:r w:rsidR="00D85F1A">
        <w:t>PO)</w:t>
      </w:r>
      <w:r w:rsidR="00BC7AED" w:rsidRPr="00D85F1A">
        <w:t>Br</w:t>
      </w:r>
      <w:r w:rsidR="00CA33A6" w:rsidRPr="00D85F1A">
        <w:rPr>
          <w:vertAlign w:val="subscript"/>
        </w:rPr>
        <w:t>3</w:t>
      </w:r>
      <w:r w:rsidR="00AC7D30">
        <w:t xml:space="preserve"> </w:t>
      </w:r>
      <w:r w:rsidR="004D6D93">
        <w:t xml:space="preserve">can be </w:t>
      </w:r>
      <w:r w:rsidR="008B23F0">
        <w:t>obtained</w:t>
      </w:r>
      <w:r w:rsidR="004D6D93">
        <w:t xml:space="preserve"> for all the lanthanides</w:t>
      </w:r>
      <w:r w:rsidR="00ED0A29">
        <w:t xml:space="preserve"> on slow evaporation of the cooled solutions</w:t>
      </w:r>
      <w:r w:rsidR="004D6D93">
        <w:t xml:space="preserve"> following filtration of any Type I complexes </w:t>
      </w:r>
      <w:r w:rsidR="001F37F7">
        <w:t>initially formed</w:t>
      </w:r>
      <w:r w:rsidR="00ED0A29">
        <w:t>.</w:t>
      </w:r>
      <w:r w:rsidR="00AC7D30">
        <w:t xml:space="preserve"> </w:t>
      </w:r>
      <w:r w:rsidR="0092641A">
        <w:t xml:space="preserve">With intermediate metal to ligand ratios it was in one instance possible to isolate different Type II complexes with </w:t>
      </w:r>
      <w:r w:rsidR="002725B2">
        <w:t>n = 2 (Type IIa) and n = 3 (Type IIb)</w:t>
      </w:r>
      <w:r w:rsidR="0092641A">
        <w:t>.</w:t>
      </w:r>
      <w:r w:rsidR="002725B2">
        <w:t xml:space="preserve"> </w:t>
      </w:r>
      <w:r w:rsidR="00ED0A29">
        <w:t>[L</w:t>
      </w:r>
      <w:r w:rsidR="004D6D93">
        <w:t>u</w:t>
      </w:r>
      <w:r w:rsidR="00FB6759">
        <w:t>(Cy</w:t>
      </w:r>
      <w:r w:rsidR="00FB6759">
        <w:rPr>
          <w:vertAlign w:val="subscript"/>
        </w:rPr>
        <w:t>3</w:t>
      </w:r>
      <w:r w:rsidR="00FB6759">
        <w:t>PO)</w:t>
      </w:r>
      <w:r w:rsidR="00FB6759">
        <w:rPr>
          <w:vertAlign w:val="subscript"/>
        </w:rPr>
        <w:t>2</w:t>
      </w:r>
      <w:r w:rsidR="00ED0A29">
        <w:t>(H</w:t>
      </w:r>
      <w:r w:rsidR="00ED0A29">
        <w:rPr>
          <w:vertAlign w:val="subscript"/>
        </w:rPr>
        <w:t>2</w:t>
      </w:r>
      <w:r w:rsidR="00FB6759" w:rsidRPr="00D85F1A">
        <w:t>O</w:t>
      </w:r>
      <w:r w:rsidR="00ED0A29">
        <w:t>)</w:t>
      </w:r>
      <w:r w:rsidR="00ED0A29">
        <w:rPr>
          <w:vertAlign w:val="subscript"/>
        </w:rPr>
        <w:t>5</w:t>
      </w:r>
      <w:r w:rsidR="00ED0A29">
        <w:t>]Br</w:t>
      </w:r>
      <w:r w:rsidR="00136427" w:rsidRPr="00D85F1A">
        <w:rPr>
          <w:vertAlign w:val="subscript"/>
        </w:rPr>
        <w:t>3</w:t>
      </w:r>
      <w:r w:rsidR="00ED0A29">
        <w:t xml:space="preserve"> </w:t>
      </w:r>
      <w:r w:rsidR="0092641A">
        <w:t>is</w:t>
      </w:r>
      <w:r w:rsidR="00AC7D30">
        <w:t xml:space="preserve"> </w:t>
      </w:r>
      <w:r w:rsidR="00ED0A29">
        <w:t xml:space="preserve">less soluble in ethanol </w:t>
      </w:r>
      <w:r w:rsidR="0092641A">
        <w:t>than [Lu(Cy</w:t>
      </w:r>
      <w:r w:rsidR="0092641A">
        <w:rPr>
          <w:vertAlign w:val="subscript"/>
        </w:rPr>
        <w:t>3</w:t>
      </w:r>
      <w:r w:rsidR="0092641A">
        <w:t>PO)</w:t>
      </w:r>
      <w:r w:rsidR="0092641A">
        <w:rPr>
          <w:vertAlign w:val="subscript"/>
        </w:rPr>
        <w:t>2</w:t>
      </w:r>
      <w:r w:rsidR="00FB6759">
        <w:t>(H</w:t>
      </w:r>
      <w:r w:rsidR="00FB6759">
        <w:rPr>
          <w:vertAlign w:val="subscript"/>
        </w:rPr>
        <w:t>2</w:t>
      </w:r>
      <w:r w:rsidR="00FB6759">
        <w:t>O)</w:t>
      </w:r>
      <w:r w:rsidR="00FB6759">
        <w:rPr>
          <w:vertAlign w:val="subscript"/>
        </w:rPr>
        <w:t>5</w:t>
      </w:r>
      <w:r w:rsidR="0092641A">
        <w:t>](Cy</w:t>
      </w:r>
      <w:r w:rsidR="0092641A">
        <w:rPr>
          <w:vertAlign w:val="subscript"/>
        </w:rPr>
        <w:t>3</w:t>
      </w:r>
      <w:r w:rsidR="0092641A">
        <w:t>PO)Br</w:t>
      </w:r>
      <w:r w:rsidR="00136427" w:rsidRPr="00D85F1A">
        <w:rPr>
          <w:vertAlign w:val="subscript"/>
        </w:rPr>
        <w:t>3</w:t>
      </w:r>
      <w:r w:rsidR="00AC7D30">
        <w:t xml:space="preserve"> </w:t>
      </w:r>
      <w:r w:rsidR="00ED0A29">
        <w:t>and both types of complex</w:t>
      </w:r>
      <w:r w:rsidR="004C658B">
        <w:t xml:space="preserve"> could</w:t>
      </w:r>
      <w:r w:rsidR="00136427">
        <w:t xml:space="preserve"> be</w:t>
      </w:r>
      <w:r w:rsidR="004C658B">
        <w:t xml:space="preserve"> </w:t>
      </w:r>
      <w:r w:rsidR="00ED0A29">
        <w:t>obtained by fractional crystallisation of the reaction mixture.</w:t>
      </w:r>
    </w:p>
    <w:p w:rsidR="00ED0A29" w:rsidRDefault="00ED0A29" w:rsidP="00B27195">
      <w:pPr>
        <w:spacing w:before="240" w:line="480" w:lineRule="auto"/>
      </w:pPr>
      <w:r>
        <w:t xml:space="preserve">During slow evaporation of ethanol solutions of reaction mixtures containing the lighter lanthanides, the increasing concentration of water led to the isolation of complexes which have infrared spectra very similar to those of the crystallographically </w:t>
      </w:r>
      <w:r w:rsidR="00F156B4">
        <w:t>characterised</w:t>
      </w:r>
      <w:r>
        <w:t xml:space="preserve"> [Ln(Cy</w:t>
      </w:r>
      <w:r>
        <w:rPr>
          <w:vertAlign w:val="subscript"/>
        </w:rPr>
        <w:t>3</w:t>
      </w:r>
      <w:r>
        <w:t>PO)</w:t>
      </w:r>
      <w:r>
        <w:rPr>
          <w:vertAlign w:val="subscript"/>
        </w:rPr>
        <w:t>2</w:t>
      </w:r>
      <w:r w:rsidR="00FB6759">
        <w:t>(H</w:t>
      </w:r>
      <w:r w:rsidR="00FB6759">
        <w:rPr>
          <w:vertAlign w:val="subscript"/>
        </w:rPr>
        <w:t>2</w:t>
      </w:r>
      <w:r w:rsidR="00FB6759">
        <w:t>O)</w:t>
      </w:r>
      <w:r w:rsidR="00FB6759">
        <w:rPr>
          <w:vertAlign w:val="subscript"/>
        </w:rPr>
        <w:t>5</w:t>
      </w:r>
      <w:r>
        <w:t>]</w:t>
      </w:r>
      <w:r w:rsidR="00136427">
        <w:t>(</w:t>
      </w:r>
      <w:r>
        <w:t>Cy</w:t>
      </w:r>
      <w:r>
        <w:rPr>
          <w:vertAlign w:val="subscript"/>
        </w:rPr>
        <w:t>3</w:t>
      </w:r>
      <w:r>
        <w:t>PO</w:t>
      </w:r>
      <w:r w:rsidR="00136427">
        <w:t>)</w:t>
      </w:r>
      <w:r w:rsidR="00136427" w:rsidRPr="00D85F1A">
        <w:rPr>
          <w:vertAlign w:val="subscript"/>
        </w:rPr>
        <w:t>2</w:t>
      </w:r>
      <w:r>
        <w:t>Br</w:t>
      </w:r>
      <w:r w:rsidR="00136427" w:rsidRPr="00D85F1A">
        <w:rPr>
          <w:vertAlign w:val="subscript"/>
        </w:rPr>
        <w:t>3</w:t>
      </w:r>
      <w:r>
        <w:t>.</w:t>
      </w:r>
      <w:r w:rsidR="00AC7D30">
        <w:t xml:space="preserve"> </w:t>
      </w:r>
      <w:r>
        <w:t>Thus the “cut off” between Type I and Type II structures cannot be considered to be a clean one</w:t>
      </w:r>
      <w:r w:rsidR="00136427">
        <w:t xml:space="preserve">; </w:t>
      </w:r>
      <w:r>
        <w:t xml:space="preserve">Type II complexes </w:t>
      </w:r>
      <w:r w:rsidR="00136427">
        <w:t xml:space="preserve">were </w:t>
      </w:r>
      <w:r>
        <w:t>obtained for La, Ce and Nd when reactions were carried out in dilute solutions necessitating a longer crystallisation time in an increasingly water rich environment.</w:t>
      </w:r>
      <w:r w:rsidR="00AC7D30">
        <w:t xml:space="preserve"> </w:t>
      </w:r>
      <w:r>
        <w:t xml:space="preserve">We have not, however, been able to prepare Type I complexes of the heavier lanthanides by reacting the bromides with tricyclohexylphosphine oxide in concentrated solution, these reactions led to the crystallisation of Type II complexes </w:t>
      </w:r>
      <w:r w:rsidR="00BC7AED">
        <w:t xml:space="preserve">exclusively </w:t>
      </w:r>
      <w:r>
        <w:t xml:space="preserve">in good yield. </w:t>
      </w:r>
    </w:p>
    <w:p w:rsidR="00961E04" w:rsidRPr="00F76623" w:rsidRDefault="00961E04" w:rsidP="00961E04">
      <w:pPr>
        <w:spacing w:before="240" w:line="480" w:lineRule="auto"/>
      </w:pPr>
      <w:r w:rsidRPr="0020003B">
        <w:lastRenderedPageBreak/>
        <w:t>The tendency of the lighter lanthanides to form complexes with directly bonded bromide, whilst the heavier metals form hydrated complexes in preference, may be related to increased steric effects for the smaller lanthanides, but also to the structures of the hydrated bromides themselves [</w:t>
      </w:r>
      <w:r w:rsidR="00932F8C">
        <w:t>14</w:t>
      </w:r>
      <w:r w:rsidRPr="0020003B">
        <w:t>]</w:t>
      </w:r>
      <w:r w:rsidR="004663C1">
        <w:t>,</w:t>
      </w:r>
      <w:r w:rsidRPr="0020003B">
        <w:t xml:space="preserve"> where 9-coordinate La and Ce, and 8-coordinate Pr</w:t>
      </w:r>
      <w:r w:rsidR="00DF7B27">
        <w:t xml:space="preserve"> </w:t>
      </w:r>
      <w:r w:rsidRPr="0020003B">
        <w:t>-</w:t>
      </w:r>
      <w:r w:rsidR="00DF7B27">
        <w:t xml:space="preserve"> </w:t>
      </w:r>
      <w:r w:rsidRPr="0020003B">
        <w:t>Dy have two bromides bonded to the metal whereas the smaller Ho</w:t>
      </w:r>
      <w:r w:rsidR="00DF7B27">
        <w:t xml:space="preserve"> </w:t>
      </w:r>
      <w:r w:rsidRPr="0020003B">
        <w:t>-</w:t>
      </w:r>
      <w:r w:rsidR="00DF7B27">
        <w:t xml:space="preserve"> </w:t>
      </w:r>
      <w:r w:rsidRPr="0020003B">
        <w:t xml:space="preserve">Lu ions are all 8-coordinate </w:t>
      </w:r>
      <w:r w:rsidR="00DF7B27">
        <w:t>[</w:t>
      </w:r>
      <w:r w:rsidRPr="0020003B">
        <w:t>Ln(OH</w:t>
      </w:r>
      <w:r w:rsidRPr="0020003B">
        <w:rPr>
          <w:vertAlign w:val="subscript"/>
        </w:rPr>
        <w:t>2</w:t>
      </w:r>
      <w:r w:rsidRPr="0020003B">
        <w:t>)</w:t>
      </w:r>
      <w:r w:rsidRPr="0020003B">
        <w:rPr>
          <w:vertAlign w:val="subscript"/>
        </w:rPr>
        <w:t>8</w:t>
      </w:r>
      <w:r w:rsidR="00DF7B27" w:rsidRPr="00D85F1A">
        <w:t>]</w:t>
      </w:r>
      <w:r w:rsidRPr="0020003B">
        <w:rPr>
          <w:vertAlign w:val="superscript"/>
        </w:rPr>
        <w:t>3+</w:t>
      </w:r>
      <w:r w:rsidRPr="0020003B">
        <w:t xml:space="preserve"> in the solid state. Although caution must be exercised in correlating solid state structures with solution processes it seems possible here that the Type I complexes form by coordination to an LnBr</w:t>
      </w:r>
      <w:r w:rsidRPr="0020003B">
        <w:rPr>
          <w:vertAlign w:val="subscript"/>
        </w:rPr>
        <w:t>2</w:t>
      </w:r>
      <w:r w:rsidRPr="0020003B">
        <w:rPr>
          <w:vertAlign w:val="superscript"/>
        </w:rPr>
        <w:t>+</w:t>
      </w:r>
      <w:r w:rsidRPr="0020003B">
        <w:t xml:space="preserve"> based cation whilst the formation of Type II proceeds via </w:t>
      </w:r>
      <w:r w:rsidR="00CE7CAF">
        <w:t>[</w:t>
      </w:r>
      <w:r w:rsidRPr="0020003B">
        <w:t>Ln(OH</w:t>
      </w:r>
      <w:r w:rsidRPr="0020003B">
        <w:rPr>
          <w:vertAlign w:val="subscript"/>
        </w:rPr>
        <w:t>2</w:t>
      </w:r>
      <w:r w:rsidRPr="0020003B">
        <w:t>)</w:t>
      </w:r>
      <w:r w:rsidRPr="0020003B">
        <w:rPr>
          <w:vertAlign w:val="subscript"/>
        </w:rPr>
        <w:t>8</w:t>
      </w:r>
      <w:r w:rsidR="00CE7CAF" w:rsidRPr="00D85F1A">
        <w:t>]</w:t>
      </w:r>
      <w:r w:rsidRPr="0020003B">
        <w:rPr>
          <w:vertAlign w:val="superscript"/>
        </w:rPr>
        <w:t>3+</w:t>
      </w:r>
      <w:r w:rsidRPr="0020003B">
        <w:t>.</w:t>
      </w:r>
      <w:r w:rsidR="00AC7D30">
        <w:t xml:space="preserve"> </w:t>
      </w:r>
      <w:r w:rsidRPr="0020003B">
        <w:t>The nature of the complexes which crystallise from solution also depends on the reaction conditions and may be strongly influenced by the solubilities of the complexes.</w:t>
      </w:r>
      <w:r w:rsidR="00AC7D30">
        <w:t xml:space="preserve"> </w:t>
      </w:r>
      <w:r w:rsidRPr="0020003B">
        <w:t>Thus the isolation of LnBr</w:t>
      </w:r>
      <w:r w:rsidRPr="0020003B">
        <w:rPr>
          <w:vertAlign w:val="subscript"/>
        </w:rPr>
        <w:t>3</w:t>
      </w:r>
      <w:r w:rsidRPr="0020003B">
        <w:t>(Cy</w:t>
      </w:r>
      <w:r w:rsidRPr="0020003B">
        <w:rPr>
          <w:vertAlign w:val="subscript"/>
        </w:rPr>
        <w:t>3</w:t>
      </w:r>
      <w:r w:rsidRPr="0020003B">
        <w:t>PO)</w:t>
      </w:r>
      <w:r w:rsidRPr="0020003B">
        <w:rPr>
          <w:vertAlign w:val="subscript"/>
        </w:rPr>
        <w:t>3</w:t>
      </w:r>
      <w:r w:rsidRPr="0020003B">
        <w:t xml:space="preserve"> for the lighter lanthanides may be due to their lower solubility in the reaction media than similar complexes for the heavier metals</w:t>
      </w:r>
      <w:r w:rsidR="001F37F7">
        <w:t>,</w:t>
      </w:r>
      <w:r w:rsidRPr="0020003B">
        <w:t xml:space="preserve"> for which hydrated complexes </w:t>
      </w:r>
      <w:r w:rsidR="001F37F7">
        <w:t xml:space="preserve">only </w:t>
      </w:r>
      <w:r w:rsidRPr="0020003B">
        <w:t>are isolated.</w:t>
      </w:r>
    </w:p>
    <w:p w:rsidR="009F7D2A" w:rsidRDefault="009F7D2A" w:rsidP="009F7D2A">
      <w:pPr>
        <w:spacing w:before="240" w:line="480" w:lineRule="auto"/>
        <w:rPr>
          <w:b/>
        </w:rPr>
      </w:pPr>
      <w:r>
        <w:rPr>
          <w:b/>
        </w:rPr>
        <w:t>Infrared spectroscopy</w:t>
      </w:r>
    </w:p>
    <w:p w:rsidR="009F7D2A" w:rsidRPr="009F7D2A" w:rsidRDefault="009F7D2A" w:rsidP="00E40670">
      <w:pPr>
        <w:spacing w:line="480" w:lineRule="auto"/>
      </w:pPr>
      <w:r>
        <w:t>The infrared spectra are typical of those expected for anhydrous or hydrated phosphine oxide complexes of lanthanides, and can be used to identify their structural type.</w:t>
      </w:r>
      <w:r w:rsidR="00AC7D30">
        <w:t xml:space="preserve"> </w:t>
      </w:r>
      <w:r>
        <w:t xml:space="preserve">The main features of the spectra are summarised in </w:t>
      </w:r>
      <w:r w:rsidRPr="00C53B79">
        <w:t>Table 1</w:t>
      </w:r>
      <w:r>
        <w:t xml:space="preserve"> for the crystal</w:t>
      </w:r>
      <w:r w:rsidR="00DF7B27">
        <w:t>l</w:t>
      </w:r>
      <w:r>
        <w:t>ographically confirmed complexes.</w:t>
      </w:r>
      <w:r w:rsidR="00AC7D30">
        <w:t xml:space="preserve"> </w:t>
      </w:r>
      <w:r>
        <w:t>The P=O stretches show the expected shift to lower wavenumber on coordination to the metal (</w:t>
      </w:r>
      <w:r>
        <w:rPr>
          <w:rFonts w:ascii="Symbol" w:hAnsi="Symbol"/>
        </w:rPr>
        <w:t></w:t>
      </w:r>
      <w:r w:rsidR="008B23F0" w:rsidRPr="00750627">
        <w:fldChar w:fldCharType="begin"/>
      </w:r>
      <w:r w:rsidR="008B23F0" w:rsidRPr="00750627">
        <w:instrText xml:space="preserve"> EQ \O(ν,‾) </w:instrText>
      </w:r>
      <w:r w:rsidR="008B23F0" w:rsidRPr="00750627">
        <w:fldChar w:fldCharType="end"/>
      </w:r>
      <w:r>
        <w:t xml:space="preserve"> ~ 60-70 cm</w:t>
      </w:r>
      <w:r>
        <w:rPr>
          <w:vertAlign w:val="superscript"/>
        </w:rPr>
        <w:t>-1</w:t>
      </w:r>
      <w:r>
        <w:t>) or on hydrogen bonding to the coordinated water molecules (</w:t>
      </w:r>
      <w:r>
        <w:rPr>
          <w:rFonts w:ascii="Symbol" w:hAnsi="Symbol"/>
        </w:rPr>
        <w:t></w:t>
      </w:r>
      <w:r w:rsidRPr="00750627">
        <w:fldChar w:fldCharType="begin"/>
      </w:r>
      <w:r w:rsidRPr="00750627">
        <w:instrText xml:space="preserve"> EQ \O(ν,‾) </w:instrText>
      </w:r>
      <w:r w:rsidRPr="00750627">
        <w:fldChar w:fldCharType="end"/>
      </w:r>
      <w:r w:rsidR="00F156B4">
        <w:t xml:space="preserve"> </w:t>
      </w:r>
      <w:r>
        <w:t>~</w:t>
      </w:r>
      <w:r w:rsidR="00F156B4">
        <w:t xml:space="preserve"> </w:t>
      </w:r>
      <w:r>
        <w:t>40 cm</w:t>
      </w:r>
      <w:r>
        <w:rPr>
          <w:vertAlign w:val="superscript"/>
        </w:rPr>
        <w:t>-1</w:t>
      </w:r>
      <w:r w:rsidR="001317AE">
        <w:t>).</w:t>
      </w:r>
      <w:r w:rsidR="00AC7D30">
        <w:t xml:space="preserve"> </w:t>
      </w:r>
      <w:r>
        <w:rPr>
          <w:vertAlign w:val="subscript"/>
        </w:rPr>
        <w:t xml:space="preserve"> </w:t>
      </w:r>
      <w:r w:rsidRPr="009F7D2A">
        <w:t>T</w:t>
      </w:r>
      <w:r w:rsidR="000F35C4">
        <w:t>he</w:t>
      </w:r>
      <w:r>
        <w:t xml:space="preserve"> values</w:t>
      </w:r>
      <w:r w:rsidR="000F35C4">
        <w:t xml:space="preserve"> for metal coordinated ligands</w:t>
      </w:r>
      <w:r>
        <w:t xml:space="preserve"> are similar to those obtained for Cy</w:t>
      </w:r>
      <w:r>
        <w:rPr>
          <w:vertAlign w:val="subscript"/>
        </w:rPr>
        <w:t>3</w:t>
      </w:r>
      <w:r>
        <w:t>PO complexes with lanthanide nitrates [</w:t>
      </w:r>
      <w:r w:rsidR="00F156B4">
        <w:t>15</w:t>
      </w:r>
      <w:r>
        <w:t>] and the complex</w:t>
      </w:r>
      <w:r w:rsidR="000F35C4">
        <w:t>es</w:t>
      </w:r>
      <w:r>
        <w:t xml:space="preserve"> CuCl</w:t>
      </w:r>
      <w:r>
        <w:rPr>
          <w:vertAlign w:val="subscript"/>
        </w:rPr>
        <w:t>2</w:t>
      </w:r>
      <w:r>
        <w:t>(Cy</w:t>
      </w:r>
      <w:r>
        <w:rPr>
          <w:vertAlign w:val="subscript"/>
        </w:rPr>
        <w:t>3</w:t>
      </w:r>
      <w:r>
        <w:t>PO)</w:t>
      </w:r>
      <w:r>
        <w:rPr>
          <w:vertAlign w:val="subscript"/>
        </w:rPr>
        <w:t>2</w:t>
      </w:r>
      <w:r>
        <w:t xml:space="preserve"> [</w:t>
      </w:r>
      <w:r w:rsidR="00F156B4">
        <w:t>16</w:t>
      </w:r>
      <w:r>
        <w:t>]</w:t>
      </w:r>
      <w:r w:rsidR="00AC7D30">
        <w:t xml:space="preserve"> </w:t>
      </w:r>
      <w:r>
        <w:t xml:space="preserve">and </w:t>
      </w:r>
      <w:r w:rsidRPr="00D85F1A">
        <w:rPr>
          <w:i/>
        </w:rPr>
        <w:t>cis</w:t>
      </w:r>
      <w:r w:rsidR="00DF7B27">
        <w:t>-</w:t>
      </w:r>
      <w:r>
        <w:t>Rh(CO)</w:t>
      </w:r>
      <w:r>
        <w:rPr>
          <w:vertAlign w:val="subscript"/>
        </w:rPr>
        <w:t>2</w:t>
      </w:r>
      <w:r>
        <w:t>Cl(Cy</w:t>
      </w:r>
      <w:r>
        <w:rPr>
          <w:vertAlign w:val="subscript"/>
        </w:rPr>
        <w:t>3</w:t>
      </w:r>
      <w:r>
        <w:t>PO)</w:t>
      </w:r>
      <w:r w:rsidR="00DF7B27">
        <w:t xml:space="preserve"> </w:t>
      </w:r>
      <w:r>
        <w:t>[</w:t>
      </w:r>
      <w:r w:rsidR="00F156B4">
        <w:t>17</w:t>
      </w:r>
      <w:r>
        <w:t>].</w:t>
      </w:r>
      <w:r w:rsidR="00AC7D30">
        <w:t xml:space="preserve"> </w:t>
      </w:r>
      <w:r>
        <w:t>The Type I complexes have a weak OH stretch due to lattice water and an intense PO stretch with a weaker absorption 15-20 cm</w:t>
      </w:r>
      <w:r>
        <w:rPr>
          <w:vertAlign w:val="superscript"/>
        </w:rPr>
        <w:t>-1</w:t>
      </w:r>
      <w:r>
        <w:t xml:space="preserve"> lower, tentatively assigned to the </w:t>
      </w:r>
      <w:r w:rsidR="00140B2E">
        <w:t>“</w:t>
      </w:r>
      <w:r w:rsidRPr="00D85F1A">
        <w:rPr>
          <w:i/>
        </w:rPr>
        <w:t>trans</w:t>
      </w:r>
      <w:r w:rsidR="00140B2E">
        <w:t>”</w:t>
      </w:r>
      <w:r>
        <w:t xml:space="preserve"> and </w:t>
      </w:r>
      <w:r w:rsidR="00140B2E">
        <w:t>“</w:t>
      </w:r>
      <w:r>
        <w:rPr>
          <w:i/>
        </w:rPr>
        <w:t>cis</w:t>
      </w:r>
      <w:r w:rsidR="00140B2E">
        <w:rPr>
          <w:i/>
        </w:rPr>
        <w:t>”</w:t>
      </w:r>
      <w:r>
        <w:t xml:space="preserve"> PO groups respectively on the basis of their relative intensities.</w:t>
      </w:r>
      <w:r w:rsidR="00AC7D30">
        <w:t xml:space="preserve"> </w:t>
      </w:r>
      <w:r>
        <w:t xml:space="preserve">The Type II complexes have a strong OH stretch due to the coordinated water, the position of </w:t>
      </w:r>
      <w:r>
        <w:lastRenderedPageBreak/>
        <w:t>which (below 3200 cm</w:t>
      </w:r>
      <w:r>
        <w:rPr>
          <w:vertAlign w:val="superscript"/>
        </w:rPr>
        <w:t>-1</w:t>
      </w:r>
      <w:r>
        <w:t>) is typical of hydrogen bonded water molecules.</w:t>
      </w:r>
      <w:r w:rsidR="00AC7D30">
        <w:t xml:space="preserve"> </w:t>
      </w:r>
      <w:r>
        <w:t xml:space="preserve">These water molecules </w:t>
      </w:r>
      <w:r w:rsidR="0020003B">
        <w:t>are</w:t>
      </w:r>
      <w:r>
        <w:t xml:space="preserve"> H-bonded to either to bromide or to both bromide and phosphoryl groups.</w:t>
      </w:r>
      <w:r w:rsidR="00AC7D30">
        <w:t xml:space="preserve"> </w:t>
      </w:r>
      <w:r w:rsidR="00140B2E">
        <w:t xml:space="preserve">The complex </w:t>
      </w:r>
      <w:r w:rsidR="00DF7B27">
        <w:t>[</w:t>
      </w:r>
      <w:r w:rsidR="00140B2E">
        <w:t>Lu(Cy</w:t>
      </w:r>
      <w:r w:rsidR="00140B2E">
        <w:rPr>
          <w:vertAlign w:val="subscript"/>
        </w:rPr>
        <w:t>3</w:t>
      </w:r>
      <w:r w:rsidR="00140B2E">
        <w:t>PO)</w:t>
      </w:r>
      <w:r w:rsidR="00140B2E">
        <w:rPr>
          <w:vertAlign w:val="subscript"/>
        </w:rPr>
        <w:t>2</w:t>
      </w:r>
      <w:r w:rsidR="00CD355F">
        <w:t>(H</w:t>
      </w:r>
      <w:r w:rsidR="00CD355F">
        <w:rPr>
          <w:vertAlign w:val="subscript"/>
        </w:rPr>
        <w:t>2</w:t>
      </w:r>
      <w:r w:rsidR="00CD355F">
        <w:t>O)</w:t>
      </w:r>
      <w:r w:rsidR="00CD355F">
        <w:rPr>
          <w:vertAlign w:val="subscript"/>
        </w:rPr>
        <w:t>5</w:t>
      </w:r>
      <w:r w:rsidR="00DF7B27" w:rsidRPr="00D85F1A">
        <w:t>]</w:t>
      </w:r>
      <w:r w:rsidR="00140B2E">
        <w:t>Br</w:t>
      </w:r>
      <w:r w:rsidR="00DF7B27" w:rsidRPr="00D85F1A">
        <w:rPr>
          <w:vertAlign w:val="subscript"/>
        </w:rPr>
        <w:t>3</w:t>
      </w:r>
      <w:r w:rsidR="00AC7D30">
        <w:t xml:space="preserve"> </w:t>
      </w:r>
      <w:r>
        <w:t>give</w:t>
      </w:r>
      <w:r w:rsidR="00140B2E">
        <w:t>s</w:t>
      </w:r>
      <w:r>
        <w:t xml:space="preserve"> a single PO stretch due to the mutually </w:t>
      </w:r>
      <w:r w:rsidRPr="00F156B4">
        <w:rPr>
          <w:i/>
        </w:rPr>
        <w:t>trans</w:t>
      </w:r>
      <w:r>
        <w:t xml:space="preserve"> ligands whilst </w:t>
      </w:r>
      <w:r w:rsidR="00DF7B27">
        <w:t>[</w:t>
      </w:r>
      <w:r w:rsidR="00140B2E">
        <w:t>Ln</w:t>
      </w:r>
      <w:r w:rsidR="00CD355F">
        <w:t>(Cy</w:t>
      </w:r>
      <w:r w:rsidR="00CD355F">
        <w:rPr>
          <w:vertAlign w:val="subscript"/>
        </w:rPr>
        <w:t>3</w:t>
      </w:r>
      <w:r w:rsidR="00CD355F">
        <w:t>PO)</w:t>
      </w:r>
      <w:r w:rsidR="00CD355F">
        <w:rPr>
          <w:vertAlign w:val="subscript"/>
        </w:rPr>
        <w:t>2</w:t>
      </w:r>
      <w:r w:rsidR="00140B2E">
        <w:t>(H</w:t>
      </w:r>
      <w:r w:rsidR="00140B2E">
        <w:rPr>
          <w:vertAlign w:val="subscript"/>
        </w:rPr>
        <w:t>2</w:t>
      </w:r>
      <w:r w:rsidR="00140B2E">
        <w:t>O)</w:t>
      </w:r>
      <w:r w:rsidR="00140B2E">
        <w:rPr>
          <w:vertAlign w:val="subscript"/>
        </w:rPr>
        <w:t>5</w:t>
      </w:r>
      <w:r w:rsidR="00DF7B27">
        <w:t>](</w:t>
      </w:r>
      <w:r w:rsidR="00140B2E">
        <w:t>Cy</w:t>
      </w:r>
      <w:r w:rsidR="00140B2E">
        <w:rPr>
          <w:vertAlign w:val="subscript"/>
        </w:rPr>
        <w:t>3</w:t>
      </w:r>
      <w:r w:rsidR="00140B2E">
        <w:t>PO</w:t>
      </w:r>
      <w:r w:rsidR="00DF7B27">
        <w:t>)</w:t>
      </w:r>
      <w:r w:rsidR="00DF7B27" w:rsidRPr="00D85F1A">
        <w:rPr>
          <w:vertAlign w:val="subscript"/>
        </w:rPr>
        <w:t>2</w:t>
      </w:r>
      <w:r w:rsidR="00140B2E">
        <w:t>Br</w:t>
      </w:r>
      <w:r w:rsidR="00DF7B27" w:rsidRPr="00D85F1A">
        <w:rPr>
          <w:vertAlign w:val="subscript"/>
        </w:rPr>
        <w:t>3</w:t>
      </w:r>
      <w:r w:rsidR="00140B2E">
        <w:t xml:space="preserve"> </w:t>
      </w:r>
      <w:r>
        <w:t>show an additional peak about 15-20 cm</w:t>
      </w:r>
      <w:r>
        <w:rPr>
          <w:vertAlign w:val="superscript"/>
        </w:rPr>
        <w:t>-1</w:t>
      </w:r>
      <w:r>
        <w:t xml:space="preserve"> higher due to the presence of the hydrogen bonded Cy</w:t>
      </w:r>
      <w:r>
        <w:rPr>
          <w:vertAlign w:val="subscript"/>
        </w:rPr>
        <w:t>3</w:t>
      </w:r>
      <w:r>
        <w:t>PO ligands.</w:t>
      </w:r>
      <w:r w:rsidR="00AC7D30">
        <w:t xml:space="preserve"> </w:t>
      </w:r>
      <w:r w:rsidR="001317AE">
        <w:t xml:space="preserve"> </w:t>
      </w:r>
      <w:r w:rsidRPr="001317AE">
        <w:t>The</w:t>
      </w:r>
      <w:r>
        <w:t xml:space="preserve"> spectra of the two lutetium complexes clearly demonstrate the ease with which assignments can be made and are shown in Figure </w:t>
      </w:r>
      <w:r w:rsidR="001317AE">
        <w:t>1</w:t>
      </w:r>
      <w:r>
        <w:t>.</w:t>
      </w:r>
      <w:r w:rsidR="00AC7D30">
        <w:t xml:space="preserve"> </w:t>
      </w:r>
      <w:r w:rsidRPr="00641B6C">
        <w:t>The</w:t>
      </w:r>
      <w:r>
        <w:t xml:space="preserve"> smaller shift in </w:t>
      </w:r>
      <w:r>
        <w:rPr>
          <w:rFonts w:ascii="Symbol" w:hAnsi="Symbol"/>
        </w:rPr>
        <w:t></w:t>
      </w:r>
      <w:r>
        <w:softHyphen/>
      </w:r>
      <w:r>
        <w:softHyphen/>
      </w:r>
      <w:r>
        <w:rPr>
          <w:vertAlign w:val="subscript"/>
        </w:rPr>
        <w:t>P=O</w:t>
      </w:r>
      <w:r>
        <w:t xml:space="preserve"> for the H-bonded Cy</w:t>
      </w:r>
      <w:r>
        <w:rPr>
          <w:vertAlign w:val="subscript"/>
        </w:rPr>
        <w:t>3</w:t>
      </w:r>
      <w:r>
        <w:t>PO implies a weaker interaction between the phosphoryl group when hydrogen bonding to the coordinated water.</w:t>
      </w:r>
      <w:r w:rsidR="00AC7D30">
        <w:t xml:space="preserve"> </w:t>
      </w:r>
      <w:r w:rsidR="00B35A19">
        <w:t>This is confirmed by X-ray crystallography described below which shows the lanthanide bound P=O bond to be more weakened that the H-bonded group.</w:t>
      </w:r>
      <w:r w:rsidR="00637DE7">
        <w:t xml:space="preserve"> </w:t>
      </w:r>
      <w:r w:rsidR="00641B6C">
        <w:t>Hydrogen / deuterium exchange was carried ou</w:t>
      </w:r>
      <w:r w:rsidR="00B16100">
        <w:t>t by recrystallization from MeOD</w:t>
      </w:r>
      <w:r w:rsidR="00641B6C">
        <w:t xml:space="preserve"> in an attempt to </w:t>
      </w:r>
      <w:r w:rsidR="00B35A19">
        <w:t xml:space="preserve">further </w:t>
      </w:r>
      <w:r w:rsidR="00641B6C">
        <w:t xml:space="preserve">confirm the assignment, but apart from the large changes in </w:t>
      </w:r>
      <w:r w:rsidR="00641B6C" w:rsidRPr="00641B6C">
        <w:rPr>
          <w:rFonts w:ascii="Symbol" w:hAnsi="Symbol"/>
        </w:rPr>
        <w:t></w:t>
      </w:r>
      <w:r w:rsidR="00641B6C" w:rsidRPr="00641B6C">
        <w:rPr>
          <w:vertAlign w:val="subscript"/>
        </w:rPr>
        <w:t>OH</w:t>
      </w:r>
      <w:r w:rsidR="00641B6C">
        <w:t xml:space="preserve"> and </w:t>
      </w:r>
      <w:r w:rsidR="00641B6C" w:rsidRPr="00641B6C">
        <w:rPr>
          <w:rFonts w:ascii="Symbol" w:hAnsi="Symbol"/>
        </w:rPr>
        <w:t></w:t>
      </w:r>
      <w:r w:rsidR="00641B6C">
        <w:rPr>
          <w:vertAlign w:val="subscript"/>
        </w:rPr>
        <w:t>OH</w:t>
      </w:r>
      <w:r w:rsidR="00641B6C">
        <w:t xml:space="preserve"> there was no discernible effect on the infrared spectrum.</w:t>
      </w:r>
      <w:r w:rsidR="00AC7D30">
        <w:t xml:space="preserve"> </w:t>
      </w:r>
    </w:p>
    <w:p w:rsidR="00ED0A29" w:rsidRDefault="00ED0A29">
      <w:pPr>
        <w:spacing w:before="240" w:line="480" w:lineRule="auto"/>
        <w:rPr>
          <w:b/>
        </w:rPr>
      </w:pPr>
      <w:r>
        <w:rPr>
          <w:b/>
        </w:rPr>
        <w:t xml:space="preserve">Structures </w:t>
      </w:r>
    </w:p>
    <w:p w:rsidR="00ED0A29" w:rsidRDefault="001317AE">
      <w:pPr>
        <w:spacing w:before="240" w:line="480" w:lineRule="auto"/>
      </w:pPr>
      <w:r>
        <w:t>The crystal structures have been determined for representative examples of the Type I and Type II structures.</w:t>
      </w:r>
      <w:r w:rsidR="00AC7D30">
        <w:t xml:space="preserve"> </w:t>
      </w:r>
      <w:r>
        <w:t>Details of the data collection and refinement are given in Table 2 and selected bond distances and angles in Tables 3 and 4 for the Type I and II complexes respectively.</w:t>
      </w:r>
      <w:r w:rsidR="00AC7D30">
        <w:t xml:space="preserve"> </w:t>
      </w:r>
      <w:r w:rsidR="00ED0A29">
        <w:t>The structures of Type I complexes have been d</w:t>
      </w:r>
      <w:r w:rsidR="002D342E">
        <w:t xml:space="preserve">etermined for Ln = La, Pr, Nd, </w:t>
      </w:r>
      <w:r w:rsidR="002725B2">
        <w:t>Gd and Ho.</w:t>
      </w:r>
      <w:r w:rsidR="00ED0A29">
        <w:t xml:space="preserve"> </w:t>
      </w:r>
      <w:r w:rsidR="002725B2">
        <w:t xml:space="preserve">The lanthanum complex is anhydrous compared with the hemihydrate for the remaining Type I complexes.  The bulk composition is consistent with the hemihydrate for this complex and the crystal chosen for analysis is thus not representative of the bulk material.  </w:t>
      </w:r>
      <w:r w:rsidR="00424008">
        <w:t>The structures show the same coordination geometry with the metal ion</w:t>
      </w:r>
      <w:r w:rsidR="00ED0A29">
        <w:t xml:space="preserve"> the metal ion coordinated to three bromides and three phosphine oxides in a slightly distorted</w:t>
      </w:r>
      <w:r w:rsidR="00AC7D30">
        <w:t xml:space="preserve"> </w:t>
      </w:r>
      <w:r w:rsidR="0020003B" w:rsidRPr="0020003B">
        <w:rPr>
          <w:i/>
        </w:rPr>
        <w:t>mer</w:t>
      </w:r>
      <w:r w:rsidR="0020003B">
        <w:t>-</w:t>
      </w:r>
      <w:r w:rsidR="00ED0A29">
        <w:t>octahedral arrangement.</w:t>
      </w:r>
      <w:r w:rsidR="00AC7D30">
        <w:t xml:space="preserve"> </w:t>
      </w:r>
      <w:r w:rsidR="004665FA">
        <w:t xml:space="preserve">The structure </w:t>
      </w:r>
      <w:r w:rsidR="002D342E">
        <w:t>of the Nd complex is shown</w:t>
      </w:r>
      <w:r w:rsidR="00EA708A">
        <w:t xml:space="preserve"> </w:t>
      </w:r>
      <w:r w:rsidR="002D342E">
        <w:t xml:space="preserve">in Figure 2 as a </w:t>
      </w:r>
      <w:r w:rsidR="002D342E">
        <w:lastRenderedPageBreak/>
        <w:t>representative example.</w:t>
      </w:r>
      <w:r w:rsidR="00AC7D30">
        <w:t xml:space="preserve"> </w:t>
      </w:r>
      <w:r w:rsidR="00CF66B6">
        <w:t>The Ln-O and Ln-Br dis</w:t>
      </w:r>
      <w:r w:rsidR="00A033EB">
        <w:t>tances decrease from La</w:t>
      </w:r>
      <w:r w:rsidR="00CF66B6">
        <w:t xml:space="preserve"> - Ho as expected </w:t>
      </w:r>
      <w:r w:rsidR="004665FA">
        <w:t>on the basis of</w:t>
      </w:r>
      <w:r w:rsidR="00CF66B6">
        <w:t xml:space="preserve"> the lanthanide contraction.</w:t>
      </w:r>
      <w:r w:rsidR="00AC7D30">
        <w:t xml:space="preserve">  </w:t>
      </w:r>
      <w:r w:rsidR="001F37F7">
        <w:t>If this</w:t>
      </w:r>
      <w:r w:rsidR="000A60B9">
        <w:t xml:space="preserve"> decrease were entirely due to the lanthanide contraction</w:t>
      </w:r>
      <w:r w:rsidR="00DF7B27">
        <w:t>,</w:t>
      </w:r>
      <w:r w:rsidR="000A60B9">
        <w:t xml:space="preserve"> a plot of Ln-Br and Ln-O distances against the 6-coordinate ionic radii </w:t>
      </w:r>
      <w:r w:rsidR="00E7465E">
        <w:t xml:space="preserve">[18] </w:t>
      </w:r>
      <w:r w:rsidR="000A60B9">
        <w:t>should show a straight line.</w:t>
      </w:r>
      <w:r w:rsidR="00AC7D30">
        <w:t xml:space="preserve"> </w:t>
      </w:r>
      <w:r w:rsidR="000A60B9">
        <w:t>The plots are shown</w:t>
      </w:r>
      <w:r w:rsidR="00EA708A">
        <w:t xml:space="preserve"> in Figure 3.</w:t>
      </w:r>
      <w:r w:rsidR="00AC7D30">
        <w:t xml:space="preserve"> </w:t>
      </w:r>
      <w:r w:rsidR="000A60B9">
        <w:t>Good straight lines with correlation coefficients generally &gt;0.99 (r</w:t>
      </w:r>
      <w:r w:rsidR="000A60B9">
        <w:rPr>
          <w:vertAlign w:val="superscript"/>
        </w:rPr>
        <w:t>2</w:t>
      </w:r>
      <w:r w:rsidR="000A60B9">
        <w:t xml:space="preserve"> of 0.96 was obtained for one of the Ln-Br correlations) indicate tha</w:t>
      </w:r>
      <w:r w:rsidR="004665FA">
        <w:t>t over</w:t>
      </w:r>
      <w:r w:rsidR="000A60B9">
        <w:t xml:space="preserve"> 99% of the changes in Ln – O and Ln – Br distances can be accounted for by the lanthanide contraction.</w:t>
      </w:r>
    </w:p>
    <w:p w:rsidR="004665FA" w:rsidRDefault="00ED0A29" w:rsidP="004665FA">
      <w:pPr>
        <w:spacing w:before="240" w:line="480" w:lineRule="auto"/>
      </w:pPr>
      <w:r>
        <w:t>The structures of the Type II complexes are 7-coordinate around the metal ion, the higher coordination number for the smaller lanthanides being explained by the lower steric demands of the ligand set</w:t>
      </w:r>
      <w:r w:rsidR="00DF7B27">
        <w:t>;</w:t>
      </w:r>
      <w:r>
        <w:t xml:space="preserve"> five waters and two phosphine oxides compared to three bromides and three phosphine oxides for the Type I complexes.</w:t>
      </w:r>
      <w:r w:rsidR="00AC7D30">
        <w:t xml:space="preserve"> </w:t>
      </w:r>
      <w:r w:rsidR="009C5FDE">
        <w:t>The structure of the [Er(Cy</w:t>
      </w:r>
      <w:r w:rsidR="009C5FDE">
        <w:rPr>
          <w:vertAlign w:val="subscript"/>
        </w:rPr>
        <w:t>3</w:t>
      </w:r>
      <w:r w:rsidR="009C5FDE">
        <w:t>PO)</w:t>
      </w:r>
      <w:r w:rsidR="009C5FDE">
        <w:rPr>
          <w:vertAlign w:val="subscript"/>
        </w:rPr>
        <w:t>2</w:t>
      </w:r>
      <w:r w:rsidR="009C5FDE">
        <w:t>(H</w:t>
      </w:r>
      <w:r w:rsidR="009C5FDE">
        <w:rPr>
          <w:vertAlign w:val="subscript"/>
        </w:rPr>
        <w:t>2</w:t>
      </w:r>
      <w:r w:rsidR="009C5FDE">
        <w:t>O)</w:t>
      </w:r>
      <w:r w:rsidR="009C5FDE">
        <w:rPr>
          <w:vertAlign w:val="subscript"/>
        </w:rPr>
        <w:t>5</w:t>
      </w:r>
      <w:r w:rsidR="009C5FDE">
        <w:t>](Cy</w:t>
      </w:r>
      <w:r w:rsidR="009C5FDE">
        <w:rPr>
          <w:vertAlign w:val="subscript"/>
        </w:rPr>
        <w:t>3</w:t>
      </w:r>
      <w:r w:rsidR="009C5FDE">
        <w:t>PO)</w:t>
      </w:r>
      <w:r w:rsidR="009C5FDE" w:rsidRPr="00D340CF">
        <w:rPr>
          <w:vertAlign w:val="subscript"/>
        </w:rPr>
        <w:t>2</w:t>
      </w:r>
      <w:r w:rsidR="009C5FDE">
        <w:t>Br</w:t>
      </w:r>
      <w:r w:rsidR="009C5FDE" w:rsidRPr="00D340CF">
        <w:rPr>
          <w:vertAlign w:val="subscript"/>
        </w:rPr>
        <w:t>3</w:t>
      </w:r>
      <w:r w:rsidR="009C5FDE">
        <w:t xml:space="preserve"> complex is shown in Figure 4, and the </w:t>
      </w:r>
      <w:r w:rsidR="007E685E">
        <w:t>[Lu(Cy</w:t>
      </w:r>
      <w:r w:rsidR="007E685E">
        <w:rPr>
          <w:vertAlign w:val="subscript"/>
        </w:rPr>
        <w:t>3</w:t>
      </w:r>
      <w:r w:rsidR="007E685E">
        <w:t>PO)</w:t>
      </w:r>
      <w:r w:rsidR="007E685E">
        <w:rPr>
          <w:vertAlign w:val="subscript"/>
        </w:rPr>
        <w:t>2</w:t>
      </w:r>
      <w:r w:rsidR="007E685E">
        <w:t>(H</w:t>
      </w:r>
      <w:r w:rsidR="007E685E">
        <w:rPr>
          <w:vertAlign w:val="subscript"/>
        </w:rPr>
        <w:t>2</w:t>
      </w:r>
      <w:r w:rsidR="007E685E">
        <w:t>O)</w:t>
      </w:r>
      <w:r w:rsidR="007E685E">
        <w:rPr>
          <w:vertAlign w:val="subscript"/>
        </w:rPr>
        <w:t>5</w:t>
      </w:r>
      <w:r w:rsidR="007E685E">
        <w:t>](EtOH)</w:t>
      </w:r>
      <w:r w:rsidR="007E685E" w:rsidRPr="00D340CF">
        <w:rPr>
          <w:vertAlign w:val="subscript"/>
        </w:rPr>
        <w:t>2</w:t>
      </w:r>
      <w:r w:rsidR="007E685E">
        <w:t>Br</w:t>
      </w:r>
      <w:r w:rsidR="007E685E" w:rsidRPr="00D340CF">
        <w:rPr>
          <w:vertAlign w:val="subscript"/>
        </w:rPr>
        <w:t>3</w:t>
      </w:r>
      <w:r w:rsidR="007E685E">
        <w:t xml:space="preserve"> complex</w:t>
      </w:r>
      <w:r w:rsidR="009C5FDE">
        <w:t xml:space="preserve"> </w:t>
      </w:r>
      <w:r w:rsidR="004663C1">
        <w:t>is presented in F</w:t>
      </w:r>
      <w:r w:rsidR="007E685E">
        <w:t xml:space="preserve">igure 5 showing the </w:t>
      </w:r>
      <w:r w:rsidR="009C5FDE">
        <w:t>extended H-bonding network</w:t>
      </w:r>
      <w:r w:rsidR="007E685E">
        <w:t xml:space="preserve"> </w:t>
      </w:r>
      <w:r w:rsidR="009C5FDE">
        <w:t xml:space="preserve">due to ethanol </w:t>
      </w:r>
      <w:r w:rsidR="007E685E">
        <w:t>solvation.</w:t>
      </w:r>
      <w:r w:rsidR="009C5FDE">
        <w:t xml:space="preserve"> </w:t>
      </w:r>
      <w:r>
        <w:t xml:space="preserve">The structures </w:t>
      </w:r>
      <w:r w:rsidR="00FA6788">
        <w:t>have</w:t>
      </w:r>
      <w:r>
        <w:t xml:space="preserve"> a distorted pentagonal bipyramidal arrangement about the lanthanide ion with two phosphine oxides in axial positions and five water mole</w:t>
      </w:r>
      <w:r w:rsidR="0020003B">
        <w:t>cules making up the equatorial plane</w:t>
      </w:r>
      <w:r w:rsidR="00E15310">
        <w:t xml:space="preserve"> as we</w:t>
      </w:r>
      <w:r w:rsidR="00E12801">
        <w:t xml:space="preserve"> found for the corresponding chloride complexes</w:t>
      </w:r>
      <w:r w:rsidR="00DF7B27">
        <w:t xml:space="preserve"> </w:t>
      </w:r>
      <w:r w:rsidR="00E12801">
        <w:t>[</w:t>
      </w:r>
      <w:r w:rsidR="00EF7110">
        <w:t>13</w:t>
      </w:r>
      <w:r w:rsidR="00E12801">
        <w:t>]</w:t>
      </w:r>
      <w:r>
        <w:t>.</w:t>
      </w:r>
      <w:r w:rsidR="00AC7D30">
        <w:t xml:space="preserve"> </w:t>
      </w:r>
      <w:r w:rsidR="00EF27CC">
        <w:t>The metal atom</w:t>
      </w:r>
      <w:r w:rsidR="004665FA">
        <w:t>s lie</w:t>
      </w:r>
      <w:r w:rsidR="00EF27CC">
        <w:t xml:space="preserve"> within 0.016 </w:t>
      </w:r>
      <w:r w:rsidR="00EF27CC" w:rsidRPr="00563C2E">
        <w:t>Å</w:t>
      </w:r>
      <w:r w:rsidR="00EF27CC">
        <w:t xml:space="preserve"> of the mean plane defined by the 5 oxygen atoms of the coordinated water molecules.</w:t>
      </w:r>
      <w:r w:rsidR="00AC7D30">
        <w:t xml:space="preserve"> </w:t>
      </w:r>
      <w:r w:rsidR="00FA6788">
        <w:t>The Ln – O distances decrease with the atomic number of the lanthanide</w:t>
      </w:r>
      <w:r w:rsidR="009621F4">
        <w:t xml:space="preserve"> in the expected manner</w:t>
      </w:r>
      <w:r w:rsidR="00FA6788">
        <w:t>.</w:t>
      </w:r>
      <w:r w:rsidR="00AC7D30">
        <w:t xml:space="preserve"> </w:t>
      </w:r>
      <w:r w:rsidR="009621F4">
        <w:t>Plots of the Ln-O distances versus the 7-coordinate lanthanide ionic radii</w:t>
      </w:r>
      <w:r w:rsidR="00140B2E">
        <w:t xml:space="preserve"> </w:t>
      </w:r>
      <w:r w:rsidR="009621F4">
        <w:t>show good linear relationships with correlation coefficients of 0.93 and 0.99 for the Ln-O(H</w:t>
      </w:r>
      <w:r w:rsidR="009621F4">
        <w:rPr>
          <w:vertAlign w:val="subscript"/>
        </w:rPr>
        <w:t>2</w:t>
      </w:r>
      <w:r w:rsidR="009621F4">
        <w:t>O) and Ln-O(P) bonds respectively.</w:t>
      </w:r>
      <w:r w:rsidR="00AC7D30">
        <w:t xml:space="preserve"> </w:t>
      </w:r>
      <w:r w:rsidR="009621F4">
        <w:t>The slightly weaker correlation with the Ln-O(H</w:t>
      </w:r>
      <w:r w:rsidR="009621F4">
        <w:rPr>
          <w:vertAlign w:val="subscript"/>
        </w:rPr>
        <w:t>2</w:t>
      </w:r>
      <w:r w:rsidR="009621F4">
        <w:t>O) distances is probably as a result of hydrogen bonding</w:t>
      </w:r>
      <w:r w:rsidR="0092529E">
        <w:t xml:space="preserve"> to bromide and phosphine oxide also affecting the bond distances</w:t>
      </w:r>
      <w:r w:rsidR="00140B2E">
        <w:t xml:space="preserve"> in addition to the lanthanide contraction</w:t>
      </w:r>
      <w:r w:rsidR="0092529E">
        <w:t>.</w:t>
      </w:r>
      <w:r w:rsidR="009621F4">
        <w:t xml:space="preserve"> </w:t>
      </w:r>
      <w:r w:rsidR="00F05B0E">
        <w:t xml:space="preserve">In the Type II complexes (n = 4) the two hydrogen bonded phosphine oxides are strongly bound to the coordinated water molecules with average </w:t>
      </w:r>
      <w:r w:rsidR="00F05B0E">
        <w:lastRenderedPageBreak/>
        <w:t xml:space="preserve">PO…O distances of 2.63(2) </w:t>
      </w:r>
      <w:r w:rsidR="00F05B0E" w:rsidRPr="00563C2E">
        <w:t>Å</w:t>
      </w:r>
      <w:r w:rsidR="00F05B0E" w:rsidRPr="00F05B0E">
        <w:t xml:space="preserve"> </w:t>
      </w:r>
      <w:r w:rsidR="00F05B0E">
        <w:t xml:space="preserve">compared with a sum of van der Waals radii for oxygen of 3.04 </w:t>
      </w:r>
      <w:r w:rsidR="00F05B0E" w:rsidRPr="00563C2E">
        <w:t>Å</w:t>
      </w:r>
      <w:r w:rsidR="004665FA">
        <w:t>.</w:t>
      </w:r>
      <w:r w:rsidR="00AC7D30">
        <w:t xml:space="preserve"> </w:t>
      </w:r>
      <w:r w:rsidR="004665FA">
        <w:t>The hydrogen bonding of phosphine oxides to H</w:t>
      </w:r>
      <w:r w:rsidR="004665FA">
        <w:rPr>
          <w:vertAlign w:val="superscript"/>
        </w:rPr>
        <w:t>+</w:t>
      </w:r>
      <w:r w:rsidR="004665FA">
        <w:t xml:space="preserve"> is well known, for example (Ph</w:t>
      </w:r>
      <w:r w:rsidR="004665FA">
        <w:rPr>
          <w:vertAlign w:val="subscript"/>
        </w:rPr>
        <w:t>3</w:t>
      </w:r>
      <w:r w:rsidR="004665FA">
        <w:t>PO)</w:t>
      </w:r>
      <w:r w:rsidR="004665FA">
        <w:rPr>
          <w:vertAlign w:val="subscript"/>
        </w:rPr>
        <w:t>2</w:t>
      </w:r>
      <w:r w:rsidR="004665FA">
        <w:t>H</w:t>
      </w:r>
      <w:r w:rsidR="004665FA">
        <w:rPr>
          <w:vertAlign w:val="superscript"/>
        </w:rPr>
        <w:t>+</w:t>
      </w:r>
      <w:r w:rsidR="004665FA">
        <w:t xml:space="preserve"> [</w:t>
      </w:r>
      <w:r w:rsidR="00B60C51">
        <w:t>19</w:t>
      </w:r>
      <w:r w:rsidR="004665FA">
        <w:t>]</w:t>
      </w:r>
      <w:r w:rsidR="00AC7D30">
        <w:t xml:space="preserve"> </w:t>
      </w:r>
      <w:r w:rsidR="004665FA">
        <w:t>, (Me</w:t>
      </w:r>
      <w:r w:rsidR="004665FA" w:rsidRPr="00701E71">
        <w:rPr>
          <w:vertAlign w:val="subscript"/>
        </w:rPr>
        <w:t>3</w:t>
      </w:r>
      <w:r w:rsidR="004665FA">
        <w:t>PO)</w:t>
      </w:r>
      <w:r w:rsidR="004665FA">
        <w:rPr>
          <w:vertAlign w:val="subscript"/>
        </w:rPr>
        <w:t>2</w:t>
      </w:r>
      <w:r w:rsidR="004665FA">
        <w:t>H</w:t>
      </w:r>
      <w:r w:rsidR="004665FA">
        <w:rPr>
          <w:vertAlign w:val="superscript"/>
        </w:rPr>
        <w:t>+</w:t>
      </w:r>
      <w:r w:rsidR="00AC7D30">
        <w:rPr>
          <w:vertAlign w:val="superscript"/>
        </w:rPr>
        <w:t xml:space="preserve"> </w:t>
      </w:r>
      <w:r w:rsidR="004665FA">
        <w:t>[</w:t>
      </w:r>
      <w:r w:rsidR="00B60C51">
        <w:t>20] and the polymeric diphosphine dioxide</w:t>
      </w:r>
      <w:r w:rsidR="004665FA">
        <w:t xml:space="preserve"> [(Ph</w:t>
      </w:r>
      <w:r w:rsidR="004665FA">
        <w:rPr>
          <w:vertAlign w:val="subscript"/>
        </w:rPr>
        <w:t>2</w:t>
      </w:r>
      <w:r w:rsidR="004665FA">
        <w:t>POCH</w:t>
      </w:r>
      <w:r w:rsidR="004665FA">
        <w:rPr>
          <w:vertAlign w:val="subscript"/>
        </w:rPr>
        <w:t>2</w:t>
      </w:r>
      <w:r w:rsidR="004665FA">
        <w:t>POPh</w:t>
      </w:r>
      <w:r w:rsidR="004665FA">
        <w:rPr>
          <w:vertAlign w:val="subscript"/>
        </w:rPr>
        <w:t>2</w:t>
      </w:r>
      <w:r w:rsidR="004665FA">
        <w:t>)H</w:t>
      </w:r>
      <w:r w:rsidR="00B60C51" w:rsidRPr="00B60C51">
        <w:rPr>
          <w:vertAlign w:val="superscript"/>
        </w:rPr>
        <w:t>+</w:t>
      </w:r>
      <w:r w:rsidR="004665FA">
        <w:t>]</w:t>
      </w:r>
      <w:r w:rsidR="00B60C51" w:rsidRPr="00B60C51">
        <w:rPr>
          <w:vertAlign w:val="subscript"/>
        </w:rPr>
        <w:t>n</w:t>
      </w:r>
      <w:r w:rsidR="004665FA">
        <w:t xml:space="preserve"> [</w:t>
      </w:r>
      <w:r w:rsidR="00B60C51">
        <w:t>21</w:t>
      </w:r>
      <w:r w:rsidR="004663C1">
        <w:t>].</w:t>
      </w:r>
      <w:r w:rsidR="00AC7D30">
        <w:t xml:space="preserve"> </w:t>
      </w:r>
      <w:r w:rsidR="004665FA">
        <w:t>The metal coordinated P=O distances at an average of</w:t>
      </w:r>
      <w:r w:rsidR="00AC7D30">
        <w:t xml:space="preserve"> </w:t>
      </w:r>
      <w:r w:rsidR="004665FA">
        <w:t>1.517(5)</w:t>
      </w:r>
      <w:r w:rsidR="004665FA" w:rsidRPr="00563C2E">
        <w:t xml:space="preserve"> Å</w:t>
      </w:r>
      <w:r w:rsidR="004665FA">
        <w:t xml:space="preserve"> are consistent with those previously </w:t>
      </w:r>
      <w:r w:rsidR="00B60C51">
        <w:t xml:space="preserve">reported: 1.502(3) </w:t>
      </w:r>
      <w:r w:rsidR="00B60C51" w:rsidRPr="00563C2E">
        <w:t xml:space="preserve">Å </w:t>
      </w:r>
      <w:r w:rsidR="004665FA">
        <w:t>in Ln(Cy</w:t>
      </w:r>
      <w:r w:rsidR="004665FA">
        <w:rPr>
          <w:vertAlign w:val="subscript"/>
        </w:rPr>
        <w:t>3</w:t>
      </w:r>
      <w:r w:rsidR="004665FA">
        <w:t>PO)</w:t>
      </w:r>
      <w:r w:rsidR="004665FA">
        <w:rPr>
          <w:vertAlign w:val="subscript"/>
        </w:rPr>
        <w:t>3</w:t>
      </w:r>
      <w:r w:rsidR="00CD355F">
        <w:t>(NO</w:t>
      </w:r>
      <w:r w:rsidR="00CD355F">
        <w:rPr>
          <w:vertAlign w:val="subscript"/>
        </w:rPr>
        <w:t>3</w:t>
      </w:r>
      <w:r w:rsidR="00CD355F">
        <w:t>)</w:t>
      </w:r>
      <w:r w:rsidR="00CD355F">
        <w:rPr>
          <w:vertAlign w:val="subscript"/>
        </w:rPr>
        <w:t>3</w:t>
      </w:r>
      <w:r w:rsidR="004665FA">
        <w:t xml:space="preserve"> [</w:t>
      </w:r>
      <w:r w:rsidR="00B60C51">
        <w:t>15</w:t>
      </w:r>
      <w:r w:rsidR="004665FA">
        <w:t xml:space="preserve">], 1.505(3) </w:t>
      </w:r>
      <w:r w:rsidR="004665FA" w:rsidRPr="00563C2E">
        <w:t xml:space="preserve">Å </w:t>
      </w:r>
      <w:r w:rsidR="004665FA">
        <w:t>in Ni</w:t>
      </w:r>
      <w:r w:rsidR="00CD355F">
        <w:t>(Cy</w:t>
      </w:r>
      <w:r w:rsidR="00CD355F">
        <w:rPr>
          <w:vertAlign w:val="subscript"/>
        </w:rPr>
        <w:t>3</w:t>
      </w:r>
      <w:r w:rsidR="00CD355F">
        <w:t>PO)</w:t>
      </w:r>
      <w:r w:rsidR="00CD355F">
        <w:rPr>
          <w:vertAlign w:val="subscript"/>
        </w:rPr>
        <w:t>2</w:t>
      </w:r>
      <w:r w:rsidR="004665FA">
        <w:t>(NO</w:t>
      </w:r>
      <w:r w:rsidR="004665FA">
        <w:rPr>
          <w:vertAlign w:val="subscript"/>
        </w:rPr>
        <w:t>3</w:t>
      </w:r>
      <w:r w:rsidR="004665FA">
        <w:t>)</w:t>
      </w:r>
      <w:r w:rsidR="004665FA">
        <w:rPr>
          <w:vertAlign w:val="subscript"/>
        </w:rPr>
        <w:t xml:space="preserve">2 </w:t>
      </w:r>
      <w:r w:rsidR="004665FA">
        <w:t>[</w:t>
      </w:r>
      <w:r w:rsidR="00B60C51">
        <w:t>22</w:t>
      </w:r>
      <w:r w:rsidR="004665FA">
        <w:t>] and 1.52(1) in Rh(CO)</w:t>
      </w:r>
      <w:r w:rsidR="004665FA">
        <w:rPr>
          <w:vertAlign w:val="subscript"/>
        </w:rPr>
        <w:t>2</w:t>
      </w:r>
      <w:r w:rsidR="004665FA">
        <w:t>Cl(Cy</w:t>
      </w:r>
      <w:r w:rsidR="004665FA">
        <w:rPr>
          <w:vertAlign w:val="subscript"/>
        </w:rPr>
        <w:t>3</w:t>
      </w:r>
      <w:r w:rsidR="004665FA">
        <w:t>PO) [</w:t>
      </w:r>
      <w:r w:rsidR="00B60C51">
        <w:t>17</w:t>
      </w:r>
      <w:r w:rsidR="004665FA">
        <w:t>].</w:t>
      </w:r>
      <w:r w:rsidR="00AC7D30">
        <w:t xml:space="preserve"> </w:t>
      </w:r>
      <w:r w:rsidR="004665FA">
        <w:t>The P=O(H bonded) distance</w:t>
      </w:r>
      <w:r w:rsidR="004663C1">
        <w:t>s</w:t>
      </w:r>
      <w:r w:rsidR="00B60C51">
        <w:t xml:space="preserve"> are marginally shorter at </w:t>
      </w:r>
      <w:r w:rsidR="004665FA">
        <w:t xml:space="preserve">1.510(4) </w:t>
      </w:r>
      <w:r w:rsidR="004665FA" w:rsidRPr="00563C2E">
        <w:t xml:space="preserve">Å </w:t>
      </w:r>
      <w:r w:rsidR="004665FA">
        <w:t>reflecting the slightly weaker nature of the H…O interaction compared with the Ln-O bond.</w:t>
      </w:r>
    </w:p>
    <w:p w:rsidR="00ED0A29" w:rsidRDefault="00ED0A29">
      <w:pPr>
        <w:spacing w:before="240" w:line="480" w:lineRule="auto"/>
      </w:pPr>
      <w:r w:rsidRPr="00F05B0E">
        <w:t>The</w:t>
      </w:r>
      <w:r>
        <w:t xml:space="preserve"> bromide ions are </w:t>
      </w:r>
      <w:r w:rsidR="00F05B0E">
        <w:t xml:space="preserve">also </w:t>
      </w:r>
      <w:r>
        <w:t>hydrogen bonded to the coordinated waters.</w:t>
      </w:r>
      <w:r w:rsidR="00AC7D30">
        <w:t xml:space="preserve"> </w:t>
      </w:r>
      <w:r w:rsidR="00B91865">
        <w:t>The average Br….O distanc</w:t>
      </w:r>
      <w:r w:rsidR="00915376">
        <w:t>es</w:t>
      </w:r>
      <w:r w:rsidR="004665FA">
        <w:t xml:space="preserve"> (3.22 </w:t>
      </w:r>
      <w:r w:rsidR="004665FA" w:rsidRPr="00563C2E">
        <w:t>Å</w:t>
      </w:r>
      <w:r w:rsidR="004665FA">
        <w:t>)</w:t>
      </w:r>
      <w:r w:rsidR="00915376">
        <w:t xml:space="preserve"> are </w:t>
      </w:r>
      <w:r w:rsidR="004665FA">
        <w:t xml:space="preserve">only </w:t>
      </w:r>
      <w:r w:rsidR="00915376">
        <w:t>slightly shorter</w:t>
      </w:r>
      <w:r w:rsidR="00B91865">
        <w:t xml:space="preserve"> than the sum of the van der Waals radii for oxygen and bromine (3.37 </w:t>
      </w:r>
      <w:r w:rsidR="00B91865" w:rsidRPr="00563C2E">
        <w:t>Å</w:t>
      </w:r>
      <w:r w:rsidR="00B91865">
        <w:t xml:space="preserve">) and </w:t>
      </w:r>
      <w:r w:rsidR="004665FA">
        <w:t>indicate that this interaction is relatively weak.</w:t>
      </w:r>
      <w:r w:rsidR="00AC7D30">
        <w:t xml:space="preserve">  </w:t>
      </w:r>
      <w:r w:rsidR="004665FA">
        <w:t>The corresponding hydrogen bonding of the chl</w:t>
      </w:r>
      <w:r w:rsidR="00814D41">
        <w:t xml:space="preserve">oride ion in the analogous </w:t>
      </w:r>
      <w:r w:rsidR="00F01B51">
        <w:t>[</w:t>
      </w:r>
      <w:r w:rsidR="00814D41">
        <w:t>Ln</w:t>
      </w:r>
      <w:r w:rsidR="00CD355F">
        <w:t>(Cy</w:t>
      </w:r>
      <w:r w:rsidR="00CD355F">
        <w:rPr>
          <w:vertAlign w:val="subscript"/>
        </w:rPr>
        <w:t>3</w:t>
      </w:r>
      <w:r w:rsidR="00CD355F">
        <w:t>PO)</w:t>
      </w:r>
      <w:r w:rsidR="00CD355F">
        <w:rPr>
          <w:vertAlign w:val="subscript"/>
        </w:rPr>
        <w:t>2</w:t>
      </w:r>
      <w:r w:rsidR="00814D41">
        <w:t>(H</w:t>
      </w:r>
      <w:r w:rsidR="004665FA">
        <w:rPr>
          <w:vertAlign w:val="subscript"/>
        </w:rPr>
        <w:t>2</w:t>
      </w:r>
      <w:r w:rsidR="004665FA">
        <w:t>O)</w:t>
      </w:r>
      <w:r w:rsidR="004665FA">
        <w:rPr>
          <w:vertAlign w:val="subscript"/>
        </w:rPr>
        <w:t>5</w:t>
      </w:r>
      <w:r w:rsidR="004665FA">
        <w:t>]</w:t>
      </w:r>
      <w:r w:rsidR="00F01B51" w:rsidRPr="00D85F1A">
        <w:t>(</w:t>
      </w:r>
      <w:r w:rsidR="004665FA">
        <w:t>Cy</w:t>
      </w:r>
      <w:r w:rsidR="004665FA">
        <w:rPr>
          <w:vertAlign w:val="subscript"/>
        </w:rPr>
        <w:t>3</w:t>
      </w:r>
      <w:r w:rsidR="004665FA">
        <w:t>PO</w:t>
      </w:r>
      <w:r w:rsidR="00F01B51">
        <w:t>)</w:t>
      </w:r>
      <w:r w:rsidR="004665FA">
        <w:t>Cl</w:t>
      </w:r>
      <w:r w:rsidR="00F01B51" w:rsidRPr="00D85F1A">
        <w:rPr>
          <w:vertAlign w:val="subscript"/>
        </w:rPr>
        <w:t>3</w:t>
      </w:r>
      <w:r w:rsidR="004665FA">
        <w:t xml:space="preserve"> [</w:t>
      </w:r>
      <w:r w:rsidR="00932F8C">
        <w:t>13</w:t>
      </w:r>
      <w:r w:rsidR="004665FA">
        <w:t xml:space="preserve">] is stronger with an average O….Cl distance of 3.05 </w:t>
      </w:r>
      <w:r w:rsidR="004665FA" w:rsidRPr="00563C2E">
        <w:t>Å</w:t>
      </w:r>
      <w:r w:rsidR="00AC7D30">
        <w:t xml:space="preserve"> </w:t>
      </w:r>
      <w:r w:rsidR="004665FA">
        <w:t xml:space="preserve">compared with the sum of van der Waals radii of 3.27 </w:t>
      </w:r>
      <w:r w:rsidR="004665FA" w:rsidRPr="00563C2E">
        <w:t>Å</w:t>
      </w:r>
      <w:r w:rsidR="004665FA">
        <w:t>.</w:t>
      </w:r>
      <w:r w:rsidR="00AC7D30">
        <w:t xml:space="preserve"> </w:t>
      </w:r>
    </w:p>
    <w:p w:rsidR="004E5205" w:rsidRPr="00EE2403" w:rsidRDefault="00464CE1">
      <w:pPr>
        <w:spacing w:before="240" w:line="480" w:lineRule="auto"/>
      </w:pPr>
      <w:r w:rsidRPr="0033610F">
        <w:t>The g</w:t>
      </w:r>
      <w:r w:rsidR="004152A8" w:rsidRPr="0033610F">
        <w:t>eometries of the Type I and</w:t>
      </w:r>
      <w:r w:rsidRPr="0033610F">
        <w:t xml:space="preserve"> II complexes have been analysed by continuous shape measures [</w:t>
      </w:r>
      <w:r w:rsidR="00A70DD5" w:rsidRPr="0033610F">
        <w:t>2</w:t>
      </w:r>
      <w:r w:rsidR="0033610F" w:rsidRPr="0033610F">
        <w:t>3</w:t>
      </w:r>
      <w:r w:rsidRPr="0033610F">
        <w:t>] using the SHAPE programme [</w:t>
      </w:r>
      <w:r w:rsidR="00A70DD5" w:rsidRPr="0033610F">
        <w:t>2</w:t>
      </w:r>
      <w:r w:rsidR="0033610F" w:rsidRPr="0033610F">
        <w:t>4</w:t>
      </w:r>
      <w:r w:rsidR="00172779" w:rsidRPr="0033610F">
        <w:t>].</w:t>
      </w:r>
      <w:r w:rsidR="00AC7D30" w:rsidRPr="0033610F">
        <w:t xml:space="preserve"> </w:t>
      </w:r>
      <w:r w:rsidR="00172779" w:rsidRPr="0033610F">
        <w:t>S</w:t>
      </w:r>
      <w:r w:rsidRPr="0033610F">
        <w:t xml:space="preserve">maller </w:t>
      </w:r>
      <w:r w:rsidR="00172779" w:rsidRPr="0033610F">
        <w:t xml:space="preserve">values of </w:t>
      </w:r>
      <w:r w:rsidRPr="0033610F">
        <w:t>the shape measure</w:t>
      </w:r>
      <w:r w:rsidR="00172779" w:rsidRPr="0033610F">
        <w:t>, S, indicate</w:t>
      </w:r>
      <w:r w:rsidRPr="0033610F">
        <w:t xml:space="preserve"> </w:t>
      </w:r>
      <w:r w:rsidR="00172779" w:rsidRPr="0033610F">
        <w:t>a</w:t>
      </w:r>
      <w:r w:rsidRPr="0033610F">
        <w:t xml:space="preserve"> better the fit to the ideal polyhedron. The results are presented in Table </w:t>
      </w:r>
      <w:r w:rsidR="004F121B" w:rsidRPr="0033610F">
        <w:t>5</w:t>
      </w:r>
      <w:r w:rsidRPr="0033610F">
        <w:t xml:space="preserve"> and show that for both classes of structure there </w:t>
      </w:r>
      <w:r w:rsidR="00A70DD5" w:rsidRPr="0033610F">
        <w:t>are</w:t>
      </w:r>
      <w:r w:rsidRPr="0033610F">
        <w:t xml:space="preserve"> </w:t>
      </w:r>
      <w:r w:rsidR="00DD68D4" w:rsidRPr="0033610F">
        <w:t>no significant</w:t>
      </w:r>
      <w:r w:rsidRPr="0033610F">
        <w:t xml:space="preserve"> distortion</w:t>
      </w:r>
      <w:r w:rsidR="00A70DD5" w:rsidRPr="0033610F">
        <w:t>s</w:t>
      </w:r>
      <w:r w:rsidRPr="0033610F">
        <w:t xml:space="preserve"> from the nearest regular polyhedron, values above 3 are the threshold which </w:t>
      </w:r>
      <w:r w:rsidR="004F121B" w:rsidRPr="0033610F">
        <w:t xml:space="preserve">indicate </w:t>
      </w:r>
      <w:r w:rsidRPr="0033610F">
        <w:t>significant disto</w:t>
      </w:r>
      <w:r w:rsidR="004F121B" w:rsidRPr="0033610F">
        <w:t>rtion</w:t>
      </w:r>
      <w:r w:rsidR="00D944A1" w:rsidRPr="0033610F">
        <w:t xml:space="preserve"> </w:t>
      </w:r>
      <w:r w:rsidR="004F121B" w:rsidRPr="0033610F">
        <w:t>[</w:t>
      </w:r>
      <w:r w:rsidR="00A70DD5" w:rsidRPr="0033610F">
        <w:t>2</w:t>
      </w:r>
      <w:r w:rsidR="0033610F" w:rsidRPr="0033610F">
        <w:t>3</w:t>
      </w:r>
      <w:r w:rsidR="004F121B" w:rsidRPr="0033610F">
        <w:t>]</w:t>
      </w:r>
      <w:r w:rsidRPr="0033610F">
        <w:t>.</w:t>
      </w:r>
      <w:r w:rsidR="00AC7D30" w:rsidRPr="0033610F">
        <w:t xml:space="preserve"> </w:t>
      </w:r>
      <w:r w:rsidR="00172779" w:rsidRPr="0033610F">
        <w:t xml:space="preserve">Comparisons were made between the observed structures and all reasonable coordination </w:t>
      </w:r>
      <w:r w:rsidR="00DD68D4" w:rsidRPr="0033610F">
        <w:t>polyhedra</w:t>
      </w:r>
      <w:r w:rsidR="00172779" w:rsidRPr="0033610F">
        <w:t>.</w:t>
      </w:r>
      <w:r w:rsidR="00AC7D30" w:rsidRPr="0033610F">
        <w:t xml:space="preserve"> </w:t>
      </w:r>
      <w:r w:rsidR="00172779" w:rsidRPr="0033610F">
        <w:t>The data for octahedral and trigonal prismatic geometries are shown for the Type I complexes and indicate that the octahedron is the best description for the geometry in all cases (other 6-coordinate polyhedral gave</w:t>
      </w:r>
      <w:r w:rsidR="00BC048C" w:rsidRPr="0033610F">
        <w:t xml:space="preserve"> larger S-</w:t>
      </w:r>
      <w:r w:rsidR="00172779" w:rsidRPr="0033610F">
        <w:t>values than the trigonal prism data shown for comparison).</w:t>
      </w:r>
      <w:r w:rsidR="00AC7D30" w:rsidRPr="0033610F">
        <w:t xml:space="preserve"> </w:t>
      </w:r>
      <w:r w:rsidR="00BC048C" w:rsidRPr="0033610F">
        <w:t xml:space="preserve">For the Type II complexes the S-values </w:t>
      </w:r>
      <w:r w:rsidR="00DD68D4" w:rsidRPr="0033610F">
        <w:t>similarly show that the</w:t>
      </w:r>
      <w:r w:rsidR="00BC048C" w:rsidRPr="0033610F">
        <w:t xml:space="preserve"> pentagonl </w:t>
      </w:r>
      <w:r w:rsidR="00BC048C" w:rsidRPr="0033610F">
        <w:lastRenderedPageBreak/>
        <w:t xml:space="preserve">bipyramind </w:t>
      </w:r>
      <w:r w:rsidR="00DD68D4" w:rsidRPr="0033610F">
        <w:t>is the best description of the coordination geometry</w:t>
      </w:r>
      <w:r w:rsidR="00BC048C" w:rsidRPr="0033610F">
        <w:t>.</w:t>
      </w:r>
      <w:r w:rsidR="00AC7D30" w:rsidRPr="0033610F">
        <w:t xml:space="preserve"> </w:t>
      </w:r>
      <w:r w:rsidR="00FE06DC" w:rsidRPr="0033610F">
        <w:t>A limited comparison between homoleptic and mixed ligand set lanthanum complexes</w:t>
      </w:r>
      <w:r w:rsidR="00B00C0B" w:rsidRPr="0033610F">
        <w:t xml:space="preserve"> [2</w:t>
      </w:r>
      <w:r w:rsidR="0033610F" w:rsidRPr="0033610F">
        <w:t>5</w:t>
      </w:r>
      <w:r w:rsidR="00B00C0B" w:rsidRPr="0033610F">
        <w:t>]</w:t>
      </w:r>
      <w:r w:rsidR="00FE06DC" w:rsidRPr="0033610F">
        <w:t xml:space="preserve"> shows that the S-values are larger </w:t>
      </w:r>
      <w:r w:rsidR="00EE2403" w:rsidRPr="0033610F">
        <w:t>for the latter.</w:t>
      </w:r>
      <w:r w:rsidR="00AC7D30" w:rsidRPr="0033610F">
        <w:t xml:space="preserve"> </w:t>
      </w:r>
      <w:r w:rsidR="00EE2403" w:rsidRPr="0033610F">
        <w:t xml:space="preserve">The typical values found are </w:t>
      </w:r>
      <w:r w:rsidR="00DD68D4" w:rsidRPr="0033610F">
        <w:t>within the range of values</w:t>
      </w:r>
      <w:r w:rsidR="00EE2403" w:rsidRPr="0033610F">
        <w:t xml:space="preserve"> </w:t>
      </w:r>
      <w:r w:rsidR="00DD68D4" w:rsidRPr="0033610F">
        <w:t>found for</w:t>
      </w:r>
      <w:r w:rsidR="00EE2403" w:rsidRPr="0033610F">
        <w:t xml:space="preserve"> [La(thf)</w:t>
      </w:r>
      <w:r w:rsidR="00EE2403" w:rsidRPr="0033610F">
        <w:rPr>
          <w:vertAlign w:val="subscript"/>
        </w:rPr>
        <w:t>n</w:t>
      </w:r>
      <w:r w:rsidR="00EE2403" w:rsidRPr="0033610F">
        <w:t>X</w:t>
      </w:r>
      <w:r w:rsidR="00EE2403" w:rsidRPr="0033610F">
        <w:rPr>
          <w:vertAlign w:val="subscript"/>
        </w:rPr>
        <w:t>7-n</w:t>
      </w:r>
      <w:r w:rsidR="00EE2403" w:rsidRPr="0033610F">
        <w:t>]</w:t>
      </w:r>
      <w:r w:rsidR="00EE2403" w:rsidRPr="0033610F">
        <w:rPr>
          <w:vertAlign w:val="superscript"/>
        </w:rPr>
        <w:t>+</w:t>
      </w:r>
      <w:r w:rsidR="00EE2403" w:rsidRPr="0033610F">
        <w:t xml:space="preserve"> n</w:t>
      </w:r>
      <w:r w:rsidR="0033610F">
        <w:t xml:space="preserve"> </w:t>
      </w:r>
      <w:r w:rsidR="00EE2403" w:rsidRPr="0033610F">
        <w:t>= 4,</w:t>
      </w:r>
      <w:r w:rsidR="0033610F">
        <w:t xml:space="preserve"> </w:t>
      </w:r>
      <w:r w:rsidR="00EE2403" w:rsidRPr="0033610F">
        <w:t xml:space="preserve">5 </w:t>
      </w:r>
      <w:r w:rsidR="0033610F">
        <w:t xml:space="preserve"> </w:t>
      </w:r>
      <w:r w:rsidR="00EE2403" w:rsidRPr="0033610F">
        <w:t>X = Br, I.</w:t>
      </w:r>
      <w:r w:rsidR="00AC7D30" w:rsidRPr="0033610F">
        <w:t xml:space="preserve"> </w:t>
      </w:r>
      <w:r w:rsidR="00DD68D4" w:rsidRPr="0033610F">
        <w:t>Here the larger values found for the Type I complexes probably reflect distortions from ideal geometry imposed by the mixed O, Br ligand set.</w:t>
      </w:r>
    </w:p>
    <w:p w:rsidR="00CB5CEC" w:rsidRPr="00CB5CEC" w:rsidRDefault="00CB5CEC">
      <w:pPr>
        <w:spacing w:before="240" w:line="480" w:lineRule="auto"/>
        <w:rPr>
          <w:b/>
        </w:rPr>
      </w:pPr>
      <w:r w:rsidRPr="00CB5CEC">
        <w:rPr>
          <w:b/>
        </w:rPr>
        <w:t>Solution NMR spectroscopy</w:t>
      </w:r>
    </w:p>
    <w:p w:rsidR="004B2E85" w:rsidRPr="008E4062" w:rsidRDefault="00F02476">
      <w:pPr>
        <w:spacing w:before="240" w:line="480" w:lineRule="auto"/>
      </w:pPr>
      <w:r>
        <w:t xml:space="preserve">The solution properties of the complexes were examined by </w:t>
      </w:r>
      <w:r>
        <w:rPr>
          <w:vertAlign w:val="superscript"/>
        </w:rPr>
        <w:t>31</w:t>
      </w:r>
      <w:r>
        <w:t xml:space="preserve">P NMR spectroscopy in </w:t>
      </w:r>
      <w:r w:rsidR="00A24463">
        <w:t>CDCl</w:t>
      </w:r>
      <w:r w:rsidR="00A24463">
        <w:rPr>
          <w:vertAlign w:val="subscript"/>
        </w:rPr>
        <w:t>3</w:t>
      </w:r>
      <w:r w:rsidR="00A24463">
        <w:t xml:space="preserve"> and in </w:t>
      </w:r>
      <w:r>
        <w:t>CD</w:t>
      </w:r>
      <w:r>
        <w:rPr>
          <w:vertAlign w:val="subscript"/>
        </w:rPr>
        <w:t>2</w:t>
      </w:r>
      <w:r>
        <w:t>Cl</w:t>
      </w:r>
      <w:r>
        <w:rPr>
          <w:vertAlign w:val="subscript"/>
        </w:rPr>
        <w:t>2</w:t>
      </w:r>
      <w:r w:rsidR="00325018">
        <w:t>.</w:t>
      </w:r>
      <w:r w:rsidR="00AC7D30">
        <w:t xml:space="preserve"> </w:t>
      </w:r>
      <w:r w:rsidR="004B2E85">
        <w:t>The general features of the spectra are as expected from the solid state structures</w:t>
      </w:r>
      <w:r w:rsidR="00703C26">
        <w:t xml:space="preserve"> and the results are given in Table </w:t>
      </w:r>
      <w:r w:rsidR="00C372C2">
        <w:t>6</w:t>
      </w:r>
      <w:r w:rsidR="00737A06">
        <w:t>. S</w:t>
      </w:r>
      <w:r w:rsidR="004B2E85">
        <w:t xml:space="preserve">ignals with considerable lanthanide induced shift for the paramagnetic complexes are observed for </w:t>
      </w:r>
      <w:r w:rsidR="009E6288">
        <w:t>the Type I complexes</w:t>
      </w:r>
      <w:r w:rsidR="004B2E85">
        <w:t>.</w:t>
      </w:r>
      <w:r w:rsidR="00AC7D30">
        <w:t xml:space="preserve"> </w:t>
      </w:r>
      <w:r w:rsidR="00465FFA">
        <w:t>We have previously found that increasing the steric congestion in Ln(</w:t>
      </w:r>
      <w:r w:rsidR="00465FFA" w:rsidRPr="00465FFA">
        <w:t>NO</w:t>
      </w:r>
      <w:r w:rsidR="00465FFA">
        <w:rPr>
          <w:vertAlign w:val="subscript"/>
        </w:rPr>
        <w:t>3</w:t>
      </w:r>
      <w:r w:rsidR="00465FFA">
        <w:t>)</w:t>
      </w:r>
      <w:r w:rsidR="00465FFA">
        <w:rPr>
          <w:vertAlign w:val="subscript"/>
        </w:rPr>
        <w:t>3</w:t>
      </w:r>
      <w:r w:rsidR="00465FFA">
        <w:t>(R</w:t>
      </w:r>
      <w:r w:rsidR="00465FFA">
        <w:rPr>
          <w:vertAlign w:val="subscript"/>
        </w:rPr>
        <w:t>3</w:t>
      </w:r>
      <w:r w:rsidR="00465FFA">
        <w:t>PO)</w:t>
      </w:r>
      <w:r w:rsidR="00465FFA">
        <w:rPr>
          <w:vertAlign w:val="subscript"/>
        </w:rPr>
        <w:t>3</w:t>
      </w:r>
      <w:r w:rsidR="00465FFA">
        <w:t xml:space="preserve"> leads to complexes with higher barriers to ligand exchange</w:t>
      </w:r>
      <w:r w:rsidR="005665DF">
        <w:t xml:space="preserve"> between inequivalent environments</w:t>
      </w:r>
      <w:r w:rsidR="00465FFA">
        <w:t xml:space="preserve"> [</w:t>
      </w:r>
      <w:r w:rsidR="00932F8C">
        <w:t>2</w:t>
      </w:r>
      <w:r w:rsidR="00C372C2">
        <w:t>6</w:t>
      </w:r>
      <w:r w:rsidR="00465FFA">
        <w:t>]</w:t>
      </w:r>
      <w:r w:rsidR="005665DF">
        <w:t>.</w:t>
      </w:r>
      <w:r w:rsidR="00465FFA">
        <w:t xml:space="preserve"> </w:t>
      </w:r>
      <w:r w:rsidR="00E15310">
        <w:t>The La</w:t>
      </w:r>
      <w:r w:rsidR="00AC7D30">
        <w:t xml:space="preserve"> </w:t>
      </w:r>
      <w:r w:rsidR="00E15310">
        <w:t>comple</w:t>
      </w:r>
      <w:r w:rsidR="004F121B">
        <w:t>x showed a single peak at ambie</w:t>
      </w:r>
      <w:r w:rsidR="00E15310">
        <w:t>nt temperature, which at -90</w:t>
      </w:r>
      <w:r w:rsidR="00DD6176">
        <w:rPr>
          <w:vertAlign w:val="superscript"/>
        </w:rPr>
        <w:t>°</w:t>
      </w:r>
      <w:r w:rsidR="00E15310">
        <w:t xml:space="preserve">C split into the two </w:t>
      </w:r>
      <w:r w:rsidR="00512437">
        <w:t xml:space="preserve">signals </w:t>
      </w:r>
      <w:r w:rsidR="00CB5CEC">
        <w:t>expecte</w:t>
      </w:r>
      <w:r w:rsidR="00F908BB">
        <w:t xml:space="preserve">d for static </w:t>
      </w:r>
      <w:r w:rsidR="00F908BB" w:rsidRPr="00D85F1A">
        <w:rPr>
          <w:i/>
        </w:rPr>
        <w:t>mer</w:t>
      </w:r>
      <w:r w:rsidR="00D57916">
        <w:t>-</w:t>
      </w:r>
      <w:r w:rsidR="00F908BB">
        <w:t xml:space="preserve">octahedral </w:t>
      </w:r>
      <w:r w:rsidR="00465FFA">
        <w:t>structure</w:t>
      </w:r>
      <w:r w:rsidR="00CB5CEC">
        <w:t>.</w:t>
      </w:r>
      <w:r w:rsidR="00AC7D30">
        <w:t xml:space="preserve"> </w:t>
      </w:r>
      <w:r w:rsidR="00737A06">
        <w:t xml:space="preserve">Other complexes gave spectra </w:t>
      </w:r>
      <w:r w:rsidR="00C372C2">
        <w:t>consistent with static pseudo-</w:t>
      </w:r>
      <w:r w:rsidR="00737A06">
        <w:t>octahedral structures at temperatures which depended on the size of the lanthanide ion and chemical shift differences</w:t>
      </w:r>
      <w:r w:rsidR="00911F5F">
        <w:t xml:space="preserve"> between the two environments</w:t>
      </w:r>
      <w:r w:rsidR="00737A06">
        <w:t>.</w:t>
      </w:r>
      <w:r w:rsidR="00AC7D30">
        <w:t xml:space="preserve"> </w:t>
      </w:r>
      <w:r w:rsidR="00737A06">
        <w:t>Thus the Pr complex shows a single broad peak at ambient temperature and two signals assigned to inequivalent</w:t>
      </w:r>
      <w:r w:rsidR="00911F5F">
        <w:t xml:space="preserve"> phosphorus environments at -50</w:t>
      </w:r>
      <w:r w:rsidR="00DD6176">
        <w:rPr>
          <w:vertAlign w:val="superscript"/>
        </w:rPr>
        <w:t>°</w:t>
      </w:r>
      <w:r w:rsidR="00737A06">
        <w:t>C whilst the Ho complex</w:t>
      </w:r>
      <w:r w:rsidR="004663C1">
        <w:t>, with</w:t>
      </w:r>
      <w:r w:rsidR="00737A06">
        <w:t xml:space="preserve"> large paramagnetic shift difference</w:t>
      </w:r>
      <w:r w:rsidR="004663C1">
        <w:t>s</w:t>
      </w:r>
      <w:r w:rsidR="00737A06">
        <w:t xml:space="preserve"> shows a static structure at ambient temperature with two peaks at 522.5 and -107.7 ppm.</w:t>
      </w:r>
      <w:r w:rsidR="00AC7D30">
        <w:t xml:space="preserve">  </w:t>
      </w:r>
      <w:r w:rsidR="004B2E85">
        <w:t xml:space="preserve">The Type II complexes </w:t>
      </w:r>
      <w:r w:rsidR="00737A06">
        <w:t xml:space="preserve">would be expected to </w:t>
      </w:r>
      <w:r w:rsidR="004B2E85">
        <w:t>show two signals</w:t>
      </w:r>
      <w:r w:rsidR="00737A06">
        <w:t xml:space="preserve"> in the absence of chemical exchange. One of these signals would be expected </w:t>
      </w:r>
      <w:r w:rsidR="004B2E85">
        <w:t>at a similar shift for Cy</w:t>
      </w:r>
      <w:r w:rsidR="004B2E85">
        <w:rPr>
          <w:vertAlign w:val="subscript"/>
        </w:rPr>
        <w:t>3</w:t>
      </w:r>
      <w:r w:rsidR="004B2E85">
        <w:t xml:space="preserve">PO assigned as the hydrogen bonded </w:t>
      </w:r>
      <w:r w:rsidR="004663C1">
        <w:t>ligand with the second showing</w:t>
      </w:r>
      <w:r w:rsidR="004B2E85">
        <w:t xml:space="preserve"> characteristic</w:t>
      </w:r>
      <w:r w:rsidR="004663C1">
        <w:t>ally larger</w:t>
      </w:r>
      <w:r w:rsidR="004B2E85">
        <w:t xml:space="preserve"> paramagnetic shifts assigned to the lanthanide bonded ligands.</w:t>
      </w:r>
      <w:r w:rsidR="009E6288">
        <w:t xml:space="preserve"> </w:t>
      </w:r>
      <w:r w:rsidR="00DE5F49">
        <w:t>[La</w:t>
      </w:r>
      <w:r w:rsidR="00CD355F">
        <w:t>(Cy</w:t>
      </w:r>
      <w:r w:rsidR="00CD355F">
        <w:rPr>
          <w:vertAlign w:val="subscript"/>
        </w:rPr>
        <w:t>3</w:t>
      </w:r>
      <w:r w:rsidR="00CD355F">
        <w:t>PO)</w:t>
      </w:r>
      <w:r w:rsidR="00CD355F">
        <w:rPr>
          <w:vertAlign w:val="subscript"/>
        </w:rPr>
        <w:t>2</w:t>
      </w:r>
      <w:r w:rsidR="00DE5F49">
        <w:t>(H</w:t>
      </w:r>
      <w:r w:rsidR="00DE5F49">
        <w:rPr>
          <w:vertAlign w:val="subscript"/>
        </w:rPr>
        <w:t>2</w:t>
      </w:r>
      <w:r w:rsidR="00DE5F49">
        <w:t>O)</w:t>
      </w:r>
      <w:r w:rsidR="00DE5F49">
        <w:rPr>
          <w:vertAlign w:val="subscript"/>
        </w:rPr>
        <w:t>5</w:t>
      </w:r>
      <w:r w:rsidR="00DE5F49">
        <w:t>]</w:t>
      </w:r>
      <w:r w:rsidR="00D57916">
        <w:t>(</w:t>
      </w:r>
      <w:r w:rsidR="00DE5F49">
        <w:t>Cy</w:t>
      </w:r>
      <w:r w:rsidR="00DE5F49">
        <w:rPr>
          <w:vertAlign w:val="subscript"/>
        </w:rPr>
        <w:t>3</w:t>
      </w:r>
      <w:r w:rsidR="00DE5F49">
        <w:t>PO</w:t>
      </w:r>
      <w:r w:rsidR="00D57916">
        <w:t>)</w:t>
      </w:r>
      <w:r w:rsidR="00D57916" w:rsidRPr="00D85F1A">
        <w:rPr>
          <w:vertAlign w:val="subscript"/>
        </w:rPr>
        <w:t>2</w:t>
      </w:r>
      <w:r w:rsidR="00DE5F49">
        <w:t>Br</w:t>
      </w:r>
      <w:r w:rsidR="00D57916" w:rsidRPr="00D85F1A">
        <w:rPr>
          <w:vertAlign w:val="subscript"/>
        </w:rPr>
        <w:t>3</w:t>
      </w:r>
      <w:r w:rsidR="009E6288">
        <w:t xml:space="preserve"> gives a single broad peak at ambient temperature </w:t>
      </w:r>
      <w:r w:rsidR="008E4062">
        <w:t xml:space="preserve">indicative </w:t>
      </w:r>
      <w:r w:rsidR="008E4062">
        <w:lastRenderedPageBreak/>
        <w:t xml:space="preserve">of </w:t>
      </w:r>
      <w:r w:rsidR="009E6288">
        <w:t>rapid exchange between H-bonded and lanthanum bonded ligand.</w:t>
      </w:r>
      <w:r w:rsidR="00AC7D30">
        <w:t xml:space="preserve"> </w:t>
      </w:r>
      <w:r w:rsidR="009E6288">
        <w:t>On cooling to -</w:t>
      </w:r>
      <w:r w:rsidR="008E4062">
        <w:t>5</w:t>
      </w:r>
      <w:r w:rsidR="009E6288">
        <w:t>0</w:t>
      </w:r>
      <w:r w:rsidR="00DD6176">
        <w:rPr>
          <w:vertAlign w:val="superscript"/>
        </w:rPr>
        <w:t>°</w:t>
      </w:r>
      <w:r w:rsidR="009E6288">
        <w:t>C two</w:t>
      </w:r>
      <w:r w:rsidR="0087104C">
        <w:t xml:space="preserve"> broad</w:t>
      </w:r>
      <w:r w:rsidR="009E6288">
        <w:t xml:space="preserve"> signals are observed consistent with the </w:t>
      </w:r>
      <w:r w:rsidR="0087104C">
        <w:t xml:space="preserve">solid state Type II </w:t>
      </w:r>
      <w:r w:rsidR="009E6288">
        <w:t>stru</w:t>
      </w:r>
      <w:r w:rsidR="0087104C">
        <w:t>ctures found for the heavier lanthanides.</w:t>
      </w:r>
      <w:r w:rsidR="00AC7D30">
        <w:t xml:space="preserve"> </w:t>
      </w:r>
      <w:r w:rsidR="008E4062">
        <w:t>The complexes of europium onwards have spectra consistent with structures which are static on the NMR timescale.</w:t>
      </w:r>
      <w:r w:rsidR="00AC7D30">
        <w:t xml:space="preserve"> </w:t>
      </w:r>
      <w:r w:rsidR="008E4062">
        <w:t>The Eu and Tb complexes show the presence of additional lanthanide bound ligands.</w:t>
      </w:r>
      <w:r w:rsidR="00AC7D30">
        <w:t xml:space="preserve"> </w:t>
      </w:r>
      <w:r w:rsidR="008E4062">
        <w:t>These are tentatively assigned as other isomers present in solution and whilst these probably involve the arrangement of the H-bonded ligand the large shifts induced by the paramagnetic lanthanide centre make phosphorus more sensitive to changes in the local environment. The behaviour of the europium complex was examined at higher than ambient temperature</w:t>
      </w:r>
      <w:r w:rsidR="00C372C2">
        <w:t>,</w:t>
      </w:r>
      <w:r w:rsidR="008E4062">
        <w:t xml:space="preserve"> and at 40</w:t>
      </w:r>
      <w:r w:rsidR="00DD6176">
        <w:rPr>
          <w:vertAlign w:val="superscript"/>
        </w:rPr>
        <w:t>°</w:t>
      </w:r>
      <w:r w:rsidR="008E4062">
        <w:t>C showed a coalescence of the signals from the two Eu-OP groups.</w:t>
      </w:r>
      <w:r w:rsidR="00AC7D30">
        <w:t xml:space="preserve"> </w:t>
      </w:r>
      <w:r w:rsidR="008E4062">
        <w:t>At 60</w:t>
      </w:r>
      <w:r w:rsidR="00DD6176">
        <w:rPr>
          <w:vertAlign w:val="superscript"/>
        </w:rPr>
        <w:t>°</w:t>
      </w:r>
      <w:r w:rsidR="008E4062">
        <w:t>C a broadening of the signals was observed indicating that exchange between</w:t>
      </w:r>
      <w:r w:rsidR="00595C4B">
        <w:t xml:space="preserve"> the</w:t>
      </w:r>
      <w:r w:rsidR="008E4062">
        <w:t xml:space="preserve"> lanthanide and H-bonded ligands </w:t>
      </w:r>
      <w:r w:rsidR="004663C1">
        <w:t xml:space="preserve">also </w:t>
      </w:r>
      <w:r w:rsidR="008E4062">
        <w:t>occurs</w:t>
      </w:r>
      <w:r w:rsidR="008A3AF1">
        <w:t xml:space="preserve"> although coalescence could not be observed</w:t>
      </w:r>
      <w:r w:rsidR="008E4062">
        <w:t>.</w:t>
      </w:r>
      <w:r w:rsidR="00AC7D30">
        <w:t xml:space="preserve"> </w:t>
      </w:r>
      <w:r w:rsidR="008E4062">
        <w:t>On cooling to room temperature the spectrum shows the peak at -106.5</w:t>
      </w:r>
      <w:r w:rsidR="008A3AF1">
        <w:t xml:space="preserve"> ppm</w:t>
      </w:r>
      <w:r w:rsidR="008E4062">
        <w:t xml:space="preserve"> to</w:t>
      </w:r>
      <w:r w:rsidR="008A3AF1">
        <w:t xml:space="preserve"> be much diminished in intensity.</w:t>
      </w:r>
      <w:r w:rsidR="00AC7D30">
        <w:t xml:space="preserve"> </w:t>
      </w:r>
      <w:r w:rsidR="008A3AF1">
        <w:t>This implies tha</w:t>
      </w:r>
      <w:r w:rsidR="008F51FB">
        <w:t>t the formation of a thermodynam</w:t>
      </w:r>
      <w:r w:rsidR="008A3AF1">
        <w:t>ically preferred isomer has occurred during heating the solution.</w:t>
      </w:r>
    </w:p>
    <w:p w:rsidR="00261013" w:rsidRPr="003D6D1A" w:rsidRDefault="00122D44">
      <w:pPr>
        <w:spacing w:before="240" w:line="480" w:lineRule="auto"/>
        <w:rPr>
          <w:spacing w:val="-3"/>
        </w:rPr>
      </w:pPr>
      <w:r>
        <w:t>Analysis of lanthanide induced shifts has previously been used to deduce whether structures remain constant across the lanthanide series in solution. Analyses based on the observation of one, two and three nuclei</w:t>
      </w:r>
      <w:r w:rsidR="002142D0">
        <w:t xml:space="preserve"> </w:t>
      </w:r>
      <w:r>
        <w:t>[</w:t>
      </w:r>
      <w:r w:rsidR="00EF7110">
        <w:t>2</w:t>
      </w:r>
      <w:r w:rsidR="00C372C2">
        <w:t>7</w:t>
      </w:r>
      <w:r w:rsidR="00932F8C">
        <w:t>,</w:t>
      </w:r>
      <w:r w:rsidR="00D57916">
        <w:t xml:space="preserve"> </w:t>
      </w:r>
      <w:r w:rsidR="00932F8C">
        <w:t>2</w:t>
      </w:r>
      <w:r w:rsidR="00C372C2">
        <w:t>8</w:t>
      </w:r>
      <w:r>
        <w:t>] in a complex have been developed.</w:t>
      </w:r>
      <w:r w:rsidR="00AC7D30">
        <w:t xml:space="preserve"> </w:t>
      </w:r>
      <w:r>
        <w:t>The one nucleus method strictly applies only to axially symmetric complexes.</w:t>
      </w:r>
      <w:r w:rsidR="00AC7D30">
        <w:t xml:space="preserve"> </w:t>
      </w:r>
      <w:r>
        <w:t xml:space="preserve">In this method plots of </w:t>
      </w:r>
      <w:r w:rsidRPr="00F45A4E">
        <w:rPr>
          <w:rFonts w:ascii="Symbol" w:hAnsi="Symbol"/>
        </w:rPr>
        <w:t></w:t>
      </w:r>
      <w:r>
        <w:rPr>
          <w:vertAlign w:val="subscript"/>
        </w:rPr>
        <w:t>i</w:t>
      </w:r>
      <w:r>
        <w:t>/C</w:t>
      </w:r>
      <w:r>
        <w:rPr>
          <w:vertAlign w:val="subscript"/>
        </w:rPr>
        <w:t>i</w:t>
      </w:r>
      <w:r>
        <w:t xml:space="preserve"> vs &lt;S</w:t>
      </w:r>
      <w:r>
        <w:rPr>
          <w:vertAlign w:val="subscript"/>
        </w:rPr>
        <w:t>z</w:t>
      </w:r>
      <w:r>
        <w:t>&gt;</w:t>
      </w:r>
      <w:r>
        <w:rPr>
          <w:vertAlign w:val="subscript"/>
        </w:rPr>
        <w:t>i</w:t>
      </w:r>
      <w:r>
        <w:t>/C</w:t>
      </w:r>
      <w:r>
        <w:rPr>
          <w:vertAlign w:val="subscript"/>
        </w:rPr>
        <w:t>i</w:t>
      </w:r>
      <w:r>
        <w:t xml:space="preserve"> and </w:t>
      </w:r>
      <w:r w:rsidRPr="00F45A4E">
        <w:rPr>
          <w:rFonts w:ascii="Symbol" w:hAnsi="Symbol"/>
        </w:rPr>
        <w:t></w:t>
      </w:r>
      <w:r>
        <w:rPr>
          <w:vertAlign w:val="subscript"/>
        </w:rPr>
        <w:t>i</w:t>
      </w:r>
      <w:r>
        <w:t>/&lt;S</w:t>
      </w:r>
      <w:r>
        <w:rPr>
          <w:vertAlign w:val="subscript"/>
        </w:rPr>
        <w:t>z</w:t>
      </w:r>
      <w:r>
        <w:t>&gt;</w:t>
      </w:r>
      <w:r>
        <w:rPr>
          <w:vertAlign w:val="subscript"/>
        </w:rPr>
        <w:t>i</w:t>
      </w:r>
      <w:r>
        <w:t xml:space="preserve"> vs </w:t>
      </w:r>
      <w:r w:rsidRPr="00A15A45">
        <w:t>C</w:t>
      </w:r>
      <w:r w:rsidRPr="00A15A45">
        <w:rPr>
          <w:vertAlign w:val="subscript"/>
        </w:rPr>
        <w:t>i</w:t>
      </w:r>
      <w:r>
        <w:t>/&lt;S</w:t>
      </w:r>
      <w:r>
        <w:rPr>
          <w:vertAlign w:val="subscript"/>
        </w:rPr>
        <w:t>z</w:t>
      </w:r>
      <w:r>
        <w:t>&gt;</w:t>
      </w:r>
      <w:r>
        <w:rPr>
          <w:vertAlign w:val="subscript"/>
        </w:rPr>
        <w:t>i</w:t>
      </w:r>
      <w:r w:rsidR="00632F98">
        <w:t xml:space="preserve"> </w:t>
      </w:r>
      <w:r>
        <w:t>are analysed.</w:t>
      </w:r>
      <w:r w:rsidR="00AC7D30">
        <w:t xml:space="preserve"> </w:t>
      </w:r>
      <w:r w:rsidRPr="00553599">
        <w:rPr>
          <w:rFonts w:ascii="Symbol" w:hAnsi="Symbol"/>
        </w:rPr>
        <w:t></w:t>
      </w:r>
      <w:r>
        <w:rPr>
          <w:vertAlign w:val="subscript"/>
        </w:rPr>
        <w:t>i</w:t>
      </w:r>
      <w:r>
        <w:t xml:space="preserve"> is the paramagnetic shift for a given complex </w:t>
      </w:r>
      <w:r w:rsidR="00911F5F">
        <w:t>(</w:t>
      </w:r>
      <w:r>
        <w:t xml:space="preserve">where </w:t>
      </w:r>
      <w:r w:rsidRPr="00553599">
        <w:rPr>
          <w:rFonts w:ascii="Symbol" w:hAnsi="Symbol"/>
        </w:rPr>
        <w:t></w:t>
      </w:r>
      <w:r>
        <w:rPr>
          <w:vertAlign w:val="subscript"/>
        </w:rPr>
        <w:t xml:space="preserve">i </w:t>
      </w:r>
      <w:r>
        <w:t xml:space="preserve">= </w:t>
      </w:r>
      <w:r w:rsidRPr="00553599">
        <w:rPr>
          <w:rFonts w:ascii="Symbol" w:hAnsi="Symbol"/>
        </w:rPr>
        <w:t></w:t>
      </w:r>
      <w:r>
        <w:rPr>
          <w:vertAlign w:val="subscript"/>
        </w:rPr>
        <w:t>Ln</w:t>
      </w:r>
      <w:r>
        <w:t xml:space="preserve"> – ½[</w:t>
      </w:r>
      <w:r w:rsidRPr="00553599">
        <w:rPr>
          <w:rFonts w:ascii="Symbol" w:hAnsi="Symbol"/>
        </w:rPr>
        <w:t></w:t>
      </w:r>
      <w:r w:rsidRPr="00553599">
        <w:rPr>
          <w:rFonts w:ascii="Symbol" w:hAnsi="Symbol"/>
        </w:rPr>
        <w:t></w:t>
      </w:r>
      <w:r>
        <w:rPr>
          <w:vertAlign w:val="subscript"/>
        </w:rPr>
        <w:t>La</w:t>
      </w:r>
      <w:r>
        <w:t xml:space="preserve"> </w:t>
      </w:r>
      <w:r w:rsidR="00D85F1A">
        <w:t xml:space="preserve">+ </w:t>
      </w:r>
      <w:r w:rsidRPr="00553599">
        <w:rPr>
          <w:rFonts w:ascii="Symbol" w:hAnsi="Symbol"/>
        </w:rPr>
        <w:t></w:t>
      </w:r>
      <w:r>
        <w:rPr>
          <w:vertAlign w:val="subscript"/>
        </w:rPr>
        <w:t>Lu</w:t>
      </w:r>
      <w:r>
        <w:t>]</w:t>
      </w:r>
      <w:r w:rsidR="00911F5F">
        <w:t>)</w:t>
      </w:r>
      <w:r>
        <w:t xml:space="preserve"> and </w:t>
      </w:r>
      <w:r w:rsidRPr="00553599">
        <w:rPr>
          <w:rFonts w:ascii="Symbol" w:hAnsi="Symbol"/>
        </w:rPr>
        <w:t></w:t>
      </w:r>
      <w:r>
        <w:rPr>
          <w:vertAlign w:val="subscript"/>
        </w:rPr>
        <w:t xml:space="preserve">Ln, </w:t>
      </w:r>
      <w:r w:rsidRPr="00553599">
        <w:rPr>
          <w:rFonts w:ascii="Symbol" w:hAnsi="Symbol"/>
        </w:rPr>
        <w:t></w:t>
      </w:r>
      <w:r>
        <w:rPr>
          <w:vertAlign w:val="subscript"/>
        </w:rPr>
        <w:t xml:space="preserve">La </w:t>
      </w:r>
      <w:r>
        <w:t xml:space="preserve">and </w:t>
      </w:r>
      <w:r w:rsidRPr="00553599">
        <w:rPr>
          <w:rFonts w:ascii="Symbol" w:hAnsi="Symbol"/>
        </w:rPr>
        <w:t></w:t>
      </w:r>
      <w:r>
        <w:rPr>
          <w:vertAlign w:val="subscript"/>
        </w:rPr>
        <w:t>Lu</w:t>
      </w:r>
      <w:r>
        <w:t xml:space="preserve"> are the observed shifts for the lanthanide complex and the lanthanum and lutetium complexes respectively.</w:t>
      </w:r>
      <w:r w:rsidR="00AC7D30">
        <w:t xml:space="preserve"> </w:t>
      </w:r>
      <w:r>
        <w:t>&lt;S</w:t>
      </w:r>
      <w:r>
        <w:rPr>
          <w:vertAlign w:val="subscript"/>
        </w:rPr>
        <w:t>z</w:t>
      </w:r>
      <w:r>
        <w:t>&gt;</w:t>
      </w:r>
      <w:r>
        <w:rPr>
          <w:vertAlign w:val="subscript"/>
        </w:rPr>
        <w:t>i</w:t>
      </w:r>
      <w:r>
        <w:t xml:space="preserve"> is the spin expectation value for a particular lanthanide ion and C</w:t>
      </w:r>
      <w:r>
        <w:rPr>
          <w:vertAlign w:val="subscript"/>
        </w:rPr>
        <w:t>i</w:t>
      </w:r>
      <w:r>
        <w:t xml:space="preserve"> is the Bleaney factor for the lanthanide ion which </w:t>
      </w:r>
      <w:r w:rsidR="004663C1">
        <w:t>is constant for each ion</w:t>
      </w:r>
      <w:r>
        <w:t>.</w:t>
      </w:r>
      <w:r w:rsidR="00AC7D30">
        <w:t xml:space="preserve"> </w:t>
      </w:r>
      <w:r>
        <w:t xml:space="preserve">Both plots are expected to be linear if there is structural uniformity in solution across the series, whilst breaks in one or both imply minor or major structural </w:t>
      </w:r>
      <w:r>
        <w:lastRenderedPageBreak/>
        <w:t>changes respectively [</w:t>
      </w:r>
      <w:r w:rsidR="00932F8C">
        <w:t>2</w:t>
      </w:r>
      <w:r w:rsidR="00C372C2">
        <w:t>9</w:t>
      </w:r>
      <w:r>
        <w:t>].</w:t>
      </w:r>
      <w:r w:rsidR="00AC7D30">
        <w:t xml:space="preserve"> </w:t>
      </w:r>
      <w:r w:rsidR="004F76F3">
        <w:t xml:space="preserve"> </w:t>
      </w:r>
      <w:r w:rsidR="006341CE">
        <w:t xml:space="preserve">The single nucleus lanthanide induced shift plots for both Type I and Type II complexes show considerable scatter around best fit straight lines are </w:t>
      </w:r>
      <w:r w:rsidR="002C1491">
        <w:t>given as supplementary information</w:t>
      </w:r>
      <w:r w:rsidR="006341CE">
        <w:t xml:space="preserve"> in Figure </w:t>
      </w:r>
      <w:r w:rsidR="002C1491">
        <w:t>S1</w:t>
      </w:r>
      <w:r w:rsidR="006341CE">
        <w:t>.</w:t>
      </w:r>
      <w:r w:rsidR="00AC7D30">
        <w:t xml:space="preserve"> </w:t>
      </w:r>
      <w:r w:rsidR="004F76F3">
        <w:t>This is p</w:t>
      </w:r>
      <w:r w:rsidR="00932F8C">
        <w:t>robably in part, due to the non-</w:t>
      </w:r>
      <w:r w:rsidR="004F76F3">
        <w:t>conformity of the complexes to the structural req</w:t>
      </w:r>
      <w:r w:rsidR="004663C1">
        <w:t>uirements for single nucleus</w:t>
      </w:r>
      <w:r w:rsidR="004F76F3">
        <w:t xml:space="preserve"> plots.</w:t>
      </w:r>
      <w:r w:rsidR="00AC7D30">
        <w:t xml:space="preserve"> </w:t>
      </w:r>
      <w:r w:rsidR="00D8421B">
        <w:t>It is worth noting that</w:t>
      </w:r>
      <w:r w:rsidR="006341CE">
        <w:t xml:space="preserve"> the Type I complexes </w:t>
      </w:r>
      <w:r w:rsidR="00D8421B">
        <w:t xml:space="preserve">give </w:t>
      </w:r>
      <w:r w:rsidR="006341CE">
        <w:t xml:space="preserve">better fits to a straight line if the </w:t>
      </w:r>
      <w:r w:rsidR="00D8421B">
        <w:t>point from samarium is ignored</w:t>
      </w:r>
      <w:r w:rsidR="00BA7DB1">
        <w:t xml:space="preserve"> and thus the data indicate that the structures are the same for all the lanthanides in solution</w:t>
      </w:r>
      <w:r w:rsidR="00D8421B">
        <w:t>.</w:t>
      </w:r>
      <w:r w:rsidR="00AC7D30">
        <w:rPr>
          <w:spacing w:val="-3"/>
        </w:rPr>
        <w:t xml:space="preserve"> </w:t>
      </w:r>
      <w:r w:rsidR="003D6D1A">
        <w:rPr>
          <w:spacing w:val="-3"/>
        </w:rPr>
        <w:t xml:space="preserve"> </w:t>
      </w:r>
      <w:r w:rsidR="00261013">
        <w:rPr>
          <w:spacing w:val="-3"/>
        </w:rPr>
        <w:t xml:space="preserve">Increasing the number of nuclei reduces the geometrical </w:t>
      </w:r>
      <w:r w:rsidR="00D85F1A">
        <w:rPr>
          <w:spacing w:val="-3"/>
        </w:rPr>
        <w:t xml:space="preserve">constraints </w:t>
      </w:r>
      <w:r w:rsidR="00261013">
        <w:rPr>
          <w:spacing w:val="-3"/>
        </w:rPr>
        <w:t>on the complexes with the three nucleus method being independent of the structure.</w:t>
      </w:r>
      <w:r w:rsidR="00AC7D30">
        <w:rPr>
          <w:spacing w:val="-3"/>
        </w:rPr>
        <w:t xml:space="preserve"> </w:t>
      </w:r>
      <w:r w:rsidR="00261013">
        <w:rPr>
          <w:spacing w:val="-3"/>
        </w:rPr>
        <w:t>Analysis of two nuclei</w:t>
      </w:r>
      <w:r>
        <w:rPr>
          <w:spacing w:val="-3"/>
        </w:rPr>
        <w:t xml:space="preserve"> [</w:t>
      </w:r>
      <w:r w:rsidR="00EF7110">
        <w:rPr>
          <w:spacing w:val="-3"/>
        </w:rPr>
        <w:t>2</w:t>
      </w:r>
      <w:r w:rsidR="009A1908">
        <w:rPr>
          <w:spacing w:val="-3"/>
        </w:rPr>
        <w:t>8</w:t>
      </w:r>
      <w:r>
        <w:rPr>
          <w:spacing w:val="-3"/>
        </w:rPr>
        <w:t>]</w:t>
      </w:r>
      <w:r w:rsidR="00261013">
        <w:rPr>
          <w:spacing w:val="-3"/>
        </w:rPr>
        <w:t xml:space="preserve"> has been shown to give more reliable results than the</w:t>
      </w:r>
      <w:r w:rsidR="00B040CE">
        <w:rPr>
          <w:spacing w:val="-3"/>
        </w:rPr>
        <w:t xml:space="preserve"> single nucleus plots</w:t>
      </w:r>
      <w:r w:rsidR="003D6D1A">
        <w:rPr>
          <w:spacing w:val="-3"/>
        </w:rPr>
        <w:t xml:space="preserve"> and this can be applied to the Type II complexes where there are</w:t>
      </w:r>
      <w:r w:rsidR="00261013">
        <w:rPr>
          <w:spacing w:val="-3"/>
        </w:rPr>
        <w:t xml:space="preserve"> two inequivalent phosphorus nuclei</w:t>
      </w:r>
      <w:r w:rsidR="003D6D1A">
        <w:rPr>
          <w:spacing w:val="-3"/>
        </w:rPr>
        <w:t>.</w:t>
      </w:r>
      <w:r w:rsidR="00AC7D30">
        <w:rPr>
          <w:spacing w:val="-3"/>
        </w:rPr>
        <w:t xml:space="preserve"> </w:t>
      </w:r>
      <w:r w:rsidR="00261013">
        <w:rPr>
          <w:spacing w:val="-3"/>
        </w:rPr>
        <w:t xml:space="preserve">Plots of </w:t>
      </w:r>
      <w:r w:rsidR="00261013" w:rsidRPr="0020409E">
        <w:rPr>
          <w:rFonts w:ascii="Symbol" w:hAnsi="Symbol"/>
          <w:spacing w:val="-3"/>
        </w:rPr>
        <w:t></w:t>
      </w:r>
      <w:r w:rsidR="00261013">
        <w:rPr>
          <w:spacing w:val="-3"/>
          <w:vertAlign w:val="subscript"/>
        </w:rPr>
        <w:t>ij</w:t>
      </w:r>
      <w:r w:rsidR="00261013">
        <w:rPr>
          <w:spacing w:val="-3"/>
        </w:rPr>
        <w:t>/&lt;S</w:t>
      </w:r>
      <w:r w:rsidR="00261013">
        <w:rPr>
          <w:spacing w:val="-3"/>
          <w:vertAlign w:val="subscript"/>
        </w:rPr>
        <w:t>z</w:t>
      </w:r>
      <w:r w:rsidR="00261013">
        <w:rPr>
          <w:spacing w:val="-3"/>
        </w:rPr>
        <w:t xml:space="preserve"> &gt;</w:t>
      </w:r>
      <w:r w:rsidR="00261013">
        <w:rPr>
          <w:spacing w:val="-3"/>
          <w:vertAlign w:val="subscript"/>
        </w:rPr>
        <w:t>j</w:t>
      </w:r>
      <w:r w:rsidR="00261013">
        <w:rPr>
          <w:spacing w:val="-3"/>
        </w:rPr>
        <w:t xml:space="preserve"> vs </w:t>
      </w:r>
      <w:r w:rsidR="00261013" w:rsidRPr="0020409E">
        <w:rPr>
          <w:rFonts w:ascii="Symbol" w:hAnsi="Symbol"/>
          <w:spacing w:val="-3"/>
        </w:rPr>
        <w:t></w:t>
      </w:r>
      <w:r w:rsidR="00261013">
        <w:rPr>
          <w:spacing w:val="-3"/>
          <w:vertAlign w:val="subscript"/>
        </w:rPr>
        <w:t>k</w:t>
      </w:r>
      <w:r w:rsidR="00BA6CC3">
        <w:rPr>
          <w:spacing w:val="-3"/>
          <w:vertAlign w:val="subscript"/>
        </w:rPr>
        <w:t>j</w:t>
      </w:r>
      <w:r w:rsidR="00261013">
        <w:rPr>
          <w:spacing w:val="-3"/>
        </w:rPr>
        <w:t>/&lt;S</w:t>
      </w:r>
      <w:r w:rsidR="00261013">
        <w:rPr>
          <w:spacing w:val="-3"/>
          <w:vertAlign w:val="subscript"/>
        </w:rPr>
        <w:t>z</w:t>
      </w:r>
      <w:r w:rsidR="00261013">
        <w:rPr>
          <w:spacing w:val="-3"/>
        </w:rPr>
        <w:t xml:space="preserve"> &gt;</w:t>
      </w:r>
      <w:r w:rsidR="00261013">
        <w:rPr>
          <w:spacing w:val="-3"/>
          <w:vertAlign w:val="subscript"/>
        </w:rPr>
        <w:t>j</w:t>
      </w:r>
      <w:r w:rsidR="00261013">
        <w:rPr>
          <w:spacing w:val="-3"/>
        </w:rPr>
        <w:t xml:space="preserve">, </w:t>
      </w:r>
      <w:r w:rsidR="00261013" w:rsidRPr="00DE2BA5">
        <w:rPr>
          <w:spacing w:val="-3"/>
        </w:rPr>
        <w:t xml:space="preserve">where </w:t>
      </w:r>
      <w:r w:rsidR="007932CE">
        <w:rPr>
          <w:spacing w:val="-3"/>
        </w:rPr>
        <w:t>the terms are as defined above and</w:t>
      </w:r>
      <w:r w:rsidR="00261013">
        <w:rPr>
          <w:spacing w:val="-3"/>
        </w:rPr>
        <w:t xml:space="preserve"> </w:t>
      </w:r>
      <w:r w:rsidR="00261013" w:rsidRPr="0020409E">
        <w:rPr>
          <w:rFonts w:ascii="Symbol" w:hAnsi="Symbol"/>
          <w:spacing w:val="-3"/>
        </w:rPr>
        <w:t></w:t>
      </w:r>
      <w:r w:rsidR="00261013">
        <w:rPr>
          <w:spacing w:val="-3"/>
          <w:vertAlign w:val="subscript"/>
        </w:rPr>
        <w:t>ij</w:t>
      </w:r>
      <w:r w:rsidR="00261013">
        <w:rPr>
          <w:spacing w:val="-3"/>
        </w:rPr>
        <w:t xml:space="preserve"> and </w:t>
      </w:r>
      <w:r w:rsidR="00261013" w:rsidRPr="0020409E">
        <w:rPr>
          <w:rFonts w:ascii="Symbol" w:hAnsi="Symbol"/>
          <w:spacing w:val="-3"/>
        </w:rPr>
        <w:t></w:t>
      </w:r>
      <w:r w:rsidR="00173458">
        <w:rPr>
          <w:spacing w:val="-3"/>
          <w:vertAlign w:val="subscript"/>
        </w:rPr>
        <w:t>k</w:t>
      </w:r>
      <w:r w:rsidR="00BA6CC3">
        <w:rPr>
          <w:spacing w:val="-3"/>
          <w:vertAlign w:val="subscript"/>
        </w:rPr>
        <w:t>j</w:t>
      </w:r>
      <w:r w:rsidR="00261013">
        <w:rPr>
          <w:spacing w:val="-3"/>
        </w:rPr>
        <w:t xml:space="preserve"> are the paramagnetic shifts of the two nuclei in a given complex, are expected to show a break if there are structural changes in solution.</w:t>
      </w:r>
      <w:r w:rsidR="00AC7D30">
        <w:rPr>
          <w:spacing w:val="-3"/>
        </w:rPr>
        <w:t xml:space="preserve"> </w:t>
      </w:r>
      <w:r w:rsidR="007932CE">
        <w:rPr>
          <w:spacing w:val="-3"/>
        </w:rPr>
        <w:t xml:space="preserve"> The two nucleus plot for the Type II complexes is shown in Figure </w:t>
      </w:r>
      <w:r w:rsidR="000D07CD">
        <w:rPr>
          <w:spacing w:val="-3"/>
        </w:rPr>
        <w:t>6</w:t>
      </w:r>
      <w:r w:rsidR="00D6796C">
        <w:rPr>
          <w:spacing w:val="-3"/>
        </w:rPr>
        <w:t>.</w:t>
      </w:r>
      <w:r w:rsidR="0045409C">
        <w:rPr>
          <w:spacing w:val="-3"/>
        </w:rPr>
        <w:t xml:space="preserve"> Whilst there is some scatter on the plot (R</w:t>
      </w:r>
      <w:r w:rsidR="0045409C">
        <w:rPr>
          <w:spacing w:val="-3"/>
          <w:vertAlign w:val="superscript"/>
        </w:rPr>
        <w:t>2</w:t>
      </w:r>
      <w:r w:rsidR="0045409C">
        <w:rPr>
          <w:spacing w:val="-3"/>
        </w:rPr>
        <w:t xml:space="preserve"> = 0.79) the data indicates that the structures remain uniform in solution across the complexes studied.</w:t>
      </w:r>
    </w:p>
    <w:p w:rsidR="0045409C" w:rsidRPr="000834A1" w:rsidRDefault="0045409C">
      <w:pPr>
        <w:spacing w:before="240" w:line="480" w:lineRule="auto"/>
        <w:rPr>
          <w:b/>
        </w:rPr>
      </w:pPr>
      <w:r w:rsidRPr="000834A1">
        <w:rPr>
          <w:b/>
        </w:rPr>
        <w:t>Conclusion</w:t>
      </w:r>
    </w:p>
    <w:p w:rsidR="0045409C" w:rsidRDefault="0045409C">
      <w:pPr>
        <w:spacing w:before="240" w:line="480" w:lineRule="auto"/>
      </w:pPr>
      <w:r>
        <w:t>Two types of compound can be isolated from the reaction of lanthanide bromides with tricyclohexylphosphine oxide.</w:t>
      </w:r>
      <w:r w:rsidR="00AC7D30">
        <w:t xml:space="preserve"> </w:t>
      </w:r>
      <w:r>
        <w:t xml:space="preserve">Single crystal X-ray crystallography shows that the solid state structures are distorted </w:t>
      </w:r>
      <w:r w:rsidR="00D57916" w:rsidRPr="00D85F1A">
        <w:rPr>
          <w:i/>
        </w:rPr>
        <w:t>mer</w:t>
      </w:r>
      <w:r w:rsidR="00D57916">
        <w:t>-</w:t>
      </w:r>
      <w:r>
        <w:t>octahedral for LnBr</w:t>
      </w:r>
      <w:r>
        <w:rPr>
          <w:vertAlign w:val="subscript"/>
        </w:rPr>
        <w:t>3</w:t>
      </w:r>
      <w:r>
        <w:t>L</w:t>
      </w:r>
      <w:r>
        <w:rPr>
          <w:vertAlign w:val="subscript"/>
        </w:rPr>
        <w:t>3</w:t>
      </w:r>
      <w:r>
        <w:t xml:space="preserve"> and distorted pentagonal</w:t>
      </w:r>
      <w:r w:rsidR="003D6D1A">
        <w:t xml:space="preserve"> </w:t>
      </w:r>
      <w:r>
        <w:t xml:space="preserve">bipyramids for the ionic </w:t>
      </w:r>
      <w:r w:rsidR="00E825C4">
        <w:t>[</w:t>
      </w:r>
      <w:r>
        <w:t>Ln(H</w:t>
      </w:r>
      <w:r>
        <w:rPr>
          <w:vertAlign w:val="subscript"/>
        </w:rPr>
        <w:t>2</w:t>
      </w:r>
      <w:r>
        <w:t>O)</w:t>
      </w:r>
      <w:r>
        <w:rPr>
          <w:vertAlign w:val="subscript"/>
        </w:rPr>
        <w:t>5</w:t>
      </w:r>
      <w:r>
        <w:t>L</w:t>
      </w:r>
      <w:r>
        <w:rPr>
          <w:vertAlign w:val="subscript"/>
        </w:rPr>
        <w:t>2</w:t>
      </w:r>
      <w:r w:rsidR="00E825C4" w:rsidRPr="00D85F1A">
        <w:t>]</w:t>
      </w:r>
      <w:r>
        <w:t>L</w:t>
      </w:r>
      <w:r w:rsidR="00E825C4" w:rsidRPr="00D85F1A">
        <w:rPr>
          <w:vertAlign w:val="subscript"/>
        </w:rPr>
        <w:t>n</w:t>
      </w:r>
      <w:r>
        <w:t>Br</w:t>
      </w:r>
      <w:r w:rsidR="00E825C4" w:rsidRPr="00D85F1A">
        <w:rPr>
          <w:vertAlign w:val="subscript"/>
        </w:rPr>
        <w:t>3</w:t>
      </w:r>
      <w:r>
        <w:t>.</w:t>
      </w:r>
      <w:r w:rsidR="00AC7D30">
        <w:t xml:space="preserve"> </w:t>
      </w:r>
      <w:r w:rsidR="00CF65CB">
        <w:t xml:space="preserve">Solution NMR spectroscopy indicates that the complexes retain the overall structures observed in the solid state and that exchange between inequivalent phosphorus environments occurs.  Analysis of the lanthanide induced </w:t>
      </w:r>
      <w:r w:rsidR="00CF65CB">
        <w:rPr>
          <w:vertAlign w:val="superscript"/>
        </w:rPr>
        <w:t>31</w:t>
      </w:r>
      <w:r w:rsidR="00CF65CB">
        <w:t>P NMR shift is consistent with the solid state structures being retained in chlorocarbon solutions.</w:t>
      </w:r>
    </w:p>
    <w:p w:rsidR="006F3ADC" w:rsidRDefault="006F3ADC">
      <w:pPr>
        <w:spacing w:before="240" w:line="480" w:lineRule="auto"/>
      </w:pPr>
    </w:p>
    <w:p w:rsidR="006F3ADC" w:rsidRDefault="006F3ADC">
      <w:pPr>
        <w:spacing w:before="240" w:line="480" w:lineRule="auto"/>
      </w:pPr>
    </w:p>
    <w:p w:rsidR="006F3ADC" w:rsidRPr="0045409C" w:rsidRDefault="006F3ADC">
      <w:pPr>
        <w:spacing w:before="240" w:line="480" w:lineRule="auto"/>
      </w:pPr>
    </w:p>
    <w:p w:rsidR="00ED0A29" w:rsidRDefault="00ED0A29">
      <w:pPr>
        <w:spacing w:before="240" w:line="480" w:lineRule="auto"/>
        <w:rPr>
          <w:b/>
        </w:rPr>
      </w:pPr>
      <w:r>
        <w:rPr>
          <w:b/>
        </w:rPr>
        <w:t>Experimental</w:t>
      </w:r>
    </w:p>
    <w:p w:rsidR="00CA15FD" w:rsidRDefault="00CA15FD">
      <w:pPr>
        <w:spacing w:before="240" w:line="480" w:lineRule="auto"/>
        <w:rPr>
          <w:b/>
        </w:rPr>
      </w:pPr>
      <w:r w:rsidRPr="00CA15FD">
        <w:rPr>
          <w:b/>
        </w:rPr>
        <w:t xml:space="preserve">X-ray </w:t>
      </w:r>
      <w:r>
        <w:rPr>
          <w:b/>
        </w:rPr>
        <w:t>crystallography</w:t>
      </w:r>
    </w:p>
    <w:p w:rsidR="00CA15FD" w:rsidRPr="007E7AA9" w:rsidRDefault="00CA15FD" w:rsidP="00CA15FD">
      <w:pPr>
        <w:spacing w:line="480" w:lineRule="auto"/>
      </w:pPr>
      <w:r w:rsidRPr="00CA15FD">
        <w:t xml:space="preserve">Data were collected by the National Crystallography Service at the University of Southampton using previously described </w:t>
      </w:r>
      <w:r w:rsidRPr="007E7AA9">
        <w:t xml:space="preserve">procedures </w:t>
      </w:r>
      <w:r w:rsidR="007E7AA9" w:rsidRPr="007E7AA9">
        <w:t>[</w:t>
      </w:r>
      <w:r w:rsidR="009A1908">
        <w:t>30</w:t>
      </w:r>
      <w:r w:rsidR="00EF7110">
        <w:t>-</w:t>
      </w:r>
      <w:r w:rsidR="004F121B">
        <w:t>3</w:t>
      </w:r>
      <w:r w:rsidR="009A1908">
        <w:t>3</w:t>
      </w:r>
      <w:r w:rsidR="007E7AA9" w:rsidRPr="007E7AA9">
        <w:t>]</w:t>
      </w:r>
      <w:r w:rsidRPr="007E7AA9">
        <w:t>.</w:t>
      </w:r>
    </w:p>
    <w:p w:rsidR="00CA15FD" w:rsidRPr="007E7AA9" w:rsidRDefault="00CA15FD" w:rsidP="00CA15FD">
      <w:pPr>
        <w:spacing w:line="480" w:lineRule="auto"/>
      </w:pPr>
      <w:r w:rsidRPr="00CA15FD">
        <w:t>Structures were solved using direct methods (SHELXS</w:t>
      </w:r>
      <w:r w:rsidRPr="007E7AA9">
        <w:t xml:space="preserve">) </w:t>
      </w:r>
      <w:r w:rsidR="007E7AA9" w:rsidRPr="007E7AA9">
        <w:t>[</w:t>
      </w:r>
      <w:r w:rsidR="00EF7110">
        <w:t>3</w:t>
      </w:r>
      <w:r w:rsidR="009A1908">
        <w:t>4</w:t>
      </w:r>
      <w:r w:rsidR="007E7AA9" w:rsidRPr="007E7AA9">
        <w:t>]</w:t>
      </w:r>
      <w:r w:rsidRPr="007E7AA9">
        <w:t>. All remaining non-H atom positions we</w:t>
      </w:r>
      <w:r w:rsidR="00F02476">
        <w:t>re obtained through subsequent F</w:t>
      </w:r>
      <w:r w:rsidR="009A1908">
        <w:t>ourier syntheses (SHELXL</w:t>
      </w:r>
      <w:r w:rsidRPr="007E7AA9">
        <w:t xml:space="preserve">) </w:t>
      </w:r>
      <w:r w:rsidR="007E7AA9" w:rsidRPr="007E7AA9">
        <w:t>[</w:t>
      </w:r>
      <w:r w:rsidR="00EF7110">
        <w:t>3</w:t>
      </w:r>
      <w:r w:rsidR="00B00C0B">
        <w:t>4</w:t>
      </w:r>
      <w:r w:rsidR="007E7AA9" w:rsidRPr="007E7AA9">
        <w:t>]</w:t>
      </w:r>
      <w:r w:rsidRPr="007E7AA9">
        <w:t>,</w:t>
      </w:r>
      <w:r w:rsidRPr="00CA15FD">
        <w:t xml:space="preserve"> and refinement was by full-matrix least-squares on F</w:t>
      </w:r>
      <w:r w:rsidRPr="00CA15FD">
        <w:rPr>
          <w:vertAlign w:val="superscript"/>
        </w:rPr>
        <w:t>2</w:t>
      </w:r>
      <w:r w:rsidRPr="00CA15FD">
        <w:t xml:space="preserve"> data </w:t>
      </w:r>
      <w:r w:rsidRPr="007E7AA9">
        <w:t>using SHELXL-</w:t>
      </w:r>
      <w:r w:rsidR="009A1908">
        <w:t>2013</w:t>
      </w:r>
      <w:r w:rsidRPr="007E7AA9">
        <w:t xml:space="preserve"> </w:t>
      </w:r>
      <w:r w:rsidR="007E7AA9" w:rsidRPr="007E7AA9">
        <w:t>[</w:t>
      </w:r>
      <w:r w:rsidR="00EF7110">
        <w:t>3</w:t>
      </w:r>
      <w:r w:rsidR="00B00C0B">
        <w:t>4</w:t>
      </w:r>
      <w:r w:rsidR="007E7AA9" w:rsidRPr="007E7AA9">
        <w:t>]</w:t>
      </w:r>
      <w:r w:rsidRPr="007E7AA9">
        <w:t xml:space="preserve"> from within the WinGX suite of software</w:t>
      </w:r>
      <w:r w:rsidR="009A1908">
        <w:t xml:space="preserve"> </w:t>
      </w:r>
      <w:r w:rsidR="009A1908" w:rsidRPr="007E7AA9">
        <w:t>[</w:t>
      </w:r>
      <w:r w:rsidR="009A1908">
        <w:t>35</w:t>
      </w:r>
      <w:r w:rsidR="009A1908" w:rsidRPr="007E7AA9">
        <w:t>]</w:t>
      </w:r>
      <w:r w:rsidRPr="007E7AA9">
        <w:t>.</w:t>
      </w:r>
    </w:p>
    <w:p w:rsidR="00CA15FD" w:rsidRPr="00CA15FD" w:rsidRDefault="00CA15FD" w:rsidP="00CA15FD">
      <w:pPr>
        <w:spacing w:line="480" w:lineRule="auto"/>
      </w:pPr>
      <w:r w:rsidRPr="00CA15FD">
        <w:t>In each of the structures, all non-H atoms were refined anisotropically with the exception of the two alternative sites of one of the disordered carbon atoms in the Dy structure.</w:t>
      </w:r>
    </w:p>
    <w:p w:rsidR="00CA15FD" w:rsidRPr="00CA15FD" w:rsidRDefault="00CA15FD" w:rsidP="00CA15FD">
      <w:pPr>
        <w:spacing w:line="480" w:lineRule="auto"/>
      </w:pPr>
      <w:r w:rsidRPr="00CA15FD">
        <w:t>All ethanol and cyclohexyl H atoms were refined at calculated idealised positions using a riding model (methyl C-H = 0.98 Å, methylene C-H = 0.99 Å, methine C-H = 1.00 Å, O-H = 0.84 Å). The H atoms of water molecules were located close to their final positions, and restrained as necessary to give idealised H-O-H geometry. H atoms in each structure were assigned a common, refined, H atom isotropic displacement parameter.</w:t>
      </w:r>
    </w:p>
    <w:p w:rsidR="00CA15FD" w:rsidRPr="00CA15FD" w:rsidRDefault="00CA15FD" w:rsidP="00CA15FD">
      <w:pPr>
        <w:spacing w:line="480" w:lineRule="auto"/>
      </w:pPr>
      <w:r w:rsidRPr="00CA15FD">
        <w:t xml:space="preserve">Disorder was evident in some of the structures: the geometry one of the cyclohexyl groups of the Gd, Dy and Ho structures initially deviated from that expected for the cyclohexyl moiety, and the thermal ellipsoids of the C atoms in these groups displayed marked librational elongation. In each case, four of the C atoms (two on either side of an axis passing through the two atoms in the 1,4 positions of the cyclohexyl ring) were modelled in two alternative positions with complementary site occupation factors. Thermal and geometrical restraints (SIMU and SAME) were applied to maintain the cyclohexyl rings in a reasonable chair </w:t>
      </w:r>
      <w:r w:rsidRPr="00CA15FD">
        <w:lastRenderedPageBreak/>
        <w:t>conformation which (with the exception of the one atom in the Dy structure) were stable to anisotopic refinement.</w:t>
      </w:r>
    </w:p>
    <w:p w:rsidR="00CA15FD" w:rsidRPr="00CA15FD" w:rsidRDefault="00CA15FD" w:rsidP="00CA15FD">
      <w:pPr>
        <w:spacing w:line="480" w:lineRule="auto"/>
      </w:pPr>
      <w:r w:rsidRPr="00CA15FD">
        <w:t>A disordered model was also adopted for one of the ethanol molecules in the Lu structure: two alternative positions with complementary site occupation factors were modelled, in which the geometric and thermal parameters of the O atoms were constrained to be equivalent (EXYZ and EADP).</w:t>
      </w:r>
    </w:p>
    <w:p w:rsidR="00CA15FD" w:rsidRPr="00CA15FD" w:rsidRDefault="00CA15FD" w:rsidP="00CA15FD">
      <w:pPr>
        <w:spacing w:line="480" w:lineRule="auto"/>
      </w:pPr>
      <w:r w:rsidRPr="00CA15FD">
        <w:t xml:space="preserve">Cavities were present in all of the lattices, and in all but the Yb </w:t>
      </w:r>
      <w:r w:rsidR="003D6D1A">
        <w:t xml:space="preserve">complex </w:t>
      </w:r>
      <w:r w:rsidRPr="00CA15FD">
        <w:t>these were large enough to accommodate solvent molecules. In the Pr, Nd, Gd and Ho structures, a water molecule was located near to one of the bromide ligands. The site occupation factors of these water molecules were initially refined, but finally fixed at half occupancy. No similar solvent could be located in the difference Fourier maps of the La structure. Residual peaks in the voids of the Dy, Er and Yb structures indicated the presence of disordered solvent, but this could not be satisfactorily modelled due to the</w:t>
      </w:r>
      <w:r w:rsidR="00E825C4">
        <w:t xml:space="preserve"> </w:t>
      </w:r>
      <w:r w:rsidRPr="00CA15FD">
        <w:t xml:space="preserve">observed electron density </w:t>
      </w:r>
      <w:r w:rsidR="00E825C4">
        <w:t>being</w:t>
      </w:r>
      <w:r w:rsidR="00E825C4" w:rsidRPr="00CA15FD">
        <w:t xml:space="preserve"> </w:t>
      </w:r>
      <w:r w:rsidRPr="00CA15FD">
        <w:t xml:space="preserve">located at centres of inversion in the crystal structures. For each of these three structures, the </w:t>
      </w:r>
      <w:r w:rsidRPr="007E7AA9">
        <w:t xml:space="preserve">SQUEEZE </w:t>
      </w:r>
      <w:r w:rsidR="007E7AA9" w:rsidRPr="007E7AA9">
        <w:t>[</w:t>
      </w:r>
      <w:r w:rsidR="00EF7110">
        <w:t>3</w:t>
      </w:r>
      <w:r w:rsidR="00B00C0B">
        <w:t>6</w:t>
      </w:r>
      <w:r w:rsidR="007E7AA9" w:rsidRPr="007E7AA9">
        <w:t>]</w:t>
      </w:r>
      <w:r w:rsidRPr="007E7AA9">
        <w:t xml:space="preserve"> routine of PLATON </w:t>
      </w:r>
      <w:r w:rsidR="007E7AA9" w:rsidRPr="007E7AA9">
        <w:t>[</w:t>
      </w:r>
      <w:r w:rsidR="00EF7110">
        <w:t>3</w:t>
      </w:r>
      <w:r w:rsidR="00B00C0B">
        <w:t>7</w:t>
      </w:r>
      <w:r w:rsidR="007E7AA9" w:rsidRPr="007E7AA9">
        <w:t>]</w:t>
      </w:r>
      <w:r w:rsidRPr="007E7AA9">
        <w:t xml:space="preserve"> was</w:t>
      </w:r>
      <w:r w:rsidRPr="00CA15FD">
        <w:t xml:space="preserve"> used to exclude the disordered solvent and the modified reflection file was used for final refinement. Disordered solvent equivalent to an estimated 27, 169 and 141 electrons/cell was distributed in symmetry related voids of approximately 387, 3186 and 3123 Å</w:t>
      </w:r>
      <w:r w:rsidRPr="00CA15FD">
        <w:rPr>
          <w:vertAlign w:val="superscript"/>
        </w:rPr>
        <w:t>3</w:t>
      </w:r>
      <w:r w:rsidRPr="00CA15FD">
        <w:t xml:space="preserve"> total solvent accessible area for the Dy, Er and Yb structures respectively. Since an ethanol molecule contributes 26 electrons, this equates to approximately 0.5, 0.8 and 0.7 EtOH per formula unit unaccounted in the presented structures.</w:t>
      </w:r>
    </w:p>
    <w:p w:rsidR="00CA15FD" w:rsidRDefault="00CA15FD" w:rsidP="00CA15FD">
      <w:pPr>
        <w:spacing w:line="480" w:lineRule="auto"/>
      </w:pPr>
      <w:r w:rsidRPr="00CA15FD">
        <w:t>Molecular graphics were generated using ORTEP-</w:t>
      </w:r>
      <w:r w:rsidRPr="007E7AA9">
        <w:t xml:space="preserve">3 </w:t>
      </w:r>
      <w:r w:rsidR="007E7AA9" w:rsidRPr="007E7AA9">
        <w:t>[</w:t>
      </w:r>
      <w:r w:rsidR="00EF7110">
        <w:t>3</w:t>
      </w:r>
      <w:r w:rsidR="00B00C0B">
        <w:t>8</w:t>
      </w:r>
      <w:r w:rsidR="007E7AA9" w:rsidRPr="007E7AA9">
        <w:t>]</w:t>
      </w:r>
      <w:r w:rsidRPr="007E7AA9">
        <w:t>.</w:t>
      </w:r>
    </w:p>
    <w:p w:rsidR="006F3ADC" w:rsidRDefault="006F3ADC" w:rsidP="006F3ADC">
      <w:pPr>
        <w:spacing w:line="480" w:lineRule="auto"/>
      </w:pPr>
      <w:r>
        <w:t xml:space="preserve">Crystallographic data for the structures reported in this paper have been deposited with the </w:t>
      </w:r>
      <w:r>
        <w:rPr>
          <w:color w:val="000000"/>
        </w:rPr>
        <w:t>Cambridge Crystallographic Data Centre</w:t>
      </w:r>
      <w:r>
        <w:t xml:space="preserve">, CCDC numbers </w:t>
      </w:r>
      <w:r w:rsidR="00B50179">
        <w:t>1019858 – 1019866 for the La – Lu complexes</w:t>
      </w:r>
      <w:r>
        <w:t xml:space="preserve">. Copies of this information may be obtained free of charge from The director, </w:t>
      </w:r>
      <w:r>
        <w:lastRenderedPageBreak/>
        <w:t xml:space="preserve">CCDC, </w:t>
      </w:r>
      <w:smartTag w:uri="urn:schemas-microsoft-com:office:smarttags" w:element="place">
        <w:r>
          <w:t xml:space="preserve">12 Union Road, </w:t>
        </w:r>
        <w:smartTag w:uri="urn:schemas-microsoft-com:office:smarttags" w:element="City">
          <w:r>
            <w:t>Cambridge</w:t>
          </w:r>
        </w:smartTag>
        <w:r>
          <w:t xml:space="preserve">, </w:t>
        </w:r>
        <w:smartTag w:uri="urn:schemas-microsoft-com:office:smarttags" w:element="PostalCode">
          <w:r>
            <w:t>CB2 1EZ</w:t>
          </w:r>
        </w:smartTag>
        <w:r>
          <w:t xml:space="preserve">, </w:t>
        </w:r>
        <w:smartTag w:uri="urn:schemas-microsoft-com:office:smarttags" w:element="country-region">
          <w:r>
            <w:t>UK</w:t>
          </w:r>
        </w:smartTag>
      </w:smartTag>
      <w:r>
        <w:t xml:space="preserve"> (fax: +44-1223-336033; e-mail: </w:t>
      </w:r>
      <w:hyperlink r:id="rId11" w:history="1">
        <w:r>
          <w:rPr>
            <w:rStyle w:val="Hyperlink"/>
          </w:rPr>
          <w:t>deposit@ccdc.cam.ac.uk</w:t>
        </w:r>
      </w:hyperlink>
      <w:r>
        <w:t xml:space="preserve"> or </w:t>
      </w:r>
      <w:hyperlink r:id="rId12" w:history="1">
        <w:r>
          <w:rPr>
            <w:rStyle w:val="Hyperlink"/>
          </w:rPr>
          <w:t>http://www.ccdc.cam.ac.uk</w:t>
        </w:r>
      </w:hyperlink>
      <w:r>
        <w:t>).</w:t>
      </w:r>
    </w:p>
    <w:p w:rsidR="009A1908" w:rsidRDefault="009A1908">
      <w:pPr>
        <w:rPr>
          <w:b/>
        </w:rPr>
      </w:pPr>
    </w:p>
    <w:p w:rsidR="00CA15FD" w:rsidRPr="00CA15FD" w:rsidRDefault="00CA15FD">
      <w:pPr>
        <w:spacing w:before="240" w:line="480" w:lineRule="auto"/>
        <w:rPr>
          <w:b/>
        </w:rPr>
      </w:pPr>
      <w:r w:rsidRPr="00CA15FD">
        <w:rPr>
          <w:b/>
        </w:rPr>
        <w:t>Synthesis</w:t>
      </w:r>
    </w:p>
    <w:p w:rsidR="00ED0A29" w:rsidRDefault="00ED0A29" w:rsidP="008C2213">
      <w:pPr>
        <w:spacing w:before="240" w:line="480" w:lineRule="auto"/>
      </w:pPr>
      <w:r>
        <w:t>The same general procedure was adopted for the synthesis of all the complexes.</w:t>
      </w:r>
      <w:r w:rsidR="00AC7D30">
        <w:t xml:space="preserve"> </w:t>
      </w:r>
      <w:r>
        <w:t>The lanthanide bromide and tricyclohexylphosphine oxide were dissolved in hot ethanol.</w:t>
      </w:r>
      <w:r w:rsidR="00AC7D30">
        <w:t xml:space="preserve">  </w:t>
      </w:r>
      <w:r>
        <w:t>Heating was continued for 1 hour during which time, in some cases, small quantities of crystalline material formed.</w:t>
      </w:r>
      <w:r w:rsidR="00AC7D30">
        <w:t xml:space="preserve"> </w:t>
      </w:r>
      <w:r w:rsidR="008C2213">
        <w:t>Either cooling to room temperature followed by standing for 16 h or on prolonged standing and slow evaporation of the solution afforded crystalline materials.</w:t>
      </w:r>
      <w:r w:rsidR="00AC7D30">
        <w:t xml:space="preserve"> </w:t>
      </w:r>
      <w:r>
        <w:t>The crystals were</w:t>
      </w:r>
      <w:r w:rsidR="008C2213">
        <w:t xml:space="preserve"> filtered,</w:t>
      </w:r>
      <w:r>
        <w:t xml:space="preserve"> washed with ethanol and dried at the pump.</w:t>
      </w:r>
      <w:r w:rsidR="00AC7D30">
        <w:t xml:space="preserve"> </w:t>
      </w:r>
      <w:r>
        <w:t>Representative syntheses and characterisations are described below.</w:t>
      </w:r>
    </w:p>
    <w:p w:rsidR="00C012BD" w:rsidRPr="00C012BD" w:rsidRDefault="00C012BD" w:rsidP="00C012BD">
      <w:pPr>
        <w:spacing w:before="240" w:line="480" w:lineRule="auto"/>
        <w:rPr>
          <w:b/>
        </w:rPr>
      </w:pPr>
      <w:r>
        <w:rPr>
          <w:b/>
        </w:rPr>
        <w:t>LaBr</w:t>
      </w:r>
      <w:r>
        <w:rPr>
          <w:b/>
          <w:vertAlign w:val="subscript"/>
        </w:rPr>
        <w:t>3</w:t>
      </w:r>
      <w:r>
        <w:rPr>
          <w:b/>
        </w:rPr>
        <w:t>(Cy</w:t>
      </w:r>
      <w:r>
        <w:rPr>
          <w:b/>
          <w:vertAlign w:val="subscript"/>
        </w:rPr>
        <w:t>3</w:t>
      </w:r>
      <w:r>
        <w:rPr>
          <w:b/>
        </w:rPr>
        <w:t>PO)</w:t>
      </w:r>
      <w:r>
        <w:rPr>
          <w:b/>
          <w:vertAlign w:val="subscript"/>
        </w:rPr>
        <w:t>3</w:t>
      </w:r>
      <w:r w:rsidR="00010DE7" w:rsidRPr="00D85F1A">
        <w:rPr>
          <w:b/>
        </w:rPr>
        <w:t>·</w:t>
      </w:r>
      <w:r>
        <w:rPr>
          <w:b/>
        </w:rPr>
        <w:t>0.5H</w:t>
      </w:r>
      <w:r>
        <w:rPr>
          <w:b/>
          <w:vertAlign w:val="subscript"/>
        </w:rPr>
        <w:t>2</w:t>
      </w:r>
      <w:r>
        <w:rPr>
          <w:b/>
        </w:rPr>
        <w:t>O</w:t>
      </w:r>
    </w:p>
    <w:p w:rsidR="008C2213" w:rsidRDefault="008C2213" w:rsidP="008C2213">
      <w:pPr>
        <w:spacing w:line="480" w:lineRule="auto"/>
      </w:pPr>
      <w:r>
        <w:t>LaBr</w:t>
      </w:r>
      <w:r>
        <w:rPr>
          <w:vertAlign w:val="subscript"/>
        </w:rPr>
        <w:t>3</w:t>
      </w:r>
      <w:r w:rsidR="00010DE7">
        <w:t>·</w:t>
      </w:r>
      <w:r>
        <w:t>7H</w:t>
      </w:r>
      <w:r>
        <w:rPr>
          <w:vertAlign w:val="subscript"/>
        </w:rPr>
        <w:t>2</w:t>
      </w:r>
      <w:r>
        <w:t>O (0.38 g 0.75 mmol) and Cy</w:t>
      </w:r>
      <w:r>
        <w:rPr>
          <w:vertAlign w:val="subscript"/>
        </w:rPr>
        <w:t>3</w:t>
      </w:r>
      <w:r>
        <w:t xml:space="preserve">PO (0.37 g 1.25 mmol) in 8.5 g ethanol gave 0.16 g </w:t>
      </w:r>
      <w:r w:rsidR="00A81DA7">
        <w:t xml:space="preserve">(30%) </w:t>
      </w:r>
      <w:r>
        <w:t>colourless crystals on cooling.</w:t>
      </w:r>
    </w:p>
    <w:p w:rsidR="008B357A" w:rsidRPr="004F755B" w:rsidRDefault="008B357A" w:rsidP="008C2213">
      <w:pPr>
        <w:spacing w:line="480" w:lineRule="auto"/>
      </w:pPr>
      <w:r>
        <w:t>IR(ATR)/cm</w:t>
      </w:r>
      <w:r>
        <w:rPr>
          <w:vertAlign w:val="superscript"/>
        </w:rPr>
        <w:t>-1</w:t>
      </w:r>
      <w:r>
        <w:t>:</w:t>
      </w:r>
      <w:r w:rsidR="004F755B">
        <w:t xml:space="preserve"> </w:t>
      </w:r>
      <w:r w:rsidR="004F755B" w:rsidRPr="004F755B">
        <w:rPr>
          <w:rFonts w:ascii="Symbol" w:hAnsi="Symbol"/>
        </w:rPr>
        <w:t></w:t>
      </w:r>
      <w:r w:rsidR="004F755B" w:rsidRPr="004F755B">
        <w:rPr>
          <w:vertAlign w:val="subscript"/>
        </w:rPr>
        <w:t>OH</w:t>
      </w:r>
      <w:r w:rsidR="004F755B">
        <w:t xml:space="preserve"> 3300 (w), </w:t>
      </w:r>
      <w:r w:rsidR="004F755B" w:rsidRPr="004F755B">
        <w:rPr>
          <w:rFonts w:ascii="Symbol" w:hAnsi="Symbol"/>
        </w:rPr>
        <w:t></w:t>
      </w:r>
      <w:r w:rsidR="004F755B">
        <w:rPr>
          <w:vertAlign w:val="subscript"/>
        </w:rPr>
        <w:t>PO</w:t>
      </w:r>
      <w:r w:rsidR="004F755B">
        <w:t xml:space="preserve"> 1088(s), 1073(m)</w:t>
      </w:r>
    </w:p>
    <w:p w:rsidR="00C012BD" w:rsidRDefault="00C012BD" w:rsidP="00C012BD">
      <w:pPr>
        <w:spacing w:line="480" w:lineRule="auto"/>
      </w:pPr>
      <w:r>
        <w:t>Analysis for LaBr</w:t>
      </w:r>
      <w:r>
        <w:rPr>
          <w:vertAlign w:val="subscript"/>
        </w:rPr>
        <w:t>3</w:t>
      </w:r>
      <w:r>
        <w:t>(Cy</w:t>
      </w:r>
      <w:r>
        <w:rPr>
          <w:vertAlign w:val="subscript"/>
        </w:rPr>
        <w:t>3</w:t>
      </w:r>
      <w:r>
        <w:t>PO)</w:t>
      </w:r>
      <w:r>
        <w:rPr>
          <w:vertAlign w:val="subscript"/>
        </w:rPr>
        <w:t>3</w:t>
      </w:r>
      <w:r w:rsidR="00010DE7">
        <w:t>·</w:t>
      </w:r>
      <w:r>
        <w:t>0.5H</w:t>
      </w:r>
      <w:r>
        <w:rPr>
          <w:vertAlign w:val="subscript"/>
        </w:rPr>
        <w:t>2</w:t>
      </w:r>
      <w:r>
        <w:t>O</w:t>
      </w:r>
      <w:r>
        <w:rPr>
          <w:vertAlign w:val="subscript"/>
        </w:rPr>
        <w:t xml:space="preserve"> </w:t>
      </w:r>
      <w:r>
        <w:t>:</w:t>
      </w:r>
      <w:r w:rsidR="00AC7D30">
        <w:rPr>
          <w:vertAlign w:val="superscript"/>
        </w:rPr>
        <w:t xml:space="preserve"> </w:t>
      </w:r>
      <w:r>
        <w:t>required (found) C50.79(50.41) H 7.89(7.80)</w:t>
      </w:r>
    </w:p>
    <w:p w:rsidR="009A1908" w:rsidRDefault="009A1908" w:rsidP="00C012BD">
      <w:pPr>
        <w:spacing w:line="480" w:lineRule="auto"/>
      </w:pPr>
    </w:p>
    <w:p w:rsidR="008C2213" w:rsidRDefault="00010DE7" w:rsidP="008C2213">
      <w:pPr>
        <w:spacing w:line="480" w:lineRule="auto"/>
        <w:rPr>
          <w:b/>
        </w:rPr>
      </w:pPr>
      <w:r>
        <w:rPr>
          <w:b/>
        </w:rPr>
        <w:t>[</w:t>
      </w:r>
      <w:r w:rsidR="000D51A0" w:rsidRPr="000D51A0">
        <w:rPr>
          <w:b/>
        </w:rPr>
        <w:t>La</w:t>
      </w:r>
      <w:r w:rsidR="00CD355F" w:rsidRPr="000D51A0">
        <w:rPr>
          <w:b/>
        </w:rPr>
        <w:t>(Cy</w:t>
      </w:r>
      <w:r w:rsidR="00CD355F" w:rsidRPr="000D51A0">
        <w:rPr>
          <w:b/>
          <w:vertAlign w:val="subscript"/>
        </w:rPr>
        <w:t>3</w:t>
      </w:r>
      <w:r w:rsidR="00CD355F" w:rsidRPr="000D51A0">
        <w:rPr>
          <w:b/>
        </w:rPr>
        <w:t>PO)</w:t>
      </w:r>
      <w:r w:rsidR="00CD355F">
        <w:rPr>
          <w:b/>
          <w:vertAlign w:val="subscript"/>
        </w:rPr>
        <w:t>2</w:t>
      </w:r>
      <w:r w:rsidR="000D51A0" w:rsidRPr="000D51A0">
        <w:rPr>
          <w:b/>
        </w:rPr>
        <w:t>(H</w:t>
      </w:r>
      <w:r w:rsidR="000D51A0" w:rsidRPr="000D51A0">
        <w:rPr>
          <w:b/>
          <w:vertAlign w:val="subscript"/>
        </w:rPr>
        <w:t>2</w:t>
      </w:r>
      <w:r w:rsidR="000D51A0" w:rsidRPr="000D51A0">
        <w:rPr>
          <w:b/>
        </w:rPr>
        <w:t>O)</w:t>
      </w:r>
      <w:r w:rsidR="000D51A0" w:rsidRPr="000D51A0">
        <w:rPr>
          <w:b/>
          <w:vertAlign w:val="subscript"/>
        </w:rPr>
        <w:t>5</w:t>
      </w:r>
      <w:r w:rsidRPr="00D85F1A">
        <w:rPr>
          <w:b/>
        </w:rPr>
        <w:t>]</w:t>
      </w:r>
      <w:r w:rsidRPr="000D51A0">
        <w:rPr>
          <w:b/>
        </w:rPr>
        <w:t>(Cy</w:t>
      </w:r>
      <w:r w:rsidRPr="000D51A0">
        <w:rPr>
          <w:b/>
          <w:vertAlign w:val="subscript"/>
        </w:rPr>
        <w:t>3</w:t>
      </w:r>
      <w:r w:rsidRPr="000D51A0">
        <w:rPr>
          <w:b/>
        </w:rPr>
        <w:t>PO)</w:t>
      </w:r>
      <w:r>
        <w:rPr>
          <w:b/>
          <w:vertAlign w:val="subscript"/>
        </w:rPr>
        <w:t>2</w:t>
      </w:r>
      <w:r w:rsidR="000D51A0" w:rsidRPr="000D51A0">
        <w:rPr>
          <w:b/>
        </w:rPr>
        <w:t>Br</w:t>
      </w:r>
      <w:r w:rsidRPr="00D85F1A">
        <w:rPr>
          <w:b/>
          <w:vertAlign w:val="subscript"/>
        </w:rPr>
        <w:t>3</w:t>
      </w:r>
    </w:p>
    <w:p w:rsidR="008C2213" w:rsidRDefault="008C2213" w:rsidP="008C2213">
      <w:pPr>
        <w:spacing w:line="480" w:lineRule="auto"/>
      </w:pPr>
      <w:r>
        <w:t>In the preparation above prolonged standing / slow evaporation gave a small quantity of colourless crystals (0.08 g</w:t>
      </w:r>
      <w:r w:rsidR="00A81DA7">
        <w:t>, 16%</w:t>
      </w:r>
      <w:r>
        <w:t>)</w:t>
      </w:r>
    </w:p>
    <w:p w:rsidR="008B357A" w:rsidRDefault="008B357A" w:rsidP="008C2213">
      <w:pPr>
        <w:spacing w:line="480" w:lineRule="auto"/>
      </w:pPr>
      <w:r>
        <w:t>IR(ATR)/cm</w:t>
      </w:r>
      <w:r>
        <w:rPr>
          <w:vertAlign w:val="superscript"/>
        </w:rPr>
        <w:t>-1</w:t>
      </w:r>
      <w:r>
        <w:t>:</w:t>
      </w:r>
      <w:r w:rsidR="004F755B">
        <w:t xml:space="preserve"> </w:t>
      </w:r>
      <w:r w:rsidR="004F755B" w:rsidRPr="004F755B">
        <w:rPr>
          <w:rFonts w:ascii="Symbol" w:hAnsi="Symbol"/>
        </w:rPr>
        <w:t></w:t>
      </w:r>
      <w:r w:rsidR="004F755B" w:rsidRPr="004F755B">
        <w:rPr>
          <w:vertAlign w:val="subscript"/>
        </w:rPr>
        <w:t>OH</w:t>
      </w:r>
      <w:r w:rsidR="004F755B">
        <w:t xml:space="preserve"> 3260 (s), </w:t>
      </w:r>
      <w:r w:rsidR="004F755B" w:rsidRPr="004F755B">
        <w:rPr>
          <w:rFonts w:ascii="Symbol" w:hAnsi="Symbol"/>
        </w:rPr>
        <w:t></w:t>
      </w:r>
      <w:r w:rsidR="004F755B">
        <w:rPr>
          <w:vertAlign w:val="subscript"/>
        </w:rPr>
        <w:t>PO</w:t>
      </w:r>
      <w:r w:rsidR="004F755B">
        <w:t xml:space="preserve"> 1127(m), 1001(s)</w:t>
      </w:r>
    </w:p>
    <w:p w:rsidR="00C012BD" w:rsidRDefault="000D51A0" w:rsidP="004F755B">
      <w:pPr>
        <w:spacing w:line="480" w:lineRule="auto"/>
      </w:pPr>
      <w:r>
        <w:t xml:space="preserve">Analysis required for </w:t>
      </w:r>
      <w:r w:rsidR="00010DE7">
        <w:t>[</w:t>
      </w:r>
      <w:r>
        <w:t>La</w:t>
      </w:r>
      <w:r w:rsidR="00CD355F">
        <w:t>(Cy</w:t>
      </w:r>
      <w:r w:rsidR="00CD355F">
        <w:rPr>
          <w:vertAlign w:val="subscript"/>
        </w:rPr>
        <w:t>3</w:t>
      </w:r>
      <w:r w:rsidR="00CD355F">
        <w:t>PO)</w:t>
      </w:r>
      <w:r w:rsidR="00CD355F">
        <w:rPr>
          <w:vertAlign w:val="subscript"/>
        </w:rPr>
        <w:t>2</w:t>
      </w:r>
      <w:r>
        <w:t>(H</w:t>
      </w:r>
      <w:r>
        <w:rPr>
          <w:vertAlign w:val="subscript"/>
        </w:rPr>
        <w:t>2</w:t>
      </w:r>
      <w:r>
        <w:t>O)</w:t>
      </w:r>
      <w:r>
        <w:rPr>
          <w:vertAlign w:val="subscript"/>
        </w:rPr>
        <w:t>5</w:t>
      </w:r>
      <w:r w:rsidR="00010DE7" w:rsidRPr="00D85F1A">
        <w:t>]</w:t>
      </w:r>
      <w:r w:rsidR="00010DE7">
        <w:t>(Cy</w:t>
      </w:r>
      <w:r w:rsidR="00010DE7">
        <w:rPr>
          <w:vertAlign w:val="subscript"/>
        </w:rPr>
        <w:t>3</w:t>
      </w:r>
      <w:r w:rsidR="00010DE7">
        <w:t>PO)</w:t>
      </w:r>
      <w:r w:rsidR="00010DE7">
        <w:rPr>
          <w:vertAlign w:val="subscript"/>
        </w:rPr>
        <w:t>2</w:t>
      </w:r>
      <w:r>
        <w:t>Br</w:t>
      </w:r>
      <w:r w:rsidR="00010DE7" w:rsidRPr="00D85F1A">
        <w:rPr>
          <w:vertAlign w:val="subscript"/>
        </w:rPr>
        <w:t>3</w:t>
      </w:r>
      <w:r>
        <w:t xml:space="preserve"> (found) C47.76(48.13) H 8.09(8.37)</w:t>
      </w:r>
    </w:p>
    <w:p w:rsidR="009A1908" w:rsidRPr="004F755B" w:rsidRDefault="009A1908" w:rsidP="004F755B">
      <w:pPr>
        <w:spacing w:line="480" w:lineRule="auto"/>
        <w:rPr>
          <w:b/>
        </w:rPr>
      </w:pPr>
    </w:p>
    <w:p w:rsidR="00ED0A29" w:rsidRPr="000D51A0" w:rsidRDefault="00ED0A29" w:rsidP="009A1908">
      <w:pPr>
        <w:spacing w:line="480" w:lineRule="auto"/>
        <w:rPr>
          <w:b/>
        </w:rPr>
      </w:pPr>
      <w:r w:rsidRPr="000D51A0">
        <w:rPr>
          <w:b/>
        </w:rPr>
        <w:t>PrBr</w:t>
      </w:r>
      <w:r w:rsidRPr="000D51A0">
        <w:rPr>
          <w:b/>
          <w:vertAlign w:val="subscript"/>
        </w:rPr>
        <w:t>3</w:t>
      </w:r>
      <w:r w:rsidRPr="000D51A0">
        <w:rPr>
          <w:b/>
        </w:rPr>
        <w:t>(Cy</w:t>
      </w:r>
      <w:r w:rsidRPr="000D51A0">
        <w:rPr>
          <w:b/>
          <w:vertAlign w:val="subscript"/>
        </w:rPr>
        <w:t>3</w:t>
      </w:r>
      <w:r w:rsidRPr="000D51A0">
        <w:rPr>
          <w:b/>
        </w:rPr>
        <w:t>PO)</w:t>
      </w:r>
      <w:r w:rsidRPr="000D51A0">
        <w:rPr>
          <w:b/>
          <w:vertAlign w:val="subscript"/>
        </w:rPr>
        <w:t>3</w:t>
      </w:r>
      <w:r w:rsidR="00010DE7">
        <w:rPr>
          <w:b/>
        </w:rPr>
        <w:t>·</w:t>
      </w:r>
      <w:r w:rsidR="00C012BD" w:rsidRPr="000D51A0">
        <w:rPr>
          <w:b/>
        </w:rPr>
        <w:t>0.5H</w:t>
      </w:r>
      <w:r w:rsidR="00C012BD" w:rsidRPr="000D51A0">
        <w:rPr>
          <w:b/>
          <w:vertAlign w:val="subscript"/>
        </w:rPr>
        <w:t>2</w:t>
      </w:r>
      <w:r w:rsidR="00C012BD" w:rsidRPr="000D51A0">
        <w:rPr>
          <w:b/>
        </w:rPr>
        <w:t>O</w:t>
      </w:r>
      <w:r w:rsidRPr="000D51A0">
        <w:rPr>
          <w:b/>
          <w:vertAlign w:val="superscript"/>
        </w:rPr>
        <w:t xml:space="preserve"> </w:t>
      </w:r>
    </w:p>
    <w:p w:rsidR="00ED0A29" w:rsidRDefault="00ED0A29" w:rsidP="009A1908">
      <w:pPr>
        <w:spacing w:line="480" w:lineRule="auto"/>
      </w:pPr>
      <w:r>
        <w:lastRenderedPageBreak/>
        <w:t>PrBr</w:t>
      </w:r>
      <w:r>
        <w:rPr>
          <w:vertAlign w:val="subscript"/>
        </w:rPr>
        <w:t>3</w:t>
      </w:r>
      <w:r w:rsidR="00010DE7">
        <w:t>·</w:t>
      </w:r>
      <w:r>
        <w:t>6H</w:t>
      </w:r>
      <w:r>
        <w:rPr>
          <w:vertAlign w:val="subscript"/>
        </w:rPr>
        <w:t>2</w:t>
      </w:r>
      <w:r>
        <w:t>O (0.25</w:t>
      </w:r>
      <w:r w:rsidR="00D12DE3">
        <w:t xml:space="preserve"> </w:t>
      </w:r>
      <w:r>
        <w:t>g, 0.51</w:t>
      </w:r>
      <w:r w:rsidR="00D12DE3">
        <w:t xml:space="preserve"> </w:t>
      </w:r>
      <w:r>
        <w:t>mmol) and Cy</w:t>
      </w:r>
      <w:r>
        <w:rPr>
          <w:vertAlign w:val="subscript"/>
        </w:rPr>
        <w:t>3</w:t>
      </w:r>
      <w:r>
        <w:t>PO (0.66</w:t>
      </w:r>
      <w:r w:rsidR="00D12DE3">
        <w:t xml:space="preserve"> </w:t>
      </w:r>
      <w:r>
        <w:t>g, 2.24</w:t>
      </w:r>
      <w:r w:rsidR="00D12DE3">
        <w:t xml:space="preserve"> </w:t>
      </w:r>
      <w:r>
        <w:t xml:space="preserve">mmol) in </w:t>
      </w:r>
      <w:r w:rsidR="008B357A">
        <w:t xml:space="preserve">4.0 </w:t>
      </w:r>
      <w:r>
        <w:t>g hot ethanol gave a small quantity of green crystals in the hot solution.</w:t>
      </w:r>
      <w:r w:rsidR="00AC7D30">
        <w:t xml:space="preserve"> </w:t>
      </w:r>
      <w:r>
        <w:t>These were removed, washed with a little cold ethanol and air dried giving 0.06</w:t>
      </w:r>
      <w:r w:rsidR="00D12DE3">
        <w:t xml:space="preserve"> </w:t>
      </w:r>
      <w:r>
        <w:t xml:space="preserve">g. </w:t>
      </w:r>
      <w:r w:rsidR="008B357A">
        <w:t>S</w:t>
      </w:r>
      <w:r>
        <w:t xml:space="preserve">low evaporation </w:t>
      </w:r>
      <w:r w:rsidR="008B357A">
        <w:t xml:space="preserve">gave </w:t>
      </w:r>
      <w:r>
        <w:t>a further crop of green crystals 0.30</w:t>
      </w:r>
      <w:r w:rsidR="00A81DA7">
        <w:t xml:space="preserve"> </w:t>
      </w:r>
      <w:r>
        <w:t xml:space="preserve">g </w:t>
      </w:r>
      <w:r w:rsidR="00A81DA7">
        <w:t xml:space="preserve">(55%) </w:t>
      </w:r>
      <w:r>
        <w:t>with an identical infrared spectrum.</w:t>
      </w:r>
    </w:p>
    <w:p w:rsidR="008B357A" w:rsidRDefault="00ED0A29" w:rsidP="008B357A">
      <w:pPr>
        <w:spacing w:line="480" w:lineRule="auto"/>
      </w:pPr>
      <w:r>
        <w:t>IR(ATR)/cm</w:t>
      </w:r>
      <w:r>
        <w:rPr>
          <w:vertAlign w:val="superscript"/>
        </w:rPr>
        <w:t>-1</w:t>
      </w:r>
      <w:r>
        <w:t xml:space="preserve">: </w:t>
      </w:r>
      <w:r w:rsidR="004F755B" w:rsidRPr="004F755B">
        <w:rPr>
          <w:rFonts w:ascii="Symbol" w:hAnsi="Symbol"/>
        </w:rPr>
        <w:t></w:t>
      </w:r>
      <w:r w:rsidR="004F755B" w:rsidRPr="004F755B">
        <w:rPr>
          <w:vertAlign w:val="subscript"/>
        </w:rPr>
        <w:t>OH</w:t>
      </w:r>
      <w:r w:rsidR="004F755B">
        <w:t xml:space="preserve"> 3150 (w), </w:t>
      </w:r>
      <w:r>
        <w:rPr>
          <w:rFonts w:ascii="Symbol" w:hAnsi="Symbol"/>
        </w:rPr>
        <w:t></w:t>
      </w:r>
      <w:r>
        <w:rPr>
          <w:vertAlign w:val="subscript"/>
        </w:rPr>
        <w:t>PO</w:t>
      </w:r>
      <w:r>
        <w:t>1085 (s), 1073(m)</w:t>
      </w:r>
    </w:p>
    <w:p w:rsidR="00ED0A29" w:rsidRPr="008B357A" w:rsidRDefault="00ED0A29" w:rsidP="008B357A">
      <w:pPr>
        <w:spacing w:line="480" w:lineRule="auto"/>
      </w:pPr>
      <w:r>
        <w:t xml:space="preserve">Analysis for </w:t>
      </w:r>
      <w:r w:rsidR="00C012BD" w:rsidRPr="00C012BD">
        <w:rPr>
          <w:bCs/>
        </w:rPr>
        <w:t>PrBr</w:t>
      </w:r>
      <w:r w:rsidR="00C012BD" w:rsidRPr="00C012BD">
        <w:rPr>
          <w:bCs/>
          <w:vertAlign w:val="subscript"/>
        </w:rPr>
        <w:t>3</w:t>
      </w:r>
      <w:r w:rsidR="00C012BD" w:rsidRPr="00C012BD">
        <w:rPr>
          <w:bCs/>
        </w:rPr>
        <w:t>(Cy</w:t>
      </w:r>
      <w:r w:rsidR="00C012BD" w:rsidRPr="00C012BD">
        <w:rPr>
          <w:bCs/>
          <w:vertAlign w:val="subscript"/>
        </w:rPr>
        <w:t>3</w:t>
      </w:r>
      <w:r w:rsidR="00C012BD" w:rsidRPr="00C012BD">
        <w:rPr>
          <w:bCs/>
        </w:rPr>
        <w:t>PO)</w:t>
      </w:r>
      <w:r w:rsidR="00C012BD" w:rsidRPr="00C012BD">
        <w:rPr>
          <w:bCs/>
          <w:vertAlign w:val="subscript"/>
        </w:rPr>
        <w:t>3</w:t>
      </w:r>
      <w:r w:rsidR="00010DE7">
        <w:rPr>
          <w:bCs/>
        </w:rPr>
        <w:t>·</w:t>
      </w:r>
      <w:r w:rsidR="00C012BD" w:rsidRPr="00C012BD">
        <w:rPr>
          <w:bCs/>
        </w:rPr>
        <w:t>0.5H</w:t>
      </w:r>
      <w:r w:rsidR="00C012BD" w:rsidRPr="00C012BD">
        <w:rPr>
          <w:bCs/>
          <w:vertAlign w:val="subscript"/>
        </w:rPr>
        <w:t>2</w:t>
      </w:r>
      <w:r w:rsidR="00C012BD" w:rsidRPr="00C012BD">
        <w:rPr>
          <w:bCs/>
        </w:rPr>
        <w:t>O</w:t>
      </w:r>
      <w:r w:rsidR="00C012BD">
        <w:rPr>
          <w:b/>
          <w:vertAlign w:val="superscript"/>
        </w:rPr>
        <w:t xml:space="preserve"> </w:t>
      </w:r>
      <w:r>
        <w:t>:</w:t>
      </w:r>
      <w:r w:rsidR="00AC7D30">
        <w:rPr>
          <w:vertAlign w:val="superscript"/>
        </w:rPr>
        <w:t xml:space="preserve"> </w:t>
      </w:r>
      <w:r w:rsidR="00C012BD">
        <w:t>required (found) C50.71(50.79) H 7.88</w:t>
      </w:r>
      <w:r>
        <w:t>(7.97)</w:t>
      </w:r>
    </w:p>
    <w:p w:rsidR="00CA15FD" w:rsidRDefault="00CA15FD" w:rsidP="00CA15FD">
      <w:pPr>
        <w:spacing w:line="480" w:lineRule="auto"/>
      </w:pPr>
    </w:p>
    <w:p w:rsidR="00ED0A29" w:rsidRDefault="00ED0A29" w:rsidP="00CA15FD">
      <w:pPr>
        <w:spacing w:line="480" w:lineRule="auto"/>
        <w:rPr>
          <w:b/>
        </w:rPr>
      </w:pPr>
      <w:r>
        <w:rPr>
          <w:b/>
        </w:rPr>
        <w:t>GdBr</w:t>
      </w:r>
      <w:r>
        <w:rPr>
          <w:b/>
          <w:vertAlign w:val="subscript"/>
        </w:rPr>
        <w:t>3</w:t>
      </w:r>
      <w:r>
        <w:rPr>
          <w:b/>
        </w:rPr>
        <w:t>(Cy</w:t>
      </w:r>
      <w:r>
        <w:rPr>
          <w:b/>
          <w:vertAlign w:val="subscript"/>
        </w:rPr>
        <w:t>3</w:t>
      </w:r>
      <w:r>
        <w:rPr>
          <w:b/>
        </w:rPr>
        <w:t>PO)</w:t>
      </w:r>
      <w:r>
        <w:rPr>
          <w:b/>
          <w:vertAlign w:val="subscript"/>
        </w:rPr>
        <w:t>3</w:t>
      </w:r>
      <w:r w:rsidR="00010DE7">
        <w:rPr>
          <w:b/>
        </w:rPr>
        <w:t>·</w:t>
      </w:r>
      <w:r w:rsidR="00C012BD">
        <w:rPr>
          <w:b/>
        </w:rPr>
        <w:t>0.5</w:t>
      </w:r>
      <w:r>
        <w:rPr>
          <w:b/>
        </w:rPr>
        <w:t>H</w:t>
      </w:r>
      <w:r>
        <w:rPr>
          <w:b/>
          <w:vertAlign w:val="subscript"/>
        </w:rPr>
        <w:t>2</w:t>
      </w:r>
      <w:r>
        <w:rPr>
          <w:b/>
        </w:rPr>
        <w:t xml:space="preserve">O </w:t>
      </w:r>
    </w:p>
    <w:p w:rsidR="00ED0A29" w:rsidRDefault="00ED0A29" w:rsidP="009A1908">
      <w:pPr>
        <w:spacing w:line="480" w:lineRule="auto"/>
      </w:pPr>
      <w:r>
        <w:t>GdBr</w:t>
      </w:r>
      <w:r>
        <w:rPr>
          <w:vertAlign w:val="subscript"/>
        </w:rPr>
        <w:t>3</w:t>
      </w:r>
      <w:r w:rsidR="00010DE7">
        <w:t>·</w:t>
      </w:r>
      <w:r>
        <w:t>6H</w:t>
      </w:r>
      <w:r>
        <w:rPr>
          <w:vertAlign w:val="subscript"/>
        </w:rPr>
        <w:t>2</w:t>
      </w:r>
      <w:r>
        <w:t>O (0.40</w:t>
      </w:r>
      <w:r w:rsidR="00D12DE3">
        <w:t xml:space="preserve"> </w:t>
      </w:r>
      <w:r>
        <w:t>g, 0.80</w:t>
      </w:r>
      <w:r w:rsidR="00D12DE3">
        <w:t xml:space="preserve"> </w:t>
      </w:r>
      <w:r>
        <w:t>mmol) and Cy</w:t>
      </w:r>
      <w:r>
        <w:rPr>
          <w:vertAlign w:val="subscript"/>
        </w:rPr>
        <w:t>3</w:t>
      </w:r>
      <w:r>
        <w:t>PO (0.56</w:t>
      </w:r>
      <w:r w:rsidR="00D12DE3">
        <w:t xml:space="preserve"> </w:t>
      </w:r>
      <w:r>
        <w:t xml:space="preserve">g, 1.89mmol) in </w:t>
      </w:r>
      <w:r w:rsidR="008B357A">
        <w:t xml:space="preserve">7.5 </w:t>
      </w:r>
      <w:r>
        <w:t>g hot ethanol led to the formation of a small quantity of colourless crystals</w:t>
      </w:r>
      <w:r w:rsidR="008B357A">
        <w:t xml:space="preserve"> (0.04</w:t>
      </w:r>
      <w:r w:rsidR="00D12DE3">
        <w:t xml:space="preserve"> </w:t>
      </w:r>
      <w:r w:rsidR="008B357A">
        <w:t>g).</w:t>
      </w:r>
      <w:r w:rsidR="00AC7D30">
        <w:t xml:space="preserve"> </w:t>
      </w:r>
      <w:r w:rsidR="008B357A">
        <w:t xml:space="preserve">On standing a further crop of </w:t>
      </w:r>
      <w:r>
        <w:t xml:space="preserve">colourless </w:t>
      </w:r>
      <w:r w:rsidR="008B357A">
        <w:t>crystals (0.21 g</w:t>
      </w:r>
      <w:r w:rsidR="00A81DA7">
        <w:t>, 30%</w:t>
      </w:r>
      <w:r w:rsidR="008B357A">
        <w:t>)</w:t>
      </w:r>
      <w:r>
        <w:t xml:space="preserve"> </w:t>
      </w:r>
      <w:r w:rsidR="008B357A">
        <w:t>were obtained.</w:t>
      </w:r>
    </w:p>
    <w:p w:rsidR="00ED0A29" w:rsidRDefault="00ED0A29" w:rsidP="00CA15FD">
      <w:pPr>
        <w:spacing w:line="480" w:lineRule="auto"/>
      </w:pPr>
      <w:r>
        <w:t>IR(ATR)/cm</w:t>
      </w:r>
      <w:r>
        <w:rPr>
          <w:vertAlign w:val="superscript"/>
        </w:rPr>
        <w:t>-1</w:t>
      </w:r>
      <w:r>
        <w:t xml:space="preserve">: </w:t>
      </w:r>
      <w:r>
        <w:rPr>
          <w:rFonts w:ascii="Symbol" w:hAnsi="Symbol"/>
        </w:rPr>
        <w:t></w:t>
      </w:r>
      <w:r>
        <w:rPr>
          <w:vertAlign w:val="subscript"/>
        </w:rPr>
        <w:t>OH</w:t>
      </w:r>
      <w:r w:rsidR="004F755B">
        <w:t xml:space="preserve"> 3230 (w</w:t>
      </w:r>
      <w:r>
        <w:t xml:space="preserve">) </w:t>
      </w:r>
      <w:r>
        <w:rPr>
          <w:rFonts w:ascii="Symbol" w:hAnsi="Symbol"/>
        </w:rPr>
        <w:t></w:t>
      </w:r>
      <w:r>
        <w:rPr>
          <w:vertAlign w:val="subscript"/>
        </w:rPr>
        <w:t>PO</w:t>
      </w:r>
      <w:r>
        <w:t>1095 (s), 1073(m)</w:t>
      </w:r>
    </w:p>
    <w:p w:rsidR="00ED0A29" w:rsidRDefault="00ED0A29" w:rsidP="00C012BD">
      <w:pPr>
        <w:spacing w:line="480" w:lineRule="auto"/>
      </w:pPr>
      <w:r>
        <w:t>Analysis for GdBr</w:t>
      </w:r>
      <w:r>
        <w:rPr>
          <w:vertAlign w:val="subscript"/>
        </w:rPr>
        <w:t>3</w:t>
      </w:r>
      <w:r>
        <w:t>(Cy</w:t>
      </w:r>
      <w:r>
        <w:rPr>
          <w:vertAlign w:val="subscript"/>
        </w:rPr>
        <w:t>3</w:t>
      </w:r>
      <w:r>
        <w:t>PO)</w:t>
      </w:r>
      <w:r>
        <w:rPr>
          <w:vertAlign w:val="subscript"/>
        </w:rPr>
        <w:t>3</w:t>
      </w:r>
      <w:r w:rsidR="00010DE7">
        <w:t>·</w:t>
      </w:r>
      <w:r w:rsidR="00C012BD">
        <w:t>0.5</w:t>
      </w:r>
      <w:r>
        <w:t>H</w:t>
      </w:r>
      <w:r>
        <w:rPr>
          <w:vertAlign w:val="subscript"/>
        </w:rPr>
        <w:t>2</w:t>
      </w:r>
      <w:r w:rsidR="00C012BD">
        <w:t>O required (found) C50.07</w:t>
      </w:r>
      <w:r>
        <w:t>(49.71) H 7.</w:t>
      </w:r>
      <w:r w:rsidR="00C012BD">
        <w:t>78</w:t>
      </w:r>
      <w:r>
        <w:t>(7.83)</w:t>
      </w:r>
    </w:p>
    <w:p w:rsidR="009A1908" w:rsidRDefault="009A1908" w:rsidP="00C012BD">
      <w:pPr>
        <w:spacing w:line="480" w:lineRule="auto"/>
      </w:pPr>
    </w:p>
    <w:p w:rsidR="00CA15FD" w:rsidRDefault="00BA412E" w:rsidP="00CA15FD">
      <w:pPr>
        <w:spacing w:line="480" w:lineRule="auto"/>
        <w:rPr>
          <w:b/>
        </w:rPr>
      </w:pPr>
      <w:r>
        <w:rPr>
          <w:b/>
        </w:rPr>
        <w:t>[</w:t>
      </w:r>
      <w:r w:rsidR="00C012BD">
        <w:rPr>
          <w:b/>
        </w:rPr>
        <w:t>Dy</w:t>
      </w:r>
      <w:r w:rsidR="00CD355F">
        <w:rPr>
          <w:b/>
        </w:rPr>
        <w:t>(Cy</w:t>
      </w:r>
      <w:r w:rsidR="00CD355F">
        <w:rPr>
          <w:b/>
          <w:vertAlign w:val="subscript"/>
        </w:rPr>
        <w:t>3</w:t>
      </w:r>
      <w:r w:rsidR="00CD355F">
        <w:rPr>
          <w:b/>
        </w:rPr>
        <w:t>PO)</w:t>
      </w:r>
      <w:r w:rsidR="00CD355F">
        <w:rPr>
          <w:b/>
          <w:vertAlign w:val="subscript"/>
        </w:rPr>
        <w:t>2</w:t>
      </w:r>
      <w:r w:rsidR="00C012BD">
        <w:rPr>
          <w:b/>
        </w:rPr>
        <w:t>(H</w:t>
      </w:r>
      <w:r w:rsidR="00C012BD">
        <w:rPr>
          <w:b/>
          <w:vertAlign w:val="subscript"/>
        </w:rPr>
        <w:t>2</w:t>
      </w:r>
      <w:r w:rsidR="00C012BD">
        <w:rPr>
          <w:b/>
        </w:rPr>
        <w:t>O)</w:t>
      </w:r>
      <w:r w:rsidR="00C012BD">
        <w:rPr>
          <w:b/>
          <w:vertAlign w:val="subscript"/>
        </w:rPr>
        <w:t>5</w:t>
      </w:r>
      <w:r w:rsidRPr="00D85F1A">
        <w:rPr>
          <w:b/>
        </w:rPr>
        <w:t>]</w:t>
      </w:r>
      <w:r w:rsidR="00C012BD">
        <w:rPr>
          <w:b/>
        </w:rPr>
        <w:t>(Cy</w:t>
      </w:r>
      <w:r w:rsidR="00C012BD">
        <w:rPr>
          <w:b/>
          <w:vertAlign w:val="subscript"/>
        </w:rPr>
        <w:t>3</w:t>
      </w:r>
      <w:r w:rsidR="00C012BD">
        <w:rPr>
          <w:b/>
        </w:rPr>
        <w:t>PO)</w:t>
      </w:r>
      <w:r>
        <w:rPr>
          <w:b/>
          <w:vertAlign w:val="subscript"/>
        </w:rPr>
        <w:t>2</w:t>
      </w:r>
      <w:r w:rsidRPr="00D85F1A">
        <w:rPr>
          <w:b/>
        </w:rPr>
        <w:t>Br</w:t>
      </w:r>
      <w:r>
        <w:rPr>
          <w:b/>
          <w:vertAlign w:val="subscript"/>
        </w:rPr>
        <w:t>3</w:t>
      </w:r>
      <w:r>
        <w:rPr>
          <w:b/>
        </w:rPr>
        <w:t>·</w:t>
      </w:r>
      <w:r w:rsidR="00C012BD">
        <w:rPr>
          <w:b/>
        </w:rPr>
        <w:t>H</w:t>
      </w:r>
      <w:r w:rsidR="00C012BD">
        <w:rPr>
          <w:b/>
          <w:vertAlign w:val="subscript"/>
        </w:rPr>
        <w:t>2</w:t>
      </w:r>
      <w:r w:rsidR="00C012BD">
        <w:rPr>
          <w:b/>
        </w:rPr>
        <w:t>O</w:t>
      </w:r>
    </w:p>
    <w:p w:rsidR="004F755B" w:rsidRDefault="008B357A" w:rsidP="009A1908">
      <w:pPr>
        <w:spacing w:line="480" w:lineRule="auto"/>
      </w:pPr>
      <w:r>
        <w:t>DyBr</w:t>
      </w:r>
      <w:r>
        <w:rPr>
          <w:vertAlign w:val="subscript"/>
        </w:rPr>
        <w:t>3</w:t>
      </w:r>
      <w:r w:rsidR="00BA412E">
        <w:t>·</w:t>
      </w:r>
      <w:r>
        <w:t>6H</w:t>
      </w:r>
      <w:r>
        <w:rPr>
          <w:vertAlign w:val="subscript"/>
        </w:rPr>
        <w:t>2</w:t>
      </w:r>
      <w:r>
        <w:t>O (0.32 g 0.63 mmol) and Cy</w:t>
      </w:r>
      <w:r>
        <w:rPr>
          <w:vertAlign w:val="subscript"/>
        </w:rPr>
        <w:t>3</w:t>
      </w:r>
      <w:r>
        <w:t>PO (0.72 g 2.44 mmol) in 11 g hot ethanol on slow evaporation (21 days) gave a small quantity of colourless crystals (0.09 g</w:t>
      </w:r>
      <w:r w:rsidR="00A81DA7">
        <w:t>, 1%</w:t>
      </w:r>
      <w:r>
        <w:t>)</w:t>
      </w:r>
    </w:p>
    <w:p w:rsidR="004F755B" w:rsidRDefault="008B357A" w:rsidP="009A1908">
      <w:pPr>
        <w:spacing w:line="480" w:lineRule="auto"/>
      </w:pPr>
      <w:r>
        <w:t>IR(ATR)/cm</w:t>
      </w:r>
      <w:r>
        <w:rPr>
          <w:vertAlign w:val="superscript"/>
        </w:rPr>
        <w:t>-1</w:t>
      </w:r>
      <w:r>
        <w:t>:</w:t>
      </w:r>
      <w:r w:rsidR="0084792B" w:rsidRPr="0084792B">
        <w:rPr>
          <w:rFonts w:ascii="Symbol" w:hAnsi="Symbol"/>
        </w:rPr>
        <w:t></w:t>
      </w:r>
      <w:r w:rsidR="0084792B">
        <w:rPr>
          <w:rFonts w:ascii="Symbol" w:hAnsi="Symbol"/>
        </w:rPr>
        <w:t></w:t>
      </w:r>
      <w:r w:rsidR="0084792B">
        <w:rPr>
          <w:vertAlign w:val="subscript"/>
        </w:rPr>
        <w:t>OH</w:t>
      </w:r>
      <w:r w:rsidR="0084792B">
        <w:t xml:space="preserve"> 3170 (w,br) </w:t>
      </w:r>
      <w:r w:rsidR="0084792B">
        <w:rPr>
          <w:rFonts w:ascii="Symbol" w:hAnsi="Symbol"/>
        </w:rPr>
        <w:t></w:t>
      </w:r>
      <w:r w:rsidR="0084792B">
        <w:rPr>
          <w:vertAlign w:val="subscript"/>
        </w:rPr>
        <w:t>PO</w:t>
      </w:r>
      <w:r w:rsidR="0084792B">
        <w:t>1094 (s), 107</w:t>
      </w:r>
      <w:r w:rsidR="00DE3E17">
        <w:t>9</w:t>
      </w:r>
      <w:r w:rsidR="0084792B">
        <w:t>(m)</w:t>
      </w:r>
    </w:p>
    <w:p w:rsidR="00C013B9" w:rsidRDefault="00C013B9" w:rsidP="009A1908">
      <w:pPr>
        <w:spacing w:line="480" w:lineRule="auto"/>
      </w:pPr>
      <w:r>
        <w:t xml:space="preserve">Analysis required for </w:t>
      </w:r>
      <w:r w:rsidR="00E164F1">
        <w:t>[</w:t>
      </w:r>
      <w:r>
        <w:t>Dy</w:t>
      </w:r>
      <w:r w:rsidR="00CD355F">
        <w:t>(Cy</w:t>
      </w:r>
      <w:r w:rsidR="00CD355F">
        <w:rPr>
          <w:vertAlign w:val="subscript"/>
        </w:rPr>
        <w:t>3</w:t>
      </w:r>
      <w:r w:rsidR="00CD355F">
        <w:t>PO)</w:t>
      </w:r>
      <w:r w:rsidR="00CD355F">
        <w:rPr>
          <w:vertAlign w:val="subscript"/>
        </w:rPr>
        <w:t>2</w:t>
      </w:r>
      <w:r>
        <w:t>(H</w:t>
      </w:r>
      <w:r>
        <w:rPr>
          <w:vertAlign w:val="subscript"/>
        </w:rPr>
        <w:t>2</w:t>
      </w:r>
      <w:r>
        <w:t>O)</w:t>
      </w:r>
      <w:r>
        <w:rPr>
          <w:vertAlign w:val="subscript"/>
        </w:rPr>
        <w:t>5</w:t>
      </w:r>
      <w:r w:rsidR="00E164F1" w:rsidRPr="00D85F1A">
        <w:t>]</w:t>
      </w:r>
      <w:r>
        <w:t>(Cy</w:t>
      </w:r>
      <w:r>
        <w:rPr>
          <w:vertAlign w:val="subscript"/>
        </w:rPr>
        <w:t>3</w:t>
      </w:r>
      <w:r>
        <w:t>PO)</w:t>
      </w:r>
      <w:r w:rsidR="00E164F1">
        <w:rPr>
          <w:vertAlign w:val="subscript"/>
        </w:rPr>
        <w:t>2</w:t>
      </w:r>
      <w:r w:rsidR="00E164F1" w:rsidRPr="00D85F1A">
        <w:t>Br</w:t>
      </w:r>
      <w:r w:rsidR="00E164F1">
        <w:rPr>
          <w:vertAlign w:val="subscript"/>
        </w:rPr>
        <w:t>3</w:t>
      </w:r>
      <w:r w:rsidR="00E164F1">
        <w:t>·</w:t>
      </w:r>
      <w:r>
        <w:t>H</w:t>
      </w:r>
      <w:r>
        <w:rPr>
          <w:vertAlign w:val="subscript"/>
        </w:rPr>
        <w:t>2</w:t>
      </w:r>
      <w:r>
        <w:t>O (found) C51.02(50.96) H 8.56(8.78)</w:t>
      </w:r>
    </w:p>
    <w:p w:rsidR="00C012BD" w:rsidRDefault="00C012BD" w:rsidP="00CA15FD">
      <w:pPr>
        <w:spacing w:line="480" w:lineRule="auto"/>
      </w:pPr>
    </w:p>
    <w:p w:rsidR="00ED0A29" w:rsidRDefault="00E164F1">
      <w:pPr>
        <w:spacing w:line="480" w:lineRule="auto"/>
        <w:rPr>
          <w:b/>
        </w:rPr>
      </w:pPr>
      <w:r>
        <w:rPr>
          <w:b/>
        </w:rPr>
        <w:t>[</w:t>
      </w:r>
      <w:r w:rsidR="00ED0A29">
        <w:rPr>
          <w:b/>
        </w:rPr>
        <w:t>Er</w:t>
      </w:r>
      <w:r w:rsidR="00CD355F">
        <w:rPr>
          <w:b/>
        </w:rPr>
        <w:t>(Cy</w:t>
      </w:r>
      <w:r w:rsidR="00CD355F">
        <w:rPr>
          <w:b/>
          <w:vertAlign w:val="subscript"/>
        </w:rPr>
        <w:t>3</w:t>
      </w:r>
      <w:r w:rsidR="00CD355F">
        <w:rPr>
          <w:b/>
        </w:rPr>
        <w:t>PO)</w:t>
      </w:r>
      <w:r w:rsidR="00CD355F">
        <w:rPr>
          <w:b/>
          <w:vertAlign w:val="subscript"/>
        </w:rPr>
        <w:t>2</w:t>
      </w:r>
      <w:r w:rsidR="00ED0A29">
        <w:rPr>
          <w:b/>
        </w:rPr>
        <w:t>(H</w:t>
      </w:r>
      <w:r w:rsidR="00ED0A29">
        <w:rPr>
          <w:b/>
          <w:vertAlign w:val="subscript"/>
        </w:rPr>
        <w:t>2</w:t>
      </w:r>
      <w:r w:rsidR="00ED0A29">
        <w:rPr>
          <w:b/>
        </w:rPr>
        <w:t>O)</w:t>
      </w:r>
      <w:r w:rsidR="00ED0A29">
        <w:rPr>
          <w:b/>
          <w:vertAlign w:val="subscript"/>
        </w:rPr>
        <w:t>5</w:t>
      </w:r>
      <w:r>
        <w:rPr>
          <w:b/>
        </w:rPr>
        <w:t>]</w:t>
      </w:r>
      <w:r w:rsidR="00ED0A29">
        <w:rPr>
          <w:b/>
        </w:rPr>
        <w:t>(Cy</w:t>
      </w:r>
      <w:r w:rsidR="00ED0A29">
        <w:rPr>
          <w:b/>
          <w:vertAlign w:val="subscript"/>
        </w:rPr>
        <w:t>3</w:t>
      </w:r>
      <w:r w:rsidR="00ED0A29">
        <w:rPr>
          <w:b/>
        </w:rPr>
        <w:t>PO)</w:t>
      </w:r>
      <w:r>
        <w:rPr>
          <w:b/>
          <w:vertAlign w:val="subscript"/>
        </w:rPr>
        <w:t>2</w:t>
      </w:r>
      <w:r w:rsidRPr="00D85F1A">
        <w:rPr>
          <w:b/>
        </w:rPr>
        <w:t>Br</w:t>
      </w:r>
      <w:r>
        <w:rPr>
          <w:b/>
          <w:vertAlign w:val="subscript"/>
        </w:rPr>
        <w:t>3</w:t>
      </w:r>
      <w:r>
        <w:rPr>
          <w:b/>
        </w:rPr>
        <w:t>·</w:t>
      </w:r>
      <w:r w:rsidR="00ED0A29">
        <w:rPr>
          <w:b/>
        </w:rPr>
        <w:t>4H</w:t>
      </w:r>
      <w:r w:rsidR="00ED0A29">
        <w:rPr>
          <w:b/>
          <w:vertAlign w:val="subscript"/>
        </w:rPr>
        <w:t>2</w:t>
      </w:r>
      <w:r w:rsidR="00ED0A29">
        <w:rPr>
          <w:b/>
        </w:rPr>
        <w:t>O</w:t>
      </w:r>
    </w:p>
    <w:p w:rsidR="00C012BD" w:rsidRDefault="00ED0A29" w:rsidP="00B0366B">
      <w:pPr>
        <w:spacing w:line="480" w:lineRule="auto"/>
      </w:pPr>
      <w:r>
        <w:t>ErBr</w:t>
      </w:r>
      <w:r>
        <w:rPr>
          <w:vertAlign w:val="subscript"/>
        </w:rPr>
        <w:t>3</w:t>
      </w:r>
      <w:r w:rsidR="00E164F1">
        <w:t>·</w:t>
      </w:r>
      <w:r>
        <w:t>7H</w:t>
      </w:r>
      <w:r>
        <w:rPr>
          <w:vertAlign w:val="subscript"/>
        </w:rPr>
        <w:t>2</w:t>
      </w:r>
      <w:r>
        <w:t>O (0.36</w:t>
      </w:r>
      <w:r w:rsidR="00D12DE3">
        <w:t xml:space="preserve"> </w:t>
      </w:r>
      <w:r>
        <w:t>g, 0.70</w:t>
      </w:r>
      <w:r w:rsidR="00D12DE3">
        <w:t xml:space="preserve"> </w:t>
      </w:r>
      <w:r>
        <w:t>mmol) and Cy</w:t>
      </w:r>
      <w:r>
        <w:rPr>
          <w:vertAlign w:val="subscript"/>
        </w:rPr>
        <w:t>3</w:t>
      </w:r>
      <w:r>
        <w:t>PO (0.34</w:t>
      </w:r>
      <w:r w:rsidR="00D12DE3">
        <w:t xml:space="preserve"> </w:t>
      </w:r>
      <w:r>
        <w:t>g1.13</w:t>
      </w:r>
      <w:r w:rsidR="00D12DE3">
        <w:t xml:space="preserve"> </w:t>
      </w:r>
      <w:r>
        <w:t xml:space="preserve">mmol) in </w:t>
      </w:r>
      <w:r w:rsidR="00B0366B">
        <w:t xml:space="preserve">12.0 </w:t>
      </w:r>
      <w:r>
        <w:t>g hot ethanol gave</w:t>
      </w:r>
      <w:r w:rsidR="00B0366B">
        <w:t xml:space="preserve"> a small quantity of pink crystals on standing overnight and a further</w:t>
      </w:r>
      <w:r>
        <w:t xml:space="preserve"> 0.37</w:t>
      </w:r>
      <w:r w:rsidR="00D12DE3">
        <w:t xml:space="preserve"> </w:t>
      </w:r>
      <w:r>
        <w:t>g</w:t>
      </w:r>
      <w:r w:rsidR="00A81DA7">
        <w:t xml:space="preserve"> (75%)</w:t>
      </w:r>
      <w:r>
        <w:t xml:space="preserve"> </w:t>
      </w:r>
      <w:r w:rsidR="00B0366B">
        <w:t xml:space="preserve">on </w:t>
      </w:r>
      <w:r>
        <w:t>slow evaporation.</w:t>
      </w:r>
      <w:r w:rsidR="00AC7D30">
        <w:t xml:space="preserve"> </w:t>
      </w:r>
      <w:r w:rsidR="00B0366B">
        <w:t>The infrared spectra of both batches were identical.</w:t>
      </w:r>
    </w:p>
    <w:p w:rsidR="00ED0A29" w:rsidRDefault="00ED0A29" w:rsidP="00C012BD">
      <w:pPr>
        <w:spacing w:line="480" w:lineRule="auto"/>
      </w:pPr>
      <w:r>
        <w:lastRenderedPageBreak/>
        <w:t>IR(ATR)/cm</w:t>
      </w:r>
      <w:r>
        <w:rPr>
          <w:vertAlign w:val="superscript"/>
        </w:rPr>
        <w:t>-1</w:t>
      </w:r>
      <w:r>
        <w:t xml:space="preserve">: </w:t>
      </w:r>
      <w:r>
        <w:rPr>
          <w:rFonts w:ascii="Symbol" w:hAnsi="Symbol"/>
        </w:rPr>
        <w:t></w:t>
      </w:r>
      <w:r>
        <w:rPr>
          <w:vertAlign w:val="subscript"/>
        </w:rPr>
        <w:t>OH</w:t>
      </w:r>
      <w:r>
        <w:t xml:space="preserve"> 3219(m, br), </w:t>
      </w:r>
      <w:r>
        <w:rPr>
          <w:rFonts w:ascii="Symbol" w:hAnsi="Symbol"/>
        </w:rPr>
        <w:t></w:t>
      </w:r>
      <w:r>
        <w:rPr>
          <w:vertAlign w:val="subscript"/>
        </w:rPr>
        <w:t>OH</w:t>
      </w:r>
      <w:r w:rsidR="00AC7D30">
        <w:t xml:space="preserve"> </w:t>
      </w:r>
      <w:r>
        <w:t xml:space="preserve">1633 (w), </w:t>
      </w:r>
      <w:r>
        <w:rPr>
          <w:rFonts w:ascii="Symbol" w:hAnsi="Symbol"/>
        </w:rPr>
        <w:t></w:t>
      </w:r>
      <w:r>
        <w:rPr>
          <w:vertAlign w:val="subscript"/>
        </w:rPr>
        <w:t>PO</w:t>
      </w:r>
      <w:r>
        <w:t>1100 (s)</w:t>
      </w:r>
    </w:p>
    <w:p w:rsidR="00ED0A29" w:rsidRDefault="00ED0A29">
      <w:pPr>
        <w:spacing w:before="240" w:line="480" w:lineRule="auto"/>
      </w:pPr>
      <w:r>
        <w:t>Analysis required</w:t>
      </w:r>
      <w:r w:rsidR="00C012BD">
        <w:t xml:space="preserve"> for </w:t>
      </w:r>
      <w:r w:rsidR="00E164F1">
        <w:t>[</w:t>
      </w:r>
      <w:r w:rsidR="00C012BD">
        <w:t>Er</w:t>
      </w:r>
      <w:r w:rsidR="00CD355F">
        <w:t>(Cy</w:t>
      </w:r>
      <w:r w:rsidR="00CD355F">
        <w:rPr>
          <w:vertAlign w:val="subscript"/>
        </w:rPr>
        <w:t>3</w:t>
      </w:r>
      <w:r w:rsidR="00CD355F">
        <w:t>PO)</w:t>
      </w:r>
      <w:r w:rsidR="00CD355F">
        <w:rPr>
          <w:vertAlign w:val="subscript"/>
        </w:rPr>
        <w:t>2</w:t>
      </w:r>
      <w:r w:rsidR="00C012BD">
        <w:t>(H</w:t>
      </w:r>
      <w:r w:rsidR="00C012BD">
        <w:rPr>
          <w:vertAlign w:val="subscript"/>
        </w:rPr>
        <w:t>2</w:t>
      </w:r>
      <w:r w:rsidR="00C012BD">
        <w:t>O)</w:t>
      </w:r>
      <w:r w:rsidR="00C012BD">
        <w:rPr>
          <w:vertAlign w:val="subscript"/>
        </w:rPr>
        <w:t>5</w:t>
      </w:r>
      <w:r w:rsidR="00E164F1" w:rsidRPr="00D85F1A">
        <w:t>]</w:t>
      </w:r>
      <w:r w:rsidR="00E164F1">
        <w:t>(Cy</w:t>
      </w:r>
      <w:r w:rsidR="00E164F1">
        <w:rPr>
          <w:vertAlign w:val="subscript"/>
        </w:rPr>
        <w:t>3</w:t>
      </w:r>
      <w:r w:rsidR="00E164F1">
        <w:t>PO)</w:t>
      </w:r>
      <w:r w:rsidR="00E164F1">
        <w:rPr>
          <w:vertAlign w:val="subscript"/>
        </w:rPr>
        <w:t>2</w:t>
      </w:r>
      <w:r w:rsidR="00E164F1" w:rsidRPr="00D85F1A">
        <w:t>Br</w:t>
      </w:r>
      <w:r w:rsidR="00E164F1">
        <w:rPr>
          <w:vertAlign w:val="subscript"/>
        </w:rPr>
        <w:t>3</w:t>
      </w:r>
      <w:r w:rsidR="00E164F1">
        <w:t>·</w:t>
      </w:r>
      <w:r w:rsidR="00C012BD">
        <w:t>4H</w:t>
      </w:r>
      <w:r w:rsidR="00C012BD">
        <w:rPr>
          <w:vertAlign w:val="subscript"/>
        </w:rPr>
        <w:t>2</w:t>
      </w:r>
      <w:r w:rsidR="00C012BD">
        <w:t>O</w:t>
      </w:r>
      <w:r>
        <w:t xml:space="preserve"> (found) C49.28(49.25) H 8.62(8.26)</w:t>
      </w:r>
    </w:p>
    <w:p w:rsidR="009A1908" w:rsidRDefault="009A1908" w:rsidP="009A1908">
      <w:pPr>
        <w:spacing w:line="480" w:lineRule="auto"/>
      </w:pPr>
    </w:p>
    <w:p w:rsidR="00C012BD" w:rsidRPr="000D51A0" w:rsidRDefault="00E164F1" w:rsidP="000D51A0">
      <w:pPr>
        <w:spacing w:line="480" w:lineRule="auto"/>
        <w:rPr>
          <w:b/>
        </w:rPr>
      </w:pPr>
      <w:r>
        <w:rPr>
          <w:b/>
        </w:rPr>
        <w:t>[</w:t>
      </w:r>
      <w:r w:rsidR="000D51A0" w:rsidRPr="000D51A0">
        <w:rPr>
          <w:b/>
        </w:rPr>
        <w:t>Yb</w:t>
      </w:r>
      <w:r w:rsidR="00CD355F" w:rsidRPr="000D51A0">
        <w:rPr>
          <w:b/>
        </w:rPr>
        <w:t>(Cy</w:t>
      </w:r>
      <w:r w:rsidR="00CD355F" w:rsidRPr="000D51A0">
        <w:rPr>
          <w:b/>
          <w:vertAlign w:val="subscript"/>
        </w:rPr>
        <w:t>3</w:t>
      </w:r>
      <w:r w:rsidR="00CD355F" w:rsidRPr="000D51A0">
        <w:rPr>
          <w:b/>
        </w:rPr>
        <w:t>PO)</w:t>
      </w:r>
      <w:r w:rsidR="00CD355F" w:rsidRPr="00D340CF">
        <w:rPr>
          <w:b/>
          <w:vertAlign w:val="subscript"/>
        </w:rPr>
        <w:t>2</w:t>
      </w:r>
      <w:r w:rsidR="000D51A0" w:rsidRPr="000D51A0">
        <w:rPr>
          <w:b/>
        </w:rPr>
        <w:t>(H</w:t>
      </w:r>
      <w:r w:rsidR="000D51A0" w:rsidRPr="000D51A0">
        <w:rPr>
          <w:b/>
          <w:vertAlign w:val="subscript"/>
        </w:rPr>
        <w:t>2</w:t>
      </w:r>
      <w:r w:rsidR="000D51A0" w:rsidRPr="000D51A0">
        <w:rPr>
          <w:b/>
        </w:rPr>
        <w:t>O)</w:t>
      </w:r>
      <w:r w:rsidR="000D51A0" w:rsidRPr="000D51A0">
        <w:rPr>
          <w:b/>
          <w:vertAlign w:val="subscript"/>
        </w:rPr>
        <w:t>5</w:t>
      </w:r>
      <w:r>
        <w:rPr>
          <w:b/>
        </w:rPr>
        <w:t>]</w:t>
      </w:r>
      <w:r w:rsidR="000D51A0" w:rsidRPr="000D51A0">
        <w:rPr>
          <w:b/>
        </w:rPr>
        <w:t>(Cy</w:t>
      </w:r>
      <w:r w:rsidR="000D51A0" w:rsidRPr="000D51A0">
        <w:rPr>
          <w:b/>
          <w:vertAlign w:val="subscript"/>
        </w:rPr>
        <w:t>3</w:t>
      </w:r>
      <w:r w:rsidR="000D51A0" w:rsidRPr="000D51A0">
        <w:rPr>
          <w:b/>
        </w:rPr>
        <w:t>PO)</w:t>
      </w:r>
      <w:r>
        <w:rPr>
          <w:b/>
          <w:vertAlign w:val="subscript"/>
        </w:rPr>
        <w:t>2</w:t>
      </w:r>
      <w:r w:rsidRPr="00D85F1A">
        <w:rPr>
          <w:b/>
        </w:rPr>
        <w:t>Br</w:t>
      </w:r>
      <w:r>
        <w:rPr>
          <w:b/>
          <w:vertAlign w:val="subscript"/>
        </w:rPr>
        <w:t>3</w:t>
      </w:r>
      <w:r>
        <w:rPr>
          <w:b/>
        </w:rPr>
        <w:t>·</w:t>
      </w:r>
      <w:r w:rsidR="000D51A0" w:rsidRPr="000D51A0">
        <w:rPr>
          <w:b/>
        </w:rPr>
        <w:t>H</w:t>
      </w:r>
      <w:r w:rsidR="000D51A0" w:rsidRPr="000D51A0">
        <w:rPr>
          <w:b/>
          <w:vertAlign w:val="subscript"/>
        </w:rPr>
        <w:t>2</w:t>
      </w:r>
      <w:r w:rsidR="000D51A0" w:rsidRPr="000D51A0">
        <w:rPr>
          <w:b/>
        </w:rPr>
        <w:t>O</w:t>
      </w:r>
    </w:p>
    <w:p w:rsidR="00B0366B" w:rsidRPr="00B0366B" w:rsidRDefault="00B0366B" w:rsidP="009A1908">
      <w:pPr>
        <w:spacing w:line="480" w:lineRule="auto"/>
      </w:pPr>
      <w:r>
        <w:t>YbBr</w:t>
      </w:r>
      <w:r>
        <w:rPr>
          <w:vertAlign w:val="subscript"/>
        </w:rPr>
        <w:t>3</w:t>
      </w:r>
      <w:r w:rsidR="00F40666">
        <w:t>·</w:t>
      </w:r>
      <w:r>
        <w:t>6H</w:t>
      </w:r>
      <w:r>
        <w:rPr>
          <w:vertAlign w:val="subscript"/>
        </w:rPr>
        <w:t>2</w:t>
      </w:r>
      <w:r>
        <w:t>O (0.28 g 0.41 mmol) and Cy</w:t>
      </w:r>
      <w:r>
        <w:rPr>
          <w:vertAlign w:val="subscript"/>
        </w:rPr>
        <w:t>3</w:t>
      </w:r>
      <w:r>
        <w:t>PO (0.51 g 1.74 mmol) in 10 g hot ethanol gave 0.25 g colourless crystals on standing overnight.</w:t>
      </w:r>
      <w:r w:rsidR="00AC7D30">
        <w:t xml:space="preserve"> </w:t>
      </w:r>
      <w:r>
        <w:t>A further 0.36 g</w:t>
      </w:r>
      <w:r w:rsidR="00A81DA7">
        <w:t xml:space="preserve"> (51%)</w:t>
      </w:r>
      <w:r>
        <w:t xml:space="preserve"> were obtained from the filtrate by slow evaporation.</w:t>
      </w:r>
      <w:r w:rsidR="00AC7D30">
        <w:t xml:space="preserve"> </w:t>
      </w:r>
      <w:r>
        <w:t>The infrared spectra of both batches were identical.</w:t>
      </w:r>
    </w:p>
    <w:p w:rsidR="008B357A" w:rsidRDefault="008B357A" w:rsidP="009A1908">
      <w:pPr>
        <w:spacing w:line="480" w:lineRule="auto"/>
      </w:pPr>
      <w:r>
        <w:t>IR(ATR)/cm</w:t>
      </w:r>
      <w:r>
        <w:rPr>
          <w:vertAlign w:val="superscript"/>
        </w:rPr>
        <w:t>-1</w:t>
      </w:r>
      <w:r>
        <w:t>:</w:t>
      </w:r>
      <w:r w:rsidR="004F755B" w:rsidRPr="004F755B">
        <w:rPr>
          <w:rFonts w:ascii="Symbol" w:hAnsi="Symbol"/>
        </w:rPr>
        <w:t></w:t>
      </w:r>
      <w:r w:rsidR="004F755B" w:rsidRPr="004F755B">
        <w:rPr>
          <w:rFonts w:ascii="Symbol" w:hAnsi="Symbol"/>
        </w:rPr>
        <w:t></w:t>
      </w:r>
      <w:r w:rsidR="004F755B" w:rsidRPr="004F755B">
        <w:rPr>
          <w:vertAlign w:val="subscript"/>
        </w:rPr>
        <w:t>OH</w:t>
      </w:r>
      <w:r w:rsidR="004F755B">
        <w:t xml:space="preserve"> 3180 (m), </w:t>
      </w:r>
      <w:r w:rsidR="004F755B" w:rsidRPr="004F755B">
        <w:rPr>
          <w:rFonts w:ascii="Symbol" w:hAnsi="Symbol"/>
        </w:rPr>
        <w:t></w:t>
      </w:r>
      <w:r w:rsidR="004F755B">
        <w:rPr>
          <w:vertAlign w:val="subscript"/>
        </w:rPr>
        <w:t>PO</w:t>
      </w:r>
      <w:r w:rsidR="004F755B">
        <w:t xml:space="preserve"> 1118(m), 1102(s)</w:t>
      </w:r>
    </w:p>
    <w:p w:rsidR="00CA15FD" w:rsidRDefault="000D51A0" w:rsidP="009A1908">
      <w:pPr>
        <w:spacing w:line="480" w:lineRule="auto"/>
      </w:pPr>
      <w:r>
        <w:t xml:space="preserve">Analysis required for </w:t>
      </w:r>
      <w:r w:rsidR="00F40666">
        <w:t>[</w:t>
      </w:r>
      <w:r>
        <w:t>Yb</w:t>
      </w:r>
      <w:r w:rsidR="00CD355F">
        <w:t>(Cy</w:t>
      </w:r>
      <w:r w:rsidR="00CD355F">
        <w:rPr>
          <w:vertAlign w:val="subscript"/>
        </w:rPr>
        <w:t>3</w:t>
      </w:r>
      <w:r w:rsidR="00CD355F">
        <w:t>PO)</w:t>
      </w:r>
      <w:r w:rsidR="00CD355F">
        <w:rPr>
          <w:vertAlign w:val="subscript"/>
        </w:rPr>
        <w:t>2</w:t>
      </w:r>
      <w:r>
        <w:t>(H</w:t>
      </w:r>
      <w:r>
        <w:rPr>
          <w:vertAlign w:val="subscript"/>
        </w:rPr>
        <w:t>2</w:t>
      </w:r>
      <w:r>
        <w:t>O)</w:t>
      </w:r>
      <w:r>
        <w:rPr>
          <w:vertAlign w:val="subscript"/>
        </w:rPr>
        <w:t>5</w:t>
      </w:r>
      <w:r w:rsidR="00F40666" w:rsidRPr="00D85F1A">
        <w:t>]</w:t>
      </w:r>
      <w:r w:rsidR="00F40666">
        <w:t>(Cy</w:t>
      </w:r>
      <w:r w:rsidR="00F40666">
        <w:rPr>
          <w:vertAlign w:val="subscript"/>
        </w:rPr>
        <w:t>3</w:t>
      </w:r>
      <w:r w:rsidR="00F40666">
        <w:t>PO)</w:t>
      </w:r>
      <w:r w:rsidR="00F40666">
        <w:rPr>
          <w:vertAlign w:val="subscript"/>
        </w:rPr>
        <w:t>2</w:t>
      </w:r>
      <w:r w:rsidR="00F40666" w:rsidRPr="00D85F1A">
        <w:t>Br</w:t>
      </w:r>
      <w:r w:rsidR="00F40666">
        <w:rPr>
          <w:vertAlign w:val="subscript"/>
        </w:rPr>
        <w:t>3</w:t>
      </w:r>
      <w:r>
        <w:rPr>
          <w:vertAlign w:val="superscript"/>
        </w:rPr>
        <w:t>.</w:t>
      </w:r>
      <w:r>
        <w:t>H</w:t>
      </w:r>
      <w:r>
        <w:rPr>
          <w:vertAlign w:val="subscript"/>
        </w:rPr>
        <w:t>2</w:t>
      </w:r>
      <w:r>
        <w:t>O (found) C50.70(49.85) H 8.51(8.67)</w:t>
      </w:r>
    </w:p>
    <w:p w:rsidR="00EC0A3C" w:rsidRPr="00C012BD" w:rsidRDefault="00EC0A3C" w:rsidP="009A1908">
      <w:pPr>
        <w:spacing w:line="480" w:lineRule="auto"/>
      </w:pPr>
    </w:p>
    <w:p w:rsidR="00ED0A29" w:rsidRPr="00B0366B" w:rsidRDefault="002C003E" w:rsidP="00B0366B">
      <w:pPr>
        <w:spacing w:line="480" w:lineRule="auto"/>
        <w:rPr>
          <w:b/>
        </w:rPr>
      </w:pPr>
      <w:r>
        <w:rPr>
          <w:b/>
        </w:rPr>
        <w:t>[</w:t>
      </w:r>
      <w:r w:rsidR="00ED0A29" w:rsidRPr="00B0366B">
        <w:rPr>
          <w:b/>
        </w:rPr>
        <w:t>Lu</w:t>
      </w:r>
      <w:r w:rsidR="00CD355F" w:rsidRPr="00B0366B">
        <w:rPr>
          <w:b/>
        </w:rPr>
        <w:t>(Cy</w:t>
      </w:r>
      <w:r w:rsidR="00CD355F" w:rsidRPr="00B0366B">
        <w:rPr>
          <w:b/>
          <w:vertAlign w:val="subscript"/>
        </w:rPr>
        <w:t>3</w:t>
      </w:r>
      <w:r w:rsidR="00CD355F" w:rsidRPr="00B0366B">
        <w:rPr>
          <w:b/>
        </w:rPr>
        <w:t>PO)</w:t>
      </w:r>
      <w:r w:rsidR="00CD355F" w:rsidRPr="00B0366B">
        <w:rPr>
          <w:b/>
          <w:vertAlign w:val="subscript"/>
        </w:rPr>
        <w:t>2</w:t>
      </w:r>
      <w:r w:rsidR="00ED0A29" w:rsidRPr="00B0366B">
        <w:rPr>
          <w:b/>
        </w:rPr>
        <w:t>(H</w:t>
      </w:r>
      <w:r w:rsidR="00ED0A29" w:rsidRPr="00B0366B">
        <w:rPr>
          <w:b/>
          <w:vertAlign w:val="subscript"/>
        </w:rPr>
        <w:t>2</w:t>
      </w:r>
      <w:r w:rsidR="00ED0A29" w:rsidRPr="00B0366B">
        <w:rPr>
          <w:b/>
        </w:rPr>
        <w:t>O)</w:t>
      </w:r>
      <w:r w:rsidR="00ED0A29" w:rsidRPr="00B0366B">
        <w:rPr>
          <w:b/>
          <w:vertAlign w:val="subscript"/>
        </w:rPr>
        <w:t>5</w:t>
      </w:r>
      <w:r w:rsidRPr="00D85F1A">
        <w:rPr>
          <w:b/>
        </w:rPr>
        <w:t>]</w:t>
      </w:r>
      <w:r w:rsidR="00B0366B" w:rsidRPr="00B0366B">
        <w:rPr>
          <w:b/>
        </w:rPr>
        <w:t>Br</w:t>
      </w:r>
      <w:r w:rsidRPr="00D85F1A">
        <w:rPr>
          <w:b/>
          <w:vertAlign w:val="subscript"/>
        </w:rPr>
        <w:t>3</w:t>
      </w:r>
      <w:r w:rsidR="00ED0A29" w:rsidRPr="00B0366B">
        <w:rPr>
          <w:b/>
        </w:rPr>
        <w:t xml:space="preserve"> </w:t>
      </w:r>
    </w:p>
    <w:p w:rsidR="00ED0A29" w:rsidRDefault="00ED0A29" w:rsidP="00EC0A3C">
      <w:pPr>
        <w:spacing w:line="480" w:lineRule="auto"/>
      </w:pPr>
      <w:r>
        <w:t>LuBr</w:t>
      </w:r>
      <w:r>
        <w:rPr>
          <w:vertAlign w:val="subscript"/>
        </w:rPr>
        <w:t>3</w:t>
      </w:r>
      <w:r w:rsidR="002C003E">
        <w:t>·</w:t>
      </w:r>
      <w:r>
        <w:t>7H</w:t>
      </w:r>
      <w:r>
        <w:rPr>
          <w:vertAlign w:val="subscript"/>
        </w:rPr>
        <w:t>2</w:t>
      </w:r>
      <w:r>
        <w:t>O (0.37g, 0.68mmol) and Cy</w:t>
      </w:r>
      <w:r>
        <w:rPr>
          <w:vertAlign w:val="subscript"/>
        </w:rPr>
        <w:t>3</w:t>
      </w:r>
      <w:r>
        <w:t xml:space="preserve">PO (0.45g, 1.50 mmol) in </w:t>
      </w:r>
      <w:r w:rsidR="00B0366B">
        <w:t xml:space="preserve">4.8 </w:t>
      </w:r>
      <w:r>
        <w:t>g hot ethanol gave a colourless crystalline solid on standing overnight, 0.44</w:t>
      </w:r>
      <w:r w:rsidR="00D12DE3">
        <w:t xml:space="preserve"> </w:t>
      </w:r>
      <w:r>
        <w:t>g</w:t>
      </w:r>
      <w:r w:rsidR="00A81DA7">
        <w:t xml:space="preserve"> (59%)</w:t>
      </w:r>
    </w:p>
    <w:p w:rsidR="00ED0A29" w:rsidRDefault="00ED0A29" w:rsidP="00EC0A3C">
      <w:pPr>
        <w:spacing w:line="480" w:lineRule="auto"/>
      </w:pPr>
      <w:r>
        <w:t>IR(ATR)/cm</w:t>
      </w:r>
      <w:r>
        <w:rPr>
          <w:vertAlign w:val="superscript"/>
        </w:rPr>
        <w:t>-1</w:t>
      </w:r>
      <w:r>
        <w:t xml:space="preserve">: </w:t>
      </w:r>
      <w:r>
        <w:rPr>
          <w:rFonts w:ascii="Symbol" w:hAnsi="Symbol"/>
        </w:rPr>
        <w:t></w:t>
      </w:r>
      <w:r>
        <w:rPr>
          <w:vertAlign w:val="subscript"/>
        </w:rPr>
        <w:t>OH</w:t>
      </w:r>
      <w:r>
        <w:t xml:space="preserve"> 3219(m, br), </w:t>
      </w:r>
      <w:r>
        <w:rPr>
          <w:rFonts w:ascii="Symbol" w:hAnsi="Symbol"/>
        </w:rPr>
        <w:t></w:t>
      </w:r>
      <w:r>
        <w:rPr>
          <w:vertAlign w:val="subscript"/>
        </w:rPr>
        <w:t>OH</w:t>
      </w:r>
      <w:r>
        <w:t xml:space="preserve"> 1617 (w), </w:t>
      </w:r>
      <w:r>
        <w:rPr>
          <w:rFonts w:ascii="Symbol" w:hAnsi="Symbol"/>
        </w:rPr>
        <w:t></w:t>
      </w:r>
      <w:r>
        <w:rPr>
          <w:vertAlign w:val="subscript"/>
        </w:rPr>
        <w:t>PO</w:t>
      </w:r>
      <w:r>
        <w:t>1100 (s)</w:t>
      </w:r>
    </w:p>
    <w:p w:rsidR="00ED0A29" w:rsidRDefault="00ED0A29" w:rsidP="00EC0A3C">
      <w:pPr>
        <w:spacing w:line="480" w:lineRule="auto"/>
      </w:pPr>
      <w:r>
        <w:t xml:space="preserve">Analysis for </w:t>
      </w:r>
      <w:r w:rsidR="002C003E">
        <w:t>[</w:t>
      </w:r>
      <w:r>
        <w:t>Lu(Cy</w:t>
      </w:r>
      <w:r>
        <w:rPr>
          <w:vertAlign w:val="subscript"/>
        </w:rPr>
        <w:t>3</w:t>
      </w:r>
      <w:r>
        <w:t>PO)</w:t>
      </w:r>
      <w:r>
        <w:rPr>
          <w:vertAlign w:val="subscript"/>
        </w:rPr>
        <w:t>2</w:t>
      </w:r>
      <w:r w:rsidR="00CD355F">
        <w:t>(H</w:t>
      </w:r>
      <w:r w:rsidR="00CD355F">
        <w:rPr>
          <w:vertAlign w:val="subscript"/>
        </w:rPr>
        <w:t>2</w:t>
      </w:r>
      <w:r w:rsidR="00CD355F">
        <w:t>O)</w:t>
      </w:r>
      <w:r w:rsidR="00CD355F">
        <w:rPr>
          <w:vertAlign w:val="subscript"/>
        </w:rPr>
        <w:t>5</w:t>
      </w:r>
      <w:r w:rsidR="002C003E" w:rsidRPr="00D85F1A">
        <w:t>]</w:t>
      </w:r>
      <w:r>
        <w:t>Br</w:t>
      </w:r>
      <w:r w:rsidR="002C003E" w:rsidRPr="00D85F1A">
        <w:rPr>
          <w:vertAlign w:val="subscript"/>
        </w:rPr>
        <w:t>3</w:t>
      </w:r>
      <w:r>
        <w:t>: required (found) C39.39(39.46) H 6.98(7.44)</w:t>
      </w:r>
    </w:p>
    <w:p w:rsidR="00EC0A3C" w:rsidRDefault="00EC0A3C" w:rsidP="00EC0A3C">
      <w:pPr>
        <w:spacing w:line="480" w:lineRule="auto"/>
      </w:pPr>
    </w:p>
    <w:p w:rsidR="00B0366B" w:rsidRDefault="002C003E" w:rsidP="00EC0A3C">
      <w:pPr>
        <w:spacing w:line="480" w:lineRule="auto"/>
      </w:pPr>
      <w:r>
        <w:rPr>
          <w:b/>
        </w:rPr>
        <w:t>[</w:t>
      </w:r>
      <w:r w:rsidR="00B0366B" w:rsidRPr="00B0366B">
        <w:rPr>
          <w:b/>
        </w:rPr>
        <w:t>Lu</w:t>
      </w:r>
      <w:r w:rsidR="00CD355F" w:rsidRPr="00B0366B">
        <w:rPr>
          <w:b/>
        </w:rPr>
        <w:t>(Cy</w:t>
      </w:r>
      <w:r w:rsidR="00CD355F" w:rsidRPr="00B0366B">
        <w:rPr>
          <w:b/>
          <w:vertAlign w:val="subscript"/>
        </w:rPr>
        <w:t>3</w:t>
      </w:r>
      <w:r w:rsidR="00CD355F" w:rsidRPr="00B0366B">
        <w:rPr>
          <w:b/>
        </w:rPr>
        <w:t>PO)</w:t>
      </w:r>
      <w:r w:rsidR="00CD355F">
        <w:rPr>
          <w:b/>
          <w:vertAlign w:val="subscript"/>
        </w:rPr>
        <w:t>2</w:t>
      </w:r>
      <w:r w:rsidR="00B0366B" w:rsidRPr="00B0366B">
        <w:rPr>
          <w:b/>
        </w:rPr>
        <w:t>(H</w:t>
      </w:r>
      <w:r w:rsidR="00B0366B" w:rsidRPr="00B0366B">
        <w:rPr>
          <w:b/>
          <w:vertAlign w:val="subscript"/>
        </w:rPr>
        <w:t>2</w:t>
      </w:r>
      <w:r w:rsidR="00B0366B" w:rsidRPr="00B0366B">
        <w:rPr>
          <w:b/>
        </w:rPr>
        <w:t>O)</w:t>
      </w:r>
      <w:r w:rsidR="00B0366B" w:rsidRPr="00B0366B">
        <w:rPr>
          <w:b/>
          <w:vertAlign w:val="subscript"/>
        </w:rPr>
        <w:t>5</w:t>
      </w:r>
      <w:r w:rsidRPr="00D85F1A">
        <w:rPr>
          <w:b/>
        </w:rPr>
        <w:t>]</w:t>
      </w:r>
      <w:r w:rsidRPr="00B0366B">
        <w:rPr>
          <w:b/>
        </w:rPr>
        <w:t>(Cy</w:t>
      </w:r>
      <w:r w:rsidRPr="00B0366B">
        <w:rPr>
          <w:b/>
          <w:vertAlign w:val="subscript"/>
        </w:rPr>
        <w:t>3</w:t>
      </w:r>
      <w:r w:rsidRPr="00B0366B">
        <w:rPr>
          <w:b/>
        </w:rPr>
        <w:t>PO)</w:t>
      </w:r>
      <w:r w:rsidR="00B0366B" w:rsidRPr="00B0366B">
        <w:rPr>
          <w:b/>
        </w:rPr>
        <w:t>Br</w:t>
      </w:r>
      <w:r w:rsidRPr="00D85F1A">
        <w:rPr>
          <w:b/>
          <w:vertAlign w:val="subscript"/>
        </w:rPr>
        <w:t>3</w:t>
      </w:r>
    </w:p>
    <w:p w:rsidR="00ED0A29" w:rsidRDefault="00B0366B" w:rsidP="00EC0A3C">
      <w:pPr>
        <w:spacing w:line="480" w:lineRule="auto"/>
      </w:pPr>
      <w:r>
        <w:t>T</w:t>
      </w:r>
      <w:r w:rsidR="00ED0A29">
        <w:t>he filtrate</w:t>
      </w:r>
      <w:r>
        <w:t xml:space="preserve"> from the above on standing</w:t>
      </w:r>
      <w:r w:rsidR="00ED0A29">
        <w:t xml:space="preserve"> yielded a crop of colourless crystals of </w:t>
      </w:r>
      <w:r w:rsidR="002C003E">
        <w:t>[</w:t>
      </w:r>
      <w:r w:rsidR="00ED0A29">
        <w:t>Lu</w:t>
      </w:r>
      <w:r w:rsidR="00CD355F">
        <w:t>(Cy</w:t>
      </w:r>
      <w:r w:rsidR="00CD355F">
        <w:rPr>
          <w:vertAlign w:val="subscript"/>
        </w:rPr>
        <w:t>3</w:t>
      </w:r>
      <w:r w:rsidR="00CD355F">
        <w:t>PO)</w:t>
      </w:r>
      <w:r w:rsidR="00CD355F">
        <w:rPr>
          <w:vertAlign w:val="subscript"/>
        </w:rPr>
        <w:t>2</w:t>
      </w:r>
      <w:r w:rsidR="00ED0A29">
        <w:t>(H</w:t>
      </w:r>
      <w:r w:rsidR="00ED0A29">
        <w:rPr>
          <w:vertAlign w:val="subscript"/>
        </w:rPr>
        <w:t>2</w:t>
      </w:r>
      <w:r w:rsidR="00ED0A29">
        <w:t>O)</w:t>
      </w:r>
      <w:r w:rsidR="00ED0A29">
        <w:rPr>
          <w:vertAlign w:val="subscript"/>
        </w:rPr>
        <w:t>5</w:t>
      </w:r>
      <w:r w:rsidR="002C003E" w:rsidRPr="00D85F1A">
        <w:t>]</w:t>
      </w:r>
      <w:r w:rsidR="002C003E">
        <w:t>(Cy</w:t>
      </w:r>
      <w:r w:rsidR="002C003E">
        <w:rPr>
          <w:vertAlign w:val="subscript"/>
        </w:rPr>
        <w:t>3</w:t>
      </w:r>
      <w:r w:rsidR="002C003E">
        <w:t>PO)</w:t>
      </w:r>
      <w:r w:rsidR="00ED0A29">
        <w:t>Br</w:t>
      </w:r>
      <w:r w:rsidR="002C003E" w:rsidRPr="00D85F1A">
        <w:rPr>
          <w:vertAlign w:val="subscript"/>
        </w:rPr>
        <w:t>3</w:t>
      </w:r>
      <w:r w:rsidR="00ED0A29">
        <w:t>, 0.20</w:t>
      </w:r>
      <w:r w:rsidR="00D12DE3">
        <w:t xml:space="preserve"> </w:t>
      </w:r>
      <w:r w:rsidR="00ED0A29">
        <w:t>g</w:t>
      </w:r>
      <w:r w:rsidR="00A81DA7">
        <w:t xml:space="preserve"> (24%)</w:t>
      </w:r>
    </w:p>
    <w:p w:rsidR="00ED0A29" w:rsidRDefault="00ED0A29" w:rsidP="00EC0A3C">
      <w:pPr>
        <w:spacing w:line="480" w:lineRule="auto"/>
      </w:pPr>
      <w:r>
        <w:t>IR(ATR)/cm</w:t>
      </w:r>
      <w:r>
        <w:rPr>
          <w:vertAlign w:val="superscript"/>
        </w:rPr>
        <w:t>-1</w:t>
      </w:r>
      <w:r>
        <w:t xml:space="preserve">: </w:t>
      </w:r>
      <w:r>
        <w:rPr>
          <w:rFonts w:ascii="Symbol" w:hAnsi="Symbol"/>
        </w:rPr>
        <w:t></w:t>
      </w:r>
      <w:r>
        <w:rPr>
          <w:vertAlign w:val="subscript"/>
        </w:rPr>
        <w:t>OH</w:t>
      </w:r>
      <w:r>
        <w:t xml:space="preserve"> 3173(m, br), </w:t>
      </w:r>
      <w:r>
        <w:rPr>
          <w:rFonts w:ascii="Symbol" w:hAnsi="Symbol"/>
        </w:rPr>
        <w:t></w:t>
      </w:r>
      <w:r>
        <w:rPr>
          <w:vertAlign w:val="subscript"/>
        </w:rPr>
        <w:t>OH</w:t>
      </w:r>
      <w:r>
        <w:t xml:space="preserve"> 1643 (w), </w:t>
      </w:r>
      <w:r>
        <w:rPr>
          <w:rFonts w:ascii="Symbol" w:hAnsi="Symbol"/>
        </w:rPr>
        <w:t></w:t>
      </w:r>
      <w:r>
        <w:rPr>
          <w:vertAlign w:val="subscript"/>
        </w:rPr>
        <w:t>PO</w:t>
      </w:r>
      <w:r w:rsidR="00AC7D30">
        <w:rPr>
          <w:vertAlign w:val="subscript"/>
        </w:rPr>
        <w:t xml:space="preserve"> </w:t>
      </w:r>
      <w:r>
        <w:t>1120 (m)1101 (s)</w:t>
      </w:r>
    </w:p>
    <w:p w:rsidR="00647ACD" w:rsidRDefault="00ED0A29" w:rsidP="00EC0A3C">
      <w:pPr>
        <w:spacing w:line="480" w:lineRule="auto"/>
      </w:pPr>
      <w:r>
        <w:t xml:space="preserve">Analysis for </w:t>
      </w:r>
      <w:r w:rsidR="002C003E">
        <w:t>[Lu</w:t>
      </w:r>
      <w:r w:rsidR="00CD355F">
        <w:t>(Cy</w:t>
      </w:r>
      <w:r w:rsidR="00CD355F">
        <w:rPr>
          <w:vertAlign w:val="subscript"/>
        </w:rPr>
        <w:t>3</w:t>
      </w:r>
      <w:r w:rsidR="00CD355F">
        <w:t>PO)</w:t>
      </w:r>
      <w:r w:rsidR="00CD355F">
        <w:rPr>
          <w:vertAlign w:val="subscript"/>
        </w:rPr>
        <w:t>2</w:t>
      </w:r>
      <w:r w:rsidR="002C003E">
        <w:t>(H</w:t>
      </w:r>
      <w:r w:rsidR="002C003E">
        <w:rPr>
          <w:vertAlign w:val="subscript"/>
        </w:rPr>
        <w:t>2</w:t>
      </w:r>
      <w:r w:rsidR="002C003E">
        <w:t>O)</w:t>
      </w:r>
      <w:r w:rsidR="002C003E">
        <w:rPr>
          <w:vertAlign w:val="subscript"/>
        </w:rPr>
        <w:t>5</w:t>
      </w:r>
      <w:r w:rsidR="002C003E" w:rsidRPr="00D340CF">
        <w:t>]</w:t>
      </w:r>
      <w:r w:rsidR="002C003E">
        <w:t>(Cy</w:t>
      </w:r>
      <w:r w:rsidR="002C003E">
        <w:rPr>
          <w:vertAlign w:val="subscript"/>
        </w:rPr>
        <w:t>3</w:t>
      </w:r>
      <w:r w:rsidR="002C003E">
        <w:t>PO)Br</w:t>
      </w:r>
      <w:r w:rsidR="002C003E" w:rsidRPr="00D340CF">
        <w:rPr>
          <w:vertAlign w:val="subscript"/>
        </w:rPr>
        <w:t>3</w:t>
      </w:r>
      <w:r>
        <w:t>: required (found) C46.53(46.63) H 7.88(8.07)</w:t>
      </w:r>
    </w:p>
    <w:p w:rsidR="00647ACD" w:rsidRDefault="00647ACD" w:rsidP="00647ACD">
      <w:pPr>
        <w:rPr>
          <w:b/>
        </w:rPr>
      </w:pPr>
      <w:r>
        <w:br w:type="page"/>
      </w:r>
      <w:r w:rsidRPr="006020E0">
        <w:rPr>
          <w:b/>
        </w:rPr>
        <w:lastRenderedPageBreak/>
        <w:t>References</w:t>
      </w:r>
    </w:p>
    <w:p w:rsidR="00737CCC" w:rsidRPr="00737CCC" w:rsidRDefault="00737CCC" w:rsidP="00852837">
      <w:pPr>
        <w:tabs>
          <w:tab w:val="left" w:pos="567"/>
        </w:tabs>
        <w:ind w:left="680" w:hanging="680"/>
        <w:rPr>
          <w:rFonts w:eastAsiaTheme="minorHAnsi"/>
          <w:lang w:eastAsia="en-US"/>
        </w:rPr>
      </w:pP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a) D. R. Cousins, F. A. Hart, </w:t>
      </w:r>
      <w:r w:rsidRPr="00737CCC">
        <w:rPr>
          <w:rFonts w:eastAsiaTheme="minorHAnsi"/>
          <w:i/>
          <w:lang w:eastAsia="en-US"/>
        </w:rPr>
        <w:t>J. Inorg. Nucl. Chem</w:t>
      </w:r>
      <w:r w:rsidRPr="00737CCC">
        <w:rPr>
          <w:rFonts w:eastAsiaTheme="minorHAnsi"/>
          <w:lang w:eastAsia="en-US"/>
        </w:rPr>
        <w:t xml:space="preserve">. 29 (1967) 1745-1757; b) D. R. Cousins, F. A. Hart, </w:t>
      </w:r>
      <w:r w:rsidRPr="00737CCC">
        <w:rPr>
          <w:rFonts w:eastAsiaTheme="minorHAnsi"/>
          <w:i/>
          <w:lang w:eastAsia="en-US"/>
        </w:rPr>
        <w:t>J. Inorg. Nucl. Chem</w:t>
      </w:r>
      <w:r w:rsidRPr="00737CCC">
        <w:rPr>
          <w:rFonts w:eastAsiaTheme="minorHAnsi"/>
          <w:lang w:eastAsia="en-US"/>
        </w:rPr>
        <w:t>. 30 (1968) 3009-3015.</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J. V. Kingston, E. M. Krankovits, R. J. Magee, </w:t>
      </w:r>
      <w:r w:rsidRPr="00737CCC">
        <w:rPr>
          <w:rFonts w:eastAsiaTheme="minorHAnsi"/>
          <w:i/>
          <w:lang w:eastAsia="en-US"/>
        </w:rPr>
        <w:t>Inorg. Nucl. Chem. Lett</w:t>
      </w:r>
      <w:r w:rsidRPr="00737CCC">
        <w:rPr>
          <w:rFonts w:eastAsiaTheme="minorHAnsi"/>
          <w:lang w:eastAsia="en-US"/>
        </w:rPr>
        <w:t>. 5 (1969) 485-489.</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C. Jones, P. C. Junk, M. K. Smith, R. C. Thomas, </w:t>
      </w:r>
      <w:r w:rsidRPr="00737CCC">
        <w:rPr>
          <w:rFonts w:eastAsiaTheme="minorHAnsi"/>
          <w:i/>
          <w:lang w:eastAsia="en-US"/>
        </w:rPr>
        <w:t>Z. Anorg. Allg. Chem</w:t>
      </w:r>
      <w:r w:rsidRPr="00737CCC">
        <w:rPr>
          <w:rFonts w:eastAsiaTheme="minorHAnsi"/>
          <w:lang w:eastAsia="en-US"/>
        </w:rPr>
        <w:t>. 626 (2000) 2491-2497.</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C. C. Hines, C. B. Bauer, R. D. Rogers, </w:t>
      </w:r>
      <w:r w:rsidRPr="00737CCC">
        <w:rPr>
          <w:rFonts w:eastAsiaTheme="minorHAnsi"/>
          <w:i/>
          <w:lang w:eastAsia="en-US"/>
        </w:rPr>
        <w:t>New J. Chem</w:t>
      </w:r>
      <w:r w:rsidRPr="00737CCC">
        <w:rPr>
          <w:rFonts w:eastAsiaTheme="minorHAnsi"/>
          <w:lang w:eastAsia="en-US"/>
        </w:rPr>
        <w:t>. 31 (2007) 762-769.</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M. D. Brown, W. Levason, D. C. Murray, M. C. Popham, G. Reid, M. Webster, </w:t>
      </w:r>
      <w:r w:rsidRPr="00737CCC">
        <w:rPr>
          <w:rFonts w:eastAsiaTheme="minorHAnsi"/>
          <w:i/>
          <w:lang w:eastAsia="en-US"/>
        </w:rPr>
        <w:t>J. Chem. Soc. Dalton Trans.</w:t>
      </w:r>
      <w:r w:rsidRPr="00737CCC">
        <w:rPr>
          <w:rFonts w:eastAsiaTheme="minorHAnsi"/>
          <w:lang w:eastAsia="en-US"/>
        </w:rPr>
        <w:t xml:space="preserve"> (2003) 857-865.</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a) D. Parker, H. Puschmann, A. S. Batsanov, K. Senanayake, </w:t>
      </w:r>
      <w:r w:rsidRPr="00737CCC">
        <w:rPr>
          <w:rFonts w:eastAsiaTheme="minorHAnsi"/>
          <w:i/>
          <w:lang w:eastAsia="en-US"/>
        </w:rPr>
        <w:t>Inorg. Chem.</w:t>
      </w:r>
      <w:r w:rsidRPr="00737CCC">
        <w:rPr>
          <w:rFonts w:eastAsiaTheme="minorHAnsi"/>
          <w:lang w:eastAsia="en-US"/>
        </w:rPr>
        <w:t xml:space="preserve"> 42 (2003) 8646-8651; b) K. I. Hardcastle, M. Botta, M. Fasano, G. Digilio, </w:t>
      </w:r>
      <w:r w:rsidRPr="00737CCC">
        <w:rPr>
          <w:rFonts w:eastAsiaTheme="minorHAnsi"/>
          <w:i/>
          <w:lang w:eastAsia="en-US"/>
        </w:rPr>
        <w:t>Eur. J. Inorg. Chem</w:t>
      </w:r>
      <w:r w:rsidRPr="00737CCC">
        <w:rPr>
          <w:rFonts w:eastAsiaTheme="minorHAnsi"/>
          <w:lang w:eastAsia="en-US"/>
        </w:rPr>
        <w:t xml:space="preserve">. 5 (2000) 971-977; c) A. Barge, M. Botta, D. Parker, H. Puschmann, </w:t>
      </w:r>
      <w:r w:rsidRPr="00737CCC">
        <w:rPr>
          <w:rFonts w:eastAsiaTheme="minorHAnsi"/>
          <w:i/>
          <w:lang w:eastAsia="en-US"/>
        </w:rPr>
        <w:t>Chem. Commun</w:t>
      </w:r>
      <w:r w:rsidRPr="00737CCC">
        <w:rPr>
          <w:rFonts w:eastAsiaTheme="minorHAnsi"/>
          <w:lang w:eastAsia="en-US"/>
        </w:rPr>
        <w:t>. 12  (2003) 1386-1387.</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a) S. Ishiguro, Y. Umebayashi, M. Komiya, </w:t>
      </w:r>
      <w:r w:rsidRPr="00737CCC">
        <w:rPr>
          <w:rFonts w:eastAsiaTheme="minorHAnsi"/>
          <w:i/>
          <w:lang w:eastAsia="en-US"/>
        </w:rPr>
        <w:t>Coord. Chem. Rev</w:t>
      </w:r>
      <w:r w:rsidRPr="00737CCC">
        <w:rPr>
          <w:rFonts w:eastAsiaTheme="minorHAnsi"/>
          <w:lang w:eastAsia="en-US"/>
        </w:rPr>
        <w:t>.226 (2002) 103-111; b) S. Ishiguro, Y. Umebayashi, R. Kanzaki,</w:t>
      </w:r>
      <w:r w:rsidRPr="00737CCC">
        <w:rPr>
          <w:rFonts w:eastAsiaTheme="minorHAnsi"/>
          <w:i/>
          <w:lang w:eastAsia="en-US"/>
        </w:rPr>
        <w:t xml:space="preserve"> Anal. Sci.</w:t>
      </w:r>
      <w:r w:rsidRPr="00737CCC">
        <w:rPr>
          <w:rFonts w:eastAsiaTheme="minorHAnsi"/>
          <w:lang w:eastAsia="en-US"/>
        </w:rPr>
        <w:t>20 (2004) 415-421.</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G. R. Choppin, </w:t>
      </w:r>
      <w:r w:rsidRPr="00737CCC">
        <w:rPr>
          <w:rFonts w:eastAsiaTheme="minorHAnsi"/>
          <w:i/>
          <w:lang w:eastAsia="en-US"/>
        </w:rPr>
        <w:t>J. Alloy. Compd</w:t>
      </w:r>
      <w:r w:rsidRPr="00737CCC">
        <w:rPr>
          <w:rFonts w:eastAsiaTheme="minorHAnsi"/>
          <w:lang w:eastAsia="en-US"/>
        </w:rPr>
        <w:t>. 249 (1997) 9-13.</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a) M. J. Glazier, W. Levason, M. L. Matthews, P. L. Thornton, M. Webster, </w:t>
      </w:r>
      <w:r w:rsidRPr="00737CCC">
        <w:rPr>
          <w:rFonts w:eastAsiaTheme="minorHAnsi"/>
          <w:i/>
          <w:lang w:eastAsia="en-US"/>
        </w:rPr>
        <w:t>Inorg. Chim. Acta</w:t>
      </w:r>
      <w:r w:rsidRPr="00737CCC">
        <w:rPr>
          <w:rFonts w:eastAsiaTheme="minorHAnsi"/>
          <w:lang w:eastAsia="en-US"/>
        </w:rPr>
        <w:t xml:space="preserve"> 357 (2004) 1083-1091; b) N. J. Hill, L-S Leung, W. Levason, M. Webster; </w:t>
      </w:r>
      <w:r w:rsidRPr="00737CCC">
        <w:rPr>
          <w:rFonts w:eastAsiaTheme="minorHAnsi"/>
          <w:i/>
          <w:lang w:eastAsia="en-US"/>
        </w:rPr>
        <w:t>Acta Cryst</w:t>
      </w:r>
      <w:r w:rsidRPr="00737CCC">
        <w:rPr>
          <w:rFonts w:eastAsiaTheme="minorHAnsi"/>
          <w:lang w:eastAsia="en-US"/>
        </w:rPr>
        <w:t>. C58 (2002) m295-m296.</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N. J. Hill, W. Levason, M. C. Popham, G. Reid, M. Webster, </w:t>
      </w:r>
      <w:r w:rsidRPr="00737CCC">
        <w:rPr>
          <w:rFonts w:eastAsiaTheme="minorHAnsi"/>
          <w:i/>
          <w:lang w:eastAsia="en-US"/>
        </w:rPr>
        <w:t>Polyhedron</w:t>
      </w:r>
      <w:r w:rsidRPr="00737CCC">
        <w:rPr>
          <w:rFonts w:eastAsiaTheme="minorHAnsi"/>
          <w:lang w:eastAsia="en-US"/>
        </w:rPr>
        <w:t xml:space="preserve"> 21 (2002) 445-455.</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 A. Bowden, A. W. G. Platt, K. Singh, R. Townsend, </w:t>
      </w:r>
      <w:r w:rsidRPr="00737CCC">
        <w:rPr>
          <w:rFonts w:eastAsiaTheme="minorHAnsi"/>
          <w:i/>
          <w:lang w:eastAsia="en-US"/>
        </w:rPr>
        <w:t>Inorg. Chim. Acta</w:t>
      </w:r>
      <w:r w:rsidRPr="00737CCC">
        <w:rPr>
          <w:rFonts w:eastAsiaTheme="minorHAnsi"/>
          <w:lang w:eastAsia="en-US"/>
        </w:rPr>
        <w:t xml:space="preserve">  363 (2010) 243-249.</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J-C. Berthet, M. Nierlich, M. Ephritikhine, </w:t>
      </w:r>
      <w:r w:rsidRPr="00737CCC">
        <w:rPr>
          <w:rFonts w:eastAsiaTheme="minorHAnsi"/>
          <w:i/>
          <w:lang w:eastAsia="en-US"/>
        </w:rPr>
        <w:t>Polyhedron</w:t>
      </w:r>
      <w:r w:rsidRPr="00737CCC">
        <w:rPr>
          <w:rFonts w:eastAsiaTheme="minorHAnsi"/>
          <w:lang w:eastAsia="en-US"/>
        </w:rPr>
        <w:t xml:space="preserve"> 22 (2003) 3475-3482.</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 A. M. J. Lees, A. W. G. Platt, </w:t>
      </w:r>
      <w:r w:rsidRPr="00737CCC">
        <w:rPr>
          <w:rFonts w:eastAsiaTheme="minorHAnsi"/>
          <w:i/>
          <w:lang w:eastAsia="en-US"/>
        </w:rPr>
        <w:t xml:space="preserve">Polyhedron </w:t>
      </w:r>
      <w:r w:rsidRPr="00737CCC">
        <w:rPr>
          <w:rFonts w:eastAsiaTheme="minorHAnsi"/>
          <w:lang w:eastAsia="en-US"/>
        </w:rPr>
        <w:t>67 (2014) 368-372.</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L. I. Semenova, P. C. Junk, B. W. Skelton, A. H. White, </w:t>
      </w:r>
      <w:r w:rsidRPr="00737CCC">
        <w:rPr>
          <w:rFonts w:eastAsiaTheme="minorHAnsi"/>
          <w:i/>
          <w:lang w:eastAsia="en-US"/>
        </w:rPr>
        <w:t>Aust. J. Chem.</w:t>
      </w:r>
      <w:r w:rsidRPr="00737CCC">
        <w:rPr>
          <w:rFonts w:eastAsiaTheme="minorHAnsi"/>
          <w:lang w:eastAsia="en-US"/>
        </w:rPr>
        <w:t>52 (1999) 531-538.</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A. P. Hunter, A. M. J. Lees, A. W. G. Platt, </w:t>
      </w:r>
      <w:r w:rsidRPr="00737CCC">
        <w:rPr>
          <w:rFonts w:eastAsiaTheme="minorHAnsi"/>
          <w:i/>
          <w:lang w:eastAsia="en-US"/>
        </w:rPr>
        <w:t>Polyhedron</w:t>
      </w:r>
      <w:r w:rsidRPr="00737CCC">
        <w:rPr>
          <w:rFonts w:eastAsiaTheme="minorHAnsi"/>
          <w:lang w:eastAsia="en-US"/>
        </w:rPr>
        <w:t xml:space="preserve"> 26 (2007) 4865-4876.</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F. G. Moers, P. J. W. M. Müskens, J. Francot, </w:t>
      </w:r>
      <w:r w:rsidRPr="00737CCC">
        <w:rPr>
          <w:rFonts w:eastAsiaTheme="minorHAnsi"/>
          <w:i/>
          <w:lang w:eastAsia="en-US"/>
        </w:rPr>
        <w:t>J. Inorg. Nucl. Chem</w:t>
      </w:r>
      <w:r w:rsidRPr="00737CCC">
        <w:rPr>
          <w:rFonts w:eastAsiaTheme="minorHAnsi"/>
          <w:lang w:eastAsia="en-US"/>
        </w:rPr>
        <w:t>.41 (1979) 759-760.</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lastRenderedPageBreak/>
        <w:t xml:space="preserve">G. Bandoli, D. A. Clemente, G. Deganelli, G. Carturan, P. Uguaglia, U. Belluco, </w:t>
      </w:r>
      <w:r w:rsidRPr="00737CCC">
        <w:rPr>
          <w:rFonts w:eastAsiaTheme="minorHAnsi"/>
          <w:i/>
          <w:lang w:eastAsia="en-US"/>
        </w:rPr>
        <w:t>J. Organomet. Chem</w:t>
      </w:r>
      <w:r w:rsidRPr="00737CCC">
        <w:rPr>
          <w:rFonts w:eastAsiaTheme="minorHAnsi"/>
          <w:lang w:eastAsia="en-US"/>
        </w:rPr>
        <w:t>. 71 (1974) 125-133.</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D. Lundberg, I. Persson, L. Eriksson, P. D’Angelo, S. De Panfilis, </w:t>
      </w:r>
      <w:r w:rsidRPr="00737CCC">
        <w:rPr>
          <w:rFonts w:eastAsiaTheme="minorHAnsi"/>
          <w:i/>
          <w:lang w:eastAsia="en-US"/>
        </w:rPr>
        <w:t>Inorg. Chem.</w:t>
      </w:r>
      <w:r w:rsidRPr="00737CCC">
        <w:rPr>
          <w:rFonts w:eastAsiaTheme="minorHAnsi"/>
          <w:lang w:eastAsia="en-US"/>
        </w:rPr>
        <w:t xml:space="preserve"> </w:t>
      </w:r>
      <w:r w:rsidRPr="00737CCC">
        <w:rPr>
          <w:rFonts w:eastAsiaTheme="minorHAnsi"/>
          <w:b/>
          <w:lang w:eastAsia="en-US"/>
        </w:rPr>
        <w:t xml:space="preserve"> </w:t>
      </w:r>
      <w:r w:rsidRPr="00737CCC">
        <w:rPr>
          <w:rFonts w:eastAsiaTheme="minorHAnsi"/>
          <w:lang w:eastAsia="en-US"/>
        </w:rPr>
        <w:t>49 (2010) 4420-4432.</w:t>
      </w:r>
    </w:p>
    <w:p w:rsidR="00737CCC" w:rsidRPr="00737CCC" w:rsidRDefault="00737CCC" w:rsidP="00737CCC">
      <w:pPr>
        <w:numPr>
          <w:ilvl w:val="0"/>
          <w:numId w:val="12"/>
        </w:numPr>
        <w:tabs>
          <w:tab w:val="clear" w:pos="340"/>
          <w:tab w:val="left" w:pos="567"/>
        </w:tabs>
        <w:spacing w:after="240" w:line="276" w:lineRule="auto"/>
        <w:ind w:left="567" w:hanging="567"/>
        <w:rPr>
          <w:rFonts w:eastAsiaTheme="minorHAnsi"/>
          <w:lang w:eastAsia="en-US"/>
        </w:rPr>
      </w:pPr>
      <w:r w:rsidRPr="00737CCC">
        <w:rPr>
          <w:rFonts w:eastAsiaTheme="minorHAnsi"/>
          <w:lang w:eastAsia="en-US"/>
        </w:rPr>
        <w:t xml:space="preserve">H. P. Lane, S. M. Godfrey, C. A. McCauliffe, R. G. Prochard, </w:t>
      </w:r>
      <w:r w:rsidRPr="00737CCC">
        <w:rPr>
          <w:rFonts w:eastAsiaTheme="minorHAnsi"/>
          <w:i/>
          <w:lang w:eastAsia="en-US"/>
        </w:rPr>
        <w:t>J. Chem. Soc. Dalton Trans</w:t>
      </w:r>
      <w:r w:rsidRPr="00737CCC">
        <w:rPr>
          <w:rFonts w:eastAsiaTheme="minorHAnsi"/>
          <w:lang w:eastAsia="en-US"/>
        </w:rPr>
        <w:t>. (1994) 3249-3256.</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E. M. Godfrey, N. Ho, C. A. McCauliffe, R. G. Prichard, </w:t>
      </w:r>
      <w:r w:rsidRPr="00737CCC">
        <w:rPr>
          <w:rFonts w:eastAsiaTheme="minorHAnsi"/>
          <w:i/>
          <w:lang w:eastAsia="en-US"/>
        </w:rPr>
        <w:t>Angew. Chem. Int. Ed.</w:t>
      </w:r>
      <w:r w:rsidRPr="00737CCC">
        <w:rPr>
          <w:rFonts w:eastAsiaTheme="minorHAnsi"/>
          <w:lang w:eastAsia="en-US"/>
        </w:rPr>
        <w:t xml:space="preserve"> 35 (1996) 2344-2346.</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A. A. Boraei, V-V. DuMont, F. Rulhe, P. G. Jones, </w:t>
      </w:r>
      <w:r w:rsidRPr="00737CCC">
        <w:rPr>
          <w:rFonts w:eastAsiaTheme="minorHAnsi"/>
          <w:i/>
          <w:lang w:eastAsia="en-US"/>
        </w:rPr>
        <w:t>Acta Cryst</w:t>
      </w:r>
      <w:r w:rsidRPr="00737CCC">
        <w:rPr>
          <w:rFonts w:eastAsiaTheme="minorHAnsi"/>
          <w:lang w:eastAsia="en-US"/>
        </w:rPr>
        <w:t>. C58 (2002) o318-o320.</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A. R. Kennedey, S. W. Sloss, M. D. Spicer, </w:t>
      </w:r>
      <w:r w:rsidRPr="00737CCC">
        <w:rPr>
          <w:rFonts w:eastAsiaTheme="minorHAnsi"/>
          <w:i/>
          <w:lang w:eastAsia="en-US"/>
        </w:rPr>
        <w:t>Acta Cryst</w:t>
      </w:r>
      <w:r w:rsidRPr="00737CCC">
        <w:rPr>
          <w:rFonts w:eastAsiaTheme="minorHAnsi"/>
          <w:lang w:eastAsia="en-US"/>
        </w:rPr>
        <w:t>. C53 (1997) 292-293.</w:t>
      </w:r>
    </w:p>
    <w:p w:rsidR="00737CCC" w:rsidRPr="00737CCC" w:rsidRDefault="00737CCC" w:rsidP="00737CCC">
      <w:pPr>
        <w:numPr>
          <w:ilvl w:val="0"/>
          <w:numId w:val="12"/>
        </w:numPr>
        <w:tabs>
          <w:tab w:val="left" w:pos="567"/>
        </w:tabs>
        <w:spacing w:after="240" w:line="276" w:lineRule="auto"/>
        <w:ind w:left="567" w:hanging="567"/>
        <w:rPr>
          <w:rFonts w:eastAsiaTheme="minorHAnsi"/>
          <w:lang w:eastAsia="en-US"/>
        </w:rPr>
      </w:pPr>
      <w:r w:rsidRPr="00737CCC">
        <w:rPr>
          <w:rFonts w:eastAsiaTheme="minorHAnsi"/>
          <w:lang w:eastAsia="en-US"/>
        </w:rPr>
        <w:t xml:space="preserve">S. Alvarez, P. Alemany, D. Casanova, J. Cirera, M. Llunell, D. Avnir, </w:t>
      </w:r>
      <w:r w:rsidRPr="00737CCC">
        <w:rPr>
          <w:rFonts w:eastAsiaTheme="minorHAnsi"/>
          <w:i/>
          <w:lang w:eastAsia="en-US"/>
        </w:rPr>
        <w:t>Coord. Chem. Rev.</w:t>
      </w:r>
      <w:r w:rsidRPr="00737CCC">
        <w:rPr>
          <w:rFonts w:eastAsiaTheme="minorHAnsi"/>
          <w:lang w:eastAsia="en-US"/>
        </w:rPr>
        <w:t xml:space="preserve"> 249 (2005) 1693-1708.</w:t>
      </w:r>
    </w:p>
    <w:p w:rsidR="00737CCC" w:rsidRPr="00737CCC" w:rsidRDefault="00737CCC" w:rsidP="00737CCC">
      <w:pPr>
        <w:numPr>
          <w:ilvl w:val="0"/>
          <w:numId w:val="12"/>
        </w:numPr>
        <w:tabs>
          <w:tab w:val="clear" w:pos="340"/>
          <w:tab w:val="left" w:pos="567"/>
        </w:tabs>
        <w:spacing w:after="240" w:line="276" w:lineRule="auto"/>
        <w:ind w:left="567" w:hanging="567"/>
        <w:rPr>
          <w:rFonts w:eastAsiaTheme="minorHAnsi"/>
          <w:lang w:eastAsia="en-US"/>
        </w:rPr>
      </w:pPr>
      <w:r w:rsidRPr="00737CCC">
        <w:rPr>
          <w:rFonts w:eastAsiaTheme="minorHAnsi"/>
          <w:lang w:eastAsia="en-US"/>
        </w:rPr>
        <w:t>M. Llunell, D. Casanova, J. Cirera, P. Alemany, S. Alvarez, SHAPE – Program for the Stereochemical Analysis of Molecular Fragments by Means of Continuous Shape Measures and Associated Tools, Version 2.1, University of Barcelona, Spain, 2013</w:t>
      </w:r>
    </w:p>
    <w:p w:rsidR="00737CCC" w:rsidRPr="00737CCC" w:rsidRDefault="00737CCC" w:rsidP="00737CCC">
      <w:pPr>
        <w:numPr>
          <w:ilvl w:val="0"/>
          <w:numId w:val="12"/>
        </w:numPr>
        <w:tabs>
          <w:tab w:val="left" w:pos="567"/>
        </w:tabs>
        <w:spacing w:after="240" w:line="276" w:lineRule="auto"/>
        <w:ind w:left="680" w:hanging="680"/>
        <w:rPr>
          <w:rFonts w:eastAsiaTheme="minorHAnsi"/>
          <w:lang w:eastAsia="en-US"/>
        </w:rPr>
      </w:pPr>
      <w:r w:rsidRPr="00737CCC">
        <w:rPr>
          <w:rFonts w:eastAsiaTheme="minorHAnsi"/>
          <w:lang w:eastAsia="en-US"/>
        </w:rPr>
        <w:t xml:space="preserve">D. Casanova, P. Alemany, J. Bofill, S. Alvarez, </w:t>
      </w:r>
      <w:r w:rsidRPr="00737CCC">
        <w:rPr>
          <w:rFonts w:eastAsiaTheme="minorHAnsi"/>
          <w:i/>
          <w:lang w:eastAsia="en-US"/>
        </w:rPr>
        <w:t>Chem. Eur. J</w:t>
      </w:r>
      <w:r w:rsidRPr="00737CCC">
        <w:rPr>
          <w:rFonts w:eastAsiaTheme="minorHAnsi"/>
          <w:lang w:eastAsia="en-US"/>
        </w:rPr>
        <w:t>. 9 (2003) 1281-1295.</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a) A. Bowden, S. J. Coles, M. B. Pitak, A. W. G. Platt, </w:t>
      </w:r>
      <w:r w:rsidRPr="00737CCC">
        <w:rPr>
          <w:rFonts w:eastAsiaTheme="minorHAnsi"/>
          <w:i/>
          <w:lang w:eastAsia="en-US"/>
        </w:rPr>
        <w:t xml:space="preserve">Polyhedron </w:t>
      </w:r>
      <w:r w:rsidRPr="00737CCC">
        <w:rPr>
          <w:rFonts w:eastAsiaTheme="minorHAnsi"/>
          <w:lang w:eastAsia="en-US"/>
        </w:rPr>
        <w:t xml:space="preserve">68 (2014) 258-264; b) A. Bowden, K. Singh, A. W. G. Platt, </w:t>
      </w:r>
      <w:r w:rsidRPr="00737CCC">
        <w:rPr>
          <w:rFonts w:eastAsiaTheme="minorHAnsi"/>
          <w:i/>
          <w:lang w:eastAsia="en-US"/>
        </w:rPr>
        <w:t xml:space="preserve">Polyhedron </w:t>
      </w:r>
      <w:r w:rsidRPr="00737CCC">
        <w:rPr>
          <w:rFonts w:eastAsiaTheme="minorHAnsi"/>
          <w:lang w:eastAsia="en-US"/>
        </w:rPr>
        <w:t>42 (2012) 30-35;</w:t>
      </w:r>
      <w:r w:rsidRPr="00737CCC">
        <w:rPr>
          <w:rFonts w:eastAsiaTheme="minorHAnsi"/>
          <w:bCs/>
          <w:lang w:eastAsia="en-US"/>
        </w:rPr>
        <w:t xml:space="preserve"> c) A. Bowden, P. N. Horton, A. W. G. Platt,</w:t>
      </w:r>
      <w:r w:rsidRPr="00737CCC">
        <w:rPr>
          <w:rFonts w:eastAsiaTheme="minorHAnsi"/>
          <w:lang w:eastAsia="en-US"/>
        </w:rPr>
        <w:t xml:space="preserve"> </w:t>
      </w:r>
      <w:r w:rsidRPr="00737CCC">
        <w:rPr>
          <w:rFonts w:eastAsiaTheme="minorHAnsi"/>
          <w:bCs/>
          <w:i/>
          <w:lang w:eastAsia="en-US"/>
        </w:rPr>
        <w:t>Inorg. Chem.</w:t>
      </w:r>
      <w:r w:rsidRPr="00737CCC">
        <w:rPr>
          <w:rFonts w:eastAsiaTheme="minorHAnsi"/>
          <w:bCs/>
          <w:lang w:eastAsia="en-US"/>
        </w:rPr>
        <w:t>50 (2011) 2553-2561.</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N. Ouali, J-P Rivera, D. Chapon, P. Delange, C. Piguet, </w:t>
      </w:r>
      <w:r w:rsidRPr="00737CCC">
        <w:rPr>
          <w:rFonts w:eastAsiaTheme="minorHAnsi"/>
          <w:i/>
          <w:lang w:eastAsia="en-US"/>
        </w:rPr>
        <w:t xml:space="preserve">Inorg. Chem. </w:t>
      </w:r>
      <w:r w:rsidRPr="00737CCC">
        <w:rPr>
          <w:rFonts w:eastAsiaTheme="minorHAnsi"/>
          <w:bCs/>
          <w:lang w:eastAsia="en-US"/>
        </w:rPr>
        <w:t>43</w:t>
      </w:r>
      <w:r w:rsidRPr="00737CCC">
        <w:rPr>
          <w:rFonts w:eastAsiaTheme="minorHAnsi"/>
          <w:lang w:eastAsia="en-US"/>
        </w:rPr>
        <w:t xml:space="preserve"> (2004) 1517-1529.</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C. F. G. C. Geraldes, S. R. Zhang, A. D. Sherry, </w:t>
      </w:r>
      <w:r w:rsidRPr="00737CCC">
        <w:rPr>
          <w:rFonts w:eastAsiaTheme="minorHAnsi"/>
          <w:i/>
          <w:lang w:eastAsia="en-US"/>
        </w:rPr>
        <w:t>Inorg. Chim. Acta</w:t>
      </w:r>
      <w:r w:rsidRPr="00737CCC">
        <w:rPr>
          <w:rFonts w:eastAsiaTheme="minorHAnsi"/>
          <w:lang w:eastAsia="en-US"/>
        </w:rPr>
        <w:t xml:space="preserve"> 357 (2004) 381-395.</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P. Rubini, C. Ben Nasr, L. Rodehüser, J-J. Delpuech, </w:t>
      </w:r>
      <w:r w:rsidRPr="00737CCC">
        <w:rPr>
          <w:rFonts w:eastAsiaTheme="minorHAnsi"/>
          <w:i/>
          <w:lang w:eastAsia="en-US"/>
        </w:rPr>
        <w:t xml:space="preserve">Magn. Reson. Chem. </w:t>
      </w:r>
      <w:r w:rsidRPr="00737CCC">
        <w:rPr>
          <w:rFonts w:eastAsiaTheme="minorHAnsi"/>
          <w:lang w:eastAsia="en-US"/>
        </w:rPr>
        <w:t>25 (1987) 609-618.</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DENZO - Data collection and processing software: Z. Otwinowski, W. Minor in </w:t>
      </w:r>
      <w:r w:rsidRPr="00737CCC">
        <w:rPr>
          <w:rFonts w:eastAsiaTheme="minorHAnsi"/>
          <w:i/>
          <w:iCs/>
          <w:lang w:eastAsia="en-US"/>
        </w:rPr>
        <w:t>Methods in Enzymology</w:t>
      </w:r>
      <w:r w:rsidRPr="00737CCC">
        <w:rPr>
          <w:rFonts w:eastAsiaTheme="minorHAnsi"/>
          <w:lang w:eastAsia="en-US"/>
        </w:rPr>
        <w:t xml:space="preserve">, </w:t>
      </w:r>
      <w:r w:rsidRPr="00737CCC">
        <w:rPr>
          <w:rFonts w:eastAsiaTheme="minorHAnsi"/>
          <w:i/>
          <w:lang w:eastAsia="en-US"/>
        </w:rPr>
        <w:t>Vol 276</w:t>
      </w:r>
      <w:r w:rsidRPr="00737CCC">
        <w:rPr>
          <w:rFonts w:eastAsiaTheme="minorHAnsi"/>
          <w:lang w:eastAsia="en-US"/>
        </w:rPr>
        <w:t xml:space="preserve">; </w:t>
      </w:r>
      <w:r w:rsidRPr="00737CCC">
        <w:rPr>
          <w:rFonts w:eastAsiaTheme="minorHAnsi"/>
          <w:i/>
          <w:iCs/>
          <w:lang w:eastAsia="en-US"/>
        </w:rPr>
        <w:t>Macromolecular Crystallography</w:t>
      </w:r>
      <w:r w:rsidRPr="00737CCC">
        <w:rPr>
          <w:rFonts w:eastAsiaTheme="minorHAnsi"/>
          <w:lang w:eastAsia="en-US"/>
        </w:rPr>
        <w:t xml:space="preserve">, </w:t>
      </w:r>
      <w:r w:rsidRPr="00737CCC">
        <w:rPr>
          <w:rFonts w:eastAsiaTheme="minorHAnsi"/>
          <w:i/>
          <w:lang w:eastAsia="en-US"/>
        </w:rPr>
        <w:t>part A</w:t>
      </w:r>
      <w:r w:rsidRPr="00737CCC">
        <w:rPr>
          <w:rFonts w:eastAsiaTheme="minorHAnsi"/>
          <w:lang w:eastAsia="en-US"/>
        </w:rPr>
        <w:t xml:space="preserve">, (Eds.: C. W. Carter, Jr, R. M. Sweet), Academic Press, London, 1997, pp. 307-326. </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COLLECT - Data collection software, R. Hooft, Nonius B.V., 1998.</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Unit cell determination using DirAx: a) A. J. M. Duisenberg, </w:t>
      </w:r>
      <w:r w:rsidRPr="00737CCC">
        <w:rPr>
          <w:rFonts w:eastAsiaTheme="minorHAnsi"/>
          <w:i/>
          <w:lang w:eastAsia="en-US"/>
        </w:rPr>
        <w:t>J. Appl. Crystallogr.</w:t>
      </w:r>
      <w:r w:rsidRPr="00737CCC">
        <w:rPr>
          <w:rFonts w:eastAsiaTheme="minorHAnsi"/>
          <w:lang w:eastAsia="en-US"/>
        </w:rPr>
        <w:t xml:space="preserve"> 25 (1992) 92-96; b) A. J. M. Duisenberg, R. W. W. Hooft, A. M. M. Schreurs, J. Kroon, </w:t>
      </w:r>
      <w:r w:rsidRPr="00737CCC">
        <w:rPr>
          <w:rFonts w:eastAsiaTheme="minorHAnsi"/>
          <w:i/>
          <w:lang w:eastAsia="en-US"/>
        </w:rPr>
        <w:t>J. Appl. Crystallogr.</w:t>
      </w:r>
      <w:r w:rsidRPr="00737CCC">
        <w:rPr>
          <w:rFonts w:eastAsiaTheme="minorHAnsi"/>
          <w:lang w:eastAsia="en-US"/>
        </w:rPr>
        <w:t xml:space="preserve"> </w:t>
      </w:r>
      <w:r w:rsidRPr="00737CCC">
        <w:rPr>
          <w:rFonts w:eastAsiaTheme="minorHAnsi"/>
          <w:b/>
          <w:lang w:eastAsia="en-US"/>
        </w:rPr>
        <w:t>33</w:t>
      </w:r>
      <w:r w:rsidRPr="00737CCC">
        <w:rPr>
          <w:rFonts w:eastAsiaTheme="minorHAnsi"/>
          <w:lang w:eastAsia="en-US"/>
        </w:rPr>
        <w:t xml:space="preserve"> (2000) 893-898.</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lastRenderedPageBreak/>
        <w:t>Absorption correction: G. M. Sheldrick, SADABS. Version 2007/2. Bruker AXS Inc., Madison, Wisconsin, USA.</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SHELX-2013: G. M. Sheldrick, </w:t>
      </w:r>
      <w:r w:rsidRPr="00737CCC">
        <w:rPr>
          <w:rFonts w:eastAsiaTheme="minorHAnsi"/>
          <w:i/>
          <w:lang w:eastAsia="en-US"/>
        </w:rPr>
        <w:t>Acta Cryst.</w:t>
      </w:r>
      <w:r w:rsidRPr="00737CCC">
        <w:rPr>
          <w:rFonts w:eastAsiaTheme="minorHAnsi"/>
          <w:lang w:eastAsia="en-US"/>
        </w:rPr>
        <w:t xml:space="preserve"> A64 (2008) 112-122.</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WinGX: L. J. Farrugia, </w:t>
      </w:r>
      <w:r w:rsidRPr="00737CCC">
        <w:rPr>
          <w:rFonts w:eastAsiaTheme="minorHAnsi"/>
          <w:i/>
          <w:lang w:eastAsia="en-US"/>
        </w:rPr>
        <w:t>J. Appl. Crystallogr.</w:t>
      </w:r>
      <w:r w:rsidRPr="00737CCC">
        <w:rPr>
          <w:rFonts w:eastAsiaTheme="minorHAnsi"/>
          <w:lang w:eastAsia="en-US"/>
        </w:rPr>
        <w:t xml:space="preserve"> 45 (2012) 849-854.</w:t>
      </w:r>
    </w:p>
    <w:p w:rsidR="00737CCC" w:rsidRPr="00737CCC" w:rsidRDefault="00737CCC" w:rsidP="00737CCC">
      <w:pPr>
        <w:numPr>
          <w:ilvl w:val="0"/>
          <w:numId w:val="12"/>
        </w:numPr>
        <w:tabs>
          <w:tab w:val="clear" w:pos="340"/>
          <w:tab w:val="num" w:pos="567"/>
        </w:tabs>
        <w:spacing w:after="240" w:line="276" w:lineRule="auto"/>
        <w:ind w:left="567" w:hanging="567"/>
        <w:rPr>
          <w:rFonts w:eastAsiaTheme="minorHAnsi"/>
          <w:lang w:eastAsia="en-US"/>
        </w:rPr>
      </w:pPr>
      <w:r w:rsidRPr="00737CCC">
        <w:rPr>
          <w:rFonts w:eastAsiaTheme="minorHAnsi"/>
          <w:lang w:eastAsia="en-US"/>
        </w:rPr>
        <w:t xml:space="preserve">SQUEEZE: P. van der Sluis, A. L. Spek, </w:t>
      </w:r>
      <w:r w:rsidRPr="00737CCC">
        <w:rPr>
          <w:rFonts w:eastAsiaTheme="minorHAnsi"/>
          <w:i/>
          <w:lang w:eastAsia="en-US"/>
        </w:rPr>
        <w:t xml:space="preserve">Acta Crystallogr., Sect. A: Found. Crystallogr. </w:t>
      </w:r>
      <w:r w:rsidRPr="00737CCC">
        <w:rPr>
          <w:rFonts w:eastAsiaTheme="minorHAnsi"/>
          <w:lang w:eastAsia="en-US"/>
        </w:rPr>
        <w:t>46 (1990) 194-201</w:t>
      </w:r>
      <w:r w:rsidRPr="00737CCC">
        <w:rPr>
          <w:rFonts w:eastAsiaTheme="minorHAnsi"/>
          <w:i/>
          <w:lang w:eastAsia="en-US"/>
        </w:rPr>
        <w:t>.</w:t>
      </w:r>
    </w:p>
    <w:p w:rsidR="00737CCC" w:rsidRPr="00737CCC" w:rsidRDefault="00737CCC" w:rsidP="00737CCC">
      <w:pPr>
        <w:numPr>
          <w:ilvl w:val="0"/>
          <w:numId w:val="12"/>
        </w:numPr>
        <w:tabs>
          <w:tab w:val="clear" w:pos="340"/>
          <w:tab w:val="num" w:pos="426"/>
          <w:tab w:val="left" w:pos="567"/>
        </w:tabs>
        <w:spacing w:after="240" w:line="276" w:lineRule="auto"/>
        <w:ind w:left="680" w:hanging="680"/>
        <w:rPr>
          <w:rFonts w:eastAsiaTheme="minorHAnsi"/>
          <w:lang w:eastAsia="en-US"/>
        </w:rPr>
      </w:pPr>
      <w:r w:rsidRPr="00737CCC">
        <w:rPr>
          <w:rFonts w:eastAsiaTheme="minorHAnsi"/>
          <w:lang w:eastAsia="en-US"/>
        </w:rPr>
        <w:t xml:space="preserve">PLATON: A. L. Spek, </w:t>
      </w:r>
      <w:r w:rsidRPr="00737CCC">
        <w:rPr>
          <w:rFonts w:eastAsiaTheme="minorHAnsi"/>
          <w:i/>
          <w:lang w:eastAsia="en-US"/>
        </w:rPr>
        <w:t>J. Appl. Crystallogr</w:t>
      </w:r>
      <w:r w:rsidRPr="00737CCC">
        <w:rPr>
          <w:rFonts w:eastAsiaTheme="minorHAnsi"/>
          <w:lang w:eastAsia="en-US"/>
        </w:rPr>
        <w:t>. 36 (2003) 7-13.</w:t>
      </w:r>
    </w:p>
    <w:p w:rsidR="00737CCC" w:rsidRPr="00737CCC" w:rsidRDefault="00737CCC" w:rsidP="00737CCC">
      <w:pPr>
        <w:numPr>
          <w:ilvl w:val="0"/>
          <w:numId w:val="12"/>
        </w:numPr>
        <w:tabs>
          <w:tab w:val="clear" w:pos="340"/>
          <w:tab w:val="num" w:pos="426"/>
          <w:tab w:val="left" w:pos="567"/>
        </w:tabs>
        <w:spacing w:after="240" w:line="276" w:lineRule="auto"/>
        <w:ind w:left="680" w:hanging="680"/>
        <w:rPr>
          <w:rFonts w:eastAsiaTheme="minorHAnsi"/>
          <w:lang w:eastAsia="en-US"/>
        </w:rPr>
      </w:pPr>
      <w:r w:rsidRPr="00737CCC">
        <w:rPr>
          <w:rFonts w:eastAsiaTheme="minorHAnsi"/>
          <w:lang w:eastAsia="en-US"/>
        </w:rPr>
        <w:t xml:space="preserve">ORTEP3 for Windows: L. J. Farrugia, </w:t>
      </w:r>
      <w:r w:rsidRPr="00737CCC">
        <w:rPr>
          <w:rFonts w:eastAsiaTheme="minorHAnsi"/>
          <w:i/>
          <w:lang w:eastAsia="en-US"/>
        </w:rPr>
        <w:t>J. Appl. Crystallogr</w:t>
      </w:r>
      <w:r w:rsidRPr="00737CCC">
        <w:rPr>
          <w:rFonts w:eastAsiaTheme="minorHAnsi"/>
          <w:lang w:eastAsia="en-US"/>
        </w:rPr>
        <w:t>. 45 (2012) 849-854.</w:t>
      </w:r>
    </w:p>
    <w:p w:rsidR="00737CCC" w:rsidRPr="00737CCC" w:rsidRDefault="00737CCC" w:rsidP="00737CCC">
      <w:pPr>
        <w:numPr>
          <w:ilvl w:val="0"/>
          <w:numId w:val="12"/>
        </w:numPr>
        <w:tabs>
          <w:tab w:val="clear" w:pos="340"/>
          <w:tab w:val="num" w:pos="426"/>
          <w:tab w:val="left" w:pos="567"/>
        </w:tabs>
        <w:spacing w:after="240" w:line="276" w:lineRule="auto"/>
        <w:ind w:left="680" w:hanging="680"/>
        <w:rPr>
          <w:rFonts w:eastAsiaTheme="minorHAnsi"/>
          <w:lang w:eastAsia="en-US"/>
        </w:rPr>
      </w:pPr>
      <w:r w:rsidRPr="00737CCC">
        <w:rPr>
          <w:rFonts w:eastAsiaTheme="minorHAnsi"/>
          <w:lang w:eastAsia="en-US"/>
        </w:rPr>
        <w:t xml:space="preserve">S. J. Coles, P. A. Gale, </w:t>
      </w:r>
      <w:r w:rsidRPr="00737CCC">
        <w:rPr>
          <w:rFonts w:eastAsiaTheme="minorHAnsi"/>
          <w:i/>
          <w:lang w:eastAsia="en-US"/>
        </w:rPr>
        <w:t>Chem. Sci</w:t>
      </w:r>
      <w:r w:rsidRPr="00737CCC">
        <w:rPr>
          <w:rFonts w:eastAsiaTheme="minorHAnsi"/>
          <w:lang w:eastAsia="en-US"/>
        </w:rPr>
        <w:t>. 3 (2012) 683-689.</w:t>
      </w:r>
    </w:p>
    <w:p w:rsidR="005003FE" w:rsidRDefault="005003FE" w:rsidP="00647ACD">
      <w:pPr>
        <w:spacing w:line="480" w:lineRule="auto"/>
        <w:rPr>
          <w:b/>
        </w:rPr>
      </w:pPr>
    </w:p>
    <w:p w:rsidR="00647ACD" w:rsidRPr="00E03AE9" w:rsidRDefault="00647ACD" w:rsidP="00647ACD">
      <w:pPr>
        <w:spacing w:line="480" w:lineRule="auto"/>
        <w:rPr>
          <w:b/>
        </w:rPr>
      </w:pPr>
      <w:r w:rsidRPr="00E03AE9">
        <w:rPr>
          <w:b/>
        </w:rPr>
        <w:t>Acknowledgements</w:t>
      </w:r>
    </w:p>
    <w:p w:rsidR="00CF65CB" w:rsidRPr="00E03AE9" w:rsidRDefault="00CF65CB" w:rsidP="00CF65CB">
      <w:pPr>
        <w:spacing w:line="480" w:lineRule="auto"/>
      </w:pPr>
      <w:r w:rsidRPr="00E03AE9">
        <w:t xml:space="preserve">The authors wish to thank </w:t>
      </w:r>
      <w:r>
        <w:t>EPSRC for the use of the</w:t>
      </w:r>
      <w:r w:rsidRPr="00E03AE9">
        <w:t xml:space="preserve"> National Crystallography Service at the University of Southampton for data collection</w:t>
      </w:r>
      <w:r>
        <w:t xml:space="preserve"> and the National mass spectrometry service at Swansea University</w:t>
      </w:r>
      <w:r w:rsidRPr="00E03AE9">
        <w:t>.</w:t>
      </w:r>
    </w:p>
    <w:p w:rsidR="00647ACD" w:rsidRPr="00E03AE9" w:rsidRDefault="00647ACD" w:rsidP="00647ACD">
      <w:pPr>
        <w:autoSpaceDE w:val="0"/>
        <w:autoSpaceDN w:val="0"/>
        <w:adjustRightInd w:val="0"/>
      </w:pPr>
    </w:p>
    <w:p w:rsidR="00647ACD" w:rsidRPr="00E03AE9" w:rsidRDefault="00647ACD" w:rsidP="00647ACD">
      <w:pPr>
        <w:pStyle w:val="CommentText"/>
        <w:rPr>
          <w:sz w:val="24"/>
          <w:szCs w:val="24"/>
        </w:rPr>
      </w:pPr>
    </w:p>
    <w:p w:rsidR="004C658B" w:rsidRDefault="00ED0A29" w:rsidP="000D07CD">
      <w:pPr>
        <w:rPr>
          <w:b/>
        </w:rPr>
      </w:pPr>
      <w:r>
        <w:br w:type="page"/>
      </w:r>
      <w:r w:rsidR="004C658B" w:rsidRPr="00D9650F">
        <w:rPr>
          <w:b/>
        </w:rPr>
        <w:lastRenderedPageBreak/>
        <w:t xml:space="preserve">Table </w:t>
      </w:r>
      <w:r w:rsidR="004C658B">
        <w:rPr>
          <w:b/>
        </w:rPr>
        <w:t>1</w:t>
      </w:r>
      <w:r w:rsidR="004C658B" w:rsidRPr="00D9650F">
        <w:rPr>
          <w:b/>
        </w:rPr>
        <w:t xml:space="preserve"> </w:t>
      </w:r>
      <w:r w:rsidR="004C658B">
        <w:rPr>
          <w:b/>
        </w:rPr>
        <w:t xml:space="preserve">- </w:t>
      </w:r>
      <w:r w:rsidR="004C658B" w:rsidRPr="00D9650F">
        <w:rPr>
          <w:b/>
        </w:rPr>
        <w:t>Infrared spectra of crystallographically confirmed structures of the lanthanide bromide complexes.</w:t>
      </w:r>
    </w:p>
    <w:p w:rsidR="000D07CD" w:rsidRPr="00D9650F" w:rsidRDefault="000D07CD" w:rsidP="000D07CD">
      <w:pPr>
        <w:rPr>
          <w:b/>
        </w:rPr>
      </w:pPr>
    </w:p>
    <w:p w:rsidR="00AB2897" w:rsidRDefault="00AB2897" w:rsidP="000D07CD">
      <w:pPr>
        <w:rPr>
          <w:b/>
        </w:rPr>
      </w:pPr>
      <w:r w:rsidRPr="00AB2897">
        <w:rPr>
          <w:b/>
        </w:rPr>
        <w:t xml:space="preserve">Table </w:t>
      </w:r>
      <w:r w:rsidR="00A033EB">
        <w:rPr>
          <w:b/>
        </w:rPr>
        <w:t>2</w:t>
      </w:r>
      <w:r w:rsidRPr="00AB2897">
        <w:rPr>
          <w:b/>
        </w:rPr>
        <w:t xml:space="preserve"> - Crystal data, data colle</w:t>
      </w:r>
      <w:r w:rsidR="000D07CD">
        <w:rPr>
          <w:b/>
        </w:rPr>
        <w:t>ction and refinement parameters.</w:t>
      </w:r>
    </w:p>
    <w:p w:rsidR="000D07CD" w:rsidRDefault="000D07CD" w:rsidP="000D07CD">
      <w:pPr>
        <w:rPr>
          <w:b/>
        </w:rPr>
      </w:pPr>
    </w:p>
    <w:p w:rsidR="00AB2897" w:rsidRDefault="00AB2897" w:rsidP="000D07CD">
      <w:pPr>
        <w:rPr>
          <w:b/>
        </w:rPr>
      </w:pPr>
      <w:r w:rsidRPr="00AB2897">
        <w:rPr>
          <w:b/>
        </w:rPr>
        <w:t xml:space="preserve">Table </w:t>
      </w:r>
      <w:r w:rsidR="00A033EB">
        <w:rPr>
          <w:b/>
        </w:rPr>
        <w:t>3</w:t>
      </w:r>
      <w:r w:rsidRPr="00AB2897">
        <w:rPr>
          <w:b/>
        </w:rPr>
        <w:t xml:space="preserve"> - Selected bond lengths (Å), bond angles (º) and non-bonded distances in Type I complexes</w:t>
      </w:r>
      <w:r w:rsidR="000D07CD">
        <w:rPr>
          <w:b/>
        </w:rPr>
        <w:t>.</w:t>
      </w:r>
    </w:p>
    <w:p w:rsidR="00AB2897" w:rsidRDefault="00AB2897" w:rsidP="000D07CD">
      <w:pPr>
        <w:rPr>
          <w:b/>
        </w:rPr>
      </w:pPr>
    </w:p>
    <w:p w:rsidR="00AB2897" w:rsidRDefault="00AB2897" w:rsidP="000D07CD">
      <w:pPr>
        <w:rPr>
          <w:b/>
        </w:rPr>
      </w:pPr>
      <w:r w:rsidRPr="00AB2897">
        <w:rPr>
          <w:b/>
        </w:rPr>
        <w:t xml:space="preserve">Table </w:t>
      </w:r>
      <w:r w:rsidR="00A033EB">
        <w:rPr>
          <w:b/>
        </w:rPr>
        <w:t>4</w:t>
      </w:r>
      <w:r w:rsidRPr="00AB2897">
        <w:rPr>
          <w:b/>
        </w:rPr>
        <w:t xml:space="preserve"> - Selected bond lengths (Å), bond angles (º) and non-bonded distances in Type II complexes</w:t>
      </w:r>
      <w:r w:rsidR="000D07CD">
        <w:rPr>
          <w:b/>
        </w:rPr>
        <w:t>.</w:t>
      </w:r>
    </w:p>
    <w:p w:rsidR="00532D26" w:rsidRDefault="00532D26" w:rsidP="000D07CD">
      <w:pPr>
        <w:rPr>
          <w:b/>
        </w:rPr>
      </w:pPr>
    </w:p>
    <w:p w:rsidR="002455C2" w:rsidRDefault="002455C2" w:rsidP="002455C2">
      <w:pPr>
        <w:rPr>
          <w:b/>
        </w:rPr>
      </w:pPr>
      <w:r w:rsidRPr="00376AA3">
        <w:rPr>
          <w:b/>
        </w:rPr>
        <w:t>Table 5  Shape Measures S, for the Type I and Type II complexes</w:t>
      </w:r>
    </w:p>
    <w:p w:rsidR="002455C2" w:rsidRDefault="002455C2" w:rsidP="000D07CD">
      <w:pPr>
        <w:rPr>
          <w:b/>
        </w:rPr>
      </w:pPr>
    </w:p>
    <w:p w:rsidR="00A56856" w:rsidRDefault="00A56856" w:rsidP="000D07CD">
      <w:pPr>
        <w:rPr>
          <w:b/>
        </w:rPr>
      </w:pPr>
      <w:r>
        <w:rPr>
          <w:b/>
        </w:rPr>
        <w:t xml:space="preserve">Table </w:t>
      </w:r>
      <w:r w:rsidR="002455C2">
        <w:rPr>
          <w:b/>
        </w:rPr>
        <w:t>6</w:t>
      </w:r>
      <w:r w:rsidR="000D07CD">
        <w:rPr>
          <w:b/>
        </w:rPr>
        <w:t xml:space="preserve"> - </w:t>
      </w:r>
      <w:r>
        <w:rPr>
          <w:b/>
        </w:rPr>
        <w:t xml:space="preserve"> </w:t>
      </w:r>
      <w:r>
        <w:rPr>
          <w:b/>
          <w:vertAlign w:val="superscript"/>
        </w:rPr>
        <w:t>31</w:t>
      </w:r>
      <w:r>
        <w:rPr>
          <w:b/>
        </w:rPr>
        <w:t>P NMR data in CDCl</w:t>
      </w:r>
      <w:r>
        <w:rPr>
          <w:b/>
          <w:vertAlign w:val="subscript"/>
        </w:rPr>
        <w:t>3</w:t>
      </w:r>
      <w:r w:rsidR="00AC7D30">
        <w:rPr>
          <w:b/>
        </w:rPr>
        <w:t xml:space="preserve"> </w:t>
      </w:r>
      <w:r>
        <w:rPr>
          <w:b/>
        </w:rPr>
        <w:t>at ambient temperature (unless otherwise stated)</w:t>
      </w:r>
      <w:r w:rsidR="000D07CD">
        <w:rPr>
          <w:b/>
        </w:rPr>
        <w:t>.</w:t>
      </w:r>
    </w:p>
    <w:p w:rsidR="000D07CD" w:rsidRDefault="000D07CD" w:rsidP="000D07CD">
      <w:pPr>
        <w:rPr>
          <w:b/>
        </w:rPr>
      </w:pPr>
    </w:p>
    <w:p w:rsidR="004B27A2" w:rsidRDefault="004B27A2" w:rsidP="000D07CD">
      <w:pPr>
        <w:rPr>
          <w:b/>
        </w:rPr>
      </w:pPr>
    </w:p>
    <w:p w:rsidR="000D07CD" w:rsidRPr="00A56856" w:rsidRDefault="000D07CD" w:rsidP="000D07CD">
      <w:pPr>
        <w:rPr>
          <w:b/>
        </w:rPr>
      </w:pPr>
    </w:p>
    <w:p w:rsidR="002123B4" w:rsidRDefault="002123B4" w:rsidP="000D07CD">
      <w:pPr>
        <w:rPr>
          <w:b/>
        </w:rPr>
      </w:pPr>
      <w:r w:rsidRPr="002345EC">
        <w:rPr>
          <w:b/>
        </w:rPr>
        <w:t xml:space="preserve">Figure </w:t>
      </w:r>
      <w:r>
        <w:rPr>
          <w:b/>
        </w:rPr>
        <w:t>1</w:t>
      </w:r>
      <w:r w:rsidRPr="002345EC">
        <w:rPr>
          <w:b/>
        </w:rPr>
        <w:t xml:space="preserve"> </w:t>
      </w:r>
      <w:r>
        <w:rPr>
          <w:b/>
        </w:rPr>
        <w:t>-</w:t>
      </w:r>
      <w:r w:rsidRPr="002345EC">
        <w:rPr>
          <w:b/>
        </w:rPr>
        <w:t xml:space="preserve"> The infrared spectra of [Lu(Cy</w:t>
      </w:r>
      <w:r w:rsidRPr="002345EC">
        <w:rPr>
          <w:b/>
          <w:vertAlign w:val="subscript"/>
        </w:rPr>
        <w:t>3</w:t>
      </w:r>
      <w:r w:rsidRPr="002345EC">
        <w:rPr>
          <w:b/>
        </w:rPr>
        <w:t>PO)</w:t>
      </w:r>
      <w:r w:rsidRPr="002345EC">
        <w:rPr>
          <w:b/>
          <w:vertAlign w:val="subscript"/>
        </w:rPr>
        <w:t>2</w:t>
      </w:r>
      <w:r w:rsidRPr="002345EC">
        <w:rPr>
          <w:b/>
        </w:rPr>
        <w:t>(H</w:t>
      </w:r>
      <w:r w:rsidRPr="002345EC">
        <w:rPr>
          <w:b/>
          <w:vertAlign w:val="subscript"/>
        </w:rPr>
        <w:t>2</w:t>
      </w:r>
      <w:r w:rsidRPr="002345EC">
        <w:rPr>
          <w:b/>
        </w:rPr>
        <w:t>O)</w:t>
      </w:r>
      <w:r w:rsidRPr="002345EC">
        <w:rPr>
          <w:b/>
          <w:vertAlign w:val="subscript"/>
        </w:rPr>
        <w:t>5</w:t>
      </w:r>
      <w:r w:rsidRPr="002345EC">
        <w:rPr>
          <w:b/>
        </w:rPr>
        <w:t>]Br</w:t>
      </w:r>
      <w:r w:rsidRPr="00D85F1A">
        <w:rPr>
          <w:b/>
          <w:vertAlign w:val="subscript"/>
        </w:rPr>
        <w:t>3</w:t>
      </w:r>
      <w:r w:rsidRPr="002345EC">
        <w:rPr>
          <w:b/>
        </w:rPr>
        <w:t xml:space="preserve"> (lower) and [Lu</w:t>
      </w:r>
      <w:r w:rsidRPr="002345EC" w:rsidDel="003D4830">
        <w:rPr>
          <w:b/>
        </w:rPr>
        <w:t xml:space="preserve"> </w:t>
      </w:r>
      <w:r w:rsidRPr="002345EC">
        <w:rPr>
          <w:b/>
        </w:rPr>
        <w:t>(Cy</w:t>
      </w:r>
      <w:r w:rsidRPr="002345EC">
        <w:rPr>
          <w:b/>
          <w:vertAlign w:val="subscript"/>
        </w:rPr>
        <w:t>3</w:t>
      </w:r>
      <w:r w:rsidRPr="002345EC">
        <w:rPr>
          <w:b/>
        </w:rPr>
        <w:t>PO)</w:t>
      </w:r>
      <w:r w:rsidRPr="002345EC">
        <w:rPr>
          <w:b/>
          <w:vertAlign w:val="subscript"/>
        </w:rPr>
        <w:t>2</w:t>
      </w:r>
      <w:r w:rsidRPr="002345EC">
        <w:rPr>
          <w:b/>
        </w:rPr>
        <w:t>(H</w:t>
      </w:r>
      <w:r w:rsidRPr="002345EC">
        <w:rPr>
          <w:b/>
          <w:vertAlign w:val="subscript"/>
        </w:rPr>
        <w:t>2</w:t>
      </w:r>
      <w:r w:rsidRPr="002345EC">
        <w:rPr>
          <w:b/>
        </w:rPr>
        <w:t>O)</w:t>
      </w:r>
      <w:r w:rsidRPr="002345EC">
        <w:rPr>
          <w:b/>
          <w:vertAlign w:val="subscript"/>
        </w:rPr>
        <w:t>5</w:t>
      </w:r>
      <w:r w:rsidRPr="002345EC">
        <w:rPr>
          <w:b/>
        </w:rPr>
        <w:t>](Cy</w:t>
      </w:r>
      <w:r w:rsidRPr="002345EC">
        <w:rPr>
          <w:b/>
          <w:vertAlign w:val="subscript"/>
        </w:rPr>
        <w:t>3</w:t>
      </w:r>
      <w:r w:rsidRPr="002345EC">
        <w:rPr>
          <w:b/>
        </w:rPr>
        <w:t>PO)</w:t>
      </w:r>
      <w:r w:rsidRPr="00D85F1A">
        <w:rPr>
          <w:b/>
          <w:vertAlign w:val="subscript"/>
        </w:rPr>
        <w:t>2</w:t>
      </w:r>
      <w:r w:rsidRPr="002345EC">
        <w:rPr>
          <w:b/>
        </w:rPr>
        <w:t>Br</w:t>
      </w:r>
      <w:r w:rsidRPr="00D85F1A">
        <w:rPr>
          <w:b/>
          <w:vertAlign w:val="subscript"/>
        </w:rPr>
        <w:t>3</w:t>
      </w:r>
      <w:r w:rsidRPr="002345EC">
        <w:rPr>
          <w:b/>
        </w:rPr>
        <w:t xml:space="preserve"> (upper).</w:t>
      </w:r>
      <w:r w:rsidR="00AC7D30">
        <w:rPr>
          <w:b/>
        </w:rPr>
        <w:t xml:space="preserve"> </w:t>
      </w:r>
      <w:r w:rsidRPr="002345EC">
        <w:rPr>
          <w:b/>
        </w:rPr>
        <w:t xml:space="preserve">The differences in </w:t>
      </w:r>
      <w:r w:rsidRPr="002345EC">
        <w:rPr>
          <w:rFonts w:ascii="Symbol" w:hAnsi="Symbol"/>
          <w:b/>
        </w:rPr>
        <w:t></w:t>
      </w:r>
      <w:r w:rsidRPr="002345EC">
        <w:rPr>
          <w:b/>
          <w:vertAlign w:val="subscript"/>
        </w:rPr>
        <w:t>P=O</w:t>
      </w:r>
      <w:r w:rsidRPr="002345EC">
        <w:rPr>
          <w:b/>
        </w:rPr>
        <w:t xml:space="preserve"> are indicated.</w:t>
      </w:r>
    </w:p>
    <w:p w:rsidR="002123B4" w:rsidRDefault="002123B4" w:rsidP="000D07CD"/>
    <w:p w:rsidR="002123B4" w:rsidRDefault="002123B4" w:rsidP="000D07CD">
      <w:pPr>
        <w:rPr>
          <w:b/>
        </w:rPr>
      </w:pPr>
      <w:r>
        <w:rPr>
          <w:b/>
        </w:rPr>
        <w:t>Figure 2 - The structure of Nd(Cy</w:t>
      </w:r>
      <w:r>
        <w:rPr>
          <w:b/>
          <w:vertAlign w:val="subscript"/>
        </w:rPr>
        <w:t>3</w:t>
      </w:r>
      <w:r>
        <w:rPr>
          <w:b/>
        </w:rPr>
        <w:t>PO)</w:t>
      </w:r>
      <w:r>
        <w:rPr>
          <w:b/>
          <w:vertAlign w:val="subscript"/>
        </w:rPr>
        <w:t>3</w:t>
      </w:r>
      <w:r>
        <w:rPr>
          <w:b/>
        </w:rPr>
        <w:t>Br</w:t>
      </w:r>
      <w:r>
        <w:rPr>
          <w:b/>
          <w:vertAlign w:val="subscript"/>
        </w:rPr>
        <w:t>3</w:t>
      </w:r>
      <w:r>
        <w:rPr>
          <w:b/>
        </w:rPr>
        <w:t xml:space="preserve"> showing the atom labelling scheme Thermal ellipsoids are drawn at the 30% probability level. H atoms have been omitted for clarity.</w:t>
      </w:r>
    </w:p>
    <w:p w:rsidR="000D07CD" w:rsidRDefault="000D07CD" w:rsidP="000D07CD">
      <w:pPr>
        <w:rPr>
          <w:b/>
        </w:rPr>
      </w:pPr>
    </w:p>
    <w:p w:rsidR="002123B4" w:rsidRPr="002123B4" w:rsidRDefault="002123B4" w:rsidP="000D07CD">
      <w:pPr>
        <w:rPr>
          <w:b/>
        </w:rPr>
      </w:pPr>
      <w:r w:rsidRPr="002123B4">
        <w:rPr>
          <w:b/>
        </w:rPr>
        <w:t>Figure 3</w:t>
      </w:r>
      <w:r w:rsidR="000D07CD">
        <w:rPr>
          <w:b/>
        </w:rPr>
        <w:t xml:space="preserve"> -</w:t>
      </w:r>
      <w:r w:rsidRPr="002123B4">
        <w:rPr>
          <w:b/>
        </w:rPr>
        <w:t xml:space="preserve"> The correlation between Ln – Br and Ln - O distances in the </w:t>
      </w:r>
    </w:p>
    <w:p w:rsidR="002123B4" w:rsidRDefault="002123B4" w:rsidP="000D07CD">
      <w:pPr>
        <w:rPr>
          <w:b/>
        </w:rPr>
      </w:pPr>
      <w:r w:rsidRPr="002123B4">
        <w:rPr>
          <w:b/>
        </w:rPr>
        <w:t>Type I complexes and the 6 coordinate ionic radius</w:t>
      </w:r>
      <w:r w:rsidR="000D07CD">
        <w:rPr>
          <w:b/>
        </w:rPr>
        <w:t xml:space="preserve"> [18].</w:t>
      </w:r>
    </w:p>
    <w:p w:rsidR="000D07CD" w:rsidRPr="002123B4" w:rsidRDefault="000D07CD" w:rsidP="000D07CD">
      <w:pPr>
        <w:rPr>
          <w:b/>
        </w:rPr>
      </w:pPr>
    </w:p>
    <w:p w:rsidR="002123B4" w:rsidRDefault="002123B4" w:rsidP="000D07CD">
      <w:pPr>
        <w:rPr>
          <w:b/>
        </w:rPr>
      </w:pPr>
      <w:r>
        <w:rPr>
          <w:b/>
        </w:rPr>
        <w:t>Figure 4 - The structure of [Er(Cy</w:t>
      </w:r>
      <w:r>
        <w:rPr>
          <w:b/>
          <w:vertAlign w:val="subscript"/>
        </w:rPr>
        <w:t>3</w:t>
      </w:r>
      <w:r>
        <w:rPr>
          <w:b/>
        </w:rPr>
        <w:t>PO)</w:t>
      </w:r>
      <w:r>
        <w:rPr>
          <w:b/>
          <w:vertAlign w:val="subscript"/>
        </w:rPr>
        <w:t>2</w:t>
      </w:r>
      <w:r>
        <w:rPr>
          <w:b/>
        </w:rPr>
        <w:t>(H</w:t>
      </w:r>
      <w:r w:rsidRPr="003D7753">
        <w:rPr>
          <w:b/>
          <w:vertAlign w:val="subscript"/>
        </w:rPr>
        <w:t>2</w:t>
      </w:r>
      <w:r>
        <w:rPr>
          <w:b/>
        </w:rPr>
        <w:t>O)</w:t>
      </w:r>
      <w:r w:rsidRPr="003D7753">
        <w:rPr>
          <w:b/>
          <w:vertAlign w:val="subscript"/>
        </w:rPr>
        <w:t>5</w:t>
      </w:r>
      <w:r w:rsidRPr="003D7753">
        <w:rPr>
          <w:b/>
        </w:rPr>
        <w:t>]</w:t>
      </w:r>
      <w:r>
        <w:rPr>
          <w:b/>
        </w:rPr>
        <w:t>(Cy</w:t>
      </w:r>
      <w:r>
        <w:rPr>
          <w:b/>
          <w:vertAlign w:val="subscript"/>
        </w:rPr>
        <w:t>3</w:t>
      </w:r>
      <w:r>
        <w:rPr>
          <w:b/>
        </w:rPr>
        <w:t>PO)</w:t>
      </w:r>
      <w:r w:rsidR="008C192C" w:rsidRPr="008C192C">
        <w:rPr>
          <w:b/>
          <w:vertAlign w:val="subscript"/>
        </w:rPr>
        <w:t>2</w:t>
      </w:r>
      <w:r>
        <w:rPr>
          <w:b/>
        </w:rPr>
        <w:t>B</w:t>
      </w:r>
      <w:r w:rsidRPr="003D7753">
        <w:rPr>
          <w:b/>
        </w:rPr>
        <w:t>r</w:t>
      </w:r>
      <w:r w:rsidRPr="003D7753">
        <w:rPr>
          <w:b/>
          <w:vertAlign w:val="subscript"/>
        </w:rPr>
        <w:t>3</w:t>
      </w:r>
      <w:r>
        <w:rPr>
          <w:b/>
        </w:rPr>
        <w:t xml:space="preserve"> showing the atom labelling scheme Thermal ellipsoids are drawn at the 30% probability level. Cyclohexyl H atoms have been omitted for cla</w:t>
      </w:r>
      <w:r w:rsidR="000D07CD">
        <w:rPr>
          <w:b/>
        </w:rPr>
        <w:t>rity.</w:t>
      </w:r>
    </w:p>
    <w:p w:rsidR="002123B4" w:rsidRDefault="002123B4" w:rsidP="000D07CD">
      <w:pPr>
        <w:rPr>
          <w:b/>
        </w:rPr>
      </w:pPr>
    </w:p>
    <w:p w:rsidR="002123B4" w:rsidRPr="004662DB" w:rsidRDefault="002123B4" w:rsidP="000D07CD">
      <w:pPr>
        <w:rPr>
          <w:b/>
        </w:rPr>
      </w:pPr>
      <w:r>
        <w:rPr>
          <w:b/>
        </w:rPr>
        <w:t>Figure 5 - The structure and H-bonding network of</w:t>
      </w:r>
      <w:r w:rsidRPr="004662DB">
        <w:t xml:space="preserve"> </w:t>
      </w:r>
      <w:r w:rsidRPr="004662DB">
        <w:rPr>
          <w:b/>
        </w:rPr>
        <w:t>[L</w:t>
      </w:r>
      <w:r>
        <w:rPr>
          <w:b/>
        </w:rPr>
        <w:t>u</w:t>
      </w:r>
      <w:r w:rsidRPr="004662DB">
        <w:rPr>
          <w:b/>
        </w:rPr>
        <w:t>(Cy</w:t>
      </w:r>
      <w:r w:rsidRPr="004662DB">
        <w:rPr>
          <w:b/>
          <w:vertAlign w:val="subscript"/>
        </w:rPr>
        <w:t>3</w:t>
      </w:r>
      <w:r w:rsidRPr="004662DB">
        <w:rPr>
          <w:b/>
        </w:rPr>
        <w:t>PO)</w:t>
      </w:r>
      <w:r w:rsidRPr="004662DB">
        <w:rPr>
          <w:b/>
          <w:vertAlign w:val="subscript"/>
        </w:rPr>
        <w:t>2</w:t>
      </w:r>
      <w:r w:rsidRPr="004662DB">
        <w:rPr>
          <w:b/>
        </w:rPr>
        <w:t>(H</w:t>
      </w:r>
      <w:r w:rsidRPr="004662DB">
        <w:rPr>
          <w:b/>
          <w:vertAlign w:val="subscript"/>
        </w:rPr>
        <w:t>2</w:t>
      </w:r>
      <w:r w:rsidRPr="004662DB">
        <w:rPr>
          <w:b/>
        </w:rPr>
        <w:t>O)</w:t>
      </w:r>
      <w:r w:rsidRPr="004662DB">
        <w:rPr>
          <w:b/>
          <w:vertAlign w:val="subscript"/>
        </w:rPr>
        <w:t>5</w:t>
      </w:r>
      <w:r w:rsidRPr="004662DB">
        <w:rPr>
          <w:b/>
        </w:rPr>
        <w:t>]</w:t>
      </w:r>
    </w:p>
    <w:p w:rsidR="002123B4" w:rsidRDefault="002123B4" w:rsidP="000D07CD">
      <w:pPr>
        <w:rPr>
          <w:b/>
          <w:lang w:val="fr-FR"/>
        </w:rPr>
      </w:pPr>
      <w:r w:rsidRPr="004662DB">
        <w:rPr>
          <w:b/>
        </w:rPr>
        <w:t>(EtOH)</w:t>
      </w:r>
      <w:r w:rsidRPr="004662DB">
        <w:rPr>
          <w:b/>
          <w:vertAlign w:val="subscript"/>
        </w:rPr>
        <w:t>2</w:t>
      </w:r>
      <w:r w:rsidRPr="004662DB">
        <w:rPr>
          <w:b/>
        </w:rPr>
        <w:t>Br</w:t>
      </w:r>
      <w:r w:rsidRPr="004662DB">
        <w:rPr>
          <w:b/>
          <w:vertAlign w:val="subscript"/>
        </w:rPr>
        <w:t>3</w:t>
      </w:r>
      <w:r>
        <w:rPr>
          <w:b/>
        </w:rPr>
        <w:t xml:space="preserve"> showing the atom labelling scheme. Thermal ellipsoids are drawn at the 30% probability level. Cyclohexyl groups and ethyl H atoms have been omitted for clarity. </w:t>
      </w:r>
      <w:r w:rsidRPr="004D1D43">
        <w:rPr>
          <w:b/>
          <w:lang w:val="fr-FR"/>
        </w:rPr>
        <w:t>[Symmetry codes: i = 1½-x, ½-y, 1-z; ii = 2-x, y, 1½-z]</w:t>
      </w:r>
    </w:p>
    <w:p w:rsidR="002123B4" w:rsidRDefault="002123B4" w:rsidP="000D07CD">
      <w:pPr>
        <w:rPr>
          <w:b/>
        </w:rPr>
      </w:pPr>
    </w:p>
    <w:p w:rsidR="002123B4" w:rsidRDefault="002123B4" w:rsidP="000D07CD">
      <w:pPr>
        <w:rPr>
          <w:b/>
        </w:rPr>
      </w:pPr>
      <w:r w:rsidRPr="00D85F1A">
        <w:rPr>
          <w:b/>
        </w:rPr>
        <w:t xml:space="preserve">Figure </w:t>
      </w:r>
      <w:r w:rsidR="002C1491">
        <w:rPr>
          <w:b/>
        </w:rPr>
        <w:t>6</w:t>
      </w:r>
      <w:r w:rsidR="00AC7D30">
        <w:rPr>
          <w:b/>
        </w:rPr>
        <w:t xml:space="preserve"> </w:t>
      </w:r>
      <w:r w:rsidRPr="00D85F1A">
        <w:rPr>
          <w:b/>
        </w:rPr>
        <w:t>- The Two Nucleus Lanthanide Induced Shift Plot for the Type II</w:t>
      </w:r>
      <w:r w:rsidR="00AC7D30">
        <w:rPr>
          <w:b/>
        </w:rPr>
        <w:t xml:space="preserve"> </w:t>
      </w:r>
      <w:r w:rsidRPr="00D85F1A">
        <w:rPr>
          <w:b/>
        </w:rPr>
        <w:t>Complexes</w:t>
      </w:r>
    </w:p>
    <w:p w:rsidR="002123B4" w:rsidRDefault="002123B4" w:rsidP="000D07CD">
      <w:pPr>
        <w:rPr>
          <w:b/>
        </w:rPr>
      </w:pPr>
    </w:p>
    <w:p w:rsidR="0037350E" w:rsidRPr="00BA7DB1" w:rsidRDefault="0037350E" w:rsidP="0037350E">
      <w:pPr>
        <w:rPr>
          <w:b/>
        </w:rPr>
      </w:pPr>
      <w:r>
        <w:rPr>
          <w:b/>
        </w:rPr>
        <w:t>Figure S1 - Single Nucleus Lanthanide Induced Shift Plots for Type I and Type II complexes.</w:t>
      </w:r>
    </w:p>
    <w:p w:rsidR="002123B4" w:rsidRDefault="002123B4" w:rsidP="000D07CD">
      <w:pPr>
        <w:rPr>
          <w:b/>
        </w:rPr>
      </w:pPr>
    </w:p>
    <w:p w:rsidR="002123B4" w:rsidRDefault="002123B4" w:rsidP="000D07CD">
      <w:pPr>
        <w:rPr>
          <w:b/>
        </w:rPr>
      </w:pPr>
      <w:r>
        <w:rPr>
          <w:b/>
        </w:rPr>
        <w:br w:type="page"/>
      </w:r>
    </w:p>
    <w:p w:rsidR="00AB2897" w:rsidRPr="00AB2897" w:rsidRDefault="00AB2897">
      <w:pPr>
        <w:spacing w:before="240"/>
        <w:rPr>
          <w:b/>
        </w:rPr>
      </w:pPr>
    </w:p>
    <w:p w:rsidR="001529DE" w:rsidRPr="00D9650F" w:rsidRDefault="001529DE" w:rsidP="001529DE">
      <w:pPr>
        <w:spacing w:before="240"/>
        <w:rPr>
          <w:b/>
        </w:rPr>
      </w:pPr>
      <w:r w:rsidRPr="00D9650F">
        <w:rPr>
          <w:b/>
        </w:rPr>
        <w:t xml:space="preserve">Table </w:t>
      </w:r>
      <w:r>
        <w:rPr>
          <w:b/>
        </w:rPr>
        <w:t>1</w:t>
      </w:r>
      <w:r w:rsidRPr="00D9650F">
        <w:rPr>
          <w:b/>
        </w:rPr>
        <w:t xml:space="preserve"> </w:t>
      </w:r>
      <w:r>
        <w:rPr>
          <w:b/>
        </w:rPr>
        <w:t xml:space="preserve">- </w:t>
      </w:r>
      <w:r w:rsidRPr="00D9650F">
        <w:rPr>
          <w:b/>
        </w:rPr>
        <w:t>Infrared spectra of crystallographically confirmed structures of the lanthanide bromide complexes.</w:t>
      </w:r>
    </w:p>
    <w:p w:rsidR="001529DE" w:rsidRDefault="001529DE" w:rsidP="001529DE">
      <w:pPr>
        <w:spacing w:before="240"/>
      </w:pPr>
    </w:p>
    <w:p w:rsidR="001529DE" w:rsidRDefault="001529DE" w:rsidP="001529DE">
      <w:pPr>
        <w:spacing w:before="240"/>
      </w:pPr>
      <w:r>
        <w:t>Type I</w:t>
      </w:r>
      <w:r>
        <w:tab/>
      </w:r>
      <w:r>
        <w:tab/>
      </w:r>
      <w:r>
        <w:tab/>
        <w:t>Type IIa</w:t>
      </w:r>
      <w:r>
        <w:tab/>
      </w:r>
      <w:r>
        <w:tab/>
        <w:t>Type IIb</w:t>
      </w:r>
      <w:r>
        <w:tab/>
      </w:r>
      <w:r>
        <w:tab/>
        <w:t>L</w:t>
      </w:r>
    </w:p>
    <w:p w:rsidR="001529DE" w:rsidRDefault="001529DE" w:rsidP="001529DE">
      <w:pPr>
        <w:spacing w:before="240"/>
        <w:ind w:left="-540"/>
        <w:rPr>
          <w:sz w:val="22"/>
          <w:szCs w:val="22"/>
        </w:rPr>
      </w:pPr>
      <w:r>
        <w:rPr>
          <w:rFonts w:ascii="Symbol" w:hAnsi="Symbol"/>
          <w:sz w:val="22"/>
          <w:szCs w:val="22"/>
        </w:rPr>
        <w:t></w:t>
      </w:r>
      <w:r>
        <w:rPr>
          <w:sz w:val="22"/>
          <w:szCs w:val="22"/>
          <w:vertAlign w:val="subscript"/>
        </w:rPr>
        <w:t>OH</w:t>
      </w:r>
      <w:r>
        <w:rPr>
          <w:sz w:val="22"/>
          <w:szCs w:val="22"/>
          <w:vertAlign w:val="subscript"/>
        </w:rPr>
        <w:tab/>
      </w:r>
      <w:r>
        <w:rPr>
          <w:sz w:val="22"/>
          <w:szCs w:val="22"/>
        </w:rPr>
        <w:t>3250(w)</w:t>
      </w:r>
      <w:r>
        <w:rPr>
          <w:sz w:val="22"/>
          <w:szCs w:val="22"/>
        </w:rPr>
        <w:tab/>
      </w:r>
      <w:r>
        <w:rPr>
          <w:sz w:val="22"/>
          <w:szCs w:val="22"/>
        </w:rPr>
        <w:tab/>
        <w:t>3122(m)</w:t>
      </w:r>
      <w:r>
        <w:rPr>
          <w:sz w:val="22"/>
          <w:szCs w:val="22"/>
        </w:rPr>
        <w:tab/>
      </w:r>
      <w:r>
        <w:rPr>
          <w:sz w:val="22"/>
          <w:szCs w:val="22"/>
        </w:rPr>
        <w:tab/>
        <w:t>3170-3180(m)</w:t>
      </w:r>
      <w:r>
        <w:rPr>
          <w:sz w:val="22"/>
          <w:szCs w:val="22"/>
        </w:rPr>
        <w:tab/>
      </w:r>
    </w:p>
    <w:p w:rsidR="001529DE" w:rsidRDefault="001529DE" w:rsidP="001529DE">
      <w:pPr>
        <w:spacing w:before="240"/>
        <w:ind w:left="-540"/>
        <w:rPr>
          <w:sz w:val="22"/>
          <w:szCs w:val="22"/>
        </w:rPr>
      </w:pPr>
      <w:r>
        <w:rPr>
          <w:rFonts w:ascii="Symbol" w:hAnsi="Symbol"/>
          <w:sz w:val="22"/>
          <w:szCs w:val="22"/>
        </w:rPr>
        <w:t></w:t>
      </w:r>
      <w:r>
        <w:rPr>
          <w:sz w:val="22"/>
          <w:szCs w:val="22"/>
          <w:vertAlign w:val="subscript"/>
        </w:rPr>
        <w:t>CH</w:t>
      </w:r>
      <w:r>
        <w:rPr>
          <w:sz w:val="22"/>
          <w:szCs w:val="22"/>
        </w:rPr>
        <w:tab/>
        <w:t>2924(m), 2850(m)</w:t>
      </w:r>
      <w:r>
        <w:rPr>
          <w:sz w:val="22"/>
          <w:szCs w:val="22"/>
        </w:rPr>
        <w:tab/>
        <w:t xml:space="preserve"> 2927(m), 2850(m)</w:t>
      </w:r>
      <w:r>
        <w:rPr>
          <w:sz w:val="22"/>
          <w:szCs w:val="22"/>
        </w:rPr>
        <w:tab/>
        <w:t>2927(m), 2852(m)</w:t>
      </w:r>
      <w:r>
        <w:rPr>
          <w:sz w:val="22"/>
          <w:szCs w:val="22"/>
        </w:rPr>
        <w:tab/>
        <w:t>2923(s),2850 (s)</w:t>
      </w:r>
    </w:p>
    <w:p w:rsidR="001529DE" w:rsidRDefault="001529DE" w:rsidP="001529DE">
      <w:pPr>
        <w:spacing w:before="240"/>
        <w:ind w:left="-540"/>
        <w:rPr>
          <w:sz w:val="22"/>
          <w:szCs w:val="22"/>
        </w:rPr>
      </w:pPr>
      <w:r>
        <w:rPr>
          <w:rFonts w:ascii="Symbol" w:hAnsi="Symbol"/>
          <w:sz w:val="22"/>
          <w:szCs w:val="22"/>
        </w:rPr>
        <w:t></w:t>
      </w:r>
      <w:r>
        <w:rPr>
          <w:sz w:val="22"/>
          <w:szCs w:val="22"/>
          <w:vertAlign w:val="subscript"/>
        </w:rPr>
        <w:t>OH</w:t>
      </w:r>
      <w:r>
        <w:rPr>
          <w:sz w:val="22"/>
          <w:szCs w:val="22"/>
        </w:rPr>
        <w:tab/>
      </w:r>
      <w:r>
        <w:rPr>
          <w:sz w:val="22"/>
          <w:szCs w:val="22"/>
        </w:rPr>
        <w:tab/>
      </w:r>
      <w:r>
        <w:rPr>
          <w:sz w:val="22"/>
          <w:szCs w:val="22"/>
        </w:rPr>
        <w:tab/>
      </w:r>
      <w:r>
        <w:rPr>
          <w:sz w:val="22"/>
          <w:szCs w:val="22"/>
        </w:rPr>
        <w:tab/>
        <w:t>1617(w)</w:t>
      </w:r>
      <w:r>
        <w:rPr>
          <w:sz w:val="22"/>
          <w:szCs w:val="22"/>
        </w:rPr>
        <w:tab/>
      </w:r>
      <w:r>
        <w:rPr>
          <w:sz w:val="22"/>
          <w:szCs w:val="22"/>
        </w:rPr>
        <w:tab/>
        <w:t>1633(w)</w:t>
      </w:r>
    </w:p>
    <w:p w:rsidR="001529DE" w:rsidRDefault="001529DE" w:rsidP="001529DE">
      <w:pPr>
        <w:spacing w:before="240"/>
        <w:ind w:left="-540"/>
        <w:rPr>
          <w:sz w:val="22"/>
          <w:szCs w:val="22"/>
        </w:rPr>
      </w:pPr>
      <w:r>
        <w:rPr>
          <w:sz w:val="22"/>
          <w:szCs w:val="22"/>
        </w:rPr>
        <w:t>v</w:t>
      </w:r>
      <w:r>
        <w:rPr>
          <w:sz w:val="22"/>
          <w:szCs w:val="22"/>
          <w:vertAlign w:val="subscript"/>
        </w:rPr>
        <w:t>P=O</w:t>
      </w:r>
      <w:r>
        <w:rPr>
          <w:sz w:val="22"/>
          <w:szCs w:val="22"/>
        </w:rPr>
        <w:tab/>
        <w:t>1088-1095(s),</w:t>
      </w:r>
      <w:r>
        <w:rPr>
          <w:sz w:val="22"/>
          <w:szCs w:val="22"/>
        </w:rPr>
        <w:tab/>
      </w:r>
      <w:r>
        <w:rPr>
          <w:sz w:val="22"/>
          <w:szCs w:val="22"/>
        </w:rPr>
        <w:tab/>
        <w:t>1110(s)</w:t>
      </w:r>
      <w:r>
        <w:rPr>
          <w:sz w:val="22"/>
          <w:szCs w:val="22"/>
        </w:rPr>
        <w:tab/>
      </w:r>
      <w:r>
        <w:rPr>
          <w:sz w:val="22"/>
          <w:szCs w:val="22"/>
        </w:rPr>
        <w:tab/>
      </w:r>
      <w:r>
        <w:rPr>
          <w:sz w:val="22"/>
          <w:szCs w:val="22"/>
        </w:rPr>
        <w:tab/>
        <w:t>1118(m)</w:t>
      </w:r>
      <w:r>
        <w:rPr>
          <w:sz w:val="22"/>
          <w:szCs w:val="22"/>
        </w:rPr>
        <w:tab/>
      </w:r>
      <w:r>
        <w:rPr>
          <w:sz w:val="22"/>
          <w:szCs w:val="22"/>
        </w:rPr>
        <w:tab/>
        <w:t>1147(s), 1138(s)</w:t>
      </w:r>
    </w:p>
    <w:p w:rsidR="001529DE" w:rsidRDefault="001529DE" w:rsidP="001529DE">
      <w:pPr>
        <w:rPr>
          <w:sz w:val="22"/>
          <w:szCs w:val="22"/>
        </w:rPr>
      </w:pPr>
      <w:r>
        <w:rPr>
          <w:sz w:val="22"/>
          <w:szCs w:val="22"/>
        </w:rPr>
        <w:t>1073(m)</w:t>
      </w:r>
      <w:r>
        <w:rPr>
          <w:sz w:val="22"/>
          <w:szCs w:val="22"/>
        </w:rPr>
        <w:tab/>
      </w:r>
      <w:r>
        <w:rPr>
          <w:sz w:val="22"/>
          <w:szCs w:val="22"/>
        </w:rPr>
        <w:tab/>
      </w:r>
      <w:r>
        <w:rPr>
          <w:sz w:val="22"/>
          <w:szCs w:val="22"/>
        </w:rPr>
        <w:tab/>
      </w:r>
      <w:r>
        <w:rPr>
          <w:sz w:val="22"/>
          <w:szCs w:val="22"/>
        </w:rPr>
        <w:tab/>
      </w:r>
      <w:r>
        <w:rPr>
          <w:sz w:val="22"/>
          <w:szCs w:val="22"/>
        </w:rPr>
        <w:tab/>
        <w:t>1095-1103(m)</w:t>
      </w:r>
    </w:p>
    <w:p w:rsidR="007F1F1C" w:rsidRDefault="007F1F1C">
      <w:pPr>
        <w:rPr>
          <w:b/>
        </w:rPr>
      </w:pPr>
    </w:p>
    <w:p w:rsidR="007F1F1C" w:rsidRDefault="007F1F1C">
      <w:pPr>
        <w:rPr>
          <w:b/>
        </w:rPr>
      </w:pPr>
      <w:r>
        <w:rPr>
          <w:b/>
        </w:rPr>
        <w:br w:type="page"/>
      </w:r>
    </w:p>
    <w:p w:rsidR="00BF52F5" w:rsidRDefault="005003FE" w:rsidP="00BF52F5">
      <w:pPr>
        <w:rPr>
          <w:b/>
        </w:rPr>
      </w:pPr>
      <w:r>
        <w:rPr>
          <w:b/>
        </w:rPr>
        <w:lastRenderedPageBreak/>
        <w:t>T</w:t>
      </w:r>
      <w:r w:rsidR="00BF52F5" w:rsidRPr="00886B70">
        <w:rPr>
          <w:b/>
        </w:rPr>
        <w:t>able 2 - Crystal data, data collec</w:t>
      </w:r>
      <w:r w:rsidR="00BF52F5">
        <w:rPr>
          <w:b/>
        </w:rPr>
        <w:t>tion and refinement parameters: Type I complexes</w:t>
      </w:r>
    </w:p>
    <w:tbl>
      <w:tblPr>
        <w:tblpPr w:leftFromText="181" w:rightFromText="181" w:vertAnchor="text" w:horzAnchor="margin" w:tblpY="501"/>
        <w:tblOverlap w:val="never"/>
        <w:tblW w:w="9923" w:type="dxa"/>
        <w:tblLook w:val="04A0" w:firstRow="1" w:lastRow="0" w:firstColumn="1" w:lastColumn="0" w:noHBand="0" w:noVBand="1"/>
      </w:tblPr>
      <w:tblGrid>
        <w:gridCol w:w="2127"/>
        <w:gridCol w:w="1559"/>
        <w:gridCol w:w="1559"/>
        <w:gridCol w:w="1559"/>
        <w:gridCol w:w="1560"/>
        <w:gridCol w:w="1559"/>
      </w:tblGrid>
      <w:tr w:rsidR="00A93682" w:rsidRPr="00A93682" w:rsidTr="00A93682">
        <w:trPr>
          <w:trHeight w:val="630"/>
        </w:trPr>
        <w:tc>
          <w:tcPr>
            <w:tcW w:w="2127" w:type="dxa"/>
            <w:tcBorders>
              <w:top w:val="single" w:sz="8" w:space="0" w:color="auto"/>
              <w:left w:val="single" w:sz="4" w:space="0" w:color="FFFFFF"/>
              <w:bottom w:val="single" w:sz="8" w:space="0" w:color="auto"/>
            </w:tcBorders>
            <w:shd w:val="clear" w:color="000000" w:fill="FFFFFF"/>
            <w:vAlign w:val="center"/>
            <w:hideMark/>
          </w:tcPr>
          <w:p w:rsidR="00A93682" w:rsidRPr="00A93682" w:rsidRDefault="00A93682" w:rsidP="00A93682">
            <w:pPr>
              <w:rPr>
                <w:b/>
                <w:sz w:val="14"/>
                <w:szCs w:val="14"/>
                <w:lang w:val="de-DE"/>
              </w:rPr>
            </w:pPr>
            <w:r w:rsidRPr="00A93682">
              <w:rPr>
                <w:b/>
                <w:sz w:val="14"/>
                <w:szCs w:val="14"/>
                <w:lang w:val="de-DE"/>
              </w:rPr>
              <w:t>Compound</w:t>
            </w:r>
          </w:p>
        </w:tc>
        <w:tc>
          <w:tcPr>
            <w:tcW w:w="1559" w:type="dxa"/>
            <w:tcBorders>
              <w:top w:val="single" w:sz="8" w:space="0" w:color="auto"/>
              <w:left w:val="nil"/>
              <w:bottom w:val="single" w:sz="8" w:space="0" w:color="auto"/>
              <w:right w:val="nil"/>
            </w:tcBorders>
            <w:shd w:val="clear" w:color="000000" w:fill="FFFFFF"/>
            <w:vAlign w:val="center"/>
            <w:hideMark/>
          </w:tcPr>
          <w:p w:rsidR="00A93682" w:rsidRPr="00A93682" w:rsidRDefault="00A93682" w:rsidP="00A93682">
            <w:pPr>
              <w:rPr>
                <w:b/>
                <w:sz w:val="14"/>
                <w:szCs w:val="14"/>
                <w:lang w:val="de-DE"/>
              </w:rPr>
            </w:pPr>
            <w:r w:rsidRPr="00A93682">
              <w:rPr>
                <w:b/>
                <w:sz w:val="14"/>
                <w:szCs w:val="14"/>
                <w:lang w:val="de-DE"/>
              </w:rPr>
              <w:t>La(Cy</w:t>
            </w:r>
            <w:r w:rsidRPr="00A93682">
              <w:rPr>
                <w:b/>
                <w:sz w:val="14"/>
                <w:szCs w:val="14"/>
                <w:vertAlign w:val="subscript"/>
                <w:lang w:val="de-DE"/>
              </w:rPr>
              <w:t>3</w:t>
            </w:r>
            <w:r w:rsidRPr="00A93682">
              <w:rPr>
                <w:b/>
                <w:sz w:val="14"/>
                <w:szCs w:val="14"/>
                <w:lang w:val="de-DE"/>
              </w:rPr>
              <w:t>PO)</w:t>
            </w:r>
            <w:r w:rsidRPr="00A93682">
              <w:rPr>
                <w:b/>
                <w:sz w:val="14"/>
                <w:szCs w:val="14"/>
                <w:vertAlign w:val="subscript"/>
                <w:lang w:val="de-DE"/>
              </w:rPr>
              <w:t>3</w:t>
            </w:r>
            <w:r w:rsidRPr="00A93682">
              <w:rPr>
                <w:b/>
                <w:sz w:val="14"/>
                <w:szCs w:val="14"/>
                <w:lang w:val="de-DE"/>
              </w:rPr>
              <w:t>Br</w:t>
            </w:r>
            <w:r w:rsidRPr="00A93682">
              <w:rPr>
                <w:b/>
                <w:sz w:val="14"/>
                <w:szCs w:val="14"/>
                <w:vertAlign w:val="subscript"/>
                <w:lang w:val="de-DE"/>
              </w:rPr>
              <w:t>3</w:t>
            </w:r>
          </w:p>
        </w:tc>
        <w:tc>
          <w:tcPr>
            <w:tcW w:w="1559" w:type="dxa"/>
            <w:tcBorders>
              <w:top w:val="single" w:sz="8" w:space="0" w:color="auto"/>
              <w:left w:val="nil"/>
              <w:bottom w:val="single" w:sz="8" w:space="0" w:color="auto"/>
              <w:right w:val="nil"/>
            </w:tcBorders>
            <w:shd w:val="clear" w:color="000000" w:fill="FFFFFF"/>
            <w:vAlign w:val="center"/>
            <w:hideMark/>
          </w:tcPr>
          <w:p w:rsidR="00A93682" w:rsidRPr="00A93682" w:rsidRDefault="00A93682" w:rsidP="00A93682">
            <w:pPr>
              <w:rPr>
                <w:b/>
                <w:color w:val="000000"/>
                <w:sz w:val="14"/>
                <w:szCs w:val="14"/>
                <w:lang w:val="de-DE"/>
              </w:rPr>
            </w:pPr>
            <w:r w:rsidRPr="00A93682">
              <w:rPr>
                <w:b/>
                <w:color w:val="000000"/>
                <w:sz w:val="14"/>
                <w:szCs w:val="14"/>
                <w:lang w:val="de-DE"/>
              </w:rPr>
              <w:t>Pr(Cy</w:t>
            </w:r>
            <w:r w:rsidRPr="00A93682">
              <w:rPr>
                <w:b/>
                <w:color w:val="000000"/>
                <w:sz w:val="14"/>
                <w:szCs w:val="14"/>
                <w:vertAlign w:val="subscript"/>
                <w:lang w:val="de-DE"/>
              </w:rPr>
              <w:t>3</w:t>
            </w:r>
            <w:r w:rsidRPr="00A93682">
              <w:rPr>
                <w:b/>
                <w:color w:val="000000"/>
                <w:sz w:val="14"/>
                <w:szCs w:val="14"/>
                <w:lang w:val="de-DE"/>
              </w:rPr>
              <w:t>PO)</w:t>
            </w:r>
            <w:r w:rsidRPr="00A93682">
              <w:rPr>
                <w:b/>
                <w:color w:val="000000"/>
                <w:sz w:val="14"/>
                <w:szCs w:val="14"/>
                <w:vertAlign w:val="subscript"/>
                <w:lang w:val="de-DE"/>
              </w:rPr>
              <w:t>3</w:t>
            </w:r>
            <w:r w:rsidRPr="00A93682">
              <w:rPr>
                <w:b/>
                <w:color w:val="000000"/>
                <w:sz w:val="14"/>
                <w:szCs w:val="14"/>
                <w:lang w:val="de-DE"/>
              </w:rPr>
              <w:t>Br</w:t>
            </w:r>
            <w:r w:rsidRPr="00A93682">
              <w:rPr>
                <w:b/>
                <w:color w:val="000000"/>
                <w:sz w:val="14"/>
                <w:szCs w:val="14"/>
                <w:vertAlign w:val="subscript"/>
                <w:lang w:val="de-DE"/>
              </w:rPr>
              <w:t>3</w:t>
            </w:r>
            <w:r w:rsidRPr="00A93682">
              <w:rPr>
                <w:b/>
                <w:color w:val="000000"/>
                <w:sz w:val="14"/>
                <w:szCs w:val="14"/>
                <w:lang w:val="de-DE"/>
              </w:rPr>
              <w:br/>
              <w:t>·½H</w:t>
            </w:r>
            <w:r w:rsidRPr="00A93682">
              <w:rPr>
                <w:b/>
                <w:color w:val="000000"/>
                <w:sz w:val="14"/>
                <w:szCs w:val="14"/>
                <w:vertAlign w:val="subscript"/>
                <w:lang w:val="de-DE"/>
              </w:rPr>
              <w:t>2</w:t>
            </w:r>
            <w:r w:rsidRPr="00A93682">
              <w:rPr>
                <w:b/>
                <w:color w:val="000000"/>
                <w:sz w:val="14"/>
                <w:szCs w:val="14"/>
                <w:lang w:val="de-DE"/>
              </w:rPr>
              <w:t>O</w:t>
            </w:r>
          </w:p>
        </w:tc>
        <w:tc>
          <w:tcPr>
            <w:tcW w:w="1559" w:type="dxa"/>
            <w:tcBorders>
              <w:top w:val="single" w:sz="8" w:space="0" w:color="auto"/>
              <w:left w:val="nil"/>
              <w:bottom w:val="single" w:sz="8" w:space="0" w:color="auto"/>
              <w:right w:val="nil"/>
            </w:tcBorders>
            <w:shd w:val="clear" w:color="000000" w:fill="FFFFFF"/>
            <w:vAlign w:val="center"/>
            <w:hideMark/>
          </w:tcPr>
          <w:p w:rsidR="00A93682" w:rsidRPr="00A93682" w:rsidRDefault="00A93682" w:rsidP="00A93682">
            <w:pPr>
              <w:rPr>
                <w:b/>
                <w:i/>
                <w:sz w:val="14"/>
                <w:szCs w:val="14"/>
                <w:lang w:val="de-DE"/>
              </w:rPr>
            </w:pPr>
            <w:r w:rsidRPr="00A93682">
              <w:rPr>
                <w:b/>
                <w:sz w:val="14"/>
                <w:szCs w:val="14"/>
                <w:lang w:val="de-DE"/>
              </w:rPr>
              <w:t>Nd(</w:t>
            </w:r>
            <w:r w:rsidRPr="00A93682">
              <w:rPr>
                <w:b/>
                <w:i/>
                <w:sz w:val="14"/>
                <w:szCs w:val="14"/>
                <w:lang w:val="de-DE"/>
              </w:rPr>
              <w:t>Cy</w:t>
            </w:r>
            <w:r w:rsidRPr="00A93682">
              <w:rPr>
                <w:b/>
                <w:i/>
                <w:sz w:val="14"/>
                <w:szCs w:val="14"/>
                <w:vertAlign w:val="subscript"/>
                <w:lang w:val="de-DE"/>
              </w:rPr>
              <w:t>3</w:t>
            </w:r>
            <w:r w:rsidRPr="00A93682">
              <w:rPr>
                <w:b/>
                <w:i/>
                <w:sz w:val="14"/>
                <w:szCs w:val="14"/>
                <w:lang w:val="de-DE"/>
              </w:rPr>
              <w:t>PO)</w:t>
            </w:r>
            <w:r w:rsidRPr="00A93682">
              <w:rPr>
                <w:b/>
                <w:i/>
                <w:sz w:val="14"/>
                <w:szCs w:val="14"/>
                <w:vertAlign w:val="subscript"/>
                <w:lang w:val="de-DE"/>
              </w:rPr>
              <w:t>3</w:t>
            </w:r>
            <w:r w:rsidRPr="00A93682">
              <w:rPr>
                <w:b/>
                <w:i/>
                <w:sz w:val="14"/>
                <w:szCs w:val="14"/>
                <w:lang w:val="de-DE"/>
              </w:rPr>
              <w:t>Br</w:t>
            </w:r>
            <w:r w:rsidRPr="00A93682">
              <w:rPr>
                <w:b/>
                <w:i/>
                <w:sz w:val="14"/>
                <w:szCs w:val="14"/>
                <w:vertAlign w:val="subscript"/>
                <w:lang w:val="de-DE"/>
              </w:rPr>
              <w:t>3</w:t>
            </w:r>
            <w:r w:rsidRPr="00A93682">
              <w:rPr>
                <w:b/>
                <w:i/>
                <w:sz w:val="14"/>
                <w:szCs w:val="14"/>
                <w:lang w:val="de-DE"/>
              </w:rPr>
              <w:br/>
              <w:t>·½H</w:t>
            </w:r>
            <w:r w:rsidRPr="00A93682">
              <w:rPr>
                <w:b/>
                <w:i/>
                <w:sz w:val="14"/>
                <w:szCs w:val="14"/>
                <w:vertAlign w:val="subscript"/>
                <w:lang w:val="de-DE"/>
              </w:rPr>
              <w:t>2</w:t>
            </w:r>
            <w:r w:rsidRPr="00A93682">
              <w:rPr>
                <w:b/>
                <w:i/>
                <w:sz w:val="14"/>
                <w:szCs w:val="14"/>
                <w:lang w:val="de-DE"/>
              </w:rPr>
              <w:t>O</w:t>
            </w:r>
          </w:p>
        </w:tc>
        <w:tc>
          <w:tcPr>
            <w:tcW w:w="1560" w:type="dxa"/>
            <w:tcBorders>
              <w:top w:val="single" w:sz="8" w:space="0" w:color="auto"/>
              <w:left w:val="nil"/>
              <w:bottom w:val="single" w:sz="8" w:space="0" w:color="auto"/>
              <w:right w:val="nil"/>
            </w:tcBorders>
            <w:shd w:val="clear" w:color="000000" w:fill="FFFFFF"/>
            <w:vAlign w:val="center"/>
            <w:hideMark/>
          </w:tcPr>
          <w:p w:rsidR="00A93682" w:rsidRPr="00A93682" w:rsidRDefault="00A93682" w:rsidP="00A93682">
            <w:pPr>
              <w:rPr>
                <w:b/>
                <w:sz w:val="14"/>
                <w:szCs w:val="14"/>
                <w:lang w:val="de-DE"/>
              </w:rPr>
            </w:pPr>
            <w:r w:rsidRPr="00A93682">
              <w:rPr>
                <w:b/>
                <w:sz w:val="14"/>
                <w:szCs w:val="14"/>
                <w:lang w:val="de-DE"/>
              </w:rPr>
              <w:t>Gd(Cy</w:t>
            </w:r>
            <w:r w:rsidRPr="00A93682">
              <w:rPr>
                <w:b/>
                <w:sz w:val="14"/>
                <w:szCs w:val="14"/>
                <w:vertAlign w:val="subscript"/>
                <w:lang w:val="de-DE"/>
              </w:rPr>
              <w:t>3</w:t>
            </w:r>
            <w:r w:rsidRPr="00A93682">
              <w:rPr>
                <w:b/>
                <w:sz w:val="14"/>
                <w:szCs w:val="14"/>
                <w:lang w:val="de-DE"/>
              </w:rPr>
              <w:t>PO)</w:t>
            </w:r>
            <w:r w:rsidRPr="00A93682">
              <w:rPr>
                <w:b/>
                <w:sz w:val="14"/>
                <w:szCs w:val="14"/>
                <w:vertAlign w:val="subscript"/>
                <w:lang w:val="de-DE"/>
              </w:rPr>
              <w:t>3</w:t>
            </w:r>
            <w:r w:rsidRPr="00A93682">
              <w:rPr>
                <w:b/>
                <w:sz w:val="14"/>
                <w:szCs w:val="14"/>
                <w:lang w:val="de-DE"/>
              </w:rPr>
              <w:t>Br</w:t>
            </w:r>
            <w:r w:rsidRPr="00A93682">
              <w:rPr>
                <w:b/>
                <w:sz w:val="14"/>
                <w:szCs w:val="14"/>
                <w:vertAlign w:val="subscript"/>
                <w:lang w:val="de-DE"/>
              </w:rPr>
              <w:t>3</w:t>
            </w:r>
            <w:r w:rsidRPr="00A93682">
              <w:rPr>
                <w:b/>
                <w:sz w:val="14"/>
                <w:szCs w:val="14"/>
                <w:lang w:val="de-DE"/>
              </w:rPr>
              <w:br/>
              <w:t>·½H</w:t>
            </w:r>
            <w:r w:rsidRPr="00A93682">
              <w:rPr>
                <w:b/>
                <w:sz w:val="14"/>
                <w:szCs w:val="14"/>
                <w:vertAlign w:val="subscript"/>
                <w:lang w:val="de-DE"/>
              </w:rPr>
              <w:t>2</w:t>
            </w:r>
            <w:r w:rsidRPr="00A93682">
              <w:rPr>
                <w:b/>
                <w:sz w:val="14"/>
                <w:szCs w:val="14"/>
                <w:lang w:val="de-DE"/>
              </w:rPr>
              <w:t>O</w:t>
            </w:r>
          </w:p>
        </w:tc>
        <w:tc>
          <w:tcPr>
            <w:tcW w:w="1559" w:type="dxa"/>
            <w:tcBorders>
              <w:top w:val="single" w:sz="8" w:space="0" w:color="auto"/>
              <w:left w:val="nil"/>
              <w:bottom w:val="single" w:sz="8" w:space="0" w:color="auto"/>
              <w:right w:val="nil"/>
            </w:tcBorders>
            <w:shd w:val="clear" w:color="000000" w:fill="FFFFFF"/>
            <w:vAlign w:val="center"/>
            <w:hideMark/>
          </w:tcPr>
          <w:p w:rsidR="00A93682" w:rsidRPr="00A93682" w:rsidRDefault="00A93682" w:rsidP="00A93682">
            <w:pPr>
              <w:rPr>
                <w:b/>
                <w:sz w:val="14"/>
                <w:szCs w:val="14"/>
                <w:lang w:val="de-DE"/>
              </w:rPr>
            </w:pPr>
            <w:r w:rsidRPr="00A93682">
              <w:rPr>
                <w:b/>
                <w:sz w:val="14"/>
                <w:szCs w:val="14"/>
                <w:lang w:val="de-DE"/>
              </w:rPr>
              <w:t>Ho(Cy</w:t>
            </w:r>
            <w:r w:rsidRPr="00A93682">
              <w:rPr>
                <w:b/>
                <w:sz w:val="14"/>
                <w:szCs w:val="14"/>
                <w:vertAlign w:val="subscript"/>
                <w:lang w:val="de-DE"/>
              </w:rPr>
              <w:t>3</w:t>
            </w:r>
            <w:r w:rsidRPr="00A93682">
              <w:rPr>
                <w:b/>
                <w:sz w:val="14"/>
                <w:szCs w:val="14"/>
                <w:lang w:val="de-DE"/>
              </w:rPr>
              <w:t>PO)</w:t>
            </w:r>
            <w:r w:rsidRPr="00A93682">
              <w:rPr>
                <w:b/>
                <w:sz w:val="14"/>
                <w:szCs w:val="14"/>
                <w:vertAlign w:val="subscript"/>
                <w:lang w:val="de-DE"/>
              </w:rPr>
              <w:t>3</w:t>
            </w:r>
            <w:r w:rsidRPr="00A93682">
              <w:rPr>
                <w:b/>
                <w:sz w:val="14"/>
                <w:szCs w:val="14"/>
                <w:lang w:val="de-DE"/>
              </w:rPr>
              <w:t>Br</w:t>
            </w:r>
            <w:r w:rsidRPr="00A93682">
              <w:rPr>
                <w:b/>
                <w:sz w:val="14"/>
                <w:szCs w:val="14"/>
                <w:vertAlign w:val="subscript"/>
                <w:lang w:val="de-DE"/>
              </w:rPr>
              <w:t>3</w:t>
            </w:r>
            <w:r w:rsidRPr="00A93682">
              <w:rPr>
                <w:b/>
                <w:sz w:val="14"/>
                <w:szCs w:val="14"/>
                <w:lang w:val="de-DE"/>
              </w:rPr>
              <w:br/>
              <w:t>·½H</w:t>
            </w:r>
            <w:r w:rsidRPr="00A93682">
              <w:rPr>
                <w:b/>
                <w:sz w:val="14"/>
                <w:szCs w:val="14"/>
                <w:vertAlign w:val="subscript"/>
                <w:lang w:val="de-DE"/>
              </w:rPr>
              <w:t>2</w:t>
            </w:r>
            <w:r w:rsidRPr="00A93682">
              <w:rPr>
                <w:b/>
                <w:sz w:val="14"/>
                <w:szCs w:val="14"/>
                <w:lang w:val="de-DE"/>
              </w:rPr>
              <w:t>O</w:t>
            </w:r>
          </w:p>
        </w:tc>
      </w:tr>
      <w:tr w:rsidR="00A93682" w:rsidRPr="00A93682" w:rsidTr="00A93682">
        <w:trPr>
          <w:trHeight w:hRule="exact" w:val="227"/>
        </w:trPr>
        <w:tc>
          <w:tcPr>
            <w:tcW w:w="2127" w:type="dxa"/>
            <w:tcBorders>
              <w:top w:val="single" w:sz="8" w:space="0" w:color="auto"/>
              <w:left w:val="single" w:sz="4" w:space="0" w:color="FFFFFF"/>
              <w:bottom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Crystal Data</w:t>
            </w:r>
          </w:p>
        </w:tc>
        <w:tc>
          <w:tcPr>
            <w:tcW w:w="1559" w:type="dxa"/>
            <w:tcBorders>
              <w:top w:val="single" w:sz="8" w:space="0" w:color="auto"/>
              <w:left w:val="nil"/>
              <w:bottom w:val="nil"/>
              <w:right w:val="nil"/>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c>
          <w:tcPr>
            <w:tcW w:w="1559" w:type="dxa"/>
            <w:tcBorders>
              <w:top w:val="single" w:sz="8" w:space="0" w:color="auto"/>
              <w:left w:val="nil"/>
              <w:bottom w:val="nil"/>
              <w:right w:val="nil"/>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 </w:t>
            </w:r>
          </w:p>
        </w:tc>
        <w:tc>
          <w:tcPr>
            <w:tcW w:w="1559" w:type="dxa"/>
            <w:tcBorders>
              <w:top w:val="single" w:sz="8" w:space="0" w:color="auto"/>
              <w:left w:val="nil"/>
              <w:bottom w:val="nil"/>
              <w:right w:val="nil"/>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 </w:t>
            </w:r>
          </w:p>
        </w:tc>
        <w:tc>
          <w:tcPr>
            <w:tcW w:w="1560" w:type="dxa"/>
            <w:tcBorders>
              <w:top w:val="single" w:sz="8" w:space="0" w:color="auto"/>
              <w:left w:val="nil"/>
              <w:bottom w:val="nil"/>
              <w:right w:val="nil"/>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c>
          <w:tcPr>
            <w:tcW w:w="1559" w:type="dxa"/>
            <w:tcBorders>
              <w:top w:val="single" w:sz="8" w:space="0" w:color="auto"/>
              <w:left w:val="nil"/>
              <w:bottom w:val="nil"/>
              <w:right w:val="nil"/>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r>
      <w:tr w:rsidR="00A93682" w:rsidRPr="00A93682" w:rsidTr="00A93682">
        <w:trPr>
          <w:trHeight w:hRule="exac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Molecular formula</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C</w:t>
            </w:r>
            <w:r w:rsidRPr="00A93682">
              <w:rPr>
                <w:sz w:val="14"/>
                <w:szCs w:val="14"/>
                <w:vertAlign w:val="subscript"/>
                <w:lang w:val="de-DE"/>
              </w:rPr>
              <w:t>54</w:t>
            </w:r>
            <w:r w:rsidRPr="00A93682">
              <w:rPr>
                <w:sz w:val="14"/>
                <w:szCs w:val="14"/>
                <w:lang w:val="de-DE"/>
              </w:rPr>
              <w:t>H</w:t>
            </w:r>
            <w:r w:rsidRPr="00A93682">
              <w:rPr>
                <w:sz w:val="14"/>
                <w:szCs w:val="14"/>
                <w:vertAlign w:val="subscript"/>
                <w:lang w:val="de-DE"/>
              </w:rPr>
              <w:t>99</w:t>
            </w:r>
            <w:r w:rsidRPr="00A93682">
              <w:rPr>
                <w:sz w:val="14"/>
                <w:szCs w:val="14"/>
                <w:lang w:val="de-DE"/>
              </w:rPr>
              <w:t>Br</w:t>
            </w:r>
            <w:r w:rsidRPr="00A93682">
              <w:rPr>
                <w:sz w:val="14"/>
                <w:szCs w:val="14"/>
                <w:vertAlign w:val="subscript"/>
                <w:lang w:val="de-DE"/>
              </w:rPr>
              <w:t>3</w:t>
            </w:r>
            <w:r w:rsidRPr="00A93682">
              <w:rPr>
                <w:sz w:val="14"/>
                <w:szCs w:val="14"/>
                <w:lang w:val="de-DE"/>
              </w:rPr>
              <w:t>LaO</w:t>
            </w:r>
            <w:r w:rsidRPr="00A93682">
              <w:rPr>
                <w:sz w:val="14"/>
                <w:szCs w:val="14"/>
                <w:vertAlign w:val="subscript"/>
                <w:lang w:val="de-DE"/>
              </w:rPr>
              <w:t>3</w:t>
            </w:r>
            <w:r w:rsidRPr="00A93682">
              <w:rPr>
                <w:sz w:val="14"/>
                <w:szCs w:val="14"/>
                <w:lang w:val="de-DE"/>
              </w:rPr>
              <w:t>P</w:t>
            </w:r>
            <w:r w:rsidRPr="00A93682">
              <w:rPr>
                <w:sz w:val="14"/>
                <w:szCs w:val="14"/>
                <w:vertAlign w:val="subscript"/>
                <w:lang w:val="de-DE"/>
              </w:rPr>
              <w:t>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C</w:t>
            </w:r>
            <w:r w:rsidRPr="00A93682">
              <w:rPr>
                <w:color w:val="000000"/>
                <w:sz w:val="14"/>
                <w:szCs w:val="14"/>
                <w:vertAlign w:val="subscript"/>
                <w:lang w:val="de-DE"/>
              </w:rPr>
              <w:t>54</w:t>
            </w:r>
            <w:r w:rsidRPr="00A93682">
              <w:rPr>
                <w:color w:val="000000"/>
                <w:sz w:val="14"/>
                <w:szCs w:val="14"/>
                <w:lang w:val="de-DE"/>
              </w:rPr>
              <w:t>H</w:t>
            </w:r>
            <w:r w:rsidRPr="00A93682">
              <w:rPr>
                <w:color w:val="000000"/>
                <w:sz w:val="14"/>
                <w:szCs w:val="14"/>
                <w:vertAlign w:val="subscript"/>
                <w:lang w:val="de-DE"/>
              </w:rPr>
              <w:t>100</w:t>
            </w:r>
            <w:r w:rsidRPr="00A93682">
              <w:rPr>
                <w:color w:val="000000"/>
                <w:sz w:val="14"/>
                <w:szCs w:val="14"/>
                <w:lang w:val="de-DE"/>
              </w:rPr>
              <w:t>Br</w:t>
            </w:r>
            <w:r w:rsidRPr="00A93682">
              <w:rPr>
                <w:color w:val="000000"/>
                <w:sz w:val="14"/>
                <w:szCs w:val="14"/>
                <w:vertAlign w:val="subscript"/>
                <w:lang w:val="de-DE"/>
              </w:rPr>
              <w:t>3</w:t>
            </w:r>
            <w:r w:rsidRPr="00A93682">
              <w:rPr>
                <w:color w:val="000000"/>
                <w:sz w:val="14"/>
                <w:szCs w:val="14"/>
                <w:lang w:val="de-DE"/>
              </w:rPr>
              <w:t>PrO</w:t>
            </w:r>
            <w:r w:rsidRPr="00A93682">
              <w:rPr>
                <w:color w:val="000000"/>
                <w:sz w:val="14"/>
                <w:szCs w:val="14"/>
                <w:vertAlign w:val="subscript"/>
                <w:lang w:val="de-DE"/>
              </w:rPr>
              <w:t>3.5</w:t>
            </w:r>
            <w:r w:rsidRPr="00A93682">
              <w:rPr>
                <w:color w:val="000000"/>
                <w:sz w:val="14"/>
                <w:szCs w:val="14"/>
                <w:lang w:val="de-DE"/>
              </w:rPr>
              <w:t>P</w:t>
            </w:r>
            <w:r w:rsidRPr="00A93682">
              <w:rPr>
                <w:color w:val="000000"/>
                <w:sz w:val="14"/>
                <w:szCs w:val="14"/>
                <w:vertAlign w:val="subscript"/>
                <w:lang w:val="de-DE"/>
              </w:rPr>
              <w:t>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C</w:t>
            </w:r>
            <w:r w:rsidRPr="00A93682">
              <w:rPr>
                <w:i/>
                <w:sz w:val="14"/>
                <w:szCs w:val="14"/>
                <w:vertAlign w:val="subscript"/>
                <w:lang w:val="de-DE"/>
              </w:rPr>
              <w:t>54</w:t>
            </w:r>
            <w:r w:rsidRPr="00A93682">
              <w:rPr>
                <w:i/>
                <w:sz w:val="14"/>
                <w:szCs w:val="14"/>
                <w:lang w:val="de-DE"/>
              </w:rPr>
              <w:t>H</w:t>
            </w:r>
            <w:r w:rsidRPr="00A93682">
              <w:rPr>
                <w:i/>
                <w:sz w:val="14"/>
                <w:szCs w:val="14"/>
                <w:vertAlign w:val="subscript"/>
                <w:lang w:val="de-DE"/>
              </w:rPr>
              <w:t>100</w:t>
            </w:r>
            <w:r w:rsidRPr="00A93682">
              <w:rPr>
                <w:i/>
                <w:sz w:val="14"/>
                <w:szCs w:val="14"/>
                <w:lang w:val="de-DE"/>
              </w:rPr>
              <w:t>Br</w:t>
            </w:r>
            <w:r w:rsidRPr="00A93682">
              <w:rPr>
                <w:i/>
                <w:sz w:val="14"/>
                <w:szCs w:val="14"/>
                <w:vertAlign w:val="subscript"/>
                <w:lang w:val="de-DE"/>
              </w:rPr>
              <w:t>3</w:t>
            </w:r>
            <w:r w:rsidRPr="00A93682">
              <w:rPr>
                <w:i/>
                <w:sz w:val="14"/>
                <w:szCs w:val="14"/>
                <w:lang w:val="de-DE"/>
              </w:rPr>
              <w:t>NdO</w:t>
            </w:r>
            <w:r w:rsidRPr="00A93682">
              <w:rPr>
                <w:i/>
                <w:sz w:val="14"/>
                <w:szCs w:val="14"/>
                <w:vertAlign w:val="subscript"/>
                <w:lang w:val="de-DE"/>
              </w:rPr>
              <w:t>3.5</w:t>
            </w:r>
            <w:r w:rsidRPr="00A93682">
              <w:rPr>
                <w:i/>
                <w:sz w:val="14"/>
                <w:szCs w:val="14"/>
                <w:lang w:val="de-DE"/>
              </w:rPr>
              <w:t>P</w:t>
            </w:r>
            <w:r w:rsidRPr="00A93682">
              <w:rPr>
                <w:i/>
                <w:sz w:val="14"/>
                <w:szCs w:val="14"/>
                <w:vertAlign w:val="subscript"/>
                <w:lang w:val="de-DE"/>
              </w:rPr>
              <w:t>3</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C</w:t>
            </w:r>
            <w:r w:rsidRPr="00A93682">
              <w:rPr>
                <w:sz w:val="14"/>
                <w:szCs w:val="14"/>
                <w:vertAlign w:val="subscript"/>
                <w:lang w:val="de-DE"/>
              </w:rPr>
              <w:t>54</w:t>
            </w:r>
            <w:r w:rsidRPr="00A93682">
              <w:rPr>
                <w:sz w:val="14"/>
                <w:szCs w:val="14"/>
                <w:lang w:val="de-DE"/>
              </w:rPr>
              <w:t>H</w:t>
            </w:r>
            <w:r w:rsidRPr="00A93682">
              <w:rPr>
                <w:sz w:val="14"/>
                <w:szCs w:val="14"/>
                <w:vertAlign w:val="subscript"/>
                <w:lang w:val="de-DE"/>
              </w:rPr>
              <w:t>100</w:t>
            </w:r>
            <w:r w:rsidRPr="00A93682">
              <w:rPr>
                <w:sz w:val="14"/>
                <w:szCs w:val="14"/>
                <w:lang w:val="de-DE"/>
              </w:rPr>
              <w:t>Br</w:t>
            </w:r>
            <w:r w:rsidRPr="00A93682">
              <w:rPr>
                <w:sz w:val="14"/>
                <w:szCs w:val="14"/>
                <w:vertAlign w:val="subscript"/>
                <w:lang w:val="de-DE"/>
              </w:rPr>
              <w:t>3</w:t>
            </w:r>
            <w:r w:rsidRPr="00A93682">
              <w:rPr>
                <w:sz w:val="14"/>
                <w:szCs w:val="14"/>
                <w:lang w:val="de-DE"/>
              </w:rPr>
              <w:t>GdO</w:t>
            </w:r>
            <w:r w:rsidRPr="00A93682">
              <w:rPr>
                <w:sz w:val="14"/>
                <w:szCs w:val="14"/>
                <w:vertAlign w:val="subscript"/>
                <w:lang w:val="de-DE"/>
              </w:rPr>
              <w:t>3.5</w:t>
            </w:r>
            <w:r w:rsidRPr="00A93682">
              <w:rPr>
                <w:sz w:val="14"/>
                <w:szCs w:val="14"/>
                <w:lang w:val="de-DE"/>
              </w:rPr>
              <w:t>P</w:t>
            </w:r>
            <w:r w:rsidRPr="00A93682">
              <w:rPr>
                <w:sz w:val="14"/>
                <w:szCs w:val="14"/>
                <w:vertAlign w:val="subscript"/>
                <w:lang w:val="de-DE"/>
              </w:rPr>
              <w:t>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C</w:t>
            </w:r>
            <w:r w:rsidRPr="00A93682">
              <w:rPr>
                <w:sz w:val="14"/>
                <w:szCs w:val="14"/>
                <w:vertAlign w:val="subscript"/>
                <w:lang w:val="de-DE"/>
              </w:rPr>
              <w:t>54</w:t>
            </w:r>
            <w:r w:rsidRPr="00A93682">
              <w:rPr>
                <w:sz w:val="14"/>
                <w:szCs w:val="14"/>
                <w:lang w:val="de-DE"/>
              </w:rPr>
              <w:t>H</w:t>
            </w:r>
            <w:r w:rsidRPr="00A93682">
              <w:rPr>
                <w:sz w:val="14"/>
                <w:szCs w:val="14"/>
                <w:vertAlign w:val="subscript"/>
                <w:lang w:val="de-DE"/>
              </w:rPr>
              <w:t>100</w:t>
            </w:r>
            <w:r w:rsidRPr="00A93682">
              <w:rPr>
                <w:sz w:val="14"/>
                <w:szCs w:val="14"/>
                <w:lang w:val="de-DE"/>
              </w:rPr>
              <w:t>Br</w:t>
            </w:r>
            <w:r w:rsidRPr="00A93682">
              <w:rPr>
                <w:sz w:val="14"/>
                <w:szCs w:val="14"/>
                <w:vertAlign w:val="subscript"/>
                <w:lang w:val="de-DE"/>
              </w:rPr>
              <w:t>3</w:t>
            </w:r>
            <w:r w:rsidRPr="00A93682">
              <w:rPr>
                <w:sz w:val="14"/>
                <w:szCs w:val="14"/>
                <w:lang w:val="de-DE"/>
              </w:rPr>
              <w:t>HoO</w:t>
            </w:r>
            <w:r w:rsidRPr="00A93682">
              <w:rPr>
                <w:sz w:val="14"/>
                <w:szCs w:val="14"/>
                <w:vertAlign w:val="subscript"/>
                <w:lang w:val="de-DE"/>
              </w:rPr>
              <w:t>3.5</w:t>
            </w:r>
            <w:r w:rsidRPr="00A93682">
              <w:rPr>
                <w:sz w:val="14"/>
                <w:szCs w:val="14"/>
                <w:lang w:val="de-DE"/>
              </w:rPr>
              <w:t>P</w:t>
            </w:r>
            <w:r w:rsidRPr="00A93682">
              <w:rPr>
                <w:sz w:val="14"/>
                <w:szCs w:val="14"/>
                <w:vertAlign w:val="subscript"/>
                <w:lang w:val="de-DE"/>
              </w:rPr>
              <w:t>3</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Molecular weight, M</w:t>
            </w:r>
            <w:r w:rsidRPr="00A93682">
              <w:rPr>
                <w:sz w:val="14"/>
                <w:szCs w:val="14"/>
                <w:vertAlign w:val="subscript"/>
                <w:lang w:val="de-DE"/>
              </w:rPr>
              <w:t>r</w:t>
            </w:r>
            <w:r w:rsidRPr="00A93682">
              <w:rPr>
                <w:sz w:val="14"/>
                <w:szCs w:val="14"/>
                <w:lang w:val="de-DE"/>
              </w:rPr>
              <w:t xml:space="preserve">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1267.88</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1278.89</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1282.22</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Crystal system</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Monoclinic</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Orthorhombic</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Orthorhombic</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Orthorhombic</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Orthorhombic</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Space group</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P2</w:t>
            </w:r>
            <w:r w:rsidRPr="00A93682">
              <w:rPr>
                <w:sz w:val="14"/>
                <w:szCs w:val="14"/>
                <w:vertAlign w:val="subscript"/>
                <w:lang w:val="de-DE"/>
              </w:rPr>
              <w:t>1</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Pc2</w:t>
            </w:r>
            <w:r w:rsidRPr="00A93682">
              <w:rPr>
                <w:color w:val="000000"/>
                <w:sz w:val="14"/>
                <w:szCs w:val="14"/>
                <w:vertAlign w:val="subscript"/>
                <w:lang w:val="de-DE"/>
              </w:rPr>
              <w:t>1</w:t>
            </w:r>
            <w:r w:rsidRPr="00A93682">
              <w:rPr>
                <w:color w:val="000000"/>
                <w:sz w:val="14"/>
                <w:szCs w:val="14"/>
                <w:lang w:val="de-DE"/>
              </w:rPr>
              <w:t>b</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noProof/>
                <w:sz w:val="14"/>
                <w:szCs w:val="14"/>
              </w:rPr>
              <w:drawing>
                <wp:anchor distT="0" distB="0" distL="114300" distR="114300" simplePos="0" relativeHeight="251662848" behindDoc="0" locked="0" layoutInCell="1" allowOverlap="1" wp14:anchorId="77FA7ECF" wp14:editId="5FDFC914">
                  <wp:simplePos x="0" y="0"/>
                  <wp:positionH relativeFrom="column">
                    <wp:posOffset>0</wp:posOffset>
                  </wp:positionH>
                  <wp:positionV relativeFrom="paragraph">
                    <wp:posOffset>9525</wp:posOffset>
                  </wp:positionV>
                  <wp:extent cx="0" cy="161925"/>
                  <wp:effectExtent l="0" t="0" r="0" b="0"/>
                  <wp:wrapNone/>
                  <wp:docPr id="15" name="Picture 1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5"/>
                              </a:ext>
                            </a:extLst>
                          </pic:cNvPr>
                          <pic:cNvPicPr>
                            <a:picLocks noChangeAspect="1"/>
                          </pic:cNvPicPr>
                        </pic:nvPicPr>
                        <pic:blipFill>
                          <a:blip r:embed="rId13"/>
                          <a:stretch>
                            <a:fillRect/>
                          </a:stretch>
                        </pic:blipFill>
                        <pic:spPr>
                          <a:xfrm>
                            <a:off x="0" y="0"/>
                            <a:ext cx="0" cy="161925"/>
                          </a:xfrm>
                          <a:prstGeom prst="rect">
                            <a:avLst/>
                          </a:prstGeom>
                        </pic:spPr>
                      </pic:pic>
                    </a:graphicData>
                  </a:graphic>
                  <wp14:sizeRelH relativeFrom="page">
                    <wp14:pctWidth>0</wp14:pctWidth>
                  </wp14:sizeRelH>
                  <wp14:sizeRelV relativeFrom="page">
                    <wp14:pctHeight>0</wp14:pctHeight>
                  </wp14:sizeRelV>
                </wp:anchor>
              </w:drawing>
            </w:r>
            <w:r w:rsidRPr="00A93682">
              <w:rPr>
                <w:i/>
                <w:sz w:val="14"/>
                <w:szCs w:val="14"/>
                <w:lang w:val="de-DE"/>
              </w:rPr>
              <w:t>Pc2</w:t>
            </w:r>
            <w:r w:rsidRPr="00A93682">
              <w:rPr>
                <w:i/>
                <w:sz w:val="14"/>
                <w:szCs w:val="14"/>
                <w:vertAlign w:val="subscript"/>
                <w:lang w:val="de-DE"/>
              </w:rPr>
              <w:t>1</w:t>
            </w:r>
            <w:r w:rsidRPr="00A93682">
              <w:rPr>
                <w:i/>
                <w:sz w:val="14"/>
                <w:szCs w:val="14"/>
                <w:lang w:val="de-DE"/>
              </w:rPr>
              <w:t>b</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Pc2</w:t>
            </w:r>
            <w:r w:rsidRPr="00A93682">
              <w:rPr>
                <w:sz w:val="14"/>
                <w:szCs w:val="14"/>
                <w:vertAlign w:val="subscript"/>
                <w:lang w:val="de-DE"/>
              </w:rPr>
              <w:t>1</w:t>
            </w:r>
            <w:r w:rsidRPr="00A93682">
              <w:rPr>
                <w:sz w:val="14"/>
                <w:szCs w:val="14"/>
                <w:lang w:val="de-DE"/>
              </w:rPr>
              <w:t>b</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Pc2</w:t>
            </w:r>
            <w:r w:rsidRPr="00A93682">
              <w:rPr>
                <w:sz w:val="14"/>
                <w:szCs w:val="14"/>
                <w:vertAlign w:val="subscript"/>
                <w:lang w:val="de-DE"/>
              </w:rPr>
              <w:t>1</w:t>
            </w:r>
            <w:r w:rsidRPr="00A93682">
              <w:rPr>
                <w:sz w:val="14"/>
                <w:szCs w:val="14"/>
                <w:lang w:val="de-DE"/>
              </w:rPr>
              <w:t>b</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Unit cell dimensions</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 </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sz w:val="14"/>
                <w:szCs w:val="14"/>
                <w:lang w:val="de-DE"/>
              </w:rPr>
            </w:pPr>
            <w:r w:rsidRPr="00A93682">
              <w:rPr>
                <w:sz w:val="14"/>
                <w:szCs w:val="14"/>
                <w:lang w:val="de-DE"/>
              </w:rPr>
              <w:t>a (Å)</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11.5112(2)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11.4388(3)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11.4454(2)</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11.4515(4)</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11.4639(4)</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sz w:val="14"/>
                <w:szCs w:val="14"/>
                <w:lang w:val="de-DE"/>
              </w:rPr>
            </w:pPr>
            <w:r w:rsidRPr="00A93682">
              <w:rPr>
                <w:sz w:val="14"/>
                <w:szCs w:val="14"/>
                <w:lang w:val="de-DE"/>
              </w:rPr>
              <w:t>b (Å)</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18.0923(3)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18.2271(5)</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18.1865(3)</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18.0984(5)</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18.0221(4)</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sz w:val="14"/>
                <w:szCs w:val="14"/>
                <w:lang w:val="de-DE"/>
              </w:rPr>
            </w:pPr>
            <w:r w:rsidRPr="00A93682">
              <w:rPr>
                <w:sz w:val="14"/>
                <w:szCs w:val="14"/>
                <w:lang w:val="de-DE"/>
              </w:rPr>
              <w:t>c (Å)</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14.4341(3)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28.7857(8)</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28.7832(5)</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28.6827(9)</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28.5516(10)</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sz w:val="14"/>
                <w:szCs w:val="14"/>
                <w:lang w:val="de-DE"/>
              </w:rPr>
            </w:pPr>
            <w:r w:rsidRPr="00A93682">
              <w:rPr>
                <w:sz w:val="14"/>
                <w:szCs w:val="14"/>
                <w:lang w:val="de-DE"/>
              </w:rPr>
              <w:t>α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90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90</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90</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sz w:val="14"/>
                <w:szCs w:val="14"/>
                <w:lang w:val="de-DE"/>
              </w:rPr>
            </w:pPr>
            <w:r w:rsidRPr="00A93682">
              <w:rPr>
                <w:sz w:val="14"/>
                <w:szCs w:val="14"/>
                <w:lang w:val="de-DE"/>
              </w:rPr>
              <w:t>β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92.8761(10)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90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90</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90</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sz w:val="14"/>
                <w:szCs w:val="14"/>
                <w:lang w:val="de-DE"/>
              </w:rPr>
            </w:pPr>
            <w:r w:rsidRPr="00A93682">
              <w:rPr>
                <w:sz w:val="14"/>
                <w:szCs w:val="14"/>
                <w:lang w:val="de-DE"/>
              </w:rPr>
              <w:t>γ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90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90</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90</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xml:space="preserve">Cell volume, </w:t>
            </w:r>
            <w:r w:rsidRPr="00A93682">
              <w:rPr>
                <w:i/>
                <w:iCs/>
                <w:sz w:val="14"/>
                <w:szCs w:val="14"/>
                <w:lang w:val="de-DE"/>
              </w:rPr>
              <w:t>U</w:t>
            </w:r>
            <w:r w:rsidRPr="00A93682">
              <w:rPr>
                <w:sz w:val="14"/>
                <w:szCs w:val="14"/>
                <w:lang w:val="de-DE"/>
              </w:rPr>
              <w:t xml:space="preserve"> (Å</w:t>
            </w:r>
            <w:r w:rsidRPr="00A93682">
              <w:rPr>
                <w:sz w:val="14"/>
                <w:szCs w:val="14"/>
                <w:vertAlign w:val="superscript"/>
                <w:lang w:val="de-DE"/>
              </w:rPr>
              <w:t>3</w:t>
            </w:r>
            <w:r w:rsidRPr="00A93682">
              <w:rPr>
                <w:sz w:val="14"/>
                <w:szCs w:val="14"/>
                <w:lang w:val="de-DE"/>
              </w:rPr>
              <w:t>)</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3002.32(10)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6001.7(3)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5991.27(18)</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5944.6(3)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5898.9(3)</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xml:space="preserve">Formula units/unit cell, </w:t>
            </w:r>
            <w:r w:rsidRPr="00A93682">
              <w:rPr>
                <w:i/>
                <w:iCs/>
                <w:sz w:val="14"/>
                <w:szCs w:val="14"/>
                <w:lang w:val="de-DE"/>
              </w:rPr>
              <w:t>Z</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4</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4</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4</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4</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xml:space="preserve">Density (calc.), </w:t>
            </w:r>
            <w:r w:rsidRPr="00A93682">
              <w:rPr>
                <w:i/>
                <w:iCs/>
                <w:sz w:val="14"/>
                <w:szCs w:val="14"/>
                <w:lang w:val="de-DE"/>
              </w:rPr>
              <w:t>D</w:t>
            </w:r>
            <w:r w:rsidRPr="00A93682">
              <w:rPr>
                <w:sz w:val="14"/>
                <w:szCs w:val="14"/>
                <w:vertAlign w:val="subscript"/>
                <w:lang w:val="de-DE"/>
              </w:rPr>
              <w:t>x</w:t>
            </w:r>
            <w:r w:rsidRPr="00A93682">
              <w:rPr>
                <w:sz w:val="14"/>
                <w:szCs w:val="14"/>
                <w:lang w:val="de-DE"/>
              </w:rPr>
              <w:t xml:space="preserve"> (Mg</w:t>
            </w:r>
            <w:r w:rsidRPr="00A93682">
              <w:rPr>
                <w:sz w:val="14"/>
                <w:szCs w:val="14"/>
                <w:vertAlign w:val="subscript"/>
                <w:lang w:val="de-DE"/>
              </w:rPr>
              <w:t xml:space="preserve"> </w:t>
            </w:r>
            <w:r w:rsidRPr="00A93682">
              <w:rPr>
                <w:sz w:val="14"/>
                <w:szCs w:val="14"/>
                <w:lang w:val="de-DE"/>
              </w:rPr>
              <w:t>m</w:t>
            </w:r>
            <w:r w:rsidRPr="00A93682">
              <w:rPr>
                <w:sz w:val="14"/>
                <w:szCs w:val="14"/>
                <w:vertAlign w:val="superscript"/>
                <w:lang w:val="de-DE"/>
              </w:rPr>
              <w:t>-3</w:t>
            </w:r>
            <w:r w:rsidRPr="00A93682">
              <w:rPr>
                <w:sz w:val="14"/>
                <w:szCs w:val="14"/>
                <w:lang w:val="de-DE"/>
              </w:rPr>
              <w:t>)</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1.402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1.415</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1.422</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1.447</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1.467</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m (mm</w:t>
            </w:r>
            <w:r w:rsidRPr="00A93682">
              <w:rPr>
                <w:sz w:val="14"/>
                <w:szCs w:val="14"/>
                <w:vertAlign w:val="superscript"/>
                <w:lang w:val="de-DE"/>
              </w:rPr>
              <w:t>-1</w:t>
            </w:r>
            <w:r w:rsidRPr="00A93682">
              <w:rPr>
                <w:sz w:val="14"/>
                <w:szCs w:val="14"/>
                <w:lang w:val="de-DE"/>
              </w:rPr>
              <w:t>)</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2.825</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2.928</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2.986</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3.252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3.494</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F</w:t>
            </w:r>
            <w:r w:rsidRPr="00A93682">
              <w:rPr>
                <w:sz w:val="14"/>
                <w:szCs w:val="14"/>
                <w:lang w:val="de-DE"/>
              </w:rPr>
              <w:t xml:space="preserve"> (000)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1308</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2644</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2648</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2664</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2676</w:t>
            </w:r>
          </w:p>
        </w:tc>
      </w:tr>
      <w:tr w:rsidR="00A93682" w:rsidRPr="00A93682" w:rsidTr="00A93682">
        <w:trPr>
          <w:trHeight w:val="397"/>
        </w:trPr>
        <w:tc>
          <w:tcPr>
            <w:tcW w:w="2127" w:type="dxa"/>
            <w:tcBorders>
              <w:top w:val="nil"/>
              <w:left w:val="single" w:sz="4" w:space="0" w:color="FFFFFF"/>
              <w:bottom w:val="single" w:sz="4" w:space="0" w:color="FFFFFF"/>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Reflections to obtain</w:t>
            </w:r>
            <w:r w:rsidRPr="00A93682">
              <w:rPr>
                <w:sz w:val="14"/>
                <w:szCs w:val="14"/>
                <w:lang w:val="de-DE"/>
              </w:rPr>
              <w:br/>
              <w:t xml:space="preserve">   cell parameters</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7023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49069</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38510</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93022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46561</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Temperature (K)</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120(2)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120(2)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120(2)</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120(2)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120(2)</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Crystal description</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block</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block</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Block</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block</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slab</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colourless</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colourless</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Colourless</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colourless</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colourless</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Dimensions (mm</w:t>
            </w:r>
            <w:r w:rsidRPr="00A93682">
              <w:rPr>
                <w:sz w:val="14"/>
                <w:szCs w:val="14"/>
                <w:vertAlign w:val="superscript"/>
                <w:lang w:val="de-DE"/>
              </w:rPr>
              <w:t>3</w:t>
            </w:r>
            <w:r w:rsidRPr="00A93682">
              <w:rPr>
                <w:sz w:val="14"/>
                <w:szCs w:val="14"/>
                <w:lang w:val="de-DE"/>
              </w:rPr>
              <w:t>)</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0.16 x 0.12 x 0.06</w:t>
            </w:r>
          </w:p>
        </w:tc>
        <w:tc>
          <w:tcPr>
            <w:tcW w:w="1559" w:type="dxa"/>
            <w:tcBorders>
              <w:top w:val="nil"/>
              <w:left w:val="nil"/>
              <w:bottom w:val="nil"/>
              <w:right w:val="nil"/>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 xml:space="preserve">0.18 x 0.13 x 0.08 </w:t>
            </w:r>
          </w:p>
        </w:tc>
        <w:tc>
          <w:tcPr>
            <w:tcW w:w="1559" w:type="dxa"/>
            <w:tcBorders>
              <w:top w:val="nil"/>
              <w:left w:val="nil"/>
              <w:bottom w:val="nil"/>
              <w:right w:val="nil"/>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 xml:space="preserve">0.38 x 0.34 x 0.18 </w:t>
            </w:r>
          </w:p>
        </w:tc>
        <w:tc>
          <w:tcPr>
            <w:tcW w:w="1560" w:type="dxa"/>
            <w:tcBorders>
              <w:top w:val="nil"/>
              <w:left w:val="nil"/>
              <w:bottom w:val="nil"/>
              <w:right w:val="nil"/>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0.18 x 0.1 x 0.08</w:t>
            </w:r>
          </w:p>
        </w:tc>
        <w:tc>
          <w:tcPr>
            <w:tcW w:w="1559" w:type="dxa"/>
            <w:tcBorders>
              <w:top w:val="nil"/>
              <w:left w:val="nil"/>
              <w:bottom w:val="nil"/>
              <w:right w:val="nil"/>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0.16 x 0.08 x 0.04</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θ range for data collection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3.16 - 27.51</w:t>
            </w:r>
          </w:p>
        </w:tc>
        <w:tc>
          <w:tcPr>
            <w:tcW w:w="1559"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2.94 - 27.52</w:t>
            </w:r>
          </w:p>
        </w:tc>
        <w:tc>
          <w:tcPr>
            <w:tcW w:w="1559"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2.95 to 27.50</w:t>
            </w:r>
          </w:p>
        </w:tc>
        <w:tc>
          <w:tcPr>
            <w:tcW w:w="1560"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2.96 to 27.54</w:t>
            </w:r>
          </w:p>
        </w:tc>
        <w:tc>
          <w:tcPr>
            <w:tcW w:w="1559"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2.96 to 27.49</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Index ranges</w:t>
            </w:r>
          </w:p>
        </w:tc>
        <w:tc>
          <w:tcPr>
            <w:tcW w:w="1559" w:type="dxa"/>
            <w:tcBorders>
              <w:top w:val="nil"/>
              <w:left w:val="nil"/>
              <w:bottom w:val="nil"/>
              <w:right w:val="nil"/>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c>
          <w:tcPr>
            <w:tcW w:w="1559" w:type="dxa"/>
            <w:tcBorders>
              <w:top w:val="nil"/>
              <w:left w:val="single" w:sz="4" w:space="0" w:color="FFFFFF"/>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 </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i/>
                <w:iCs/>
                <w:sz w:val="14"/>
                <w:szCs w:val="14"/>
                <w:lang w:val="de-DE"/>
              </w:rPr>
            </w:pPr>
            <w:r w:rsidRPr="00A93682">
              <w:rPr>
                <w:i/>
                <w:iCs/>
                <w:sz w:val="14"/>
                <w:szCs w:val="14"/>
                <w:lang w:val="de-DE"/>
              </w:rPr>
              <w:t>h</w:t>
            </w:r>
          </w:p>
        </w:tc>
        <w:tc>
          <w:tcPr>
            <w:tcW w:w="1559"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-14 → 14</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 xml:space="preserve">-14 </w:t>
            </w:r>
            <w:r w:rsidRPr="00A93682">
              <w:rPr>
                <w:sz w:val="14"/>
                <w:szCs w:val="14"/>
                <w:lang w:val="de-DE"/>
              </w:rPr>
              <w:t>→</w:t>
            </w:r>
            <w:r w:rsidRPr="00A93682">
              <w:rPr>
                <w:color w:val="000000"/>
                <w:sz w:val="14"/>
                <w:szCs w:val="14"/>
                <w:lang w:val="de-DE"/>
              </w:rPr>
              <w:t xml:space="preserve"> 14</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 xml:space="preserve">-14 </w:t>
            </w:r>
            <w:r w:rsidRPr="00A93682">
              <w:rPr>
                <w:sz w:val="14"/>
                <w:szCs w:val="14"/>
                <w:lang w:val="de-DE"/>
              </w:rPr>
              <w:t>→</w:t>
            </w:r>
            <w:r w:rsidRPr="00A93682">
              <w:rPr>
                <w:i/>
                <w:sz w:val="14"/>
                <w:szCs w:val="14"/>
                <w:lang w:val="de-DE"/>
              </w:rPr>
              <w:t xml:space="preserve"> 14</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-13 → 14</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-12 → 14</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i/>
                <w:iCs/>
                <w:sz w:val="14"/>
                <w:szCs w:val="14"/>
                <w:lang w:val="de-DE"/>
              </w:rPr>
            </w:pPr>
            <w:r w:rsidRPr="00A93682">
              <w:rPr>
                <w:i/>
                <w:iCs/>
                <w:sz w:val="14"/>
                <w:szCs w:val="14"/>
                <w:lang w:val="de-DE"/>
              </w:rPr>
              <w:t>k</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-23 → 22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 xml:space="preserve">-23 </w:t>
            </w:r>
            <w:r w:rsidRPr="00A93682">
              <w:rPr>
                <w:sz w:val="14"/>
                <w:szCs w:val="14"/>
                <w:lang w:val="de-DE"/>
              </w:rPr>
              <w:t>→</w:t>
            </w:r>
            <w:r w:rsidRPr="00A93682">
              <w:rPr>
                <w:color w:val="000000"/>
                <w:sz w:val="14"/>
                <w:szCs w:val="14"/>
                <w:lang w:val="de-DE"/>
              </w:rPr>
              <w:t xml:space="preserve"> 23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 xml:space="preserve">-23 </w:t>
            </w:r>
            <w:r w:rsidRPr="00A93682">
              <w:rPr>
                <w:sz w:val="14"/>
                <w:szCs w:val="14"/>
                <w:lang w:val="de-DE"/>
              </w:rPr>
              <w:t>→</w:t>
            </w:r>
            <w:r w:rsidRPr="00A93682">
              <w:rPr>
                <w:i/>
                <w:sz w:val="14"/>
                <w:szCs w:val="14"/>
                <w:lang w:val="de-DE"/>
              </w:rPr>
              <w:t xml:space="preserve"> 23</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-23 → 19</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-23 → 21</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i/>
                <w:iCs/>
                <w:sz w:val="14"/>
                <w:szCs w:val="14"/>
                <w:lang w:val="de-DE"/>
              </w:rPr>
            </w:pPr>
            <w:r w:rsidRPr="00A93682">
              <w:rPr>
                <w:i/>
                <w:iCs/>
                <w:sz w:val="14"/>
                <w:szCs w:val="14"/>
                <w:lang w:val="de-DE"/>
              </w:rPr>
              <w:t>l</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-18 → 18</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-31</w:t>
            </w:r>
            <w:r w:rsidRPr="00A93682">
              <w:rPr>
                <w:sz w:val="14"/>
                <w:szCs w:val="14"/>
                <w:lang w:val="de-DE"/>
              </w:rPr>
              <w:t xml:space="preserve">→ </w:t>
            </w:r>
            <w:r w:rsidRPr="00A93682">
              <w:rPr>
                <w:color w:val="000000"/>
                <w:sz w:val="14"/>
                <w:szCs w:val="14"/>
                <w:lang w:val="de-DE"/>
              </w:rPr>
              <w:t>37</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 xml:space="preserve">-34 </w:t>
            </w:r>
            <w:r w:rsidRPr="00A93682">
              <w:rPr>
                <w:sz w:val="14"/>
                <w:szCs w:val="14"/>
                <w:lang w:val="de-DE"/>
              </w:rPr>
              <w:t xml:space="preserve">→ </w:t>
            </w:r>
            <w:r w:rsidRPr="00A93682">
              <w:rPr>
                <w:i/>
                <w:sz w:val="14"/>
                <w:szCs w:val="14"/>
                <w:lang w:val="de-DE"/>
              </w:rPr>
              <w:t>37</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-37 → 37</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-37 → 37</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Measured reflections</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33861</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45479</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46331</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40540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38508</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Independent reflections (</w:t>
            </w:r>
            <w:r w:rsidRPr="00A93682">
              <w:rPr>
                <w:i/>
                <w:iCs/>
                <w:sz w:val="14"/>
                <w:szCs w:val="14"/>
                <w:lang w:val="de-DE"/>
              </w:rPr>
              <w:t>R</w:t>
            </w:r>
            <w:r w:rsidRPr="00A93682">
              <w:rPr>
                <w:sz w:val="14"/>
                <w:szCs w:val="14"/>
                <w:vertAlign w:val="subscript"/>
                <w:lang w:val="de-DE"/>
              </w:rPr>
              <w:t>int</w:t>
            </w:r>
            <w:r w:rsidRPr="00A93682">
              <w:rPr>
                <w:sz w:val="14"/>
                <w:szCs w:val="14"/>
                <w:lang w:val="de-DE"/>
              </w:rPr>
              <w:t>)</w:t>
            </w:r>
          </w:p>
        </w:tc>
        <w:tc>
          <w:tcPr>
            <w:tcW w:w="1559" w:type="dxa"/>
            <w:tcBorders>
              <w:top w:val="nil"/>
              <w:left w:val="nil"/>
              <w:bottom w:val="nil"/>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13126 (0.0381)</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13569 (0.0652)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13642 (0.0490)</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12228 (0.0738)</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13127 (0.1231)</w:t>
            </w:r>
          </w:p>
        </w:tc>
      </w:tr>
      <w:tr w:rsidR="00A93682" w:rsidRPr="00A93682" w:rsidTr="00A93682">
        <w:trPr>
          <w:trHeight w:val="680"/>
        </w:trPr>
        <w:tc>
          <w:tcPr>
            <w:tcW w:w="2127" w:type="dxa"/>
            <w:tcBorders>
              <w:top w:val="nil"/>
              <w:left w:val="nil"/>
              <w:bottom w:val="nil"/>
            </w:tcBorders>
            <w:shd w:val="clear" w:color="auto" w:fill="auto"/>
            <w:noWrap/>
            <w:vAlign w:val="center"/>
            <w:hideMark/>
          </w:tcPr>
          <w:p w:rsidR="00A93682" w:rsidRPr="00A93682" w:rsidRDefault="00A93682" w:rsidP="00A93682">
            <w:pPr>
              <w:rPr>
                <w:sz w:val="14"/>
                <w:szCs w:val="14"/>
                <w:lang w:val="de-DE"/>
              </w:rPr>
            </w:pPr>
            <w:r w:rsidRPr="00A93682">
              <w:rPr>
                <w:sz w:val="14"/>
                <w:szCs w:val="14"/>
                <w:lang w:val="de-DE"/>
              </w:rPr>
              <w:t>Completeness to θ</w:t>
            </w:r>
            <w:r w:rsidRPr="00A93682">
              <w:rPr>
                <w:sz w:val="14"/>
                <w:szCs w:val="14"/>
                <w:vertAlign w:val="subscript"/>
                <w:lang w:val="de-DE"/>
              </w:rPr>
              <w:t>max</w:t>
            </w:r>
            <w:r w:rsidRPr="00A93682">
              <w:rPr>
                <w:sz w:val="14"/>
                <w:szCs w:val="14"/>
                <w:lang w:val="de-DE"/>
              </w:rPr>
              <w:t xml:space="preserve"> (%)</w:t>
            </w:r>
          </w:p>
        </w:tc>
        <w:tc>
          <w:tcPr>
            <w:tcW w:w="1559" w:type="dxa"/>
            <w:tcBorders>
              <w:top w:val="single" w:sz="4" w:space="0" w:color="FFFFFF"/>
              <w:left w:val="nil"/>
              <w:bottom w:val="single" w:sz="4" w:space="0" w:color="FFFFFF"/>
              <w:right w:val="single" w:sz="4" w:space="0" w:color="FFFFFF"/>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to θ = 27.54°</w:t>
            </w:r>
            <w:r w:rsidRPr="00A93682">
              <w:rPr>
                <w:sz w:val="14"/>
                <w:szCs w:val="14"/>
                <w:lang w:val="de-DE"/>
              </w:rPr>
              <w:br/>
              <w:t>99.1%</w:t>
            </w:r>
          </w:p>
        </w:tc>
        <w:tc>
          <w:tcPr>
            <w:tcW w:w="1559" w:type="dxa"/>
            <w:tcBorders>
              <w:top w:val="nil"/>
              <w:left w:val="nil"/>
              <w:bottom w:val="single" w:sz="4" w:space="0" w:color="FFFFFF"/>
              <w:right w:val="single" w:sz="4" w:space="0" w:color="FFFFFF"/>
            </w:tcBorders>
            <w:shd w:val="clear" w:color="000000" w:fill="FFFFFF"/>
            <w:vAlign w:val="center"/>
            <w:hideMark/>
          </w:tcPr>
          <w:p w:rsidR="00A93682" w:rsidRPr="00A93682" w:rsidRDefault="00A93682" w:rsidP="00A93682">
            <w:pPr>
              <w:rPr>
                <w:color w:val="000000"/>
                <w:sz w:val="14"/>
                <w:szCs w:val="14"/>
                <w:lang w:val="de-DE"/>
              </w:rPr>
            </w:pPr>
            <w:r w:rsidRPr="00A93682">
              <w:rPr>
                <w:color w:val="000000"/>
                <w:sz w:val="14"/>
                <w:szCs w:val="14"/>
                <w:lang w:val="de-DE"/>
              </w:rPr>
              <w:t>to θ = 27.52°</w:t>
            </w:r>
            <w:r w:rsidRPr="00A93682">
              <w:rPr>
                <w:color w:val="000000"/>
                <w:sz w:val="14"/>
                <w:szCs w:val="14"/>
                <w:lang w:val="de-DE"/>
              </w:rPr>
              <w:br/>
              <w:t>99.6</w:t>
            </w:r>
          </w:p>
        </w:tc>
        <w:tc>
          <w:tcPr>
            <w:tcW w:w="1559" w:type="dxa"/>
            <w:tcBorders>
              <w:top w:val="nil"/>
              <w:left w:val="nil"/>
              <w:bottom w:val="single" w:sz="4" w:space="0" w:color="FFFFFF"/>
              <w:right w:val="single" w:sz="4" w:space="0" w:color="FFFFFF"/>
            </w:tcBorders>
            <w:shd w:val="clear" w:color="000000" w:fill="FFFFFF"/>
            <w:vAlign w:val="center"/>
            <w:hideMark/>
          </w:tcPr>
          <w:p w:rsidR="00A93682" w:rsidRPr="00A93682" w:rsidRDefault="00A93682" w:rsidP="00A93682">
            <w:pPr>
              <w:rPr>
                <w:i/>
                <w:sz w:val="14"/>
                <w:szCs w:val="14"/>
                <w:lang w:val="de-DE"/>
              </w:rPr>
            </w:pPr>
            <w:r w:rsidRPr="00A93682">
              <w:rPr>
                <w:i/>
                <w:sz w:val="14"/>
                <w:szCs w:val="14"/>
                <w:lang w:val="de-DE"/>
              </w:rPr>
              <w:t>to θ = 27.50°</w:t>
            </w:r>
            <w:r w:rsidRPr="00A93682">
              <w:rPr>
                <w:i/>
                <w:sz w:val="14"/>
                <w:szCs w:val="14"/>
                <w:lang w:val="de-DE"/>
              </w:rPr>
              <w:br/>
              <w:t>99.7</w:t>
            </w:r>
          </w:p>
        </w:tc>
        <w:tc>
          <w:tcPr>
            <w:tcW w:w="1560" w:type="dxa"/>
            <w:tcBorders>
              <w:top w:val="nil"/>
              <w:left w:val="nil"/>
              <w:bottom w:val="single" w:sz="4" w:space="0" w:color="FFFFFF"/>
              <w:right w:val="single" w:sz="4" w:space="0" w:color="FFFFFF"/>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to θ = 27.54°</w:t>
            </w:r>
            <w:r w:rsidRPr="00A93682">
              <w:rPr>
                <w:sz w:val="14"/>
                <w:szCs w:val="14"/>
                <w:lang w:val="de-DE"/>
              </w:rPr>
              <w:br/>
              <w:t>99.1</w:t>
            </w:r>
          </w:p>
        </w:tc>
        <w:tc>
          <w:tcPr>
            <w:tcW w:w="1559" w:type="dxa"/>
            <w:tcBorders>
              <w:top w:val="nil"/>
              <w:left w:val="nil"/>
              <w:bottom w:val="single" w:sz="4" w:space="0" w:color="FFFFFF"/>
              <w:right w:val="single" w:sz="4" w:space="0" w:color="FFFFFF"/>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to θ = 27.49°</w:t>
            </w:r>
            <w:r w:rsidRPr="00A93682">
              <w:rPr>
                <w:sz w:val="14"/>
                <w:szCs w:val="14"/>
                <w:lang w:val="de-DE"/>
              </w:rPr>
              <w:br/>
              <w:t>99.7</w:t>
            </w:r>
          </w:p>
        </w:tc>
      </w:tr>
      <w:tr w:rsidR="00A93682" w:rsidRPr="00A93682" w:rsidTr="00A93682">
        <w:trPr>
          <w:trHeight w:val="227"/>
        </w:trPr>
        <w:tc>
          <w:tcPr>
            <w:tcW w:w="2127" w:type="dxa"/>
            <w:tcBorders>
              <w:top w:val="single" w:sz="4" w:space="0" w:color="FFFFFF"/>
              <w:left w:val="single" w:sz="4" w:space="0" w:color="FFFFFF"/>
              <w:bottom w:val="single" w:sz="4" w:space="0" w:color="FFFFFF"/>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Absorption correction</w:t>
            </w:r>
          </w:p>
        </w:tc>
        <w:tc>
          <w:tcPr>
            <w:tcW w:w="1559" w:type="dxa"/>
            <w:tcBorders>
              <w:top w:val="nil"/>
              <w:left w:val="nil"/>
              <w:bottom w:val="single" w:sz="4" w:space="0" w:color="FFFFFF"/>
              <w:right w:val="single" w:sz="4" w:space="0" w:color="FFFFFF"/>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semi-empirical</w:t>
            </w:r>
            <w:r w:rsidRPr="00A93682">
              <w:rPr>
                <w:sz w:val="14"/>
                <w:szCs w:val="14"/>
                <w:lang w:val="de-DE"/>
              </w:rPr>
              <w:br/>
              <w:t xml:space="preserve">   from equivalents</w:t>
            </w:r>
          </w:p>
        </w:tc>
        <w:tc>
          <w:tcPr>
            <w:tcW w:w="1559" w:type="dxa"/>
            <w:tcBorders>
              <w:top w:val="nil"/>
              <w:left w:val="nil"/>
              <w:bottom w:val="single" w:sz="4" w:space="0" w:color="FFFFFF"/>
              <w:right w:val="single" w:sz="4" w:space="0" w:color="FFFFFF"/>
            </w:tcBorders>
            <w:shd w:val="clear" w:color="000000" w:fill="FFFFFF"/>
            <w:vAlign w:val="center"/>
            <w:hideMark/>
          </w:tcPr>
          <w:p w:rsidR="00A93682" w:rsidRPr="00A93682" w:rsidRDefault="00A93682" w:rsidP="00A93682">
            <w:pPr>
              <w:rPr>
                <w:color w:val="000000"/>
                <w:sz w:val="14"/>
                <w:szCs w:val="14"/>
                <w:lang w:val="de-DE"/>
              </w:rPr>
            </w:pPr>
            <w:r w:rsidRPr="00A93682">
              <w:rPr>
                <w:color w:val="000000"/>
                <w:sz w:val="14"/>
                <w:szCs w:val="14"/>
                <w:lang w:val="de-DE"/>
              </w:rPr>
              <w:t>semi-empirical</w:t>
            </w:r>
            <w:r w:rsidRPr="00A93682">
              <w:rPr>
                <w:color w:val="000000"/>
                <w:sz w:val="14"/>
                <w:szCs w:val="14"/>
                <w:lang w:val="de-DE"/>
              </w:rPr>
              <w:br/>
              <w:t xml:space="preserve">   from equivalents</w:t>
            </w:r>
          </w:p>
        </w:tc>
        <w:tc>
          <w:tcPr>
            <w:tcW w:w="1559" w:type="dxa"/>
            <w:tcBorders>
              <w:top w:val="nil"/>
              <w:left w:val="nil"/>
              <w:bottom w:val="single" w:sz="4" w:space="0" w:color="FFFFFF"/>
              <w:right w:val="single" w:sz="4" w:space="0" w:color="FFFFFF"/>
            </w:tcBorders>
            <w:shd w:val="clear" w:color="000000" w:fill="FFFFFF"/>
            <w:vAlign w:val="center"/>
            <w:hideMark/>
          </w:tcPr>
          <w:p w:rsidR="00A93682" w:rsidRPr="00A93682" w:rsidRDefault="00A93682" w:rsidP="00A93682">
            <w:pPr>
              <w:rPr>
                <w:i/>
                <w:sz w:val="14"/>
                <w:szCs w:val="14"/>
                <w:lang w:val="de-DE"/>
              </w:rPr>
            </w:pPr>
            <w:r w:rsidRPr="00A93682">
              <w:rPr>
                <w:i/>
                <w:sz w:val="14"/>
                <w:szCs w:val="14"/>
                <w:lang w:val="de-DE"/>
              </w:rPr>
              <w:t>semi-empirical</w:t>
            </w:r>
            <w:r w:rsidRPr="00A93682">
              <w:rPr>
                <w:i/>
                <w:sz w:val="14"/>
                <w:szCs w:val="14"/>
                <w:lang w:val="de-DE"/>
              </w:rPr>
              <w:br/>
              <w:t xml:space="preserve">   from equivalents</w:t>
            </w:r>
          </w:p>
        </w:tc>
        <w:tc>
          <w:tcPr>
            <w:tcW w:w="1560" w:type="dxa"/>
            <w:tcBorders>
              <w:top w:val="nil"/>
              <w:left w:val="nil"/>
              <w:bottom w:val="single" w:sz="4" w:space="0" w:color="FFFFFF"/>
              <w:right w:val="single" w:sz="4" w:space="0" w:color="FFFFFF"/>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semi-empirical</w:t>
            </w:r>
            <w:r w:rsidRPr="00A93682">
              <w:rPr>
                <w:sz w:val="14"/>
                <w:szCs w:val="14"/>
                <w:lang w:val="de-DE"/>
              </w:rPr>
              <w:br/>
              <w:t xml:space="preserve">   from equivalents</w:t>
            </w:r>
          </w:p>
        </w:tc>
        <w:tc>
          <w:tcPr>
            <w:tcW w:w="1559" w:type="dxa"/>
            <w:tcBorders>
              <w:top w:val="nil"/>
              <w:left w:val="nil"/>
              <w:bottom w:val="single" w:sz="4" w:space="0" w:color="FFFFFF"/>
              <w:right w:val="single" w:sz="4" w:space="0" w:color="FFFFFF"/>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semi-empirical</w:t>
            </w:r>
            <w:r w:rsidRPr="00A93682">
              <w:rPr>
                <w:sz w:val="14"/>
                <w:szCs w:val="14"/>
                <w:lang w:val="de-DE"/>
              </w:rPr>
              <w:br/>
              <w:t xml:space="preserve">   from equivalents</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i/>
                <w:iCs/>
                <w:sz w:val="14"/>
                <w:szCs w:val="14"/>
                <w:lang w:val="de-DE"/>
              </w:rPr>
            </w:pPr>
            <w:r w:rsidRPr="00A93682">
              <w:rPr>
                <w:i/>
                <w:iCs/>
                <w:sz w:val="14"/>
                <w:szCs w:val="14"/>
                <w:lang w:val="de-DE"/>
              </w:rPr>
              <w:t>T</w:t>
            </w:r>
            <w:r w:rsidRPr="00A93682">
              <w:rPr>
                <w:sz w:val="14"/>
                <w:szCs w:val="14"/>
                <w:vertAlign w:val="subscript"/>
                <w:lang w:val="de-DE"/>
              </w:rPr>
              <w:t>max</w:t>
            </w:r>
            <w:r w:rsidRPr="00A93682">
              <w:rPr>
                <w:sz w:val="14"/>
                <w:szCs w:val="14"/>
                <w:lang w:val="de-DE"/>
              </w:rPr>
              <w:t xml:space="preserve"> / </w:t>
            </w:r>
            <w:r w:rsidRPr="00A93682">
              <w:rPr>
                <w:i/>
                <w:iCs/>
                <w:sz w:val="14"/>
                <w:szCs w:val="14"/>
                <w:lang w:val="de-DE"/>
              </w:rPr>
              <w:t>T</w:t>
            </w:r>
            <w:r w:rsidRPr="00A93682">
              <w:rPr>
                <w:sz w:val="14"/>
                <w:szCs w:val="14"/>
                <w:vertAlign w:val="subscript"/>
                <w:lang w:val="de-DE"/>
              </w:rPr>
              <w:t>min</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0.8488 / 0.6606</w:t>
            </w:r>
          </w:p>
        </w:tc>
        <w:tc>
          <w:tcPr>
            <w:tcW w:w="1559" w:type="dxa"/>
            <w:tcBorders>
              <w:top w:val="nil"/>
              <w:left w:val="nil"/>
              <w:bottom w:val="nil"/>
              <w:right w:val="nil"/>
            </w:tcBorders>
            <w:shd w:val="clear" w:color="000000" w:fill="FFFFFF"/>
            <w:vAlign w:val="bottom"/>
            <w:hideMark/>
          </w:tcPr>
          <w:p w:rsidR="00A93682" w:rsidRPr="00A93682" w:rsidRDefault="00A93682" w:rsidP="00A93682">
            <w:pPr>
              <w:rPr>
                <w:color w:val="000000"/>
                <w:sz w:val="14"/>
                <w:szCs w:val="14"/>
                <w:lang w:val="de-DE"/>
              </w:rPr>
            </w:pPr>
            <w:r w:rsidRPr="00A93682">
              <w:rPr>
                <w:color w:val="000000"/>
                <w:sz w:val="14"/>
                <w:szCs w:val="14"/>
                <w:lang w:val="de-DE"/>
              </w:rPr>
              <w:t>0.7995 / 0.6208</w:t>
            </w:r>
          </w:p>
        </w:tc>
        <w:tc>
          <w:tcPr>
            <w:tcW w:w="1559" w:type="dxa"/>
            <w:tcBorders>
              <w:top w:val="nil"/>
              <w:left w:val="nil"/>
              <w:bottom w:val="nil"/>
              <w:right w:val="nil"/>
            </w:tcBorders>
            <w:shd w:val="clear" w:color="000000" w:fill="FFFFFF"/>
            <w:vAlign w:val="bottom"/>
            <w:hideMark/>
          </w:tcPr>
          <w:p w:rsidR="00A93682" w:rsidRPr="00A93682" w:rsidRDefault="00A93682" w:rsidP="00A93682">
            <w:pPr>
              <w:rPr>
                <w:i/>
                <w:sz w:val="14"/>
                <w:szCs w:val="14"/>
                <w:lang w:val="de-DE"/>
              </w:rPr>
            </w:pPr>
            <w:r w:rsidRPr="00A93682">
              <w:rPr>
                <w:i/>
                <w:sz w:val="14"/>
                <w:szCs w:val="14"/>
                <w:lang w:val="de-DE"/>
              </w:rPr>
              <w:t>0.6155 / 0.3966</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0.7809 / 0.5922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0.7674 / 0.5720</w:t>
            </w:r>
          </w:p>
        </w:tc>
      </w:tr>
      <w:tr w:rsidR="00A93682" w:rsidRPr="00A93682" w:rsidTr="00A93682">
        <w:trPr>
          <w:trHeight w:val="227"/>
        </w:trPr>
        <w:tc>
          <w:tcPr>
            <w:tcW w:w="2127" w:type="dxa"/>
            <w:tcBorders>
              <w:top w:val="nil"/>
              <w:left w:val="nil"/>
              <w:bottom w:val="nil"/>
            </w:tcBorders>
            <w:shd w:val="clear" w:color="auto" w:fill="auto"/>
            <w:noWrap/>
            <w:vAlign w:val="center"/>
            <w:hideMark/>
          </w:tcPr>
          <w:p w:rsidR="00A93682" w:rsidRPr="00A93682" w:rsidRDefault="00A93682" w:rsidP="00A93682">
            <w:pPr>
              <w:rPr>
                <w:sz w:val="14"/>
                <w:szCs w:val="14"/>
                <w:lang w:val="de-DE"/>
              </w:rPr>
            </w:pPr>
            <w:r w:rsidRPr="00A93682">
              <w:rPr>
                <w:sz w:val="14"/>
                <w:szCs w:val="14"/>
                <w:lang w:val="de-DE"/>
              </w:rPr>
              <w:t>Refinement method</w:t>
            </w:r>
          </w:p>
        </w:tc>
        <w:tc>
          <w:tcPr>
            <w:tcW w:w="1559" w:type="dxa"/>
            <w:tcBorders>
              <w:top w:val="nil"/>
              <w:left w:val="nil"/>
              <w:bottom w:val="nil"/>
              <w:right w:val="nil"/>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Full matrix least</w:t>
            </w:r>
          </w:p>
          <w:p w:rsidR="00A93682" w:rsidRPr="00A93682" w:rsidRDefault="00A93682" w:rsidP="00A93682">
            <w:pPr>
              <w:rPr>
                <w:sz w:val="14"/>
                <w:szCs w:val="14"/>
                <w:lang w:val="de-DE"/>
              </w:rPr>
            </w:pPr>
            <w:r w:rsidRPr="00A93682">
              <w:rPr>
                <w:sz w:val="14"/>
                <w:szCs w:val="14"/>
                <w:lang w:val="de-DE"/>
              </w:rPr>
              <w:t xml:space="preserve">   squares on </w:t>
            </w:r>
            <w:r w:rsidRPr="00A93682">
              <w:rPr>
                <w:i/>
                <w:iCs/>
                <w:sz w:val="14"/>
                <w:szCs w:val="14"/>
                <w:lang w:val="de-DE"/>
              </w:rPr>
              <w:t>F</w:t>
            </w:r>
            <w:r w:rsidRPr="00A93682">
              <w:rPr>
                <w:sz w:val="14"/>
                <w:szCs w:val="14"/>
                <w:vertAlign w:val="superscript"/>
                <w:lang w:val="de-DE"/>
              </w:rPr>
              <w:t>2</w:t>
            </w:r>
          </w:p>
        </w:tc>
        <w:tc>
          <w:tcPr>
            <w:tcW w:w="1559" w:type="dxa"/>
            <w:tcBorders>
              <w:top w:val="nil"/>
              <w:left w:val="nil"/>
              <w:bottom w:val="nil"/>
              <w:right w:val="nil"/>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Full matrix least</w:t>
            </w:r>
          </w:p>
          <w:p w:rsidR="00A93682" w:rsidRPr="00A93682" w:rsidRDefault="00A93682" w:rsidP="00A93682">
            <w:pPr>
              <w:rPr>
                <w:sz w:val="14"/>
                <w:szCs w:val="14"/>
                <w:lang w:val="de-DE"/>
              </w:rPr>
            </w:pPr>
            <w:r w:rsidRPr="00A93682">
              <w:rPr>
                <w:sz w:val="14"/>
                <w:szCs w:val="14"/>
                <w:lang w:val="de-DE"/>
              </w:rPr>
              <w:t xml:space="preserve">   squares on </w:t>
            </w:r>
            <w:r w:rsidRPr="00A93682">
              <w:rPr>
                <w:i/>
                <w:iCs/>
                <w:sz w:val="14"/>
                <w:szCs w:val="14"/>
                <w:lang w:val="de-DE"/>
              </w:rPr>
              <w:t>F</w:t>
            </w:r>
            <w:r w:rsidRPr="00A93682">
              <w:rPr>
                <w:sz w:val="14"/>
                <w:szCs w:val="14"/>
                <w:vertAlign w:val="superscript"/>
                <w:lang w:val="de-DE"/>
              </w:rPr>
              <w:t>2</w:t>
            </w:r>
          </w:p>
        </w:tc>
        <w:tc>
          <w:tcPr>
            <w:tcW w:w="1559" w:type="dxa"/>
            <w:tcBorders>
              <w:top w:val="nil"/>
              <w:left w:val="nil"/>
              <w:bottom w:val="nil"/>
              <w:right w:val="nil"/>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Full matrix least</w:t>
            </w:r>
          </w:p>
          <w:p w:rsidR="00A93682" w:rsidRPr="00A93682" w:rsidRDefault="00A93682" w:rsidP="00A93682">
            <w:pPr>
              <w:rPr>
                <w:i/>
                <w:sz w:val="14"/>
                <w:szCs w:val="14"/>
                <w:lang w:val="de-DE"/>
              </w:rPr>
            </w:pPr>
            <w:r w:rsidRPr="00A93682">
              <w:rPr>
                <w:sz w:val="14"/>
                <w:szCs w:val="14"/>
                <w:lang w:val="de-DE"/>
              </w:rPr>
              <w:t xml:space="preserve">   squares on </w:t>
            </w:r>
            <w:r w:rsidRPr="00A93682">
              <w:rPr>
                <w:i/>
                <w:iCs/>
                <w:sz w:val="14"/>
                <w:szCs w:val="14"/>
                <w:lang w:val="de-DE"/>
              </w:rPr>
              <w:t>F</w:t>
            </w:r>
            <w:r w:rsidRPr="00A93682">
              <w:rPr>
                <w:sz w:val="14"/>
                <w:szCs w:val="14"/>
                <w:vertAlign w:val="superscript"/>
                <w:lang w:val="de-DE"/>
              </w:rPr>
              <w:t>2</w:t>
            </w:r>
          </w:p>
        </w:tc>
        <w:tc>
          <w:tcPr>
            <w:tcW w:w="1560" w:type="dxa"/>
            <w:tcBorders>
              <w:top w:val="nil"/>
              <w:left w:val="nil"/>
              <w:bottom w:val="nil"/>
              <w:right w:val="nil"/>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Full matrix least</w:t>
            </w:r>
          </w:p>
          <w:p w:rsidR="00A93682" w:rsidRPr="00A93682" w:rsidRDefault="00A93682" w:rsidP="00A93682">
            <w:pPr>
              <w:rPr>
                <w:sz w:val="14"/>
                <w:szCs w:val="14"/>
                <w:lang w:val="de-DE"/>
              </w:rPr>
            </w:pPr>
            <w:r w:rsidRPr="00A93682">
              <w:rPr>
                <w:sz w:val="14"/>
                <w:szCs w:val="14"/>
                <w:lang w:val="de-DE"/>
              </w:rPr>
              <w:t xml:space="preserve">   squares on </w:t>
            </w:r>
            <w:r w:rsidRPr="00A93682">
              <w:rPr>
                <w:i/>
                <w:iCs/>
                <w:sz w:val="14"/>
                <w:szCs w:val="14"/>
                <w:lang w:val="de-DE"/>
              </w:rPr>
              <w:t>F</w:t>
            </w:r>
            <w:r w:rsidRPr="00A93682">
              <w:rPr>
                <w:sz w:val="14"/>
                <w:szCs w:val="14"/>
                <w:vertAlign w:val="superscript"/>
                <w:lang w:val="de-DE"/>
              </w:rPr>
              <w:t>2</w:t>
            </w:r>
          </w:p>
        </w:tc>
        <w:tc>
          <w:tcPr>
            <w:tcW w:w="1559" w:type="dxa"/>
            <w:tcBorders>
              <w:top w:val="nil"/>
              <w:left w:val="nil"/>
              <w:bottom w:val="nil"/>
              <w:right w:val="nil"/>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Full matrix least</w:t>
            </w:r>
          </w:p>
          <w:p w:rsidR="00A93682" w:rsidRPr="00A93682" w:rsidRDefault="00A93682" w:rsidP="00A93682">
            <w:pPr>
              <w:rPr>
                <w:sz w:val="14"/>
                <w:szCs w:val="14"/>
                <w:lang w:val="de-DE"/>
              </w:rPr>
            </w:pPr>
            <w:r w:rsidRPr="00A93682">
              <w:rPr>
                <w:sz w:val="14"/>
                <w:szCs w:val="14"/>
                <w:lang w:val="de-DE"/>
              </w:rPr>
              <w:t xml:space="preserve">   squares on </w:t>
            </w:r>
            <w:r w:rsidRPr="00A93682">
              <w:rPr>
                <w:i/>
                <w:iCs/>
                <w:sz w:val="14"/>
                <w:szCs w:val="14"/>
                <w:lang w:val="de-DE"/>
              </w:rPr>
              <w:t>F</w:t>
            </w:r>
            <w:r w:rsidRPr="00A93682">
              <w:rPr>
                <w:sz w:val="14"/>
                <w:szCs w:val="14"/>
                <w:vertAlign w:val="superscript"/>
                <w:lang w:val="de-DE"/>
              </w:rPr>
              <w:t>2</w:t>
            </w:r>
          </w:p>
        </w:tc>
      </w:tr>
      <w:tr w:rsidR="00A93682" w:rsidRPr="00A93682" w:rsidTr="00A93682">
        <w:trPr>
          <w:trHeight w:val="227"/>
        </w:trPr>
        <w:tc>
          <w:tcPr>
            <w:tcW w:w="2127" w:type="dxa"/>
            <w:tcBorders>
              <w:top w:val="single" w:sz="4" w:space="0" w:color="FFFFFF"/>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 xml:space="preserve">Data / Restraints/ Parameters </w:t>
            </w:r>
          </w:p>
        </w:tc>
        <w:tc>
          <w:tcPr>
            <w:tcW w:w="1559"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13126 / 1 / 579</w:t>
            </w:r>
          </w:p>
        </w:tc>
        <w:tc>
          <w:tcPr>
            <w:tcW w:w="1559"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13569 / 3 / 593</w:t>
            </w:r>
          </w:p>
        </w:tc>
        <w:tc>
          <w:tcPr>
            <w:tcW w:w="1559"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13642 / 1 / 593</w:t>
            </w:r>
          </w:p>
        </w:tc>
        <w:tc>
          <w:tcPr>
            <w:tcW w:w="1560"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12228 / 87 / 630</w:t>
            </w:r>
          </w:p>
        </w:tc>
        <w:tc>
          <w:tcPr>
            <w:tcW w:w="1559" w:type="dxa"/>
            <w:tcBorders>
              <w:top w:val="single" w:sz="4" w:space="0" w:color="FFFFFF"/>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13127 / 94 / 618</w:t>
            </w:r>
          </w:p>
        </w:tc>
      </w:tr>
      <w:tr w:rsidR="00A93682" w:rsidRPr="00A93682" w:rsidTr="00A93682">
        <w:trPr>
          <w:trHeight w:val="28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sz w:val="14"/>
                <w:szCs w:val="14"/>
                <w:lang w:val="de-DE"/>
              </w:rPr>
            </w:pPr>
            <w:r w:rsidRPr="00A93682">
              <w:rPr>
                <w:sz w:val="14"/>
                <w:szCs w:val="14"/>
                <w:lang w:val="de-DE"/>
              </w:rPr>
              <w:t xml:space="preserve">Goodness-of-fit of </w:t>
            </w:r>
            <w:r w:rsidRPr="00A93682">
              <w:rPr>
                <w:i/>
                <w:iCs/>
                <w:sz w:val="14"/>
                <w:szCs w:val="14"/>
                <w:lang w:val="de-DE"/>
              </w:rPr>
              <w:t>F</w:t>
            </w:r>
            <w:r w:rsidRPr="00A93682">
              <w:rPr>
                <w:sz w:val="14"/>
                <w:szCs w:val="14"/>
                <w:vertAlign w:val="superscript"/>
                <w:lang w:val="de-DE"/>
              </w:rPr>
              <w:t>2</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1.111</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1.051</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1.037</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1.040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0.986</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Final R indices [</w:t>
            </w:r>
            <w:r w:rsidRPr="00A93682">
              <w:rPr>
                <w:i/>
                <w:iCs/>
                <w:sz w:val="14"/>
                <w:szCs w:val="14"/>
                <w:lang w:val="de-DE"/>
              </w:rPr>
              <w:t>F</w:t>
            </w:r>
            <w:r w:rsidRPr="00A93682">
              <w:rPr>
                <w:sz w:val="14"/>
                <w:szCs w:val="14"/>
                <w:vertAlign w:val="subscript"/>
                <w:lang w:val="de-DE"/>
              </w:rPr>
              <w:t>o</w:t>
            </w:r>
            <w:r w:rsidRPr="00A93682">
              <w:rPr>
                <w:sz w:val="14"/>
                <w:szCs w:val="14"/>
                <w:lang w:val="de-DE"/>
              </w:rPr>
              <w:t xml:space="preserve"> &gt; 2s(</w:t>
            </w:r>
            <w:r w:rsidRPr="00A93682">
              <w:rPr>
                <w:i/>
                <w:iCs/>
                <w:sz w:val="14"/>
                <w:szCs w:val="14"/>
                <w:lang w:val="de-DE"/>
              </w:rPr>
              <w:t>F</w:t>
            </w:r>
            <w:r w:rsidRPr="00A93682">
              <w:rPr>
                <w:sz w:val="14"/>
                <w:szCs w:val="14"/>
                <w:vertAlign w:val="subscript"/>
                <w:lang w:val="de-DE"/>
              </w:rPr>
              <w:t>o</w:t>
            </w:r>
            <w:r w:rsidRPr="00A93682">
              <w:rPr>
                <w:sz w:val="14"/>
                <w:szCs w:val="14"/>
                <w:lang w:val="de-DE"/>
              </w:rPr>
              <w:t>)]</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R</w:t>
            </w:r>
            <w:r w:rsidRPr="00A93682">
              <w:rPr>
                <w:sz w:val="14"/>
                <w:szCs w:val="14"/>
                <w:vertAlign w:val="subscript"/>
                <w:lang w:val="de-DE"/>
              </w:rPr>
              <w:t>1</w:t>
            </w:r>
            <w:r w:rsidRPr="00A93682">
              <w:rPr>
                <w:sz w:val="14"/>
                <w:szCs w:val="14"/>
                <w:lang w:val="de-DE"/>
              </w:rPr>
              <w:t xml:space="preserve"> = 0.0358</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color w:val="000000"/>
                <w:sz w:val="14"/>
                <w:szCs w:val="14"/>
                <w:lang w:val="de-DE"/>
              </w:rPr>
            </w:pPr>
            <w:r w:rsidRPr="00A93682">
              <w:rPr>
                <w:i/>
                <w:iCs/>
                <w:color w:val="000000"/>
                <w:sz w:val="14"/>
                <w:szCs w:val="14"/>
                <w:lang w:val="de-DE"/>
              </w:rPr>
              <w:t>R</w:t>
            </w:r>
            <w:r w:rsidRPr="00A93682">
              <w:rPr>
                <w:color w:val="000000"/>
                <w:sz w:val="14"/>
                <w:szCs w:val="14"/>
                <w:vertAlign w:val="subscript"/>
                <w:lang w:val="de-DE"/>
              </w:rPr>
              <w:t>1</w:t>
            </w:r>
            <w:r w:rsidRPr="00A93682">
              <w:rPr>
                <w:color w:val="000000"/>
                <w:sz w:val="14"/>
                <w:szCs w:val="14"/>
                <w:lang w:val="de-DE"/>
              </w:rPr>
              <w:t xml:space="preserve"> = 0.0397</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R</w:t>
            </w:r>
            <w:r w:rsidRPr="00A93682">
              <w:rPr>
                <w:i/>
                <w:sz w:val="14"/>
                <w:szCs w:val="14"/>
                <w:vertAlign w:val="subscript"/>
                <w:lang w:val="de-DE"/>
              </w:rPr>
              <w:t>1</w:t>
            </w:r>
            <w:r w:rsidRPr="00A93682">
              <w:rPr>
                <w:i/>
                <w:sz w:val="14"/>
                <w:szCs w:val="14"/>
                <w:lang w:val="de-DE"/>
              </w:rPr>
              <w:t xml:space="preserve"> = 0.0324</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R</w:t>
            </w:r>
            <w:r w:rsidRPr="00A93682">
              <w:rPr>
                <w:sz w:val="14"/>
                <w:szCs w:val="14"/>
                <w:vertAlign w:val="subscript"/>
                <w:lang w:val="de-DE"/>
              </w:rPr>
              <w:t>1</w:t>
            </w:r>
            <w:r w:rsidRPr="00A93682">
              <w:rPr>
                <w:sz w:val="14"/>
                <w:szCs w:val="14"/>
                <w:lang w:val="de-DE"/>
              </w:rPr>
              <w:t xml:space="preserve"> = 0.0473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R</w:t>
            </w:r>
            <w:r w:rsidRPr="00A93682">
              <w:rPr>
                <w:sz w:val="14"/>
                <w:szCs w:val="14"/>
                <w:vertAlign w:val="subscript"/>
                <w:lang w:val="de-DE"/>
              </w:rPr>
              <w:t>1</w:t>
            </w:r>
            <w:r w:rsidRPr="00A93682">
              <w:rPr>
                <w:sz w:val="14"/>
                <w:szCs w:val="14"/>
                <w:lang w:val="de-DE"/>
              </w:rPr>
              <w:t xml:space="preserve"> = 0.0648</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sz w:val="14"/>
                <w:szCs w:val="14"/>
                <w:lang w:val="de-DE"/>
              </w:rPr>
            </w:pPr>
            <w:r w:rsidRPr="00A93682">
              <w:rPr>
                <w:sz w:val="14"/>
                <w:szCs w:val="14"/>
                <w:lang w:val="de-DE"/>
              </w:rPr>
              <w:t> </w:t>
            </w:r>
          </w:p>
        </w:tc>
        <w:tc>
          <w:tcPr>
            <w:tcW w:w="1559" w:type="dxa"/>
            <w:tcBorders>
              <w:top w:val="nil"/>
              <w:left w:val="nil"/>
              <w:bottom w:val="single" w:sz="4" w:space="0" w:color="FFFFFF"/>
              <w:right w:val="nil"/>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wR</w:t>
            </w:r>
            <w:r w:rsidRPr="00A93682">
              <w:rPr>
                <w:sz w:val="14"/>
                <w:szCs w:val="14"/>
                <w:vertAlign w:val="subscript"/>
                <w:lang w:val="de-DE"/>
              </w:rPr>
              <w:t>2</w:t>
            </w:r>
            <w:r w:rsidRPr="00A93682">
              <w:rPr>
                <w:sz w:val="14"/>
                <w:szCs w:val="14"/>
                <w:lang w:val="de-DE"/>
              </w:rPr>
              <w:t xml:space="preserve"> = 0.0730</w:t>
            </w:r>
          </w:p>
        </w:tc>
        <w:tc>
          <w:tcPr>
            <w:tcW w:w="1559" w:type="dxa"/>
            <w:tcBorders>
              <w:top w:val="nil"/>
              <w:left w:val="single" w:sz="4" w:space="0" w:color="FFFFFF"/>
              <w:bottom w:val="single" w:sz="4" w:space="0" w:color="FFFFFF"/>
              <w:right w:val="nil"/>
            </w:tcBorders>
            <w:shd w:val="clear" w:color="000000" w:fill="FFFFFF"/>
            <w:noWrap/>
            <w:vAlign w:val="center"/>
            <w:hideMark/>
          </w:tcPr>
          <w:p w:rsidR="00A93682" w:rsidRPr="00A93682" w:rsidRDefault="00A93682" w:rsidP="00A93682">
            <w:pPr>
              <w:rPr>
                <w:i/>
                <w:iCs/>
                <w:color w:val="000000"/>
                <w:sz w:val="14"/>
                <w:szCs w:val="14"/>
                <w:lang w:val="de-DE"/>
              </w:rPr>
            </w:pPr>
            <w:r w:rsidRPr="00A93682">
              <w:rPr>
                <w:i/>
                <w:iCs/>
                <w:color w:val="000000"/>
                <w:sz w:val="14"/>
                <w:szCs w:val="14"/>
                <w:lang w:val="de-DE"/>
              </w:rPr>
              <w:t>wR</w:t>
            </w:r>
            <w:r w:rsidRPr="00A93682">
              <w:rPr>
                <w:color w:val="000000"/>
                <w:sz w:val="14"/>
                <w:szCs w:val="14"/>
                <w:vertAlign w:val="subscript"/>
                <w:lang w:val="de-DE"/>
              </w:rPr>
              <w:t>2</w:t>
            </w:r>
            <w:r w:rsidRPr="00A93682">
              <w:rPr>
                <w:color w:val="000000"/>
                <w:sz w:val="14"/>
                <w:szCs w:val="14"/>
                <w:lang w:val="de-DE"/>
              </w:rPr>
              <w:t xml:space="preserve"> = 0.0693</w:t>
            </w:r>
          </w:p>
        </w:tc>
        <w:tc>
          <w:tcPr>
            <w:tcW w:w="1559" w:type="dxa"/>
            <w:tcBorders>
              <w:top w:val="nil"/>
              <w:left w:val="single" w:sz="4" w:space="0" w:color="FFFFFF"/>
              <w:bottom w:val="single" w:sz="4" w:space="0" w:color="FFFFFF"/>
              <w:right w:val="nil"/>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wR</w:t>
            </w:r>
            <w:r w:rsidRPr="00A93682">
              <w:rPr>
                <w:i/>
                <w:sz w:val="14"/>
                <w:szCs w:val="14"/>
                <w:vertAlign w:val="subscript"/>
                <w:lang w:val="de-DE"/>
              </w:rPr>
              <w:t>2</w:t>
            </w:r>
            <w:r w:rsidRPr="00A93682">
              <w:rPr>
                <w:i/>
                <w:sz w:val="14"/>
                <w:szCs w:val="14"/>
                <w:lang w:val="de-DE"/>
              </w:rPr>
              <w:t xml:space="preserve"> = 0.0635</w:t>
            </w:r>
          </w:p>
        </w:tc>
        <w:tc>
          <w:tcPr>
            <w:tcW w:w="1560" w:type="dxa"/>
            <w:tcBorders>
              <w:top w:val="nil"/>
              <w:left w:val="single" w:sz="4" w:space="0" w:color="FFFFFF"/>
              <w:bottom w:val="single" w:sz="4" w:space="0" w:color="FFFFFF"/>
              <w:right w:val="nil"/>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wR</w:t>
            </w:r>
            <w:r w:rsidRPr="00A93682">
              <w:rPr>
                <w:sz w:val="14"/>
                <w:szCs w:val="14"/>
                <w:vertAlign w:val="subscript"/>
                <w:lang w:val="de-DE"/>
              </w:rPr>
              <w:t>2</w:t>
            </w:r>
            <w:r w:rsidRPr="00A93682">
              <w:rPr>
                <w:sz w:val="14"/>
                <w:szCs w:val="14"/>
                <w:lang w:val="de-DE"/>
              </w:rPr>
              <w:t xml:space="preserve"> = 0.0971</w:t>
            </w:r>
          </w:p>
        </w:tc>
        <w:tc>
          <w:tcPr>
            <w:tcW w:w="1559" w:type="dxa"/>
            <w:tcBorders>
              <w:top w:val="nil"/>
              <w:left w:val="single" w:sz="4" w:space="0" w:color="FFFFFF"/>
              <w:bottom w:val="single" w:sz="4" w:space="0" w:color="FFFFFF"/>
              <w:right w:val="nil"/>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wR</w:t>
            </w:r>
            <w:r w:rsidRPr="00A93682">
              <w:rPr>
                <w:sz w:val="14"/>
                <w:szCs w:val="14"/>
                <w:vertAlign w:val="subscript"/>
                <w:lang w:val="de-DE"/>
              </w:rPr>
              <w:t>2</w:t>
            </w:r>
            <w:r w:rsidRPr="00A93682">
              <w:rPr>
                <w:sz w:val="14"/>
                <w:szCs w:val="14"/>
                <w:lang w:val="de-DE"/>
              </w:rPr>
              <w:t xml:space="preserve"> = 0.1078</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R</w:t>
            </w:r>
            <w:r w:rsidRPr="00A93682">
              <w:rPr>
                <w:sz w:val="14"/>
                <w:szCs w:val="14"/>
                <w:lang w:val="de-DE"/>
              </w:rPr>
              <w:t xml:space="preserve"> Indices [all data]</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R</w:t>
            </w:r>
            <w:r w:rsidRPr="00A93682">
              <w:rPr>
                <w:sz w:val="14"/>
                <w:szCs w:val="14"/>
                <w:vertAlign w:val="subscript"/>
                <w:lang w:val="de-DE"/>
              </w:rPr>
              <w:t>1</w:t>
            </w:r>
            <w:r w:rsidRPr="00A93682">
              <w:rPr>
                <w:sz w:val="14"/>
                <w:szCs w:val="14"/>
                <w:lang w:val="de-DE"/>
              </w:rPr>
              <w:t xml:space="preserve"> = 0.0425</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color w:val="000000"/>
                <w:sz w:val="14"/>
                <w:szCs w:val="14"/>
                <w:lang w:val="de-DE"/>
              </w:rPr>
            </w:pPr>
            <w:r w:rsidRPr="00A93682">
              <w:rPr>
                <w:i/>
                <w:iCs/>
                <w:color w:val="000000"/>
                <w:sz w:val="14"/>
                <w:szCs w:val="14"/>
                <w:lang w:val="de-DE"/>
              </w:rPr>
              <w:t>R</w:t>
            </w:r>
            <w:r w:rsidRPr="00A93682">
              <w:rPr>
                <w:color w:val="000000"/>
                <w:sz w:val="14"/>
                <w:szCs w:val="14"/>
                <w:vertAlign w:val="subscript"/>
                <w:lang w:val="de-DE"/>
              </w:rPr>
              <w:t>1</w:t>
            </w:r>
            <w:r w:rsidRPr="00A93682">
              <w:rPr>
                <w:color w:val="000000"/>
                <w:sz w:val="14"/>
                <w:szCs w:val="14"/>
                <w:lang w:val="de-DE"/>
              </w:rPr>
              <w:t xml:space="preserve"> = 0.0590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R</w:t>
            </w:r>
            <w:r w:rsidRPr="00A93682">
              <w:rPr>
                <w:i/>
                <w:sz w:val="14"/>
                <w:szCs w:val="14"/>
                <w:vertAlign w:val="subscript"/>
                <w:lang w:val="de-DE"/>
              </w:rPr>
              <w:t>1</w:t>
            </w:r>
            <w:r w:rsidRPr="00A93682">
              <w:rPr>
                <w:i/>
                <w:sz w:val="14"/>
                <w:szCs w:val="14"/>
                <w:lang w:val="de-DE"/>
              </w:rPr>
              <w:t xml:space="preserve"> = 0.0420</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R</w:t>
            </w:r>
            <w:r w:rsidRPr="00A93682">
              <w:rPr>
                <w:sz w:val="14"/>
                <w:szCs w:val="14"/>
                <w:vertAlign w:val="subscript"/>
                <w:lang w:val="de-DE"/>
              </w:rPr>
              <w:t>1</w:t>
            </w:r>
            <w:r w:rsidRPr="00A93682">
              <w:rPr>
                <w:sz w:val="14"/>
                <w:szCs w:val="14"/>
                <w:lang w:val="de-DE"/>
              </w:rPr>
              <w:t xml:space="preserve"> = 0.0731</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R</w:t>
            </w:r>
            <w:r w:rsidRPr="00A93682">
              <w:rPr>
                <w:sz w:val="14"/>
                <w:szCs w:val="14"/>
                <w:vertAlign w:val="subscript"/>
                <w:lang w:val="de-DE"/>
              </w:rPr>
              <w:t>1</w:t>
            </w:r>
            <w:r w:rsidRPr="00A93682">
              <w:rPr>
                <w:sz w:val="14"/>
                <w:szCs w:val="14"/>
                <w:lang w:val="de-DE"/>
              </w:rPr>
              <w:t xml:space="preserve"> = 0.1373</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ind w:firstLineChars="200" w:firstLine="280"/>
              <w:rPr>
                <w:sz w:val="14"/>
                <w:szCs w:val="14"/>
                <w:lang w:val="de-DE"/>
              </w:rPr>
            </w:pPr>
            <w:r w:rsidRPr="00A93682">
              <w:rPr>
                <w:sz w:val="14"/>
                <w:szCs w:val="14"/>
                <w:lang w:val="de-DE"/>
              </w:rPr>
              <w:t> </w:t>
            </w:r>
          </w:p>
        </w:tc>
        <w:tc>
          <w:tcPr>
            <w:tcW w:w="1559" w:type="dxa"/>
            <w:tcBorders>
              <w:top w:val="nil"/>
              <w:left w:val="nil"/>
              <w:bottom w:val="single" w:sz="4" w:space="0" w:color="FFFFFF"/>
              <w:right w:val="nil"/>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wR</w:t>
            </w:r>
            <w:r w:rsidRPr="00A93682">
              <w:rPr>
                <w:sz w:val="14"/>
                <w:szCs w:val="14"/>
                <w:vertAlign w:val="subscript"/>
                <w:lang w:val="de-DE"/>
              </w:rPr>
              <w:t>2</w:t>
            </w:r>
            <w:r w:rsidRPr="00A93682">
              <w:rPr>
                <w:sz w:val="14"/>
                <w:szCs w:val="14"/>
                <w:lang w:val="de-DE"/>
              </w:rPr>
              <w:t xml:space="preserve"> = 0.0765</w:t>
            </w:r>
          </w:p>
        </w:tc>
        <w:tc>
          <w:tcPr>
            <w:tcW w:w="1559" w:type="dxa"/>
            <w:tcBorders>
              <w:top w:val="nil"/>
              <w:left w:val="single" w:sz="4" w:space="0" w:color="FFFFFF"/>
              <w:bottom w:val="single" w:sz="4" w:space="0" w:color="FFFFFF"/>
              <w:right w:val="nil"/>
            </w:tcBorders>
            <w:shd w:val="clear" w:color="000000" w:fill="FFFFFF"/>
            <w:noWrap/>
            <w:vAlign w:val="center"/>
            <w:hideMark/>
          </w:tcPr>
          <w:p w:rsidR="00A93682" w:rsidRPr="00A93682" w:rsidRDefault="00A93682" w:rsidP="00A93682">
            <w:pPr>
              <w:rPr>
                <w:i/>
                <w:iCs/>
                <w:color w:val="000000"/>
                <w:sz w:val="14"/>
                <w:szCs w:val="14"/>
                <w:lang w:val="de-DE"/>
              </w:rPr>
            </w:pPr>
            <w:r w:rsidRPr="00A93682">
              <w:rPr>
                <w:i/>
                <w:iCs/>
                <w:color w:val="000000"/>
                <w:sz w:val="14"/>
                <w:szCs w:val="14"/>
                <w:lang w:val="de-DE"/>
              </w:rPr>
              <w:t>wR</w:t>
            </w:r>
            <w:r w:rsidRPr="00A93682">
              <w:rPr>
                <w:color w:val="000000"/>
                <w:sz w:val="14"/>
                <w:szCs w:val="14"/>
                <w:vertAlign w:val="subscript"/>
                <w:lang w:val="de-DE"/>
              </w:rPr>
              <w:t>2</w:t>
            </w:r>
            <w:r w:rsidRPr="00A93682">
              <w:rPr>
                <w:color w:val="000000"/>
                <w:sz w:val="14"/>
                <w:szCs w:val="14"/>
                <w:lang w:val="de-DE"/>
              </w:rPr>
              <w:t xml:space="preserve"> = 0.0745</w:t>
            </w:r>
          </w:p>
        </w:tc>
        <w:tc>
          <w:tcPr>
            <w:tcW w:w="1559" w:type="dxa"/>
            <w:tcBorders>
              <w:top w:val="nil"/>
              <w:left w:val="single" w:sz="4" w:space="0" w:color="FFFFFF"/>
              <w:bottom w:val="single" w:sz="4" w:space="0" w:color="FFFFFF"/>
              <w:right w:val="nil"/>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wR</w:t>
            </w:r>
            <w:r w:rsidRPr="00A93682">
              <w:rPr>
                <w:i/>
                <w:sz w:val="14"/>
                <w:szCs w:val="14"/>
                <w:vertAlign w:val="subscript"/>
                <w:lang w:val="de-DE"/>
              </w:rPr>
              <w:t>2</w:t>
            </w:r>
            <w:r w:rsidRPr="00A93682">
              <w:rPr>
                <w:i/>
                <w:sz w:val="14"/>
                <w:szCs w:val="14"/>
                <w:lang w:val="de-DE"/>
              </w:rPr>
              <w:t xml:space="preserve"> = 0.0666</w:t>
            </w:r>
          </w:p>
        </w:tc>
        <w:tc>
          <w:tcPr>
            <w:tcW w:w="1560" w:type="dxa"/>
            <w:tcBorders>
              <w:top w:val="nil"/>
              <w:left w:val="single" w:sz="4" w:space="0" w:color="FFFFFF"/>
              <w:bottom w:val="single" w:sz="4" w:space="0" w:color="FFFFFF"/>
              <w:right w:val="nil"/>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wR</w:t>
            </w:r>
            <w:r w:rsidRPr="00A93682">
              <w:rPr>
                <w:sz w:val="14"/>
                <w:szCs w:val="14"/>
                <w:vertAlign w:val="subscript"/>
                <w:lang w:val="de-DE"/>
              </w:rPr>
              <w:t>2</w:t>
            </w:r>
            <w:r w:rsidRPr="00A93682">
              <w:rPr>
                <w:sz w:val="14"/>
                <w:szCs w:val="14"/>
                <w:lang w:val="de-DE"/>
              </w:rPr>
              <w:t xml:space="preserve"> = 0.1070</w:t>
            </w:r>
          </w:p>
        </w:tc>
        <w:tc>
          <w:tcPr>
            <w:tcW w:w="1559" w:type="dxa"/>
            <w:tcBorders>
              <w:top w:val="nil"/>
              <w:left w:val="single" w:sz="4" w:space="0" w:color="FFFFFF"/>
              <w:bottom w:val="single" w:sz="4" w:space="0" w:color="FFFFFF"/>
              <w:right w:val="nil"/>
            </w:tcBorders>
            <w:shd w:val="clear" w:color="000000" w:fill="FFFFFF"/>
            <w:noWrap/>
            <w:vAlign w:val="center"/>
            <w:hideMark/>
          </w:tcPr>
          <w:p w:rsidR="00A93682" w:rsidRPr="00A93682" w:rsidRDefault="00A93682" w:rsidP="00A93682">
            <w:pPr>
              <w:rPr>
                <w:i/>
                <w:iCs/>
                <w:sz w:val="14"/>
                <w:szCs w:val="14"/>
                <w:lang w:val="de-DE"/>
              </w:rPr>
            </w:pPr>
            <w:r w:rsidRPr="00A93682">
              <w:rPr>
                <w:i/>
                <w:iCs/>
                <w:sz w:val="14"/>
                <w:szCs w:val="14"/>
                <w:lang w:val="de-DE"/>
              </w:rPr>
              <w:t>wR</w:t>
            </w:r>
            <w:r w:rsidRPr="00A93682">
              <w:rPr>
                <w:sz w:val="14"/>
                <w:szCs w:val="14"/>
                <w:vertAlign w:val="subscript"/>
                <w:lang w:val="de-DE"/>
              </w:rPr>
              <w:t>2</w:t>
            </w:r>
            <w:r w:rsidRPr="00A93682">
              <w:rPr>
                <w:sz w:val="14"/>
                <w:szCs w:val="14"/>
                <w:lang w:val="de-DE"/>
              </w:rPr>
              <w:t xml:space="preserve"> = 0.1294</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(Δ/σ)</w:t>
            </w:r>
            <w:r w:rsidRPr="00A93682">
              <w:rPr>
                <w:sz w:val="14"/>
                <w:szCs w:val="14"/>
                <w:vertAlign w:val="subscript"/>
                <w:lang w:val="de-DE"/>
              </w:rPr>
              <w:t>max</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0.003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0.003</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0.004</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0.001</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0.002</w:t>
            </w:r>
          </w:p>
        </w:tc>
      </w:tr>
      <w:tr w:rsidR="00A93682" w:rsidRPr="00A93682" w:rsidTr="00A93682">
        <w:trPr>
          <w:trHeight w:val="227"/>
        </w:trPr>
        <w:tc>
          <w:tcPr>
            <w:tcW w:w="2127" w:type="dxa"/>
            <w:tcBorders>
              <w:top w:val="nil"/>
              <w:left w:val="single" w:sz="4" w:space="0" w:color="FFFFFF"/>
              <w:bottom w:val="single" w:sz="4" w:space="0" w:color="FFFFFF"/>
            </w:tcBorders>
            <w:shd w:val="clear" w:color="000000" w:fill="FFFFFF"/>
            <w:vAlign w:val="center"/>
            <w:hideMark/>
          </w:tcPr>
          <w:p w:rsidR="00A93682" w:rsidRPr="00A93682" w:rsidRDefault="00A93682" w:rsidP="00A93682">
            <w:pPr>
              <w:rPr>
                <w:sz w:val="14"/>
                <w:szCs w:val="14"/>
                <w:lang w:val="de-DE"/>
              </w:rPr>
            </w:pPr>
            <w:r w:rsidRPr="00A93682">
              <w:rPr>
                <w:sz w:val="14"/>
                <w:szCs w:val="14"/>
                <w:lang w:val="de-DE"/>
              </w:rPr>
              <w:t>Largest diff. Peak</w:t>
            </w:r>
            <w:r w:rsidRPr="00A93682">
              <w:rPr>
                <w:sz w:val="14"/>
                <w:szCs w:val="14"/>
                <w:lang w:val="de-DE"/>
              </w:rPr>
              <w:br/>
              <w:t xml:space="preserve">   and hole (eÅ</w:t>
            </w:r>
            <w:r w:rsidRPr="00A93682">
              <w:rPr>
                <w:sz w:val="14"/>
                <w:szCs w:val="14"/>
                <w:vertAlign w:val="superscript"/>
                <w:lang w:val="de-DE"/>
              </w:rPr>
              <w:t>-3</w:t>
            </w:r>
            <w:r w:rsidRPr="00A93682">
              <w:rPr>
                <w:sz w:val="14"/>
                <w:szCs w:val="14"/>
                <w:lang w:val="de-DE"/>
              </w:rPr>
              <w:t>)</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0.669 and -0.510</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0.530 and -0.747</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0.474 and -0.891</w:t>
            </w:r>
          </w:p>
        </w:tc>
        <w:tc>
          <w:tcPr>
            <w:tcW w:w="1560"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1.003 and -1.715</w:t>
            </w:r>
          </w:p>
        </w:tc>
        <w:tc>
          <w:tcPr>
            <w:tcW w:w="1559" w:type="dxa"/>
            <w:tcBorders>
              <w:top w:val="nil"/>
              <w:left w:val="nil"/>
              <w:bottom w:val="single" w:sz="4" w:space="0" w:color="FFFFFF"/>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1.068 and -1.086</w:t>
            </w:r>
          </w:p>
        </w:tc>
      </w:tr>
      <w:tr w:rsidR="00A93682" w:rsidRPr="00A93682" w:rsidTr="00A93682">
        <w:trPr>
          <w:trHeight w:val="227"/>
        </w:trPr>
        <w:tc>
          <w:tcPr>
            <w:tcW w:w="2127" w:type="dxa"/>
            <w:tcBorders>
              <w:top w:val="nil"/>
              <w:left w:val="single" w:sz="4" w:space="0" w:color="FFFFFF"/>
              <w:bottom w:val="single" w:sz="8" w:space="0" w:color="auto"/>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Absolute structure parameter</w:t>
            </w:r>
          </w:p>
        </w:tc>
        <w:tc>
          <w:tcPr>
            <w:tcW w:w="1559" w:type="dxa"/>
            <w:tcBorders>
              <w:top w:val="nil"/>
              <w:left w:val="nil"/>
              <w:bottom w:val="single" w:sz="8" w:space="0" w:color="auto"/>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0.085(6)</w:t>
            </w:r>
          </w:p>
        </w:tc>
        <w:tc>
          <w:tcPr>
            <w:tcW w:w="1559" w:type="dxa"/>
            <w:tcBorders>
              <w:top w:val="nil"/>
              <w:left w:val="nil"/>
              <w:bottom w:val="single" w:sz="8" w:space="0" w:color="auto"/>
              <w:right w:val="single" w:sz="4" w:space="0" w:color="FFFFFF"/>
            </w:tcBorders>
            <w:shd w:val="clear" w:color="000000" w:fill="FFFFFF"/>
            <w:noWrap/>
            <w:vAlign w:val="center"/>
            <w:hideMark/>
          </w:tcPr>
          <w:p w:rsidR="00A93682" w:rsidRPr="00A93682" w:rsidRDefault="00A93682" w:rsidP="00A93682">
            <w:pPr>
              <w:rPr>
                <w:color w:val="000000"/>
                <w:sz w:val="14"/>
                <w:szCs w:val="14"/>
                <w:lang w:val="de-DE"/>
              </w:rPr>
            </w:pPr>
            <w:r w:rsidRPr="00A93682">
              <w:rPr>
                <w:color w:val="000000"/>
                <w:sz w:val="14"/>
                <w:szCs w:val="14"/>
                <w:lang w:val="de-DE"/>
              </w:rPr>
              <w:t>0.025(6)</w:t>
            </w:r>
          </w:p>
        </w:tc>
        <w:tc>
          <w:tcPr>
            <w:tcW w:w="1559" w:type="dxa"/>
            <w:tcBorders>
              <w:top w:val="nil"/>
              <w:left w:val="nil"/>
              <w:bottom w:val="single" w:sz="8" w:space="0" w:color="auto"/>
              <w:right w:val="single" w:sz="4" w:space="0" w:color="FFFFFF"/>
            </w:tcBorders>
            <w:shd w:val="clear" w:color="000000" w:fill="FFFFFF"/>
            <w:noWrap/>
            <w:vAlign w:val="center"/>
            <w:hideMark/>
          </w:tcPr>
          <w:p w:rsidR="00A93682" w:rsidRPr="00A93682" w:rsidRDefault="00A93682" w:rsidP="00A93682">
            <w:pPr>
              <w:rPr>
                <w:i/>
                <w:sz w:val="14"/>
                <w:szCs w:val="14"/>
                <w:lang w:val="de-DE"/>
              </w:rPr>
            </w:pPr>
            <w:r w:rsidRPr="00A93682">
              <w:rPr>
                <w:i/>
                <w:sz w:val="14"/>
                <w:szCs w:val="14"/>
                <w:lang w:val="de-DE"/>
              </w:rPr>
              <w:t>0.033(6)</w:t>
            </w:r>
          </w:p>
        </w:tc>
        <w:tc>
          <w:tcPr>
            <w:tcW w:w="1560" w:type="dxa"/>
            <w:tcBorders>
              <w:top w:val="nil"/>
              <w:left w:val="nil"/>
              <w:bottom w:val="single" w:sz="8" w:space="0" w:color="auto"/>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0.035(10)</w:t>
            </w:r>
          </w:p>
        </w:tc>
        <w:tc>
          <w:tcPr>
            <w:tcW w:w="1559" w:type="dxa"/>
            <w:tcBorders>
              <w:top w:val="nil"/>
              <w:left w:val="nil"/>
              <w:bottom w:val="single" w:sz="8" w:space="0" w:color="auto"/>
              <w:right w:val="single" w:sz="4" w:space="0" w:color="FFFFFF"/>
            </w:tcBorders>
            <w:shd w:val="clear" w:color="000000" w:fill="FFFFFF"/>
            <w:noWrap/>
            <w:vAlign w:val="center"/>
            <w:hideMark/>
          </w:tcPr>
          <w:p w:rsidR="00A93682" w:rsidRPr="00A93682" w:rsidRDefault="00A93682" w:rsidP="00A93682">
            <w:pPr>
              <w:rPr>
                <w:sz w:val="14"/>
                <w:szCs w:val="14"/>
                <w:lang w:val="de-DE"/>
              </w:rPr>
            </w:pPr>
            <w:r w:rsidRPr="00A93682">
              <w:rPr>
                <w:sz w:val="14"/>
                <w:szCs w:val="14"/>
                <w:lang w:val="de-DE"/>
              </w:rPr>
              <w:t>0.025(13)</w:t>
            </w:r>
          </w:p>
        </w:tc>
      </w:tr>
    </w:tbl>
    <w:p w:rsidR="00A93682" w:rsidRDefault="00A93682" w:rsidP="00BF52F5">
      <w:pPr>
        <w:rPr>
          <w:b/>
        </w:rPr>
      </w:pPr>
    </w:p>
    <w:p w:rsidR="00BF52F5" w:rsidRDefault="00BF52F5" w:rsidP="00BF52F5">
      <w:pPr>
        <w:rPr>
          <w:b/>
        </w:rPr>
      </w:pPr>
      <w:r>
        <w:rPr>
          <w:b/>
        </w:rPr>
        <w:br w:type="page"/>
      </w:r>
    </w:p>
    <w:p w:rsidR="00BF52F5" w:rsidRDefault="00BF52F5" w:rsidP="00BF52F5">
      <w:pPr>
        <w:rPr>
          <w:b/>
        </w:rPr>
      </w:pPr>
      <w:r w:rsidRPr="00886B70">
        <w:rPr>
          <w:b/>
        </w:rPr>
        <w:lastRenderedPageBreak/>
        <w:t xml:space="preserve">Table 2 </w:t>
      </w:r>
      <w:r>
        <w:rPr>
          <w:b/>
        </w:rPr>
        <w:t>–</w:t>
      </w:r>
      <w:r w:rsidRPr="00886B70">
        <w:rPr>
          <w:b/>
        </w:rPr>
        <w:t xml:space="preserve"> </w:t>
      </w:r>
      <w:r>
        <w:rPr>
          <w:b/>
        </w:rPr>
        <w:t>Continued: Type II complexes</w:t>
      </w:r>
    </w:p>
    <w:tbl>
      <w:tblPr>
        <w:tblpPr w:leftFromText="181" w:rightFromText="181" w:vertAnchor="text" w:horzAnchor="page" w:tblpXSpec="center" w:tblpY="508"/>
        <w:tblOverlap w:val="never"/>
        <w:tblW w:w="9239" w:type="dxa"/>
        <w:tblLook w:val="04A0" w:firstRow="1" w:lastRow="0" w:firstColumn="1" w:lastColumn="0" w:noHBand="0" w:noVBand="1"/>
      </w:tblPr>
      <w:tblGrid>
        <w:gridCol w:w="2230"/>
        <w:gridCol w:w="1683"/>
        <w:gridCol w:w="1672"/>
        <w:gridCol w:w="1751"/>
        <w:gridCol w:w="1903"/>
      </w:tblGrid>
      <w:tr w:rsidR="00AB20FA" w:rsidRPr="00AB20FA" w:rsidTr="00AB20FA">
        <w:trPr>
          <w:trHeight w:val="630"/>
        </w:trPr>
        <w:tc>
          <w:tcPr>
            <w:tcW w:w="2230" w:type="dxa"/>
            <w:tcBorders>
              <w:top w:val="single" w:sz="8" w:space="0" w:color="auto"/>
              <w:left w:val="single" w:sz="4" w:space="0" w:color="FFFFFF"/>
              <w:bottom w:val="single" w:sz="8" w:space="0" w:color="auto"/>
            </w:tcBorders>
            <w:shd w:val="clear" w:color="000000" w:fill="FFFFFF"/>
            <w:vAlign w:val="center"/>
            <w:hideMark/>
          </w:tcPr>
          <w:p w:rsidR="00AB20FA" w:rsidRPr="00AB20FA" w:rsidRDefault="00AB20FA" w:rsidP="00AB20FA">
            <w:pPr>
              <w:rPr>
                <w:b/>
                <w:sz w:val="14"/>
                <w:szCs w:val="14"/>
                <w:lang w:val="de-DE"/>
              </w:rPr>
            </w:pPr>
            <w:r w:rsidRPr="00AB20FA">
              <w:rPr>
                <w:b/>
                <w:sz w:val="14"/>
                <w:szCs w:val="14"/>
                <w:lang w:val="de-DE"/>
              </w:rPr>
              <w:t>Compound</w:t>
            </w:r>
          </w:p>
        </w:tc>
        <w:tc>
          <w:tcPr>
            <w:tcW w:w="1683" w:type="dxa"/>
            <w:tcBorders>
              <w:top w:val="single" w:sz="8" w:space="0" w:color="auto"/>
              <w:left w:val="nil"/>
              <w:bottom w:val="single" w:sz="8" w:space="0" w:color="auto"/>
              <w:right w:val="nil"/>
            </w:tcBorders>
            <w:shd w:val="clear" w:color="000000" w:fill="FFFFFF"/>
            <w:vAlign w:val="center"/>
            <w:hideMark/>
          </w:tcPr>
          <w:p w:rsidR="00AB20FA" w:rsidRPr="00AB20FA" w:rsidRDefault="00AB20FA" w:rsidP="00AB20FA">
            <w:pPr>
              <w:rPr>
                <w:b/>
                <w:sz w:val="14"/>
                <w:szCs w:val="14"/>
                <w:lang w:val="de-DE"/>
              </w:rPr>
            </w:pPr>
            <w:r w:rsidRPr="00AB20FA">
              <w:rPr>
                <w:b/>
                <w:sz w:val="14"/>
                <w:szCs w:val="14"/>
                <w:lang w:val="de-DE"/>
              </w:rPr>
              <w:t>[Dy(Cy</w:t>
            </w:r>
            <w:r w:rsidRPr="00AB20FA">
              <w:rPr>
                <w:b/>
                <w:sz w:val="14"/>
                <w:szCs w:val="14"/>
                <w:vertAlign w:val="subscript"/>
                <w:lang w:val="de-DE"/>
              </w:rPr>
              <w:t>3</w:t>
            </w:r>
            <w:r w:rsidRPr="00AB20FA">
              <w:rPr>
                <w:b/>
                <w:sz w:val="14"/>
                <w:szCs w:val="14"/>
                <w:lang w:val="de-DE"/>
              </w:rPr>
              <w:t>PO)</w:t>
            </w:r>
            <w:r w:rsidRPr="00AB20FA">
              <w:rPr>
                <w:b/>
                <w:sz w:val="14"/>
                <w:szCs w:val="14"/>
                <w:vertAlign w:val="subscript"/>
                <w:lang w:val="de-DE"/>
              </w:rPr>
              <w:t>2</w:t>
            </w:r>
            <w:r w:rsidRPr="00AB20FA">
              <w:rPr>
                <w:b/>
                <w:sz w:val="14"/>
                <w:szCs w:val="14"/>
                <w:lang w:val="de-DE"/>
              </w:rPr>
              <w:t>(H</w:t>
            </w:r>
            <w:r w:rsidRPr="00AB20FA">
              <w:rPr>
                <w:b/>
                <w:sz w:val="14"/>
                <w:szCs w:val="14"/>
                <w:vertAlign w:val="subscript"/>
                <w:lang w:val="de-DE"/>
              </w:rPr>
              <w:t>2</w:t>
            </w:r>
            <w:r w:rsidRPr="00AB20FA">
              <w:rPr>
                <w:b/>
                <w:sz w:val="14"/>
                <w:szCs w:val="14"/>
                <w:lang w:val="de-DE"/>
              </w:rPr>
              <w:t>O)</w:t>
            </w:r>
            <w:r w:rsidRPr="00AB20FA">
              <w:rPr>
                <w:b/>
                <w:sz w:val="14"/>
                <w:szCs w:val="14"/>
                <w:vertAlign w:val="subscript"/>
                <w:lang w:val="de-DE"/>
              </w:rPr>
              <w:t>5</w:t>
            </w:r>
            <w:r w:rsidRPr="00AB20FA">
              <w:rPr>
                <w:b/>
                <w:sz w:val="14"/>
                <w:szCs w:val="14"/>
                <w:lang w:val="de-DE"/>
              </w:rPr>
              <w:t>]</w:t>
            </w:r>
            <w:r w:rsidRPr="00AB20FA">
              <w:rPr>
                <w:b/>
                <w:sz w:val="14"/>
                <w:szCs w:val="14"/>
                <w:lang w:val="de-DE"/>
              </w:rPr>
              <w:br/>
              <w:t>(Cy</w:t>
            </w:r>
            <w:r w:rsidRPr="00AB20FA">
              <w:rPr>
                <w:b/>
                <w:sz w:val="14"/>
                <w:szCs w:val="14"/>
                <w:vertAlign w:val="subscript"/>
                <w:lang w:val="de-DE"/>
              </w:rPr>
              <w:t>3</w:t>
            </w:r>
            <w:r w:rsidRPr="00AB20FA">
              <w:rPr>
                <w:b/>
                <w:sz w:val="14"/>
                <w:szCs w:val="14"/>
                <w:lang w:val="de-DE"/>
              </w:rPr>
              <w:t>PO)</w:t>
            </w:r>
            <w:r w:rsidRPr="00AB20FA">
              <w:rPr>
                <w:b/>
                <w:sz w:val="14"/>
                <w:szCs w:val="14"/>
                <w:vertAlign w:val="subscript"/>
                <w:lang w:val="de-DE"/>
              </w:rPr>
              <w:t>2</w:t>
            </w:r>
            <w:r w:rsidRPr="00AB20FA">
              <w:rPr>
                <w:b/>
                <w:sz w:val="14"/>
                <w:szCs w:val="14"/>
                <w:lang w:val="de-DE"/>
              </w:rPr>
              <w:t>Br</w:t>
            </w:r>
            <w:r w:rsidRPr="00AB20FA">
              <w:rPr>
                <w:b/>
                <w:sz w:val="14"/>
                <w:szCs w:val="14"/>
                <w:vertAlign w:val="subscript"/>
                <w:lang w:val="de-DE"/>
              </w:rPr>
              <w:t>3</w:t>
            </w:r>
          </w:p>
        </w:tc>
        <w:tc>
          <w:tcPr>
            <w:tcW w:w="1672" w:type="dxa"/>
            <w:tcBorders>
              <w:top w:val="single" w:sz="8" w:space="0" w:color="auto"/>
              <w:left w:val="nil"/>
              <w:bottom w:val="single" w:sz="8" w:space="0" w:color="auto"/>
              <w:right w:val="nil"/>
            </w:tcBorders>
            <w:shd w:val="clear" w:color="000000" w:fill="FFFFFF"/>
            <w:vAlign w:val="center"/>
            <w:hideMark/>
          </w:tcPr>
          <w:p w:rsidR="00AB20FA" w:rsidRPr="00AB20FA" w:rsidRDefault="00AB20FA" w:rsidP="00AB20FA">
            <w:pPr>
              <w:rPr>
                <w:b/>
                <w:sz w:val="14"/>
                <w:szCs w:val="14"/>
                <w:lang w:val="de-DE"/>
              </w:rPr>
            </w:pPr>
            <w:r w:rsidRPr="00AB20FA">
              <w:rPr>
                <w:b/>
                <w:sz w:val="14"/>
                <w:szCs w:val="14"/>
                <w:lang w:val="de-DE"/>
              </w:rPr>
              <w:t>[Er(Cy</w:t>
            </w:r>
            <w:r w:rsidRPr="00AB20FA">
              <w:rPr>
                <w:b/>
                <w:sz w:val="14"/>
                <w:szCs w:val="14"/>
                <w:vertAlign w:val="subscript"/>
                <w:lang w:val="de-DE"/>
              </w:rPr>
              <w:t>3</w:t>
            </w:r>
            <w:r w:rsidRPr="00AB20FA">
              <w:rPr>
                <w:b/>
                <w:sz w:val="14"/>
                <w:szCs w:val="14"/>
                <w:lang w:val="de-DE"/>
              </w:rPr>
              <w:t>PO)</w:t>
            </w:r>
            <w:r w:rsidRPr="00AB20FA">
              <w:rPr>
                <w:b/>
                <w:sz w:val="14"/>
                <w:szCs w:val="14"/>
                <w:vertAlign w:val="subscript"/>
                <w:lang w:val="de-DE"/>
              </w:rPr>
              <w:t>2</w:t>
            </w:r>
            <w:r w:rsidRPr="00AB20FA">
              <w:rPr>
                <w:b/>
                <w:sz w:val="14"/>
                <w:szCs w:val="14"/>
                <w:lang w:val="de-DE"/>
              </w:rPr>
              <w:t>(H</w:t>
            </w:r>
            <w:r w:rsidRPr="00AB20FA">
              <w:rPr>
                <w:b/>
                <w:sz w:val="14"/>
                <w:szCs w:val="14"/>
                <w:vertAlign w:val="subscript"/>
                <w:lang w:val="de-DE"/>
              </w:rPr>
              <w:t>2</w:t>
            </w:r>
            <w:r w:rsidRPr="00AB20FA">
              <w:rPr>
                <w:b/>
                <w:sz w:val="14"/>
                <w:szCs w:val="14"/>
                <w:lang w:val="de-DE"/>
              </w:rPr>
              <w:t>O)</w:t>
            </w:r>
            <w:r w:rsidRPr="00AB20FA">
              <w:rPr>
                <w:b/>
                <w:sz w:val="14"/>
                <w:szCs w:val="14"/>
                <w:vertAlign w:val="subscript"/>
                <w:lang w:val="de-DE"/>
              </w:rPr>
              <w:t>5</w:t>
            </w:r>
            <w:r w:rsidRPr="00AB20FA">
              <w:rPr>
                <w:b/>
                <w:sz w:val="14"/>
                <w:szCs w:val="14"/>
                <w:lang w:val="de-DE"/>
              </w:rPr>
              <w:t>]</w:t>
            </w:r>
            <w:r w:rsidRPr="00AB20FA">
              <w:rPr>
                <w:b/>
                <w:sz w:val="14"/>
                <w:szCs w:val="14"/>
                <w:lang w:val="de-DE"/>
              </w:rPr>
              <w:br/>
              <w:t>(Cy</w:t>
            </w:r>
            <w:r w:rsidRPr="00AB20FA">
              <w:rPr>
                <w:b/>
                <w:sz w:val="14"/>
                <w:szCs w:val="14"/>
                <w:vertAlign w:val="subscript"/>
                <w:lang w:val="de-DE"/>
              </w:rPr>
              <w:t>3</w:t>
            </w:r>
            <w:r w:rsidRPr="00AB20FA">
              <w:rPr>
                <w:b/>
                <w:sz w:val="14"/>
                <w:szCs w:val="14"/>
                <w:lang w:val="de-DE"/>
              </w:rPr>
              <w:t>PO)</w:t>
            </w:r>
            <w:r w:rsidRPr="00AB20FA">
              <w:rPr>
                <w:b/>
                <w:sz w:val="14"/>
                <w:szCs w:val="14"/>
                <w:vertAlign w:val="subscript"/>
                <w:lang w:val="de-DE"/>
              </w:rPr>
              <w:t>2</w:t>
            </w:r>
            <w:r w:rsidRPr="00AB20FA">
              <w:rPr>
                <w:b/>
                <w:sz w:val="14"/>
                <w:szCs w:val="14"/>
                <w:lang w:val="de-DE"/>
              </w:rPr>
              <w:t>Br</w:t>
            </w:r>
            <w:r w:rsidRPr="00AB20FA">
              <w:rPr>
                <w:b/>
                <w:sz w:val="14"/>
                <w:szCs w:val="14"/>
                <w:vertAlign w:val="subscript"/>
                <w:lang w:val="de-DE"/>
              </w:rPr>
              <w:t>3</w:t>
            </w:r>
          </w:p>
        </w:tc>
        <w:tc>
          <w:tcPr>
            <w:tcW w:w="1751" w:type="dxa"/>
            <w:tcBorders>
              <w:top w:val="single" w:sz="8" w:space="0" w:color="auto"/>
              <w:left w:val="nil"/>
              <w:bottom w:val="single" w:sz="8" w:space="0" w:color="auto"/>
              <w:right w:val="nil"/>
            </w:tcBorders>
            <w:shd w:val="clear" w:color="000000" w:fill="FFFFFF"/>
            <w:vAlign w:val="center"/>
            <w:hideMark/>
          </w:tcPr>
          <w:p w:rsidR="00AB20FA" w:rsidRPr="00AB20FA" w:rsidRDefault="00AB20FA" w:rsidP="00AB20FA">
            <w:pPr>
              <w:rPr>
                <w:b/>
                <w:sz w:val="14"/>
                <w:szCs w:val="14"/>
                <w:lang w:val="de-DE"/>
              </w:rPr>
            </w:pPr>
            <w:r w:rsidRPr="00AB20FA">
              <w:rPr>
                <w:b/>
                <w:sz w:val="14"/>
                <w:szCs w:val="14"/>
                <w:lang w:val="de-DE"/>
              </w:rPr>
              <w:t>[Yb(Cy</w:t>
            </w:r>
            <w:r w:rsidRPr="00AB20FA">
              <w:rPr>
                <w:b/>
                <w:sz w:val="14"/>
                <w:szCs w:val="14"/>
                <w:vertAlign w:val="subscript"/>
                <w:lang w:val="de-DE"/>
              </w:rPr>
              <w:t>3</w:t>
            </w:r>
            <w:r w:rsidRPr="00AB20FA">
              <w:rPr>
                <w:b/>
                <w:sz w:val="14"/>
                <w:szCs w:val="14"/>
                <w:lang w:val="de-DE"/>
              </w:rPr>
              <w:t>PO)</w:t>
            </w:r>
            <w:r w:rsidRPr="00AB20FA">
              <w:rPr>
                <w:b/>
                <w:sz w:val="14"/>
                <w:szCs w:val="14"/>
                <w:vertAlign w:val="subscript"/>
                <w:lang w:val="de-DE"/>
              </w:rPr>
              <w:t>2</w:t>
            </w:r>
            <w:r w:rsidRPr="00AB20FA">
              <w:rPr>
                <w:b/>
                <w:sz w:val="14"/>
                <w:szCs w:val="14"/>
                <w:lang w:val="de-DE"/>
              </w:rPr>
              <w:t>(H</w:t>
            </w:r>
            <w:r w:rsidRPr="00AB20FA">
              <w:rPr>
                <w:b/>
                <w:sz w:val="14"/>
                <w:szCs w:val="14"/>
                <w:vertAlign w:val="subscript"/>
                <w:lang w:val="de-DE"/>
              </w:rPr>
              <w:t>2</w:t>
            </w:r>
            <w:r w:rsidRPr="00AB20FA">
              <w:rPr>
                <w:b/>
                <w:sz w:val="14"/>
                <w:szCs w:val="14"/>
                <w:lang w:val="de-DE"/>
              </w:rPr>
              <w:t>O)</w:t>
            </w:r>
            <w:r w:rsidRPr="00AB20FA">
              <w:rPr>
                <w:b/>
                <w:sz w:val="14"/>
                <w:szCs w:val="14"/>
                <w:vertAlign w:val="subscript"/>
                <w:lang w:val="de-DE"/>
              </w:rPr>
              <w:t>5</w:t>
            </w:r>
            <w:r w:rsidRPr="00AB20FA">
              <w:rPr>
                <w:b/>
                <w:sz w:val="14"/>
                <w:szCs w:val="14"/>
                <w:lang w:val="de-DE"/>
              </w:rPr>
              <w:t>]</w:t>
            </w:r>
            <w:r w:rsidRPr="00AB20FA">
              <w:rPr>
                <w:b/>
                <w:sz w:val="14"/>
                <w:szCs w:val="14"/>
                <w:lang w:val="de-DE"/>
              </w:rPr>
              <w:br/>
              <w:t>(Cy</w:t>
            </w:r>
            <w:r w:rsidRPr="00AB20FA">
              <w:rPr>
                <w:b/>
                <w:sz w:val="14"/>
                <w:szCs w:val="14"/>
                <w:vertAlign w:val="subscript"/>
                <w:lang w:val="de-DE"/>
              </w:rPr>
              <w:t>3</w:t>
            </w:r>
            <w:r w:rsidRPr="00AB20FA">
              <w:rPr>
                <w:b/>
                <w:sz w:val="14"/>
                <w:szCs w:val="14"/>
                <w:lang w:val="de-DE"/>
              </w:rPr>
              <w:t>PO)</w:t>
            </w:r>
            <w:r w:rsidRPr="00AB20FA">
              <w:rPr>
                <w:b/>
                <w:sz w:val="14"/>
                <w:szCs w:val="14"/>
                <w:vertAlign w:val="subscript"/>
                <w:lang w:val="de-DE"/>
              </w:rPr>
              <w:t>2</w:t>
            </w:r>
            <w:r w:rsidRPr="00AB20FA">
              <w:rPr>
                <w:b/>
                <w:sz w:val="14"/>
                <w:szCs w:val="14"/>
                <w:lang w:val="de-DE"/>
              </w:rPr>
              <w:t>Br</w:t>
            </w:r>
            <w:r w:rsidRPr="00AB20FA">
              <w:rPr>
                <w:b/>
                <w:sz w:val="14"/>
                <w:szCs w:val="14"/>
                <w:vertAlign w:val="subscript"/>
                <w:lang w:val="de-DE"/>
              </w:rPr>
              <w:t>3</w:t>
            </w:r>
          </w:p>
        </w:tc>
        <w:tc>
          <w:tcPr>
            <w:tcW w:w="1903" w:type="dxa"/>
            <w:tcBorders>
              <w:top w:val="single" w:sz="8" w:space="0" w:color="auto"/>
              <w:left w:val="nil"/>
              <w:bottom w:val="single" w:sz="8" w:space="0" w:color="auto"/>
              <w:right w:val="nil"/>
            </w:tcBorders>
            <w:shd w:val="clear" w:color="000000" w:fill="FFFFFF"/>
            <w:vAlign w:val="center"/>
            <w:hideMark/>
          </w:tcPr>
          <w:p w:rsidR="00AB20FA" w:rsidRPr="00AB20FA" w:rsidRDefault="00AB20FA" w:rsidP="00AB20FA">
            <w:pPr>
              <w:rPr>
                <w:b/>
                <w:sz w:val="14"/>
                <w:szCs w:val="14"/>
                <w:lang w:val="de-DE"/>
              </w:rPr>
            </w:pPr>
            <w:r w:rsidRPr="00AB20FA">
              <w:rPr>
                <w:b/>
                <w:sz w:val="14"/>
                <w:szCs w:val="14"/>
                <w:lang w:val="de-DE"/>
              </w:rPr>
              <w:t>[Lu(Cy</w:t>
            </w:r>
            <w:r w:rsidRPr="00AB20FA">
              <w:rPr>
                <w:b/>
                <w:sz w:val="14"/>
                <w:szCs w:val="14"/>
                <w:vertAlign w:val="subscript"/>
                <w:lang w:val="de-DE"/>
              </w:rPr>
              <w:t>3</w:t>
            </w:r>
            <w:r w:rsidRPr="00AB20FA">
              <w:rPr>
                <w:b/>
                <w:sz w:val="14"/>
                <w:szCs w:val="14"/>
                <w:lang w:val="de-DE"/>
              </w:rPr>
              <w:t>PO)</w:t>
            </w:r>
            <w:r w:rsidRPr="00AB20FA">
              <w:rPr>
                <w:b/>
                <w:sz w:val="14"/>
                <w:szCs w:val="14"/>
                <w:vertAlign w:val="subscript"/>
                <w:lang w:val="de-DE"/>
              </w:rPr>
              <w:t>2</w:t>
            </w:r>
            <w:r w:rsidRPr="00AB20FA">
              <w:rPr>
                <w:b/>
                <w:sz w:val="14"/>
                <w:szCs w:val="14"/>
                <w:lang w:val="de-DE"/>
              </w:rPr>
              <w:t>(H</w:t>
            </w:r>
            <w:r w:rsidRPr="00AB20FA">
              <w:rPr>
                <w:b/>
                <w:sz w:val="14"/>
                <w:szCs w:val="14"/>
                <w:vertAlign w:val="subscript"/>
                <w:lang w:val="de-DE"/>
              </w:rPr>
              <w:t>2</w:t>
            </w:r>
            <w:r w:rsidRPr="00AB20FA">
              <w:rPr>
                <w:b/>
                <w:sz w:val="14"/>
                <w:szCs w:val="14"/>
                <w:lang w:val="de-DE"/>
              </w:rPr>
              <w:t>O)</w:t>
            </w:r>
            <w:r w:rsidRPr="00AB20FA">
              <w:rPr>
                <w:b/>
                <w:sz w:val="14"/>
                <w:szCs w:val="14"/>
                <w:vertAlign w:val="subscript"/>
                <w:lang w:val="de-DE"/>
              </w:rPr>
              <w:t>5</w:t>
            </w:r>
            <w:r w:rsidRPr="00AB20FA">
              <w:rPr>
                <w:b/>
                <w:sz w:val="14"/>
                <w:szCs w:val="14"/>
                <w:lang w:val="de-DE"/>
              </w:rPr>
              <w:t>]</w:t>
            </w:r>
            <w:r w:rsidRPr="00AB20FA">
              <w:rPr>
                <w:b/>
                <w:sz w:val="14"/>
                <w:szCs w:val="14"/>
                <w:lang w:val="de-DE"/>
              </w:rPr>
              <w:br/>
              <w:t>(EtOH)</w:t>
            </w:r>
            <w:r w:rsidRPr="00AB20FA">
              <w:rPr>
                <w:b/>
                <w:sz w:val="14"/>
                <w:szCs w:val="14"/>
                <w:vertAlign w:val="subscript"/>
                <w:lang w:val="de-DE"/>
              </w:rPr>
              <w:t>2</w:t>
            </w:r>
            <w:r w:rsidRPr="00AB20FA">
              <w:rPr>
                <w:b/>
                <w:sz w:val="14"/>
                <w:szCs w:val="14"/>
                <w:lang w:val="de-DE"/>
              </w:rPr>
              <w:t>Br</w:t>
            </w:r>
            <w:r w:rsidRPr="00AB20FA">
              <w:rPr>
                <w:b/>
                <w:sz w:val="14"/>
                <w:szCs w:val="14"/>
                <w:vertAlign w:val="subscript"/>
                <w:lang w:val="de-DE"/>
              </w:rPr>
              <w:t>3</w:t>
            </w:r>
          </w:p>
        </w:tc>
      </w:tr>
      <w:tr w:rsidR="00AB20FA" w:rsidRPr="00AB20FA" w:rsidTr="00AB20FA">
        <w:trPr>
          <w:trHeight w:val="227"/>
        </w:trPr>
        <w:tc>
          <w:tcPr>
            <w:tcW w:w="2230" w:type="dxa"/>
            <w:tcBorders>
              <w:top w:val="single" w:sz="8" w:space="0" w:color="auto"/>
              <w:left w:val="single" w:sz="4" w:space="0" w:color="FFFFFF"/>
              <w:bottom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Crystal Data</w:t>
            </w:r>
          </w:p>
        </w:tc>
        <w:tc>
          <w:tcPr>
            <w:tcW w:w="1683" w:type="dxa"/>
            <w:tcBorders>
              <w:top w:val="single" w:sz="8" w:space="0" w:color="auto"/>
              <w:left w:val="nil"/>
              <w:bottom w:val="nil"/>
              <w:right w:val="nil"/>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672" w:type="dxa"/>
            <w:tcBorders>
              <w:top w:val="single" w:sz="8" w:space="0" w:color="auto"/>
              <w:left w:val="nil"/>
              <w:bottom w:val="nil"/>
              <w:right w:val="nil"/>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751" w:type="dxa"/>
            <w:tcBorders>
              <w:top w:val="single" w:sz="8" w:space="0" w:color="auto"/>
              <w:left w:val="nil"/>
              <w:bottom w:val="nil"/>
              <w:right w:val="nil"/>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903" w:type="dxa"/>
            <w:tcBorders>
              <w:top w:val="single" w:sz="8" w:space="0" w:color="auto"/>
              <w:left w:val="nil"/>
              <w:bottom w:val="nil"/>
              <w:right w:val="nil"/>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Molecular formula</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w:t>
            </w:r>
            <w:r w:rsidRPr="00AB20FA">
              <w:rPr>
                <w:sz w:val="14"/>
                <w:szCs w:val="14"/>
                <w:vertAlign w:val="subscript"/>
                <w:lang w:val="de-DE"/>
              </w:rPr>
              <w:t>72</w:t>
            </w:r>
            <w:r w:rsidRPr="00AB20FA">
              <w:rPr>
                <w:sz w:val="14"/>
                <w:szCs w:val="14"/>
                <w:lang w:val="de-DE"/>
              </w:rPr>
              <w:t>H</w:t>
            </w:r>
            <w:r w:rsidRPr="00AB20FA">
              <w:rPr>
                <w:sz w:val="14"/>
                <w:szCs w:val="14"/>
                <w:vertAlign w:val="subscript"/>
                <w:lang w:val="de-DE"/>
              </w:rPr>
              <w:t>142</w:t>
            </w:r>
            <w:r w:rsidRPr="00AB20FA">
              <w:rPr>
                <w:sz w:val="14"/>
                <w:szCs w:val="14"/>
                <w:lang w:val="de-DE"/>
              </w:rPr>
              <w:t>Br</w:t>
            </w:r>
            <w:r w:rsidRPr="00AB20FA">
              <w:rPr>
                <w:sz w:val="14"/>
                <w:szCs w:val="14"/>
                <w:vertAlign w:val="subscript"/>
                <w:lang w:val="de-DE"/>
              </w:rPr>
              <w:t>3</w:t>
            </w:r>
            <w:r w:rsidRPr="00AB20FA">
              <w:rPr>
                <w:sz w:val="14"/>
                <w:szCs w:val="14"/>
                <w:lang w:val="de-DE"/>
              </w:rPr>
              <w:t>DyO</w:t>
            </w:r>
            <w:r w:rsidRPr="00AB20FA">
              <w:rPr>
                <w:sz w:val="14"/>
                <w:szCs w:val="14"/>
                <w:vertAlign w:val="subscript"/>
                <w:lang w:val="de-DE"/>
              </w:rPr>
              <w:t>9</w:t>
            </w:r>
            <w:r w:rsidRPr="00AB20FA">
              <w:rPr>
                <w:sz w:val="14"/>
                <w:szCs w:val="14"/>
                <w:lang w:val="de-DE"/>
              </w:rPr>
              <w:t>P</w:t>
            </w:r>
            <w:r w:rsidRPr="00AB20FA">
              <w:rPr>
                <w:sz w:val="14"/>
                <w:szCs w:val="14"/>
                <w:vertAlign w:val="subscript"/>
                <w:lang w:val="de-DE"/>
              </w:rPr>
              <w:t>4</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w:t>
            </w:r>
            <w:r w:rsidRPr="00AB20FA">
              <w:rPr>
                <w:sz w:val="14"/>
                <w:szCs w:val="14"/>
                <w:vertAlign w:val="subscript"/>
                <w:lang w:val="de-DE"/>
              </w:rPr>
              <w:t>72</w:t>
            </w:r>
            <w:r w:rsidRPr="00AB20FA">
              <w:rPr>
                <w:sz w:val="14"/>
                <w:szCs w:val="14"/>
                <w:lang w:val="de-DE"/>
              </w:rPr>
              <w:t>H</w:t>
            </w:r>
            <w:r w:rsidRPr="00AB20FA">
              <w:rPr>
                <w:sz w:val="14"/>
                <w:szCs w:val="14"/>
                <w:vertAlign w:val="subscript"/>
                <w:lang w:val="de-DE"/>
              </w:rPr>
              <w:t>142</w:t>
            </w:r>
            <w:r w:rsidRPr="00AB20FA">
              <w:rPr>
                <w:sz w:val="14"/>
                <w:szCs w:val="14"/>
                <w:lang w:val="de-DE"/>
              </w:rPr>
              <w:t>Br</w:t>
            </w:r>
            <w:r w:rsidRPr="00AB20FA">
              <w:rPr>
                <w:sz w:val="14"/>
                <w:szCs w:val="14"/>
                <w:vertAlign w:val="subscript"/>
                <w:lang w:val="de-DE"/>
              </w:rPr>
              <w:t>3</w:t>
            </w:r>
            <w:r w:rsidRPr="00AB20FA">
              <w:rPr>
                <w:sz w:val="14"/>
                <w:szCs w:val="14"/>
                <w:lang w:val="de-DE"/>
              </w:rPr>
              <w:t>ErO</w:t>
            </w:r>
            <w:r w:rsidRPr="00AB20FA">
              <w:rPr>
                <w:sz w:val="14"/>
                <w:szCs w:val="14"/>
                <w:vertAlign w:val="subscript"/>
                <w:lang w:val="de-DE"/>
              </w:rPr>
              <w:t>9</w:t>
            </w:r>
            <w:r w:rsidRPr="00AB20FA">
              <w:rPr>
                <w:sz w:val="14"/>
                <w:szCs w:val="14"/>
                <w:lang w:val="de-DE"/>
              </w:rPr>
              <w:t>P</w:t>
            </w:r>
            <w:r w:rsidRPr="00AB20FA">
              <w:rPr>
                <w:sz w:val="14"/>
                <w:szCs w:val="14"/>
                <w:vertAlign w:val="subscript"/>
                <w:lang w:val="de-DE"/>
              </w:rPr>
              <w:t>4</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w:t>
            </w:r>
            <w:r w:rsidRPr="00AB20FA">
              <w:rPr>
                <w:sz w:val="14"/>
                <w:szCs w:val="14"/>
                <w:vertAlign w:val="subscript"/>
                <w:lang w:val="de-DE"/>
              </w:rPr>
              <w:t>72</w:t>
            </w:r>
            <w:r w:rsidRPr="00AB20FA">
              <w:rPr>
                <w:sz w:val="14"/>
                <w:szCs w:val="14"/>
                <w:lang w:val="de-DE"/>
              </w:rPr>
              <w:t>H</w:t>
            </w:r>
            <w:r w:rsidRPr="00AB20FA">
              <w:rPr>
                <w:sz w:val="14"/>
                <w:szCs w:val="14"/>
                <w:vertAlign w:val="subscript"/>
                <w:lang w:val="de-DE"/>
              </w:rPr>
              <w:t>142</w:t>
            </w:r>
            <w:r w:rsidRPr="00AB20FA">
              <w:rPr>
                <w:sz w:val="14"/>
                <w:szCs w:val="14"/>
                <w:lang w:val="de-DE"/>
              </w:rPr>
              <w:t>Br</w:t>
            </w:r>
            <w:r w:rsidRPr="00AB20FA">
              <w:rPr>
                <w:sz w:val="14"/>
                <w:szCs w:val="14"/>
                <w:vertAlign w:val="subscript"/>
                <w:lang w:val="de-DE"/>
              </w:rPr>
              <w:t>3</w:t>
            </w:r>
            <w:r w:rsidRPr="00AB20FA">
              <w:rPr>
                <w:sz w:val="14"/>
                <w:szCs w:val="14"/>
                <w:lang w:val="de-DE"/>
              </w:rPr>
              <w:t>YbO</w:t>
            </w:r>
            <w:r w:rsidRPr="00AB20FA">
              <w:rPr>
                <w:sz w:val="14"/>
                <w:szCs w:val="14"/>
                <w:vertAlign w:val="subscript"/>
                <w:lang w:val="de-DE"/>
              </w:rPr>
              <w:t>9</w:t>
            </w:r>
            <w:r w:rsidRPr="00AB20FA">
              <w:rPr>
                <w:sz w:val="14"/>
                <w:szCs w:val="14"/>
                <w:lang w:val="de-DE"/>
              </w:rPr>
              <w:t>P</w:t>
            </w:r>
            <w:r w:rsidRPr="00AB20FA">
              <w:rPr>
                <w:sz w:val="14"/>
                <w:szCs w:val="14"/>
                <w:vertAlign w:val="subscript"/>
                <w:lang w:val="de-DE"/>
              </w:rPr>
              <w:t>4</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w:t>
            </w:r>
            <w:r w:rsidRPr="00AB20FA">
              <w:rPr>
                <w:sz w:val="14"/>
                <w:szCs w:val="14"/>
                <w:vertAlign w:val="subscript"/>
                <w:lang w:val="de-DE"/>
              </w:rPr>
              <w:t>40</w:t>
            </w:r>
            <w:r w:rsidRPr="00AB20FA">
              <w:rPr>
                <w:sz w:val="14"/>
                <w:szCs w:val="14"/>
                <w:lang w:val="de-DE"/>
              </w:rPr>
              <w:t>H</w:t>
            </w:r>
            <w:r w:rsidRPr="00AB20FA">
              <w:rPr>
                <w:sz w:val="14"/>
                <w:szCs w:val="14"/>
                <w:vertAlign w:val="subscript"/>
                <w:lang w:val="de-DE"/>
              </w:rPr>
              <w:t>88</w:t>
            </w:r>
            <w:r w:rsidRPr="00AB20FA">
              <w:rPr>
                <w:sz w:val="14"/>
                <w:szCs w:val="14"/>
                <w:lang w:val="de-DE"/>
              </w:rPr>
              <w:t>Br</w:t>
            </w:r>
            <w:r w:rsidRPr="00AB20FA">
              <w:rPr>
                <w:sz w:val="14"/>
                <w:szCs w:val="14"/>
                <w:vertAlign w:val="subscript"/>
                <w:lang w:val="de-DE"/>
              </w:rPr>
              <w:t>3</w:t>
            </w:r>
            <w:r w:rsidRPr="00AB20FA">
              <w:rPr>
                <w:sz w:val="14"/>
                <w:szCs w:val="14"/>
                <w:lang w:val="de-DE"/>
              </w:rPr>
              <w:t>LuO</w:t>
            </w:r>
            <w:r w:rsidRPr="00AB20FA">
              <w:rPr>
                <w:sz w:val="14"/>
                <w:szCs w:val="14"/>
                <w:vertAlign w:val="subscript"/>
                <w:lang w:val="de-DE"/>
              </w:rPr>
              <w:t>9</w:t>
            </w:r>
            <w:r w:rsidRPr="00AB20FA">
              <w:rPr>
                <w:sz w:val="14"/>
                <w:szCs w:val="14"/>
                <w:lang w:val="de-DE"/>
              </w:rPr>
              <w:t>P</w:t>
            </w:r>
            <w:r w:rsidRPr="00AB20FA">
              <w:rPr>
                <w:sz w:val="14"/>
                <w:szCs w:val="14"/>
                <w:vertAlign w:val="subscript"/>
                <w:lang w:val="de-DE"/>
              </w:rPr>
              <w:t>2</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Molecular weight, M</w:t>
            </w:r>
            <w:r w:rsidRPr="00AB20FA">
              <w:rPr>
                <w:sz w:val="14"/>
                <w:szCs w:val="14"/>
                <w:vertAlign w:val="subscript"/>
                <w:lang w:val="de-DE"/>
              </w:rPr>
              <w:t>r</w:t>
            </w:r>
            <w:r w:rsidRPr="00AB20FA">
              <w:rPr>
                <w:sz w:val="14"/>
                <w:szCs w:val="14"/>
                <w:lang w:val="de-DE"/>
              </w:rPr>
              <w:t xml:space="preserve"> </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Crystal system</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Triclinic</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Monoclinic</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Monoclinic</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Monoclinic</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Space group</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m:oMathPara>
              <m:oMathParaPr>
                <m:jc m:val="left"/>
              </m:oMathParaPr>
              <m:oMath>
                <m:r>
                  <m:rPr>
                    <m:nor/>
                  </m:rPr>
                  <w:rPr>
                    <w:iCs/>
                    <w:sz w:val="14"/>
                    <w:szCs w:val="14"/>
                    <w:lang w:val="de-DE"/>
                  </w:rPr>
                  <m:t>P</m:t>
                </m:r>
                <m:acc>
                  <m:accPr>
                    <m:chr m:val="̅"/>
                    <m:ctrlPr>
                      <w:rPr>
                        <w:rFonts w:ascii="Cambria Math" w:hAnsi="Cambria Math"/>
                        <w:sz w:val="14"/>
                        <w:szCs w:val="14"/>
                        <w:lang w:val="de-DE"/>
                      </w:rPr>
                    </m:ctrlPr>
                  </m:accPr>
                  <m:e>
                    <m:r>
                      <m:rPr>
                        <m:sty m:val="p"/>
                      </m:rPr>
                      <w:rPr>
                        <w:rFonts w:ascii="Cambria Math" w:hAnsi="Cambria Math"/>
                        <w:sz w:val="14"/>
                        <w:szCs w:val="14"/>
                        <w:lang w:val="de-DE"/>
                      </w:rPr>
                      <m:t>1</m:t>
                    </m:r>
                  </m:e>
                </m:acc>
              </m:oMath>
            </m:oMathPara>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C2/c</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C2/c</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C2/c</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Unit cell dimensions</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sz w:val="14"/>
                <w:szCs w:val="14"/>
                <w:lang w:val="de-DE"/>
              </w:rPr>
            </w:pPr>
            <w:r w:rsidRPr="00AB20FA">
              <w:rPr>
                <w:sz w:val="14"/>
                <w:szCs w:val="14"/>
                <w:lang w:val="de-DE"/>
              </w:rPr>
              <w:t>a (Å)</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13.8720(6)</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40.1699(11)</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40.3266(16)</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25.3053(3)</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sz w:val="14"/>
                <w:szCs w:val="14"/>
                <w:lang w:val="de-DE"/>
              </w:rPr>
            </w:pPr>
            <w:r w:rsidRPr="00AB20FA">
              <w:rPr>
                <w:sz w:val="14"/>
                <w:szCs w:val="14"/>
                <w:lang w:val="de-DE"/>
              </w:rPr>
              <w:t>b (Å)</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14.8297(6)</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14.2282(4)</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14.2252(4)</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14.7446(2)</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sz w:val="14"/>
                <w:szCs w:val="14"/>
                <w:lang w:val="de-DE"/>
              </w:rPr>
            </w:pPr>
            <w:r w:rsidRPr="00AB20FA">
              <w:rPr>
                <w:sz w:val="14"/>
                <w:szCs w:val="14"/>
                <w:lang w:val="de-DE"/>
              </w:rPr>
              <w:t>c (Å)</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23.5933(8)</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32.9555(8)</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32.8940(14)</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28.6808(4)</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sz w:val="14"/>
                <w:szCs w:val="14"/>
                <w:lang w:val="de-DE"/>
              </w:rPr>
            </w:pPr>
            <w:r w:rsidRPr="00AB20FA">
              <w:rPr>
                <w:sz w:val="14"/>
                <w:szCs w:val="14"/>
                <w:lang w:val="de-DE"/>
              </w:rPr>
              <w:t>α (°)</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75.884(2)</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90</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90</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90</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sz w:val="14"/>
                <w:szCs w:val="14"/>
                <w:lang w:val="de-DE"/>
              </w:rPr>
            </w:pPr>
            <w:r w:rsidRPr="00AB20FA">
              <w:rPr>
                <w:sz w:val="14"/>
                <w:szCs w:val="14"/>
                <w:lang w:val="de-DE"/>
              </w:rPr>
              <w:t>β (°)</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82.761(2)</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102.5993(9)</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102.9832(12)</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103.6346(4)</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sz w:val="14"/>
                <w:szCs w:val="14"/>
                <w:lang w:val="de-DE"/>
              </w:rPr>
            </w:pPr>
            <w:r w:rsidRPr="00AB20FA">
              <w:rPr>
                <w:sz w:val="14"/>
                <w:szCs w:val="14"/>
                <w:lang w:val="de-DE"/>
              </w:rPr>
              <w:t>γ (°)</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65.460(2)</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90</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90</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90</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xml:space="preserve">Cell volume, </w:t>
            </w:r>
            <w:r w:rsidRPr="00AB20FA">
              <w:rPr>
                <w:i/>
                <w:iCs/>
                <w:sz w:val="14"/>
                <w:szCs w:val="14"/>
                <w:lang w:val="de-DE"/>
              </w:rPr>
              <w:t>U</w:t>
            </w:r>
            <w:r w:rsidRPr="00AB20FA">
              <w:rPr>
                <w:sz w:val="14"/>
                <w:szCs w:val="14"/>
                <w:lang w:val="de-DE"/>
              </w:rPr>
              <w:t xml:space="preserve"> (Å</w:t>
            </w:r>
            <w:r w:rsidRPr="00AB20FA">
              <w:rPr>
                <w:sz w:val="14"/>
                <w:szCs w:val="14"/>
                <w:vertAlign w:val="superscript"/>
                <w:lang w:val="de-DE"/>
              </w:rPr>
              <w:t>3</w:t>
            </w:r>
            <w:r w:rsidRPr="00AB20FA">
              <w:rPr>
                <w:sz w:val="14"/>
                <w:szCs w:val="14"/>
                <w:lang w:val="de-DE"/>
              </w:rPr>
              <w:t>)</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4280.1(3)</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18382.0(8)</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18387.4(12)</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10399.7(2)</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xml:space="preserve">Formula units/unit cell, </w:t>
            </w:r>
            <w:r w:rsidRPr="00AB20FA">
              <w:rPr>
                <w:i/>
                <w:iCs/>
                <w:sz w:val="14"/>
                <w:szCs w:val="14"/>
                <w:lang w:val="de-DE"/>
              </w:rPr>
              <w:t>Z</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8</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8</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8</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xml:space="preserve">Density (calc.), </w:t>
            </w:r>
            <w:r w:rsidRPr="00AB20FA">
              <w:rPr>
                <w:i/>
                <w:iCs/>
                <w:sz w:val="14"/>
                <w:szCs w:val="14"/>
                <w:lang w:val="de-DE"/>
              </w:rPr>
              <w:t>D</w:t>
            </w:r>
            <w:r w:rsidRPr="00AB20FA">
              <w:rPr>
                <w:sz w:val="14"/>
                <w:szCs w:val="14"/>
                <w:vertAlign w:val="subscript"/>
                <w:lang w:val="de-DE"/>
              </w:rPr>
              <w:t>x</w:t>
            </w:r>
            <w:r w:rsidRPr="00AB20FA">
              <w:rPr>
                <w:sz w:val="14"/>
                <w:szCs w:val="14"/>
                <w:lang w:val="de-DE"/>
              </w:rPr>
              <w:t xml:space="preserve"> (Mg</w:t>
            </w:r>
            <w:r w:rsidRPr="00AB20FA">
              <w:rPr>
                <w:sz w:val="14"/>
                <w:szCs w:val="14"/>
                <w:vertAlign w:val="subscript"/>
                <w:lang w:val="de-DE"/>
              </w:rPr>
              <w:t xml:space="preserve"> </w:t>
            </w:r>
            <w:r w:rsidRPr="00AB20FA">
              <w:rPr>
                <w:sz w:val="14"/>
                <w:szCs w:val="14"/>
                <w:lang w:val="de-DE"/>
              </w:rPr>
              <w:t>m</w:t>
            </w:r>
            <w:r w:rsidRPr="00AB20FA">
              <w:rPr>
                <w:sz w:val="14"/>
                <w:szCs w:val="14"/>
                <w:vertAlign w:val="superscript"/>
                <w:lang w:val="de-DE"/>
              </w:rPr>
              <w:t>-3</w:t>
            </w:r>
            <w:r w:rsidRPr="00AB20FA">
              <w:rPr>
                <w:sz w:val="14"/>
                <w:szCs w:val="14"/>
                <w:lang w:val="de-DE"/>
              </w:rPr>
              <w:t>)</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1.302</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1.216</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1.220</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1.520</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m (mm</w:t>
            </w:r>
            <w:r w:rsidRPr="00AB20FA">
              <w:rPr>
                <w:sz w:val="14"/>
                <w:szCs w:val="14"/>
                <w:vertAlign w:val="superscript"/>
                <w:lang w:val="de-DE"/>
              </w:rPr>
              <w:t>-1</w:t>
            </w:r>
            <w:r w:rsidRPr="00AB20FA">
              <w:rPr>
                <w:sz w:val="14"/>
                <w:szCs w:val="14"/>
                <w:lang w:val="de-DE"/>
              </w:rPr>
              <w:t>)</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2.395</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2.331</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2.434</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4.31</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F</w:t>
            </w:r>
            <w:r w:rsidRPr="00AB20FA">
              <w:rPr>
                <w:sz w:val="14"/>
                <w:szCs w:val="14"/>
                <w:lang w:val="de-DE"/>
              </w:rPr>
              <w:t xml:space="preserve"> (000)</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1754</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7032</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7048</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4848</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Reflections to obtain</w:t>
            </w:r>
            <w:r w:rsidRPr="00AB20FA">
              <w:rPr>
                <w:sz w:val="14"/>
                <w:szCs w:val="14"/>
                <w:lang w:val="de-DE"/>
              </w:rPr>
              <w:br/>
              <w:t xml:space="preserve">   cell parameters</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92627</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74879</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53514</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110278</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Temperature (K)</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120(2)</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120(2)</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120(2)</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120(2)</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Crystal description</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block</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block</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slab</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block</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colourless</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colourless</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colourless</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colourless</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Dimensions (mm</w:t>
            </w:r>
            <w:r w:rsidRPr="00AB20FA">
              <w:rPr>
                <w:sz w:val="14"/>
                <w:szCs w:val="14"/>
                <w:vertAlign w:val="superscript"/>
                <w:lang w:val="de-DE"/>
              </w:rPr>
              <w:t>3</w:t>
            </w:r>
            <w:r w:rsidRPr="00AB20FA">
              <w:rPr>
                <w:sz w:val="14"/>
                <w:szCs w:val="14"/>
                <w:lang w:val="de-DE"/>
              </w:rPr>
              <w:t>)</w:t>
            </w:r>
          </w:p>
        </w:tc>
        <w:tc>
          <w:tcPr>
            <w:tcW w:w="1683" w:type="dxa"/>
            <w:tcBorders>
              <w:top w:val="nil"/>
              <w:left w:val="nil"/>
              <w:bottom w:val="nil"/>
              <w:right w:val="nil"/>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0.08 x 0.04 x 0.02</w:t>
            </w:r>
          </w:p>
        </w:tc>
        <w:tc>
          <w:tcPr>
            <w:tcW w:w="1672" w:type="dxa"/>
            <w:tcBorders>
              <w:top w:val="nil"/>
              <w:left w:val="nil"/>
              <w:bottom w:val="nil"/>
              <w:right w:val="nil"/>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0.18 x 0.16 x 0.1</w:t>
            </w:r>
          </w:p>
        </w:tc>
        <w:tc>
          <w:tcPr>
            <w:tcW w:w="1751" w:type="dxa"/>
            <w:tcBorders>
              <w:top w:val="nil"/>
              <w:left w:val="nil"/>
              <w:bottom w:val="nil"/>
              <w:right w:val="nil"/>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0.38 x 0.24 x 0.1</w:t>
            </w:r>
          </w:p>
        </w:tc>
        <w:tc>
          <w:tcPr>
            <w:tcW w:w="1903" w:type="dxa"/>
            <w:tcBorders>
              <w:top w:val="nil"/>
              <w:left w:val="nil"/>
              <w:bottom w:val="nil"/>
              <w:right w:val="nil"/>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0.28 x 0.26 x 0.2</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θ range for data collection (°)</w:t>
            </w:r>
          </w:p>
        </w:tc>
        <w:tc>
          <w:tcPr>
            <w:tcW w:w="1683" w:type="dxa"/>
            <w:tcBorders>
              <w:top w:val="single" w:sz="4" w:space="0" w:color="FFFFFF"/>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2.97 to 27.72</w:t>
            </w:r>
          </w:p>
        </w:tc>
        <w:tc>
          <w:tcPr>
            <w:tcW w:w="1672" w:type="dxa"/>
            <w:tcBorders>
              <w:top w:val="single" w:sz="4" w:space="0" w:color="FFFFFF"/>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2.91 to 27.62</w:t>
            </w:r>
          </w:p>
        </w:tc>
        <w:tc>
          <w:tcPr>
            <w:tcW w:w="1751" w:type="dxa"/>
            <w:tcBorders>
              <w:top w:val="single" w:sz="4" w:space="0" w:color="FFFFFF"/>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2.90 to 27.57</w:t>
            </w:r>
          </w:p>
        </w:tc>
        <w:tc>
          <w:tcPr>
            <w:tcW w:w="1903" w:type="dxa"/>
            <w:tcBorders>
              <w:top w:val="single" w:sz="4" w:space="0" w:color="FFFFFF"/>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2.92 to 27.55</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Index ranges</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i/>
                <w:iCs/>
                <w:sz w:val="14"/>
                <w:szCs w:val="14"/>
                <w:lang w:val="de-DE"/>
              </w:rPr>
            </w:pPr>
            <w:r w:rsidRPr="00AB20FA">
              <w:rPr>
                <w:i/>
                <w:iCs/>
                <w:sz w:val="14"/>
                <w:szCs w:val="14"/>
                <w:lang w:val="de-DE"/>
              </w:rPr>
              <w:t>h</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-18 → 18</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-52 → 52</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-52 → 52</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-32 → 32</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i/>
                <w:iCs/>
                <w:sz w:val="14"/>
                <w:szCs w:val="14"/>
                <w:lang w:val="de-DE"/>
              </w:rPr>
            </w:pPr>
            <w:r w:rsidRPr="00AB20FA">
              <w:rPr>
                <w:i/>
                <w:iCs/>
                <w:sz w:val="14"/>
                <w:szCs w:val="14"/>
                <w:lang w:val="de-DE"/>
              </w:rPr>
              <w:t>k</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-19 → 19</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-17 → 18</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-18 → 18</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-19 → 19</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i/>
                <w:iCs/>
                <w:sz w:val="14"/>
                <w:szCs w:val="14"/>
                <w:lang w:val="de-DE"/>
              </w:rPr>
            </w:pPr>
            <w:r w:rsidRPr="00AB20FA">
              <w:rPr>
                <w:i/>
                <w:iCs/>
                <w:sz w:val="14"/>
                <w:szCs w:val="14"/>
                <w:lang w:val="de-DE"/>
              </w:rPr>
              <w:t>l</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-30 → 30</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-42 → 42</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-42 → 42</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-37 → 37</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Measured reflections</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54959</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95741</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76562</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103356</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Independent reflections (</w:t>
            </w:r>
            <w:r w:rsidRPr="00AB20FA">
              <w:rPr>
                <w:i/>
                <w:iCs/>
                <w:sz w:val="14"/>
                <w:szCs w:val="14"/>
                <w:lang w:val="de-DE"/>
              </w:rPr>
              <w:t>R</w:t>
            </w:r>
            <w:r w:rsidRPr="00AB20FA">
              <w:rPr>
                <w:sz w:val="14"/>
                <w:szCs w:val="14"/>
                <w:vertAlign w:val="subscript"/>
                <w:lang w:val="de-DE"/>
              </w:rPr>
              <w:t>int</w:t>
            </w:r>
            <w:r w:rsidRPr="00AB20FA">
              <w:rPr>
                <w:sz w:val="14"/>
                <w:szCs w:val="14"/>
                <w:lang w:val="de-DE"/>
              </w:rPr>
              <w:t>)</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18885 ( 0.0932)</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20899 (0.0489)</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19998 (0.0789)</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11946 (0.0386)</w:t>
            </w:r>
          </w:p>
        </w:tc>
      </w:tr>
      <w:tr w:rsidR="00AB20FA" w:rsidRPr="00AB20FA" w:rsidTr="00AB20FA">
        <w:trPr>
          <w:trHeight w:val="227"/>
        </w:trPr>
        <w:tc>
          <w:tcPr>
            <w:tcW w:w="2230" w:type="dxa"/>
            <w:tcBorders>
              <w:top w:val="nil"/>
              <w:left w:val="nil"/>
              <w:bottom w:val="nil"/>
            </w:tcBorders>
            <w:shd w:val="clear" w:color="auto" w:fill="auto"/>
            <w:noWrap/>
            <w:vAlign w:val="center"/>
            <w:hideMark/>
          </w:tcPr>
          <w:p w:rsidR="00AB20FA" w:rsidRPr="00AB20FA" w:rsidRDefault="00AB20FA" w:rsidP="00AB20FA">
            <w:pPr>
              <w:rPr>
                <w:sz w:val="14"/>
                <w:szCs w:val="14"/>
                <w:lang w:val="de-DE"/>
              </w:rPr>
            </w:pPr>
            <w:r w:rsidRPr="00AB20FA">
              <w:rPr>
                <w:sz w:val="14"/>
                <w:szCs w:val="14"/>
                <w:lang w:val="de-DE"/>
              </w:rPr>
              <w:t>Completeness to θ</w:t>
            </w:r>
            <w:r w:rsidRPr="00AB20FA">
              <w:rPr>
                <w:sz w:val="14"/>
                <w:szCs w:val="14"/>
                <w:vertAlign w:val="subscript"/>
                <w:lang w:val="de-DE"/>
              </w:rPr>
              <w:t>max</w:t>
            </w:r>
            <w:r w:rsidRPr="00AB20FA">
              <w:rPr>
                <w:sz w:val="14"/>
                <w:szCs w:val="14"/>
                <w:lang w:val="de-DE"/>
              </w:rPr>
              <w:t xml:space="preserve"> (%)</w:t>
            </w:r>
          </w:p>
        </w:tc>
        <w:tc>
          <w:tcPr>
            <w:tcW w:w="1683" w:type="dxa"/>
            <w:tcBorders>
              <w:top w:val="nil"/>
              <w:left w:val="nil"/>
              <w:bottom w:val="single" w:sz="4" w:space="0" w:color="FFFFFF"/>
              <w:right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to θ = 27.72°</w:t>
            </w:r>
            <w:r w:rsidRPr="00AB20FA">
              <w:rPr>
                <w:sz w:val="14"/>
                <w:szCs w:val="14"/>
                <w:lang w:val="de-DE"/>
              </w:rPr>
              <w:br/>
              <w:t>93.9</w:t>
            </w:r>
          </w:p>
        </w:tc>
        <w:tc>
          <w:tcPr>
            <w:tcW w:w="1672" w:type="dxa"/>
            <w:tcBorders>
              <w:top w:val="nil"/>
              <w:left w:val="nil"/>
              <w:bottom w:val="single" w:sz="4" w:space="0" w:color="FFFFFF"/>
              <w:right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to θ = 27.62°</w:t>
            </w:r>
            <w:r w:rsidRPr="00AB20FA">
              <w:rPr>
                <w:sz w:val="14"/>
                <w:szCs w:val="14"/>
                <w:lang w:val="de-DE"/>
              </w:rPr>
              <w:br/>
              <w:t>97.8</w:t>
            </w:r>
          </w:p>
        </w:tc>
        <w:tc>
          <w:tcPr>
            <w:tcW w:w="1751" w:type="dxa"/>
            <w:tcBorders>
              <w:top w:val="nil"/>
              <w:left w:val="nil"/>
              <w:bottom w:val="single" w:sz="4" w:space="0" w:color="FFFFFF"/>
              <w:right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to θ = 27.57°</w:t>
            </w:r>
            <w:r w:rsidRPr="00AB20FA">
              <w:rPr>
                <w:sz w:val="14"/>
                <w:szCs w:val="14"/>
                <w:lang w:val="de-DE"/>
              </w:rPr>
              <w:br/>
              <w:t>93.9</w:t>
            </w:r>
          </w:p>
        </w:tc>
        <w:tc>
          <w:tcPr>
            <w:tcW w:w="1903" w:type="dxa"/>
            <w:tcBorders>
              <w:top w:val="nil"/>
              <w:left w:val="nil"/>
              <w:bottom w:val="single" w:sz="4" w:space="0" w:color="FFFFFF"/>
              <w:right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to θ = 27.55°</w:t>
            </w:r>
            <w:r w:rsidRPr="00AB20FA">
              <w:rPr>
                <w:sz w:val="14"/>
                <w:szCs w:val="14"/>
                <w:lang w:val="de-DE"/>
              </w:rPr>
              <w:br/>
              <w:t>99.5</w:t>
            </w:r>
          </w:p>
        </w:tc>
      </w:tr>
      <w:tr w:rsidR="00AB20FA" w:rsidRPr="00AB20FA" w:rsidTr="00AB20FA">
        <w:trPr>
          <w:trHeight w:val="227"/>
        </w:trPr>
        <w:tc>
          <w:tcPr>
            <w:tcW w:w="2230" w:type="dxa"/>
            <w:tcBorders>
              <w:top w:val="single" w:sz="4" w:space="0" w:color="FFFFFF"/>
              <w:left w:val="single" w:sz="4" w:space="0" w:color="FFFFFF"/>
              <w:bottom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Absorption correction</w:t>
            </w:r>
          </w:p>
        </w:tc>
        <w:tc>
          <w:tcPr>
            <w:tcW w:w="1683" w:type="dxa"/>
            <w:tcBorders>
              <w:top w:val="nil"/>
              <w:left w:val="nil"/>
              <w:bottom w:val="single" w:sz="4" w:space="0" w:color="FFFFFF"/>
              <w:right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semi-empirical</w:t>
            </w:r>
            <w:r w:rsidRPr="00AB20FA">
              <w:rPr>
                <w:sz w:val="14"/>
                <w:szCs w:val="14"/>
                <w:lang w:val="de-DE"/>
              </w:rPr>
              <w:br/>
              <w:t xml:space="preserve">   from equivalents</w:t>
            </w:r>
          </w:p>
        </w:tc>
        <w:tc>
          <w:tcPr>
            <w:tcW w:w="1672" w:type="dxa"/>
            <w:tcBorders>
              <w:top w:val="nil"/>
              <w:left w:val="nil"/>
              <w:bottom w:val="single" w:sz="4" w:space="0" w:color="FFFFFF"/>
              <w:right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semi-empirical</w:t>
            </w:r>
            <w:r w:rsidRPr="00AB20FA">
              <w:rPr>
                <w:sz w:val="14"/>
                <w:szCs w:val="14"/>
                <w:lang w:val="de-DE"/>
              </w:rPr>
              <w:br/>
              <w:t xml:space="preserve">   from equivalents</w:t>
            </w:r>
          </w:p>
        </w:tc>
        <w:tc>
          <w:tcPr>
            <w:tcW w:w="1751" w:type="dxa"/>
            <w:tcBorders>
              <w:top w:val="nil"/>
              <w:left w:val="nil"/>
              <w:bottom w:val="single" w:sz="4" w:space="0" w:color="FFFFFF"/>
              <w:right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semi-empirical</w:t>
            </w:r>
            <w:r w:rsidRPr="00AB20FA">
              <w:rPr>
                <w:sz w:val="14"/>
                <w:szCs w:val="14"/>
                <w:lang w:val="de-DE"/>
              </w:rPr>
              <w:br/>
              <w:t xml:space="preserve">   from equivalents</w:t>
            </w:r>
          </w:p>
        </w:tc>
        <w:tc>
          <w:tcPr>
            <w:tcW w:w="1903" w:type="dxa"/>
            <w:tcBorders>
              <w:top w:val="nil"/>
              <w:left w:val="nil"/>
              <w:bottom w:val="single" w:sz="4" w:space="0" w:color="FFFFFF"/>
              <w:right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semi-empirical</w:t>
            </w:r>
            <w:r w:rsidRPr="00AB20FA">
              <w:rPr>
                <w:sz w:val="14"/>
                <w:szCs w:val="14"/>
                <w:lang w:val="de-DE"/>
              </w:rPr>
              <w:br/>
              <w:t xml:space="preserve">   from equivalents</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i/>
                <w:iCs/>
                <w:sz w:val="14"/>
                <w:szCs w:val="14"/>
                <w:lang w:val="de-DE"/>
              </w:rPr>
            </w:pPr>
            <w:r w:rsidRPr="00AB20FA">
              <w:rPr>
                <w:i/>
                <w:iCs/>
                <w:sz w:val="14"/>
                <w:szCs w:val="14"/>
                <w:lang w:val="de-DE"/>
              </w:rPr>
              <w:t>T</w:t>
            </w:r>
            <w:r w:rsidRPr="00AB20FA">
              <w:rPr>
                <w:sz w:val="14"/>
                <w:szCs w:val="14"/>
                <w:vertAlign w:val="subscript"/>
                <w:lang w:val="de-DE"/>
              </w:rPr>
              <w:t>max</w:t>
            </w:r>
            <w:r w:rsidRPr="00AB20FA">
              <w:rPr>
                <w:sz w:val="14"/>
                <w:szCs w:val="14"/>
                <w:lang w:val="de-DE"/>
              </w:rPr>
              <w:t xml:space="preserve"> / </w:t>
            </w:r>
            <w:r w:rsidRPr="00AB20FA">
              <w:rPr>
                <w:i/>
                <w:iCs/>
                <w:sz w:val="14"/>
                <w:szCs w:val="14"/>
                <w:lang w:val="de-DE"/>
              </w:rPr>
              <w:t>T</w:t>
            </w:r>
            <w:r w:rsidRPr="00AB20FA">
              <w:rPr>
                <w:sz w:val="14"/>
                <w:szCs w:val="14"/>
                <w:vertAlign w:val="subscript"/>
                <w:lang w:val="de-DE"/>
              </w:rPr>
              <w:t>min</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0.9537 / 0.8315</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0.8004 / 0.6791</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0.7928 / 0.4581</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0.4794 / 0.3783</w:t>
            </w:r>
          </w:p>
        </w:tc>
      </w:tr>
      <w:tr w:rsidR="00AB20FA" w:rsidRPr="00AB20FA" w:rsidTr="00AB20FA">
        <w:trPr>
          <w:trHeight w:val="227"/>
        </w:trPr>
        <w:tc>
          <w:tcPr>
            <w:tcW w:w="2230" w:type="dxa"/>
            <w:tcBorders>
              <w:top w:val="nil"/>
              <w:left w:val="nil"/>
              <w:bottom w:val="nil"/>
            </w:tcBorders>
            <w:shd w:val="clear" w:color="auto" w:fill="auto"/>
            <w:noWrap/>
            <w:vAlign w:val="center"/>
            <w:hideMark/>
          </w:tcPr>
          <w:p w:rsidR="00AB20FA" w:rsidRPr="00AB20FA" w:rsidRDefault="00AB20FA" w:rsidP="00AB20FA">
            <w:pPr>
              <w:rPr>
                <w:sz w:val="14"/>
                <w:szCs w:val="14"/>
                <w:lang w:val="de-DE"/>
              </w:rPr>
            </w:pPr>
            <w:r w:rsidRPr="00AB20FA">
              <w:rPr>
                <w:sz w:val="14"/>
                <w:szCs w:val="14"/>
                <w:lang w:val="de-DE"/>
              </w:rPr>
              <w:t>Refinement method</w:t>
            </w:r>
          </w:p>
        </w:tc>
        <w:tc>
          <w:tcPr>
            <w:tcW w:w="1683" w:type="dxa"/>
            <w:tcBorders>
              <w:top w:val="nil"/>
              <w:left w:val="nil"/>
              <w:bottom w:val="nil"/>
              <w:right w:val="nil"/>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Full matrix least</w:t>
            </w:r>
          </w:p>
          <w:p w:rsidR="00AB20FA" w:rsidRPr="00AB20FA" w:rsidRDefault="00AB20FA" w:rsidP="00AB20FA">
            <w:pPr>
              <w:rPr>
                <w:sz w:val="14"/>
                <w:szCs w:val="14"/>
                <w:lang w:val="de-DE"/>
              </w:rPr>
            </w:pPr>
            <w:r w:rsidRPr="00AB20FA">
              <w:rPr>
                <w:sz w:val="14"/>
                <w:szCs w:val="14"/>
                <w:lang w:val="de-DE"/>
              </w:rPr>
              <w:t xml:space="preserve">   squares on </w:t>
            </w:r>
            <w:r w:rsidRPr="00AB20FA">
              <w:rPr>
                <w:i/>
                <w:iCs/>
                <w:sz w:val="14"/>
                <w:szCs w:val="14"/>
                <w:lang w:val="de-DE"/>
              </w:rPr>
              <w:t>F</w:t>
            </w:r>
            <w:r w:rsidRPr="00AB20FA">
              <w:rPr>
                <w:sz w:val="14"/>
                <w:szCs w:val="14"/>
                <w:vertAlign w:val="superscript"/>
                <w:lang w:val="de-DE"/>
              </w:rPr>
              <w:t>2</w:t>
            </w:r>
          </w:p>
        </w:tc>
        <w:tc>
          <w:tcPr>
            <w:tcW w:w="1672" w:type="dxa"/>
            <w:tcBorders>
              <w:top w:val="nil"/>
              <w:left w:val="nil"/>
              <w:bottom w:val="nil"/>
              <w:right w:val="nil"/>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Full matrix least</w:t>
            </w:r>
          </w:p>
          <w:p w:rsidR="00AB20FA" w:rsidRPr="00AB20FA" w:rsidRDefault="00AB20FA" w:rsidP="00AB20FA">
            <w:pPr>
              <w:rPr>
                <w:sz w:val="14"/>
                <w:szCs w:val="14"/>
                <w:lang w:val="de-DE"/>
              </w:rPr>
            </w:pPr>
            <w:r w:rsidRPr="00AB20FA">
              <w:rPr>
                <w:sz w:val="14"/>
                <w:szCs w:val="14"/>
                <w:lang w:val="de-DE"/>
              </w:rPr>
              <w:t xml:space="preserve">   squares on </w:t>
            </w:r>
            <w:r w:rsidRPr="00AB20FA">
              <w:rPr>
                <w:i/>
                <w:iCs/>
                <w:sz w:val="14"/>
                <w:szCs w:val="14"/>
                <w:lang w:val="de-DE"/>
              </w:rPr>
              <w:t>F</w:t>
            </w:r>
            <w:r w:rsidRPr="00AB20FA">
              <w:rPr>
                <w:sz w:val="14"/>
                <w:szCs w:val="14"/>
                <w:vertAlign w:val="superscript"/>
                <w:lang w:val="de-DE"/>
              </w:rPr>
              <w:t>2</w:t>
            </w:r>
          </w:p>
        </w:tc>
        <w:tc>
          <w:tcPr>
            <w:tcW w:w="1751" w:type="dxa"/>
            <w:tcBorders>
              <w:top w:val="nil"/>
              <w:left w:val="nil"/>
              <w:bottom w:val="nil"/>
              <w:right w:val="nil"/>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Full matrix least</w:t>
            </w:r>
          </w:p>
          <w:p w:rsidR="00AB20FA" w:rsidRPr="00AB20FA" w:rsidRDefault="00AB20FA" w:rsidP="00AB20FA">
            <w:pPr>
              <w:rPr>
                <w:sz w:val="14"/>
                <w:szCs w:val="14"/>
                <w:lang w:val="de-DE"/>
              </w:rPr>
            </w:pPr>
            <w:r w:rsidRPr="00AB20FA">
              <w:rPr>
                <w:sz w:val="14"/>
                <w:szCs w:val="14"/>
                <w:lang w:val="de-DE"/>
              </w:rPr>
              <w:t xml:space="preserve">   squares on </w:t>
            </w:r>
            <w:r w:rsidRPr="00AB20FA">
              <w:rPr>
                <w:i/>
                <w:iCs/>
                <w:sz w:val="14"/>
                <w:szCs w:val="14"/>
                <w:lang w:val="de-DE"/>
              </w:rPr>
              <w:t>F</w:t>
            </w:r>
            <w:r w:rsidRPr="00AB20FA">
              <w:rPr>
                <w:sz w:val="14"/>
                <w:szCs w:val="14"/>
                <w:vertAlign w:val="superscript"/>
                <w:lang w:val="de-DE"/>
              </w:rPr>
              <w:t>2</w:t>
            </w:r>
          </w:p>
        </w:tc>
        <w:tc>
          <w:tcPr>
            <w:tcW w:w="1903" w:type="dxa"/>
            <w:tcBorders>
              <w:top w:val="nil"/>
              <w:left w:val="nil"/>
              <w:bottom w:val="nil"/>
              <w:right w:val="nil"/>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Full matrix least</w:t>
            </w:r>
          </w:p>
          <w:p w:rsidR="00AB20FA" w:rsidRPr="00AB20FA" w:rsidRDefault="00AB20FA" w:rsidP="00AB20FA">
            <w:pPr>
              <w:rPr>
                <w:sz w:val="14"/>
                <w:szCs w:val="14"/>
                <w:lang w:val="de-DE"/>
              </w:rPr>
            </w:pPr>
            <w:r w:rsidRPr="00AB20FA">
              <w:rPr>
                <w:sz w:val="14"/>
                <w:szCs w:val="14"/>
                <w:lang w:val="de-DE"/>
              </w:rPr>
              <w:t xml:space="preserve">   squares on </w:t>
            </w:r>
            <w:r w:rsidRPr="00AB20FA">
              <w:rPr>
                <w:i/>
                <w:iCs/>
                <w:sz w:val="14"/>
                <w:szCs w:val="14"/>
                <w:lang w:val="de-DE"/>
              </w:rPr>
              <w:t>F</w:t>
            </w:r>
            <w:r w:rsidRPr="00AB20FA">
              <w:rPr>
                <w:sz w:val="14"/>
                <w:szCs w:val="14"/>
                <w:vertAlign w:val="superscript"/>
                <w:lang w:val="de-DE"/>
              </w:rPr>
              <w:t>2</w:t>
            </w:r>
          </w:p>
        </w:tc>
      </w:tr>
      <w:tr w:rsidR="00AB20FA" w:rsidRPr="00AB20FA" w:rsidTr="00AB20FA">
        <w:trPr>
          <w:trHeight w:val="227"/>
        </w:trPr>
        <w:tc>
          <w:tcPr>
            <w:tcW w:w="2230" w:type="dxa"/>
            <w:tcBorders>
              <w:top w:val="single" w:sz="4" w:space="0" w:color="FFFFFF"/>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 xml:space="preserve">Data / Restraints/ Parameters </w:t>
            </w:r>
          </w:p>
        </w:tc>
        <w:tc>
          <w:tcPr>
            <w:tcW w:w="1683" w:type="dxa"/>
            <w:tcBorders>
              <w:top w:val="single" w:sz="4" w:space="0" w:color="FFFFFF"/>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18885 / 91 / 860</w:t>
            </w:r>
          </w:p>
        </w:tc>
        <w:tc>
          <w:tcPr>
            <w:tcW w:w="1672" w:type="dxa"/>
            <w:tcBorders>
              <w:top w:val="single" w:sz="4" w:space="0" w:color="FFFFFF"/>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20899 / 10 / 833</w:t>
            </w:r>
          </w:p>
        </w:tc>
        <w:tc>
          <w:tcPr>
            <w:tcW w:w="1751" w:type="dxa"/>
            <w:tcBorders>
              <w:top w:val="single" w:sz="4" w:space="0" w:color="FFFFFF"/>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19998 / 16 / 833</w:t>
            </w:r>
          </w:p>
        </w:tc>
        <w:tc>
          <w:tcPr>
            <w:tcW w:w="1903" w:type="dxa"/>
            <w:tcBorders>
              <w:top w:val="single" w:sz="4" w:space="0" w:color="FFFFFF"/>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11946 / 16 / 552</w:t>
            </w:r>
          </w:p>
        </w:tc>
      </w:tr>
      <w:tr w:rsidR="00AB20FA" w:rsidRPr="00AB20FA" w:rsidTr="00AB20FA">
        <w:trPr>
          <w:trHeight w:val="269"/>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sz w:val="14"/>
                <w:szCs w:val="14"/>
                <w:lang w:val="de-DE"/>
              </w:rPr>
            </w:pPr>
            <w:r w:rsidRPr="00AB20FA">
              <w:rPr>
                <w:sz w:val="14"/>
                <w:szCs w:val="14"/>
                <w:lang w:val="de-DE"/>
              </w:rPr>
              <w:t xml:space="preserve">Goodness-of-fit of </w:t>
            </w:r>
            <w:r w:rsidRPr="00AB20FA">
              <w:rPr>
                <w:i/>
                <w:iCs/>
                <w:sz w:val="14"/>
                <w:szCs w:val="14"/>
                <w:lang w:val="de-DE"/>
              </w:rPr>
              <w:t>F</w:t>
            </w:r>
            <w:r w:rsidRPr="00AB20FA">
              <w:rPr>
                <w:sz w:val="14"/>
                <w:szCs w:val="14"/>
                <w:vertAlign w:val="superscript"/>
                <w:lang w:val="de-DE"/>
              </w:rPr>
              <w:t>2</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1.048</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1.084</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1.066</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1.047</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Final R indices [</w:t>
            </w:r>
            <w:r w:rsidRPr="00AB20FA">
              <w:rPr>
                <w:i/>
                <w:iCs/>
                <w:sz w:val="14"/>
                <w:szCs w:val="14"/>
                <w:lang w:val="de-DE"/>
              </w:rPr>
              <w:t>F</w:t>
            </w:r>
            <w:r w:rsidRPr="00AB20FA">
              <w:rPr>
                <w:sz w:val="14"/>
                <w:szCs w:val="14"/>
                <w:vertAlign w:val="subscript"/>
                <w:lang w:val="de-DE"/>
              </w:rPr>
              <w:t>o</w:t>
            </w:r>
            <w:r w:rsidRPr="00AB20FA">
              <w:rPr>
                <w:sz w:val="14"/>
                <w:szCs w:val="14"/>
                <w:lang w:val="de-DE"/>
              </w:rPr>
              <w:t xml:space="preserve"> &gt; 2s(</w:t>
            </w:r>
            <w:r w:rsidRPr="00AB20FA">
              <w:rPr>
                <w:i/>
                <w:iCs/>
                <w:sz w:val="14"/>
                <w:szCs w:val="14"/>
                <w:lang w:val="de-DE"/>
              </w:rPr>
              <w:t>F</w:t>
            </w:r>
            <w:r w:rsidRPr="00AB20FA">
              <w:rPr>
                <w:sz w:val="14"/>
                <w:szCs w:val="14"/>
                <w:vertAlign w:val="subscript"/>
                <w:lang w:val="de-DE"/>
              </w:rPr>
              <w:t>o</w:t>
            </w:r>
            <w:r w:rsidRPr="00AB20FA">
              <w:rPr>
                <w:sz w:val="14"/>
                <w:szCs w:val="14"/>
                <w:lang w:val="de-DE"/>
              </w:rPr>
              <w:t>)]</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R</w:t>
            </w:r>
            <w:r w:rsidRPr="00AB20FA">
              <w:rPr>
                <w:sz w:val="14"/>
                <w:szCs w:val="14"/>
                <w:vertAlign w:val="subscript"/>
                <w:lang w:val="de-DE"/>
              </w:rPr>
              <w:t>1</w:t>
            </w:r>
            <w:r w:rsidRPr="00AB20FA">
              <w:rPr>
                <w:sz w:val="14"/>
                <w:szCs w:val="14"/>
                <w:lang w:val="de-DE"/>
              </w:rPr>
              <w:t xml:space="preserve"> = 0.1015</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R</w:t>
            </w:r>
            <w:r w:rsidRPr="00AB20FA">
              <w:rPr>
                <w:sz w:val="14"/>
                <w:szCs w:val="14"/>
                <w:vertAlign w:val="subscript"/>
                <w:lang w:val="de-DE"/>
              </w:rPr>
              <w:t>1</w:t>
            </w:r>
            <w:r w:rsidRPr="00AB20FA">
              <w:rPr>
                <w:sz w:val="14"/>
                <w:szCs w:val="14"/>
                <w:lang w:val="de-DE"/>
              </w:rPr>
              <w:t xml:space="preserve"> = 0.0467</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R</w:t>
            </w:r>
            <w:r w:rsidRPr="00AB20FA">
              <w:rPr>
                <w:sz w:val="14"/>
                <w:szCs w:val="14"/>
                <w:vertAlign w:val="subscript"/>
                <w:lang w:val="de-DE"/>
              </w:rPr>
              <w:t>1</w:t>
            </w:r>
            <w:r w:rsidRPr="00AB20FA">
              <w:rPr>
                <w:sz w:val="14"/>
                <w:szCs w:val="14"/>
                <w:lang w:val="de-DE"/>
              </w:rPr>
              <w:t xml:space="preserve"> = 0.0563</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R</w:t>
            </w:r>
            <w:r w:rsidRPr="00AB20FA">
              <w:rPr>
                <w:sz w:val="14"/>
                <w:szCs w:val="14"/>
                <w:vertAlign w:val="subscript"/>
                <w:lang w:val="de-DE"/>
              </w:rPr>
              <w:t>1</w:t>
            </w:r>
            <w:r w:rsidRPr="00AB20FA">
              <w:rPr>
                <w:sz w:val="14"/>
                <w:szCs w:val="14"/>
                <w:lang w:val="de-DE"/>
              </w:rPr>
              <w:t xml:space="preserve"> = 0.0308</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sz w:val="14"/>
                <w:szCs w:val="14"/>
                <w:lang w:val="de-DE"/>
              </w:rPr>
            </w:pPr>
            <w:r w:rsidRPr="00AB20FA">
              <w:rPr>
                <w:sz w:val="14"/>
                <w:szCs w:val="14"/>
                <w:lang w:val="de-DE"/>
              </w:rPr>
              <w:t> </w:t>
            </w:r>
          </w:p>
        </w:tc>
        <w:tc>
          <w:tcPr>
            <w:tcW w:w="1683" w:type="dxa"/>
            <w:tcBorders>
              <w:top w:val="nil"/>
              <w:left w:val="nil"/>
              <w:bottom w:val="single" w:sz="4" w:space="0" w:color="FFFFFF"/>
              <w:right w:val="nil"/>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wR</w:t>
            </w:r>
            <w:r w:rsidRPr="00AB20FA">
              <w:rPr>
                <w:sz w:val="14"/>
                <w:szCs w:val="14"/>
                <w:vertAlign w:val="subscript"/>
                <w:lang w:val="de-DE"/>
              </w:rPr>
              <w:t>2</w:t>
            </w:r>
            <w:r w:rsidRPr="00AB20FA">
              <w:rPr>
                <w:sz w:val="14"/>
                <w:szCs w:val="14"/>
                <w:lang w:val="de-DE"/>
              </w:rPr>
              <w:t xml:space="preserve"> = 0.1933</w:t>
            </w:r>
          </w:p>
        </w:tc>
        <w:tc>
          <w:tcPr>
            <w:tcW w:w="1672" w:type="dxa"/>
            <w:tcBorders>
              <w:top w:val="nil"/>
              <w:left w:val="single" w:sz="4" w:space="0" w:color="FFFFFF"/>
              <w:bottom w:val="single" w:sz="4" w:space="0" w:color="FFFFFF"/>
              <w:right w:val="nil"/>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wR</w:t>
            </w:r>
            <w:r w:rsidRPr="00AB20FA">
              <w:rPr>
                <w:sz w:val="14"/>
                <w:szCs w:val="14"/>
                <w:vertAlign w:val="subscript"/>
                <w:lang w:val="de-DE"/>
              </w:rPr>
              <w:t>2</w:t>
            </w:r>
            <w:r w:rsidRPr="00AB20FA">
              <w:rPr>
                <w:sz w:val="14"/>
                <w:szCs w:val="14"/>
                <w:lang w:val="de-DE"/>
              </w:rPr>
              <w:t xml:space="preserve"> = 0.0910</w:t>
            </w:r>
          </w:p>
        </w:tc>
        <w:tc>
          <w:tcPr>
            <w:tcW w:w="1751" w:type="dxa"/>
            <w:tcBorders>
              <w:top w:val="nil"/>
              <w:left w:val="single" w:sz="4" w:space="0" w:color="FFFFFF"/>
              <w:bottom w:val="single" w:sz="4" w:space="0" w:color="FFFFFF"/>
              <w:right w:val="nil"/>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wR</w:t>
            </w:r>
            <w:r w:rsidRPr="00AB20FA">
              <w:rPr>
                <w:sz w:val="14"/>
                <w:szCs w:val="14"/>
                <w:vertAlign w:val="subscript"/>
                <w:lang w:val="de-DE"/>
              </w:rPr>
              <w:t>2</w:t>
            </w:r>
            <w:r w:rsidRPr="00AB20FA">
              <w:rPr>
                <w:sz w:val="14"/>
                <w:szCs w:val="14"/>
                <w:lang w:val="de-DE"/>
              </w:rPr>
              <w:t xml:space="preserve"> = 0.1298</w:t>
            </w:r>
          </w:p>
        </w:tc>
        <w:tc>
          <w:tcPr>
            <w:tcW w:w="1903" w:type="dxa"/>
            <w:tcBorders>
              <w:top w:val="nil"/>
              <w:left w:val="single" w:sz="4" w:space="0" w:color="FFFFFF"/>
              <w:bottom w:val="single" w:sz="4" w:space="0" w:color="FFFFFF"/>
              <w:right w:val="nil"/>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wR</w:t>
            </w:r>
            <w:r w:rsidRPr="00AB20FA">
              <w:rPr>
                <w:sz w:val="14"/>
                <w:szCs w:val="14"/>
                <w:vertAlign w:val="subscript"/>
                <w:lang w:val="de-DE"/>
              </w:rPr>
              <w:t>2</w:t>
            </w:r>
            <w:r w:rsidRPr="00AB20FA">
              <w:rPr>
                <w:sz w:val="14"/>
                <w:szCs w:val="14"/>
                <w:lang w:val="de-DE"/>
              </w:rPr>
              <w:t xml:space="preserve"> = 0.0646</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R</w:t>
            </w:r>
            <w:r w:rsidRPr="00AB20FA">
              <w:rPr>
                <w:sz w:val="14"/>
                <w:szCs w:val="14"/>
                <w:lang w:val="de-DE"/>
              </w:rPr>
              <w:t xml:space="preserve"> Indices [all data]</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R</w:t>
            </w:r>
            <w:r w:rsidRPr="00AB20FA">
              <w:rPr>
                <w:sz w:val="14"/>
                <w:szCs w:val="14"/>
                <w:vertAlign w:val="subscript"/>
                <w:lang w:val="de-DE"/>
              </w:rPr>
              <w:t>1</w:t>
            </w:r>
            <w:r w:rsidRPr="00AB20FA">
              <w:rPr>
                <w:sz w:val="14"/>
                <w:szCs w:val="14"/>
                <w:lang w:val="de-DE"/>
              </w:rPr>
              <w:t xml:space="preserve"> = 0.1699</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R</w:t>
            </w:r>
            <w:r w:rsidRPr="00AB20FA">
              <w:rPr>
                <w:sz w:val="14"/>
                <w:szCs w:val="14"/>
                <w:vertAlign w:val="subscript"/>
                <w:lang w:val="de-DE"/>
              </w:rPr>
              <w:t>1</w:t>
            </w:r>
            <w:r w:rsidRPr="00AB20FA">
              <w:rPr>
                <w:sz w:val="14"/>
                <w:szCs w:val="14"/>
                <w:lang w:val="de-DE"/>
              </w:rPr>
              <w:t xml:space="preserve"> = 0.0631</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R</w:t>
            </w:r>
            <w:r w:rsidRPr="00AB20FA">
              <w:rPr>
                <w:sz w:val="14"/>
                <w:szCs w:val="14"/>
                <w:vertAlign w:val="subscript"/>
                <w:lang w:val="de-DE"/>
              </w:rPr>
              <w:t>1</w:t>
            </w:r>
            <w:r w:rsidRPr="00AB20FA">
              <w:rPr>
                <w:sz w:val="14"/>
                <w:szCs w:val="14"/>
                <w:lang w:val="de-DE"/>
              </w:rPr>
              <w:t xml:space="preserve"> = 0.0929</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R</w:t>
            </w:r>
            <w:r w:rsidRPr="00AB20FA">
              <w:rPr>
                <w:sz w:val="14"/>
                <w:szCs w:val="14"/>
                <w:vertAlign w:val="subscript"/>
                <w:lang w:val="de-DE"/>
              </w:rPr>
              <w:t>1</w:t>
            </w:r>
            <w:r w:rsidRPr="00AB20FA">
              <w:rPr>
                <w:sz w:val="14"/>
                <w:szCs w:val="14"/>
                <w:lang w:val="de-DE"/>
              </w:rPr>
              <w:t xml:space="preserve"> = 0.0350</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ind w:firstLineChars="200" w:firstLine="280"/>
              <w:rPr>
                <w:sz w:val="14"/>
                <w:szCs w:val="14"/>
                <w:lang w:val="de-DE"/>
              </w:rPr>
            </w:pPr>
            <w:r w:rsidRPr="00AB20FA">
              <w:rPr>
                <w:sz w:val="14"/>
                <w:szCs w:val="14"/>
                <w:lang w:val="de-DE"/>
              </w:rPr>
              <w:t> </w:t>
            </w:r>
          </w:p>
        </w:tc>
        <w:tc>
          <w:tcPr>
            <w:tcW w:w="1683" w:type="dxa"/>
            <w:tcBorders>
              <w:top w:val="nil"/>
              <w:left w:val="nil"/>
              <w:bottom w:val="single" w:sz="4" w:space="0" w:color="FFFFFF"/>
              <w:right w:val="nil"/>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wR</w:t>
            </w:r>
            <w:r w:rsidRPr="00AB20FA">
              <w:rPr>
                <w:sz w:val="14"/>
                <w:szCs w:val="14"/>
                <w:vertAlign w:val="subscript"/>
                <w:lang w:val="de-DE"/>
              </w:rPr>
              <w:t>2</w:t>
            </w:r>
            <w:r w:rsidRPr="00AB20FA">
              <w:rPr>
                <w:sz w:val="14"/>
                <w:szCs w:val="14"/>
                <w:lang w:val="de-DE"/>
              </w:rPr>
              <w:t xml:space="preserve"> = 0.2240</w:t>
            </w:r>
          </w:p>
        </w:tc>
        <w:tc>
          <w:tcPr>
            <w:tcW w:w="1672" w:type="dxa"/>
            <w:tcBorders>
              <w:top w:val="nil"/>
              <w:left w:val="single" w:sz="4" w:space="0" w:color="FFFFFF"/>
              <w:bottom w:val="single" w:sz="4" w:space="0" w:color="FFFFFF"/>
              <w:right w:val="nil"/>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wR</w:t>
            </w:r>
            <w:r w:rsidRPr="00AB20FA">
              <w:rPr>
                <w:sz w:val="14"/>
                <w:szCs w:val="14"/>
                <w:vertAlign w:val="subscript"/>
                <w:lang w:val="de-DE"/>
              </w:rPr>
              <w:t>2</w:t>
            </w:r>
            <w:r w:rsidRPr="00AB20FA">
              <w:rPr>
                <w:sz w:val="14"/>
                <w:szCs w:val="14"/>
                <w:lang w:val="de-DE"/>
              </w:rPr>
              <w:t xml:space="preserve"> = 0.0977</w:t>
            </w:r>
          </w:p>
        </w:tc>
        <w:tc>
          <w:tcPr>
            <w:tcW w:w="1751" w:type="dxa"/>
            <w:tcBorders>
              <w:top w:val="nil"/>
              <w:left w:val="single" w:sz="4" w:space="0" w:color="FFFFFF"/>
              <w:bottom w:val="single" w:sz="4" w:space="0" w:color="FFFFFF"/>
              <w:right w:val="nil"/>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wR</w:t>
            </w:r>
            <w:r w:rsidRPr="00AB20FA">
              <w:rPr>
                <w:sz w:val="14"/>
                <w:szCs w:val="14"/>
                <w:vertAlign w:val="subscript"/>
                <w:lang w:val="de-DE"/>
              </w:rPr>
              <w:t>2</w:t>
            </w:r>
            <w:r w:rsidRPr="00AB20FA">
              <w:rPr>
                <w:sz w:val="14"/>
                <w:szCs w:val="14"/>
                <w:lang w:val="de-DE"/>
              </w:rPr>
              <w:t xml:space="preserve"> = 0.1452</w:t>
            </w:r>
          </w:p>
        </w:tc>
        <w:tc>
          <w:tcPr>
            <w:tcW w:w="1903" w:type="dxa"/>
            <w:tcBorders>
              <w:top w:val="nil"/>
              <w:left w:val="single" w:sz="4" w:space="0" w:color="FFFFFF"/>
              <w:bottom w:val="single" w:sz="4" w:space="0" w:color="FFFFFF"/>
              <w:right w:val="nil"/>
            </w:tcBorders>
            <w:shd w:val="clear" w:color="000000" w:fill="FFFFFF"/>
            <w:noWrap/>
            <w:vAlign w:val="center"/>
            <w:hideMark/>
          </w:tcPr>
          <w:p w:rsidR="00AB20FA" w:rsidRPr="00AB20FA" w:rsidRDefault="00AB20FA" w:rsidP="00AB20FA">
            <w:pPr>
              <w:rPr>
                <w:i/>
                <w:iCs/>
                <w:sz w:val="14"/>
                <w:szCs w:val="14"/>
                <w:lang w:val="de-DE"/>
              </w:rPr>
            </w:pPr>
            <w:r w:rsidRPr="00AB20FA">
              <w:rPr>
                <w:i/>
                <w:iCs/>
                <w:sz w:val="14"/>
                <w:szCs w:val="14"/>
                <w:lang w:val="de-DE"/>
              </w:rPr>
              <w:t>wR</w:t>
            </w:r>
            <w:r w:rsidRPr="00AB20FA">
              <w:rPr>
                <w:sz w:val="14"/>
                <w:szCs w:val="14"/>
                <w:vertAlign w:val="subscript"/>
                <w:lang w:val="de-DE"/>
              </w:rPr>
              <w:t>2</w:t>
            </w:r>
            <w:r w:rsidRPr="00AB20FA">
              <w:rPr>
                <w:sz w:val="14"/>
                <w:szCs w:val="14"/>
                <w:lang w:val="de-DE"/>
              </w:rPr>
              <w:t xml:space="preserve"> = 0.0664</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(Δ/σ)</w:t>
            </w:r>
            <w:r w:rsidRPr="00AB20FA">
              <w:rPr>
                <w:sz w:val="14"/>
                <w:szCs w:val="14"/>
                <w:vertAlign w:val="subscript"/>
                <w:lang w:val="de-DE"/>
              </w:rPr>
              <w:t>max</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0.002</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0.003</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0.005</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0.003</w:t>
            </w:r>
          </w:p>
        </w:tc>
      </w:tr>
      <w:tr w:rsidR="00AB20FA" w:rsidRPr="00AB20FA" w:rsidTr="00AB20FA">
        <w:trPr>
          <w:trHeight w:val="227"/>
        </w:trPr>
        <w:tc>
          <w:tcPr>
            <w:tcW w:w="2230" w:type="dxa"/>
            <w:tcBorders>
              <w:top w:val="nil"/>
              <w:left w:val="single" w:sz="4" w:space="0" w:color="FFFFFF"/>
              <w:bottom w:val="single" w:sz="4" w:space="0" w:color="FFFFFF"/>
            </w:tcBorders>
            <w:shd w:val="clear" w:color="000000" w:fill="FFFFFF"/>
            <w:vAlign w:val="center"/>
            <w:hideMark/>
          </w:tcPr>
          <w:p w:rsidR="00AB20FA" w:rsidRPr="00AB20FA" w:rsidRDefault="00AB20FA" w:rsidP="00AB20FA">
            <w:pPr>
              <w:rPr>
                <w:sz w:val="14"/>
                <w:szCs w:val="14"/>
                <w:lang w:val="de-DE"/>
              </w:rPr>
            </w:pPr>
            <w:r w:rsidRPr="00AB20FA">
              <w:rPr>
                <w:sz w:val="14"/>
                <w:szCs w:val="14"/>
                <w:lang w:val="de-DE"/>
              </w:rPr>
              <w:t>Largest diff. Peak</w:t>
            </w:r>
            <w:r w:rsidRPr="00AB20FA">
              <w:rPr>
                <w:sz w:val="14"/>
                <w:szCs w:val="14"/>
                <w:lang w:val="de-DE"/>
              </w:rPr>
              <w:br/>
              <w:t xml:space="preserve">   and hole (eÅ</w:t>
            </w:r>
            <w:r w:rsidRPr="00AB20FA">
              <w:rPr>
                <w:sz w:val="14"/>
                <w:szCs w:val="14"/>
                <w:vertAlign w:val="superscript"/>
                <w:lang w:val="de-DE"/>
              </w:rPr>
              <w:t>-3</w:t>
            </w:r>
            <w:r w:rsidRPr="00AB20FA">
              <w:rPr>
                <w:sz w:val="14"/>
                <w:szCs w:val="14"/>
                <w:lang w:val="de-DE"/>
              </w:rPr>
              <w:t>)</w:t>
            </w:r>
          </w:p>
        </w:tc>
        <w:tc>
          <w:tcPr>
            <w:tcW w:w="168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1.395 and -0.980</w:t>
            </w:r>
          </w:p>
        </w:tc>
        <w:tc>
          <w:tcPr>
            <w:tcW w:w="1672"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1.581 and -0.880</w:t>
            </w:r>
          </w:p>
        </w:tc>
        <w:tc>
          <w:tcPr>
            <w:tcW w:w="1751"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1.415 and -1.574</w:t>
            </w:r>
          </w:p>
        </w:tc>
        <w:tc>
          <w:tcPr>
            <w:tcW w:w="1903" w:type="dxa"/>
            <w:tcBorders>
              <w:top w:val="nil"/>
              <w:left w:val="nil"/>
              <w:bottom w:val="single" w:sz="4" w:space="0" w:color="FFFFFF"/>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2.061 and -2.082</w:t>
            </w:r>
          </w:p>
        </w:tc>
      </w:tr>
      <w:tr w:rsidR="00AB20FA" w:rsidRPr="00AB20FA" w:rsidTr="00AB20FA">
        <w:trPr>
          <w:trHeight w:val="227"/>
        </w:trPr>
        <w:tc>
          <w:tcPr>
            <w:tcW w:w="2230" w:type="dxa"/>
            <w:tcBorders>
              <w:top w:val="nil"/>
              <w:left w:val="single" w:sz="4" w:space="0" w:color="FFFFFF"/>
              <w:bottom w:val="single" w:sz="8" w:space="0" w:color="auto"/>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Absolute structure parameter</w:t>
            </w:r>
          </w:p>
        </w:tc>
        <w:tc>
          <w:tcPr>
            <w:tcW w:w="1683" w:type="dxa"/>
            <w:tcBorders>
              <w:top w:val="nil"/>
              <w:left w:val="nil"/>
              <w:bottom w:val="single" w:sz="8" w:space="0" w:color="auto"/>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w:t>
            </w:r>
          </w:p>
        </w:tc>
        <w:tc>
          <w:tcPr>
            <w:tcW w:w="1672" w:type="dxa"/>
            <w:tcBorders>
              <w:top w:val="nil"/>
              <w:left w:val="nil"/>
              <w:bottom w:val="single" w:sz="8" w:space="0" w:color="auto"/>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w:t>
            </w:r>
          </w:p>
        </w:tc>
        <w:tc>
          <w:tcPr>
            <w:tcW w:w="1751" w:type="dxa"/>
            <w:tcBorders>
              <w:top w:val="nil"/>
              <w:left w:val="nil"/>
              <w:bottom w:val="single" w:sz="8" w:space="0" w:color="auto"/>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w:t>
            </w:r>
          </w:p>
        </w:tc>
        <w:tc>
          <w:tcPr>
            <w:tcW w:w="1903" w:type="dxa"/>
            <w:tcBorders>
              <w:top w:val="nil"/>
              <w:left w:val="nil"/>
              <w:bottom w:val="single" w:sz="8" w:space="0" w:color="auto"/>
              <w:right w:val="single" w:sz="4" w:space="0" w:color="FFFFFF"/>
            </w:tcBorders>
            <w:shd w:val="clear" w:color="000000" w:fill="FFFFFF"/>
            <w:noWrap/>
            <w:vAlign w:val="center"/>
            <w:hideMark/>
          </w:tcPr>
          <w:p w:rsidR="00AB20FA" w:rsidRPr="00AB20FA" w:rsidRDefault="00AB20FA" w:rsidP="00AB20FA">
            <w:pPr>
              <w:rPr>
                <w:sz w:val="14"/>
                <w:szCs w:val="14"/>
                <w:lang w:val="de-DE"/>
              </w:rPr>
            </w:pPr>
            <w:r w:rsidRPr="00AB20FA">
              <w:rPr>
                <w:sz w:val="14"/>
                <w:szCs w:val="14"/>
                <w:lang w:val="de-DE"/>
              </w:rPr>
              <w:t>-</w:t>
            </w:r>
          </w:p>
        </w:tc>
      </w:tr>
    </w:tbl>
    <w:p w:rsidR="00BF52F5" w:rsidRDefault="00BF52F5" w:rsidP="00BF52F5">
      <w:pPr>
        <w:rPr>
          <w:b/>
        </w:rPr>
      </w:pPr>
    </w:p>
    <w:p w:rsidR="00BF52F5" w:rsidRDefault="00BF52F5" w:rsidP="00BF52F5">
      <w:pPr>
        <w:rPr>
          <w:b/>
        </w:rPr>
      </w:pPr>
      <w:r>
        <w:rPr>
          <w:b/>
        </w:rPr>
        <w:br w:type="page"/>
      </w:r>
    </w:p>
    <w:p w:rsidR="00BF52F5" w:rsidRDefault="00BF52F5" w:rsidP="00BF52F5">
      <w:pPr>
        <w:rPr>
          <w:b/>
        </w:rPr>
      </w:pPr>
      <w:r w:rsidRPr="00A120C7">
        <w:rPr>
          <w:b/>
        </w:rPr>
        <w:lastRenderedPageBreak/>
        <w:t>Table 3 - Selected bond lengths (Å), bond angles (º) and non-bonded distances in Type I complexes</w:t>
      </w:r>
    </w:p>
    <w:p w:rsidR="00677873" w:rsidRDefault="00677873" w:rsidP="00BF52F5">
      <w:pPr>
        <w:rPr>
          <w:b/>
        </w:rPr>
      </w:pPr>
    </w:p>
    <w:tbl>
      <w:tblPr>
        <w:tblpPr w:leftFromText="180" w:rightFromText="180" w:vertAnchor="page" w:horzAnchor="margin" w:tblpXSpec="center" w:tblpY="2172"/>
        <w:tblW w:w="7920" w:type="dxa"/>
        <w:tblLook w:val="04A0" w:firstRow="1" w:lastRow="0" w:firstColumn="1" w:lastColumn="0" w:noHBand="0" w:noVBand="1"/>
      </w:tblPr>
      <w:tblGrid>
        <w:gridCol w:w="1820"/>
        <w:gridCol w:w="1266"/>
        <w:gridCol w:w="1265"/>
        <w:gridCol w:w="1265"/>
        <w:gridCol w:w="1152"/>
        <w:gridCol w:w="1152"/>
      </w:tblGrid>
      <w:tr w:rsidR="00677873" w:rsidRPr="00677873" w:rsidTr="00677873">
        <w:trPr>
          <w:trHeight w:val="570"/>
        </w:trPr>
        <w:tc>
          <w:tcPr>
            <w:tcW w:w="1820" w:type="dxa"/>
            <w:tcBorders>
              <w:top w:val="nil"/>
              <w:left w:val="nil"/>
              <w:bottom w:val="single" w:sz="4" w:space="0" w:color="auto"/>
              <w:right w:val="nil"/>
            </w:tcBorders>
            <w:shd w:val="clear" w:color="auto" w:fill="auto"/>
            <w:noWrap/>
            <w:vAlign w:val="bottom"/>
            <w:hideMark/>
          </w:tcPr>
          <w:p w:rsidR="00677873" w:rsidRPr="00677873" w:rsidRDefault="00677873" w:rsidP="00677873">
            <w:pPr>
              <w:rPr>
                <w:sz w:val="18"/>
                <w:szCs w:val="18"/>
              </w:rPr>
            </w:pPr>
          </w:p>
        </w:tc>
        <w:tc>
          <w:tcPr>
            <w:tcW w:w="6100" w:type="dxa"/>
            <w:gridSpan w:val="5"/>
            <w:tcBorders>
              <w:top w:val="nil"/>
              <w:left w:val="single" w:sz="4" w:space="0" w:color="auto"/>
              <w:bottom w:val="single" w:sz="4" w:space="0" w:color="auto"/>
              <w:right w:val="nil"/>
            </w:tcBorders>
            <w:shd w:val="clear" w:color="auto" w:fill="auto"/>
            <w:noWrap/>
            <w:vAlign w:val="center"/>
            <w:hideMark/>
          </w:tcPr>
          <w:p w:rsidR="00677873" w:rsidRPr="00677873" w:rsidRDefault="00677873" w:rsidP="00677873">
            <w:pPr>
              <w:jc w:val="center"/>
              <w:rPr>
                <w:b/>
                <w:bCs/>
                <w:sz w:val="18"/>
                <w:szCs w:val="18"/>
              </w:rPr>
            </w:pPr>
            <w:r w:rsidRPr="00677873">
              <w:rPr>
                <w:b/>
                <w:bCs/>
                <w:sz w:val="18"/>
                <w:szCs w:val="18"/>
              </w:rPr>
              <w:t>Ln(Cy</w:t>
            </w:r>
            <w:r w:rsidRPr="00677873">
              <w:rPr>
                <w:b/>
                <w:bCs/>
                <w:sz w:val="18"/>
                <w:szCs w:val="18"/>
                <w:vertAlign w:val="subscript"/>
              </w:rPr>
              <w:t>3</w:t>
            </w:r>
            <w:r w:rsidRPr="00677873">
              <w:rPr>
                <w:b/>
                <w:bCs/>
                <w:sz w:val="18"/>
                <w:szCs w:val="18"/>
              </w:rPr>
              <w:t>PO)</w:t>
            </w:r>
            <w:r w:rsidRPr="00677873">
              <w:rPr>
                <w:b/>
                <w:bCs/>
                <w:sz w:val="18"/>
                <w:szCs w:val="18"/>
                <w:vertAlign w:val="subscript"/>
              </w:rPr>
              <w:t>3</w:t>
            </w:r>
            <w:r w:rsidRPr="00677873">
              <w:rPr>
                <w:b/>
                <w:bCs/>
                <w:sz w:val="18"/>
                <w:szCs w:val="18"/>
              </w:rPr>
              <w:t>Br</w:t>
            </w:r>
            <w:r w:rsidRPr="00677873">
              <w:rPr>
                <w:b/>
                <w:bCs/>
                <w:sz w:val="18"/>
                <w:szCs w:val="18"/>
                <w:vertAlign w:val="subscript"/>
              </w:rPr>
              <w:t>3</w:t>
            </w:r>
          </w:p>
        </w:tc>
      </w:tr>
      <w:tr w:rsidR="00677873" w:rsidRPr="00677873" w:rsidTr="00677873">
        <w:trPr>
          <w:trHeight w:val="240"/>
        </w:trPr>
        <w:tc>
          <w:tcPr>
            <w:tcW w:w="1820" w:type="dxa"/>
            <w:tcBorders>
              <w:top w:val="single" w:sz="4" w:space="0" w:color="auto"/>
              <w:left w:val="nil"/>
              <w:bottom w:val="nil"/>
              <w:right w:val="nil"/>
            </w:tcBorders>
            <w:shd w:val="clear" w:color="auto" w:fill="auto"/>
            <w:noWrap/>
            <w:vAlign w:val="bottom"/>
            <w:hideMark/>
          </w:tcPr>
          <w:p w:rsidR="00677873" w:rsidRPr="00677873" w:rsidRDefault="00677873" w:rsidP="00677873">
            <w:pPr>
              <w:ind w:firstLineChars="200" w:firstLine="360"/>
              <w:rPr>
                <w:sz w:val="18"/>
                <w:szCs w:val="18"/>
              </w:rPr>
            </w:pPr>
          </w:p>
        </w:tc>
        <w:tc>
          <w:tcPr>
            <w:tcW w:w="1266" w:type="dxa"/>
            <w:tcBorders>
              <w:top w:val="single" w:sz="4" w:space="0" w:color="auto"/>
              <w:left w:val="single" w:sz="4" w:space="0" w:color="auto"/>
              <w:bottom w:val="nil"/>
              <w:right w:val="nil"/>
            </w:tcBorders>
            <w:shd w:val="clear" w:color="auto" w:fill="auto"/>
            <w:noWrap/>
            <w:vAlign w:val="bottom"/>
            <w:hideMark/>
          </w:tcPr>
          <w:p w:rsidR="00677873" w:rsidRPr="00677873" w:rsidRDefault="00677873" w:rsidP="00677873">
            <w:pPr>
              <w:ind w:firstLineChars="100" w:firstLine="181"/>
              <w:rPr>
                <w:b/>
                <w:bCs/>
                <w:sz w:val="18"/>
                <w:szCs w:val="18"/>
              </w:rPr>
            </w:pPr>
            <w:r w:rsidRPr="00677873">
              <w:rPr>
                <w:b/>
                <w:bCs/>
                <w:sz w:val="18"/>
                <w:szCs w:val="18"/>
              </w:rPr>
              <w:t>La</w:t>
            </w:r>
          </w:p>
        </w:tc>
        <w:tc>
          <w:tcPr>
            <w:tcW w:w="1265" w:type="dxa"/>
            <w:tcBorders>
              <w:top w:val="single" w:sz="4" w:space="0" w:color="auto"/>
              <w:left w:val="nil"/>
              <w:bottom w:val="nil"/>
              <w:right w:val="nil"/>
            </w:tcBorders>
            <w:shd w:val="clear" w:color="auto" w:fill="auto"/>
            <w:noWrap/>
            <w:vAlign w:val="bottom"/>
            <w:hideMark/>
          </w:tcPr>
          <w:p w:rsidR="00677873" w:rsidRPr="00677873" w:rsidRDefault="00677873" w:rsidP="00677873">
            <w:pPr>
              <w:ind w:firstLineChars="100" w:firstLine="181"/>
              <w:rPr>
                <w:b/>
                <w:bCs/>
                <w:sz w:val="18"/>
                <w:szCs w:val="18"/>
              </w:rPr>
            </w:pPr>
            <w:r w:rsidRPr="00677873">
              <w:rPr>
                <w:b/>
                <w:bCs/>
                <w:sz w:val="18"/>
                <w:szCs w:val="18"/>
              </w:rPr>
              <w:t>Pr</w:t>
            </w:r>
          </w:p>
        </w:tc>
        <w:tc>
          <w:tcPr>
            <w:tcW w:w="1265" w:type="dxa"/>
            <w:tcBorders>
              <w:top w:val="single" w:sz="4" w:space="0" w:color="auto"/>
              <w:left w:val="nil"/>
              <w:bottom w:val="nil"/>
              <w:right w:val="nil"/>
            </w:tcBorders>
            <w:shd w:val="clear" w:color="auto" w:fill="auto"/>
            <w:noWrap/>
            <w:vAlign w:val="bottom"/>
            <w:hideMark/>
          </w:tcPr>
          <w:p w:rsidR="00677873" w:rsidRPr="00677873" w:rsidRDefault="00677873" w:rsidP="00677873">
            <w:pPr>
              <w:ind w:firstLineChars="100" w:firstLine="181"/>
              <w:rPr>
                <w:b/>
                <w:bCs/>
                <w:sz w:val="18"/>
                <w:szCs w:val="18"/>
              </w:rPr>
            </w:pPr>
            <w:r w:rsidRPr="00677873">
              <w:rPr>
                <w:b/>
                <w:bCs/>
                <w:sz w:val="18"/>
                <w:szCs w:val="18"/>
              </w:rPr>
              <w:t>Nd</w:t>
            </w:r>
          </w:p>
        </w:tc>
        <w:tc>
          <w:tcPr>
            <w:tcW w:w="1152" w:type="dxa"/>
            <w:tcBorders>
              <w:top w:val="single" w:sz="4" w:space="0" w:color="auto"/>
              <w:left w:val="nil"/>
              <w:bottom w:val="nil"/>
              <w:right w:val="nil"/>
            </w:tcBorders>
            <w:shd w:val="clear" w:color="auto" w:fill="auto"/>
            <w:noWrap/>
            <w:vAlign w:val="bottom"/>
            <w:hideMark/>
          </w:tcPr>
          <w:p w:rsidR="00677873" w:rsidRPr="00677873" w:rsidRDefault="00677873" w:rsidP="00677873">
            <w:pPr>
              <w:ind w:firstLineChars="100" w:firstLine="181"/>
              <w:rPr>
                <w:b/>
                <w:bCs/>
                <w:sz w:val="18"/>
                <w:szCs w:val="18"/>
              </w:rPr>
            </w:pPr>
            <w:r w:rsidRPr="00677873">
              <w:rPr>
                <w:b/>
                <w:bCs/>
                <w:sz w:val="18"/>
                <w:szCs w:val="18"/>
              </w:rPr>
              <w:t>Gd</w:t>
            </w:r>
          </w:p>
        </w:tc>
        <w:tc>
          <w:tcPr>
            <w:tcW w:w="1152" w:type="dxa"/>
            <w:tcBorders>
              <w:top w:val="single" w:sz="4" w:space="0" w:color="auto"/>
              <w:left w:val="nil"/>
              <w:bottom w:val="nil"/>
              <w:right w:val="nil"/>
            </w:tcBorders>
            <w:shd w:val="clear" w:color="auto" w:fill="auto"/>
            <w:noWrap/>
            <w:vAlign w:val="bottom"/>
            <w:hideMark/>
          </w:tcPr>
          <w:p w:rsidR="00677873" w:rsidRPr="00677873" w:rsidRDefault="00677873" w:rsidP="00677873">
            <w:pPr>
              <w:ind w:firstLineChars="100" w:firstLine="181"/>
              <w:rPr>
                <w:b/>
                <w:bCs/>
                <w:sz w:val="18"/>
                <w:szCs w:val="18"/>
              </w:rPr>
            </w:pPr>
            <w:r w:rsidRPr="00677873">
              <w:rPr>
                <w:b/>
                <w:bCs/>
                <w:sz w:val="18"/>
                <w:szCs w:val="18"/>
              </w:rPr>
              <w:t>Ho</w:t>
            </w:r>
          </w:p>
        </w:tc>
      </w:tr>
      <w:tr w:rsidR="00677873" w:rsidRPr="00677873" w:rsidTr="00677873">
        <w:trPr>
          <w:trHeight w:val="12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60"/>
              <w:rPr>
                <w:sz w:val="18"/>
                <w:szCs w:val="18"/>
              </w:rPr>
            </w:pP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80"/>
              <w:rPr>
                <w:sz w:val="18"/>
                <w:szCs w:val="18"/>
              </w:rPr>
            </w:pPr>
            <w:r w:rsidRPr="00677873">
              <w:rPr>
                <w:sz w:val="18"/>
                <w:szCs w:val="18"/>
              </w:rPr>
              <w:t> </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80"/>
              <w:rPr>
                <w:sz w:val="18"/>
                <w:szCs w:val="18"/>
              </w:rPr>
            </w:pP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80"/>
              <w:rPr>
                <w:sz w:val="18"/>
                <w:szCs w:val="18"/>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80"/>
              <w:rPr>
                <w:sz w:val="18"/>
                <w:szCs w:val="18"/>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80"/>
              <w:rPr>
                <w:sz w:val="18"/>
                <w:szCs w:val="18"/>
              </w:rPr>
            </w:pP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Ln(1)-O(1)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2.358(3)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2.303(3)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2.301(2)</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2.260(4)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2.202(6)</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Ln(1)-O(2)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2.389(3)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2.349(2)</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2.333(2)</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2.286(4)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2.242(5)</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Ln(1)-O(3)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2.373(3)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2.315(3)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2.312(2)</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2.264(4)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2.215(6)</w:t>
            </w:r>
          </w:p>
        </w:tc>
      </w:tr>
      <w:tr w:rsidR="00677873" w:rsidRPr="00677873" w:rsidTr="00677873">
        <w:trPr>
          <w:trHeight w:val="12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 </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Ln(1)-Br(1)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2.9475(5)</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2.8950(5)</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2.9007(4)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2.8468(7)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2.8099(12)</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Ln(1)-Br(2)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2.9588(5)</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2.9460(4)</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2.9272(4)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2.8738(6)</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2.8380(11)</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Ln(1)-Br(3)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2.9541(5)</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2.9222(6)</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2.8804(4)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2.8286(7)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2.7915(12)</w:t>
            </w:r>
          </w:p>
        </w:tc>
      </w:tr>
      <w:tr w:rsidR="00677873" w:rsidRPr="00677873" w:rsidTr="00677873">
        <w:trPr>
          <w:trHeight w:val="12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 </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P(1)-O(1)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1.517(3)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1.525(3)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1.516(3)</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1.512(4)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1.526(7)</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P(2)-O(2)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1.515(3)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1.519(2)</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1.517(2)</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1.512(4)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1.520(6)</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P(3)-O(2)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1.525(3)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1.519(3)</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1.512(3)</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1.514(4)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1.514(7)</w:t>
            </w:r>
          </w:p>
        </w:tc>
      </w:tr>
      <w:tr w:rsidR="00677873" w:rsidRPr="00677873" w:rsidTr="00677873">
        <w:trPr>
          <w:trHeight w:val="12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 </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Ln(1)….P(1)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3.8684(10)</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3.8023(12)</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3.7901(9)</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3.7400(16)</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3.697(3)</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Ln(1)….P(2)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3.9016(11)</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3.8565(10)</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3.8397(9)</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3.7885(16)</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3.754(3)</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Ln(1)….P(3)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3.8352(10)</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3.7873(12)</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3.7708(10)</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3.7245(17)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3.677(3)</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rPr>
                <w:sz w:val="16"/>
                <w:szCs w:val="16"/>
              </w:rPr>
            </w:pP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 </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O(1)-Ln(1)-O(2)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98.24(10)</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92.71(11)</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92.76(10)</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92.52(16)</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92.9(2)</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O(1)-Ln(1)-O(3)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172.27(10)</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176.51(9)</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176.78(9)</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176.40(15)</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175.5(2)</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O(1)-Ln(1)-Br(1)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88.47(7)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90.95(8)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90.76(6)</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90.05(11)</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89.92(17)</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O(1)-Ln(1)-Br(2)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87.63(7)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88.13(7)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88.17(7)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88.41(11)</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88.22(18)</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O(1)-Ln(1)-Br(3)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87.89(7)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90.98(8)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90.94(6)</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91.13(11)</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91.01(17)</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O(2)-Ln(1)-O(3)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89.11(10)</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90.71(11)</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90.41(10)</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90.91(16)</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91.2(3)</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O(2)-Ln(1)-Br(1)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85.48(7)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85.91(9)</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87.39(7)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87.56(12)</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87.04(19)</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O(2)-Ln(1)-Br(2)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174.12(7)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177.91(8)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177.60(7)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177.55(11)</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177.93(16)</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O(2)-Ln(1)-Br(3)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82.28(7)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87.17(9)</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85.80(7)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86.16(12)</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87.05(19)</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O(3)-Ln(1)-Br(1)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94.53(8)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89.99(8)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88.84(7)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89.00(11)</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88.35(17)</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O(3)-Ln(1)-Br(2)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85.01(7)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88.47(7)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88.68(7)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88.20(11)</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87.74(19)</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O(3)-Ln(1)-Br(3)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90.74(8)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88.49(8)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89.84(7)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90.19(11)</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91.15(17)</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Br(1)-Ln(1)-Br(2)</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94.975(17)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92.165(18)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94.806(16)</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94.71(3)</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94.71(4)</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Br(1)-Ln(1)-Br(3)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166.595(15)</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172.902(16)</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173.051(14)</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173.65(2)</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174.06(4)</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Br(2)-Ln(1)-Br(3)</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97.760(17)</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94.725(18)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91.983(16)</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91.56(2)</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91.19(4)</w:t>
            </w:r>
          </w:p>
        </w:tc>
      </w:tr>
      <w:tr w:rsidR="00677873" w:rsidRPr="00677873" w:rsidTr="00677873">
        <w:trPr>
          <w:trHeight w:val="12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 </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P(1)-O(1)-Ln(1)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172.89(18)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166.56(18)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166.21(17)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164.8(3)</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164.8(4)</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P(2)-O(2)-Ln(1)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176.35(18)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170.8(2)</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171.43(17)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171.7(3)</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172.2(4)</w:t>
            </w:r>
          </w:p>
        </w:tc>
      </w:tr>
      <w:tr w:rsidR="00677873" w:rsidRPr="00677873" w:rsidTr="00677873">
        <w:trPr>
          <w:trHeight w:val="240"/>
        </w:trPr>
        <w:tc>
          <w:tcPr>
            <w:tcW w:w="1820" w:type="dxa"/>
            <w:tcBorders>
              <w:top w:val="nil"/>
              <w:left w:val="nil"/>
              <w:bottom w:val="nil"/>
              <w:right w:val="nil"/>
            </w:tcBorders>
            <w:shd w:val="clear" w:color="auto" w:fill="auto"/>
            <w:noWrap/>
            <w:vAlign w:val="bottom"/>
            <w:hideMark/>
          </w:tcPr>
          <w:p w:rsidR="00677873" w:rsidRPr="00677873" w:rsidRDefault="00677873" w:rsidP="00677873">
            <w:pPr>
              <w:ind w:firstLineChars="200" w:firstLine="320"/>
              <w:rPr>
                <w:sz w:val="16"/>
                <w:szCs w:val="16"/>
              </w:rPr>
            </w:pPr>
            <w:r w:rsidRPr="00677873">
              <w:rPr>
                <w:sz w:val="16"/>
                <w:szCs w:val="16"/>
              </w:rPr>
              <w:t>P(3)-O(3)-Ln(1)</w:t>
            </w:r>
          </w:p>
        </w:tc>
        <w:tc>
          <w:tcPr>
            <w:tcW w:w="1266" w:type="dxa"/>
            <w:tcBorders>
              <w:top w:val="nil"/>
              <w:left w:val="single" w:sz="4" w:space="0" w:color="auto"/>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158.84(18)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161.73(18)</w:t>
            </w:r>
          </w:p>
        </w:tc>
        <w:tc>
          <w:tcPr>
            <w:tcW w:w="1265"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160.48(17)</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160.3(3)</w:t>
            </w:r>
          </w:p>
        </w:tc>
        <w:tc>
          <w:tcPr>
            <w:tcW w:w="1152" w:type="dxa"/>
            <w:tcBorders>
              <w:top w:val="nil"/>
              <w:left w:val="nil"/>
              <w:bottom w:val="nil"/>
              <w:right w:val="nil"/>
            </w:tcBorders>
            <w:shd w:val="clear" w:color="auto" w:fill="auto"/>
            <w:noWrap/>
            <w:vAlign w:val="bottom"/>
            <w:hideMark/>
          </w:tcPr>
          <w:p w:rsidR="00677873" w:rsidRPr="00677873" w:rsidRDefault="00677873" w:rsidP="00677873">
            <w:pPr>
              <w:ind w:firstLineChars="100" w:firstLine="160"/>
              <w:rPr>
                <w:sz w:val="16"/>
                <w:szCs w:val="16"/>
              </w:rPr>
            </w:pPr>
            <w:r w:rsidRPr="00677873">
              <w:rPr>
                <w:sz w:val="16"/>
                <w:szCs w:val="16"/>
              </w:rPr>
              <w:t>160.4(4)</w:t>
            </w:r>
          </w:p>
        </w:tc>
      </w:tr>
    </w:tbl>
    <w:p w:rsidR="00BF52F5" w:rsidRDefault="00BF52F5" w:rsidP="00BF52F5">
      <w:pPr>
        <w:rPr>
          <w:b/>
        </w:rPr>
      </w:pPr>
      <w:r>
        <w:rPr>
          <w:b/>
        </w:rPr>
        <w:br w:type="page"/>
      </w:r>
    </w:p>
    <w:p w:rsidR="00BF52F5" w:rsidRDefault="00BF52F5" w:rsidP="00BF52F5">
      <w:pPr>
        <w:rPr>
          <w:b/>
        </w:rPr>
      </w:pPr>
      <w:r w:rsidRPr="00A120C7">
        <w:rPr>
          <w:b/>
        </w:rPr>
        <w:lastRenderedPageBreak/>
        <w:t>Table 4 - Selected bond lengths (Å), bond angles (º) and non-bonded distances in Type II complexes</w:t>
      </w:r>
    </w:p>
    <w:tbl>
      <w:tblPr>
        <w:tblW w:w="9480" w:type="dxa"/>
        <w:tblInd w:w="93" w:type="dxa"/>
        <w:tblLook w:val="04A0" w:firstRow="1" w:lastRow="0" w:firstColumn="1" w:lastColumn="0" w:noHBand="0" w:noVBand="1"/>
      </w:tblPr>
      <w:tblGrid>
        <w:gridCol w:w="2380"/>
        <w:gridCol w:w="1170"/>
        <w:gridCol w:w="1455"/>
        <w:gridCol w:w="1455"/>
        <w:gridCol w:w="3020"/>
      </w:tblGrid>
      <w:tr w:rsidR="00BF52F5" w:rsidRPr="00677873" w:rsidTr="00677873">
        <w:trPr>
          <w:trHeight w:val="690"/>
        </w:trPr>
        <w:tc>
          <w:tcPr>
            <w:tcW w:w="2380" w:type="dxa"/>
            <w:tcBorders>
              <w:top w:val="nil"/>
              <w:left w:val="nil"/>
              <w:bottom w:val="single" w:sz="4" w:space="0" w:color="auto"/>
              <w:right w:val="nil"/>
            </w:tcBorders>
            <w:shd w:val="clear" w:color="auto" w:fill="auto"/>
            <w:noWrap/>
            <w:vAlign w:val="bottom"/>
            <w:hideMark/>
          </w:tcPr>
          <w:p w:rsidR="00BF52F5" w:rsidRPr="00677873" w:rsidRDefault="00BF52F5" w:rsidP="00B3058A">
            <w:pPr>
              <w:rPr>
                <w:sz w:val="16"/>
                <w:szCs w:val="16"/>
              </w:rPr>
            </w:pPr>
          </w:p>
        </w:tc>
        <w:tc>
          <w:tcPr>
            <w:tcW w:w="4080" w:type="dxa"/>
            <w:gridSpan w:val="3"/>
            <w:tcBorders>
              <w:top w:val="nil"/>
              <w:left w:val="single" w:sz="4" w:space="0" w:color="auto"/>
              <w:bottom w:val="single" w:sz="4" w:space="0" w:color="auto"/>
              <w:right w:val="single" w:sz="4" w:space="0" w:color="000000"/>
            </w:tcBorders>
            <w:shd w:val="clear" w:color="auto" w:fill="auto"/>
            <w:vAlign w:val="center"/>
            <w:hideMark/>
          </w:tcPr>
          <w:p w:rsidR="00BF52F5" w:rsidRPr="00677873" w:rsidRDefault="00BF52F5" w:rsidP="00B3058A">
            <w:pPr>
              <w:ind w:firstLineChars="400" w:firstLine="723"/>
              <w:rPr>
                <w:b/>
                <w:bCs/>
                <w:sz w:val="18"/>
                <w:szCs w:val="18"/>
              </w:rPr>
            </w:pPr>
            <w:r w:rsidRPr="00677873">
              <w:rPr>
                <w:b/>
                <w:bCs/>
                <w:sz w:val="18"/>
                <w:szCs w:val="18"/>
              </w:rPr>
              <w:t>[Ln(Cy</w:t>
            </w:r>
            <w:r w:rsidRPr="00677873">
              <w:rPr>
                <w:b/>
                <w:bCs/>
                <w:sz w:val="18"/>
                <w:szCs w:val="18"/>
                <w:vertAlign w:val="subscript"/>
              </w:rPr>
              <w:t>3</w:t>
            </w:r>
            <w:r w:rsidRPr="00677873">
              <w:rPr>
                <w:b/>
                <w:bCs/>
                <w:sz w:val="18"/>
                <w:szCs w:val="18"/>
              </w:rPr>
              <w:t>PO)</w:t>
            </w:r>
            <w:r w:rsidRPr="00677873">
              <w:rPr>
                <w:b/>
                <w:bCs/>
                <w:sz w:val="18"/>
                <w:szCs w:val="18"/>
                <w:vertAlign w:val="subscript"/>
              </w:rPr>
              <w:t>2</w:t>
            </w:r>
            <w:r w:rsidRPr="00677873">
              <w:rPr>
                <w:b/>
                <w:bCs/>
                <w:sz w:val="18"/>
                <w:szCs w:val="18"/>
              </w:rPr>
              <w:t>(H</w:t>
            </w:r>
            <w:r w:rsidRPr="00677873">
              <w:rPr>
                <w:b/>
                <w:bCs/>
                <w:sz w:val="18"/>
                <w:szCs w:val="18"/>
                <w:vertAlign w:val="subscript"/>
              </w:rPr>
              <w:t>2</w:t>
            </w:r>
            <w:r w:rsidRPr="00677873">
              <w:rPr>
                <w:b/>
                <w:bCs/>
                <w:sz w:val="18"/>
                <w:szCs w:val="18"/>
              </w:rPr>
              <w:t>O)</w:t>
            </w:r>
            <w:r w:rsidRPr="00677873">
              <w:rPr>
                <w:b/>
                <w:bCs/>
                <w:sz w:val="18"/>
                <w:szCs w:val="18"/>
                <w:vertAlign w:val="subscript"/>
              </w:rPr>
              <w:t>5</w:t>
            </w:r>
            <w:r w:rsidRPr="00677873">
              <w:rPr>
                <w:b/>
                <w:bCs/>
                <w:sz w:val="18"/>
                <w:szCs w:val="18"/>
              </w:rPr>
              <w:t>](Cy</w:t>
            </w:r>
            <w:r w:rsidRPr="00677873">
              <w:rPr>
                <w:b/>
                <w:bCs/>
                <w:sz w:val="18"/>
                <w:szCs w:val="18"/>
                <w:vertAlign w:val="subscript"/>
              </w:rPr>
              <w:t>3</w:t>
            </w:r>
            <w:r w:rsidRPr="00677873">
              <w:rPr>
                <w:b/>
                <w:bCs/>
                <w:sz w:val="18"/>
                <w:szCs w:val="18"/>
              </w:rPr>
              <w:t>PO)</w:t>
            </w:r>
            <w:r w:rsidRPr="00677873">
              <w:rPr>
                <w:b/>
                <w:bCs/>
                <w:sz w:val="18"/>
                <w:szCs w:val="18"/>
                <w:vertAlign w:val="subscript"/>
              </w:rPr>
              <w:t>2</w:t>
            </w:r>
            <w:r w:rsidRPr="00677873">
              <w:rPr>
                <w:b/>
                <w:bCs/>
                <w:sz w:val="18"/>
                <w:szCs w:val="18"/>
              </w:rPr>
              <w:t>Br</w:t>
            </w:r>
            <w:r w:rsidRPr="00677873">
              <w:rPr>
                <w:b/>
                <w:bCs/>
                <w:sz w:val="18"/>
                <w:szCs w:val="18"/>
                <w:vertAlign w:val="subscript"/>
              </w:rPr>
              <w:t>3</w:t>
            </w:r>
          </w:p>
        </w:tc>
        <w:tc>
          <w:tcPr>
            <w:tcW w:w="3020" w:type="dxa"/>
            <w:tcBorders>
              <w:top w:val="nil"/>
              <w:left w:val="nil"/>
              <w:bottom w:val="single" w:sz="4" w:space="0" w:color="auto"/>
              <w:right w:val="nil"/>
            </w:tcBorders>
            <w:shd w:val="clear" w:color="auto" w:fill="auto"/>
            <w:vAlign w:val="center"/>
            <w:hideMark/>
          </w:tcPr>
          <w:p w:rsidR="00BF52F5" w:rsidRPr="00677873" w:rsidRDefault="00BF52F5" w:rsidP="00B3058A">
            <w:pPr>
              <w:ind w:firstLineChars="100" w:firstLine="181"/>
              <w:rPr>
                <w:b/>
                <w:bCs/>
                <w:sz w:val="18"/>
                <w:szCs w:val="18"/>
              </w:rPr>
            </w:pPr>
            <w:r w:rsidRPr="00677873">
              <w:rPr>
                <w:b/>
                <w:bCs/>
                <w:sz w:val="18"/>
                <w:szCs w:val="18"/>
              </w:rPr>
              <w:t>[Ln(Cy</w:t>
            </w:r>
            <w:r w:rsidRPr="00677873">
              <w:rPr>
                <w:b/>
                <w:bCs/>
                <w:sz w:val="18"/>
                <w:szCs w:val="18"/>
                <w:vertAlign w:val="subscript"/>
              </w:rPr>
              <w:t>3</w:t>
            </w:r>
            <w:r w:rsidRPr="00677873">
              <w:rPr>
                <w:b/>
                <w:bCs/>
                <w:sz w:val="18"/>
                <w:szCs w:val="18"/>
              </w:rPr>
              <w:t>PO)</w:t>
            </w:r>
            <w:r w:rsidRPr="00677873">
              <w:rPr>
                <w:b/>
                <w:bCs/>
                <w:sz w:val="18"/>
                <w:szCs w:val="18"/>
                <w:vertAlign w:val="subscript"/>
              </w:rPr>
              <w:t>2</w:t>
            </w:r>
            <w:r w:rsidRPr="00677873">
              <w:rPr>
                <w:b/>
                <w:bCs/>
                <w:sz w:val="18"/>
                <w:szCs w:val="18"/>
              </w:rPr>
              <w:t>(H</w:t>
            </w:r>
            <w:r w:rsidRPr="00677873">
              <w:rPr>
                <w:b/>
                <w:bCs/>
                <w:sz w:val="18"/>
                <w:szCs w:val="18"/>
                <w:vertAlign w:val="subscript"/>
              </w:rPr>
              <w:t>2</w:t>
            </w:r>
            <w:r w:rsidRPr="00677873">
              <w:rPr>
                <w:b/>
                <w:bCs/>
                <w:sz w:val="18"/>
                <w:szCs w:val="18"/>
              </w:rPr>
              <w:t>O)</w:t>
            </w:r>
            <w:r w:rsidRPr="00677873">
              <w:rPr>
                <w:b/>
                <w:bCs/>
                <w:sz w:val="18"/>
                <w:szCs w:val="18"/>
                <w:vertAlign w:val="subscript"/>
              </w:rPr>
              <w:t>5</w:t>
            </w:r>
            <w:r w:rsidRPr="00677873">
              <w:rPr>
                <w:b/>
                <w:bCs/>
                <w:sz w:val="18"/>
                <w:szCs w:val="18"/>
              </w:rPr>
              <w:t>](EtOH)</w:t>
            </w:r>
            <w:r w:rsidRPr="00677873">
              <w:rPr>
                <w:b/>
                <w:bCs/>
                <w:sz w:val="18"/>
                <w:szCs w:val="18"/>
                <w:vertAlign w:val="subscript"/>
              </w:rPr>
              <w:t>2</w:t>
            </w:r>
            <w:r w:rsidRPr="00677873">
              <w:rPr>
                <w:b/>
                <w:bCs/>
                <w:sz w:val="18"/>
                <w:szCs w:val="18"/>
              </w:rPr>
              <w:t>Br</w:t>
            </w:r>
            <w:r w:rsidRPr="00677873">
              <w:rPr>
                <w:b/>
                <w:bCs/>
                <w:sz w:val="18"/>
                <w:szCs w:val="18"/>
                <w:vertAlign w:val="subscript"/>
              </w:rPr>
              <w:t>3</w:t>
            </w:r>
          </w:p>
        </w:tc>
      </w:tr>
      <w:tr w:rsidR="00BF52F5" w:rsidRPr="00677873" w:rsidTr="00677873">
        <w:trPr>
          <w:trHeight w:val="240"/>
        </w:trPr>
        <w:tc>
          <w:tcPr>
            <w:tcW w:w="2380" w:type="dxa"/>
            <w:tcBorders>
              <w:top w:val="single" w:sz="4" w:space="0" w:color="auto"/>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p>
        </w:tc>
        <w:tc>
          <w:tcPr>
            <w:tcW w:w="1170" w:type="dxa"/>
            <w:tcBorders>
              <w:top w:val="single" w:sz="4" w:space="0" w:color="auto"/>
              <w:left w:val="single" w:sz="4" w:space="0" w:color="auto"/>
              <w:bottom w:val="nil"/>
              <w:right w:val="nil"/>
            </w:tcBorders>
            <w:shd w:val="clear" w:color="auto" w:fill="auto"/>
            <w:noWrap/>
            <w:vAlign w:val="bottom"/>
            <w:hideMark/>
          </w:tcPr>
          <w:p w:rsidR="00BF52F5" w:rsidRPr="00677873" w:rsidRDefault="00BF52F5" w:rsidP="00B3058A">
            <w:pPr>
              <w:ind w:firstLineChars="100" w:firstLine="181"/>
              <w:rPr>
                <w:b/>
                <w:bCs/>
                <w:sz w:val="18"/>
                <w:szCs w:val="18"/>
              </w:rPr>
            </w:pPr>
            <w:r w:rsidRPr="00677873">
              <w:rPr>
                <w:b/>
                <w:bCs/>
                <w:sz w:val="18"/>
                <w:szCs w:val="18"/>
              </w:rPr>
              <w:t>Dy</w:t>
            </w:r>
          </w:p>
        </w:tc>
        <w:tc>
          <w:tcPr>
            <w:tcW w:w="1455" w:type="dxa"/>
            <w:tcBorders>
              <w:top w:val="single" w:sz="4" w:space="0" w:color="auto"/>
              <w:left w:val="nil"/>
              <w:bottom w:val="nil"/>
              <w:right w:val="nil"/>
            </w:tcBorders>
            <w:shd w:val="clear" w:color="auto" w:fill="auto"/>
            <w:noWrap/>
            <w:vAlign w:val="bottom"/>
            <w:hideMark/>
          </w:tcPr>
          <w:p w:rsidR="00BF52F5" w:rsidRPr="00677873" w:rsidRDefault="00BF52F5" w:rsidP="00B3058A">
            <w:pPr>
              <w:ind w:firstLineChars="100" w:firstLine="181"/>
              <w:rPr>
                <w:b/>
                <w:bCs/>
                <w:sz w:val="18"/>
                <w:szCs w:val="18"/>
              </w:rPr>
            </w:pPr>
            <w:r w:rsidRPr="00677873">
              <w:rPr>
                <w:b/>
                <w:bCs/>
                <w:sz w:val="18"/>
                <w:szCs w:val="18"/>
              </w:rPr>
              <w:t>Er</w:t>
            </w:r>
          </w:p>
        </w:tc>
        <w:tc>
          <w:tcPr>
            <w:tcW w:w="1455" w:type="dxa"/>
            <w:tcBorders>
              <w:top w:val="single" w:sz="4" w:space="0" w:color="auto"/>
              <w:left w:val="nil"/>
              <w:bottom w:val="nil"/>
              <w:right w:val="nil"/>
            </w:tcBorders>
            <w:shd w:val="clear" w:color="auto" w:fill="auto"/>
            <w:noWrap/>
            <w:vAlign w:val="bottom"/>
            <w:hideMark/>
          </w:tcPr>
          <w:p w:rsidR="00BF52F5" w:rsidRPr="00677873" w:rsidRDefault="00BF52F5" w:rsidP="00B3058A">
            <w:pPr>
              <w:ind w:firstLineChars="100" w:firstLine="181"/>
              <w:rPr>
                <w:b/>
                <w:bCs/>
                <w:sz w:val="18"/>
                <w:szCs w:val="18"/>
              </w:rPr>
            </w:pPr>
            <w:r w:rsidRPr="00677873">
              <w:rPr>
                <w:b/>
                <w:bCs/>
                <w:sz w:val="18"/>
                <w:szCs w:val="18"/>
              </w:rPr>
              <w:t>Yb</w:t>
            </w:r>
          </w:p>
        </w:tc>
        <w:tc>
          <w:tcPr>
            <w:tcW w:w="3020" w:type="dxa"/>
            <w:tcBorders>
              <w:top w:val="single" w:sz="4" w:space="0" w:color="auto"/>
              <w:left w:val="single" w:sz="4" w:space="0" w:color="auto"/>
              <w:bottom w:val="nil"/>
              <w:right w:val="nil"/>
            </w:tcBorders>
            <w:shd w:val="clear" w:color="auto" w:fill="auto"/>
            <w:noWrap/>
            <w:vAlign w:val="bottom"/>
            <w:hideMark/>
          </w:tcPr>
          <w:p w:rsidR="00BF52F5" w:rsidRPr="00677873" w:rsidRDefault="00BF52F5" w:rsidP="00B3058A">
            <w:pPr>
              <w:ind w:firstLineChars="600" w:firstLine="1084"/>
              <w:rPr>
                <w:b/>
                <w:bCs/>
                <w:sz w:val="18"/>
                <w:szCs w:val="18"/>
              </w:rPr>
            </w:pPr>
            <w:r w:rsidRPr="00677873">
              <w:rPr>
                <w:b/>
                <w:bCs/>
                <w:sz w:val="18"/>
                <w:szCs w:val="18"/>
              </w:rPr>
              <w:t>Lu</w:t>
            </w:r>
          </w:p>
        </w:tc>
      </w:tr>
      <w:tr w:rsidR="00BF52F5" w:rsidRPr="00677873" w:rsidTr="00B3058A">
        <w:trPr>
          <w:trHeight w:val="12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 </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 </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Ln(1)-O(1)</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2.215(8)</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2.198(3)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2.182(3)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2.161(2)</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Ln(1)-O(2)</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2.205(7)</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2.179(3)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2.153(3)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2.164(2)</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Ln(1)-O(3)</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2.379(8)</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2.332(3)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2.315(3)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2.296(2)</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Ln(1)-O(4)</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2.334(7)</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2.310(3)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2.296(4)</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2.337(2)</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Ln(1)-O(5)</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2.348(7)</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2.337(3)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2.317(4)</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2.295(2)</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Ln(1)-O(6)</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2.355(8)</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2.320(2)</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2.316(3)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2.283(2)</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Ln(1)-O(7)</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2.340(7)</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2.320(3)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2.302(4)</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2.330(2)</w:t>
            </w:r>
          </w:p>
        </w:tc>
      </w:tr>
      <w:tr w:rsidR="00BF52F5" w:rsidRPr="00677873" w:rsidTr="00B3058A">
        <w:trPr>
          <w:trHeight w:val="12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 </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 </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P(1)-O(1)</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1.513(8)</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1.511(3)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1.512(3)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1.520(2)</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P(2)-O(2)</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1.527(8)</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1.514(3)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1.522(3)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1.515(2)</w:t>
            </w:r>
          </w:p>
        </w:tc>
      </w:tr>
      <w:tr w:rsidR="00BF52F5" w:rsidRPr="00677873" w:rsidTr="00B3058A">
        <w:trPr>
          <w:trHeight w:val="12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rPr>
                <w:sz w:val="16"/>
                <w:szCs w:val="16"/>
              </w:rPr>
            </w:pPr>
            <w:r w:rsidRPr="00677873">
              <w:rPr>
                <w:sz w:val="16"/>
                <w:szCs w:val="16"/>
              </w:rPr>
              <w:t> </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 </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Ln(1)….P(1)</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3.726(3)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3.6991(10)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3.6856(13)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3.6622(8)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Ln(1)….P(2)</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3.694(3)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3.6887(10)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3.6702(14)</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3.6727(9)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rPr>
                <w:sz w:val="16"/>
                <w:szCs w:val="16"/>
              </w:rPr>
            </w:pP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 </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 </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O(1)-Ln(1)-O(2)</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173.6(3)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178.95(9)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178.83(13)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177.58(9)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O(1)-Ln(1)-O(3)</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86.3(3)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87.70(10)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87.90(13)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90.04(9)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O(1)-Ln(1)-O(4)</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86.9(3)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89.60(10)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89.77(13)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89.66(8)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O(1)-Ln(1)-O(5)</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89.4(3)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88.57(10)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88.95(14)</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88.69(8)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O(1)-Ln(1)-O(6)</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89.6(3)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90.35(10)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90.24(13)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92.53(9)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O(1)-Ln(1)-O(7)</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96.5(3)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91.85(10)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91.68(14)</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89.12(9)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O(2)-Ln(1)-O(3)</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93.8(3)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92.98(10)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92.80(13)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87.58(9)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O(2)-Ln(1)-O(4)</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87.0(3)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89.84(10)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89.54(13)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89.95(9)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O(2)-Ln(1)-O(5)</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86.9(3)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90.42(10)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89.94(14)</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93.46(9)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O(2)-Ln(1)-O(6)</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94.3(3)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89.59(10)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89.78(13)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89.17(9)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O(2)-Ln(1)-O(7)</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89.6(3)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89.13(10)</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89.44(14)</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89.73(9)</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O(3)-Ln(1)-O(4)</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72.1(2)</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73.22(9)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73.08(13)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70.53(8)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O(3)-Ln(1)-O(5)</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145.3(2)</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145.84(9)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145.44(13)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142.26(8)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O(3)-Ln(1)-O(6)</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141.9(2)</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141.82(9)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142.36(14)</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144.75(8)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O(3)-Ln(1)-O(7)</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72.1(2)</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70.56(9)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71.19(13)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71.75(8)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O(4)-Ln(1)-O(5)</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73.3(3)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72.80(9)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72.49(12)</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71.74(8)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O(4)-Ln(1)-O(6)</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145.5(2)</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144.91(9)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144.53(13)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144.59(8)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O(4)-Ln(1)-O(7)</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143.7(3)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143.66(9)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144.16(13)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142.26(8)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O(5)-Ln(1)-O(6)</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72.4(3)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72.12(9)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72.04(13)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72.98(8)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O(5)-Ln(1)-O(7)</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142.6(3)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143.52(9)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143.32(12)</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145.91(8)</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O(6)-Ln(1)-O(7)</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70.8(3)</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71.40(9)</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71.29(13)</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73.14(9)</w:t>
            </w:r>
          </w:p>
        </w:tc>
      </w:tr>
      <w:tr w:rsidR="00BF52F5" w:rsidRPr="00677873" w:rsidTr="00B3058A">
        <w:trPr>
          <w:trHeight w:val="12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 </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 </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P(1)-O(1)-Ln(1)</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175.6(5)</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171.89(17)</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172.1(2)</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168.12(14)</w:t>
            </w:r>
          </w:p>
        </w:tc>
      </w:tr>
      <w:tr w:rsidR="00BF52F5" w:rsidRPr="00677873" w:rsidTr="00B3058A">
        <w:trPr>
          <w:trHeight w:val="240"/>
        </w:trPr>
        <w:tc>
          <w:tcPr>
            <w:tcW w:w="2380" w:type="dxa"/>
            <w:tcBorders>
              <w:top w:val="nil"/>
              <w:left w:val="nil"/>
              <w:bottom w:val="nil"/>
              <w:right w:val="nil"/>
            </w:tcBorders>
            <w:shd w:val="clear" w:color="auto" w:fill="auto"/>
            <w:noWrap/>
            <w:vAlign w:val="bottom"/>
            <w:hideMark/>
          </w:tcPr>
          <w:p w:rsidR="00BF52F5" w:rsidRPr="00677873" w:rsidRDefault="00BF52F5" w:rsidP="00B3058A">
            <w:pPr>
              <w:ind w:firstLineChars="200" w:firstLine="320"/>
              <w:rPr>
                <w:sz w:val="16"/>
                <w:szCs w:val="16"/>
              </w:rPr>
            </w:pPr>
            <w:r w:rsidRPr="00677873">
              <w:rPr>
                <w:sz w:val="16"/>
                <w:szCs w:val="16"/>
              </w:rPr>
              <w:t>P(2)-O(2)-Ln(1)</w:t>
            </w:r>
          </w:p>
        </w:tc>
        <w:tc>
          <w:tcPr>
            <w:tcW w:w="117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163.5(5)</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174.34(17)</w:t>
            </w:r>
          </w:p>
        </w:tc>
        <w:tc>
          <w:tcPr>
            <w:tcW w:w="1455" w:type="dxa"/>
            <w:tcBorders>
              <w:top w:val="nil"/>
              <w:left w:val="nil"/>
              <w:bottom w:val="nil"/>
              <w:right w:val="nil"/>
            </w:tcBorders>
            <w:shd w:val="clear" w:color="auto" w:fill="auto"/>
            <w:noWrap/>
            <w:vAlign w:val="bottom"/>
            <w:hideMark/>
          </w:tcPr>
          <w:p w:rsidR="00BF52F5" w:rsidRPr="00677873" w:rsidRDefault="00BF52F5" w:rsidP="00B3058A">
            <w:pPr>
              <w:ind w:firstLineChars="100" w:firstLine="160"/>
              <w:rPr>
                <w:sz w:val="16"/>
                <w:szCs w:val="16"/>
              </w:rPr>
            </w:pPr>
            <w:r w:rsidRPr="00677873">
              <w:rPr>
                <w:sz w:val="16"/>
                <w:szCs w:val="16"/>
              </w:rPr>
              <w:t>174.2(2)</w:t>
            </w:r>
          </w:p>
        </w:tc>
        <w:tc>
          <w:tcPr>
            <w:tcW w:w="3020" w:type="dxa"/>
            <w:tcBorders>
              <w:top w:val="nil"/>
              <w:left w:val="single" w:sz="4" w:space="0" w:color="auto"/>
              <w:bottom w:val="nil"/>
              <w:right w:val="nil"/>
            </w:tcBorders>
            <w:shd w:val="clear" w:color="auto" w:fill="auto"/>
            <w:noWrap/>
            <w:vAlign w:val="bottom"/>
            <w:hideMark/>
          </w:tcPr>
          <w:p w:rsidR="00BF52F5" w:rsidRPr="00677873" w:rsidRDefault="00BF52F5" w:rsidP="00B3058A">
            <w:pPr>
              <w:ind w:firstLineChars="600" w:firstLine="960"/>
              <w:rPr>
                <w:sz w:val="16"/>
                <w:szCs w:val="16"/>
              </w:rPr>
            </w:pPr>
            <w:r w:rsidRPr="00677873">
              <w:rPr>
                <w:sz w:val="16"/>
                <w:szCs w:val="16"/>
              </w:rPr>
              <w:t>172.86(17)</w:t>
            </w:r>
          </w:p>
        </w:tc>
      </w:tr>
    </w:tbl>
    <w:p w:rsidR="00BC2D7C" w:rsidRDefault="00BC2D7C" w:rsidP="004B5522">
      <w:pPr>
        <w:sectPr w:rsidR="00BC2D7C" w:rsidSect="00BF52F5">
          <w:footerReference w:type="even" r:id="rId14"/>
          <w:footerReference w:type="default" r:id="rId15"/>
          <w:pgSz w:w="11906" w:h="16838"/>
          <w:pgMar w:top="1440" w:right="1559" w:bottom="1440" w:left="1276" w:header="709" w:footer="709" w:gutter="0"/>
          <w:cols w:space="708"/>
          <w:docGrid w:linePitch="360"/>
        </w:sectPr>
      </w:pPr>
    </w:p>
    <w:tbl>
      <w:tblPr>
        <w:tblStyle w:val="TableGrid"/>
        <w:tblpPr w:leftFromText="180" w:rightFromText="180" w:horzAnchor="margin" w:tblpY="1170"/>
        <w:tblW w:w="7025" w:type="dxa"/>
        <w:tblLook w:val="04A0" w:firstRow="1" w:lastRow="0" w:firstColumn="1" w:lastColumn="0" w:noHBand="0" w:noVBand="1"/>
      </w:tblPr>
      <w:tblGrid>
        <w:gridCol w:w="1250"/>
        <w:gridCol w:w="1091"/>
        <w:gridCol w:w="1171"/>
        <w:gridCol w:w="1171"/>
        <w:gridCol w:w="1171"/>
        <w:gridCol w:w="1171"/>
      </w:tblGrid>
      <w:tr w:rsidR="00A70DD5" w:rsidTr="00E72AB2">
        <w:trPr>
          <w:trHeight w:val="534"/>
        </w:trPr>
        <w:tc>
          <w:tcPr>
            <w:tcW w:w="3512" w:type="dxa"/>
            <w:gridSpan w:val="3"/>
          </w:tcPr>
          <w:p w:rsidR="00A70DD5" w:rsidRPr="00677873" w:rsidRDefault="00A70DD5" w:rsidP="00E72AB2">
            <w:pPr>
              <w:jc w:val="center"/>
              <w:rPr>
                <w:rFonts w:ascii="Times New Roman" w:hAnsi="Times New Roman"/>
              </w:rPr>
            </w:pPr>
            <w:r w:rsidRPr="00677873">
              <w:rPr>
                <w:rFonts w:ascii="Times New Roman" w:hAnsi="Times New Roman"/>
              </w:rPr>
              <w:lastRenderedPageBreak/>
              <w:t>LnBr</w:t>
            </w:r>
            <w:r w:rsidRPr="00677873">
              <w:rPr>
                <w:rFonts w:ascii="Times New Roman" w:hAnsi="Times New Roman"/>
                <w:vertAlign w:val="subscript"/>
              </w:rPr>
              <w:t>3</w:t>
            </w:r>
            <w:r w:rsidRPr="00677873">
              <w:rPr>
                <w:rFonts w:ascii="Times New Roman" w:hAnsi="Times New Roman"/>
              </w:rPr>
              <w:t>(Cy</w:t>
            </w:r>
            <w:r w:rsidRPr="00677873">
              <w:rPr>
                <w:rFonts w:ascii="Times New Roman" w:hAnsi="Times New Roman"/>
                <w:vertAlign w:val="subscript"/>
              </w:rPr>
              <w:t>3</w:t>
            </w:r>
            <w:r w:rsidRPr="00677873">
              <w:rPr>
                <w:rFonts w:ascii="Times New Roman" w:hAnsi="Times New Roman"/>
              </w:rPr>
              <w:t>PO)</w:t>
            </w:r>
            <w:r w:rsidRPr="00677873">
              <w:rPr>
                <w:rFonts w:ascii="Times New Roman" w:hAnsi="Times New Roman"/>
                <w:vertAlign w:val="subscript"/>
              </w:rPr>
              <w:t>3</w:t>
            </w:r>
          </w:p>
        </w:tc>
        <w:tc>
          <w:tcPr>
            <w:tcW w:w="3513" w:type="dxa"/>
            <w:gridSpan w:val="3"/>
          </w:tcPr>
          <w:p w:rsidR="00A70DD5" w:rsidRPr="00677873" w:rsidRDefault="00A70DD5" w:rsidP="00E72AB2">
            <w:pPr>
              <w:jc w:val="center"/>
              <w:rPr>
                <w:rFonts w:ascii="Times New Roman" w:hAnsi="Times New Roman"/>
              </w:rPr>
            </w:pPr>
            <w:r w:rsidRPr="00677873">
              <w:rPr>
                <w:rFonts w:ascii="Times New Roman" w:hAnsi="Times New Roman"/>
              </w:rPr>
              <w:t>[Ln(H</w:t>
            </w:r>
            <w:r w:rsidRPr="00677873">
              <w:rPr>
                <w:rFonts w:ascii="Times New Roman" w:hAnsi="Times New Roman"/>
                <w:vertAlign w:val="subscript"/>
              </w:rPr>
              <w:t>2</w:t>
            </w:r>
            <w:r w:rsidRPr="00677873">
              <w:rPr>
                <w:rFonts w:ascii="Times New Roman" w:hAnsi="Times New Roman"/>
              </w:rPr>
              <w:t>O)</w:t>
            </w:r>
            <w:r w:rsidRPr="00677873">
              <w:rPr>
                <w:rFonts w:ascii="Times New Roman" w:hAnsi="Times New Roman"/>
                <w:vertAlign w:val="subscript"/>
              </w:rPr>
              <w:t>5</w:t>
            </w:r>
            <w:r w:rsidRPr="00677873">
              <w:rPr>
                <w:rFonts w:ascii="Times New Roman" w:hAnsi="Times New Roman"/>
              </w:rPr>
              <w:t>(Cy</w:t>
            </w:r>
            <w:r w:rsidRPr="00677873">
              <w:rPr>
                <w:rFonts w:ascii="Times New Roman" w:hAnsi="Times New Roman"/>
                <w:vertAlign w:val="subscript"/>
              </w:rPr>
              <w:t>3</w:t>
            </w:r>
            <w:r w:rsidRPr="00677873">
              <w:rPr>
                <w:rFonts w:ascii="Times New Roman" w:hAnsi="Times New Roman"/>
              </w:rPr>
              <w:t>PO)</w:t>
            </w:r>
            <w:r w:rsidRPr="00677873">
              <w:rPr>
                <w:rFonts w:ascii="Times New Roman" w:hAnsi="Times New Roman"/>
                <w:vertAlign w:val="subscript"/>
              </w:rPr>
              <w:t>2</w:t>
            </w:r>
            <w:r w:rsidRPr="00677873">
              <w:rPr>
                <w:rFonts w:ascii="Times New Roman" w:hAnsi="Times New Roman"/>
              </w:rPr>
              <w:t>]</w:t>
            </w:r>
            <w:r w:rsidRPr="00677873">
              <w:rPr>
                <w:rFonts w:ascii="Times New Roman" w:hAnsi="Times New Roman"/>
                <w:vertAlign w:val="superscript"/>
              </w:rPr>
              <w:t>+</w:t>
            </w:r>
          </w:p>
        </w:tc>
      </w:tr>
      <w:tr w:rsidR="00A70DD5" w:rsidTr="00E72AB2">
        <w:trPr>
          <w:trHeight w:val="534"/>
        </w:trPr>
        <w:tc>
          <w:tcPr>
            <w:tcW w:w="1250" w:type="dxa"/>
          </w:tcPr>
          <w:p w:rsidR="00A70DD5" w:rsidRDefault="00A70DD5" w:rsidP="00E72AB2">
            <w:r>
              <w:t>Ln</w:t>
            </w:r>
          </w:p>
        </w:tc>
        <w:tc>
          <w:tcPr>
            <w:tcW w:w="1091" w:type="dxa"/>
          </w:tcPr>
          <w:p w:rsidR="00A70DD5" w:rsidRPr="00677873" w:rsidRDefault="00A70DD5" w:rsidP="00E72AB2">
            <w:pPr>
              <w:rPr>
                <w:rFonts w:ascii="Times New Roman" w:hAnsi="Times New Roman"/>
              </w:rPr>
            </w:pPr>
            <w:r w:rsidRPr="00677873">
              <w:rPr>
                <w:rFonts w:ascii="Times New Roman" w:hAnsi="Times New Roman"/>
              </w:rPr>
              <w:t>S(Oh)</w:t>
            </w:r>
            <w:r w:rsidR="00641E0E" w:rsidRPr="00641E0E">
              <w:rPr>
                <w:rFonts w:ascii="Times New Roman" w:hAnsi="Times New Roman"/>
                <w:vertAlign w:val="superscript"/>
              </w:rPr>
              <w:t>a</w:t>
            </w:r>
          </w:p>
        </w:tc>
        <w:tc>
          <w:tcPr>
            <w:tcW w:w="1171" w:type="dxa"/>
          </w:tcPr>
          <w:p w:rsidR="00A70DD5" w:rsidRPr="00677873" w:rsidRDefault="00A70DD5" w:rsidP="00E72AB2">
            <w:pPr>
              <w:rPr>
                <w:rFonts w:ascii="Times New Roman" w:hAnsi="Times New Roman"/>
              </w:rPr>
            </w:pPr>
            <w:r w:rsidRPr="00677873">
              <w:rPr>
                <w:rFonts w:ascii="Times New Roman" w:hAnsi="Times New Roman"/>
              </w:rPr>
              <w:t>S(TP)</w:t>
            </w:r>
            <w:r w:rsidR="00641E0E" w:rsidRPr="00641E0E">
              <w:rPr>
                <w:rFonts w:ascii="Times New Roman" w:hAnsi="Times New Roman"/>
                <w:vertAlign w:val="superscript"/>
              </w:rPr>
              <w:t>b</w:t>
            </w:r>
          </w:p>
        </w:tc>
        <w:tc>
          <w:tcPr>
            <w:tcW w:w="1171" w:type="dxa"/>
          </w:tcPr>
          <w:p w:rsidR="00A70DD5" w:rsidRPr="00677873" w:rsidRDefault="00A70DD5" w:rsidP="00E72AB2">
            <w:pPr>
              <w:rPr>
                <w:rFonts w:ascii="Times New Roman" w:hAnsi="Times New Roman"/>
              </w:rPr>
            </w:pPr>
            <w:r w:rsidRPr="00677873">
              <w:rPr>
                <w:rFonts w:ascii="Times New Roman" w:hAnsi="Times New Roman"/>
              </w:rPr>
              <w:t>Ln</w:t>
            </w:r>
          </w:p>
        </w:tc>
        <w:tc>
          <w:tcPr>
            <w:tcW w:w="1171" w:type="dxa"/>
          </w:tcPr>
          <w:p w:rsidR="00A70DD5" w:rsidRPr="00677873" w:rsidRDefault="00A70DD5" w:rsidP="00E72AB2">
            <w:pPr>
              <w:rPr>
                <w:rFonts w:ascii="Times New Roman" w:hAnsi="Times New Roman"/>
              </w:rPr>
            </w:pPr>
            <w:r w:rsidRPr="00677873">
              <w:rPr>
                <w:rFonts w:ascii="Times New Roman" w:hAnsi="Times New Roman"/>
              </w:rPr>
              <w:t>S(PBP)</w:t>
            </w:r>
            <w:r w:rsidR="00641E0E" w:rsidRPr="00641E0E">
              <w:rPr>
                <w:rFonts w:ascii="Times New Roman" w:hAnsi="Times New Roman"/>
                <w:vertAlign w:val="superscript"/>
              </w:rPr>
              <w:t>c</w:t>
            </w:r>
          </w:p>
        </w:tc>
        <w:tc>
          <w:tcPr>
            <w:tcW w:w="1171" w:type="dxa"/>
          </w:tcPr>
          <w:p w:rsidR="00A70DD5" w:rsidRPr="00677873" w:rsidRDefault="00A70DD5" w:rsidP="00E72AB2">
            <w:pPr>
              <w:rPr>
                <w:rFonts w:ascii="Times New Roman" w:hAnsi="Times New Roman"/>
              </w:rPr>
            </w:pPr>
            <w:r w:rsidRPr="00677873">
              <w:rPr>
                <w:rFonts w:ascii="Times New Roman" w:hAnsi="Times New Roman"/>
              </w:rPr>
              <w:t>S(CTP)</w:t>
            </w:r>
            <w:r w:rsidR="00641E0E" w:rsidRPr="00641E0E">
              <w:rPr>
                <w:rFonts w:ascii="Times New Roman" w:hAnsi="Times New Roman"/>
                <w:vertAlign w:val="superscript"/>
              </w:rPr>
              <w:t>d</w:t>
            </w:r>
          </w:p>
        </w:tc>
      </w:tr>
      <w:tr w:rsidR="00A70DD5" w:rsidTr="00E72AB2">
        <w:trPr>
          <w:trHeight w:val="504"/>
        </w:trPr>
        <w:tc>
          <w:tcPr>
            <w:tcW w:w="1250" w:type="dxa"/>
          </w:tcPr>
          <w:p w:rsidR="00A70DD5" w:rsidRDefault="00A70DD5" w:rsidP="00E72AB2">
            <w:r>
              <w:t>La</w:t>
            </w:r>
          </w:p>
        </w:tc>
        <w:tc>
          <w:tcPr>
            <w:tcW w:w="1091" w:type="dxa"/>
          </w:tcPr>
          <w:p w:rsidR="00A70DD5" w:rsidRPr="00677873" w:rsidRDefault="00474D9D" w:rsidP="00E72AB2">
            <w:pPr>
              <w:rPr>
                <w:rFonts w:ascii="Times New Roman" w:hAnsi="Times New Roman"/>
              </w:rPr>
            </w:pPr>
            <w:r w:rsidRPr="00677873">
              <w:rPr>
                <w:rFonts w:ascii="Times New Roman" w:hAnsi="Times New Roman"/>
              </w:rPr>
              <w:t>2.262</w:t>
            </w:r>
          </w:p>
        </w:tc>
        <w:tc>
          <w:tcPr>
            <w:tcW w:w="1171" w:type="dxa"/>
          </w:tcPr>
          <w:p w:rsidR="00A70DD5" w:rsidRPr="00677873" w:rsidRDefault="00474D9D" w:rsidP="00E72AB2">
            <w:pPr>
              <w:rPr>
                <w:rFonts w:ascii="Times New Roman" w:hAnsi="Times New Roman"/>
              </w:rPr>
            </w:pPr>
            <w:r w:rsidRPr="00677873">
              <w:rPr>
                <w:rFonts w:ascii="Times New Roman" w:hAnsi="Times New Roman"/>
              </w:rPr>
              <w:t>12.512</w:t>
            </w:r>
          </w:p>
        </w:tc>
        <w:tc>
          <w:tcPr>
            <w:tcW w:w="1171" w:type="dxa"/>
          </w:tcPr>
          <w:p w:rsidR="00A70DD5" w:rsidRPr="00677873" w:rsidRDefault="00A70DD5" w:rsidP="00E72AB2">
            <w:pPr>
              <w:rPr>
                <w:rFonts w:ascii="Times New Roman" w:hAnsi="Times New Roman"/>
              </w:rPr>
            </w:pPr>
            <w:r w:rsidRPr="00677873">
              <w:rPr>
                <w:rFonts w:ascii="Times New Roman" w:hAnsi="Times New Roman"/>
              </w:rPr>
              <w:t>Dy</w:t>
            </w:r>
          </w:p>
        </w:tc>
        <w:tc>
          <w:tcPr>
            <w:tcW w:w="1171" w:type="dxa"/>
          </w:tcPr>
          <w:p w:rsidR="00A70DD5" w:rsidRPr="00677873" w:rsidRDefault="00D21C2F" w:rsidP="00E72AB2">
            <w:pPr>
              <w:rPr>
                <w:rFonts w:ascii="Times New Roman" w:hAnsi="Times New Roman"/>
              </w:rPr>
            </w:pPr>
            <w:r w:rsidRPr="00677873">
              <w:rPr>
                <w:rFonts w:ascii="Times New Roman" w:hAnsi="Times New Roman"/>
              </w:rPr>
              <w:t>0.307</w:t>
            </w:r>
          </w:p>
        </w:tc>
        <w:tc>
          <w:tcPr>
            <w:tcW w:w="1171" w:type="dxa"/>
          </w:tcPr>
          <w:p w:rsidR="00A70DD5" w:rsidRPr="00677873" w:rsidRDefault="00D21C2F" w:rsidP="00E72AB2">
            <w:pPr>
              <w:rPr>
                <w:rFonts w:ascii="Times New Roman" w:hAnsi="Times New Roman"/>
              </w:rPr>
            </w:pPr>
            <w:r w:rsidRPr="00677873">
              <w:rPr>
                <w:rFonts w:ascii="Times New Roman" w:hAnsi="Times New Roman"/>
              </w:rPr>
              <w:t>4.899</w:t>
            </w:r>
          </w:p>
        </w:tc>
      </w:tr>
      <w:tr w:rsidR="00A70DD5" w:rsidTr="00E72AB2">
        <w:trPr>
          <w:trHeight w:val="534"/>
        </w:trPr>
        <w:tc>
          <w:tcPr>
            <w:tcW w:w="1250" w:type="dxa"/>
          </w:tcPr>
          <w:p w:rsidR="00A70DD5" w:rsidRDefault="00A70DD5" w:rsidP="00E72AB2">
            <w:r>
              <w:t>Pr</w:t>
            </w:r>
          </w:p>
        </w:tc>
        <w:tc>
          <w:tcPr>
            <w:tcW w:w="1091" w:type="dxa"/>
          </w:tcPr>
          <w:p w:rsidR="00A70DD5" w:rsidRPr="00677873" w:rsidRDefault="00474D9D" w:rsidP="00E72AB2">
            <w:pPr>
              <w:rPr>
                <w:rFonts w:ascii="Times New Roman" w:hAnsi="Times New Roman"/>
              </w:rPr>
            </w:pPr>
            <w:r w:rsidRPr="00677873">
              <w:rPr>
                <w:rFonts w:ascii="Times New Roman" w:hAnsi="Times New Roman"/>
              </w:rPr>
              <w:t>1.419</w:t>
            </w:r>
          </w:p>
        </w:tc>
        <w:tc>
          <w:tcPr>
            <w:tcW w:w="1171" w:type="dxa"/>
          </w:tcPr>
          <w:p w:rsidR="00A70DD5" w:rsidRPr="00677873" w:rsidRDefault="00474D9D" w:rsidP="00E72AB2">
            <w:pPr>
              <w:rPr>
                <w:rFonts w:ascii="Times New Roman" w:hAnsi="Times New Roman"/>
              </w:rPr>
            </w:pPr>
            <w:r w:rsidRPr="00677873">
              <w:rPr>
                <w:rFonts w:ascii="Times New Roman" w:hAnsi="Times New Roman"/>
              </w:rPr>
              <w:t>15.922</w:t>
            </w:r>
          </w:p>
        </w:tc>
        <w:tc>
          <w:tcPr>
            <w:tcW w:w="1171" w:type="dxa"/>
          </w:tcPr>
          <w:p w:rsidR="00A70DD5" w:rsidRPr="00677873" w:rsidRDefault="00A70DD5" w:rsidP="00E72AB2">
            <w:pPr>
              <w:rPr>
                <w:rFonts w:ascii="Times New Roman" w:hAnsi="Times New Roman"/>
              </w:rPr>
            </w:pPr>
            <w:r w:rsidRPr="00677873">
              <w:rPr>
                <w:rFonts w:ascii="Times New Roman" w:hAnsi="Times New Roman"/>
              </w:rPr>
              <w:t>Er</w:t>
            </w:r>
          </w:p>
        </w:tc>
        <w:tc>
          <w:tcPr>
            <w:tcW w:w="1171" w:type="dxa"/>
          </w:tcPr>
          <w:p w:rsidR="00A70DD5" w:rsidRPr="00677873" w:rsidRDefault="00D21C2F" w:rsidP="00E72AB2">
            <w:pPr>
              <w:rPr>
                <w:rFonts w:ascii="Times New Roman" w:hAnsi="Times New Roman"/>
              </w:rPr>
            </w:pPr>
            <w:r w:rsidRPr="00677873">
              <w:rPr>
                <w:rFonts w:ascii="Times New Roman" w:hAnsi="Times New Roman"/>
              </w:rPr>
              <w:t>0.119</w:t>
            </w:r>
          </w:p>
        </w:tc>
        <w:tc>
          <w:tcPr>
            <w:tcW w:w="1171" w:type="dxa"/>
          </w:tcPr>
          <w:p w:rsidR="00A70DD5" w:rsidRPr="00677873" w:rsidRDefault="00D21C2F" w:rsidP="00E72AB2">
            <w:pPr>
              <w:rPr>
                <w:rFonts w:ascii="Times New Roman" w:hAnsi="Times New Roman"/>
              </w:rPr>
            </w:pPr>
            <w:r w:rsidRPr="00677873">
              <w:rPr>
                <w:rFonts w:ascii="Times New Roman" w:hAnsi="Times New Roman"/>
              </w:rPr>
              <w:t>5.856</w:t>
            </w:r>
          </w:p>
        </w:tc>
      </w:tr>
      <w:tr w:rsidR="00A70DD5" w:rsidTr="00E72AB2">
        <w:trPr>
          <w:trHeight w:val="504"/>
        </w:trPr>
        <w:tc>
          <w:tcPr>
            <w:tcW w:w="1250" w:type="dxa"/>
          </w:tcPr>
          <w:p w:rsidR="00A70DD5" w:rsidRDefault="00A70DD5" w:rsidP="00E72AB2">
            <w:r>
              <w:t>Nd</w:t>
            </w:r>
          </w:p>
        </w:tc>
        <w:tc>
          <w:tcPr>
            <w:tcW w:w="1091" w:type="dxa"/>
          </w:tcPr>
          <w:p w:rsidR="00A70DD5" w:rsidRPr="00677873" w:rsidRDefault="00474D9D" w:rsidP="00E72AB2">
            <w:pPr>
              <w:rPr>
                <w:rFonts w:ascii="Times New Roman" w:hAnsi="Times New Roman"/>
              </w:rPr>
            </w:pPr>
            <w:r w:rsidRPr="00677873">
              <w:rPr>
                <w:rFonts w:ascii="Times New Roman" w:hAnsi="Times New Roman"/>
              </w:rPr>
              <w:t>1.375</w:t>
            </w:r>
          </w:p>
        </w:tc>
        <w:tc>
          <w:tcPr>
            <w:tcW w:w="1171" w:type="dxa"/>
          </w:tcPr>
          <w:p w:rsidR="00A70DD5" w:rsidRPr="00677873" w:rsidRDefault="00474D9D" w:rsidP="00E72AB2">
            <w:pPr>
              <w:rPr>
                <w:rFonts w:ascii="Times New Roman" w:hAnsi="Times New Roman"/>
              </w:rPr>
            </w:pPr>
            <w:r w:rsidRPr="00677873">
              <w:rPr>
                <w:rFonts w:ascii="Times New Roman" w:hAnsi="Times New Roman"/>
              </w:rPr>
              <w:t>15.942</w:t>
            </w:r>
          </w:p>
        </w:tc>
        <w:tc>
          <w:tcPr>
            <w:tcW w:w="1171" w:type="dxa"/>
          </w:tcPr>
          <w:p w:rsidR="00A70DD5" w:rsidRPr="00677873" w:rsidRDefault="00A70DD5" w:rsidP="00E72AB2">
            <w:pPr>
              <w:rPr>
                <w:rFonts w:ascii="Times New Roman" w:hAnsi="Times New Roman"/>
              </w:rPr>
            </w:pPr>
            <w:r w:rsidRPr="00677873">
              <w:rPr>
                <w:rFonts w:ascii="Times New Roman" w:hAnsi="Times New Roman"/>
              </w:rPr>
              <w:t>Yb</w:t>
            </w:r>
          </w:p>
        </w:tc>
        <w:tc>
          <w:tcPr>
            <w:tcW w:w="1171" w:type="dxa"/>
          </w:tcPr>
          <w:p w:rsidR="00A70DD5" w:rsidRPr="00677873" w:rsidRDefault="00D21C2F" w:rsidP="00E72AB2">
            <w:pPr>
              <w:rPr>
                <w:rFonts w:ascii="Times New Roman" w:hAnsi="Times New Roman"/>
              </w:rPr>
            </w:pPr>
            <w:r w:rsidRPr="00677873">
              <w:rPr>
                <w:rFonts w:ascii="Times New Roman" w:hAnsi="Times New Roman"/>
              </w:rPr>
              <w:t>0.191</w:t>
            </w:r>
          </w:p>
        </w:tc>
        <w:tc>
          <w:tcPr>
            <w:tcW w:w="1171" w:type="dxa"/>
          </w:tcPr>
          <w:p w:rsidR="00A70DD5" w:rsidRPr="00677873" w:rsidRDefault="00D21C2F" w:rsidP="00E72AB2">
            <w:pPr>
              <w:rPr>
                <w:rFonts w:ascii="Times New Roman" w:hAnsi="Times New Roman"/>
              </w:rPr>
            </w:pPr>
            <w:r w:rsidRPr="00677873">
              <w:rPr>
                <w:rFonts w:ascii="Times New Roman" w:hAnsi="Times New Roman"/>
              </w:rPr>
              <w:t>5.880</w:t>
            </w:r>
          </w:p>
        </w:tc>
      </w:tr>
      <w:tr w:rsidR="00A70DD5" w:rsidTr="00E72AB2">
        <w:trPr>
          <w:trHeight w:val="534"/>
        </w:trPr>
        <w:tc>
          <w:tcPr>
            <w:tcW w:w="1250" w:type="dxa"/>
          </w:tcPr>
          <w:p w:rsidR="00A70DD5" w:rsidRDefault="00A70DD5" w:rsidP="00E72AB2">
            <w:r>
              <w:t>Gd</w:t>
            </w:r>
          </w:p>
        </w:tc>
        <w:tc>
          <w:tcPr>
            <w:tcW w:w="1091" w:type="dxa"/>
          </w:tcPr>
          <w:p w:rsidR="00A70DD5" w:rsidRPr="00677873" w:rsidRDefault="00474D9D" w:rsidP="00E72AB2">
            <w:pPr>
              <w:rPr>
                <w:rFonts w:ascii="Times New Roman" w:hAnsi="Times New Roman"/>
              </w:rPr>
            </w:pPr>
            <w:r w:rsidRPr="00677873">
              <w:rPr>
                <w:rFonts w:ascii="Times New Roman" w:hAnsi="Times New Roman"/>
              </w:rPr>
              <w:t>1.364</w:t>
            </w:r>
          </w:p>
        </w:tc>
        <w:tc>
          <w:tcPr>
            <w:tcW w:w="1171" w:type="dxa"/>
          </w:tcPr>
          <w:p w:rsidR="00A70DD5" w:rsidRPr="00677873" w:rsidRDefault="00474D9D" w:rsidP="00E72AB2">
            <w:pPr>
              <w:rPr>
                <w:rFonts w:ascii="Times New Roman" w:hAnsi="Times New Roman"/>
              </w:rPr>
            </w:pPr>
            <w:r w:rsidRPr="00677873">
              <w:rPr>
                <w:rFonts w:ascii="Times New Roman" w:hAnsi="Times New Roman"/>
              </w:rPr>
              <w:t>15.888</w:t>
            </w:r>
          </w:p>
        </w:tc>
        <w:tc>
          <w:tcPr>
            <w:tcW w:w="1171" w:type="dxa"/>
          </w:tcPr>
          <w:p w:rsidR="00A70DD5" w:rsidRPr="00677873" w:rsidRDefault="00A70DD5" w:rsidP="00E72AB2">
            <w:pPr>
              <w:rPr>
                <w:rFonts w:ascii="Times New Roman" w:hAnsi="Times New Roman"/>
              </w:rPr>
            </w:pPr>
            <w:r w:rsidRPr="00677873">
              <w:rPr>
                <w:rFonts w:ascii="Times New Roman" w:hAnsi="Times New Roman"/>
              </w:rPr>
              <w:t>Lu</w:t>
            </w:r>
          </w:p>
        </w:tc>
        <w:tc>
          <w:tcPr>
            <w:tcW w:w="1171" w:type="dxa"/>
          </w:tcPr>
          <w:p w:rsidR="00A70DD5" w:rsidRPr="00677873" w:rsidRDefault="00D21C2F" w:rsidP="00E72AB2">
            <w:pPr>
              <w:rPr>
                <w:rFonts w:ascii="Times New Roman" w:hAnsi="Times New Roman"/>
              </w:rPr>
            </w:pPr>
            <w:r w:rsidRPr="00677873">
              <w:rPr>
                <w:rFonts w:ascii="Times New Roman" w:hAnsi="Times New Roman"/>
              </w:rPr>
              <w:t>0.136</w:t>
            </w:r>
          </w:p>
        </w:tc>
        <w:tc>
          <w:tcPr>
            <w:tcW w:w="1171" w:type="dxa"/>
          </w:tcPr>
          <w:p w:rsidR="00A70DD5" w:rsidRPr="00677873" w:rsidRDefault="00D21C2F" w:rsidP="00E72AB2">
            <w:pPr>
              <w:rPr>
                <w:rFonts w:ascii="Times New Roman" w:hAnsi="Times New Roman"/>
              </w:rPr>
            </w:pPr>
            <w:r w:rsidRPr="00677873">
              <w:rPr>
                <w:rFonts w:ascii="Times New Roman" w:hAnsi="Times New Roman"/>
              </w:rPr>
              <w:t>5.956</w:t>
            </w:r>
          </w:p>
        </w:tc>
      </w:tr>
      <w:tr w:rsidR="00A70DD5" w:rsidTr="00E72AB2">
        <w:trPr>
          <w:trHeight w:val="504"/>
        </w:trPr>
        <w:tc>
          <w:tcPr>
            <w:tcW w:w="1250" w:type="dxa"/>
          </w:tcPr>
          <w:p w:rsidR="00A70DD5" w:rsidRDefault="00A70DD5" w:rsidP="00E72AB2">
            <w:r>
              <w:t>Ho</w:t>
            </w:r>
          </w:p>
        </w:tc>
        <w:tc>
          <w:tcPr>
            <w:tcW w:w="1091" w:type="dxa"/>
          </w:tcPr>
          <w:p w:rsidR="00A70DD5" w:rsidRPr="00677873" w:rsidRDefault="00474D9D" w:rsidP="00E72AB2">
            <w:pPr>
              <w:rPr>
                <w:rFonts w:ascii="Times New Roman" w:hAnsi="Times New Roman"/>
              </w:rPr>
            </w:pPr>
            <w:r w:rsidRPr="00677873">
              <w:rPr>
                <w:rFonts w:ascii="Times New Roman" w:hAnsi="Times New Roman"/>
              </w:rPr>
              <w:t>1.451</w:t>
            </w:r>
          </w:p>
        </w:tc>
        <w:tc>
          <w:tcPr>
            <w:tcW w:w="1171" w:type="dxa"/>
          </w:tcPr>
          <w:p w:rsidR="00A70DD5" w:rsidRPr="00677873" w:rsidRDefault="00474D9D" w:rsidP="00E72AB2">
            <w:pPr>
              <w:rPr>
                <w:rFonts w:ascii="Times New Roman" w:hAnsi="Times New Roman"/>
              </w:rPr>
            </w:pPr>
            <w:r w:rsidRPr="00677873">
              <w:rPr>
                <w:rFonts w:ascii="Times New Roman" w:hAnsi="Times New Roman"/>
              </w:rPr>
              <w:t>15.738</w:t>
            </w:r>
          </w:p>
        </w:tc>
        <w:tc>
          <w:tcPr>
            <w:tcW w:w="1171" w:type="dxa"/>
          </w:tcPr>
          <w:p w:rsidR="00A70DD5" w:rsidRPr="00677873" w:rsidRDefault="00A70DD5" w:rsidP="00E72AB2">
            <w:pPr>
              <w:rPr>
                <w:rFonts w:ascii="Times New Roman" w:hAnsi="Times New Roman"/>
              </w:rPr>
            </w:pPr>
          </w:p>
        </w:tc>
        <w:tc>
          <w:tcPr>
            <w:tcW w:w="1171" w:type="dxa"/>
          </w:tcPr>
          <w:p w:rsidR="00A70DD5" w:rsidRPr="00677873" w:rsidRDefault="00A70DD5" w:rsidP="00E72AB2">
            <w:pPr>
              <w:rPr>
                <w:rFonts w:ascii="Times New Roman" w:hAnsi="Times New Roman"/>
              </w:rPr>
            </w:pPr>
          </w:p>
        </w:tc>
        <w:tc>
          <w:tcPr>
            <w:tcW w:w="1171" w:type="dxa"/>
          </w:tcPr>
          <w:p w:rsidR="00A70DD5" w:rsidRPr="00677873" w:rsidRDefault="00A70DD5" w:rsidP="00E72AB2">
            <w:pPr>
              <w:rPr>
                <w:rFonts w:ascii="Times New Roman" w:hAnsi="Times New Roman"/>
              </w:rPr>
            </w:pPr>
          </w:p>
        </w:tc>
      </w:tr>
    </w:tbl>
    <w:p w:rsidR="00A70DD5" w:rsidRDefault="00A70DD5" w:rsidP="00A70DD5"/>
    <w:p w:rsidR="00A70DD5" w:rsidRPr="00376AA3" w:rsidRDefault="00A70DD5" w:rsidP="00A70DD5">
      <w:pPr>
        <w:rPr>
          <w:b/>
        </w:rPr>
      </w:pPr>
      <w:r w:rsidRPr="00376AA3">
        <w:rPr>
          <w:b/>
        </w:rPr>
        <w:t>Table 5</w:t>
      </w:r>
      <w:r w:rsidR="00A011FA">
        <w:rPr>
          <w:b/>
        </w:rPr>
        <w:t xml:space="preserve"> - </w:t>
      </w:r>
      <w:r w:rsidRPr="00376AA3">
        <w:rPr>
          <w:b/>
        </w:rPr>
        <w:t>Shape Measures S, for the Type I and Type II complexes</w:t>
      </w:r>
    </w:p>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p w:rsidR="00641E0E" w:rsidRDefault="00641E0E">
      <w:r>
        <w:t>a. Octahedron, b. Trigonal Prism, c. Pentagonal Bipyramid, d. Capped Trigonal Prism</w:t>
      </w:r>
    </w:p>
    <w:p w:rsidR="00641E0E" w:rsidRDefault="00641E0E"/>
    <w:p w:rsidR="00A70DD5" w:rsidRDefault="00A70DD5">
      <w:r>
        <w:br w:type="page"/>
      </w:r>
    </w:p>
    <w:p w:rsidR="00FB5F6D" w:rsidRDefault="00FB5F6D" w:rsidP="004B5522"/>
    <w:p w:rsidR="00A56856" w:rsidRPr="00A56856" w:rsidRDefault="00A56856" w:rsidP="00A56856">
      <w:pPr>
        <w:rPr>
          <w:b/>
        </w:rPr>
      </w:pPr>
      <w:r w:rsidRPr="00A56856">
        <w:rPr>
          <w:b/>
        </w:rPr>
        <w:t xml:space="preserve">Table </w:t>
      </w:r>
      <w:r w:rsidR="004F121B">
        <w:rPr>
          <w:b/>
        </w:rPr>
        <w:t>6</w:t>
      </w:r>
      <w:r w:rsidR="00B65398">
        <w:rPr>
          <w:b/>
        </w:rPr>
        <w:t xml:space="preserve"> - </w:t>
      </w:r>
      <w:r w:rsidRPr="00A56856">
        <w:rPr>
          <w:b/>
          <w:vertAlign w:val="superscript"/>
        </w:rPr>
        <w:t>31</w:t>
      </w:r>
      <w:r w:rsidRPr="00A56856">
        <w:rPr>
          <w:b/>
        </w:rPr>
        <w:t>P NMR data in CDCl</w:t>
      </w:r>
      <w:r w:rsidRPr="00A56856">
        <w:rPr>
          <w:b/>
        </w:rPr>
        <w:softHyphen/>
      </w:r>
      <w:r w:rsidRPr="00A56856">
        <w:rPr>
          <w:b/>
          <w:vertAlign w:val="subscript"/>
        </w:rPr>
        <w:t>3</w:t>
      </w:r>
      <w:r w:rsidRPr="00A56856">
        <w:rPr>
          <w:b/>
        </w:rPr>
        <w:t xml:space="preserve"> at ambient temperature (unless otherwise stated)</w:t>
      </w:r>
    </w:p>
    <w:p w:rsidR="00A56856" w:rsidRPr="00E335ED" w:rsidRDefault="00A56856" w:rsidP="00A568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134"/>
        <w:gridCol w:w="1134"/>
        <w:gridCol w:w="1236"/>
        <w:gridCol w:w="992"/>
      </w:tblGrid>
      <w:tr w:rsidR="00A30460" w:rsidRPr="00A30460" w:rsidTr="00852837">
        <w:tc>
          <w:tcPr>
            <w:tcW w:w="537" w:type="dxa"/>
            <w:tcBorders>
              <w:top w:val="single" w:sz="8" w:space="0" w:color="auto"/>
              <w:left w:val="nil"/>
              <w:bottom w:val="nil"/>
              <w:right w:val="nil"/>
            </w:tcBorders>
            <w:shd w:val="clear" w:color="auto" w:fill="auto"/>
            <w:tcMar>
              <w:top w:w="57" w:type="dxa"/>
            </w:tcMar>
          </w:tcPr>
          <w:p w:rsidR="00A30460" w:rsidRPr="00A30460" w:rsidRDefault="00A30460" w:rsidP="00A30460">
            <w:pPr>
              <w:rPr>
                <w:rFonts w:eastAsia="Calibri"/>
              </w:rPr>
            </w:pPr>
          </w:p>
        </w:tc>
        <w:tc>
          <w:tcPr>
            <w:tcW w:w="2268" w:type="dxa"/>
            <w:gridSpan w:val="2"/>
            <w:tcBorders>
              <w:top w:val="single" w:sz="8" w:space="0" w:color="auto"/>
              <w:left w:val="nil"/>
              <w:bottom w:val="nil"/>
              <w:right w:val="nil"/>
            </w:tcBorders>
            <w:shd w:val="clear" w:color="auto" w:fill="auto"/>
            <w:tcMar>
              <w:top w:w="57" w:type="dxa"/>
            </w:tcMar>
          </w:tcPr>
          <w:p w:rsidR="00A30460" w:rsidRPr="00A30460" w:rsidRDefault="00A30460" w:rsidP="00A30460">
            <w:pPr>
              <w:jc w:val="center"/>
              <w:rPr>
                <w:rFonts w:eastAsia="Calibri"/>
              </w:rPr>
            </w:pPr>
            <w:r w:rsidRPr="00A30460">
              <w:rPr>
                <w:rFonts w:eastAsia="Calibri"/>
              </w:rPr>
              <w:t>Type I</w:t>
            </w:r>
          </w:p>
        </w:tc>
        <w:tc>
          <w:tcPr>
            <w:tcW w:w="2228" w:type="dxa"/>
            <w:gridSpan w:val="2"/>
            <w:tcBorders>
              <w:top w:val="single" w:sz="8" w:space="0" w:color="auto"/>
              <w:left w:val="nil"/>
              <w:bottom w:val="nil"/>
              <w:right w:val="nil"/>
            </w:tcBorders>
            <w:shd w:val="clear" w:color="auto" w:fill="auto"/>
            <w:tcMar>
              <w:top w:w="57" w:type="dxa"/>
            </w:tcMar>
          </w:tcPr>
          <w:p w:rsidR="00A30460" w:rsidRPr="00A30460" w:rsidRDefault="00A30460" w:rsidP="00A30460">
            <w:pPr>
              <w:jc w:val="center"/>
              <w:rPr>
                <w:rFonts w:eastAsia="Calibri"/>
              </w:rPr>
            </w:pPr>
            <w:r w:rsidRPr="00A30460">
              <w:rPr>
                <w:rFonts w:eastAsia="Calibri"/>
              </w:rPr>
              <w:t>Type II</w:t>
            </w:r>
          </w:p>
        </w:tc>
      </w:tr>
      <w:tr w:rsidR="00A30460" w:rsidRPr="00A30460" w:rsidTr="00852837">
        <w:tc>
          <w:tcPr>
            <w:tcW w:w="537" w:type="dxa"/>
            <w:tcBorders>
              <w:top w:val="nil"/>
              <w:left w:val="nil"/>
              <w:bottom w:val="single" w:sz="8" w:space="0" w:color="auto"/>
              <w:right w:val="nil"/>
            </w:tcBorders>
            <w:shd w:val="clear" w:color="auto" w:fill="auto"/>
            <w:tcMar>
              <w:top w:w="57" w:type="dxa"/>
            </w:tcMar>
          </w:tcPr>
          <w:p w:rsidR="00A30460" w:rsidRPr="00A30460" w:rsidRDefault="00A30460" w:rsidP="00A30460">
            <w:pPr>
              <w:rPr>
                <w:rFonts w:eastAsia="Calibri"/>
              </w:rPr>
            </w:pPr>
          </w:p>
        </w:tc>
        <w:tc>
          <w:tcPr>
            <w:tcW w:w="2268" w:type="dxa"/>
            <w:gridSpan w:val="2"/>
            <w:tcBorders>
              <w:top w:val="nil"/>
              <w:left w:val="nil"/>
              <w:bottom w:val="single" w:sz="8" w:space="0" w:color="auto"/>
              <w:right w:val="nil"/>
            </w:tcBorders>
            <w:shd w:val="clear" w:color="auto" w:fill="auto"/>
            <w:tcMar>
              <w:top w:w="57" w:type="dxa"/>
            </w:tcMar>
          </w:tcPr>
          <w:p w:rsidR="00A30460" w:rsidRPr="00A30460" w:rsidRDefault="00A30460" w:rsidP="00A30460">
            <w:pPr>
              <w:rPr>
                <w:rFonts w:eastAsia="Calibri"/>
              </w:rPr>
            </w:pPr>
          </w:p>
        </w:tc>
        <w:tc>
          <w:tcPr>
            <w:tcW w:w="1236" w:type="dxa"/>
            <w:tcBorders>
              <w:top w:val="nil"/>
              <w:left w:val="nil"/>
              <w:bottom w:val="single" w:sz="8" w:space="0" w:color="auto"/>
              <w:right w:val="nil"/>
            </w:tcBorders>
            <w:shd w:val="clear" w:color="auto" w:fill="auto"/>
            <w:tcMar>
              <w:top w:w="57" w:type="dxa"/>
            </w:tcMar>
          </w:tcPr>
          <w:p w:rsidR="00A30460" w:rsidRPr="00A30460" w:rsidRDefault="00A30460" w:rsidP="00A30460">
            <w:pPr>
              <w:jc w:val="center"/>
              <w:rPr>
                <w:rFonts w:eastAsia="Calibri"/>
                <w:vertAlign w:val="superscript"/>
              </w:rPr>
            </w:pPr>
            <w:r w:rsidRPr="00A30460">
              <w:rPr>
                <w:rFonts w:eastAsia="Calibri"/>
              </w:rPr>
              <w:t>P</w:t>
            </w:r>
            <w:r w:rsidRPr="00A30460">
              <w:rPr>
                <w:rFonts w:eastAsia="Calibri"/>
                <w:vertAlign w:val="subscript"/>
              </w:rPr>
              <w:t>1</w:t>
            </w:r>
            <w:r w:rsidRPr="00A30460">
              <w:rPr>
                <w:rFonts w:eastAsia="Calibri"/>
                <w:vertAlign w:val="superscript"/>
              </w:rPr>
              <w:t>c</w:t>
            </w:r>
          </w:p>
        </w:tc>
        <w:tc>
          <w:tcPr>
            <w:tcW w:w="992" w:type="dxa"/>
            <w:tcBorders>
              <w:top w:val="nil"/>
              <w:left w:val="nil"/>
              <w:bottom w:val="single" w:sz="8" w:space="0" w:color="auto"/>
              <w:right w:val="nil"/>
            </w:tcBorders>
            <w:shd w:val="clear" w:color="auto" w:fill="auto"/>
            <w:tcMar>
              <w:top w:w="57" w:type="dxa"/>
            </w:tcMar>
          </w:tcPr>
          <w:p w:rsidR="00A30460" w:rsidRPr="00A30460" w:rsidRDefault="00A30460" w:rsidP="00A30460">
            <w:pPr>
              <w:jc w:val="center"/>
              <w:rPr>
                <w:rFonts w:eastAsia="Calibri"/>
                <w:vertAlign w:val="superscript"/>
              </w:rPr>
            </w:pPr>
            <w:r w:rsidRPr="00A30460">
              <w:rPr>
                <w:rFonts w:eastAsia="Calibri"/>
              </w:rPr>
              <w:t>P</w:t>
            </w:r>
            <w:r w:rsidRPr="00A30460">
              <w:rPr>
                <w:rFonts w:eastAsia="Calibri"/>
                <w:vertAlign w:val="subscript"/>
              </w:rPr>
              <w:t>2</w:t>
            </w:r>
            <w:r w:rsidRPr="00A30460">
              <w:rPr>
                <w:rFonts w:eastAsia="Calibri"/>
                <w:vertAlign w:val="superscript"/>
              </w:rPr>
              <w:t>d</w:t>
            </w:r>
          </w:p>
        </w:tc>
      </w:tr>
      <w:tr w:rsidR="00A30460" w:rsidRPr="00A30460" w:rsidTr="00852837">
        <w:tc>
          <w:tcPr>
            <w:tcW w:w="537" w:type="dxa"/>
            <w:vMerge w:val="restart"/>
            <w:tcBorders>
              <w:top w:val="single" w:sz="8" w:space="0" w:color="auto"/>
              <w:left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La</w:t>
            </w:r>
          </w:p>
        </w:tc>
        <w:tc>
          <w:tcPr>
            <w:tcW w:w="1134" w:type="dxa"/>
            <w:vMerge w:val="restart"/>
            <w:tcBorders>
              <w:top w:val="single" w:sz="8" w:space="0" w:color="auto"/>
              <w:left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61.0</w:t>
            </w:r>
            <w:r w:rsidRPr="00A30460">
              <w:rPr>
                <w:rFonts w:eastAsia="Calibri"/>
                <w:vertAlign w:val="superscript"/>
              </w:rPr>
              <w:t>b</w:t>
            </w:r>
          </w:p>
        </w:tc>
        <w:tc>
          <w:tcPr>
            <w:tcW w:w="1134" w:type="dxa"/>
            <w:vMerge w:val="restart"/>
            <w:tcBorders>
              <w:top w:val="single" w:sz="8" w:space="0" w:color="auto"/>
              <w:left w:val="nil"/>
              <w:right w:val="nil"/>
            </w:tcBorders>
            <w:shd w:val="clear" w:color="auto" w:fill="auto"/>
            <w:tcMar>
              <w:top w:w="57" w:type="dxa"/>
            </w:tcMar>
          </w:tcPr>
          <w:p w:rsidR="00A30460" w:rsidRPr="00A30460" w:rsidRDefault="00A30460" w:rsidP="00A30460">
            <w:pPr>
              <w:rPr>
                <w:rFonts w:eastAsia="Calibri"/>
                <w:vertAlign w:val="superscript"/>
              </w:rPr>
            </w:pPr>
            <w:r w:rsidRPr="00A30460">
              <w:rPr>
                <w:rFonts w:eastAsia="Calibri"/>
              </w:rPr>
              <w:t>62.8,</w:t>
            </w:r>
            <w:r w:rsidRPr="00A30460">
              <w:rPr>
                <w:rFonts w:eastAsia="Calibri"/>
                <w:vertAlign w:val="superscript"/>
              </w:rPr>
              <w:t>a</w:t>
            </w:r>
          </w:p>
          <w:p w:rsidR="00A30460" w:rsidRPr="00A30460" w:rsidRDefault="00A30460" w:rsidP="00A30460">
            <w:pPr>
              <w:rPr>
                <w:rFonts w:eastAsia="Calibri"/>
              </w:rPr>
            </w:pPr>
            <w:r w:rsidRPr="00A30460">
              <w:rPr>
                <w:rFonts w:eastAsia="Calibri"/>
              </w:rPr>
              <w:t>62.4</w:t>
            </w:r>
          </w:p>
        </w:tc>
        <w:tc>
          <w:tcPr>
            <w:tcW w:w="2228" w:type="dxa"/>
            <w:gridSpan w:val="2"/>
            <w:tcBorders>
              <w:top w:val="single" w:sz="8" w:space="0" w:color="auto"/>
              <w:left w:val="nil"/>
              <w:bottom w:val="nil"/>
              <w:right w:val="nil"/>
            </w:tcBorders>
            <w:shd w:val="clear" w:color="auto" w:fill="auto"/>
            <w:tcMar>
              <w:top w:w="57" w:type="dxa"/>
            </w:tcMar>
          </w:tcPr>
          <w:p w:rsidR="00A30460" w:rsidRPr="00A30460" w:rsidRDefault="00A30460" w:rsidP="00A30460">
            <w:pPr>
              <w:jc w:val="center"/>
              <w:rPr>
                <w:rFonts w:eastAsia="Calibri"/>
              </w:rPr>
            </w:pPr>
            <w:r w:rsidRPr="00A30460">
              <w:rPr>
                <w:rFonts w:eastAsia="Calibri"/>
              </w:rPr>
              <w:t>61.0</w:t>
            </w:r>
          </w:p>
        </w:tc>
      </w:tr>
      <w:tr w:rsidR="00A30460" w:rsidRPr="00A30460" w:rsidTr="00852837">
        <w:tc>
          <w:tcPr>
            <w:tcW w:w="537" w:type="dxa"/>
            <w:vMerge/>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134" w:type="dxa"/>
            <w:vMerge/>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134" w:type="dxa"/>
            <w:vMerge/>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236"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61.5</w:t>
            </w:r>
            <w:r w:rsidRPr="00A30460">
              <w:rPr>
                <w:rFonts w:eastAsia="Calibri"/>
                <w:vertAlign w:val="superscript"/>
              </w:rPr>
              <w:t>b</w:t>
            </w:r>
          </w:p>
        </w:tc>
        <w:tc>
          <w:tcPr>
            <w:tcW w:w="992"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52.4</w:t>
            </w:r>
            <w:r w:rsidRPr="00A30460">
              <w:rPr>
                <w:rFonts w:eastAsia="Calibri"/>
                <w:vertAlign w:val="superscript"/>
              </w:rPr>
              <w:t>b</w:t>
            </w:r>
          </w:p>
        </w:tc>
      </w:tr>
      <w:tr w:rsidR="00A30460" w:rsidRPr="00A30460" w:rsidTr="00852837">
        <w:tc>
          <w:tcPr>
            <w:tcW w:w="537"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Pr</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212.8</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359.9,</w:t>
            </w:r>
            <w:r w:rsidRPr="00A30460">
              <w:rPr>
                <w:rFonts w:eastAsia="Calibri"/>
                <w:vertAlign w:val="superscript"/>
              </w:rPr>
              <w:t>b</w:t>
            </w:r>
            <w:r w:rsidRPr="00A30460">
              <w:rPr>
                <w:rFonts w:eastAsia="Calibri"/>
              </w:rPr>
              <w:t xml:space="preserve"> 141.0</w:t>
            </w:r>
          </w:p>
        </w:tc>
        <w:tc>
          <w:tcPr>
            <w:tcW w:w="2228" w:type="dxa"/>
            <w:gridSpan w:val="2"/>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r>
      <w:tr w:rsidR="00A30460" w:rsidRPr="00A30460" w:rsidTr="00852837">
        <w:tc>
          <w:tcPr>
            <w:tcW w:w="537"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Nd</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187.4, 167.6</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2228" w:type="dxa"/>
            <w:gridSpan w:val="2"/>
            <w:tcBorders>
              <w:top w:val="nil"/>
              <w:left w:val="nil"/>
              <w:bottom w:val="nil"/>
              <w:right w:val="nil"/>
            </w:tcBorders>
            <w:shd w:val="clear" w:color="auto" w:fill="auto"/>
            <w:tcMar>
              <w:top w:w="57" w:type="dxa"/>
            </w:tcMar>
          </w:tcPr>
          <w:p w:rsidR="00A30460" w:rsidRPr="00A30460" w:rsidRDefault="00A30460" w:rsidP="00A30460">
            <w:pPr>
              <w:jc w:val="center"/>
              <w:rPr>
                <w:rFonts w:eastAsia="Calibri"/>
              </w:rPr>
            </w:pPr>
            <w:r w:rsidRPr="00A30460">
              <w:rPr>
                <w:rFonts w:eastAsia="Calibri"/>
              </w:rPr>
              <w:t>153.3</w:t>
            </w:r>
          </w:p>
        </w:tc>
      </w:tr>
      <w:tr w:rsidR="00A30460" w:rsidRPr="00A30460" w:rsidTr="00852837">
        <w:tc>
          <w:tcPr>
            <w:tcW w:w="537"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Sm</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56.5</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65.0,</w:t>
            </w:r>
            <w:r w:rsidRPr="00A30460">
              <w:rPr>
                <w:rFonts w:eastAsia="Calibri"/>
                <w:vertAlign w:val="superscript"/>
              </w:rPr>
              <w:t xml:space="preserve">a </w:t>
            </w:r>
            <w:r w:rsidRPr="00A30460">
              <w:rPr>
                <w:rFonts w:eastAsia="Calibri"/>
              </w:rPr>
              <w:t>58.6</w:t>
            </w:r>
          </w:p>
        </w:tc>
        <w:tc>
          <w:tcPr>
            <w:tcW w:w="2228" w:type="dxa"/>
            <w:gridSpan w:val="2"/>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r>
      <w:tr w:rsidR="00A30460" w:rsidRPr="00A30460" w:rsidTr="00852837">
        <w:tc>
          <w:tcPr>
            <w:tcW w:w="537"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Eu</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236"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-74.4, -106.5</w:t>
            </w:r>
          </w:p>
        </w:tc>
        <w:tc>
          <w:tcPr>
            <w:tcW w:w="992"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59.2</w:t>
            </w:r>
          </w:p>
        </w:tc>
      </w:tr>
      <w:tr w:rsidR="00A30460" w:rsidRPr="00A30460" w:rsidTr="00852837">
        <w:tc>
          <w:tcPr>
            <w:tcW w:w="537"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Tb</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236"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247.1,17.2</w:t>
            </w:r>
          </w:p>
        </w:tc>
        <w:tc>
          <w:tcPr>
            <w:tcW w:w="992"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48.0</w:t>
            </w:r>
          </w:p>
        </w:tc>
      </w:tr>
      <w:tr w:rsidR="00A30460" w:rsidRPr="00A30460" w:rsidTr="00852837">
        <w:tc>
          <w:tcPr>
            <w:tcW w:w="537"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Dy</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236"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-97.8</w:t>
            </w:r>
          </w:p>
        </w:tc>
        <w:tc>
          <w:tcPr>
            <w:tcW w:w="992"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52.7</w:t>
            </w:r>
          </w:p>
        </w:tc>
      </w:tr>
      <w:tr w:rsidR="00A30460" w:rsidRPr="00A30460" w:rsidTr="00852837">
        <w:tc>
          <w:tcPr>
            <w:tcW w:w="537"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Ho</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522.5, -107.7</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236"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518.4</w:t>
            </w:r>
          </w:p>
        </w:tc>
        <w:tc>
          <w:tcPr>
            <w:tcW w:w="992"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0.5</w:t>
            </w:r>
          </w:p>
        </w:tc>
      </w:tr>
      <w:tr w:rsidR="00A30460" w:rsidRPr="00A30460" w:rsidTr="00852837">
        <w:tc>
          <w:tcPr>
            <w:tcW w:w="537"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Er</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236"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-96.5</w:t>
            </w:r>
          </w:p>
        </w:tc>
        <w:tc>
          <w:tcPr>
            <w:tcW w:w="992"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69.4</w:t>
            </w:r>
          </w:p>
        </w:tc>
      </w:tr>
      <w:tr w:rsidR="00A30460" w:rsidRPr="00A30460" w:rsidTr="00852837">
        <w:tc>
          <w:tcPr>
            <w:tcW w:w="537"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Yb</w:t>
            </w: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134"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p>
        </w:tc>
        <w:tc>
          <w:tcPr>
            <w:tcW w:w="1236"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-7.8</w:t>
            </w:r>
          </w:p>
        </w:tc>
        <w:tc>
          <w:tcPr>
            <w:tcW w:w="992" w:type="dxa"/>
            <w:tcBorders>
              <w:top w:val="nil"/>
              <w:left w:val="nil"/>
              <w:bottom w:val="nil"/>
              <w:right w:val="nil"/>
            </w:tcBorders>
            <w:shd w:val="clear" w:color="auto" w:fill="auto"/>
            <w:tcMar>
              <w:top w:w="57" w:type="dxa"/>
            </w:tcMar>
          </w:tcPr>
          <w:p w:rsidR="00A30460" w:rsidRPr="00A30460" w:rsidRDefault="00A30460" w:rsidP="00A30460">
            <w:pPr>
              <w:rPr>
                <w:rFonts w:eastAsia="Calibri"/>
              </w:rPr>
            </w:pPr>
            <w:r w:rsidRPr="00A30460">
              <w:rPr>
                <w:rFonts w:eastAsia="Calibri"/>
              </w:rPr>
              <w:t>70.9</w:t>
            </w:r>
          </w:p>
        </w:tc>
      </w:tr>
      <w:tr w:rsidR="00A30460" w:rsidRPr="00A30460" w:rsidTr="00852837">
        <w:tc>
          <w:tcPr>
            <w:tcW w:w="537" w:type="dxa"/>
            <w:tcBorders>
              <w:top w:val="nil"/>
              <w:left w:val="nil"/>
              <w:bottom w:val="single" w:sz="8" w:space="0" w:color="auto"/>
              <w:right w:val="nil"/>
            </w:tcBorders>
            <w:shd w:val="clear" w:color="auto" w:fill="auto"/>
            <w:tcMar>
              <w:top w:w="57" w:type="dxa"/>
            </w:tcMar>
          </w:tcPr>
          <w:p w:rsidR="00A30460" w:rsidRPr="00A30460" w:rsidRDefault="00A30460" w:rsidP="00A30460">
            <w:pPr>
              <w:rPr>
                <w:rFonts w:eastAsia="Calibri"/>
              </w:rPr>
            </w:pPr>
            <w:r w:rsidRPr="00A30460">
              <w:rPr>
                <w:rFonts w:eastAsia="Calibri"/>
              </w:rPr>
              <w:t>Lu</w:t>
            </w:r>
          </w:p>
        </w:tc>
        <w:tc>
          <w:tcPr>
            <w:tcW w:w="1134" w:type="dxa"/>
            <w:tcBorders>
              <w:top w:val="nil"/>
              <w:left w:val="nil"/>
              <w:bottom w:val="single" w:sz="8" w:space="0" w:color="auto"/>
              <w:right w:val="nil"/>
            </w:tcBorders>
            <w:shd w:val="clear" w:color="auto" w:fill="auto"/>
            <w:tcMar>
              <w:top w:w="57" w:type="dxa"/>
            </w:tcMar>
          </w:tcPr>
          <w:p w:rsidR="00A30460" w:rsidRPr="00A30460" w:rsidRDefault="00A30460" w:rsidP="00A30460">
            <w:pPr>
              <w:rPr>
                <w:rFonts w:eastAsia="Calibri"/>
              </w:rPr>
            </w:pPr>
          </w:p>
        </w:tc>
        <w:tc>
          <w:tcPr>
            <w:tcW w:w="1134" w:type="dxa"/>
            <w:tcBorders>
              <w:top w:val="nil"/>
              <w:left w:val="nil"/>
              <w:bottom w:val="single" w:sz="8" w:space="0" w:color="auto"/>
              <w:right w:val="nil"/>
            </w:tcBorders>
            <w:shd w:val="clear" w:color="auto" w:fill="auto"/>
            <w:tcMar>
              <w:top w:w="57" w:type="dxa"/>
            </w:tcMar>
          </w:tcPr>
          <w:p w:rsidR="00A30460" w:rsidRPr="00A30460" w:rsidRDefault="00A30460" w:rsidP="00A30460">
            <w:pPr>
              <w:rPr>
                <w:rFonts w:eastAsia="Calibri"/>
              </w:rPr>
            </w:pPr>
          </w:p>
        </w:tc>
        <w:tc>
          <w:tcPr>
            <w:tcW w:w="1236" w:type="dxa"/>
            <w:tcBorders>
              <w:top w:val="nil"/>
              <w:left w:val="nil"/>
              <w:bottom w:val="single" w:sz="8" w:space="0" w:color="auto"/>
              <w:right w:val="nil"/>
            </w:tcBorders>
            <w:shd w:val="clear" w:color="auto" w:fill="auto"/>
            <w:tcMar>
              <w:top w:w="57" w:type="dxa"/>
            </w:tcMar>
          </w:tcPr>
          <w:p w:rsidR="00A30460" w:rsidRPr="00A30460" w:rsidRDefault="00A30460" w:rsidP="00A30460">
            <w:pPr>
              <w:rPr>
                <w:rFonts w:eastAsia="Calibri"/>
              </w:rPr>
            </w:pPr>
            <w:r w:rsidRPr="00A30460">
              <w:rPr>
                <w:rFonts w:eastAsia="Calibri"/>
              </w:rPr>
              <w:t>63.5</w:t>
            </w:r>
          </w:p>
          <w:p w:rsidR="00A30460" w:rsidRPr="00A30460" w:rsidRDefault="00A30460" w:rsidP="00A30460">
            <w:pPr>
              <w:rPr>
                <w:rFonts w:eastAsia="Calibri"/>
              </w:rPr>
            </w:pPr>
            <w:r w:rsidRPr="00A30460">
              <w:rPr>
                <w:rFonts w:eastAsia="Calibri"/>
              </w:rPr>
              <w:t>63.6</w:t>
            </w:r>
          </w:p>
        </w:tc>
        <w:tc>
          <w:tcPr>
            <w:tcW w:w="992" w:type="dxa"/>
            <w:tcBorders>
              <w:top w:val="nil"/>
              <w:left w:val="nil"/>
              <w:bottom w:val="single" w:sz="8" w:space="0" w:color="auto"/>
              <w:right w:val="nil"/>
            </w:tcBorders>
            <w:shd w:val="clear" w:color="auto" w:fill="auto"/>
            <w:tcMar>
              <w:top w:w="57" w:type="dxa"/>
            </w:tcMar>
          </w:tcPr>
          <w:p w:rsidR="00A30460" w:rsidRPr="00A30460" w:rsidRDefault="00A30460" w:rsidP="00A30460">
            <w:pPr>
              <w:rPr>
                <w:rFonts w:eastAsia="Calibri"/>
              </w:rPr>
            </w:pPr>
            <w:r w:rsidRPr="00A30460">
              <w:rPr>
                <w:rFonts w:eastAsia="Calibri"/>
              </w:rPr>
              <w:t>57.3</w:t>
            </w:r>
          </w:p>
          <w:p w:rsidR="00A30460" w:rsidRPr="00A30460" w:rsidRDefault="00A30460" w:rsidP="00A30460">
            <w:pPr>
              <w:rPr>
                <w:rFonts w:eastAsia="Calibri"/>
              </w:rPr>
            </w:pPr>
            <w:r w:rsidRPr="00A30460">
              <w:rPr>
                <w:rFonts w:eastAsia="Calibri"/>
              </w:rPr>
              <w:t>58.5</w:t>
            </w:r>
          </w:p>
        </w:tc>
      </w:tr>
    </w:tbl>
    <w:p w:rsidR="00A011FA" w:rsidRDefault="00A011FA" w:rsidP="00A56856"/>
    <w:p w:rsidR="00A56856" w:rsidRPr="004D5B9D" w:rsidRDefault="00A011FA" w:rsidP="00A56856">
      <w:r>
        <w:t>a</w:t>
      </w:r>
      <w:r w:rsidR="00A56856">
        <w:t xml:space="preserve"> -90</w:t>
      </w:r>
      <w:r w:rsidR="00DD6176">
        <w:rPr>
          <w:vertAlign w:val="superscript"/>
        </w:rPr>
        <w:t>°</w:t>
      </w:r>
      <w:r w:rsidR="00A56856">
        <w:t>C in CD</w:t>
      </w:r>
      <w:r w:rsidR="00A56856">
        <w:rPr>
          <w:vertAlign w:val="subscript"/>
        </w:rPr>
        <w:t>2</w:t>
      </w:r>
      <w:r w:rsidR="00A56856">
        <w:t>Cl</w:t>
      </w:r>
      <w:r w:rsidR="00A56856">
        <w:rPr>
          <w:vertAlign w:val="subscript"/>
        </w:rPr>
        <w:t>2</w:t>
      </w:r>
      <w:r w:rsidR="00A56856">
        <w:t xml:space="preserve"> </w:t>
      </w:r>
      <w:r>
        <w:t>;</w:t>
      </w:r>
      <w:r w:rsidR="00AC7D30">
        <w:t xml:space="preserve"> </w:t>
      </w:r>
      <w:r w:rsidR="00A56856" w:rsidRPr="004D5B9D">
        <w:t>b at -5</w:t>
      </w:r>
      <w:r w:rsidR="00A56856">
        <w:t>0</w:t>
      </w:r>
      <w:r w:rsidR="00DD6176">
        <w:rPr>
          <w:vertAlign w:val="superscript"/>
        </w:rPr>
        <w:t>°</w:t>
      </w:r>
      <w:r w:rsidR="00A56856" w:rsidRPr="004D5B9D">
        <w:t>C</w:t>
      </w:r>
      <w:r w:rsidR="00835C81">
        <w:t xml:space="preserve"> </w:t>
      </w:r>
      <w:r>
        <w:t>;c</w:t>
      </w:r>
      <w:r w:rsidR="00835C81">
        <w:t xml:space="preserve"> Ln-OP </w:t>
      </w:r>
      <w:r>
        <w:t>; d</w:t>
      </w:r>
      <w:r w:rsidR="00835C81">
        <w:t xml:space="preserve"> Ln-OH…OP</w:t>
      </w:r>
    </w:p>
    <w:p w:rsidR="00A56856" w:rsidRDefault="00A56856" w:rsidP="00FB5F6D"/>
    <w:p w:rsidR="00B3058A" w:rsidRPr="002345EC" w:rsidRDefault="00ED0A29" w:rsidP="00B3058A">
      <w:pPr>
        <w:rPr>
          <w:b/>
        </w:rPr>
      </w:pPr>
      <w:r>
        <w:br w:type="page"/>
      </w:r>
      <w:r w:rsidR="00B3058A" w:rsidRPr="002345EC">
        <w:rPr>
          <w:b/>
        </w:rPr>
        <w:lastRenderedPageBreak/>
        <w:t xml:space="preserve"> </w:t>
      </w:r>
    </w:p>
    <w:p w:rsidR="004B27A2" w:rsidRPr="002345EC" w:rsidRDefault="004B27A2" w:rsidP="004B27A2">
      <w:pPr>
        <w:rPr>
          <w:b/>
        </w:rPr>
      </w:pPr>
      <w:r w:rsidRPr="002345EC">
        <w:rPr>
          <w:b/>
        </w:rPr>
        <w:t xml:space="preserve">Figure </w:t>
      </w:r>
      <w:r>
        <w:rPr>
          <w:b/>
        </w:rPr>
        <w:t>1</w:t>
      </w:r>
      <w:r w:rsidRPr="002345EC">
        <w:rPr>
          <w:b/>
        </w:rPr>
        <w:t xml:space="preserve"> </w:t>
      </w:r>
      <w:r>
        <w:rPr>
          <w:b/>
        </w:rPr>
        <w:t>-</w:t>
      </w:r>
      <w:r w:rsidRPr="002345EC">
        <w:rPr>
          <w:b/>
        </w:rPr>
        <w:t xml:space="preserve"> The infrared spectra of [Lu(Cy</w:t>
      </w:r>
      <w:r w:rsidRPr="002345EC">
        <w:rPr>
          <w:b/>
          <w:vertAlign w:val="subscript"/>
        </w:rPr>
        <w:t>3</w:t>
      </w:r>
      <w:r w:rsidRPr="002345EC">
        <w:rPr>
          <w:b/>
        </w:rPr>
        <w:t>PO)</w:t>
      </w:r>
      <w:r w:rsidRPr="002345EC">
        <w:rPr>
          <w:b/>
          <w:vertAlign w:val="subscript"/>
        </w:rPr>
        <w:t>2</w:t>
      </w:r>
      <w:r w:rsidR="003D4830" w:rsidRPr="002345EC">
        <w:rPr>
          <w:b/>
        </w:rPr>
        <w:t>(H</w:t>
      </w:r>
      <w:r w:rsidR="003D4830" w:rsidRPr="002345EC">
        <w:rPr>
          <w:b/>
          <w:vertAlign w:val="subscript"/>
        </w:rPr>
        <w:t>2</w:t>
      </w:r>
      <w:r w:rsidR="003D4830" w:rsidRPr="002345EC">
        <w:rPr>
          <w:b/>
        </w:rPr>
        <w:t>O)</w:t>
      </w:r>
      <w:r w:rsidR="003D4830" w:rsidRPr="002345EC">
        <w:rPr>
          <w:b/>
          <w:vertAlign w:val="subscript"/>
        </w:rPr>
        <w:t>5</w:t>
      </w:r>
      <w:r w:rsidRPr="002345EC">
        <w:rPr>
          <w:b/>
        </w:rPr>
        <w:t>]Br</w:t>
      </w:r>
      <w:r w:rsidR="009B561E" w:rsidRPr="00D85F1A">
        <w:rPr>
          <w:b/>
          <w:vertAlign w:val="subscript"/>
        </w:rPr>
        <w:t>3</w:t>
      </w:r>
      <w:r w:rsidRPr="002345EC">
        <w:rPr>
          <w:b/>
        </w:rPr>
        <w:t xml:space="preserve"> (lower) and [Lu</w:t>
      </w:r>
      <w:r w:rsidR="003D4830" w:rsidRPr="002345EC" w:rsidDel="003D4830">
        <w:rPr>
          <w:b/>
        </w:rPr>
        <w:t xml:space="preserve"> </w:t>
      </w:r>
      <w:r w:rsidRPr="002345EC">
        <w:rPr>
          <w:b/>
        </w:rPr>
        <w:t>(Cy</w:t>
      </w:r>
      <w:r w:rsidRPr="002345EC">
        <w:rPr>
          <w:b/>
          <w:vertAlign w:val="subscript"/>
        </w:rPr>
        <w:t>3</w:t>
      </w:r>
      <w:r w:rsidRPr="002345EC">
        <w:rPr>
          <w:b/>
        </w:rPr>
        <w:t>PO)</w:t>
      </w:r>
      <w:r w:rsidRPr="002345EC">
        <w:rPr>
          <w:b/>
          <w:vertAlign w:val="subscript"/>
        </w:rPr>
        <w:t>2</w:t>
      </w:r>
      <w:r w:rsidR="003D4830" w:rsidRPr="002345EC">
        <w:rPr>
          <w:b/>
        </w:rPr>
        <w:t>(H</w:t>
      </w:r>
      <w:r w:rsidR="003D4830" w:rsidRPr="002345EC">
        <w:rPr>
          <w:b/>
          <w:vertAlign w:val="subscript"/>
        </w:rPr>
        <w:t>2</w:t>
      </w:r>
      <w:r w:rsidR="003D4830" w:rsidRPr="002345EC">
        <w:rPr>
          <w:b/>
        </w:rPr>
        <w:t>O)</w:t>
      </w:r>
      <w:r w:rsidR="003D4830" w:rsidRPr="002345EC">
        <w:rPr>
          <w:b/>
          <w:vertAlign w:val="subscript"/>
        </w:rPr>
        <w:t>5</w:t>
      </w:r>
      <w:r w:rsidRPr="002345EC">
        <w:rPr>
          <w:b/>
        </w:rPr>
        <w:t>](Cy</w:t>
      </w:r>
      <w:r w:rsidRPr="002345EC">
        <w:rPr>
          <w:b/>
          <w:vertAlign w:val="subscript"/>
        </w:rPr>
        <w:t>3</w:t>
      </w:r>
      <w:r w:rsidRPr="002345EC">
        <w:rPr>
          <w:b/>
        </w:rPr>
        <w:t>PO)</w:t>
      </w:r>
      <w:r w:rsidR="009B561E" w:rsidRPr="00D85F1A">
        <w:rPr>
          <w:b/>
          <w:vertAlign w:val="subscript"/>
        </w:rPr>
        <w:t>2</w:t>
      </w:r>
      <w:r w:rsidRPr="002345EC">
        <w:rPr>
          <w:b/>
        </w:rPr>
        <w:t>Br</w:t>
      </w:r>
      <w:r w:rsidR="009B561E" w:rsidRPr="00D85F1A">
        <w:rPr>
          <w:b/>
          <w:vertAlign w:val="subscript"/>
        </w:rPr>
        <w:t>3</w:t>
      </w:r>
      <w:r w:rsidRPr="002345EC">
        <w:rPr>
          <w:b/>
        </w:rPr>
        <w:t xml:space="preserve"> (upper).</w:t>
      </w:r>
      <w:r w:rsidR="00AC7D30">
        <w:rPr>
          <w:b/>
        </w:rPr>
        <w:t xml:space="preserve"> </w:t>
      </w:r>
      <w:r w:rsidRPr="002345EC">
        <w:rPr>
          <w:b/>
        </w:rPr>
        <w:t xml:space="preserve">The differences in </w:t>
      </w:r>
      <w:r w:rsidRPr="002345EC">
        <w:rPr>
          <w:rFonts w:ascii="Symbol" w:hAnsi="Symbol"/>
          <w:b/>
        </w:rPr>
        <w:t></w:t>
      </w:r>
      <w:r w:rsidRPr="002345EC">
        <w:rPr>
          <w:b/>
          <w:vertAlign w:val="subscript"/>
        </w:rPr>
        <w:t>P=O</w:t>
      </w:r>
      <w:r w:rsidRPr="002345EC">
        <w:rPr>
          <w:b/>
        </w:rPr>
        <w:t xml:space="preserve"> are indicated.</w:t>
      </w:r>
    </w:p>
    <w:p w:rsidR="004B27A2" w:rsidRDefault="004B27A2" w:rsidP="004B27A2"/>
    <w:p w:rsidR="004B27A2" w:rsidRDefault="00B60E8F" w:rsidP="00A47DC5">
      <w:pPr>
        <w:jc w:val="center"/>
        <w:rPr>
          <w:b/>
        </w:rPr>
      </w:pPr>
      <w:r>
        <w:rPr>
          <w:b/>
          <w:noProof/>
        </w:rPr>
        <w:drawing>
          <wp:inline distT="0" distB="0" distL="0" distR="0">
            <wp:extent cx="5762625" cy="3552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552825"/>
                    </a:xfrm>
                    <a:prstGeom prst="rect">
                      <a:avLst/>
                    </a:prstGeom>
                    <a:noFill/>
                    <a:ln>
                      <a:noFill/>
                    </a:ln>
                  </pic:spPr>
                </pic:pic>
              </a:graphicData>
            </a:graphic>
          </wp:inline>
        </w:drawing>
      </w:r>
    </w:p>
    <w:p w:rsidR="001C03C3" w:rsidRDefault="001A7EE9" w:rsidP="00045189">
      <w:pPr>
        <w:jc w:val="center"/>
        <w:rPr>
          <w:b/>
        </w:rPr>
      </w:pPr>
      <w:r>
        <w:rPr>
          <w:b/>
        </w:rPr>
        <w:br w:type="page"/>
      </w:r>
      <w:r w:rsidR="001C03C3">
        <w:rPr>
          <w:b/>
        </w:rPr>
        <w:lastRenderedPageBreak/>
        <w:t>Figure 2 - The structure of Nd(Cy</w:t>
      </w:r>
      <w:r w:rsidR="001C03C3">
        <w:rPr>
          <w:b/>
          <w:vertAlign w:val="subscript"/>
        </w:rPr>
        <w:t>3</w:t>
      </w:r>
      <w:r w:rsidR="001C03C3">
        <w:rPr>
          <w:b/>
        </w:rPr>
        <w:t>PO)</w:t>
      </w:r>
      <w:r w:rsidR="001C03C3">
        <w:rPr>
          <w:b/>
          <w:vertAlign w:val="subscript"/>
        </w:rPr>
        <w:t>3</w:t>
      </w:r>
      <w:r w:rsidR="001C03C3">
        <w:rPr>
          <w:b/>
        </w:rPr>
        <w:t>Br</w:t>
      </w:r>
      <w:r w:rsidR="001C03C3">
        <w:rPr>
          <w:b/>
          <w:vertAlign w:val="subscript"/>
        </w:rPr>
        <w:t>3</w:t>
      </w:r>
      <w:r w:rsidR="009B561E">
        <w:rPr>
          <w:b/>
        </w:rPr>
        <w:t xml:space="preserve"> </w:t>
      </w:r>
      <w:r w:rsidR="001C03C3">
        <w:rPr>
          <w:b/>
        </w:rPr>
        <w:t>showing the atom labelling scheme Thermal ellipsoids are drawn at the 30% probability level. H atoms have been omitted for clarity.</w:t>
      </w:r>
    </w:p>
    <w:p w:rsidR="001C03C3" w:rsidRDefault="001C03C3">
      <w:pPr>
        <w:rPr>
          <w:b/>
        </w:rPr>
      </w:pPr>
    </w:p>
    <w:p w:rsidR="001C03C3" w:rsidRDefault="00DA5121">
      <w:pPr>
        <w:rPr>
          <w:b/>
        </w:rPr>
      </w:pPr>
      <w:r>
        <w:rPr>
          <w:b/>
          <w:noProof/>
        </w:rPr>
        <w:drawing>
          <wp:inline distT="0" distB="0" distL="0" distR="0" wp14:anchorId="3BC69822" wp14:editId="4CC71A4E">
            <wp:extent cx="5756856" cy="7428972"/>
            <wp:effectExtent l="0" t="0" r="0" b="635"/>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4604" cy="7438971"/>
                    </a:xfrm>
                    <a:prstGeom prst="rect">
                      <a:avLst/>
                    </a:prstGeom>
                    <a:noFill/>
                    <a:ln>
                      <a:noFill/>
                    </a:ln>
                  </pic:spPr>
                </pic:pic>
              </a:graphicData>
            </a:graphic>
          </wp:inline>
        </w:drawing>
      </w:r>
    </w:p>
    <w:p w:rsidR="00BA4F7C" w:rsidRDefault="00BA4F7C" w:rsidP="00BA4F7C">
      <w:r>
        <w:rPr>
          <w:b/>
        </w:rPr>
        <w:br w:type="page"/>
      </w:r>
    </w:p>
    <w:p w:rsidR="00AF2841" w:rsidRPr="00E7465E" w:rsidRDefault="00BA4F7C" w:rsidP="00E7465E">
      <w:pPr>
        <w:rPr>
          <w:b/>
        </w:rPr>
      </w:pPr>
      <w:r w:rsidRPr="00E7465E">
        <w:rPr>
          <w:b/>
        </w:rPr>
        <w:lastRenderedPageBreak/>
        <w:t>Figure 3</w:t>
      </w:r>
      <w:r w:rsidR="00A24E93" w:rsidRPr="00E7465E">
        <w:rPr>
          <w:b/>
        </w:rPr>
        <w:t xml:space="preserve"> The correlation between Ln – Br</w:t>
      </w:r>
      <w:r w:rsidR="00041965" w:rsidRPr="00E7465E">
        <w:rPr>
          <w:b/>
        </w:rPr>
        <w:t xml:space="preserve"> and Ln - O</w:t>
      </w:r>
      <w:r w:rsidR="00A24E93" w:rsidRPr="00E7465E">
        <w:rPr>
          <w:b/>
        </w:rPr>
        <w:t xml:space="preserve"> distance</w:t>
      </w:r>
      <w:r w:rsidR="00041965" w:rsidRPr="00E7465E">
        <w:rPr>
          <w:b/>
        </w:rPr>
        <w:t>s</w:t>
      </w:r>
      <w:r w:rsidR="00AF2841" w:rsidRPr="00E7465E">
        <w:rPr>
          <w:b/>
        </w:rPr>
        <w:t xml:space="preserve"> in the </w:t>
      </w:r>
    </w:p>
    <w:p w:rsidR="00BA4F7C" w:rsidRPr="00E7465E" w:rsidRDefault="00AF2841" w:rsidP="00E7465E">
      <w:pPr>
        <w:rPr>
          <w:b/>
        </w:rPr>
      </w:pPr>
      <w:r w:rsidRPr="00E7465E">
        <w:rPr>
          <w:b/>
        </w:rPr>
        <w:t>Type I complexes</w:t>
      </w:r>
      <w:r w:rsidR="00A24E93" w:rsidRPr="00E7465E">
        <w:rPr>
          <w:b/>
        </w:rPr>
        <w:t xml:space="preserve"> and </w:t>
      </w:r>
      <w:r w:rsidR="00041965" w:rsidRPr="00E7465E">
        <w:rPr>
          <w:b/>
        </w:rPr>
        <w:t xml:space="preserve">the </w:t>
      </w:r>
      <w:r w:rsidR="00A24E93" w:rsidRPr="00E7465E">
        <w:rPr>
          <w:b/>
        </w:rPr>
        <w:t>6 coordinate ionic radius</w:t>
      </w:r>
      <w:r w:rsidR="002444F4">
        <w:rPr>
          <w:b/>
        </w:rPr>
        <w:t xml:space="preserve"> [18]</w:t>
      </w:r>
      <w:r w:rsidR="00852837">
        <w:rPr>
          <w:b/>
        </w:rPr>
        <w:t>.</w:t>
      </w:r>
    </w:p>
    <w:p w:rsidR="00E8798B" w:rsidRDefault="00E8798B" w:rsidP="00D85F1A">
      <w:pPr>
        <w:jc w:val="center"/>
        <w:rPr>
          <w:rFonts w:ascii="Arial" w:hAnsi="Arial" w:cs="Arial"/>
          <w:b/>
        </w:rPr>
      </w:pPr>
    </w:p>
    <w:p w:rsidR="00EF7110" w:rsidRDefault="00E7465E" w:rsidP="00E7465E">
      <w:pPr>
        <w:ind w:left="-567"/>
        <w:jc w:val="center"/>
        <w:rPr>
          <w:b/>
          <w:noProof/>
        </w:rPr>
      </w:pPr>
      <w:r>
        <w:rPr>
          <w:b/>
          <w:noProof/>
        </w:rPr>
        <w:drawing>
          <wp:inline distT="0" distB="0" distL="0" distR="0" wp14:anchorId="40C5129F">
            <wp:extent cx="5578327" cy="347605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9027" cy="3488952"/>
                    </a:xfrm>
                    <a:prstGeom prst="rect">
                      <a:avLst/>
                    </a:prstGeom>
                    <a:noFill/>
                  </pic:spPr>
                </pic:pic>
              </a:graphicData>
            </a:graphic>
          </wp:inline>
        </w:drawing>
      </w:r>
    </w:p>
    <w:p w:rsidR="00E7465E" w:rsidRDefault="00E7465E" w:rsidP="00E7465E">
      <w:pPr>
        <w:ind w:left="-567"/>
        <w:jc w:val="center"/>
        <w:rPr>
          <w:b/>
        </w:rPr>
      </w:pPr>
    </w:p>
    <w:p w:rsidR="00EF7110" w:rsidRDefault="00EF7110" w:rsidP="002444F4">
      <w:pPr>
        <w:rPr>
          <w:b/>
        </w:rPr>
      </w:pPr>
    </w:p>
    <w:p w:rsidR="00EF7110" w:rsidRDefault="00EF7110" w:rsidP="00EF7110">
      <w:pPr>
        <w:ind w:left="-567"/>
        <w:rPr>
          <w:b/>
        </w:rPr>
      </w:pPr>
    </w:p>
    <w:p w:rsidR="00EF7110" w:rsidRDefault="00EF7110" w:rsidP="00EF7110">
      <w:pPr>
        <w:ind w:left="-567"/>
        <w:rPr>
          <w:rFonts w:ascii="Arial" w:hAnsi="Arial" w:cs="Arial"/>
          <w:b/>
        </w:rPr>
      </w:pPr>
    </w:p>
    <w:p w:rsidR="00EF7110" w:rsidRDefault="00EF7110" w:rsidP="00BA4F7C">
      <w:pPr>
        <w:rPr>
          <w:rFonts w:ascii="Arial" w:hAnsi="Arial" w:cs="Arial"/>
          <w:b/>
        </w:rPr>
      </w:pPr>
    </w:p>
    <w:p w:rsidR="00EF7110" w:rsidRDefault="00EF7110" w:rsidP="00BA4F7C">
      <w:pPr>
        <w:rPr>
          <w:rFonts w:ascii="Arial" w:hAnsi="Arial" w:cs="Arial"/>
          <w:b/>
        </w:rPr>
      </w:pPr>
    </w:p>
    <w:p w:rsidR="00EF7110" w:rsidRDefault="00EF7110" w:rsidP="00BA4F7C">
      <w:pPr>
        <w:rPr>
          <w:rFonts w:ascii="Arial" w:hAnsi="Arial" w:cs="Arial"/>
          <w:b/>
        </w:rPr>
      </w:pPr>
    </w:p>
    <w:p w:rsidR="00EF7110" w:rsidRDefault="00EF7110" w:rsidP="00BA4F7C">
      <w:pPr>
        <w:rPr>
          <w:rFonts w:ascii="Arial" w:hAnsi="Arial" w:cs="Arial"/>
          <w:b/>
        </w:rPr>
      </w:pPr>
    </w:p>
    <w:p w:rsidR="00EF7110" w:rsidRDefault="00EF7110" w:rsidP="00BA4F7C">
      <w:pPr>
        <w:rPr>
          <w:rFonts w:ascii="Arial" w:hAnsi="Arial" w:cs="Arial"/>
          <w:b/>
        </w:rPr>
      </w:pPr>
    </w:p>
    <w:p w:rsidR="00EF7110" w:rsidRDefault="00EF7110" w:rsidP="00BA4F7C">
      <w:pPr>
        <w:rPr>
          <w:rFonts w:ascii="Arial" w:hAnsi="Arial" w:cs="Arial"/>
          <w:b/>
        </w:rPr>
      </w:pPr>
    </w:p>
    <w:p w:rsidR="00EF7110" w:rsidRDefault="00EF7110" w:rsidP="00BA4F7C">
      <w:pPr>
        <w:rPr>
          <w:rFonts w:ascii="Arial" w:hAnsi="Arial" w:cs="Arial"/>
          <w:b/>
        </w:rPr>
      </w:pPr>
    </w:p>
    <w:p w:rsidR="00EF7110" w:rsidRDefault="00EF7110" w:rsidP="00BA4F7C">
      <w:pPr>
        <w:rPr>
          <w:rFonts w:ascii="Arial" w:hAnsi="Arial" w:cs="Arial"/>
          <w:b/>
        </w:rPr>
      </w:pPr>
    </w:p>
    <w:p w:rsidR="00BA4F7C" w:rsidRDefault="00BA4F7C" w:rsidP="00BA4F7C"/>
    <w:p w:rsidR="00D7257B" w:rsidRDefault="001C03C3" w:rsidP="00E7465E">
      <w:pPr>
        <w:rPr>
          <w:b/>
        </w:rPr>
      </w:pPr>
      <w:r>
        <w:rPr>
          <w:b/>
        </w:rPr>
        <w:br w:type="page"/>
      </w:r>
      <w:r w:rsidR="00D7257B">
        <w:rPr>
          <w:b/>
        </w:rPr>
        <w:lastRenderedPageBreak/>
        <w:t xml:space="preserve">Figure </w:t>
      </w:r>
      <w:r w:rsidR="00BA4F7C">
        <w:rPr>
          <w:b/>
        </w:rPr>
        <w:t>4</w:t>
      </w:r>
      <w:r w:rsidR="00D7257B">
        <w:rPr>
          <w:b/>
        </w:rPr>
        <w:t xml:space="preserve"> - The structure of </w:t>
      </w:r>
      <w:r w:rsidR="003D7753">
        <w:rPr>
          <w:b/>
        </w:rPr>
        <w:t>[Er</w:t>
      </w:r>
      <w:r w:rsidR="00D7257B">
        <w:rPr>
          <w:b/>
        </w:rPr>
        <w:t>(Cy</w:t>
      </w:r>
      <w:r w:rsidR="00D7257B">
        <w:rPr>
          <w:b/>
          <w:vertAlign w:val="subscript"/>
        </w:rPr>
        <w:t>3</w:t>
      </w:r>
      <w:r w:rsidR="00D7257B">
        <w:rPr>
          <w:b/>
        </w:rPr>
        <w:t>PO)</w:t>
      </w:r>
      <w:r w:rsidR="003D7753">
        <w:rPr>
          <w:b/>
          <w:vertAlign w:val="subscript"/>
        </w:rPr>
        <w:t>2</w:t>
      </w:r>
      <w:r w:rsidR="003D7753">
        <w:rPr>
          <w:b/>
        </w:rPr>
        <w:t>(H</w:t>
      </w:r>
      <w:r w:rsidR="003D7753" w:rsidRPr="003D7753">
        <w:rPr>
          <w:b/>
          <w:vertAlign w:val="subscript"/>
        </w:rPr>
        <w:t>2</w:t>
      </w:r>
      <w:r w:rsidR="003D7753">
        <w:rPr>
          <w:b/>
        </w:rPr>
        <w:t>O)</w:t>
      </w:r>
      <w:r w:rsidR="003D7753" w:rsidRPr="003D7753">
        <w:rPr>
          <w:b/>
          <w:vertAlign w:val="subscript"/>
        </w:rPr>
        <w:t>5</w:t>
      </w:r>
      <w:r w:rsidR="003D7753" w:rsidRPr="003D7753">
        <w:rPr>
          <w:b/>
        </w:rPr>
        <w:t>]</w:t>
      </w:r>
      <w:r w:rsidR="003D7753">
        <w:rPr>
          <w:b/>
        </w:rPr>
        <w:t>(Cy</w:t>
      </w:r>
      <w:r w:rsidR="003D7753">
        <w:rPr>
          <w:b/>
          <w:vertAlign w:val="subscript"/>
        </w:rPr>
        <w:t>3</w:t>
      </w:r>
      <w:r w:rsidR="003D7753">
        <w:rPr>
          <w:b/>
        </w:rPr>
        <w:t>PO)</w:t>
      </w:r>
      <w:r w:rsidR="00A47DC5" w:rsidRPr="00A47DC5">
        <w:rPr>
          <w:b/>
          <w:vertAlign w:val="subscript"/>
        </w:rPr>
        <w:t>2</w:t>
      </w:r>
      <w:r w:rsidR="003D7753">
        <w:rPr>
          <w:b/>
        </w:rPr>
        <w:t>B</w:t>
      </w:r>
      <w:r w:rsidR="00D7257B" w:rsidRPr="003D7753">
        <w:rPr>
          <w:b/>
        </w:rPr>
        <w:t>r</w:t>
      </w:r>
      <w:r w:rsidR="00D7257B" w:rsidRPr="003D7753">
        <w:rPr>
          <w:b/>
          <w:vertAlign w:val="subscript"/>
        </w:rPr>
        <w:t>3</w:t>
      </w:r>
      <w:r w:rsidR="00C331C7">
        <w:rPr>
          <w:b/>
        </w:rPr>
        <w:t xml:space="preserve"> </w:t>
      </w:r>
      <w:r w:rsidR="00D7257B">
        <w:rPr>
          <w:b/>
        </w:rPr>
        <w:t xml:space="preserve">showing the atom labelling scheme Thermal ellipsoids are drawn at the 30% probability level. </w:t>
      </w:r>
      <w:r w:rsidR="003D7753">
        <w:rPr>
          <w:b/>
        </w:rPr>
        <w:t xml:space="preserve">Cyclohexyl </w:t>
      </w:r>
      <w:r w:rsidR="00D7257B">
        <w:rPr>
          <w:b/>
        </w:rPr>
        <w:t>H atoms have been omitted for clarity.</w:t>
      </w:r>
    </w:p>
    <w:p w:rsidR="00D7257B" w:rsidRDefault="00DA5121" w:rsidP="002142D0">
      <w:pPr>
        <w:ind w:left="-567" w:right="326"/>
        <w:rPr>
          <w:b/>
        </w:rPr>
      </w:pPr>
      <w:r>
        <w:rPr>
          <w:b/>
          <w:noProof/>
        </w:rPr>
        <w:drawing>
          <wp:inline distT="0" distB="0" distL="0" distR="0" wp14:anchorId="4637EB92" wp14:editId="6A551D79">
            <wp:extent cx="6442817" cy="5525036"/>
            <wp:effectExtent l="0" t="0" r="0" b="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9977" cy="5522601"/>
                    </a:xfrm>
                    <a:prstGeom prst="rect">
                      <a:avLst/>
                    </a:prstGeom>
                    <a:noFill/>
                    <a:ln>
                      <a:noFill/>
                    </a:ln>
                  </pic:spPr>
                </pic:pic>
              </a:graphicData>
            </a:graphic>
          </wp:inline>
        </w:drawing>
      </w:r>
    </w:p>
    <w:p w:rsidR="004662DB" w:rsidRPr="004662DB" w:rsidRDefault="00D7257B" w:rsidP="004662DB">
      <w:pPr>
        <w:rPr>
          <w:b/>
        </w:rPr>
      </w:pPr>
      <w:r>
        <w:rPr>
          <w:b/>
        </w:rPr>
        <w:br w:type="page"/>
      </w:r>
      <w:r w:rsidR="004662DB">
        <w:rPr>
          <w:b/>
        </w:rPr>
        <w:lastRenderedPageBreak/>
        <w:t xml:space="preserve">Figure </w:t>
      </w:r>
      <w:r w:rsidR="00BA4F7C">
        <w:rPr>
          <w:b/>
        </w:rPr>
        <w:t>5</w:t>
      </w:r>
      <w:r w:rsidR="004662DB">
        <w:rPr>
          <w:b/>
        </w:rPr>
        <w:t xml:space="preserve"> - The structure and H-bonding network of</w:t>
      </w:r>
      <w:r w:rsidR="004662DB" w:rsidRPr="004662DB">
        <w:t xml:space="preserve"> </w:t>
      </w:r>
      <w:r w:rsidR="004662DB" w:rsidRPr="004662DB">
        <w:rPr>
          <w:b/>
        </w:rPr>
        <w:t>[L</w:t>
      </w:r>
      <w:r w:rsidR="004662DB">
        <w:rPr>
          <w:b/>
        </w:rPr>
        <w:t>u</w:t>
      </w:r>
      <w:r w:rsidR="004662DB" w:rsidRPr="004662DB">
        <w:rPr>
          <w:b/>
        </w:rPr>
        <w:t>(Cy</w:t>
      </w:r>
      <w:r w:rsidR="004662DB" w:rsidRPr="004662DB">
        <w:rPr>
          <w:b/>
          <w:vertAlign w:val="subscript"/>
        </w:rPr>
        <w:t>3</w:t>
      </w:r>
      <w:r w:rsidR="004662DB" w:rsidRPr="004662DB">
        <w:rPr>
          <w:b/>
        </w:rPr>
        <w:t>PO)</w:t>
      </w:r>
      <w:r w:rsidR="004662DB" w:rsidRPr="004662DB">
        <w:rPr>
          <w:b/>
          <w:vertAlign w:val="subscript"/>
        </w:rPr>
        <w:t>2</w:t>
      </w:r>
      <w:r w:rsidR="004662DB" w:rsidRPr="004662DB">
        <w:rPr>
          <w:b/>
        </w:rPr>
        <w:t>(H</w:t>
      </w:r>
      <w:r w:rsidR="004662DB" w:rsidRPr="004662DB">
        <w:rPr>
          <w:b/>
          <w:vertAlign w:val="subscript"/>
        </w:rPr>
        <w:t>2</w:t>
      </w:r>
      <w:r w:rsidR="004662DB" w:rsidRPr="004662DB">
        <w:rPr>
          <w:b/>
        </w:rPr>
        <w:t>O)</w:t>
      </w:r>
      <w:r w:rsidR="004662DB" w:rsidRPr="004662DB">
        <w:rPr>
          <w:b/>
          <w:vertAlign w:val="subscript"/>
        </w:rPr>
        <w:t>5</w:t>
      </w:r>
      <w:r w:rsidR="004662DB" w:rsidRPr="004662DB">
        <w:rPr>
          <w:b/>
        </w:rPr>
        <w:t>]</w:t>
      </w:r>
    </w:p>
    <w:p w:rsidR="004662DB" w:rsidRDefault="004662DB" w:rsidP="009B6195">
      <w:pPr>
        <w:rPr>
          <w:b/>
          <w:lang w:val="fr-FR"/>
        </w:rPr>
      </w:pPr>
      <w:r w:rsidRPr="004662DB">
        <w:rPr>
          <w:b/>
        </w:rPr>
        <w:t>(EtOH)</w:t>
      </w:r>
      <w:r w:rsidRPr="004662DB">
        <w:rPr>
          <w:b/>
          <w:vertAlign w:val="subscript"/>
        </w:rPr>
        <w:t>2</w:t>
      </w:r>
      <w:r w:rsidRPr="004662DB">
        <w:rPr>
          <w:b/>
        </w:rPr>
        <w:t>Br</w:t>
      </w:r>
      <w:r w:rsidRPr="004662DB">
        <w:rPr>
          <w:b/>
          <w:vertAlign w:val="subscript"/>
        </w:rPr>
        <w:t>3</w:t>
      </w:r>
      <w:r w:rsidR="00C331C7">
        <w:rPr>
          <w:b/>
        </w:rPr>
        <w:t xml:space="preserve"> </w:t>
      </w:r>
      <w:r>
        <w:rPr>
          <w:b/>
        </w:rPr>
        <w:t>showing the atom labelling scheme</w:t>
      </w:r>
      <w:r w:rsidR="008C0D07">
        <w:rPr>
          <w:b/>
        </w:rPr>
        <w:t>.</w:t>
      </w:r>
      <w:r>
        <w:rPr>
          <w:b/>
        </w:rPr>
        <w:t xml:space="preserve"> Thermal ellipsoids are drawn at the 30% probability level. Cyclohexyl groups and ethyl H atoms have been omitted for clarity.</w:t>
      </w:r>
      <w:r w:rsidR="009B6195">
        <w:rPr>
          <w:b/>
        </w:rPr>
        <w:t xml:space="preserve"> </w:t>
      </w:r>
      <w:r w:rsidR="009B6195" w:rsidRPr="004D1D43">
        <w:rPr>
          <w:b/>
          <w:lang w:val="fr-FR"/>
        </w:rPr>
        <w:t>[Symmetry codes: i = 1½-x, ½-y, 1-z; ii = 2-x, y, 1½-z]</w:t>
      </w:r>
    </w:p>
    <w:p w:rsidR="00D2730C" w:rsidRPr="004D1D43" w:rsidRDefault="00D2730C" w:rsidP="009B6195">
      <w:pPr>
        <w:rPr>
          <w:b/>
          <w:lang w:val="fr-FR"/>
        </w:rPr>
      </w:pPr>
    </w:p>
    <w:p w:rsidR="004662DB" w:rsidRDefault="00D2730C" w:rsidP="00D2730C">
      <w:pPr>
        <w:rPr>
          <w:b/>
        </w:rPr>
      </w:pPr>
      <w:r w:rsidRPr="00D2730C">
        <w:rPr>
          <w:noProof/>
        </w:rPr>
        <w:drawing>
          <wp:inline distT="0" distB="0" distL="0" distR="0" wp14:anchorId="23CA5A25" wp14:editId="24F10945">
            <wp:extent cx="5760720" cy="4078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078048"/>
                    </a:xfrm>
                    <a:prstGeom prst="rect">
                      <a:avLst/>
                    </a:prstGeom>
                  </pic:spPr>
                </pic:pic>
              </a:graphicData>
            </a:graphic>
          </wp:inline>
        </w:drawing>
      </w:r>
    </w:p>
    <w:p w:rsidR="00007B81" w:rsidRPr="00007B81" w:rsidRDefault="00007B81">
      <w:pPr>
        <w:rPr>
          <w:b/>
        </w:rPr>
      </w:pPr>
      <w:r>
        <w:br w:type="page"/>
      </w:r>
    </w:p>
    <w:p w:rsidR="00C53B79" w:rsidRDefault="00C53B79" w:rsidP="00C53B79"/>
    <w:p w:rsidR="00C53B79" w:rsidRPr="00D85F1A" w:rsidRDefault="00C53B79" w:rsidP="00C53B79">
      <w:pPr>
        <w:rPr>
          <w:b/>
        </w:rPr>
      </w:pPr>
      <w:r w:rsidRPr="00D85F1A">
        <w:rPr>
          <w:b/>
        </w:rPr>
        <w:t>Figure</w:t>
      </w:r>
      <w:r w:rsidR="002E4F22" w:rsidRPr="00D85F1A">
        <w:rPr>
          <w:b/>
        </w:rPr>
        <w:t xml:space="preserve"> </w:t>
      </w:r>
      <w:r w:rsidR="002C1491">
        <w:rPr>
          <w:b/>
        </w:rPr>
        <w:t>6</w:t>
      </w:r>
      <w:r w:rsidR="00AC7D30">
        <w:rPr>
          <w:b/>
        </w:rPr>
        <w:t xml:space="preserve"> </w:t>
      </w:r>
      <w:r w:rsidR="002E4F22" w:rsidRPr="00D85F1A">
        <w:rPr>
          <w:b/>
        </w:rPr>
        <w:t xml:space="preserve">- </w:t>
      </w:r>
      <w:r w:rsidRPr="00D85F1A">
        <w:rPr>
          <w:b/>
        </w:rPr>
        <w:t>The Two Nucleus Lanthanide Induced Shift Plot for the Type II</w:t>
      </w:r>
      <w:r w:rsidR="00AC7D30">
        <w:rPr>
          <w:b/>
        </w:rPr>
        <w:t xml:space="preserve"> </w:t>
      </w:r>
      <w:r w:rsidRPr="00D85F1A">
        <w:rPr>
          <w:b/>
        </w:rPr>
        <w:t>Complexes</w:t>
      </w:r>
      <w:r w:rsidR="00852837">
        <w:rPr>
          <w:b/>
        </w:rPr>
        <w:t>.</w:t>
      </w:r>
    </w:p>
    <w:p w:rsidR="00C53B79" w:rsidRDefault="00C53B79" w:rsidP="00C53B79"/>
    <w:p w:rsidR="00ED0A29" w:rsidRDefault="00F674FC" w:rsidP="004B27A2">
      <w:pPr>
        <w:rPr>
          <w:b/>
        </w:rPr>
      </w:pPr>
      <w:r>
        <w:rPr>
          <w:b/>
          <w:noProof/>
        </w:rPr>
        <w:drawing>
          <wp:inline distT="0" distB="0" distL="0" distR="0" wp14:anchorId="42247F19">
            <wp:extent cx="5157470" cy="3517900"/>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7470" cy="3517900"/>
                    </a:xfrm>
                    <a:prstGeom prst="rect">
                      <a:avLst/>
                    </a:prstGeom>
                    <a:noFill/>
                  </pic:spPr>
                </pic:pic>
              </a:graphicData>
            </a:graphic>
          </wp:inline>
        </w:drawing>
      </w:r>
    </w:p>
    <w:p w:rsidR="00AC2617" w:rsidRDefault="00E243A4" w:rsidP="00E243A4">
      <w:r>
        <w:t xml:space="preserve"> </w:t>
      </w:r>
    </w:p>
    <w:p w:rsidR="009A0799" w:rsidRDefault="009A0799">
      <w:pPr>
        <w:rPr>
          <w:b/>
        </w:rPr>
      </w:pPr>
      <w:r>
        <w:rPr>
          <w:b/>
        </w:rPr>
        <w:br w:type="page"/>
      </w:r>
    </w:p>
    <w:p w:rsidR="009A0799" w:rsidRDefault="009A0799" w:rsidP="009A0799">
      <w:pPr>
        <w:rPr>
          <w:b/>
        </w:rPr>
      </w:pPr>
      <w:r>
        <w:rPr>
          <w:b/>
        </w:rPr>
        <w:lastRenderedPageBreak/>
        <w:t>Figure S1</w:t>
      </w:r>
      <w:r w:rsidR="00AC7D30">
        <w:rPr>
          <w:b/>
        </w:rPr>
        <w:t xml:space="preserve"> </w:t>
      </w:r>
      <w:r w:rsidR="00564E2A">
        <w:rPr>
          <w:b/>
        </w:rPr>
        <w:t xml:space="preserve">- </w:t>
      </w:r>
      <w:r>
        <w:rPr>
          <w:b/>
        </w:rPr>
        <w:t>Single Nucleus Lanthanide Induced Shift Plots for Type I and Type II complexes</w:t>
      </w:r>
      <w:r w:rsidR="006534DC">
        <w:rPr>
          <w:b/>
        </w:rPr>
        <w:t>.</w:t>
      </w:r>
    </w:p>
    <w:p w:rsidR="006534DC" w:rsidRDefault="006534DC" w:rsidP="009A0799">
      <w:pPr>
        <w:rPr>
          <w:b/>
        </w:rPr>
      </w:pPr>
    </w:p>
    <w:p w:rsidR="006534DC" w:rsidRDefault="006534DC" w:rsidP="009A0799">
      <w:pPr>
        <w:rPr>
          <w:b/>
        </w:rPr>
      </w:pPr>
    </w:p>
    <w:p w:rsidR="006534DC" w:rsidRDefault="006534DC" w:rsidP="009A0799">
      <w:pPr>
        <w:rPr>
          <w:b/>
        </w:rPr>
      </w:pPr>
    </w:p>
    <w:p w:rsidR="006534DC" w:rsidRDefault="006534DC" w:rsidP="009A0799">
      <w:pPr>
        <w:rPr>
          <w:b/>
        </w:rPr>
      </w:pPr>
    </w:p>
    <w:p w:rsidR="006534DC" w:rsidRDefault="006534DC" w:rsidP="009A0799">
      <w:pPr>
        <w:rPr>
          <w:b/>
        </w:rPr>
      </w:pPr>
      <w:r w:rsidRPr="006534DC">
        <w:rPr>
          <w:noProof/>
        </w:rPr>
        <w:drawing>
          <wp:inline distT="0" distB="0" distL="0" distR="0" wp14:anchorId="2ACA6CA3" wp14:editId="32B68501">
            <wp:extent cx="5760720" cy="64990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499013"/>
                    </a:xfrm>
                    <a:prstGeom prst="rect">
                      <a:avLst/>
                    </a:prstGeom>
                    <a:noFill/>
                    <a:ln>
                      <a:noFill/>
                    </a:ln>
                  </pic:spPr>
                </pic:pic>
              </a:graphicData>
            </a:graphic>
          </wp:inline>
        </w:drawing>
      </w:r>
    </w:p>
    <w:p w:rsidR="009A0799" w:rsidRDefault="009A0799">
      <w:pPr>
        <w:rPr>
          <w:b/>
        </w:rPr>
      </w:pPr>
    </w:p>
    <w:p w:rsidR="009A0799" w:rsidRDefault="009A0799">
      <w:pPr>
        <w:rPr>
          <w:b/>
        </w:rPr>
      </w:pPr>
    </w:p>
    <w:p w:rsidR="009A0799" w:rsidRDefault="009A0799">
      <w:pPr>
        <w:rPr>
          <w:b/>
        </w:rPr>
      </w:pPr>
    </w:p>
    <w:p w:rsidR="00AC2617" w:rsidRDefault="00AC2617">
      <w:pPr>
        <w:rPr>
          <w:b/>
        </w:rPr>
      </w:pPr>
      <w:r>
        <w:rPr>
          <w:b/>
        </w:rPr>
        <w:br w:type="page"/>
      </w:r>
    </w:p>
    <w:p w:rsidR="00891B72" w:rsidRDefault="00891B72">
      <w:pPr>
        <w:rPr>
          <w:b/>
        </w:rPr>
      </w:pPr>
    </w:p>
    <w:p w:rsidR="00891B72" w:rsidRDefault="00891B72" w:rsidP="00891B72">
      <w:pPr>
        <w:rPr>
          <w:b/>
        </w:rPr>
      </w:pPr>
      <w:r w:rsidRPr="00E243A4">
        <w:rPr>
          <w:b/>
        </w:rPr>
        <w:t>Synopsis</w:t>
      </w:r>
    </w:p>
    <w:p w:rsidR="003617F9" w:rsidRPr="00E243A4" w:rsidRDefault="003617F9" w:rsidP="00891B72">
      <w:pPr>
        <w:rPr>
          <w:b/>
        </w:rPr>
      </w:pPr>
    </w:p>
    <w:p w:rsidR="00891B72" w:rsidRDefault="00891B72" w:rsidP="00891B72">
      <w:r>
        <w:t>Complexes of lanthanide bromides with tricyclohexylphosphine oxide (=L)</w:t>
      </w:r>
      <w:r w:rsidR="00AC7D30">
        <w:t xml:space="preserve"> </w:t>
      </w:r>
      <w:r>
        <w:t>form in two distinct structural types.</w:t>
      </w:r>
      <w:r w:rsidR="00AC7D30">
        <w:t xml:space="preserve"> </w:t>
      </w:r>
      <w:r>
        <w:t xml:space="preserve"> Type I, LnBr</w:t>
      </w:r>
      <w:r>
        <w:rPr>
          <w:vertAlign w:val="subscript"/>
        </w:rPr>
        <w:t>3</w:t>
      </w:r>
      <w:r>
        <w:t>L</w:t>
      </w:r>
      <w:r>
        <w:rPr>
          <w:vertAlign w:val="subscript"/>
        </w:rPr>
        <w:t>3</w:t>
      </w:r>
      <w:r>
        <w:t xml:space="preserve"> (Ln = La, Pr, Nd, Gd and Ho) </w:t>
      </w:r>
      <w:r w:rsidR="0083131C">
        <w:t xml:space="preserve">are octahedral </w:t>
      </w:r>
      <w:r>
        <w:t>and Type II</w:t>
      </w:r>
      <w:r w:rsidR="0083131C">
        <w:t>,</w:t>
      </w:r>
      <w:r>
        <w:t xml:space="preserve"> [Ln(H</w:t>
      </w:r>
      <w:r>
        <w:rPr>
          <w:vertAlign w:val="subscript"/>
        </w:rPr>
        <w:t>2</w:t>
      </w:r>
      <w:r>
        <w:t>O)</w:t>
      </w:r>
      <w:r>
        <w:rPr>
          <w:vertAlign w:val="subscript"/>
        </w:rPr>
        <w:t>5</w:t>
      </w:r>
      <w:r>
        <w:t>L</w:t>
      </w:r>
      <w:r>
        <w:rPr>
          <w:vertAlign w:val="subscript"/>
        </w:rPr>
        <w:t>2</w:t>
      </w:r>
      <w:r>
        <w:t>]L</w:t>
      </w:r>
      <w:r>
        <w:rPr>
          <w:vertAlign w:val="subscript"/>
        </w:rPr>
        <w:t>2</w:t>
      </w:r>
      <w:r>
        <w:t>Br</w:t>
      </w:r>
      <w:r>
        <w:rPr>
          <w:vertAlign w:val="subscript"/>
        </w:rPr>
        <w:t>3</w:t>
      </w:r>
      <w:r>
        <w:rPr>
          <w:vertAlign w:val="superscript"/>
        </w:rPr>
        <w:t xml:space="preserve"> </w:t>
      </w:r>
      <w:r w:rsidRPr="00703066">
        <w:t>(Ln = Dy, Er,</w:t>
      </w:r>
      <w:r>
        <w:rPr>
          <w:vertAlign w:val="superscript"/>
        </w:rPr>
        <w:t xml:space="preserve"> </w:t>
      </w:r>
      <w:r>
        <w:t>Yb, Lu)</w:t>
      </w:r>
      <w:r w:rsidR="0083131C" w:rsidRPr="0083131C">
        <w:t xml:space="preserve"> </w:t>
      </w:r>
      <w:r w:rsidR="0083131C">
        <w:t xml:space="preserve">, pentagonalbipyramidal </w:t>
      </w:r>
      <w:r>
        <w:t>with two L bonded to the lanthanide and two hydrogen bonded to the coordinated water.</w:t>
      </w:r>
      <w:r w:rsidR="00AC7D30">
        <w:t xml:space="preserve"> </w:t>
      </w:r>
      <w:r w:rsidR="0083131C">
        <w:t xml:space="preserve">Over 99% of the changes in Ln-O and Ln-Br distances in </w:t>
      </w:r>
      <w:r>
        <w:t>Type I complexes</w:t>
      </w:r>
      <w:r w:rsidR="001601BB">
        <w:t xml:space="preserve"> can be accounted for by the</w:t>
      </w:r>
      <w:r w:rsidR="0083131C">
        <w:t xml:space="preserve"> lanthanide contraction</w:t>
      </w:r>
      <w:r>
        <w:t>.</w:t>
      </w:r>
      <w:r w:rsidR="00AC7D30">
        <w:t xml:space="preserve"> </w:t>
      </w:r>
      <w:r w:rsidR="0083131C">
        <w:t>In</w:t>
      </w:r>
      <w:r>
        <w:t xml:space="preserve"> the Type II complexes the hydrogen bonding of the coordinated water with phosphine oxides and bromide ions</w:t>
      </w:r>
      <w:r w:rsidR="0083131C">
        <w:t xml:space="preserve"> has a small influence on Ln-O distances Variable temperature solution </w:t>
      </w:r>
      <w:r w:rsidR="0083131C">
        <w:rPr>
          <w:vertAlign w:val="superscript"/>
        </w:rPr>
        <w:t>31</w:t>
      </w:r>
      <w:r w:rsidR="0083131C">
        <w:t>P NMR measurements show a variety of dynamic processes.</w:t>
      </w:r>
      <w:r w:rsidR="00AC7D30">
        <w:t xml:space="preserve"> </w:t>
      </w:r>
      <w:r>
        <w:t>Analysis of the lanthanide induced shifts indicates structural uniformity in solution.</w:t>
      </w:r>
    </w:p>
    <w:p w:rsidR="00891B72" w:rsidRDefault="00891B72" w:rsidP="00891B72"/>
    <w:p w:rsidR="00891B72" w:rsidRPr="00703066" w:rsidRDefault="002F0ADC" w:rsidP="0083131C">
      <w:pPr>
        <w:rPr>
          <w:vertAlign w:val="superscript"/>
        </w:rPr>
      </w:pPr>
      <w:r>
        <w:rPr>
          <w:noProof/>
          <w:vertAlign w:val="superscript"/>
        </w:rPr>
        <w:drawing>
          <wp:inline distT="0" distB="0" distL="0" distR="0">
            <wp:extent cx="5760720" cy="20897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X_ne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089785"/>
                    </a:xfrm>
                    <a:prstGeom prst="rect">
                      <a:avLst/>
                    </a:prstGeom>
                  </pic:spPr>
                </pic:pic>
              </a:graphicData>
            </a:graphic>
          </wp:inline>
        </w:drawing>
      </w:r>
    </w:p>
    <w:p w:rsidR="00891B72" w:rsidRDefault="0083131C" w:rsidP="004B27A2">
      <w:pPr>
        <w:rPr>
          <w:b/>
        </w:rPr>
      </w:pPr>
      <w:r>
        <w:rPr>
          <w:b/>
        </w:rPr>
        <w:t xml:space="preserve"> </w:t>
      </w:r>
    </w:p>
    <w:sectPr w:rsidR="00891B72" w:rsidSect="00A5269C">
      <w:pgSz w:w="11906" w:h="16838"/>
      <w:pgMar w:top="1440" w:right="1558"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C0A" w:rsidRDefault="00F87C0A">
      <w:r>
        <w:separator/>
      </w:r>
    </w:p>
  </w:endnote>
  <w:endnote w:type="continuationSeparator" w:id="0">
    <w:p w:rsidR="00F87C0A" w:rsidRDefault="00F87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5B2" w:rsidRDefault="002725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725B2" w:rsidRDefault="002725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5B2" w:rsidRDefault="002725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4FAD">
      <w:rPr>
        <w:rStyle w:val="PageNumber"/>
        <w:noProof/>
      </w:rPr>
      <w:t>1</w:t>
    </w:r>
    <w:r>
      <w:rPr>
        <w:rStyle w:val="PageNumber"/>
      </w:rPr>
      <w:fldChar w:fldCharType="end"/>
    </w:r>
  </w:p>
  <w:p w:rsidR="002725B2" w:rsidRDefault="002725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C0A" w:rsidRDefault="00F87C0A">
      <w:r>
        <w:separator/>
      </w:r>
    </w:p>
  </w:footnote>
  <w:footnote w:type="continuationSeparator" w:id="0">
    <w:p w:rsidR="00F87C0A" w:rsidRDefault="00F87C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102FB1C"/>
    <w:lvl w:ilvl="0">
      <w:start w:val="1"/>
      <w:numFmt w:val="decimal"/>
      <w:lvlText w:val="%1."/>
      <w:lvlJc w:val="left"/>
      <w:pPr>
        <w:tabs>
          <w:tab w:val="num" w:pos="1492"/>
        </w:tabs>
        <w:ind w:left="1492" w:hanging="360"/>
      </w:pPr>
    </w:lvl>
  </w:abstractNum>
  <w:abstractNum w:abstractNumId="1">
    <w:nsid w:val="FFFFFF7D"/>
    <w:multiLevelType w:val="singleLevel"/>
    <w:tmpl w:val="D4E274EE"/>
    <w:lvl w:ilvl="0">
      <w:start w:val="1"/>
      <w:numFmt w:val="decimal"/>
      <w:lvlText w:val="%1."/>
      <w:lvlJc w:val="left"/>
      <w:pPr>
        <w:tabs>
          <w:tab w:val="num" w:pos="1209"/>
        </w:tabs>
        <w:ind w:left="1209" w:hanging="360"/>
      </w:pPr>
    </w:lvl>
  </w:abstractNum>
  <w:abstractNum w:abstractNumId="2">
    <w:nsid w:val="FFFFFF7E"/>
    <w:multiLevelType w:val="singleLevel"/>
    <w:tmpl w:val="FC8ABBFA"/>
    <w:lvl w:ilvl="0">
      <w:start w:val="1"/>
      <w:numFmt w:val="decimal"/>
      <w:lvlText w:val="%1."/>
      <w:lvlJc w:val="left"/>
      <w:pPr>
        <w:tabs>
          <w:tab w:val="num" w:pos="926"/>
        </w:tabs>
        <w:ind w:left="926" w:hanging="360"/>
      </w:pPr>
    </w:lvl>
  </w:abstractNum>
  <w:abstractNum w:abstractNumId="3">
    <w:nsid w:val="FFFFFF7F"/>
    <w:multiLevelType w:val="singleLevel"/>
    <w:tmpl w:val="3D520046"/>
    <w:lvl w:ilvl="0">
      <w:start w:val="1"/>
      <w:numFmt w:val="decimal"/>
      <w:lvlText w:val="%1."/>
      <w:lvlJc w:val="left"/>
      <w:pPr>
        <w:tabs>
          <w:tab w:val="num" w:pos="643"/>
        </w:tabs>
        <w:ind w:left="643" w:hanging="360"/>
      </w:pPr>
    </w:lvl>
  </w:abstractNum>
  <w:abstractNum w:abstractNumId="4">
    <w:nsid w:val="FFFFFF80"/>
    <w:multiLevelType w:val="singleLevel"/>
    <w:tmpl w:val="F2DECD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9B824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7E118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46E7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ECCE02"/>
    <w:lvl w:ilvl="0">
      <w:start w:val="1"/>
      <w:numFmt w:val="decimal"/>
      <w:lvlText w:val="%1."/>
      <w:lvlJc w:val="left"/>
      <w:pPr>
        <w:tabs>
          <w:tab w:val="num" w:pos="360"/>
        </w:tabs>
        <w:ind w:left="360" w:hanging="360"/>
      </w:pPr>
    </w:lvl>
  </w:abstractNum>
  <w:abstractNum w:abstractNumId="9">
    <w:nsid w:val="FFFFFF89"/>
    <w:multiLevelType w:val="singleLevel"/>
    <w:tmpl w:val="F1A010BC"/>
    <w:lvl w:ilvl="0">
      <w:start w:val="1"/>
      <w:numFmt w:val="bullet"/>
      <w:lvlText w:val=""/>
      <w:lvlJc w:val="left"/>
      <w:pPr>
        <w:tabs>
          <w:tab w:val="num" w:pos="360"/>
        </w:tabs>
        <w:ind w:left="360" w:hanging="360"/>
      </w:pPr>
      <w:rPr>
        <w:rFonts w:ascii="Symbol" w:hAnsi="Symbol" w:hint="default"/>
      </w:rPr>
    </w:lvl>
  </w:abstractNum>
  <w:abstractNum w:abstractNumId="10">
    <w:nsid w:val="750A556F"/>
    <w:multiLevelType w:val="hybridMultilevel"/>
    <w:tmpl w:val="5BA8C41C"/>
    <w:lvl w:ilvl="0" w:tplc="D16EEF28">
      <w:start w:val="3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50D4B66"/>
    <w:multiLevelType w:val="hybridMultilevel"/>
    <w:tmpl w:val="EBCEE0DA"/>
    <w:lvl w:ilvl="0" w:tplc="9774EBFC">
      <w:start w:val="1"/>
      <w:numFmt w:val="decimal"/>
      <w:lvlText w:val="[%1]"/>
      <w:lvlJc w:val="left"/>
      <w:pPr>
        <w:tabs>
          <w:tab w:val="num" w:pos="340"/>
        </w:tabs>
        <w:ind w:left="340" w:hanging="340"/>
      </w:pPr>
      <w:rPr>
        <w:rFonts w:ascii="Times New Roman" w:hAnsi="Times New Roman" w:hint="default"/>
        <w:b w:val="0"/>
        <w:i w:val="0"/>
        <w:sz w:val="24"/>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C7F"/>
    <w:rsid w:val="000037BB"/>
    <w:rsid w:val="00007B81"/>
    <w:rsid w:val="00010DE7"/>
    <w:rsid w:val="00032993"/>
    <w:rsid w:val="000371EE"/>
    <w:rsid w:val="00041965"/>
    <w:rsid w:val="00042739"/>
    <w:rsid w:val="00042A3C"/>
    <w:rsid w:val="0004348D"/>
    <w:rsid w:val="00045189"/>
    <w:rsid w:val="000627DF"/>
    <w:rsid w:val="000834A1"/>
    <w:rsid w:val="000846DE"/>
    <w:rsid w:val="00091CB8"/>
    <w:rsid w:val="000A60B9"/>
    <w:rsid w:val="000B34CF"/>
    <w:rsid w:val="000B57E5"/>
    <w:rsid w:val="000C207F"/>
    <w:rsid w:val="000D07CD"/>
    <w:rsid w:val="000D51A0"/>
    <w:rsid w:val="000D64AB"/>
    <w:rsid w:val="000F35C4"/>
    <w:rsid w:val="000F4146"/>
    <w:rsid w:val="00111A60"/>
    <w:rsid w:val="00115E21"/>
    <w:rsid w:val="00122D44"/>
    <w:rsid w:val="001317AE"/>
    <w:rsid w:val="00136427"/>
    <w:rsid w:val="00140B2E"/>
    <w:rsid w:val="00152345"/>
    <w:rsid w:val="001529DE"/>
    <w:rsid w:val="00154114"/>
    <w:rsid w:val="001601BB"/>
    <w:rsid w:val="00172779"/>
    <w:rsid w:val="00173458"/>
    <w:rsid w:val="00187AEA"/>
    <w:rsid w:val="001A53DB"/>
    <w:rsid w:val="001A560B"/>
    <w:rsid w:val="001A7EE9"/>
    <w:rsid w:val="001C03C3"/>
    <w:rsid w:val="001C1C22"/>
    <w:rsid w:val="001C7677"/>
    <w:rsid w:val="001F2E84"/>
    <w:rsid w:val="001F37F7"/>
    <w:rsid w:val="0020003B"/>
    <w:rsid w:val="002123B4"/>
    <w:rsid w:val="002142D0"/>
    <w:rsid w:val="00215C65"/>
    <w:rsid w:val="002345EC"/>
    <w:rsid w:val="00235BB3"/>
    <w:rsid w:val="00236736"/>
    <w:rsid w:val="002444F4"/>
    <w:rsid w:val="002455C2"/>
    <w:rsid w:val="00254611"/>
    <w:rsid w:val="00261013"/>
    <w:rsid w:val="002725B2"/>
    <w:rsid w:val="00285493"/>
    <w:rsid w:val="00292045"/>
    <w:rsid w:val="0029612F"/>
    <w:rsid w:val="00296974"/>
    <w:rsid w:val="002A6833"/>
    <w:rsid w:val="002B13D9"/>
    <w:rsid w:val="002C003E"/>
    <w:rsid w:val="002C1491"/>
    <w:rsid w:val="002D342E"/>
    <w:rsid w:val="002E4F22"/>
    <w:rsid w:val="002F0ADC"/>
    <w:rsid w:val="002F7674"/>
    <w:rsid w:val="0031024B"/>
    <w:rsid w:val="00322529"/>
    <w:rsid w:val="00325018"/>
    <w:rsid w:val="00333C62"/>
    <w:rsid w:val="0033610F"/>
    <w:rsid w:val="003617F9"/>
    <w:rsid w:val="00364FAD"/>
    <w:rsid w:val="00366959"/>
    <w:rsid w:val="0037350E"/>
    <w:rsid w:val="00382A12"/>
    <w:rsid w:val="003859D3"/>
    <w:rsid w:val="00390C7F"/>
    <w:rsid w:val="003D4830"/>
    <w:rsid w:val="003D6D1A"/>
    <w:rsid w:val="003D7753"/>
    <w:rsid w:val="003F484C"/>
    <w:rsid w:val="003F7A10"/>
    <w:rsid w:val="004152A8"/>
    <w:rsid w:val="00424008"/>
    <w:rsid w:val="0042597B"/>
    <w:rsid w:val="004430D6"/>
    <w:rsid w:val="00445133"/>
    <w:rsid w:val="0045409C"/>
    <w:rsid w:val="00460114"/>
    <w:rsid w:val="00464CE1"/>
    <w:rsid w:val="00465FFA"/>
    <w:rsid w:val="004662DB"/>
    <w:rsid w:val="004663C1"/>
    <w:rsid w:val="004665FA"/>
    <w:rsid w:val="00474D9D"/>
    <w:rsid w:val="004B0D48"/>
    <w:rsid w:val="004B27A2"/>
    <w:rsid w:val="004B2E85"/>
    <w:rsid w:val="004B5522"/>
    <w:rsid w:val="004B5DF8"/>
    <w:rsid w:val="004C6032"/>
    <w:rsid w:val="004C658B"/>
    <w:rsid w:val="004D1D43"/>
    <w:rsid w:val="004D283C"/>
    <w:rsid w:val="004D6D93"/>
    <w:rsid w:val="004E5205"/>
    <w:rsid w:val="004E5CFF"/>
    <w:rsid w:val="004F121B"/>
    <w:rsid w:val="004F755B"/>
    <w:rsid w:val="004F76F3"/>
    <w:rsid w:val="005003FE"/>
    <w:rsid w:val="005019FE"/>
    <w:rsid w:val="005056F4"/>
    <w:rsid w:val="005110A4"/>
    <w:rsid w:val="00512437"/>
    <w:rsid w:val="0052061C"/>
    <w:rsid w:val="00520B38"/>
    <w:rsid w:val="00532D26"/>
    <w:rsid w:val="00563C2E"/>
    <w:rsid w:val="00564E2A"/>
    <w:rsid w:val="005665DF"/>
    <w:rsid w:val="00593C49"/>
    <w:rsid w:val="00595C4B"/>
    <w:rsid w:val="005A4031"/>
    <w:rsid w:val="005C0DAB"/>
    <w:rsid w:val="005C48D2"/>
    <w:rsid w:val="005D024C"/>
    <w:rsid w:val="005E09C9"/>
    <w:rsid w:val="0061023B"/>
    <w:rsid w:val="00621C51"/>
    <w:rsid w:val="00632F98"/>
    <w:rsid w:val="006341CE"/>
    <w:rsid w:val="006345CA"/>
    <w:rsid w:val="00637DE7"/>
    <w:rsid w:val="00641B6C"/>
    <w:rsid w:val="00641E0E"/>
    <w:rsid w:val="006461BD"/>
    <w:rsid w:val="00647ACD"/>
    <w:rsid w:val="006534DC"/>
    <w:rsid w:val="00677873"/>
    <w:rsid w:val="0068154D"/>
    <w:rsid w:val="006834A1"/>
    <w:rsid w:val="00696BA5"/>
    <w:rsid w:val="006B016D"/>
    <w:rsid w:val="006C04BA"/>
    <w:rsid w:val="006C2327"/>
    <w:rsid w:val="006C5BD9"/>
    <w:rsid w:val="006C6D46"/>
    <w:rsid w:val="006E1ED2"/>
    <w:rsid w:val="006E5526"/>
    <w:rsid w:val="006F3ADC"/>
    <w:rsid w:val="00701E71"/>
    <w:rsid w:val="00703C26"/>
    <w:rsid w:val="0073629F"/>
    <w:rsid w:val="00737A06"/>
    <w:rsid w:val="00737CCC"/>
    <w:rsid w:val="00750627"/>
    <w:rsid w:val="00753290"/>
    <w:rsid w:val="00764DE8"/>
    <w:rsid w:val="0077192B"/>
    <w:rsid w:val="00777502"/>
    <w:rsid w:val="00780AE0"/>
    <w:rsid w:val="007932CE"/>
    <w:rsid w:val="00796558"/>
    <w:rsid w:val="007B7CFF"/>
    <w:rsid w:val="007E6041"/>
    <w:rsid w:val="007E685E"/>
    <w:rsid w:val="007E7AA9"/>
    <w:rsid w:val="007F156C"/>
    <w:rsid w:val="007F1F1C"/>
    <w:rsid w:val="00814D41"/>
    <w:rsid w:val="0083131C"/>
    <w:rsid w:val="00835C81"/>
    <w:rsid w:val="008434B4"/>
    <w:rsid w:val="0084792B"/>
    <w:rsid w:val="00852837"/>
    <w:rsid w:val="008706E0"/>
    <w:rsid w:val="0087104C"/>
    <w:rsid w:val="00874D5C"/>
    <w:rsid w:val="00891B72"/>
    <w:rsid w:val="008A3AF1"/>
    <w:rsid w:val="008B23F0"/>
    <w:rsid w:val="008B357A"/>
    <w:rsid w:val="008B780B"/>
    <w:rsid w:val="008C0D07"/>
    <w:rsid w:val="008C192C"/>
    <w:rsid w:val="008C2213"/>
    <w:rsid w:val="008D1EDE"/>
    <w:rsid w:val="008D364C"/>
    <w:rsid w:val="008E2495"/>
    <w:rsid w:val="008E4062"/>
    <w:rsid w:val="008F28CB"/>
    <w:rsid w:val="008F51FB"/>
    <w:rsid w:val="00904B8D"/>
    <w:rsid w:val="00906601"/>
    <w:rsid w:val="00911F5F"/>
    <w:rsid w:val="00915376"/>
    <w:rsid w:val="00917856"/>
    <w:rsid w:val="0092529E"/>
    <w:rsid w:val="0092641A"/>
    <w:rsid w:val="0093206C"/>
    <w:rsid w:val="00932F8C"/>
    <w:rsid w:val="00936CA6"/>
    <w:rsid w:val="00944430"/>
    <w:rsid w:val="0095229F"/>
    <w:rsid w:val="00961E04"/>
    <w:rsid w:val="009621F4"/>
    <w:rsid w:val="00972A0A"/>
    <w:rsid w:val="00974227"/>
    <w:rsid w:val="00983A08"/>
    <w:rsid w:val="00984041"/>
    <w:rsid w:val="009A0799"/>
    <w:rsid w:val="009A1908"/>
    <w:rsid w:val="009B561E"/>
    <w:rsid w:val="009B6195"/>
    <w:rsid w:val="009C5FDE"/>
    <w:rsid w:val="009D3FB9"/>
    <w:rsid w:val="009D7155"/>
    <w:rsid w:val="009E6288"/>
    <w:rsid w:val="009F0DB6"/>
    <w:rsid w:val="009F510E"/>
    <w:rsid w:val="009F7D2A"/>
    <w:rsid w:val="00A011FA"/>
    <w:rsid w:val="00A033EB"/>
    <w:rsid w:val="00A15522"/>
    <w:rsid w:val="00A15A45"/>
    <w:rsid w:val="00A24463"/>
    <w:rsid w:val="00A24E93"/>
    <w:rsid w:val="00A256E5"/>
    <w:rsid w:val="00A30460"/>
    <w:rsid w:val="00A4534C"/>
    <w:rsid w:val="00A47DC5"/>
    <w:rsid w:val="00A5269C"/>
    <w:rsid w:val="00A54061"/>
    <w:rsid w:val="00A56856"/>
    <w:rsid w:val="00A67FC9"/>
    <w:rsid w:val="00A70DD5"/>
    <w:rsid w:val="00A71988"/>
    <w:rsid w:val="00A81DA7"/>
    <w:rsid w:val="00A84A4D"/>
    <w:rsid w:val="00A93682"/>
    <w:rsid w:val="00A94CEF"/>
    <w:rsid w:val="00AA7075"/>
    <w:rsid w:val="00AA7A30"/>
    <w:rsid w:val="00AB20FA"/>
    <w:rsid w:val="00AB2897"/>
    <w:rsid w:val="00AB7A15"/>
    <w:rsid w:val="00AC2617"/>
    <w:rsid w:val="00AC7D30"/>
    <w:rsid w:val="00AE4D4F"/>
    <w:rsid w:val="00AE735E"/>
    <w:rsid w:val="00AF2841"/>
    <w:rsid w:val="00AF3220"/>
    <w:rsid w:val="00B00C0B"/>
    <w:rsid w:val="00B0366B"/>
    <w:rsid w:val="00B040CE"/>
    <w:rsid w:val="00B15D0E"/>
    <w:rsid w:val="00B15F97"/>
    <w:rsid w:val="00B16100"/>
    <w:rsid w:val="00B27195"/>
    <w:rsid w:val="00B3058A"/>
    <w:rsid w:val="00B31B2A"/>
    <w:rsid w:val="00B335A2"/>
    <w:rsid w:val="00B35A19"/>
    <w:rsid w:val="00B4080C"/>
    <w:rsid w:val="00B43927"/>
    <w:rsid w:val="00B50179"/>
    <w:rsid w:val="00B543C2"/>
    <w:rsid w:val="00B60C51"/>
    <w:rsid w:val="00B60E8F"/>
    <w:rsid w:val="00B65398"/>
    <w:rsid w:val="00B65AD2"/>
    <w:rsid w:val="00B71B9F"/>
    <w:rsid w:val="00B72990"/>
    <w:rsid w:val="00B85C13"/>
    <w:rsid w:val="00B91865"/>
    <w:rsid w:val="00B95AE0"/>
    <w:rsid w:val="00B97993"/>
    <w:rsid w:val="00B97D4B"/>
    <w:rsid w:val="00BA0D1D"/>
    <w:rsid w:val="00BA412E"/>
    <w:rsid w:val="00BA4F7C"/>
    <w:rsid w:val="00BA5CDF"/>
    <w:rsid w:val="00BA6CC3"/>
    <w:rsid w:val="00BA7DB1"/>
    <w:rsid w:val="00BC048C"/>
    <w:rsid w:val="00BC2D7C"/>
    <w:rsid w:val="00BC6E28"/>
    <w:rsid w:val="00BC7AED"/>
    <w:rsid w:val="00BE1232"/>
    <w:rsid w:val="00BF52F5"/>
    <w:rsid w:val="00C012BD"/>
    <w:rsid w:val="00C013B9"/>
    <w:rsid w:val="00C331C7"/>
    <w:rsid w:val="00C372C2"/>
    <w:rsid w:val="00C53B79"/>
    <w:rsid w:val="00C6413A"/>
    <w:rsid w:val="00C95A54"/>
    <w:rsid w:val="00CA15FD"/>
    <w:rsid w:val="00CA33A6"/>
    <w:rsid w:val="00CA5279"/>
    <w:rsid w:val="00CB47B6"/>
    <w:rsid w:val="00CB5CEC"/>
    <w:rsid w:val="00CC7F3E"/>
    <w:rsid w:val="00CD355F"/>
    <w:rsid w:val="00CE151C"/>
    <w:rsid w:val="00CE7CAF"/>
    <w:rsid w:val="00CF65CB"/>
    <w:rsid w:val="00CF66B6"/>
    <w:rsid w:val="00D12DE3"/>
    <w:rsid w:val="00D21C2F"/>
    <w:rsid w:val="00D2730C"/>
    <w:rsid w:val="00D4423C"/>
    <w:rsid w:val="00D57916"/>
    <w:rsid w:val="00D6796C"/>
    <w:rsid w:val="00D7257B"/>
    <w:rsid w:val="00D82CE2"/>
    <w:rsid w:val="00D8421B"/>
    <w:rsid w:val="00D85F1A"/>
    <w:rsid w:val="00D9445B"/>
    <w:rsid w:val="00D944A1"/>
    <w:rsid w:val="00D9650F"/>
    <w:rsid w:val="00DA5121"/>
    <w:rsid w:val="00DB43E0"/>
    <w:rsid w:val="00DD6176"/>
    <w:rsid w:val="00DD68D4"/>
    <w:rsid w:val="00DD6D09"/>
    <w:rsid w:val="00DE3E17"/>
    <w:rsid w:val="00DE5F49"/>
    <w:rsid w:val="00DF7B27"/>
    <w:rsid w:val="00E07913"/>
    <w:rsid w:val="00E12801"/>
    <w:rsid w:val="00E15310"/>
    <w:rsid w:val="00E164F1"/>
    <w:rsid w:val="00E23361"/>
    <w:rsid w:val="00E243A4"/>
    <w:rsid w:val="00E40670"/>
    <w:rsid w:val="00E40C0C"/>
    <w:rsid w:val="00E4219D"/>
    <w:rsid w:val="00E72AB2"/>
    <w:rsid w:val="00E7465E"/>
    <w:rsid w:val="00E81446"/>
    <w:rsid w:val="00E825C4"/>
    <w:rsid w:val="00E8798B"/>
    <w:rsid w:val="00EA68E4"/>
    <w:rsid w:val="00EA708A"/>
    <w:rsid w:val="00EB03C2"/>
    <w:rsid w:val="00EB404E"/>
    <w:rsid w:val="00EC0A3C"/>
    <w:rsid w:val="00EC121B"/>
    <w:rsid w:val="00ED0A29"/>
    <w:rsid w:val="00ED7F75"/>
    <w:rsid w:val="00EE2403"/>
    <w:rsid w:val="00EE7BFD"/>
    <w:rsid w:val="00EF27CC"/>
    <w:rsid w:val="00EF7110"/>
    <w:rsid w:val="00F01B51"/>
    <w:rsid w:val="00F02476"/>
    <w:rsid w:val="00F05B0E"/>
    <w:rsid w:val="00F156B4"/>
    <w:rsid w:val="00F17C29"/>
    <w:rsid w:val="00F40666"/>
    <w:rsid w:val="00F442AE"/>
    <w:rsid w:val="00F674FC"/>
    <w:rsid w:val="00F81F97"/>
    <w:rsid w:val="00F87C0A"/>
    <w:rsid w:val="00F908BB"/>
    <w:rsid w:val="00F9239D"/>
    <w:rsid w:val="00FA294B"/>
    <w:rsid w:val="00FA6788"/>
    <w:rsid w:val="00FA7C80"/>
    <w:rsid w:val="00FB5F6D"/>
    <w:rsid w:val="00FB6759"/>
    <w:rsid w:val="00FC09C0"/>
    <w:rsid w:val="00FC1A03"/>
    <w:rsid w:val="00FD1E5D"/>
    <w:rsid w:val="00FD3C09"/>
    <w:rsid w:val="00FD4ED0"/>
    <w:rsid w:val="00FE0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6D0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BF52F5"/>
    <w:rPr>
      <w:rFonts w:ascii="Tahoma" w:hAnsi="Tahoma" w:cs="Tahoma"/>
      <w:sz w:val="16"/>
      <w:szCs w:val="16"/>
    </w:r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customStyle="1" w:styleId="a">
    <w:name w:val="a"/>
    <w:basedOn w:val="DefaultParagraphFont"/>
  </w:style>
  <w:style w:type="table" w:styleId="TableGrid">
    <w:name w:val="Table Grid"/>
    <w:basedOn w:val="TableNormal"/>
    <w:uiPriority w:val="59"/>
    <w:rsid w:val="00B408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2A0A"/>
    <w:rPr>
      <w:sz w:val="24"/>
      <w:szCs w:val="24"/>
    </w:rPr>
  </w:style>
  <w:style w:type="paragraph" w:styleId="NormalWeb">
    <w:name w:val="Normal (Web)"/>
    <w:basedOn w:val="Normal"/>
    <w:uiPriority w:val="99"/>
    <w:unhideWhenUsed/>
    <w:rsid w:val="00296974"/>
    <w:pPr>
      <w:spacing w:before="100" w:beforeAutospacing="1" w:after="100" w:afterAutospacing="1"/>
    </w:pPr>
    <w:rPr>
      <w:rFonts w:eastAsiaTheme="minorEastAsia"/>
    </w:rPr>
  </w:style>
  <w:style w:type="paragraph" w:customStyle="1" w:styleId="TableHead">
    <w:name w:val="TableHead"/>
    <w:basedOn w:val="Normal"/>
    <w:rsid w:val="005003FE"/>
    <w:pPr>
      <w:pBdr>
        <w:top w:val="single" w:sz="4" w:space="4" w:color="FFFFFF"/>
        <w:left w:val="single" w:sz="4" w:space="4" w:color="FFFFFF"/>
        <w:bottom w:val="single" w:sz="4" w:space="4" w:color="FFFFFF"/>
        <w:right w:val="single" w:sz="4" w:space="4" w:color="FFFFFF"/>
      </w:pBdr>
      <w:spacing w:line="180" w:lineRule="exact"/>
      <w:jc w:val="both"/>
    </w:pPr>
    <w:rPr>
      <w:rFonts w:ascii="Arial" w:eastAsia="MS Mincho" w:hAnsi="Arial"/>
      <w:sz w:val="14"/>
      <w:szCs w:val="14"/>
      <w:lang w:eastAsia="ja-JP"/>
    </w:rPr>
  </w:style>
  <w:style w:type="paragraph" w:customStyle="1" w:styleId="TableBody">
    <w:name w:val="TableBody"/>
    <w:basedOn w:val="TableHead"/>
    <w:rsid w:val="005003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6D0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BF52F5"/>
    <w:rPr>
      <w:rFonts w:ascii="Tahoma" w:hAnsi="Tahoma" w:cs="Tahoma"/>
      <w:sz w:val="16"/>
      <w:szCs w:val="16"/>
    </w:r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customStyle="1" w:styleId="a">
    <w:name w:val="a"/>
    <w:basedOn w:val="DefaultParagraphFont"/>
  </w:style>
  <w:style w:type="table" w:styleId="TableGrid">
    <w:name w:val="Table Grid"/>
    <w:basedOn w:val="TableNormal"/>
    <w:uiPriority w:val="59"/>
    <w:rsid w:val="00B408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2A0A"/>
    <w:rPr>
      <w:sz w:val="24"/>
      <w:szCs w:val="24"/>
    </w:rPr>
  </w:style>
  <w:style w:type="paragraph" w:styleId="NormalWeb">
    <w:name w:val="Normal (Web)"/>
    <w:basedOn w:val="Normal"/>
    <w:uiPriority w:val="99"/>
    <w:unhideWhenUsed/>
    <w:rsid w:val="00296974"/>
    <w:pPr>
      <w:spacing w:before="100" w:beforeAutospacing="1" w:after="100" w:afterAutospacing="1"/>
    </w:pPr>
    <w:rPr>
      <w:rFonts w:eastAsiaTheme="minorEastAsia"/>
    </w:rPr>
  </w:style>
  <w:style w:type="paragraph" w:customStyle="1" w:styleId="TableHead">
    <w:name w:val="TableHead"/>
    <w:basedOn w:val="Normal"/>
    <w:rsid w:val="005003FE"/>
    <w:pPr>
      <w:pBdr>
        <w:top w:val="single" w:sz="4" w:space="4" w:color="FFFFFF"/>
        <w:left w:val="single" w:sz="4" w:space="4" w:color="FFFFFF"/>
        <w:bottom w:val="single" w:sz="4" w:space="4" w:color="FFFFFF"/>
        <w:right w:val="single" w:sz="4" w:space="4" w:color="FFFFFF"/>
      </w:pBdr>
      <w:spacing w:line="180" w:lineRule="exact"/>
      <w:jc w:val="both"/>
    </w:pPr>
    <w:rPr>
      <w:rFonts w:ascii="Arial" w:eastAsia="MS Mincho" w:hAnsi="Arial"/>
      <w:sz w:val="14"/>
      <w:szCs w:val="14"/>
      <w:lang w:eastAsia="ja-JP"/>
    </w:rPr>
  </w:style>
  <w:style w:type="paragraph" w:customStyle="1" w:styleId="TableBody">
    <w:name w:val="TableBody"/>
    <w:basedOn w:val="TableHead"/>
    <w:rsid w:val="00500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ccdc.cam.ac.uk"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posit@ccdc.cam.ac.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tiff"/><Relationship Id="rId10" Type="http://schemas.openxmlformats.org/officeDocument/2006/relationships/hyperlink" Target="mailto:A.Platt@staffs.ac.uk"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A.M.Lees@staffs.ac.uk" TargetMode="External"/><Relationship Id="rId14" Type="http://schemas.openxmlformats.org/officeDocument/2006/relationships/footer" Target="footer1.xm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A6246-9D8D-416D-B113-8318295C1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7119</Words>
  <Characters>40581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Complexes of lanthanide halides with Tricyclohexylphosphine oxide</vt:lpstr>
    </vt:vector>
  </TitlesOfParts>
  <Company>Staffordshire University</Company>
  <LinksUpToDate>false</LinksUpToDate>
  <CharactersWithSpaces>47605</CharactersWithSpaces>
  <SharedDoc>false</SharedDoc>
  <HLinks>
    <vt:vector size="12" baseType="variant">
      <vt:variant>
        <vt:i4>2752530</vt:i4>
      </vt:variant>
      <vt:variant>
        <vt:i4>3</vt:i4>
      </vt:variant>
      <vt:variant>
        <vt:i4>0</vt:i4>
      </vt:variant>
      <vt:variant>
        <vt:i4>5</vt:i4>
      </vt:variant>
      <vt:variant>
        <vt:lpwstr>mailto:A.Platt@staffs.ac.uk</vt:lpwstr>
      </vt:variant>
      <vt:variant>
        <vt:lpwstr/>
      </vt:variant>
      <vt:variant>
        <vt:i4>6422544</vt:i4>
      </vt:variant>
      <vt:variant>
        <vt:i4>0</vt:i4>
      </vt:variant>
      <vt:variant>
        <vt:i4>0</vt:i4>
      </vt:variant>
      <vt:variant>
        <vt:i4>5</vt:i4>
      </vt:variant>
      <vt:variant>
        <vt:lpwstr>mailto:A.M.Lees@staffs.ac.uk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Complexes of lanthanide halides with Tricyclohexylphosphine oxide</dc:title>
  <dc:creator>awp2</dc:creator>
  <cp:lastModifiedBy>PLATT Andy</cp:lastModifiedBy>
  <cp:revision>2</cp:revision>
  <cp:lastPrinted>2015-02-05T09:16:00Z</cp:lastPrinted>
  <dcterms:created xsi:type="dcterms:W3CDTF">2015-05-11T14:52:00Z</dcterms:created>
  <dcterms:modified xsi:type="dcterms:W3CDTF">2015-05-11T14:52:00Z</dcterms:modified>
</cp:coreProperties>
</file>