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82CD46" w14:textId="77777777" w:rsidR="00B44B52" w:rsidRPr="00DD5FC1" w:rsidRDefault="007C3168" w:rsidP="00B44B52">
      <w:pPr>
        <w:pStyle w:val="ListParagraph"/>
        <w:numPr>
          <w:ilvl w:val="0"/>
          <w:numId w:val="3"/>
        </w:numPr>
        <w:spacing w:line="480" w:lineRule="auto"/>
        <w:rPr>
          <w:b/>
          <w:bCs/>
          <w:color w:val="000000" w:themeColor="text1"/>
          <w:sz w:val="24"/>
          <w:szCs w:val="24"/>
          <w:lang w:val="en-GB"/>
        </w:rPr>
      </w:pPr>
      <w:r w:rsidRPr="00DD5FC1">
        <w:rPr>
          <w:b/>
          <w:bCs/>
          <w:color w:val="000000" w:themeColor="text1"/>
          <w:sz w:val="24"/>
          <w:szCs w:val="24"/>
          <w:lang w:val="en-GB"/>
        </w:rPr>
        <w:t>Title</w:t>
      </w:r>
      <w:r w:rsidR="00B44B52" w:rsidRPr="00DD5FC1">
        <w:rPr>
          <w:b/>
          <w:bCs/>
          <w:color w:val="000000" w:themeColor="text1"/>
          <w:sz w:val="24"/>
          <w:szCs w:val="24"/>
          <w:lang w:val="en-GB"/>
        </w:rPr>
        <w:t xml:space="preserve"> page:</w:t>
      </w:r>
    </w:p>
    <w:p w14:paraId="4609C807" w14:textId="77777777" w:rsidR="009E0834" w:rsidRPr="00DD5FC1" w:rsidRDefault="007C3168" w:rsidP="00EB663B">
      <w:pPr>
        <w:spacing w:line="480" w:lineRule="auto"/>
        <w:rPr>
          <w:b/>
          <w:bCs/>
          <w:color w:val="000000" w:themeColor="text1"/>
          <w:sz w:val="24"/>
          <w:szCs w:val="24"/>
          <w:lang w:val="en-GB"/>
        </w:rPr>
      </w:pPr>
      <w:r w:rsidRPr="00DD5FC1">
        <w:rPr>
          <w:b/>
          <w:bCs/>
          <w:color w:val="000000" w:themeColor="text1"/>
          <w:sz w:val="24"/>
          <w:szCs w:val="24"/>
          <w:lang w:val="en-GB"/>
        </w:rPr>
        <w:t xml:space="preserve">A </w:t>
      </w:r>
      <w:r w:rsidR="00B07640" w:rsidRPr="00DD5FC1">
        <w:rPr>
          <w:b/>
          <w:bCs/>
          <w:color w:val="000000" w:themeColor="text1"/>
          <w:sz w:val="24"/>
          <w:szCs w:val="24"/>
          <w:lang w:val="en-GB"/>
        </w:rPr>
        <w:t xml:space="preserve">simulation of the </w:t>
      </w:r>
      <w:r w:rsidR="00595009" w:rsidRPr="00DD5FC1">
        <w:rPr>
          <w:b/>
          <w:bCs/>
          <w:color w:val="000000" w:themeColor="text1"/>
          <w:sz w:val="24"/>
          <w:szCs w:val="24"/>
          <w:lang w:val="en-GB"/>
        </w:rPr>
        <w:t>viscoelastic</w:t>
      </w:r>
      <w:r w:rsidR="000D2851" w:rsidRPr="00DD5FC1">
        <w:rPr>
          <w:b/>
          <w:bCs/>
          <w:color w:val="000000" w:themeColor="text1"/>
          <w:sz w:val="24"/>
          <w:szCs w:val="24"/>
          <w:lang w:val="en-GB"/>
        </w:rPr>
        <w:t xml:space="preserve"> </w:t>
      </w:r>
      <w:r w:rsidR="002718C2" w:rsidRPr="00DD5FC1">
        <w:rPr>
          <w:b/>
          <w:bCs/>
          <w:color w:val="000000" w:themeColor="text1"/>
          <w:sz w:val="24"/>
          <w:szCs w:val="24"/>
          <w:lang w:val="en-GB"/>
        </w:rPr>
        <w:t>behaviour of</w:t>
      </w:r>
      <w:r w:rsidR="000D2851" w:rsidRPr="00DD5FC1">
        <w:rPr>
          <w:b/>
          <w:bCs/>
          <w:color w:val="000000" w:themeColor="text1"/>
          <w:sz w:val="24"/>
          <w:szCs w:val="24"/>
          <w:lang w:val="en-GB"/>
        </w:rPr>
        <w:t xml:space="preserve"> heel pad during</w:t>
      </w:r>
      <w:r w:rsidR="000D00C8" w:rsidRPr="00DD5FC1">
        <w:rPr>
          <w:b/>
          <w:bCs/>
          <w:color w:val="000000" w:themeColor="text1"/>
          <w:sz w:val="24"/>
          <w:szCs w:val="24"/>
          <w:lang w:val="en-GB"/>
        </w:rPr>
        <w:t xml:space="preserve"> </w:t>
      </w:r>
      <w:r w:rsidR="000D2851" w:rsidRPr="00DD5FC1">
        <w:rPr>
          <w:b/>
          <w:bCs/>
          <w:color w:val="000000" w:themeColor="text1"/>
          <w:sz w:val="24"/>
          <w:szCs w:val="24"/>
          <w:lang w:val="en-GB"/>
        </w:rPr>
        <w:t>weight-bearing activities</w:t>
      </w:r>
      <w:r w:rsidR="00B07640" w:rsidRPr="00DD5FC1">
        <w:rPr>
          <w:b/>
          <w:bCs/>
          <w:color w:val="000000" w:themeColor="text1"/>
          <w:sz w:val="24"/>
          <w:szCs w:val="24"/>
          <w:lang w:val="en-GB"/>
        </w:rPr>
        <w:t xml:space="preserve"> of daily living</w:t>
      </w:r>
    </w:p>
    <w:p w14:paraId="004B86F8" w14:textId="77777777" w:rsidR="009E0834" w:rsidRPr="00DD5FC1" w:rsidRDefault="009E0834">
      <w:pPr>
        <w:rPr>
          <w:b/>
          <w:bCs/>
          <w:color w:val="000000" w:themeColor="text1"/>
          <w:sz w:val="24"/>
          <w:szCs w:val="24"/>
          <w:lang w:val="en-GB"/>
        </w:rPr>
      </w:pPr>
    </w:p>
    <w:p w14:paraId="6C858413" w14:textId="77777777" w:rsidR="009E0834" w:rsidRPr="00DD5FC1" w:rsidRDefault="009E0834" w:rsidP="009E0834">
      <w:pPr>
        <w:spacing w:after="0" w:line="480" w:lineRule="auto"/>
        <w:jc w:val="both"/>
        <w:rPr>
          <w:color w:val="000000" w:themeColor="text1"/>
          <w:sz w:val="24"/>
          <w:szCs w:val="24"/>
          <w:lang w:val="en-GB"/>
        </w:rPr>
      </w:pPr>
      <w:r w:rsidRPr="00DD5FC1">
        <w:rPr>
          <w:b/>
          <w:color w:val="000000" w:themeColor="text1"/>
          <w:sz w:val="24"/>
          <w:szCs w:val="24"/>
          <w:lang w:val="en-GB"/>
        </w:rPr>
        <w:t>Authors:</w:t>
      </w:r>
      <w:r w:rsidRPr="00DD5FC1">
        <w:rPr>
          <w:color w:val="000000" w:themeColor="text1"/>
          <w:sz w:val="24"/>
          <w:szCs w:val="24"/>
          <w:lang w:val="en-GB"/>
        </w:rPr>
        <w:t xml:space="preserve"> Sara Behforootan</w:t>
      </w:r>
      <w:r w:rsidRPr="00DD5FC1">
        <w:rPr>
          <w:color w:val="000000" w:themeColor="text1"/>
          <w:sz w:val="24"/>
          <w:szCs w:val="24"/>
          <w:vertAlign w:val="superscript"/>
          <w:lang w:val="en-GB"/>
        </w:rPr>
        <w:t>(*)</w:t>
      </w:r>
      <w:r w:rsidRPr="00DD5FC1">
        <w:rPr>
          <w:color w:val="000000" w:themeColor="text1"/>
          <w:sz w:val="24"/>
          <w:szCs w:val="24"/>
          <w:lang w:val="en-GB"/>
        </w:rPr>
        <w:t>, Panagiotis E. Chatzistergos, Nachiappan Chockalingam and Roozbeh Naemi</w:t>
      </w:r>
    </w:p>
    <w:p w14:paraId="5928BEA5" w14:textId="77777777" w:rsidR="009E0834" w:rsidRPr="00DD5FC1" w:rsidRDefault="009E0834" w:rsidP="009E0834">
      <w:pPr>
        <w:spacing w:after="0" w:line="480" w:lineRule="auto"/>
        <w:jc w:val="both"/>
        <w:rPr>
          <w:color w:val="000000" w:themeColor="text1"/>
          <w:sz w:val="24"/>
          <w:szCs w:val="24"/>
          <w:lang w:val="en-GB"/>
        </w:rPr>
      </w:pPr>
    </w:p>
    <w:p w14:paraId="0B269DD5" w14:textId="77777777" w:rsidR="009E0834" w:rsidRPr="00DD5FC1" w:rsidRDefault="009E0834" w:rsidP="009E0834">
      <w:pPr>
        <w:spacing w:after="0" w:line="480" w:lineRule="auto"/>
        <w:jc w:val="both"/>
        <w:rPr>
          <w:color w:val="000000" w:themeColor="text1"/>
          <w:sz w:val="24"/>
          <w:szCs w:val="24"/>
          <w:lang w:val="en-GB"/>
        </w:rPr>
      </w:pPr>
    </w:p>
    <w:p w14:paraId="63819858" w14:textId="77777777" w:rsidR="009E0834" w:rsidRPr="00DD5FC1" w:rsidRDefault="00EA2C94" w:rsidP="004525A4">
      <w:pPr>
        <w:autoSpaceDE w:val="0"/>
        <w:autoSpaceDN w:val="0"/>
        <w:adjustRightInd w:val="0"/>
        <w:spacing w:after="0" w:line="240" w:lineRule="auto"/>
        <w:rPr>
          <w:rFonts w:eastAsia="Times New Roman" w:cs="Times New Roman"/>
          <w:color w:val="000000" w:themeColor="text1"/>
          <w:sz w:val="24"/>
          <w:szCs w:val="24"/>
          <w:lang w:val="en-GB" w:eastAsia="en-GB"/>
        </w:rPr>
      </w:pPr>
      <w:r w:rsidRPr="00DD5FC1">
        <w:rPr>
          <w:color w:val="000000" w:themeColor="text1"/>
          <w:sz w:val="24"/>
          <w:szCs w:val="24"/>
          <w:lang w:val="en-GB"/>
        </w:rPr>
        <w:t>School of Life Sciences and Education</w:t>
      </w:r>
      <w:r w:rsidR="009E0834" w:rsidRPr="00DD5FC1">
        <w:rPr>
          <w:rFonts w:eastAsia="Times New Roman" w:cs="Times New Roman"/>
          <w:color w:val="000000" w:themeColor="text1"/>
          <w:sz w:val="24"/>
          <w:szCs w:val="24"/>
          <w:lang w:val="en-GB" w:eastAsia="en-GB"/>
        </w:rPr>
        <w:t>, Staffordshire University, Stoke-on-Trent, UK</w:t>
      </w:r>
    </w:p>
    <w:p w14:paraId="7DBE48FF" w14:textId="77777777" w:rsidR="009E0834" w:rsidRPr="00DD5FC1" w:rsidRDefault="009E0834" w:rsidP="009E0834">
      <w:pPr>
        <w:spacing w:after="0" w:line="480" w:lineRule="auto"/>
        <w:rPr>
          <w:rFonts w:eastAsia="Times New Roman" w:cs="Times New Roman"/>
          <w:color w:val="000000" w:themeColor="text1"/>
          <w:sz w:val="24"/>
          <w:szCs w:val="24"/>
          <w:lang w:val="en-GB" w:eastAsia="en-GB"/>
        </w:rPr>
      </w:pPr>
    </w:p>
    <w:p w14:paraId="08036776" w14:textId="77777777" w:rsidR="009E0834" w:rsidRPr="00DD5FC1" w:rsidRDefault="009E0834" w:rsidP="009E0834">
      <w:pPr>
        <w:spacing w:after="0" w:line="480" w:lineRule="auto"/>
        <w:rPr>
          <w:rFonts w:eastAsia="Times New Roman" w:cs="Times New Roman"/>
          <w:color w:val="000000" w:themeColor="text1"/>
          <w:sz w:val="24"/>
          <w:szCs w:val="24"/>
          <w:lang w:val="en-GB" w:eastAsia="en-GB"/>
        </w:rPr>
      </w:pPr>
    </w:p>
    <w:p w14:paraId="05A4C10F" w14:textId="77777777" w:rsidR="009E0834" w:rsidRPr="00DD5FC1" w:rsidRDefault="009E0834" w:rsidP="009E0834">
      <w:pPr>
        <w:autoSpaceDE w:val="0"/>
        <w:autoSpaceDN w:val="0"/>
        <w:adjustRightInd w:val="0"/>
        <w:spacing w:after="0" w:line="480" w:lineRule="auto"/>
        <w:rPr>
          <w:color w:val="000000" w:themeColor="text1"/>
          <w:sz w:val="24"/>
          <w:szCs w:val="24"/>
          <w:u w:val="single"/>
          <w:lang w:val="en-GB"/>
        </w:rPr>
      </w:pPr>
      <w:r w:rsidRPr="00DD5FC1">
        <w:rPr>
          <w:color w:val="000000" w:themeColor="text1"/>
          <w:sz w:val="24"/>
          <w:szCs w:val="24"/>
          <w:u w:val="single"/>
          <w:lang w:val="en-GB"/>
        </w:rPr>
        <w:t>*Corresponding Author</w:t>
      </w:r>
    </w:p>
    <w:p w14:paraId="1C8F0FDA" w14:textId="77777777" w:rsidR="009E0834" w:rsidRPr="00DD5FC1" w:rsidRDefault="009E0834" w:rsidP="004525A4">
      <w:pPr>
        <w:autoSpaceDE w:val="0"/>
        <w:autoSpaceDN w:val="0"/>
        <w:adjustRightInd w:val="0"/>
        <w:spacing w:after="0" w:line="240" w:lineRule="auto"/>
        <w:rPr>
          <w:color w:val="000000" w:themeColor="text1"/>
          <w:sz w:val="24"/>
          <w:szCs w:val="24"/>
          <w:lang w:val="en-GB"/>
        </w:rPr>
      </w:pPr>
      <w:r w:rsidRPr="00DD5FC1">
        <w:rPr>
          <w:color w:val="000000" w:themeColor="text1"/>
          <w:sz w:val="24"/>
          <w:szCs w:val="24"/>
          <w:lang w:val="en-GB"/>
        </w:rPr>
        <w:t xml:space="preserve">Sara Behforootan </w:t>
      </w:r>
    </w:p>
    <w:p w14:paraId="375FE8E6" w14:textId="77777777" w:rsidR="009E0834" w:rsidRPr="00DD5FC1" w:rsidRDefault="00EA2C94" w:rsidP="004525A4">
      <w:pPr>
        <w:autoSpaceDE w:val="0"/>
        <w:autoSpaceDN w:val="0"/>
        <w:adjustRightInd w:val="0"/>
        <w:spacing w:after="0" w:line="240" w:lineRule="auto"/>
        <w:rPr>
          <w:color w:val="000000" w:themeColor="text1"/>
          <w:sz w:val="24"/>
          <w:szCs w:val="24"/>
          <w:lang w:val="en-GB"/>
        </w:rPr>
      </w:pPr>
      <w:r w:rsidRPr="00DD5FC1">
        <w:rPr>
          <w:color w:val="000000" w:themeColor="text1"/>
          <w:sz w:val="24"/>
          <w:szCs w:val="24"/>
          <w:lang w:val="en-GB"/>
        </w:rPr>
        <w:t>School of Life Sciences and Education</w:t>
      </w:r>
    </w:p>
    <w:p w14:paraId="75769D10" w14:textId="77777777" w:rsidR="009E0834" w:rsidRPr="00DD5FC1" w:rsidRDefault="009E0834" w:rsidP="004525A4">
      <w:pPr>
        <w:autoSpaceDE w:val="0"/>
        <w:autoSpaceDN w:val="0"/>
        <w:adjustRightInd w:val="0"/>
        <w:spacing w:after="0" w:line="240" w:lineRule="auto"/>
        <w:rPr>
          <w:color w:val="000000" w:themeColor="text1"/>
          <w:sz w:val="24"/>
          <w:szCs w:val="24"/>
          <w:lang w:val="en-GB"/>
        </w:rPr>
      </w:pPr>
      <w:r w:rsidRPr="00DD5FC1">
        <w:rPr>
          <w:color w:val="000000" w:themeColor="text1"/>
          <w:sz w:val="24"/>
          <w:szCs w:val="24"/>
          <w:lang w:val="en-GB"/>
        </w:rPr>
        <w:t>Staffordshire University</w:t>
      </w:r>
    </w:p>
    <w:p w14:paraId="62746306" w14:textId="77777777" w:rsidR="009E0834" w:rsidRPr="00DD5FC1" w:rsidRDefault="009E0834" w:rsidP="004525A4">
      <w:pPr>
        <w:autoSpaceDE w:val="0"/>
        <w:autoSpaceDN w:val="0"/>
        <w:adjustRightInd w:val="0"/>
        <w:spacing w:after="0" w:line="240" w:lineRule="auto"/>
        <w:rPr>
          <w:color w:val="000000" w:themeColor="text1"/>
          <w:sz w:val="24"/>
          <w:szCs w:val="24"/>
          <w:lang w:val="en-GB"/>
        </w:rPr>
      </w:pPr>
      <w:r w:rsidRPr="00DD5FC1">
        <w:rPr>
          <w:color w:val="000000" w:themeColor="text1"/>
          <w:sz w:val="24"/>
          <w:szCs w:val="24"/>
          <w:lang w:val="en-GB"/>
        </w:rPr>
        <w:t>Leek Road, Stoke on Trent,</w:t>
      </w:r>
    </w:p>
    <w:p w14:paraId="2607D2E5" w14:textId="77777777" w:rsidR="009E0834" w:rsidRPr="00DD5FC1" w:rsidRDefault="009E0834" w:rsidP="004525A4">
      <w:pPr>
        <w:autoSpaceDE w:val="0"/>
        <w:autoSpaceDN w:val="0"/>
        <w:adjustRightInd w:val="0"/>
        <w:spacing w:after="0" w:line="240" w:lineRule="auto"/>
        <w:rPr>
          <w:color w:val="000000" w:themeColor="text1"/>
          <w:sz w:val="24"/>
          <w:szCs w:val="24"/>
          <w:lang w:val="en-GB"/>
        </w:rPr>
      </w:pPr>
      <w:r w:rsidRPr="00DD5FC1">
        <w:rPr>
          <w:color w:val="000000" w:themeColor="text1"/>
          <w:sz w:val="24"/>
          <w:szCs w:val="24"/>
          <w:lang w:val="en-GB"/>
        </w:rPr>
        <w:t xml:space="preserve">ST4 2DF, UK </w:t>
      </w:r>
    </w:p>
    <w:p w14:paraId="15325C62" w14:textId="77777777" w:rsidR="009E0834" w:rsidRPr="00DD5FC1" w:rsidRDefault="009E0834" w:rsidP="004525A4">
      <w:pPr>
        <w:spacing w:after="0" w:line="240" w:lineRule="auto"/>
        <w:rPr>
          <w:rStyle w:val="Hyperlink"/>
          <w:color w:val="000000" w:themeColor="text1"/>
          <w:sz w:val="24"/>
          <w:szCs w:val="24"/>
          <w:lang w:val="en-GB"/>
        </w:rPr>
      </w:pPr>
      <w:r w:rsidRPr="00DD5FC1">
        <w:rPr>
          <w:color w:val="000000" w:themeColor="text1"/>
          <w:sz w:val="24"/>
          <w:szCs w:val="24"/>
          <w:lang w:val="en-GB"/>
        </w:rPr>
        <w:t>Email:</w:t>
      </w:r>
      <w:r w:rsidRPr="00DD5FC1">
        <w:rPr>
          <w:color w:val="000000" w:themeColor="text1"/>
          <w:lang w:val="en-GB"/>
        </w:rPr>
        <w:t xml:space="preserve"> </w:t>
      </w:r>
      <w:hyperlink r:id="rId8" w:history="1">
        <w:r w:rsidRPr="00DD5FC1">
          <w:rPr>
            <w:rStyle w:val="Hyperlink"/>
            <w:color w:val="000000" w:themeColor="text1"/>
            <w:sz w:val="24"/>
            <w:szCs w:val="24"/>
            <w:lang w:val="en-GB"/>
          </w:rPr>
          <w:t>sara.behforootan@research.staffs.ac.uk</w:t>
        </w:r>
      </w:hyperlink>
      <w:r w:rsidRPr="00DD5FC1">
        <w:rPr>
          <w:color w:val="000000" w:themeColor="text1"/>
          <w:sz w:val="24"/>
          <w:szCs w:val="24"/>
          <w:lang w:val="en-GB"/>
        </w:rPr>
        <w:t xml:space="preserve">; </w:t>
      </w:r>
      <w:hyperlink r:id="rId9" w:history="1">
        <w:r w:rsidRPr="00DD5FC1">
          <w:rPr>
            <w:rStyle w:val="Hyperlink"/>
            <w:color w:val="000000" w:themeColor="text1"/>
            <w:sz w:val="24"/>
            <w:szCs w:val="24"/>
            <w:lang w:val="en-GB"/>
          </w:rPr>
          <w:t>sara.behforootan@gmail.com</w:t>
        </w:r>
      </w:hyperlink>
    </w:p>
    <w:p w14:paraId="480ED020" w14:textId="77777777" w:rsidR="00EA2C94" w:rsidRPr="00DD5FC1" w:rsidRDefault="00EA2C94" w:rsidP="004525A4">
      <w:pPr>
        <w:spacing w:after="0" w:line="240" w:lineRule="auto"/>
        <w:rPr>
          <w:rFonts w:eastAsia="Times New Roman" w:cs="Times New Roman"/>
          <w:color w:val="000000" w:themeColor="text1"/>
          <w:sz w:val="24"/>
          <w:szCs w:val="24"/>
          <w:lang w:val="en-GB" w:eastAsia="en-GB"/>
        </w:rPr>
      </w:pPr>
    </w:p>
    <w:p w14:paraId="7B534220" w14:textId="77777777" w:rsidR="009E0834" w:rsidRPr="00DD5FC1" w:rsidRDefault="009E0834">
      <w:pPr>
        <w:rPr>
          <w:b/>
          <w:bCs/>
          <w:color w:val="000000" w:themeColor="text1"/>
          <w:sz w:val="24"/>
          <w:szCs w:val="24"/>
          <w:lang w:val="en-GB"/>
        </w:rPr>
      </w:pPr>
      <w:r w:rsidRPr="00DD5FC1">
        <w:rPr>
          <w:b/>
          <w:bCs/>
          <w:color w:val="000000" w:themeColor="text1"/>
          <w:sz w:val="24"/>
          <w:szCs w:val="24"/>
          <w:lang w:val="en-GB"/>
        </w:rPr>
        <w:br w:type="page"/>
      </w:r>
    </w:p>
    <w:p w14:paraId="441CB20C" w14:textId="4B3C0F28" w:rsidR="00CC7F8C" w:rsidRPr="00DD5FC1" w:rsidRDefault="00CC7F8C" w:rsidP="004525A4">
      <w:pPr>
        <w:pStyle w:val="ListParagraph"/>
        <w:numPr>
          <w:ilvl w:val="0"/>
          <w:numId w:val="3"/>
        </w:numPr>
        <w:spacing w:line="480" w:lineRule="auto"/>
        <w:jc w:val="both"/>
        <w:rPr>
          <w:b/>
          <w:bCs/>
          <w:color w:val="000000" w:themeColor="text1"/>
          <w:sz w:val="24"/>
          <w:szCs w:val="24"/>
          <w:lang w:val="en-GB"/>
        </w:rPr>
      </w:pPr>
      <w:r w:rsidRPr="00DD5FC1">
        <w:rPr>
          <w:b/>
          <w:bCs/>
          <w:color w:val="000000" w:themeColor="text1"/>
          <w:sz w:val="24"/>
          <w:szCs w:val="24"/>
          <w:lang w:val="en-GB"/>
        </w:rPr>
        <w:lastRenderedPageBreak/>
        <w:t>Abstract:</w:t>
      </w:r>
    </w:p>
    <w:p w14:paraId="1BE749E8" w14:textId="1D9B0BAC" w:rsidR="00CC7F8C" w:rsidRPr="00DD5FC1" w:rsidRDefault="00CC7F8C" w:rsidP="00027A05">
      <w:pPr>
        <w:spacing w:line="480" w:lineRule="auto"/>
        <w:jc w:val="both"/>
        <w:rPr>
          <w:color w:val="000000" w:themeColor="text1"/>
          <w:sz w:val="24"/>
          <w:szCs w:val="24"/>
          <w:lang w:val="en-GB"/>
        </w:rPr>
      </w:pPr>
      <w:r w:rsidRPr="00DD5FC1">
        <w:rPr>
          <w:color w:val="000000" w:themeColor="text1"/>
          <w:sz w:val="24"/>
          <w:szCs w:val="24"/>
          <w:lang w:val="en-GB"/>
        </w:rPr>
        <w:t xml:space="preserve">Internal strain </w:t>
      </w:r>
      <w:r w:rsidR="003C3215" w:rsidRPr="00DD5FC1">
        <w:rPr>
          <w:color w:val="000000" w:themeColor="text1"/>
          <w:sz w:val="24"/>
          <w:szCs w:val="24"/>
          <w:lang w:val="en-GB"/>
        </w:rPr>
        <w:t>is</w:t>
      </w:r>
      <w:r w:rsidRPr="00DD5FC1">
        <w:rPr>
          <w:color w:val="000000" w:themeColor="text1"/>
          <w:sz w:val="24"/>
          <w:szCs w:val="24"/>
          <w:lang w:val="en-GB"/>
        </w:rPr>
        <w:t xml:space="preserve"> known </w:t>
      </w:r>
      <w:r w:rsidR="00A001A0" w:rsidRPr="00DD5FC1">
        <w:rPr>
          <w:color w:val="000000" w:themeColor="text1"/>
          <w:sz w:val="24"/>
          <w:szCs w:val="24"/>
          <w:lang w:val="en-GB"/>
        </w:rPr>
        <w:t>to be</w:t>
      </w:r>
      <w:r w:rsidRPr="00DD5FC1">
        <w:rPr>
          <w:color w:val="000000" w:themeColor="text1"/>
          <w:sz w:val="24"/>
          <w:szCs w:val="24"/>
          <w:lang w:val="en-GB"/>
        </w:rPr>
        <w:t xml:space="preserve"> one of the contributors </w:t>
      </w:r>
      <w:r w:rsidR="00B7259B" w:rsidRPr="00DD5FC1">
        <w:rPr>
          <w:color w:val="000000" w:themeColor="text1"/>
          <w:sz w:val="24"/>
          <w:szCs w:val="24"/>
          <w:lang w:val="en-GB"/>
        </w:rPr>
        <w:t xml:space="preserve">to </w:t>
      </w:r>
      <w:r w:rsidR="003C3215" w:rsidRPr="00DD5FC1">
        <w:rPr>
          <w:color w:val="000000" w:themeColor="text1"/>
          <w:sz w:val="24"/>
          <w:szCs w:val="24"/>
          <w:lang w:val="en-GB"/>
        </w:rPr>
        <w:t xml:space="preserve">plantar </w:t>
      </w:r>
      <w:r w:rsidR="00B07640" w:rsidRPr="00DD5FC1">
        <w:rPr>
          <w:color w:val="000000" w:themeColor="text1"/>
          <w:sz w:val="24"/>
          <w:szCs w:val="24"/>
          <w:lang w:val="en-GB"/>
        </w:rPr>
        <w:t xml:space="preserve">soft </w:t>
      </w:r>
      <w:r w:rsidRPr="00DD5FC1">
        <w:rPr>
          <w:color w:val="000000" w:themeColor="text1"/>
          <w:sz w:val="24"/>
          <w:szCs w:val="24"/>
          <w:lang w:val="en-GB"/>
        </w:rPr>
        <w:t>tissue damage</w:t>
      </w:r>
      <w:r w:rsidR="003C3215" w:rsidRPr="00DD5FC1">
        <w:rPr>
          <w:color w:val="000000" w:themeColor="text1"/>
          <w:sz w:val="24"/>
          <w:szCs w:val="24"/>
          <w:lang w:val="en-GB"/>
        </w:rPr>
        <w:t>. H</w:t>
      </w:r>
      <w:r w:rsidRPr="00DD5FC1">
        <w:rPr>
          <w:color w:val="000000" w:themeColor="text1"/>
          <w:sz w:val="24"/>
          <w:szCs w:val="24"/>
          <w:lang w:val="en-GB"/>
        </w:rPr>
        <w:t>owever</w:t>
      </w:r>
      <w:r w:rsidR="00E47FC0" w:rsidRPr="00DD5FC1">
        <w:rPr>
          <w:color w:val="000000" w:themeColor="text1"/>
          <w:sz w:val="24"/>
          <w:szCs w:val="24"/>
          <w:lang w:val="en-GB"/>
        </w:rPr>
        <w:t>,</w:t>
      </w:r>
      <w:r w:rsidRPr="00DD5FC1">
        <w:rPr>
          <w:color w:val="000000" w:themeColor="text1"/>
          <w:sz w:val="24"/>
          <w:szCs w:val="24"/>
          <w:lang w:val="en-GB"/>
        </w:rPr>
        <w:t xml:space="preserve"> due </w:t>
      </w:r>
      <w:r w:rsidR="003B4A90" w:rsidRPr="00DD5FC1">
        <w:rPr>
          <w:color w:val="000000" w:themeColor="text1"/>
          <w:sz w:val="24"/>
          <w:szCs w:val="24"/>
          <w:lang w:val="en-GB"/>
        </w:rPr>
        <w:t xml:space="preserve">to challenges </w:t>
      </w:r>
      <w:r w:rsidR="003C3215" w:rsidRPr="00DD5FC1">
        <w:rPr>
          <w:color w:val="000000" w:themeColor="text1"/>
          <w:sz w:val="24"/>
          <w:szCs w:val="24"/>
          <w:lang w:val="en-GB"/>
        </w:rPr>
        <w:t>relat</w:t>
      </w:r>
      <w:r w:rsidR="00206B44" w:rsidRPr="00DD5FC1">
        <w:rPr>
          <w:color w:val="000000" w:themeColor="text1"/>
          <w:sz w:val="24"/>
          <w:szCs w:val="24"/>
          <w:lang w:val="en-GB"/>
        </w:rPr>
        <w:t>ed</w:t>
      </w:r>
      <w:r w:rsidR="003C3215" w:rsidRPr="00DD5FC1">
        <w:rPr>
          <w:color w:val="000000" w:themeColor="text1"/>
          <w:sz w:val="24"/>
          <w:szCs w:val="24"/>
          <w:lang w:val="en-GB"/>
        </w:rPr>
        <w:t xml:space="preserve"> to</w:t>
      </w:r>
      <w:r w:rsidR="003B4A90" w:rsidRPr="00DD5FC1">
        <w:rPr>
          <w:color w:val="000000" w:themeColor="text1"/>
          <w:sz w:val="24"/>
          <w:szCs w:val="24"/>
          <w:lang w:val="en-GB"/>
        </w:rPr>
        <w:t xml:space="preserve"> measurement </w:t>
      </w:r>
      <w:r w:rsidR="00625830" w:rsidRPr="00DD5FC1">
        <w:rPr>
          <w:color w:val="000000" w:themeColor="text1"/>
          <w:sz w:val="24"/>
          <w:szCs w:val="24"/>
          <w:lang w:val="en-GB"/>
        </w:rPr>
        <w:t>techniques</w:t>
      </w:r>
      <w:r w:rsidRPr="00DD5FC1">
        <w:rPr>
          <w:color w:val="000000" w:themeColor="text1"/>
          <w:sz w:val="24"/>
          <w:szCs w:val="24"/>
          <w:lang w:val="en-GB"/>
        </w:rPr>
        <w:t xml:space="preserve">, </w:t>
      </w:r>
      <w:r w:rsidR="003C3215" w:rsidRPr="00DD5FC1">
        <w:rPr>
          <w:color w:val="000000" w:themeColor="text1"/>
          <w:sz w:val="24"/>
          <w:szCs w:val="24"/>
          <w:lang w:val="en-GB"/>
        </w:rPr>
        <w:t xml:space="preserve">there is a paucity of </w:t>
      </w:r>
      <w:r w:rsidRPr="00DD5FC1">
        <w:rPr>
          <w:color w:val="000000" w:themeColor="text1"/>
          <w:sz w:val="24"/>
          <w:szCs w:val="24"/>
          <w:lang w:val="en-GB"/>
        </w:rPr>
        <w:t xml:space="preserve">research </w:t>
      </w:r>
      <w:r w:rsidR="00A001A0" w:rsidRPr="00DD5FC1">
        <w:rPr>
          <w:color w:val="000000" w:themeColor="text1"/>
          <w:sz w:val="24"/>
          <w:szCs w:val="24"/>
          <w:lang w:val="en-GB"/>
        </w:rPr>
        <w:t>investigating the</w:t>
      </w:r>
      <w:r w:rsidR="003C3215" w:rsidRPr="00DD5FC1">
        <w:rPr>
          <w:color w:val="000000" w:themeColor="text1"/>
          <w:sz w:val="24"/>
          <w:szCs w:val="24"/>
          <w:lang w:val="en-GB"/>
        </w:rPr>
        <w:t xml:space="preserve"> </w:t>
      </w:r>
      <w:r w:rsidRPr="00DD5FC1">
        <w:rPr>
          <w:color w:val="000000" w:themeColor="text1"/>
          <w:sz w:val="24"/>
          <w:szCs w:val="24"/>
          <w:lang w:val="en-GB"/>
        </w:rPr>
        <w:t xml:space="preserve">strain </w:t>
      </w:r>
      <w:r w:rsidR="003C3215" w:rsidRPr="00DD5FC1">
        <w:rPr>
          <w:color w:val="000000" w:themeColor="text1"/>
          <w:sz w:val="24"/>
          <w:szCs w:val="24"/>
          <w:lang w:val="en-GB"/>
        </w:rPr>
        <w:t xml:space="preserve">within </w:t>
      </w:r>
      <w:r w:rsidRPr="00DD5FC1">
        <w:rPr>
          <w:color w:val="000000" w:themeColor="text1"/>
          <w:sz w:val="24"/>
          <w:szCs w:val="24"/>
          <w:lang w:val="en-GB"/>
        </w:rPr>
        <w:t xml:space="preserve">the plantar soft tissue during daily weight-bearing activities. Therefore, </w:t>
      </w:r>
      <w:r w:rsidR="00B7259B" w:rsidRPr="00DD5FC1">
        <w:rPr>
          <w:color w:val="000000" w:themeColor="text1"/>
          <w:sz w:val="24"/>
          <w:szCs w:val="24"/>
          <w:lang w:val="en-GB"/>
        </w:rPr>
        <w:t>th</w:t>
      </w:r>
      <w:r w:rsidR="003A1D08" w:rsidRPr="00DD5FC1">
        <w:rPr>
          <w:color w:val="000000" w:themeColor="text1"/>
          <w:sz w:val="24"/>
          <w:szCs w:val="24"/>
          <w:lang w:val="en-GB"/>
        </w:rPr>
        <w:t xml:space="preserve">e main aim of this </w:t>
      </w:r>
      <w:r w:rsidR="00B7259B" w:rsidRPr="00DD5FC1">
        <w:rPr>
          <w:color w:val="000000" w:themeColor="text1"/>
          <w:sz w:val="24"/>
          <w:szCs w:val="24"/>
          <w:lang w:val="en-GB"/>
        </w:rPr>
        <w:t xml:space="preserve">study was </w:t>
      </w:r>
      <w:r w:rsidRPr="00DD5FC1">
        <w:rPr>
          <w:color w:val="000000" w:themeColor="text1"/>
          <w:sz w:val="24"/>
          <w:szCs w:val="24"/>
          <w:lang w:val="en-GB"/>
        </w:rPr>
        <w:t xml:space="preserve">to develop </w:t>
      </w:r>
      <w:r w:rsidR="00B7259B" w:rsidRPr="00DD5FC1">
        <w:rPr>
          <w:color w:val="000000" w:themeColor="text1"/>
          <w:sz w:val="24"/>
          <w:szCs w:val="24"/>
          <w:lang w:val="en-GB"/>
        </w:rPr>
        <w:t xml:space="preserve">a </w:t>
      </w:r>
      <w:r w:rsidRPr="00DD5FC1">
        <w:rPr>
          <w:color w:val="000000" w:themeColor="text1"/>
          <w:sz w:val="24"/>
          <w:szCs w:val="24"/>
          <w:lang w:val="en-GB"/>
        </w:rPr>
        <w:t xml:space="preserve">non-invasive method </w:t>
      </w:r>
      <w:r w:rsidR="003D0755" w:rsidRPr="00DD5FC1">
        <w:rPr>
          <w:color w:val="000000" w:themeColor="text1"/>
          <w:sz w:val="24"/>
          <w:szCs w:val="24"/>
          <w:lang w:val="en-GB"/>
        </w:rPr>
        <w:t xml:space="preserve">for </w:t>
      </w:r>
      <w:r w:rsidRPr="00DD5FC1">
        <w:rPr>
          <w:color w:val="000000" w:themeColor="text1"/>
          <w:sz w:val="24"/>
          <w:szCs w:val="24"/>
          <w:lang w:val="en-GB"/>
        </w:rPr>
        <w:t xml:space="preserve">predicting </w:t>
      </w:r>
      <w:r w:rsidR="003D0755" w:rsidRPr="00DD5FC1">
        <w:rPr>
          <w:color w:val="000000" w:themeColor="text1"/>
          <w:sz w:val="24"/>
          <w:szCs w:val="24"/>
          <w:lang w:val="en-GB"/>
        </w:rPr>
        <w:t xml:space="preserve">heel pad </w:t>
      </w:r>
      <w:r w:rsidRPr="00DD5FC1">
        <w:rPr>
          <w:color w:val="000000" w:themeColor="text1"/>
          <w:sz w:val="24"/>
          <w:szCs w:val="24"/>
          <w:lang w:val="en-GB"/>
        </w:rPr>
        <w:t xml:space="preserve">strain </w:t>
      </w:r>
      <w:r w:rsidR="003A1D08" w:rsidRPr="00DD5FC1">
        <w:rPr>
          <w:color w:val="000000" w:themeColor="text1"/>
          <w:sz w:val="24"/>
          <w:szCs w:val="24"/>
          <w:lang w:val="en-GB"/>
        </w:rPr>
        <w:t xml:space="preserve">during </w:t>
      </w:r>
      <w:r w:rsidRPr="00DD5FC1">
        <w:rPr>
          <w:color w:val="000000" w:themeColor="text1"/>
          <w:sz w:val="24"/>
          <w:szCs w:val="24"/>
          <w:lang w:val="en-GB"/>
        </w:rPr>
        <w:t xml:space="preserve">loading. An ultrasound indentation </w:t>
      </w:r>
      <w:r w:rsidR="003A1D08" w:rsidRPr="00DD5FC1">
        <w:rPr>
          <w:color w:val="000000" w:themeColor="text1"/>
          <w:sz w:val="24"/>
          <w:szCs w:val="24"/>
          <w:lang w:val="en-GB"/>
        </w:rPr>
        <w:t xml:space="preserve">technique </w:t>
      </w:r>
      <w:r w:rsidRPr="00DD5FC1">
        <w:rPr>
          <w:color w:val="000000" w:themeColor="text1"/>
          <w:sz w:val="24"/>
          <w:szCs w:val="24"/>
          <w:lang w:val="en-GB"/>
        </w:rPr>
        <w:t xml:space="preserve">along with a mathematical model </w:t>
      </w:r>
      <w:r w:rsidR="003A1D08" w:rsidRPr="00DD5FC1">
        <w:rPr>
          <w:color w:val="000000" w:themeColor="text1"/>
          <w:sz w:val="24"/>
          <w:szCs w:val="24"/>
          <w:lang w:val="en-GB"/>
        </w:rPr>
        <w:t xml:space="preserve">was employed </w:t>
      </w:r>
      <w:r w:rsidRPr="00DD5FC1">
        <w:rPr>
          <w:color w:val="000000" w:themeColor="text1"/>
          <w:sz w:val="24"/>
          <w:szCs w:val="24"/>
          <w:lang w:val="en-GB"/>
        </w:rPr>
        <w:t xml:space="preserve">to calculate visco-hyperelastic structural coefficients from </w:t>
      </w:r>
      <w:r w:rsidR="003D0755" w:rsidRPr="00DD5FC1">
        <w:rPr>
          <w:color w:val="000000" w:themeColor="text1"/>
          <w:sz w:val="24"/>
          <w:szCs w:val="24"/>
          <w:lang w:val="en-GB"/>
        </w:rPr>
        <w:t xml:space="preserve">the </w:t>
      </w:r>
      <w:r w:rsidRPr="00DD5FC1">
        <w:rPr>
          <w:color w:val="000000" w:themeColor="text1"/>
          <w:sz w:val="24"/>
          <w:szCs w:val="24"/>
          <w:lang w:val="en-GB"/>
        </w:rPr>
        <w:t>results of cyclic-dynamic indentation and stress-relaxation test</w:t>
      </w:r>
      <w:r w:rsidR="00027A05" w:rsidRPr="00DD5FC1">
        <w:rPr>
          <w:color w:val="000000" w:themeColor="text1"/>
          <w:sz w:val="24"/>
          <w:szCs w:val="24"/>
          <w:lang w:val="en-GB"/>
        </w:rPr>
        <w:t>s</w:t>
      </w:r>
      <w:r w:rsidRPr="00DD5FC1">
        <w:rPr>
          <w:color w:val="000000" w:themeColor="text1"/>
          <w:sz w:val="24"/>
          <w:szCs w:val="24"/>
          <w:lang w:val="en-GB"/>
        </w:rPr>
        <w:t xml:space="preserve">. </w:t>
      </w:r>
      <w:r w:rsidR="00775060" w:rsidRPr="00DD5FC1">
        <w:rPr>
          <w:color w:val="000000" w:themeColor="text1"/>
          <w:sz w:val="24"/>
          <w:szCs w:val="24"/>
          <w:lang w:val="en-GB"/>
        </w:rPr>
        <w:t>S</w:t>
      </w:r>
      <w:r w:rsidR="00480CF8" w:rsidRPr="00DD5FC1">
        <w:rPr>
          <w:color w:val="000000" w:themeColor="text1"/>
          <w:sz w:val="24"/>
          <w:szCs w:val="24"/>
          <w:lang w:val="en-GB"/>
        </w:rPr>
        <w:t>ubject-specific structural coefficients of  heel pad</w:t>
      </w:r>
      <w:r w:rsidR="00206B44" w:rsidRPr="00DD5FC1">
        <w:rPr>
          <w:color w:val="000000" w:themeColor="text1"/>
          <w:sz w:val="24"/>
          <w:szCs w:val="24"/>
          <w:lang w:val="en-GB"/>
        </w:rPr>
        <w:t>s</w:t>
      </w:r>
      <w:r w:rsidR="00480CF8" w:rsidRPr="00DD5FC1">
        <w:rPr>
          <w:color w:val="000000" w:themeColor="text1"/>
          <w:sz w:val="24"/>
          <w:szCs w:val="24"/>
          <w:lang w:val="en-GB"/>
        </w:rPr>
        <w:t xml:space="preserve"> </w:t>
      </w:r>
      <w:r w:rsidR="00206B44" w:rsidRPr="00DD5FC1">
        <w:rPr>
          <w:color w:val="000000" w:themeColor="text1"/>
          <w:sz w:val="24"/>
          <w:szCs w:val="24"/>
          <w:lang w:val="en-GB"/>
        </w:rPr>
        <w:t>were calculated</w:t>
      </w:r>
      <w:r w:rsidR="00775060" w:rsidRPr="00DD5FC1">
        <w:rPr>
          <w:color w:val="000000" w:themeColor="text1"/>
          <w:sz w:val="24"/>
          <w:szCs w:val="24"/>
          <w:lang w:val="en-GB"/>
        </w:rPr>
        <w:t xml:space="preserve"> from twenty participants along with the assessment of plantar pressure.</w:t>
      </w:r>
      <w:r w:rsidR="00480CF8" w:rsidRPr="00DD5FC1">
        <w:rPr>
          <w:color w:val="000000" w:themeColor="text1"/>
          <w:sz w:val="24"/>
          <w:szCs w:val="24"/>
          <w:lang w:val="en-GB"/>
        </w:rPr>
        <w:t xml:space="preserve"> </w:t>
      </w:r>
      <w:r w:rsidR="00320A14" w:rsidRPr="00DD5FC1">
        <w:rPr>
          <w:color w:val="000000" w:themeColor="text1"/>
          <w:sz w:val="24"/>
          <w:szCs w:val="24"/>
          <w:lang w:val="en-GB"/>
        </w:rPr>
        <w:t>The</w:t>
      </w:r>
      <w:r w:rsidR="00625830" w:rsidRPr="00DD5FC1">
        <w:rPr>
          <w:color w:val="000000" w:themeColor="text1"/>
          <w:sz w:val="24"/>
          <w:szCs w:val="24"/>
          <w:lang w:val="en-GB"/>
        </w:rPr>
        <w:t xml:space="preserve"> </w:t>
      </w:r>
      <w:r w:rsidR="00EF4995" w:rsidRPr="00DD5FC1">
        <w:rPr>
          <w:color w:val="000000" w:themeColor="text1"/>
          <w:sz w:val="24"/>
          <w:szCs w:val="24"/>
          <w:lang w:val="en-GB"/>
        </w:rPr>
        <w:t>average</w:t>
      </w:r>
      <w:r w:rsidR="00890D70" w:rsidRPr="00DD5FC1">
        <w:rPr>
          <w:color w:val="000000" w:themeColor="text1"/>
          <w:sz w:val="24"/>
          <w:szCs w:val="24"/>
          <w:lang w:val="en-GB"/>
        </w:rPr>
        <w:t xml:space="preserve"> difference </w:t>
      </w:r>
      <w:r w:rsidR="00267F71" w:rsidRPr="00DD5FC1">
        <w:rPr>
          <w:color w:val="000000" w:themeColor="text1"/>
          <w:sz w:val="24"/>
          <w:szCs w:val="24"/>
          <w:lang w:val="en-GB"/>
        </w:rPr>
        <w:t>between</w:t>
      </w:r>
      <w:r w:rsidR="00890D70" w:rsidRPr="00DD5FC1">
        <w:rPr>
          <w:color w:val="000000" w:themeColor="text1"/>
          <w:sz w:val="24"/>
          <w:szCs w:val="24"/>
          <w:lang w:val="en-GB"/>
        </w:rPr>
        <w:t xml:space="preserve"> </w:t>
      </w:r>
      <w:r w:rsidR="00625830" w:rsidRPr="00DD5FC1">
        <w:rPr>
          <w:color w:val="000000" w:themeColor="text1"/>
          <w:sz w:val="24"/>
          <w:szCs w:val="24"/>
          <w:lang w:val="en-GB"/>
        </w:rPr>
        <w:t xml:space="preserve">predicted </w:t>
      </w:r>
      <w:r w:rsidR="00267F71" w:rsidRPr="00DD5FC1">
        <w:rPr>
          <w:color w:val="000000" w:themeColor="text1"/>
          <w:sz w:val="24"/>
          <w:szCs w:val="24"/>
          <w:lang w:val="en-GB"/>
        </w:rPr>
        <w:t xml:space="preserve">and the measured force </w:t>
      </w:r>
      <w:r w:rsidR="00993456" w:rsidRPr="00DD5FC1">
        <w:rPr>
          <w:color w:val="000000" w:themeColor="text1"/>
          <w:sz w:val="24"/>
          <w:szCs w:val="24"/>
          <w:lang w:val="en-GB"/>
        </w:rPr>
        <w:t>during the</w:t>
      </w:r>
      <w:r w:rsidR="00625830" w:rsidRPr="00DD5FC1">
        <w:rPr>
          <w:color w:val="000000" w:themeColor="text1"/>
          <w:sz w:val="24"/>
          <w:szCs w:val="24"/>
          <w:lang w:val="en-GB"/>
        </w:rPr>
        <w:t xml:space="preserve"> cyclic-dynamic </w:t>
      </w:r>
      <w:r w:rsidR="00E27CFE" w:rsidRPr="00DD5FC1">
        <w:rPr>
          <w:color w:val="000000" w:themeColor="text1"/>
          <w:sz w:val="24"/>
          <w:szCs w:val="24"/>
          <w:lang w:val="en-GB"/>
        </w:rPr>
        <w:t xml:space="preserve">indentation </w:t>
      </w:r>
      <w:r w:rsidR="00625830" w:rsidRPr="00DD5FC1">
        <w:rPr>
          <w:color w:val="000000" w:themeColor="text1"/>
          <w:sz w:val="24"/>
          <w:szCs w:val="24"/>
          <w:lang w:val="en-GB"/>
        </w:rPr>
        <w:t xml:space="preserve">test </w:t>
      </w:r>
      <w:r w:rsidR="00993456" w:rsidRPr="00DD5FC1">
        <w:rPr>
          <w:color w:val="000000" w:themeColor="text1"/>
          <w:sz w:val="24"/>
          <w:szCs w:val="24"/>
          <w:lang w:val="en-GB"/>
        </w:rPr>
        <w:t>was</w:t>
      </w:r>
      <w:r w:rsidR="00EC0B46" w:rsidRPr="00DD5FC1">
        <w:rPr>
          <w:color w:val="000000" w:themeColor="text1"/>
          <w:sz w:val="24"/>
          <w:szCs w:val="24"/>
          <w:lang w:val="en-GB"/>
        </w:rPr>
        <w:t xml:space="preserve"> </w:t>
      </w:r>
      <w:r w:rsidR="00625830" w:rsidRPr="00DD5FC1">
        <w:rPr>
          <w:color w:val="000000" w:themeColor="text1"/>
          <w:sz w:val="24"/>
          <w:szCs w:val="24"/>
          <w:lang w:val="en-GB"/>
        </w:rPr>
        <w:t xml:space="preserve">5.8%. The predicted strain </w:t>
      </w:r>
      <w:r w:rsidR="00E27CFE" w:rsidRPr="00DD5FC1">
        <w:rPr>
          <w:color w:val="000000" w:themeColor="text1"/>
          <w:sz w:val="24"/>
          <w:szCs w:val="24"/>
          <w:lang w:val="en-GB"/>
        </w:rPr>
        <w:t xml:space="preserve">was 16% </w:t>
      </w:r>
      <w:r w:rsidR="008E00EA" w:rsidRPr="00DD5FC1">
        <w:rPr>
          <w:color w:val="000000" w:themeColor="text1"/>
          <w:sz w:val="24"/>
          <w:szCs w:val="24"/>
          <w:lang w:val="en-GB"/>
        </w:rPr>
        <w:t xml:space="preserve">different </w:t>
      </w:r>
      <w:r w:rsidR="00775060" w:rsidRPr="00DD5FC1">
        <w:rPr>
          <w:color w:val="000000" w:themeColor="text1"/>
          <w:sz w:val="24"/>
          <w:szCs w:val="24"/>
          <w:lang w:val="en-GB"/>
        </w:rPr>
        <w:t xml:space="preserve">when </w:t>
      </w:r>
      <w:r w:rsidR="008E00EA" w:rsidRPr="00DD5FC1">
        <w:rPr>
          <w:color w:val="000000" w:themeColor="text1"/>
          <w:sz w:val="24"/>
          <w:szCs w:val="24"/>
          <w:lang w:val="en-GB"/>
        </w:rPr>
        <w:t>compared to the results from validated</w:t>
      </w:r>
      <w:r w:rsidR="00E27CFE" w:rsidRPr="00DD5FC1">
        <w:rPr>
          <w:color w:val="000000" w:themeColor="text1"/>
          <w:sz w:val="24"/>
          <w:szCs w:val="24"/>
          <w:lang w:val="en-GB"/>
        </w:rPr>
        <w:t xml:space="preserve"> </w:t>
      </w:r>
      <w:r w:rsidR="00625830" w:rsidRPr="00DD5FC1">
        <w:rPr>
          <w:color w:val="000000" w:themeColor="text1"/>
          <w:sz w:val="24"/>
          <w:szCs w:val="24"/>
          <w:lang w:val="en-GB"/>
        </w:rPr>
        <w:t xml:space="preserve">FE </w:t>
      </w:r>
      <w:r w:rsidR="008E00EA" w:rsidRPr="00DD5FC1">
        <w:rPr>
          <w:color w:val="000000" w:themeColor="text1"/>
          <w:sz w:val="24"/>
          <w:szCs w:val="24"/>
          <w:lang w:val="en-GB"/>
        </w:rPr>
        <w:t xml:space="preserve">model </w:t>
      </w:r>
      <w:r w:rsidR="00E27CFE" w:rsidRPr="00DD5FC1">
        <w:rPr>
          <w:color w:val="000000" w:themeColor="text1"/>
          <w:sz w:val="24"/>
          <w:szCs w:val="24"/>
          <w:lang w:val="en-GB"/>
        </w:rPr>
        <w:t xml:space="preserve">while on average </w:t>
      </w:r>
      <w:r w:rsidR="00E34687" w:rsidRPr="00DD5FC1">
        <w:rPr>
          <w:color w:val="000000" w:themeColor="text1"/>
          <w:sz w:val="24"/>
          <w:szCs w:val="24"/>
          <w:lang w:val="en-GB"/>
        </w:rPr>
        <w:t xml:space="preserve">this </w:t>
      </w:r>
      <w:r w:rsidR="00E27CFE" w:rsidRPr="00DD5FC1">
        <w:rPr>
          <w:color w:val="000000" w:themeColor="text1"/>
          <w:sz w:val="24"/>
          <w:szCs w:val="24"/>
          <w:lang w:val="en-GB"/>
        </w:rPr>
        <w:t xml:space="preserve">was 14% </w:t>
      </w:r>
      <w:r w:rsidR="00625830" w:rsidRPr="00DD5FC1">
        <w:rPr>
          <w:color w:val="000000" w:themeColor="text1"/>
          <w:sz w:val="24"/>
          <w:szCs w:val="24"/>
          <w:lang w:val="en-GB"/>
        </w:rPr>
        <w:t>differen</w:t>
      </w:r>
      <w:r w:rsidR="00E27CFE" w:rsidRPr="00DD5FC1">
        <w:rPr>
          <w:color w:val="000000" w:themeColor="text1"/>
          <w:sz w:val="24"/>
          <w:szCs w:val="24"/>
          <w:lang w:val="en-GB"/>
        </w:rPr>
        <w:t xml:space="preserve">t than </w:t>
      </w:r>
      <w:r w:rsidR="00BA3D9E" w:rsidRPr="00DD5FC1">
        <w:rPr>
          <w:color w:val="000000" w:themeColor="text1"/>
          <w:sz w:val="24"/>
          <w:szCs w:val="24"/>
          <w:lang w:val="en-GB"/>
        </w:rPr>
        <w:t xml:space="preserve">the </w:t>
      </w:r>
      <w:r w:rsidR="00E27CFE" w:rsidRPr="00DD5FC1">
        <w:rPr>
          <w:color w:val="000000" w:themeColor="text1"/>
          <w:sz w:val="24"/>
          <w:szCs w:val="24"/>
          <w:lang w:val="en-GB"/>
        </w:rPr>
        <w:t>measured strain during walking</w:t>
      </w:r>
      <w:r w:rsidRPr="00DD5FC1">
        <w:rPr>
          <w:color w:val="000000" w:themeColor="text1"/>
          <w:sz w:val="24"/>
          <w:szCs w:val="24"/>
          <w:lang w:val="en-GB"/>
        </w:rPr>
        <w:t xml:space="preserve">. </w:t>
      </w:r>
      <w:r w:rsidR="00DE1875" w:rsidRPr="00DD5FC1">
        <w:rPr>
          <w:color w:val="000000" w:themeColor="text1"/>
          <w:sz w:val="24"/>
          <w:szCs w:val="24"/>
          <w:lang w:val="en-GB"/>
        </w:rPr>
        <w:t xml:space="preserve">No statistically significant </w:t>
      </w:r>
      <w:r w:rsidRPr="00DD5FC1">
        <w:rPr>
          <w:color w:val="000000" w:themeColor="text1"/>
          <w:sz w:val="24"/>
          <w:szCs w:val="24"/>
          <w:lang w:val="en-GB"/>
        </w:rPr>
        <w:t xml:space="preserve">correlation </w:t>
      </w:r>
      <w:r w:rsidR="00DE1875" w:rsidRPr="00DD5FC1">
        <w:rPr>
          <w:color w:val="000000" w:themeColor="text1"/>
          <w:sz w:val="24"/>
          <w:szCs w:val="24"/>
          <w:lang w:val="en-GB"/>
        </w:rPr>
        <w:t xml:space="preserve">was observed </w:t>
      </w:r>
      <w:r w:rsidRPr="00DD5FC1">
        <w:rPr>
          <w:color w:val="000000" w:themeColor="text1"/>
          <w:sz w:val="24"/>
          <w:szCs w:val="24"/>
          <w:lang w:val="en-GB"/>
        </w:rPr>
        <w:t xml:space="preserve">between maximum strain and peak plantar pressure during walking; </w:t>
      </w:r>
      <w:r w:rsidR="00481BAC" w:rsidRPr="00DD5FC1">
        <w:rPr>
          <w:color w:val="000000" w:themeColor="text1"/>
          <w:sz w:val="24"/>
          <w:szCs w:val="24"/>
          <w:lang w:val="en-GB"/>
        </w:rPr>
        <w:t>indicating that</w:t>
      </w:r>
      <w:r w:rsidRPr="00DD5FC1">
        <w:rPr>
          <w:color w:val="000000" w:themeColor="text1"/>
          <w:sz w:val="24"/>
          <w:szCs w:val="24"/>
          <w:lang w:val="en-GB"/>
        </w:rPr>
        <w:t xml:space="preserve"> predicting strain along with plantar pressure can improve our understanding of the mechanical behaviour of the plantar soft tissue.</w:t>
      </w:r>
    </w:p>
    <w:p w14:paraId="130B1111" w14:textId="77777777" w:rsidR="00B44B52" w:rsidRPr="00DD5FC1" w:rsidRDefault="00B44B52" w:rsidP="004525A4">
      <w:pPr>
        <w:spacing w:line="480" w:lineRule="auto"/>
        <w:jc w:val="both"/>
        <w:rPr>
          <w:b/>
          <w:bCs/>
          <w:color w:val="000000" w:themeColor="text1"/>
          <w:sz w:val="24"/>
          <w:szCs w:val="24"/>
          <w:lang w:val="en-GB"/>
        </w:rPr>
      </w:pPr>
    </w:p>
    <w:p w14:paraId="2A9A6D1A" w14:textId="77777777" w:rsidR="00CC7F8C" w:rsidRPr="00DD5FC1" w:rsidRDefault="00B44B52" w:rsidP="004525A4">
      <w:pPr>
        <w:spacing w:after="0" w:line="480" w:lineRule="auto"/>
        <w:jc w:val="both"/>
        <w:rPr>
          <w:rFonts w:eastAsia="Times New Roman" w:cs="Times New Roman"/>
          <w:color w:val="000000" w:themeColor="text1"/>
          <w:sz w:val="24"/>
          <w:szCs w:val="24"/>
          <w:lang w:val="en-GB" w:eastAsia="en-GB"/>
        </w:rPr>
      </w:pPr>
      <w:r w:rsidRPr="00DD5FC1">
        <w:rPr>
          <w:rFonts w:eastAsia="Times New Roman" w:cs="Times New Roman"/>
          <w:color w:val="000000" w:themeColor="text1"/>
          <w:sz w:val="24"/>
          <w:szCs w:val="24"/>
          <w:lang w:val="en-GB" w:eastAsia="en-GB"/>
        </w:rPr>
        <w:t>Keywords: diabetic foot, soft tissue, plantar pressure, ultrasound indentation, strain, mathematical method</w:t>
      </w:r>
      <w:r w:rsidR="00E738E2" w:rsidRPr="00DD5FC1">
        <w:rPr>
          <w:rFonts w:eastAsia="Times New Roman" w:cs="Times New Roman"/>
          <w:color w:val="000000" w:themeColor="text1"/>
          <w:sz w:val="24"/>
          <w:szCs w:val="24"/>
          <w:lang w:val="en-GB" w:eastAsia="en-GB"/>
        </w:rPr>
        <w:t>, ultrasonography, mathematical computing, soft tissue injury</w:t>
      </w:r>
      <w:r w:rsidR="00CC7F8C" w:rsidRPr="00DD5FC1">
        <w:rPr>
          <w:b/>
          <w:bCs/>
          <w:color w:val="000000" w:themeColor="text1"/>
          <w:sz w:val="24"/>
          <w:szCs w:val="24"/>
          <w:lang w:val="en-GB"/>
        </w:rPr>
        <w:br w:type="page"/>
      </w:r>
    </w:p>
    <w:p w14:paraId="01585391" w14:textId="77777777" w:rsidR="0090111F" w:rsidRPr="00DD5FC1" w:rsidRDefault="00543DDB" w:rsidP="004525A4">
      <w:pPr>
        <w:pStyle w:val="ListParagraph"/>
        <w:numPr>
          <w:ilvl w:val="0"/>
          <w:numId w:val="3"/>
        </w:numPr>
        <w:spacing w:line="480" w:lineRule="auto"/>
        <w:jc w:val="both"/>
        <w:rPr>
          <w:b/>
          <w:bCs/>
          <w:color w:val="000000" w:themeColor="text1"/>
          <w:sz w:val="24"/>
          <w:szCs w:val="24"/>
          <w:lang w:val="en-GB"/>
        </w:rPr>
      </w:pPr>
      <w:r w:rsidRPr="00DD5FC1">
        <w:rPr>
          <w:b/>
          <w:bCs/>
          <w:color w:val="000000" w:themeColor="text1"/>
          <w:sz w:val="24"/>
          <w:szCs w:val="24"/>
          <w:lang w:val="en-GB"/>
        </w:rPr>
        <w:lastRenderedPageBreak/>
        <w:t>Introduction:</w:t>
      </w:r>
    </w:p>
    <w:p w14:paraId="348AA257" w14:textId="39482EE6" w:rsidR="008E0466" w:rsidRPr="00DD5FC1" w:rsidRDefault="008E0466" w:rsidP="003A0DC8">
      <w:pPr>
        <w:spacing w:line="480" w:lineRule="auto"/>
        <w:jc w:val="both"/>
        <w:rPr>
          <w:color w:val="000000" w:themeColor="text1"/>
          <w:sz w:val="24"/>
          <w:szCs w:val="24"/>
          <w:lang w:val="en-GB"/>
        </w:rPr>
      </w:pPr>
      <w:r w:rsidRPr="00DD5FC1">
        <w:rPr>
          <w:color w:val="000000" w:themeColor="text1"/>
          <w:sz w:val="24"/>
          <w:szCs w:val="24"/>
          <w:lang w:val="en-GB"/>
        </w:rPr>
        <w:t>Diabetic foot ulcer</w:t>
      </w:r>
      <w:r w:rsidR="00E47FC0" w:rsidRPr="00DD5FC1">
        <w:rPr>
          <w:color w:val="000000" w:themeColor="text1"/>
          <w:sz w:val="24"/>
          <w:szCs w:val="24"/>
          <w:lang w:val="en-GB"/>
        </w:rPr>
        <w:t>ation</w:t>
      </w:r>
      <w:r w:rsidRPr="00DD5FC1">
        <w:rPr>
          <w:color w:val="000000" w:themeColor="text1"/>
          <w:sz w:val="24"/>
          <w:szCs w:val="24"/>
          <w:lang w:val="en-GB"/>
        </w:rPr>
        <w:t xml:space="preserve"> is</w:t>
      </w:r>
      <w:r w:rsidR="00E47FC0" w:rsidRPr="00DD5FC1">
        <w:rPr>
          <w:color w:val="000000" w:themeColor="text1"/>
          <w:sz w:val="24"/>
          <w:szCs w:val="24"/>
          <w:lang w:val="en-GB"/>
        </w:rPr>
        <w:t xml:space="preserve"> a result of</w:t>
      </w:r>
      <w:r w:rsidRPr="00DD5FC1">
        <w:rPr>
          <w:color w:val="000000" w:themeColor="text1"/>
          <w:sz w:val="24"/>
          <w:szCs w:val="24"/>
          <w:lang w:val="en-GB"/>
        </w:rPr>
        <w:t xml:space="preserve"> an inherent failure within the soft tissue that presents itself as a disintegration of the skin and deep soft</w:t>
      </w:r>
      <w:r w:rsidR="00F356EF" w:rsidRPr="00DD5FC1">
        <w:rPr>
          <w:color w:val="000000" w:themeColor="text1"/>
          <w:sz w:val="24"/>
          <w:szCs w:val="24"/>
          <w:lang w:val="en-GB"/>
        </w:rPr>
        <w:t xml:space="preserve"> tissue</w:t>
      </w:r>
      <w:r w:rsidRPr="00DD5FC1">
        <w:rPr>
          <w:color w:val="000000" w:themeColor="text1"/>
          <w:sz w:val="24"/>
          <w:szCs w:val="24"/>
          <w:lang w:val="en-GB"/>
        </w:rPr>
        <w:t xml:space="preserve"> that can lead to an unhealed wound and even to amputation. Indeed, diabetic foot</w:t>
      </w:r>
      <w:r w:rsidR="00E50235" w:rsidRPr="00DD5FC1">
        <w:rPr>
          <w:color w:val="000000" w:themeColor="text1"/>
          <w:sz w:val="24"/>
          <w:szCs w:val="24"/>
          <w:lang w:val="en-GB"/>
        </w:rPr>
        <w:t xml:space="preserve"> disease</w:t>
      </w:r>
      <w:r w:rsidRPr="00DD5FC1">
        <w:rPr>
          <w:color w:val="000000" w:themeColor="text1"/>
          <w:sz w:val="24"/>
          <w:szCs w:val="24"/>
          <w:lang w:val="en-GB"/>
        </w:rPr>
        <w:t xml:space="preserve"> is the main cause of non-traumatic amputations worldwide</w:t>
      </w:r>
      <w:r w:rsidR="005B419D" w:rsidRPr="00DD5FC1">
        <w:rPr>
          <w:color w:val="000000" w:themeColor="text1"/>
          <w:sz w:val="24"/>
          <w:szCs w:val="24"/>
          <w:lang w:val="en-GB"/>
        </w:rPr>
        <w:fldChar w:fldCharType="begin" w:fldLock="1"/>
      </w:r>
      <w:r w:rsidR="001800D8" w:rsidRPr="00DD5FC1">
        <w:rPr>
          <w:color w:val="000000" w:themeColor="text1"/>
          <w:sz w:val="24"/>
          <w:szCs w:val="24"/>
          <w:lang w:val="en-GB"/>
        </w:rPr>
        <w:instrText>ADDIN CSL_CITATION { "citationItems" : [ { "id" : "ITEM-1", "itemData" : { "DOI" : "10.1002/1520-7560(200009/10)16:1+&lt;::AID-DMRR105&gt;3.0.CO;2-N", "ISBN" : "1520-7552 (Print)\\r1520-7552 (Linking)", "ISSN" : "1520-7552", "PMID" : "11054879", "abstract" : "It is estimated that approximately 15% of the more than 150 million people with diabetes world-wide will at some stage develop diabetic foot ulceration. Foot problems are indeed a global problem and there is no area in the world that does not report the development of foot lesions as a consequence mainly of neuropathy and peripheral vascular disease. The prevalence of active foot ulceration varies from approximately 1% in certain European and North American studies to more than 11% in reports from some African countries. Although there have been many developments in recent years which encourage optimism for future improvement in diabetic foot care, there is still much to be done; the recent data from the Netherlands show that with a concerted team approach, it is possible to increase the numbers of foot clinics with the provision of podiatry services by more than 100%. However, many countries still lack proper podiatry and specialist nursing provision and there remains much to be done in the next millennium to improve the lot of the diabetic patient with foot problems.", "author" : [ { "dropping-particle" : "", "family" : "Boulton", "given" : "Andrew Jm", "non-dropping-particle" : "", "parse-names" : false, "suffix" : "" } ], "container-title" : "Diabetes/metabolism research and reviews", "id" : "ITEM-1", "issue" : "Suppl 1", "issued" : { "date-parts" : [ [ "2000" ] ] }, "page" : "2-5", "title" : "The diabetic foot: a global view", "type" : "article-journal", "volume" : "16" }, "uris" : [ "http://www.mendeley.com/documents/?uuid=28bdf2f6-569c-44ac-a027-01b12846c19b" ] } ], "mendeley" : { "formattedCitation" : "&lt;sup&gt;5&lt;/sup&gt;", "plainTextFormattedCitation" : "5", "previouslyFormattedCitation" : "&lt;sup&gt;5&lt;/sup&gt;"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334B60" w:rsidRPr="00DD5FC1">
        <w:rPr>
          <w:noProof/>
          <w:color w:val="000000" w:themeColor="text1"/>
          <w:sz w:val="24"/>
          <w:szCs w:val="24"/>
          <w:vertAlign w:val="superscript"/>
          <w:lang w:val="en-GB"/>
        </w:rPr>
        <w:t>5</w:t>
      </w:r>
      <w:r w:rsidR="005B419D" w:rsidRPr="00DD5FC1">
        <w:rPr>
          <w:color w:val="000000" w:themeColor="text1"/>
          <w:sz w:val="24"/>
          <w:szCs w:val="24"/>
          <w:lang w:val="en-GB"/>
        </w:rPr>
        <w:fldChar w:fldCharType="end"/>
      </w:r>
      <w:r w:rsidRPr="00DD5FC1">
        <w:rPr>
          <w:color w:val="000000" w:themeColor="text1"/>
          <w:sz w:val="24"/>
          <w:szCs w:val="24"/>
          <w:lang w:val="en-GB"/>
        </w:rPr>
        <w:t>.</w:t>
      </w:r>
    </w:p>
    <w:p w14:paraId="4582B414" w14:textId="77777777" w:rsidR="008E0466" w:rsidRPr="00DD5FC1" w:rsidRDefault="008E0466" w:rsidP="00CB7A9F">
      <w:pPr>
        <w:spacing w:line="480" w:lineRule="auto"/>
        <w:jc w:val="both"/>
        <w:rPr>
          <w:color w:val="000000" w:themeColor="text1"/>
          <w:sz w:val="24"/>
          <w:szCs w:val="24"/>
          <w:lang w:val="en-GB"/>
        </w:rPr>
      </w:pPr>
    </w:p>
    <w:p w14:paraId="42434BC1" w14:textId="5AC84A8E" w:rsidR="009D1B2A" w:rsidRPr="00DD5FC1" w:rsidRDefault="009D1B2A" w:rsidP="006B46EA">
      <w:pPr>
        <w:spacing w:line="480" w:lineRule="auto"/>
        <w:jc w:val="both"/>
        <w:rPr>
          <w:color w:val="000000" w:themeColor="text1"/>
          <w:sz w:val="24"/>
          <w:szCs w:val="24"/>
          <w:lang w:val="en-GB"/>
        </w:rPr>
      </w:pPr>
      <w:r w:rsidRPr="00DD5FC1">
        <w:rPr>
          <w:color w:val="000000" w:themeColor="text1"/>
          <w:sz w:val="24"/>
          <w:szCs w:val="24"/>
          <w:lang w:val="en-GB"/>
        </w:rPr>
        <w:t xml:space="preserve">Some studies </w:t>
      </w:r>
      <w:r w:rsidR="00E42E5B" w:rsidRPr="00DD5FC1">
        <w:rPr>
          <w:color w:val="000000" w:themeColor="text1"/>
          <w:sz w:val="24"/>
          <w:szCs w:val="24"/>
          <w:lang w:val="en-GB"/>
        </w:rPr>
        <w:t>indicate</w:t>
      </w:r>
      <w:r w:rsidRPr="00DD5FC1">
        <w:rPr>
          <w:color w:val="000000" w:themeColor="text1"/>
          <w:sz w:val="24"/>
          <w:szCs w:val="24"/>
          <w:lang w:val="en-GB"/>
        </w:rPr>
        <w:t xml:space="preserve"> that </w:t>
      </w:r>
      <w:r w:rsidR="00ED77F9" w:rsidRPr="00DD5FC1">
        <w:rPr>
          <w:color w:val="000000" w:themeColor="text1"/>
          <w:sz w:val="24"/>
          <w:szCs w:val="24"/>
          <w:lang w:val="en-GB"/>
        </w:rPr>
        <w:t xml:space="preserve">diabetic </w:t>
      </w:r>
      <w:r w:rsidRPr="00DD5FC1">
        <w:rPr>
          <w:color w:val="000000" w:themeColor="text1"/>
          <w:sz w:val="24"/>
          <w:szCs w:val="24"/>
          <w:lang w:val="en-GB"/>
        </w:rPr>
        <w:t>neuropathic</w:t>
      </w:r>
      <w:r w:rsidR="00ED77F9" w:rsidRPr="00DD5FC1">
        <w:rPr>
          <w:color w:val="000000" w:themeColor="text1"/>
          <w:sz w:val="24"/>
          <w:szCs w:val="24"/>
          <w:lang w:val="en-GB"/>
        </w:rPr>
        <w:t xml:space="preserve"> foot</w:t>
      </w:r>
      <w:r w:rsidRPr="00DD5FC1">
        <w:rPr>
          <w:color w:val="000000" w:themeColor="text1"/>
          <w:sz w:val="24"/>
          <w:szCs w:val="24"/>
          <w:lang w:val="en-GB"/>
        </w:rPr>
        <w:t xml:space="preserve"> ulcers begin </w:t>
      </w:r>
      <w:r w:rsidR="00E42E5B" w:rsidRPr="00DD5FC1">
        <w:rPr>
          <w:color w:val="000000" w:themeColor="text1"/>
          <w:sz w:val="24"/>
          <w:szCs w:val="24"/>
          <w:lang w:val="en-GB"/>
        </w:rPr>
        <w:t>internally</w:t>
      </w:r>
      <w:r w:rsidRPr="00DD5FC1">
        <w:rPr>
          <w:color w:val="000000" w:themeColor="text1"/>
          <w:sz w:val="24"/>
          <w:szCs w:val="24"/>
          <w:lang w:val="en-GB"/>
        </w:rPr>
        <w:t xml:space="preserve"> and progress to the skin surface</w:t>
      </w:r>
      <w:r w:rsidR="005B419D" w:rsidRPr="00DD5FC1">
        <w:rPr>
          <w:color w:val="000000" w:themeColor="text1"/>
          <w:sz w:val="24"/>
          <w:szCs w:val="24"/>
          <w:lang w:val="en-GB"/>
        </w:rPr>
        <w:fldChar w:fldCharType="begin" w:fldLock="1"/>
      </w:r>
      <w:r w:rsidR="00AD1D9E" w:rsidRPr="00DD5FC1">
        <w:rPr>
          <w:color w:val="000000" w:themeColor="text1"/>
          <w:sz w:val="24"/>
          <w:szCs w:val="24"/>
          <w:lang w:val="en-GB"/>
        </w:rPr>
        <w:instrText>ADDIN CSL_CITATION { "citationItems" : [ { "id" : "ITEM-1", "itemData" : { "author" : [ { "dropping-particle" : "", "family" : "Delbridge", "given" : "L.", "non-dropping-particle" : "", "parse-names" : false, "suffix" : "" }, { "dropping-particle" : "", "family" : "Ctercteko", "given" : "G.", "non-dropping-particle" : "", "parse-names" : false, "suffix" : "" }, { "dropping-particle" : "", "family" : "Fowler", "given" : "C.", "non-dropping-particle" : "", "parse-names" : false, "suffix" : "" }, { "dropping-particle" : "", "family" : "Reeve", "given" : "T. S.", "non-dropping-particle" : "", "parse-names" : false, "suffix" : "" }, { "dropping-particle" : "", "family" : "and Le Quesne", "given" : "L. P.", "non-dropping-particle" : "", "parse-names" : false, "suffix" : "" } ], "container-title" : "British Journal of Surgery", "id" : "ITEM-1", "issue" : "1", "issued" : { "date-parts" : [ [ "1985" ] ] }, "page" : "1-6", "title" : "The aetiology of diabetic neuropathic ulceration of the foot.", "type" : "article-journal", "volume" : "72" }, "uris" : [ "http://www.mendeley.com/documents/?uuid=ecad4984-8b57-4834-9c7e-8da9dc77adc1", "http://www.mendeley.com/documents/?uuid=f32c6b97-313d-4b23-b0b3-8bda41e06fe0" ] }, { "id" : "ITEM-2", "itemData" : { "DOI" : "10.1016/S1350-4533(03)00029-8", "ISSN" : "13504533", "author" : [ { "dropping-particle" : "", "family" : "Gefen", "given" : "Amit", "non-dropping-particle" : "", "parse-names" : false, "suffix" : "" } ], "container-title" : "Medical Engineering &amp; Physics", "id" : "ITEM-2", "issue" : "6", "issued" : { "date-parts" : [ [ "2003", "7" ] ] }, "page" : "491-499", "title" : "Plantar soft tissue loading under the medial metatarsals in the standing diabetic foot", "type" : "article-journal", "volume" : "25" }, "uris" : [ "http://www.mendeley.com/documents/?uuid=94a08b6a-8571-4968-b162-73cc816389cf" ] }, { "id" : "ITEM-3", "itemData" : { "DOI" : "10.1007/s00132-004-0701-9", "ISSN" : "0085-4530", "PMID" : "15316602", "abstract" : "The abnormally elevated plantar pressures under the bony prominences of the diabetic foot (mainly under the medial metatarsal heads and calcaneus) were associated with intensified internal stresses in the deep soft tissues padding these bones. In this study, we tested changes in mechanical properties of muscular tissue after exposure to the internal stress levels typically developing under the first and second metatarsal heads in the load bearing diabetic foot (40-80 KPa). The gracilis muscles of anesthetized rats were subjected to constant external pressures of 35 and 70 KPa for 2 h, which caused average internal compression stresses of 40 and 80 KPa, respectively, within the living gracilis. The animals were then killed and the tangent elastic moduli of the harvested gracilis were measured in uniaxial tension at strains of 2.5%, 5% and 7.5%. Tangent moduli of gracilis muscles exposed to internal compression of 40-80 KPa in vivo ( n=6) were 1.6-fold stiffer ( p&lt;0.05) than those of controls ( n=6). These abnormally stiff mechanical properties were incorporated into a finite element (FE) model of the plantar tissue under the second ray of the foot, and were shown to increase the magnitude of deep internal stresses and project elevated stresses to larger regions. Hence, the integration of animal model data with FE simulations indicates a mechanism of plantar tissue deterioration in the diabetic foot, where muscles exposed to critical stresses respond with increased stiffness which then further intensifies the deep plantar stresses. This suggests a new positive feedback mechanism for the diffusion of ulcers and the atrophy of intrinsic plantar muscles in the diabetic foot, where the injury spreads from deep muscles to the skin surface by an evolving mechanical stress wave.", "author" : [ { "dropping-particle" : "", "family" : "Gefen", "given" : "A", "non-dropping-particle" : "", "parse-names" : false, "suffix" : "" }, { "dropping-particle" : "", "family" : "Linder-Ganz", "given" : "E", "non-dropping-particle" : "", "parse-names" : false, "suffix" : "" } ], "container-title" : "Der Orthop\u00e4de", "id" : "ITEM-3", "issue" : "9", "issued" : { "date-parts" : [ [ "2004", "9" ] ] }, "page" : "999-1012", "title" : "Diffusion of ulcers in the diabetic foot is promoted by stiffening of plantar muscular tissue under excessive bone compression.", "type" : "article-journal", "volume" : "33" }, "uris" : [ "http://www.mendeley.com/documents/?uuid=e34fe4ac-202e-492e-bdd6-41dc376fdb54" ] }, { "id" : "ITEM-4", "itemData" : { "DOI" : "10.1115/1.2891241", "ISSN" : "19326181", "author" : [ { "dropping-particle" : "", "family" : "Atlas", "given" : "Eran", "non-dropping-particle" : "", "parse-names" : false, "suffix" : "" }, { "dropping-particle" : "", "family" : "Yizhar", "given" : "Ziva", "non-dropping-particle" : "", "parse-names" : false, "suffix" : "" }, { "dropping-particle" : "", "family" : "Gefen", "given" : "Amit", "non-dropping-particle" : "", "parse-names" : false, "suffix" : "" } ], "container-title" : "Journal of Medical Devices", "id" : "ITEM-4", "issue" : "1", "issued" : { "date-parts" : [ [ "2008" ] ] }, "page" : "011005", "title" : "The Diabetic Foot Load Monitor: A Portable Device for Real-Time Subject-Specific Measurements of Deep Plantar Tissue Stresses During Gait", "type" : "article-journal", "volume" : "2" }, "uris" : [ "http://www.mendeley.com/documents/?uuid=052743c3-2a50-4a71-9c4b-c4a79f039060" ] }, { "id" : "ITEM-5", "itemData" : { "author" : [ { "dropping-particle" : "", "family" : "Stekelenburg, A., Gawlitta, D., Bader, D.L., Oomens", "given" : "C.W", "non-dropping-particle" : "", "parse-names" : false, "suffix" : "" } ], "container-title" : "Journal of Physical Medicine and Rehabilitation", "id" : "ITEM-5", "issue" : "7", "issued" : { "date-parts" : [ [ "2008" ] ] }, "page" : "1410-1413", "title" : "Deep tissue injury: how deep is our understanding?", "type" : "article-journal", "volume" : "89" }, "uris" : [ "http://www.mendeley.com/documents/?uuid=e158a6c2-f7d9-46db-8949-b48fdcbd16e1" ] } ], "mendeley" : { "formattedCitation" : "&lt;sup&gt;1,12,15,16,34&lt;/sup&gt;", "plainTextFormattedCitation" : "1,12,15,16,34", "previouslyFormattedCitation" : "&lt;sup&gt;1,12,15,16,34&lt;/sup&gt;"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6B46EA" w:rsidRPr="00DD5FC1">
        <w:rPr>
          <w:noProof/>
          <w:color w:val="000000" w:themeColor="text1"/>
          <w:sz w:val="24"/>
          <w:szCs w:val="24"/>
          <w:vertAlign w:val="superscript"/>
          <w:lang w:val="en-GB"/>
        </w:rPr>
        <w:t>1,12,15,16,34</w:t>
      </w:r>
      <w:r w:rsidR="005B419D" w:rsidRPr="00DD5FC1">
        <w:rPr>
          <w:color w:val="000000" w:themeColor="text1"/>
          <w:sz w:val="24"/>
          <w:szCs w:val="24"/>
          <w:lang w:val="en-GB"/>
        </w:rPr>
        <w:fldChar w:fldCharType="end"/>
      </w:r>
      <w:r w:rsidRPr="00DD5FC1">
        <w:rPr>
          <w:color w:val="000000" w:themeColor="text1"/>
          <w:sz w:val="24"/>
          <w:szCs w:val="24"/>
          <w:lang w:val="en-GB"/>
        </w:rPr>
        <w:t>.</w:t>
      </w:r>
      <w:r w:rsidRPr="00DD5FC1">
        <w:rPr>
          <w:color w:val="000000" w:themeColor="text1"/>
          <w:sz w:val="24"/>
          <w:szCs w:val="24"/>
          <w:lang w:val="en-GB" w:bidi="fa-IR"/>
        </w:rPr>
        <w:t xml:space="preserve"> Different mechanisms for tissue damage </w:t>
      </w:r>
      <w:r w:rsidR="008D2D7E" w:rsidRPr="00DD5FC1">
        <w:rPr>
          <w:color w:val="000000" w:themeColor="text1"/>
          <w:sz w:val="24"/>
          <w:szCs w:val="24"/>
          <w:lang w:val="en-GB" w:bidi="fa-IR"/>
        </w:rPr>
        <w:t xml:space="preserve">have been suggested as contributors to ulceration, </w:t>
      </w:r>
      <w:r w:rsidRPr="00DD5FC1">
        <w:rPr>
          <w:color w:val="000000" w:themeColor="text1"/>
          <w:sz w:val="24"/>
          <w:szCs w:val="24"/>
          <w:lang w:val="en-GB" w:bidi="fa-IR"/>
        </w:rPr>
        <w:t>includ</w:t>
      </w:r>
      <w:r w:rsidR="008D2D7E" w:rsidRPr="00DD5FC1">
        <w:rPr>
          <w:color w:val="000000" w:themeColor="text1"/>
          <w:sz w:val="24"/>
          <w:szCs w:val="24"/>
          <w:lang w:val="en-GB" w:bidi="fa-IR"/>
        </w:rPr>
        <w:t>ing</w:t>
      </w:r>
      <w:r w:rsidRPr="00DD5FC1">
        <w:rPr>
          <w:color w:val="000000" w:themeColor="text1"/>
          <w:sz w:val="24"/>
          <w:szCs w:val="24"/>
          <w:lang w:val="en-GB" w:bidi="fa-IR"/>
        </w:rPr>
        <w:t xml:space="preserve"> increased peak plantar pressure</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"10.1177/1534734605280130", "ISBN" : "1534734605280", "author" : [ { "dropping-particle" : "", "family" : "Dinh", "given" : "Thanh L", "non-dropping-particle" : "", "parse-names" : false, "suffix" : "" }, { "dropping-particle" : "", "family" : "Veves", "given" : "Aristidis", "non-dropping-particle" : "", "parse-names" : false, "suffix" : "" } ], "id" : "ITEM-1", "issue" : "3", "issued" : { "date-parts" : [ [ "2005" ] ] }, "page" : "154-159", "title" : "A Review of the Mechanisms Implicated in the Pathogenesis of the Diabetic Foot", "type" : "article-journal", "volume" : "4" }, "uris" : [ "http://www.mendeley.com/documents/?uuid=472675c8-1c70-48da-8db8-e71c3e4890b6", "http://www.mendeley.com/documents/?uuid=fb31735d-b892-4632-a3ef-864b1faa1927" ] } ], "mendeley" : { "formattedCitation" : "&lt;sup&gt;13&lt;/sup&gt;", "plainTextFormattedCitation" : "13", "previouslyFormattedCitation" : "&lt;sup&gt;13&lt;/sup&gt;"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13</w:t>
      </w:r>
      <w:r w:rsidR="005B419D" w:rsidRPr="00DD5FC1">
        <w:rPr>
          <w:color w:val="000000" w:themeColor="text1"/>
          <w:sz w:val="24"/>
          <w:szCs w:val="24"/>
          <w:lang w:val="en-GB" w:bidi="fa-IR"/>
        </w:rPr>
        <w:fldChar w:fldCharType="end"/>
      </w:r>
      <w:r w:rsidRPr="00DD5FC1">
        <w:rPr>
          <w:color w:val="000000" w:themeColor="text1"/>
          <w:sz w:val="24"/>
          <w:szCs w:val="24"/>
          <w:lang w:val="en-GB" w:bidi="fa-IR"/>
        </w:rPr>
        <w:t xml:space="preserve">, </w:t>
      </w:r>
      <w:r w:rsidR="00E42E5B" w:rsidRPr="00DD5FC1">
        <w:rPr>
          <w:color w:val="000000" w:themeColor="text1"/>
          <w:sz w:val="24"/>
          <w:szCs w:val="24"/>
          <w:lang w:val="en-GB" w:bidi="fa-IR"/>
        </w:rPr>
        <w:t xml:space="preserve">excessive </w:t>
      </w:r>
      <w:r w:rsidRPr="00DD5FC1">
        <w:rPr>
          <w:color w:val="000000" w:themeColor="text1"/>
          <w:sz w:val="24"/>
          <w:szCs w:val="24"/>
          <w:lang w:val="en-GB" w:bidi="fa-IR"/>
        </w:rPr>
        <w:t>stress or strain</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"10.1016/S1350-4533(03)00029-8", "ISSN" : "13504533", "author" : [ { "dropping-particle" : "", "family" : "Gefen", "given" : "Amit", "non-dropping-particle" : "", "parse-names" : false, "suffix" : "" } ], "container-title" : "Medical Engineering &amp; Physics", "id" : "ITEM-1", "issue" : "6", "issued" : { "date-parts" : [ [ "2003", "7" ] ] }, "page" : "491-499", "title" : "Plantar soft tissue loading under the medial metatarsals in the standing diabetic foot", "type" : "article-journal", "volume" : "25" }, "uris" : [ "http://www.mendeley.com/documents/?uuid=94a08b6a-8571-4968-b162-73cc816389cf" ] }, { "id" : "ITEM-2", "itemData" : { "DOI" : "10.1007/s00132-004-0701-9", "ISSN" : "0085-4530", "PMID" : "15316602", "abstract" : "The abnormally elevated plantar pressures under the bony prominences of the diabetic foot (mainly under the medial metatarsal heads and calcaneus) were associated with intensified internal stresses in the deep soft tissues padding these bones. In this study, we tested changes in mechanical properties of muscular tissue after exposure to the internal stress levels typically developing under the first and second metatarsal heads in the load bearing diabetic foot (40-80 KPa). The gracilis muscles of anesthetized rats were subjected to constant external pressures of 35 and 70 KPa for 2 h, which caused average internal compression stresses of 40 and 80 KPa, respectively, within the living gracilis. The animals were then killed and the tangent elastic moduli of the harvested gracilis were measured in uniaxial tension at strains of 2.5%, 5% and 7.5%. Tangent moduli of gracilis muscles exposed to internal compression of 40-80 KPa in vivo ( n=6) were 1.6-fold stiffer ( p&lt;0.05) than those of controls ( n=6). These abnormally stiff mechanical properties were incorporated into a finite element (FE) model of the plantar tissue under the second ray of the foot, and were shown to increase the magnitude of deep internal stresses and project elevated stresses to larger regions. Hence, the integration of animal model data with FE simulations indicates a mechanism of plantar tissue deterioration in the diabetic foot, where muscles exposed to critical stresses respond with increased stiffness which then further intensifies the deep plantar stresses. This suggests a new positive feedback mechanism for the diffusion of ulcers and the atrophy of intrinsic plantar muscles in the diabetic foot, where the injury spreads from deep muscles to the skin surface by an evolving mechanical stress wave.", "author" : [ { "dropping-particle" : "", "family" : "Gefen", "given" : "A", "non-dropping-particle" : "", "parse-names" : false, "suffix" : "" }, { "dropping-particle" : "", "family" : "Linder-Ganz", "given" : "E", "non-dropping-particle" : "", "parse-names" : false, "suffix" : "" } ], "container-title" : "Der Orthop\u00e4de", "id" : "ITEM-2", "issue" : "9", "issued" : { "date-parts" : [ [ "2004", "9" ] ] }, "page" : "999-1012", "title" : "Diffusion of ulcers in the diabetic foot is promoted by stiffening of plantar muscular tissue under excessive bone compression.", "type" : "article-journal", "volume" : "33" }, "uris" : [ "http://www.mendeley.com/documents/?uuid=e34fe4ac-202e-492e-bdd6-41dc376fdb54" ] }, { "id" : "ITEM-3", "itemData" : { "DOI" : "10.1016/j.jbiomech.2007.09.018", "ISSN" : "0021-9290", "PMID" : "17959184", "abstract" : "It is well known that mechanical forces acting within the soft tissues of the foot can contribute to the formation of neuropathic ulcers in people with diabetes. Presently, only surface measurements of plantar pressure are used clinically to estimate risk status due to mechanical loading. It is currently not known how surface measurements relate to the three-dimensional (3-D) internal stress/strain state of the foot. This article describes the development of a foot-loading device that allows for the direct observation of the internal deformation of foot tissues under known forces. Ground reaction forces and plantar pressure distributions during normal walking were measured in ten healthy young adults. One instant in the gait cycle, when pressure under the metatarsal heads reached a peak, was extracted for simulation in an MR imager. T1-weighted 3-D gradient echo MRI sets were collected as the simulated walking ground reaction force was incrementally applied to the foot by the novel foot-loading device. The sub-metatarsal head soft-tissue thickness decreased rapidly at first and then reached a plateau. Peak plantar pressure measurements collected within the loading device (161+/-75kPa) were lower in magnitude and less focal than pressures measured during walking (492+/-91kPa). This finding implies that although the device successfully applied full peak walking ground reaction forces to the foot, they were not distributed in the same manner as during walking. Although not representative of gait, the data collected from this in vivo mechanical test are suitable for determination of foot tissue material properties or, when combined with finite element modeling, to examine the relationship between surface loading and internal stress.", "author" : [ { "dropping-particle" : "", "family" : "Petre", "given" : "Marc", "non-dropping-particle" : "", "parse-names" : false, "suffix" : "" }, { "dropping-particle" : "", "family" : "Erdemir", "given" : "Ahmet", "non-dropping-particle" : "", "parse-names" : false, "suffix" : "" }, { "dropping-particle" : "", "family" : "Cavanagh", "given" : "Peter R", "non-dropping-particle" : "", "parse-names" : false, "suffix" : "" } ], "container-title" : "Journal of biomechanics", "id" : "ITEM-3", "issue" : "2", "issued" : { "date-parts" : [ [ "2008", "1" ] ] }, "language" : "eng", "page" : "470-4", "publisher-place" : "United States", "title" : "An MRI-compatible foot-loading device for assessment of internal tissue deformation.", "type" : "article-journal", "volume" : "41" }, "uris" : [ "http://www.mendeley.com/documents/?uuid=5028b667-9ba5-4759-8401-c78f9495150b" ] }, { "id" : "ITEM-4", "itemData" : { "author" : [ { "dropping-particle" : "", "family" : "Petre", "given" : "Marc", "non-dropping-particle" : "", "parse-names" : false, "suffix" : "" }, { "dropping-particle" : "", "family" : "Erdemir", "given" : "Ahmet", "non-dropping-particle" : "", "parse-names" : false, "suffix" : "" }, { "dropping-particle" : "", "family" : "Panoskaltsis", "given" : "Vassilis P.", "non-dropping-particle" : "", "parse-names" : false, "suffix" : "" }, { "dropping-particle" : "", "family" : "Spirka", "given" : "Thomas A.", "non-dropping-particle" : "", "parse-names" : false, "suffix" : "" }, { "dropping-particle" : "", "family" : "Cavanagh", "given" : "Peter R.", "non-dropping-particle" : "", "parse-names" : false, "suffix" : "" } ], "container-title" : "Journal of Biomechanical Engineering", "id" : "ITEM-4", "issue" : "6", "issued" : { "date-parts" : [ [ "2013" ] ] }, "page" : "61001-12.", "title" : "Optimization of Nonlinear Hyperelastic Coefficients for Foot Tissues Using a Magnetic Resonance Imaging Deformation Experiment", "type" : "article-journal", "volume" : "135" }, "uris" : [ "http://www.mendeley.com/documents/?uuid=9a28879c-bbf2-4e20-b511-bce9b2e208d3" ] } ], "mendeley" : { "formattedCitation" : "&lt;sup&gt;15,16,32,33&lt;/sup&gt;", "plainTextFormattedCitation" : "15,16,32,33", "previouslyFormattedCitation" : "&lt;sup&gt;15,16,32,33&lt;/sup&gt;"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15,16,32,33</w:t>
      </w:r>
      <w:r w:rsidR="005B419D" w:rsidRPr="00DD5FC1">
        <w:rPr>
          <w:color w:val="000000" w:themeColor="text1"/>
          <w:sz w:val="24"/>
          <w:szCs w:val="24"/>
          <w:lang w:val="en-GB" w:bidi="fa-IR"/>
        </w:rPr>
        <w:fldChar w:fldCharType="end"/>
      </w:r>
      <w:r w:rsidRPr="00DD5FC1">
        <w:rPr>
          <w:color w:val="000000" w:themeColor="text1"/>
          <w:sz w:val="24"/>
          <w:szCs w:val="24"/>
          <w:lang w:val="en-GB" w:bidi="fa-IR"/>
        </w:rPr>
        <w:t xml:space="preserve">, excessive </w:t>
      </w:r>
      <w:r w:rsidR="009009A4" w:rsidRPr="00DD5FC1">
        <w:rPr>
          <w:color w:val="000000" w:themeColor="text1"/>
          <w:sz w:val="24"/>
          <w:szCs w:val="24"/>
          <w:lang w:val="en-GB" w:bidi="fa-IR"/>
        </w:rPr>
        <w:t xml:space="preserve">shear forces and </w:t>
      </w:r>
      <w:r w:rsidRPr="00DD5FC1">
        <w:rPr>
          <w:color w:val="000000" w:themeColor="text1"/>
          <w:sz w:val="24"/>
          <w:szCs w:val="24"/>
          <w:lang w:val="en-GB" w:bidi="fa-IR"/>
        </w:rPr>
        <w:t xml:space="preserve">stretching </w:t>
      </w:r>
      <w:r w:rsidR="00E42E5B" w:rsidRPr="00DD5FC1">
        <w:rPr>
          <w:color w:val="000000" w:themeColor="text1"/>
          <w:sz w:val="24"/>
          <w:szCs w:val="24"/>
          <w:lang w:val="en-GB" w:bidi="fa-IR"/>
        </w:rPr>
        <w:t xml:space="preserve">of </w:t>
      </w:r>
      <w:r w:rsidRPr="00DD5FC1">
        <w:rPr>
          <w:color w:val="000000" w:themeColor="text1"/>
          <w:sz w:val="24"/>
          <w:szCs w:val="24"/>
          <w:lang w:val="en-GB" w:bidi="fa-IR"/>
        </w:rPr>
        <w:t>the skin</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"author" : [ { "dropping-particle" : "", "family" : "Davis", "given" : "B L", "non-dropping-particle" : "", "parse-names" : false, "suffix" : "" } ], "container-title" : "Medical Hypotheses", "id" : "ITEM-1", "issue" : "1", "issued" : { "date-parts" : [ [ "1993" ] ] }, "page" : "44-47", "title" : "Medical Hypotheses Foot Ulceration : Hypotheses Concerning Shear and Vertical Forces Acting on Adjacent Regions of Skin", "type" : "article-journal", "volume" : "40" }, "uris" : [ "http://www.mendeley.com/documents/?uuid=1ec9ae0e-33bd-4b41-8100-05a857f95ff6", "http://www.mendeley.com/documents/?uuid=30b9516a-cf02-4b76-b734-a8367db7ae25" ] } ], "mendeley" : { "formattedCitation" : "&lt;sup&gt;11&lt;/sup&gt;", "plainTextFormattedCitation" : "11", "previouslyFormattedCitation" : "&lt;sup&gt;11&lt;/sup&gt;"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11</w:t>
      </w:r>
      <w:r w:rsidR="005B419D" w:rsidRPr="00DD5FC1">
        <w:rPr>
          <w:color w:val="000000" w:themeColor="text1"/>
          <w:sz w:val="24"/>
          <w:szCs w:val="24"/>
          <w:lang w:val="en-GB" w:bidi="fa-IR"/>
        </w:rPr>
        <w:fldChar w:fldCharType="end"/>
      </w:r>
      <w:r w:rsidRPr="00DD5FC1">
        <w:rPr>
          <w:color w:val="000000" w:themeColor="text1"/>
          <w:sz w:val="24"/>
          <w:szCs w:val="24"/>
          <w:lang w:val="en-GB" w:bidi="fa-IR"/>
        </w:rPr>
        <w:t xml:space="preserve"> and elevated intercellular calcium due to the high strain</w:t>
      </w:r>
      <w:r w:rsidR="00E830E8" w:rsidRPr="00DD5FC1">
        <w:rPr>
          <w:color w:val="000000" w:themeColor="text1"/>
          <w:sz w:val="24"/>
          <w:szCs w:val="24"/>
          <w:lang w:val="en-GB" w:bidi="fa-IR"/>
        </w:rPr>
        <w:t>-rate</w:t>
      </w:r>
      <w:r w:rsidRPr="00DD5FC1">
        <w:rPr>
          <w:color w:val="000000" w:themeColor="text1"/>
          <w:sz w:val="24"/>
          <w:szCs w:val="24"/>
          <w:lang w:val="en-GB" w:bidi="fa-IR"/>
        </w:rPr>
        <w:t xml:space="preserve"> of loading</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"author" : [ { "dropping-particle" : "", "family" : "Landsman", "given" : "A. S.", "non-dropping-particle" : "", "parse-names" : false, "suffix" : "" }, { "dropping-particle" : "", "family" : "Meaney", "given" : "D. F.", "non-dropping-particle" : "", "parse-names" : false, "suffix" : "" }, { "dropping-particle" : "", "family" : "Cargill", "given" : "R. S.", "non-dropping-particle" : "", "parse-names" : false, "suffix" : "" }, { "dropping-particle" : "", "family" : "Macarak", "given" : "E. J.", "non-dropping-particle" : "", "parse-names" : false, "suffix" : "" }, { "dropping-particle" : "", "family" : "Thibault", "given" : "And", "non-dropping-particle" : "", "parse-names" : false, "suffix" : "" }, { "dropping-particle" : "", "family" : "E.", "given" : "L.", "non-dropping-particle" : "", "parse-names" : false, "suffix" : "" } ], "container-title" : "Journal of the American Podiatric Medical Association", "id" : "ITEM-1", "issue" : "10", "issued" : { "date-parts" : [ [ "1995" ] ] }, "page" : "519-527", "title" : "High strain rate tissue deformation. A theory on the mechanical etiology of diabetic foot ulcerations. William J. Stickel Gold Award", "type" : "article-journal", "volume" : "85" }, "uris" : [ "http://www.mendeley.com/documents/?uuid=1d52a97e-df04-43f1-bf2d-8b55ddcf749f", "http://www.mendeley.com/documents/?uuid=d91171a2-8997-4dbd-91cf-74ce952d6175" ] } ], "mendeley" : { "formattedCitation" : "&lt;sup&gt;22&lt;/sup&gt;", "plainTextFormattedCitation" : "22", "previouslyFormattedCitation" : "&lt;sup&gt;22&lt;/sup&gt;"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22</w:t>
      </w:r>
      <w:r w:rsidR="005B419D" w:rsidRPr="00DD5FC1">
        <w:rPr>
          <w:color w:val="000000" w:themeColor="text1"/>
          <w:sz w:val="24"/>
          <w:szCs w:val="24"/>
          <w:lang w:val="en-GB" w:bidi="fa-IR"/>
        </w:rPr>
        <w:fldChar w:fldCharType="end"/>
      </w:r>
      <w:r w:rsidRPr="00DD5FC1">
        <w:rPr>
          <w:color w:val="000000" w:themeColor="text1"/>
          <w:sz w:val="24"/>
          <w:szCs w:val="24"/>
          <w:lang w:val="en-GB" w:bidi="fa-IR"/>
        </w:rPr>
        <w:t xml:space="preserve">. </w:t>
      </w:r>
      <w:r w:rsidR="006B62BF" w:rsidRPr="00DD5FC1">
        <w:rPr>
          <w:color w:val="000000" w:themeColor="text1"/>
          <w:sz w:val="24"/>
          <w:szCs w:val="24"/>
          <w:lang w:val="en-GB" w:bidi="fa-IR"/>
        </w:rPr>
        <w:t xml:space="preserve"> </w:t>
      </w:r>
      <w:r w:rsidR="00775060" w:rsidRPr="00DD5FC1">
        <w:rPr>
          <w:color w:val="000000" w:themeColor="text1"/>
          <w:sz w:val="24"/>
          <w:szCs w:val="24"/>
          <w:lang w:val="en-GB" w:bidi="fa-IR"/>
        </w:rPr>
        <w:t>Al</w:t>
      </w:r>
      <w:r w:rsidR="006B62BF" w:rsidRPr="00DD5FC1">
        <w:rPr>
          <w:color w:val="000000" w:themeColor="text1"/>
          <w:sz w:val="24"/>
          <w:szCs w:val="24"/>
          <w:lang w:val="en-GB" w:bidi="fa-IR"/>
        </w:rPr>
        <w:t>though ulceration is clearly multifactorial</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"10.1093/qjmed/hcl140", "ISBN" : "1460-2725 (Print)", "ISSN" : "1460-2725", "PMID" : "17277315", "abstract" : "Clinical guidelines recommend that all patients with diabetes should be screened annually to establish their risk of foot ulceration. The aim of this systematic review was to quantify the predictive value of diagnostic tests, physical signs and elements from the patient's history in relation to diabetic foot ulcers. Observational studies were identified from: electronic databases (MEDLINE, EMBASE and CINAHL); bibliographies of studies meeting the inclusion criteria; review articles and clinical guidelines; direct contact with authors. Published reports of cohort and case-control studies were considered for inclusion. Pooled estimates were calculated from absolute numbers as weighted mean differences, standard mean differences or odds ratios. Adjusted odds ratios from published reports were also extracted. We identified five case-control and 11 cohort studies. The incidence of foot ulcers ranged from 8% to 17% in the cohort studies, with varying lengths of follow-up. Diagnostic tests and physical signs that detect peripheral neuropathy (biothesiometry, monofilaments and absent ankle reflexes), and those that detect excessive plantar pressure (peak plantar pressure and joint deformity) were all significantly associated with future diabetic foot ulceration. However, there was a paucity of evidence concerning the predictive value of symptoms and signs. Further research is needed to establish the independent factors associated with diabetic foot ulceration, particularly elements from a patient's history and physical examination.", "author" : [ { "dropping-particle" : "", "family" : "Crawford", "given" : "F", "non-dropping-particle" : "", "parse-names" : false, "suffix" : "" }, { "dropping-particle" : "", "family" : "Inkster", "given" : "M", "non-dropping-particle" : "", "parse-names" : false, "suffix" : "" }, { "dropping-particle" : "", "family" : "Kleijnen", "given" : "J", "non-dropping-particle" : "", "parse-names" : false, "suffix" : "" }, { "dropping-particle" : "", "family" : "Fahey", "given" : "T", "non-dropping-particle" : "", "parse-names" : false, "suffix" : "" } ], "container-title" : "QJM : monthly journal of the Association of Physicians", "id" : "ITEM-1", "issue" : "2", "issued" : { "date-parts" : [ [ "2007" ] ] }, "page" : "65-86", "title" : "Predicting foot ulcers in patients with diabetes: a systematic review and meta-analysis.", "type" : "article-journal", "volume" : "100" }, "uris" : [ "http://www.mendeley.com/documents/?uuid=c3162132-fd8f-4bbd-bbb8-8855c36eb970" ] } ], "mendeley" : { "formattedCitation" : "&lt;sup&gt;10&lt;/sup&gt;", "plainTextFormattedCitation" : "10", "previouslyFormattedCitation" : "&lt;sup&gt;10&lt;/sup&gt;"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10</w:t>
      </w:r>
      <w:r w:rsidR="005B419D" w:rsidRPr="00DD5FC1">
        <w:rPr>
          <w:color w:val="000000" w:themeColor="text1"/>
          <w:sz w:val="24"/>
          <w:szCs w:val="24"/>
          <w:lang w:val="en-GB" w:bidi="fa-IR"/>
        </w:rPr>
        <w:fldChar w:fldCharType="end"/>
      </w:r>
      <w:r w:rsidR="00844664" w:rsidRPr="00DD5FC1">
        <w:rPr>
          <w:color w:val="000000" w:themeColor="text1"/>
          <w:sz w:val="24"/>
          <w:szCs w:val="24"/>
          <w:lang w:val="en-GB" w:bidi="fa-IR"/>
        </w:rPr>
        <w:t>,</w:t>
      </w:r>
      <w:r w:rsidR="006B62BF" w:rsidRPr="00DD5FC1">
        <w:rPr>
          <w:color w:val="000000" w:themeColor="text1"/>
          <w:sz w:val="24"/>
          <w:szCs w:val="24"/>
          <w:lang w:val="en-GB" w:bidi="fa-IR"/>
        </w:rPr>
        <w:t xml:space="preserve"> the exact role and interplay of the aforementioned biomechanical parameters </w:t>
      </w:r>
      <w:r w:rsidR="00ED77F9" w:rsidRPr="00DD5FC1">
        <w:rPr>
          <w:color w:val="000000" w:themeColor="text1"/>
          <w:sz w:val="24"/>
          <w:szCs w:val="24"/>
          <w:lang w:val="en-GB" w:bidi="fa-IR"/>
        </w:rPr>
        <w:t xml:space="preserve">are </w:t>
      </w:r>
      <w:r w:rsidR="006B62BF" w:rsidRPr="00DD5FC1">
        <w:rPr>
          <w:color w:val="000000" w:themeColor="text1"/>
          <w:sz w:val="24"/>
          <w:szCs w:val="24"/>
          <w:lang w:val="en-GB" w:bidi="fa-IR"/>
        </w:rPr>
        <w:t xml:space="preserve">not yet fully understood.  </w:t>
      </w:r>
    </w:p>
    <w:p w14:paraId="2ABDFD3C" w14:textId="77777777" w:rsidR="00AA0855" w:rsidRPr="00DD5FC1" w:rsidRDefault="00AA0855">
      <w:pPr>
        <w:spacing w:line="480" w:lineRule="auto"/>
        <w:jc w:val="both"/>
        <w:rPr>
          <w:color w:val="000000" w:themeColor="text1"/>
          <w:sz w:val="24"/>
          <w:szCs w:val="24"/>
          <w:lang w:val="en-GB" w:bidi="fa-IR"/>
        </w:rPr>
      </w:pPr>
    </w:p>
    <w:p w14:paraId="55A8C3A2" w14:textId="598D50D9" w:rsidR="00F15648" w:rsidRPr="00DD5FC1" w:rsidRDefault="006B62BF" w:rsidP="006B46EA">
      <w:pPr>
        <w:spacing w:line="480" w:lineRule="auto"/>
        <w:jc w:val="both"/>
        <w:rPr>
          <w:color w:val="000000" w:themeColor="text1"/>
          <w:sz w:val="16"/>
          <w:szCs w:val="16"/>
          <w:lang w:val="en-GB"/>
        </w:rPr>
      </w:pPr>
      <w:r w:rsidRPr="00DD5FC1">
        <w:rPr>
          <w:color w:val="000000" w:themeColor="text1"/>
          <w:sz w:val="24"/>
          <w:szCs w:val="24"/>
          <w:lang w:val="en-GB"/>
        </w:rPr>
        <w:t>The measurement of p</w:t>
      </w:r>
      <w:r w:rsidR="009D1B2A" w:rsidRPr="00DD5FC1">
        <w:rPr>
          <w:color w:val="000000" w:themeColor="text1"/>
          <w:sz w:val="24"/>
          <w:szCs w:val="24"/>
          <w:lang w:val="en-GB"/>
        </w:rPr>
        <w:t xml:space="preserve">lantar pressure is </w:t>
      </w:r>
      <w:r w:rsidRPr="00DD5FC1">
        <w:rPr>
          <w:color w:val="000000" w:themeColor="text1"/>
          <w:sz w:val="24"/>
          <w:szCs w:val="24"/>
          <w:lang w:val="en-GB"/>
        </w:rPr>
        <w:t xml:space="preserve">the most </w:t>
      </w:r>
      <w:r w:rsidR="009D1B2A" w:rsidRPr="00DD5FC1">
        <w:rPr>
          <w:color w:val="000000" w:themeColor="text1"/>
          <w:sz w:val="24"/>
          <w:szCs w:val="24"/>
          <w:lang w:val="en-GB"/>
        </w:rPr>
        <w:t xml:space="preserve">commonly used method for </w:t>
      </w:r>
      <w:r w:rsidR="008D2D7E" w:rsidRPr="00DD5FC1">
        <w:rPr>
          <w:color w:val="000000" w:themeColor="text1"/>
          <w:sz w:val="24"/>
          <w:szCs w:val="24"/>
          <w:lang w:val="en-GB"/>
        </w:rPr>
        <w:t xml:space="preserve">assessing and </w:t>
      </w:r>
      <w:r w:rsidR="009D1B2A" w:rsidRPr="00DD5FC1">
        <w:rPr>
          <w:color w:val="000000" w:themeColor="text1"/>
          <w:sz w:val="24"/>
          <w:szCs w:val="24"/>
          <w:lang w:val="en-GB"/>
        </w:rPr>
        <w:t xml:space="preserve">monitoring </w:t>
      </w:r>
      <w:r w:rsidR="00775060" w:rsidRPr="00DD5FC1">
        <w:rPr>
          <w:color w:val="000000" w:themeColor="text1"/>
          <w:sz w:val="24"/>
          <w:szCs w:val="24"/>
          <w:lang w:val="en-GB"/>
        </w:rPr>
        <w:t xml:space="preserve">the biomechanics of the </w:t>
      </w:r>
      <w:r w:rsidRPr="00DD5FC1">
        <w:rPr>
          <w:color w:val="000000" w:themeColor="text1"/>
          <w:sz w:val="24"/>
          <w:szCs w:val="24"/>
          <w:lang w:val="en-GB"/>
        </w:rPr>
        <w:t>diabetic foot</w:t>
      </w:r>
      <w:r w:rsidR="00E50235" w:rsidRPr="00DD5FC1">
        <w:rPr>
          <w:color w:val="000000" w:themeColor="text1"/>
          <w:sz w:val="24"/>
          <w:szCs w:val="24"/>
          <w:lang w:val="en-GB"/>
        </w:rPr>
        <w:t xml:space="preserve"> disease</w:t>
      </w:r>
      <w:r w:rsidR="005B419D" w:rsidRPr="00DD5FC1">
        <w:rPr>
          <w:color w:val="000000" w:themeColor="text1"/>
          <w:sz w:val="24"/>
          <w:szCs w:val="24"/>
          <w:lang w:val="en-GB"/>
        </w:rPr>
        <w:fldChar w:fldCharType="begin" w:fldLock="1"/>
      </w:r>
      <w:r w:rsidR="00AD1D9E" w:rsidRPr="00DD5FC1">
        <w:rPr>
          <w:color w:val="000000" w:themeColor="text1"/>
          <w:sz w:val="24"/>
          <w:szCs w:val="24"/>
          <w:lang w:val="en-GB"/>
        </w:rPr>
        <w:instrText>ADDIN CSL_CITATION { "citationItems" : [ { "id" : "ITEM-1", "itemData" : { "DOI" : "10.1093/qjmed/hcl140", "ISBN" : "1460-2725 (Print)", "ISSN" : "1460-2725", "PMID" : "17277315", "abstract" : "Clinical guidelines recommend that all patients with diabetes should be screened annually to establish their risk of foot ulceration. The aim of this systematic review was to quantify the predictive value of diagnostic tests, physical signs and elements from the patient's history in relation to diabetic foot ulcers. Observational studies were identified from: electronic databases (MEDLINE, EMBASE and CINAHL); bibliographies of studies meeting the inclusion criteria; review articles and clinical guidelines; direct contact with authors. Published reports of cohort and case-control studies were considered for inclusion. Pooled estimates were calculated from absolute numbers as weighted mean differences, standard mean differences or odds ratios. Adjusted odds ratios from published reports were also extracted. We identified five case-control and 11 cohort studies. The incidence of foot ulcers ranged from 8% to 17% in the cohort studies, with varying lengths of follow-up. Diagnostic tests and physical signs that detect peripheral neuropathy (biothesiometry, monofilaments and absent ankle reflexes), and those that detect excessive plantar pressure (peak plantar pressure and joint deformity) were all significantly associated with future diabetic foot ulceration. However, there was a paucity of evidence concerning the predictive value of symptoms and signs. Further research is needed to establish the independent factors associated with diabetic foot ulceration, particularly elements from a patient's history and physical examination.", "author" : [ { "dropping-particle" : "", "family" : "Crawford", "given" : "F", "non-dropping-particle" : "", "parse-names" : false, "suffix" : "" }, { "dropping-particle" : "", "family" : "Inkster", "given" : "M", "non-dropping-particle" : "", "parse-names" : false, "suffix" : "" }, { "dropping-particle" : "", "family" : "Kleijnen", "given" : "J", "non-dropping-particle" : "", "parse-names" : false, "suffix" : "" }, { "dropping-particle" : "", "family" : "Fahey", "given" : "T", "non-dropping-particle" : "", "parse-names" : false, "suffix" : "" } ], "container-title" : "QJM : monthly journal of the Association of Physicians", "id" : "ITEM-1", "issue" : "2", "issued" : { "date-parts" : [ [ "2007" ] ] }, "page" : "65-86", "title" : "Predicting foot ulcers in patients with diabetes: a systematic review and meta-analysis.", "type" : "article-journal", "volume" : "100" }, "uris" : [ "http://www.mendeley.com/documents/?uuid=c3162132-fd8f-4bbd-bbb8-8855c36eb970" ] } ], "mendeley" : { "formattedCitation" : "&lt;sup&gt;10&lt;/sup&gt;", "plainTextFormattedCitation" : "10", "previouslyFormattedCitation" : "&lt;sup&gt;10&lt;/sup&gt;"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6B46EA" w:rsidRPr="00DD5FC1">
        <w:rPr>
          <w:noProof/>
          <w:color w:val="000000" w:themeColor="text1"/>
          <w:sz w:val="24"/>
          <w:szCs w:val="24"/>
          <w:vertAlign w:val="superscript"/>
          <w:lang w:val="en-GB"/>
        </w:rPr>
        <w:t>10</w:t>
      </w:r>
      <w:r w:rsidR="005B419D" w:rsidRPr="00DD5FC1">
        <w:rPr>
          <w:color w:val="000000" w:themeColor="text1"/>
          <w:sz w:val="24"/>
          <w:szCs w:val="24"/>
          <w:lang w:val="en-GB"/>
        </w:rPr>
        <w:fldChar w:fldCharType="end"/>
      </w:r>
      <w:r w:rsidRPr="00DD5FC1">
        <w:rPr>
          <w:color w:val="000000" w:themeColor="text1"/>
          <w:sz w:val="24"/>
          <w:szCs w:val="24"/>
          <w:lang w:val="en-GB"/>
        </w:rPr>
        <w:t xml:space="preserve">. This is mainly </w:t>
      </w:r>
      <w:r w:rsidR="00FA5282" w:rsidRPr="00DD5FC1">
        <w:rPr>
          <w:color w:val="000000" w:themeColor="text1"/>
          <w:sz w:val="24"/>
          <w:szCs w:val="24"/>
          <w:lang w:val="en-GB" w:bidi="fa-IR"/>
        </w:rPr>
        <w:t xml:space="preserve">due to </w:t>
      </w:r>
      <w:r w:rsidRPr="00DD5FC1">
        <w:rPr>
          <w:color w:val="000000" w:themeColor="text1"/>
          <w:sz w:val="24"/>
          <w:szCs w:val="24"/>
          <w:lang w:val="en-GB" w:bidi="fa-IR"/>
        </w:rPr>
        <w:t xml:space="preserve">the </w:t>
      </w:r>
      <w:r w:rsidR="00FA5282" w:rsidRPr="00DD5FC1">
        <w:rPr>
          <w:color w:val="000000" w:themeColor="text1"/>
          <w:sz w:val="24"/>
          <w:szCs w:val="24"/>
          <w:lang w:val="en-GB" w:bidi="fa-IR"/>
        </w:rPr>
        <w:t>availab</w:t>
      </w:r>
      <w:r w:rsidRPr="00DD5FC1">
        <w:rPr>
          <w:color w:val="000000" w:themeColor="text1"/>
          <w:sz w:val="24"/>
          <w:szCs w:val="24"/>
          <w:lang w:val="en-GB" w:bidi="fa-IR"/>
        </w:rPr>
        <w:t xml:space="preserve">ility and relatively low cost of </w:t>
      </w:r>
      <w:r w:rsidR="00FA5282" w:rsidRPr="00DD5FC1">
        <w:rPr>
          <w:color w:val="000000" w:themeColor="text1"/>
          <w:sz w:val="24"/>
          <w:szCs w:val="24"/>
          <w:lang w:val="en-GB" w:bidi="fa-IR"/>
        </w:rPr>
        <w:t>sensors</w:t>
      </w:r>
      <w:r w:rsidR="00775060" w:rsidRPr="00DD5FC1">
        <w:rPr>
          <w:color w:val="000000" w:themeColor="text1"/>
          <w:sz w:val="24"/>
          <w:szCs w:val="24"/>
          <w:lang w:val="en-GB" w:bidi="fa-IR"/>
        </w:rPr>
        <w:t xml:space="preserve"> and associated techniques</w:t>
      </w:r>
      <w:r w:rsidR="00FA5282" w:rsidRPr="00DD5FC1">
        <w:rPr>
          <w:color w:val="000000" w:themeColor="text1"/>
          <w:sz w:val="24"/>
          <w:szCs w:val="24"/>
          <w:lang w:val="en-GB" w:bidi="fa-IR"/>
        </w:rPr>
        <w:t xml:space="preserve"> </w:t>
      </w:r>
      <w:r w:rsidRPr="00DD5FC1">
        <w:rPr>
          <w:color w:val="000000" w:themeColor="text1"/>
          <w:sz w:val="24"/>
          <w:szCs w:val="24"/>
          <w:lang w:val="en-GB" w:bidi="fa-IR"/>
        </w:rPr>
        <w:t xml:space="preserve">for the measurement of plantar pressure (bare-foot and in-shoe). </w:t>
      </w:r>
      <w:r w:rsidR="00775060" w:rsidRPr="00DD5FC1">
        <w:rPr>
          <w:color w:val="000000" w:themeColor="text1"/>
          <w:sz w:val="24"/>
          <w:szCs w:val="24"/>
          <w:lang w:val="en-GB" w:bidi="fa-IR"/>
        </w:rPr>
        <w:t>This has resulted in</w:t>
      </w:r>
      <w:r w:rsidR="00E47FC0" w:rsidRPr="00DD5FC1">
        <w:rPr>
          <w:color w:val="000000" w:themeColor="text1"/>
          <w:sz w:val="24"/>
          <w:szCs w:val="24"/>
          <w:lang w:val="en-GB" w:bidi="fa-IR"/>
        </w:rPr>
        <w:t xml:space="preserve"> </w:t>
      </w:r>
      <w:r w:rsidR="00FA5282" w:rsidRPr="00DD5FC1">
        <w:rPr>
          <w:color w:val="000000" w:themeColor="text1"/>
          <w:sz w:val="24"/>
          <w:szCs w:val="24"/>
          <w:lang w:val="en-GB" w:bidi="fa-IR"/>
        </w:rPr>
        <w:t>abundance of studies investigating the role of increased plantar pressure</w:t>
      </w:r>
      <w:r w:rsidRPr="00DD5FC1">
        <w:rPr>
          <w:color w:val="000000" w:themeColor="text1"/>
          <w:sz w:val="24"/>
          <w:szCs w:val="24"/>
          <w:lang w:val="en-GB" w:bidi="fa-IR"/>
        </w:rPr>
        <w:t xml:space="preserve"> on ulceration and ulceration risk</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"author" : [ { "dropping-particle" : "", "family" : "Bennett", "given" : "PJ", "non-dropping-particle" : "", "parse-names" : false, "suffix" : "" }, { "dropping-particle" : "", "family" : "Stocks", "given" : "AE", "non-dropping-particle" : "", "parse-names" : false, "suffix" : "" }, { "dropping-particle" : "", "family" : "Whittam", "given" : "DJ", "non-dropping-particle" : "", "parse-names" : false, "suffix" : "" } ], "container-title" : "J Am Podiatr Med Assoc", "id" : "ITEM-1", "issue" : "3", "issued" : { "date-parts" : [ [ "1996" ] ] }, "page" : "335-7", "title" : "Analysis of risk factors for neuropathic foot ulceration in diabetes mellitus.", "type" : "article-journal", "volume" : "86" }, "uris" : [ "http://www.mendeley.com/documents/?uuid=574e59a8-6e69-4884-9de7-69065f644847", "http://www.mendeley.com/documents/?uuid=c727277a-6c60-43e0-92b1-8d9bf0e9e9b4" ] }, { "id" : "ITEM-2", "itemData" : { "DOI" : "10.1001/archinte.158.2.157", "ISBN" : "0003-9926 (Print)\\r0003-9926 (Linking)", "ISSN" : "00039926", "PMID" : "9448554", "abstract" : "Background A comprehensive understanding of clinical risk factors for developing foot ulcerations would help clinicians to categorize patients by their risk status and schedule intervention resources accordingly to prevent amputation. Objective To evaluate risk factors for foot ulcerations among persons with diabetes mellitus. Method We enrolled 225 age-matched patients, 46.7% male, with a ratio of approximately 1:2 cases:controls (76 case-patients and 149 control subjects). Case-patients were defined as subjects who met the enrollment criteria and who had an existing foot ulceration or a recent history of a foot ulceration. Control subjects were defined as subjects with no history of foot ulceration. A stepwise logistic regression model was used for analysis. Results An elevated plantar pressure (&gt;65 N/cm2), history of amputation, lengthy duration of diabetes (&gt;10 years), foot deformities (hallux rigidus or hammer toes), male sex, poor diabetes control (glycosylated hemoglobin &gt;9%), 1 or more subjective symptoms of neuropathy, and an elevated vibration perception threshold (&gt;25 V) were significantly associated with foot ulceration. In addition, 59 patients (78%) with ulceration had a rigid deformity directly associated with the site of ulceration. No significant associations were noted between vascular disease, level of formal education, nephropathy, retinopathy, impaired vision, or obesity and foot ulceration on multivariate analysis. Conclusions Neuropathy, foot deformity, high plantar pressures, and a history of amputation are significantly associated with the presence of foot ulceration. Although vascular and renal disease may result in delayed wound healing and subsequent amputation, they are not significant risk factors for the development of diabetic foot ulceration.", "author" : [ { "dropping-particle" : "", "family" : "Lavery", "given" : "L. A.", "non-dropping-particle" : "", "parse-names" : false, "suffix" : "" } ], "container-title" : "Archives of Internal Medicine", "id" : "ITEM-2", "issue" : "2", "issued" : { "date-parts" : [ [ "1998" ] ] }, "page" : "157-162", "title" : "Practical Criteria for Screening Patients at High Risk for Diabetic Foot Ulceration", "type" : "article-journal", "volume" : "158" }, "uris" : [ "http://www.mendeley.com/documents/?uuid=9a9bb471-0440-47e9-9a79-5feb032b7c4b", "http://www.mendeley.com/documents/?uuid=14b16466-7cfa-4a7b-b59d-2908a6a2e3b7" ] }, { "id" : "ITEM-3", "itemData" : { "DOI" : "10.1093/qjmed/hcl140", "ISBN" : "1460-2725 (Print)", "ISSN" : "1460-2725", "PMID" : "17277315", "abstract" : "Clinical guidelines recommend that all patients with diabetes should be screened annually to establish their risk of foot ulceration. The aim of this systematic review was to quantify the predictive value of diagnostic tests, physical signs and elements from the patient's history in relation to diabetic foot ulcers. Observational studies were identified from: electronic databases (MEDLINE, EMBASE and CINAHL); bibliographies of studies meeting the inclusion criteria; review articles and clinical guidelines; direct contact with authors. Published reports of cohort and case-control studies were considered for inclusion. Pooled estimates were calculated from absolute numbers as weighted mean differences, standard mean differences or odds ratios. Adjusted odds ratios from published reports were also extracted. We identified five case-control and 11 cohort studies. The incidence of foot ulcers ranged from 8% to 17% in the cohort studies, with varying lengths of follow-up. Diagnostic tests and physical signs that detect peripheral neuropathy (biothesiometry, monofilaments and absent ankle reflexes), and those that detect excessive plantar pressure (peak plantar pressure and joint deformity) were all significantly associated with future diabetic foot ulceration. However, there was a paucity of evidence concerning the predictive value of symptoms and signs. Further research is needed to establish the independent factors associated with diabetic foot ulceration, particularly elements from a patient's history and physical examination.", "author" : [ { "dropping-particle" : "", "family" : "Crawford", "given" : "F", "non-dropping-particle" : "", "parse-names" : false, "suffix" : "" }, { "dropping-particle" : "", "family" : "Inkster", "given" : "M", "non-dropping-particle" : "", "parse-names" : false, "suffix" : "" }, { "dropping-particle" : "", "family" : "Kleijnen", "given" : "J", "non-dropping-particle" : "", "parse-names" : false, "suffix" : "" }, { "dropping-particle" : "", "family" : "Fahey", "given" : "T", "non-dropping-particle" : "", "parse-names" : false, "suffix" : "" } ], "container-title" : "QJM : monthly journal of the Association of Physicians", "id" : "ITEM-3", "issue" : "2", "issued" : { "date-parts" : [ [ "2007" ] ] }, "page" : "65-86", "title" : "Predicting foot ulcers in patients with diabetes: a systematic review and meta-analysis.", "type" : "article-journal", "volume" : "100" }, "uris" : [ "http://www.mendeley.com/documents/?uuid=c3162132-fd8f-4bbd-bbb8-8855c36eb970" ] } ], "mendeley" : { "formattedCitation" : "&lt;sup&gt;4,10,23&lt;/sup&gt;", "plainTextFormattedCitation" : "4,10,23", "previouslyFormattedCitation" : "&lt;sup&gt;4,10,23&lt;/sup&gt;"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4,10,23</w:t>
      </w:r>
      <w:r w:rsidR="005B419D" w:rsidRPr="00DD5FC1">
        <w:rPr>
          <w:color w:val="000000" w:themeColor="text1"/>
          <w:sz w:val="24"/>
          <w:szCs w:val="24"/>
          <w:lang w:val="en-GB" w:bidi="fa-IR"/>
        </w:rPr>
        <w:fldChar w:fldCharType="end"/>
      </w:r>
      <w:r w:rsidR="00FA5282" w:rsidRPr="00DD5FC1">
        <w:rPr>
          <w:color w:val="000000" w:themeColor="text1"/>
          <w:sz w:val="24"/>
          <w:szCs w:val="24"/>
          <w:lang w:val="en-GB" w:bidi="fa-IR"/>
        </w:rPr>
        <w:t>.</w:t>
      </w:r>
      <w:r w:rsidR="009D1B2A" w:rsidRPr="00DD5FC1">
        <w:rPr>
          <w:color w:val="000000" w:themeColor="text1"/>
          <w:sz w:val="24"/>
          <w:szCs w:val="24"/>
          <w:lang w:val="en-GB"/>
        </w:rPr>
        <w:t xml:space="preserve"> </w:t>
      </w:r>
      <w:r w:rsidR="008D2D7E" w:rsidRPr="00DD5FC1">
        <w:rPr>
          <w:color w:val="000000" w:themeColor="text1"/>
          <w:sz w:val="24"/>
          <w:szCs w:val="24"/>
          <w:lang w:val="en-GB"/>
        </w:rPr>
        <w:t>However</w:t>
      </w:r>
      <w:r w:rsidR="00FA5282" w:rsidRPr="00DD5FC1">
        <w:rPr>
          <w:color w:val="000000" w:themeColor="text1"/>
          <w:sz w:val="24"/>
          <w:szCs w:val="24"/>
          <w:lang w:val="en-GB"/>
        </w:rPr>
        <w:t>,</w:t>
      </w:r>
      <w:r w:rsidR="009D1B2A" w:rsidRPr="00DD5FC1">
        <w:rPr>
          <w:color w:val="000000" w:themeColor="text1"/>
          <w:sz w:val="24"/>
          <w:szCs w:val="24"/>
          <w:lang w:val="en-GB"/>
        </w:rPr>
        <w:t xml:space="preserve"> several studies indicate that, </w:t>
      </w:r>
      <w:r w:rsidR="008D2D7E" w:rsidRPr="00DD5FC1">
        <w:rPr>
          <w:color w:val="000000" w:themeColor="text1"/>
          <w:sz w:val="24"/>
          <w:szCs w:val="24"/>
          <w:lang w:val="en-GB"/>
        </w:rPr>
        <w:t xml:space="preserve">the measurement of plantar </w:t>
      </w:r>
      <w:r w:rsidR="009D1B2A" w:rsidRPr="00DD5FC1">
        <w:rPr>
          <w:color w:val="000000" w:themeColor="text1"/>
          <w:sz w:val="24"/>
          <w:szCs w:val="24"/>
          <w:lang w:val="en-GB"/>
        </w:rPr>
        <w:t xml:space="preserve">pressure </w:t>
      </w:r>
      <w:r w:rsidR="008D2D7E" w:rsidRPr="00DD5FC1">
        <w:rPr>
          <w:color w:val="000000" w:themeColor="text1"/>
          <w:sz w:val="24"/>
          <w:szCs w:val="24"/>
          <w:lang w:val="en-GB"/>
        </w:rPr>
        <w:t xml:space="preserve">on its own </w:t>
      </w:r>
      <w:r w:rsidR="009D1B2A" w:rsidRPr="00DD5FC1">
        <w:rPr>
          <w:color w:val="000000" w:themeColor="text1"/>
          <w:sz w:val="24"/>
          <w:szCs w:val="24"/>
          <w:lang w:val="en-GB"/>
        </w:rPr>
        <w:t>is not sufficient</w:t>
      </w:r>
      <w:r w:rsidR="009D1B2A" w:rsidRPr="00DD5FC1">
        <w:rPr>
          <w:color w:val="000000" w:themeColor="text1"/>
          <w:sz w:val="24"/>
          <w:szCs w:val="24"/>
          <w:lang w:val="en-GB" w:bidi="fa-IR"/>
        </w:rPr>
        <w:t xml:space="preserve"> for</w:t>
      </w:r>
      <w:r w:rsidR="008D2D7E" w:rsidRPr="00DD5FC1">
        <w:rPr>
          <w:color w:val="000000" w:themeColor="text1"/>
          <w:sz w:val="24"/>
          <w:szCs w:val="24"/>
          <w:lang w:val="en-GB" w:bidi="fa-IR"/>
        </w:rPr>
        <w:t xml:space="preserve"> predicting or</w:t>
      </w:r>
      <w:r w:rsidR="009D1B2A" w:rsidRPr="00DD5FC1">
        <w:rPr>
          <w:color w:val="000000" w:themeColor="text1"/>
          <w:sz w:val="24"/>
          <w:szCs w:val="24"/>
          <w:lang w:val="en-GB" w:bidi="fa-IR"/>
        </w:rPr>
        <w:t xml:space="preserve"> preventing foot ulcers, especially in cases </w:t>
      </w:r>
      <w:r w:rsidRPr="00DD5FC1">
        <w:rPr>
          <w:color w:val="000000" w:themeColor="text1"/>
          <w:sz w:val="24"/>
          <w:szCs w:val="24"/>
          <w:lang w:val="en-GB" w:bidi="fa-IR"/>
        </w:rPr>
        <w:t>where</w:t>
      </w:r>
      <w:r w:rsidR="009D1B2A" w:rsidRPr="00DD5FC1">
        <w:rPr>
          <w:color w:val="000000" w:themeColor="text1"/>
          <w:sz w:val="24"/>
          <w:szCs w:val="24"/>
          <w:lang w:val="en-GB" w:bidi="fa-IR"/>
        </w:rPr>
        <w:t xml:space="preserve"> the damage starts deep in the tissue</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"author" : [ { "dropping-particle" : "", "family" : "Mueller", "given" : "MJ", "non-dropping-particle" : "", "parse-names" : false, "suffix" : "" } ], "container-title" : "Crit Rev Phys Rehabil Med", "id" : "ITEM-1", "issue" : "289", "issued" : { "date-parts" : [ [ "1992" ] ] }, "page" : "309", "title" : "Etiology evaluation, and treatment of the neuropathic foot.", "type" : "article-journal", "volume" : "3" }, "uris" : [ "http://www.mendeley.com/documents/?uuid=a2f0e47e-a23b-468f-9fb1-593a9133700a", "http://www.mendeley.com/documents/?uuid=590e5c7c-2e30-4e3e-8475-8086b22da686" ] } ], "mendeley" : { "formattedCitation" : "&lt;sup&gt;27&lt;/sup&gt;", "plainTextFormattedCitation" : "27", "previouslyFormattedCitation" : "&lt;sup&gt;27&lt;/sup&gt;"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27</w:t>
      </w:r>
      <w:r w:rsidR="005B419D" w:rsidRPr="00DD5FC1">
        <w:rPr>
          <w:color w:val="000000" w:themeColor="text1"/>
          <w:sz w:val="24"/>
          <w:szCs w:val="24"/>
          <w:lang w:val="en-GB" w:bidi="fa-IR"/>
        </w:rPr>
        <w:fldChar w:fldCharType="end"/>
      </w:r>
      <w:r w:rsidR="009D1B2A" w:rsidRPr="00DD5FC1">
        <w:rPr>
          <w:color w:val="000000" w:themeColor="text1"/>
          <w:sz w:val="24"/>
          <w:szCs w:val="24"/>
          <w:lang w:val="en-GB" w:bidi="fa-IR"/>
        </w:rPr>
        <w:t xml:space="preserve">. </w:t>
      </w:r>
    </w:p>
    <w:p w14:paraId="2567B540" w14:textId="5ADDAA59" w:rsidR="009F42D5" w:rsidRPr="00DD5FC1" w:rsidRDefault="00F60983" w:rsidP="009F42D5">
      <w:pPr>
        <w:pStyle w:val="PlainText"/>
        <w:spacing w:line="480" w:lineRule="auto"/>
        <w:jc w:val="both"/>
        <w:rPr>
          <w:rFonts w:asciiTheme="minorHAnsi" w:hAnsiTheme="minorHAnsi"/>
          <w:color w:val="000000" w:themeColor="text1"/>
          <w:sz w:val="24"/>
          <w:szCs w:val="24"/>
        </w:rPr>
      </w:pPr>
      <w:r w:rsidRPr="00DD5FC1">
        <w:rPr>
          <w:color w:val="000000" w:themeColor="text1"/>
          <w:sz w:val="24"/>
          <w:szCs w:val="24"/>
          <w:lang w:bidi="fa-IR"/>
        </w:rPr>
        <w:lastRenderedPageBreak/>
        <w:t xml:space="preserve">In </w:t>
      </w:r>
      <w:r w:rsidR="00EB773F" w:rsidRPr="00DD5FC1">
        <w:rPr>
          <w:color w:val="000000" w:themeColor="text1"/>
          <w:sz w:val="24"/>
          <w:szCs w:val="24"/>
          <w:lang w:bidi="fa-IR"/>
        </w:rPr>
        <w:t xml:space="preserve">the case of </w:t>
      </w:r>
      <w:r w:rsidRPr="00DD5FC1">
        <w:rPr>
          <w:color w:val="000000" w:themeColor="text1"/>
          <w:sz w:val="24"/>
          <w:szCs w:val="24"/>
          <w:lang w:bidi="fa-IR"/>
        </w:rPr>
        <w:t xml:space="preserve">pressure ulcers, </w:t>
      </w:r>
      <w:r w:rsidR="00EB773F" w:rsidRPr="00DD5FC1">
        <w:rPr>
          <w:color w:val="000000" w:themeColor="text1"/>
          <w:sz w:val="24"/>
          <w:szCs w:val="24"/>
          <w:lang w:bidi="fa-IR"/>
        </w:rPr>
        <w:t xml:space="preserve">tissue </w:t>
      </w:r>
      <w:r w:rsidRPr="00DD5FC1">
        <w:rPr>
          <w:color w:val="000000" w:themeColor="text1"/>
          <w:sz w:val="24"/>
          <w:szCs w:val="24"/>
          <w:lang w:bidi="fa-IR"/>
        </w:rPr>
        <w:t xml:space="preserve">strain is </w:t>
      </w:r>
      <w:r w:rsidR="009506BF" w:rsidRPr="00DD5FC1">
        <w:rPr>
          <w:color w:val="000000" w:themeColor="text1"/>
          <w:sz w:val="24"/>
          <w:szCs w:val="24"/>
          <w:lang w:bidi="fa-IR"/>
        </w:rPr>
        <w:t>among the most important</w:t>
      </w:r>
      <w:r w:rsidRPr="00DD5FC1">
        <w:rPr>
          <w:color w:val="000000" w:themeColor="text1"/>
          <w:sz w:val="24"/>
          <w:szCs w:val="24"/>
          <w:lang w:bidi="fa-IR"/>
        </w:rPr>
        <w:t xml:space="preserve"> factors </w:t>
      </w:r>
      <w:r w:rsidR="00ED77F9" w:rsidRPr="00DD5FC1">
        <w:rPr>
          <w:color w:val="000000" w:themeColor="text1"/>
          <w:sz w:val="24"/>
          <w:szCs w:val="24"/>
          <w:lang w:bidi="fa-IR"/>
        </w:rPr>
        <w:t xml:space="preserve">for </w:t>
      </w:r>
      <w:r w:rsidRPr="00DD5FC1">
        <w:rPr>
          <w:color w:val="000000" w:themeColor="text1"/>
          <w:sz w:val="24"/>
          <w:szCs w:val="24"/>
          <w:lang w:bidi="fa-IR"/>
        </w:rPr>
        <w:t>tissue damage</w:t>
      </w:r>
      <w:r w:rsidR="005B419D" w:rsidRPr="00DD5FC1">
        <w:rPr>
          <w:color w:val="000000" w:themeColor="text1"/>
          <w:sz w:val="24"/>
          <w:szCs w:val="24"/>
          <w:lang w:bidi="fa-IR"/>
        </w:rPr>
        <w:fldChar w:fldCharType="begin" w:fldLock="1"/>
      </w:r>
      <w:r w:rsidR="00AD1D9E" w:rsidRPr="00DD5FC1">
        <w:rPr>
          <w:color w:val="000000" w:themeColor="text1"/>
          <w:sz w:val="24"/>
          <w:szCs w:val="24"/>
          <w:lang w:bidi="fa-IR"/>
        </w:rPr>
        <w:instrText>ADDIN CSL_CITATION { "citationItems" : [ { "id" : "ITEM-1", "itemData" : { "DOI" : "10.1152/japplphysiol.00389.2011", "ISBN" : "1522-1601 (Electronic)\\n0161-7567 (Linking)", "ISSN" : "8750-7587", "PMID" : "21757578", "abstract" : "Deep tissue injury (DTI) is a severe form of pressure ulcer where tissue damage starts in deep tissues underneath intact skin. In the present study, the contributions of deformation, ischemia, and reperfusion to skeletal muscle damage development were examined in a rat model during a 6-h period. Magnetic resonance imaging (MRI) was used to study perfusion (contrast-enhanced MRI) and tissue integrity (T2-weighted MRI). The levels of tissue deformation were estimated using finite element models. Complete ischemia caused a gradual homogeneous increase in T2 (\u223c20% during the 6-h period). The effect of reperfusion on T2 was highly variable, depending on the anatomical location. In experiments involving deformation, inevitably associated with partial ischemia, a variable T2 increase (17-66% during the 6-h period) was observed reflecting the significant variation in deformation (with two-dimensional strain energies of 0.60-1.51 J/mm) and ischemia (50.8-99.8% of the leg) between experiments. These results imply that deformation, ischemia, and reperfusion all contribute to the damage process during prolonged loading, although their importance varies with time. The critical deformation threshold and period of ischemia that cause muscle damage will certainly vary between individuals. These variations are related to intrinsic factors, such as pathological state, which partly explain the individual susceptibility to the development of DTI and highlight the need for regular assessments of individual subjects.", "author" : [ { "dropping-particle" : "", "family" : "Loerakker", "given" : "S.", "non-dropping-particle" : "", "parse-names" : false, "suffix" : "" }, { "dropping-particle" : "", "family" : "Manders", "given" : "E.", "non-dropping-particle" : "", "parse-names" : false, "suffix" : "" }, { "dropping-particle" : "", "family" : "Strijkers", "given" : "G. J.", "non-dropping-particle" : "", "parse-names" : false, "suffix" : "" }, { "dropping-particle" : "", "family" : "Nicolay", "given" : "K.", "non-dropping-particle" : "", "parse-names" : false, "suffix" : "" }, { "dropping-particle" : "", "family" : "Baaijens", "given" : "F. P. T.", "non-dropping-particle" : "", "parse-names" : false, "suffix" : "" }, { "dropping-particle" : "", "family" : "Bader", "given" : "D. L.", "non-dropping-particle" : "", "parse-names" : false, "suffix" : "" }, { "dropping-particle" : "", "family" : "Oomens", "given" : "C. W. J.", "non-dropping-particle" : "", "parse-names" : false, "suffix" : "" } ], "container-title" : "Journal of Applied Physiology", "id" : "ITEM-1", "issue" : "4", "issued" : { "date-parts" : [ [ "2011" ] ] }, "page" : "1168-1177", "title" : "The effects of deformation, ischemia, and reperfusion on the development of muscle damage during prolonged loading", "type" : "article-journal", "volume" : "111" }, "uris" : [ "http://www.mendeley.com/documents/?uuid=be251022-9bba-482d-a499-6633ade8892c", "http://www.mendeley.com/documents/?uuid=82beff06-dd44-4410-98e8-06d5be8fb55b" ] } ], "mendeley" : { "formattedCitation" : "&lt;sup&gt;24&lt;/sup&gt;", "plainTextFormattedCitation" : "24", "previouslyFormattedCitation" : "&lt;sup&gt;24&lt;/sup&gt;" }, "properties" : { "noteIndex" : 0 }, "schema" : "https://github.com/citation-style-language/schema/raw/master/csl-citation.json" }</w:instrText>
      </w:r>
      <w:r w:rsidR="005B419D" w:rsidRPr="00DD5FC1">
        <w:rPr>
          <w:color w:val="000000" w:themeColor="text1"/>
          <w:sz w:val="24"/>
          <w:szCs w:val="24"/>
          <w:lang w:bidi="fa-IR"/>
        </w:rPr>
        <w:fldChar w:fldCharType="separate"/>
      </w:r>
      <w:r w:rsidR="006B46EA" w:rsidRPr="00DD5FC1">
        <w:rPr>
          <w:noProof/>
          <w:color w:val="000000" w:themeColor="text1"/>
          <w:sz w:val="24"/>
          <w:szCs w:val="24"/>
          <w:vertAlign w:val="superscript"/>
          <w:lang w:bidi="fa-IR"/>
        </w:rPr>
        <w:t>24</w:t>
      </w:r>
      <w:r w:rsidR="005B419D" w:rsidRPr="00DD5FC1">
        <w:rPr>
          <w:color w:val="000000" w:themeColor="text1"/>
          <w:sz w:val="24"/>
          <w:szCs w:val="24"/>
          <w:lang w:bidi="fa-IR"/>
        </w:rPr>
        <w:fldChar w:fldCharType="end"/>
      </w:r>
      <w:r w:rsidRPr="00DD5FC1">
        <w:rPr>
          <w:color w:val="000000" w:themeColor="text1"/>
          <w:sz w:val="24"/>
          <w:szCs w:val="24"/>
          <w:lang w:bidi="fa-IR"/>
        </w:rPr>
        <w:t xml:space="preserve">. </w:t>
      </w:r>
      <w:r w:rsidR="00F533D5" w:rsidRPr="00DD5FC1">
        <w:rPr>
          <w:color w:val="000000" w:themeColor="text1"/>
          <w:sz w:val="24"/>
          <w:szCs w:val="24"/>
          <w:lang w:bidi="fa-IR"/>
        </w:rPr>
        <w:t xml:space="preserve">In addition </w:t>
      </w:r>
      <w:r w:rsidR="00EB773F" w:rsidRPr="00DD5FC1">
        <w:rPr>
          <w:color w:val="000000" w:themeColor="text1"/>
          <w:sz w:val="24"/>
          <w:szCs w:val="24"/>
          <w:lang w:bidi="fa-IR"/>
        </w:rPr>
        <w:t>patient specific threshold</w:t>
      </w:r>
      <w:r w:rsidR="009474D9" w:rsidRPr="00DD5FC1">
        <w:rPr>
          <w:color w:val="000000" w:themeColor="text1"/>
          <w:sz w:val="24"/>
          <w:szCs w:val="24"/>
          <w:lang w:bidi="fa-IR"/>
        </w:rPr>
        <w:t>s exist which when excee</w:t>
      </w:r>
      <w:r w:rsidR="00EB773F" w:rsidRPr="00DD5FC1">
        <w:rPr>
          <w:color w:val="000000" w:themeColor="text1"/>
          <w:sz w:val="24"/>
          <w:szCs w:val="24"/>
          <w:lang w:bidi="fa-IR"/>
        </w:rPr>
        <w:t>ded</w:t>
      </w:r>
      <w:r w:rsidR="003A1D08" w:rsidRPr="00DD5FC1">
        <w:rPr>
          <w:color w:val="000000" w:themeColor="text1"/>
          <w:sz w:val="24"/>
          <w:szCs w:val="24"/>
          <w:lang w:bidi="fa-IR"/>
        </w:rPr>
        <w:t>,</w:t>
      </w:r>
      <w:r w:rsidR="00EB773F" w:rsidRPr="00DD5FC1">
        <w:rPr>
          <w:color w:val="000000" w:themeColor="text1"/>
          <w:sz w:val="24"/>
          <w:szCs w:val="24"/>
          <w:lang w:bidi="fa-IR"/>
        </w:rPr>
        <w:t xml:space="preserve"> trauma</w:t>
      </w:r>
      <w:r w:rsidR="0042319E" w:rsidRPr="00DD5FC1">
        <w:rPr>
          <w:color w:val="000000" w:themeColor="text1"/>
          <w:sz w:val="24"/>
          <w:szCs w:val="24"/>
          <w:lang w:bidi="fa-IR"/>
        </w:rPr>
        <w:t xml:space="preserve"> and</w:t>
      </w:r>
      <w:r w:rsidR="00EB773F" w:rsidRPr="00DD5FC1">
        <w:rPr>
          <w:color w:val="000000" w:themeColor="text1"/>
          <w:sz w:val="24"/>
          <w:szCs w:val="24"/>
          <w:lang w:bidi="fa-IR"/>
        </w:rPr>
        <w:t xml:space="preserve"> ulceration occurs</w:t>
      </w:r>
      <w:r w:rsidR="005B419D" w:rsidRPr="00DD5FC1">
        <w:rPr>
          <w:color w:val="000000" w:themeColor="text1"/>
          <w:sz w:val="24"/>
          <w:szCs w:val="24"/>
          <w:lang w:bidi="fa-IR"/>
        </w:rPr>
        <w:fldChar w:fldCharType="begin" w:fldLock="1"/>
      </w:r>
      <w:r w:rsidR="00AD1D9E" w:rsidRPr="00DD5FC1">
        <w:rPr>
          <w:color w:val="000000" w:themeColor="text1"/>
          <w:sz w:val="24"/>
          <w:szCs w:val="24"/>
          <w:lang w:bidi="fa-IR"/>
        </w:rPr>
        <w:instrText>ADDIN CSL_CITATION { "citationItems" : [ { "id" : "ITEM-1", "itemData" : { "DOI" : "10.1007/s10439-010-0002-x", "ISBN" : "1043901000", "ISSN" : "0090-6964", "PMID" : "20232152", "abstract" : "Mechanical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 "author" : [ { "dropping-particle" : "", "family" : "Loerakker", "given" : "S", "non-dropping-particle" : "", "parse-names" : false, "suffix" : "" }, { "dropping-particle" : "", "family" : "Stekelenburg", "given" : "a", "non-dropping-particle" : "", "parse-names" : false, "suffix" : "" }, { "dropping-particle" : "", "family" : "Strijkers", "given" : "G J", "non-dropping-particle" : "", "parse-names" : false, "suffix" : "" }, { "dropping-particle" : "", "family" : "Rijpkema", "given" : "J J M", "non-dropping-particle" : "", "parse-names" : false, "suffix" : "" }, { "dropping-particle" : "", "family" : "Baaijens", "given" : "F P T", "non-dropping-particle" : "", "parse-names" : false, "suffix" : "" }, { "dropping-particle" : "", "family" : "Bader", "given" : "D L", "non-dropping-particle" : "", "parse-names" : false, "suffix" : "" }, { "dropping-particle" : "", "family" : "Nicolay", "given" : "K", "non-dropping-particle" : "", "parse-names" : false, "suffix" : "" }, { "dropping-particle" : "", "family" : "Oomens", "given" : "C W J", "non-dropping-particle" : "", "parse-names" : false, "suffix" : "" } ], "container-title" : "Annals of biomedical engineering", "id" : "ITEM-1", "issue" : "8", "issued" : { "date-parts" : [ [ "2010" ] ] }, "page" : "2577-2587", "title" : "Temporal effects of mechanical loading on deformation-induced damage in skeletal muscle tissue.", "type" : "article-journal", "volume" : "38" }, "uris" : [ "http://www.mendeley.com/documents/?uuid=2d1e97a7-9909-4892-aedc-98022c96e810" ] }, { "id" : "ITEM-2", "itemData" : { "DOI" : "10.1152/japplphysiol.00389.2011", "ISBN" : "1522-1601 (Electronic)\\n0161-7567 (Linking)", "ISSN" : "8750-7587", "PMID" : "21757578", "abstract" : "Deep tissue injury (DTI) is a severe form of pressure ulcer where tissue damage starts in deep tissues underneath intact skin. In the present study, the contributions of deformation, ischemia, and reperfusion to skeletal muscle damage development were examined in a rat model during a 6-h period. Magnetic resonance imaging (MRI) was used to study perfusion (contrast-enhanced MRI) and tissue integrity (T2-weighted MRI). The levels of tissue deformation were estimated using finite element models. Complete ischemia caused a gradual homogeneous increase in T2 (\u223c20% during the 6-h period). The effect of reperfusion on T2 was highly variable, depending on the anatomical location. In experiments involving deformation, inevitably associated with partial ischemia, a variable T2 increase (17-66% during the 6-h period) was observed reflecting the significant variation in deformation (with two-dimensional strain energies of 0.60-1.51 J/mm) and ischemia (50.8-99.8% of the leg) between experiments. These results imply that deformation, ischemia, and reperfusion all contribute to the damage process during prolonged loading, although their importance varies with time. The critical deformation threshold and period of ischemia that cause muscle damage will certainly vary between individuals. These variations are related to intrinsic factors, such as pathological state, which partly explain the individual susceptibility to the development of DTI and highlight the need for regular assessments of individual subjects.", "author" : [ { "dropping-particle" : "", "family" : "Loerakker", "given" : "S.", "non-dropping-particle" : "", "parse-names" : false, "suffix" : "" }, { "dropping-particle" : "", "family" : "Manders", "given" : "E.", "non-dropping-particle" : "", "parse-names" : false, "suffix" : "" }, { "dropping-particle" : "", "family" : "Strijkers", "given" : "G. J.", "non-dropping-particle" : "", "parse-names" : false, "suffix" : "" }, { "dropping-particle" : "", "family" : "Nicolay", "given" : "K.", "non-dropping-particle" : "", "parse-names" : false, "suffix" : "" }, { "dropping-particle" : "", "family" : "Baaijens", "given" : "F. P. T.", "non-dropping-particle" : "", "parse-names" : false, "suffix" : "" }, { "dropping-particle" : "", "family" : "Bader", "given" : "D. L.", "non-dropping-particle" : "", "parse-names" : false, "suffix" : "" }, { "dropping-particle" : "", "family" : "Oomens", "given" : "C. W. J.", "non-dropping-particle" : "", "parse-names" : false, "suffix" : "" } ], "container-title" : "Journal of Applied Physiology", "id" : "ITEM-2", "issue" : "4", "issued" : { "date-parts" : [ [ "2011" ] ] }, "page" : "1168-1177", "title" : "The effects of deformation, ischemia, and reperfusion on the development of muscle damage during prolonged loading", "type" : "article-journal", "volume" : "111" }, "uris" : [ "http://www.mendeley.com/documents/?uuid=be251022-9bba-482d-a499-6633ade8892c" ] } ], "mendeley" : { "formattedCitation" : "&lt;sup&gt;24,25&lt;/sup&gt;", "plainTextFormattedCitation" : "24,25", "previouslyFormattedCitation" : "&lt;sup&gt;24,25&lt;/sup&gt;" }, "properties" : { "noteIndex" : 0 }, "schema" : "https://github.com/citation-style-language/schema/raw/master/csl-citation.json" }</w:instrText>
      </w:r>
      <w:r w:rsidR="005B419D" w:rsidRPr="00DD5FC1">
        <w:rPr>
          <w:color w:val="000000" w:themeColor="text1"/>
          <w:sz w:val="24"/>
          <w:szCs w:val="24"/>
          <w:lang w:bidi="fa-IR"/>
        </w:rPr>
        <w:fldChar w:fldCharType="separate"/>
      </w:r>
      <w:r w:rsidR="006B46EA" w:rsidRPr="00DD5FC1">
        <w:rPr>
          <w:noProof/>
          <w:color w:val="000000" w:themeColor="text1"/>
          <w:sz w:val="24"/>
          <w:szCs w:val="24"/>
          <w:vertAlign w:val="superscript"/>
          <w:lang w:bidi="fa-IR"/>
        </w:rPr>
        <w:t>24,25</w:t>
      </w:r>
      <w:r w:rsidR="005B419D" w:rsidRPr="00DD5FC1">
        <w:rPr>
          <w:color w:val="000000" w:themeColor="text1"/>
          <w:sz w:val="24"/>
          <w:szCs w:val="24"/>
          <w:lang w:bidi="fa-IR"/>
        </w:rPr>
        <w:fldChar w:fldCharType="end"/>
      </w:r>
      <w:r w:rsidR="00EB773F" w:rsidRPr="00DD5FC1">
        <w:rPr>
          <w:color w:val="000000" w:themeColor="text1"/>
          <w:sz w:val="24"/>
          <w:szCs w:val="24"/>
          <w:lang w:bidi="fa-IR"/>
        </w:rPr>
        <w:t xml:space="preserve">. </w:t>
      </w:r>
      <w:r w:rsidR="009F42D5" w:rsidRPr="00DD5FC1">
        <w:rPr>
          <w:rFonts w:asciiTheme="minorHAnsi" w:hAnsiTheme="minorHAnsi"/>
          <w:color w:val="000000" w:themeColor="text1"/>
          <w:sz w:val="24"/>
          <w:szCs w:val="24"/>
        </w:rPr>
        <w:t>Whilst foot ulcers are inherently different from pressure ulcers, similar biomechanical mechanisms may contribute to both types of ulcers. However, the lack of commercially available measurement tools for tissue strain significantly limits our ability to study its role in the formation of ulcers and to investigate the existence of similar strain thresholds for tissue damage.</w:t>
      </w:r>
    </w:p>
    <w:p w14:paraId="16A131B8" w14:textId="77777777" w:rsidR="009F42D5" w:rsidRPr="00DD5FC1" w:rsidRDefault="009F42D5" w:rsidP="009F42D5">
      <w:pPr>
        <w:pStyle w:val="PlainText"/>
        <w:spacing w:line="480" w:lineRule="auto"/>
        <w:jc w:val="both"/>
        <w:rPr>
          <w:rFonts w:asciiTheme="minorHAnsi" w:hAnsiTheme="minorHAnsi"/>
          <w:color w:val="000000" w:themeColor="text1"/>
          <w:sz w:val="24"/>
          <w:szCs w:val="24"/>
        </w:rPr>
      </w:pPr>
    </w:p>
    <w:p w14:paraId="473DDEE5" w14:textId="3C7303B7" w:rsidR="00952BE9" w:rsidRPr="00DD5FC1" w:rsidRDefault="009F42D5" w:rsidP="009F42D5">
      <w:pPr>
        <w:spacing w:line="480" w:lineRule="auto"/>
        <w:jc w:val="both"/>
        <w:rPr>
          <w:color w:val="000000" w:themeColor="text1"/>
          <w:sz w:val="24"/>
          <w:szCs w:val="24"/>
          <w:lang w:val="en-GB" w:bidi="fa-IR"/>
        </w:rPr>
      </w:pPr>
      <w:r w:rsidRPr="00DD5FC1">
        <w:rPr>
          <w:color w:val="000000" w:themeColor="text1"/>
          <w:sz w:val="24"/>
          <w:szCs w:val="24"/>
        </w:rPr>
        <w:t>Apart from a better understanding of the aetiology of ulceration, the discovery of strain thresholds for tissue damage in the soft tissues of the sole of the foot would pave the way for new and potentially more effective methods for ulcer prevention. However, in this case</w:t>
      </w:r>
      <w:r w:rsidR="00F533D5" w:rsidRPr="00DD5FC1">
        <w:rPr>
          <w:color w:val="000000" w:themeColor="text1"/>
          <w:sz w:val="24"/>
          <w:szCs w:val="24"/>
        </w:rPr>
        <w:t>,</w:t>
      </w:r>
      <w:r w:rsidRPr="00DD5FC1">
        <w:rPr>
          <w:color w:val="000000" w:themeColor="text1"/>
          <w:sz w:val="24"/>
          <w:szCs w:val="24"/>
        </w:rPr>
        <w:t xml:space="preserve"> a real time measurement of plantar soft tissue strain would be needed in order to warn and protect people with diabetic foot</w:t>
      </w:r>
      <w:r w:rsidR="007F7E6B" w:rsidRPr="00DD5FC1">
        <w:rPr>
          <w:color w:val="000000" w:themeColor="text1"/>
          <w:sz w:val="24"/>
          <w:szCs w:val="24"/>
        </w:rPr>
        <w:t xml:space="preserve"> disease</w:t>
      </w:r>
      <w:r w:rsidRPr="00DD5FC1">
        <w:rPr>
          <w:color w:val="000000" w:themeColor="text1"/>
          <w:sz w:val="24"/>
          <w:szCs w:val="24"/>
        </w:rPr>
        <w:t xml:space="preserve"> against overloading and trauma.</w:t>
      </w:r>
    </w:p>
    <w:p w14:paraId="1841F1FF" w14:textId="77777777" w:rsidR="00F533D5" w:rsidRPr="00DD5FC1" w:rsidRDefault="00F533D5" w:rsidP="006B46EA">
      <w:pPr>
        <w:spacing w:line="480" w:lineRule="auto"/>
        <w:jc w:val="both"/>
        <w:rPr>
          <w:color w:val="000000" w:themeColor="text1"/>
          <w:sz w:val="24"/>
          <w:szCs w:val="24"/>
          <w:lang w:val="en-GB" w:bidi="fa-IR"/>
        </w:rPr>
      </w:pPr>
    </w:p>
    <w:p w14:paraId="2B9CCF89" w14:textId="505998A6" w:rsidR="00EB773F" w:rsidRPr="00DD5FC1" w:rsidRDefault="00EB773F" w:rsidP="006B46EA">
      <w:pPr>
        <w:spacing w:line="480" w:lineRule="auto"/>
        <w:jc w:val="both"/>
        <w:rPr>
          <w:color w:val="000000" w:themeColor="text1"/>
          <w:sz w:val="24"/>
          <w:szCs w:val="24"/>
          <w:lang w:val="en-GB" w:bidi="fa-IR"/>
        </w:rPr>
      </w:pPr>
      <w:r w:rsidRPr="00DD5FC1">
        <w:rPr>
          <w:color w:val="000000" w:themeColor="text1"/>
          <w:sz w:val="24"/>
          <w:szCs w:val="24"/>
          <w:lang w:val="en-GB" w:bidi="fa-IR"/>
        </w:rPr>
        <w:t>In contrast to plantar pr</w:t>
      </w:r>
      <w:r w:rsidR="00F61333" w:rsidRPr="00DD5FC1">
        <w:rPr>
          <w:color w:val="000000" w:themeColor="text1"/>
          <w:sz w:val="24"/>
          <w:szCs w:val="24"/>
          <w:lang w:val="en-GB" w:bidi="fa-IR"/>
        </w:rPr>
        <w:t xml:space="preserve">essure, </w:t>
      </w:r>
      <w:r w:rsidR="0042319E" w:rsidRPr="00DD5FC1">
        <w:rPr>
          <w:color w:val="000000" w:themeColor="text1"/>
          <w:sz w:val="24"/>
          <w:szCs w:val="24"/>
          <w:lang w:val="en-GB" w:bidi="fa-IR"/>
        </w:rPr>
        <w:t xml:space="preserve">the </w:t>
      </w:r>
      <w:r w:rsidR="00BD35B4" w:rsidRPr="00DD5FC1">
        <w:rPr>
          <w:color w:val="000000" w:themeColor="text1"/>
          <w:sz w:val="24"/>
          <w:szCs w:val="24"/>
          <w:lang w:val="en-GB" w:bidi="fa-IR"/>
        </w:rPr>
        <w:t xml:space="preserve">in vivo </w:t>
      </w:r>
      <w:r w:rsidR="0042319E" w:rsidRPr="00DD5FC1">
        <w:rPr>
          <w:color w:val="000000" w:themeColor="text1"/>
          <w:sz w:val="24"/>
          <w:szCs w:val="24"/>
          <w:lang w:val="en-GB" w:bidi="fa-IR"/>
        </w:rPr>
        <w:t xml:space="preserve">measurement of </w:t>
      </w:r>
      <w:r w:rsidR="00F61333" w:rsidRPr="00DD5FC1">
        <w:rPr>
          <w:color w:val="000000" w:themeColor="text1"/>
          <w:sz w:val="24"/>
          <w:szCs w:val="24"/>
          <w:lang w:val="en-GB" w:bidi="fa-IR"/>
        </w:rPr>
        <w:t>internal tissue strain</w:t>
      </w:r>
      <w:r w:rsidR="0042319E" w:rsidRPr="00DD5FC1">
        <w:rPr>
          <w:color w:val="000000" w:themeColor="text1"/>
          <w:sz w:val="24"/>
          <w:szCs w:val="24"/>
          <w:lang w:val="en-GB" w:bidi="fa-IR"/>
        </w:rPr>
        <w:t xml:space="preserve"> or </w:t>
      </w:r>
      <w:r w:rsidRPr="00DD5FC1">
        <w:rPr>
          <w:color w:val="000000" w:themeColor="text1"/>
          <w:sz w:val="24"/>
          <w:szCs w:val="24"/>
          <w:lang w:val="en-GB" w:bidi="fa-IR"/>
        </w:rPr>
        <w:t>strain</w:t>
      </w:r>
      <w:r w:rsidR="00E830E8" w:rsidRPr="00DD5FC1">
        <w:rPr>
          <w:color w:val="000000" w:themeColor="text1"/>
          <w:sz w:val="24"/>
          <w:szCs w:val="24"/>
          <w:lang w:val="en-GB" w:bidi="fa-IR"/>
        </w:rPr>
        <w:t>-rate</w:t>
      </w:r>
      <w:r w:rsidRPr="00DD5FC1">
        <w:rPr>
          <w:color w:val="000000" w:themeColor="text1"/>
          <w:sz w:val="24"/>
          <w:szCs w:val="24"/>
          <w:lang w:val="en-GB" w:bidi="fa-IR"/>
        </w:rPr>
        <w:t xml:space="preserve"> </w:t>
      </w:r>
      <w:r w:rsidR="0042319E" w:rsidRPr="00DD5FC1">
        <w:rPr>
          <w:color w:val="000000" w:themeColor="text1"/>
          <w:sz w:val="24"/>
          <w:szCs w:val="24"/>
          <w:lang w:val="en-GB" w:bidi="fa-IR"/>
        </w:rPr>
        <w:t>is very challenging; which</w:t>
      </w:r>
      <w:r w:rsidR="00BF5BC8" w:rsidRPr="00DD5FC1">
        <w:rPr>
          <w:color w:val="000000" w:themeColor="text1"/>
          <w:sz w:val="24"/>
          <w:szCs w:val="24"/>
          <w:lang w:val="en-GB" w:bidi="fa-IR"/>
        </w:rPr>
        <w:t xml:space="preserve"> </w:t>
      </w:r>
      <w:r w:rsidR="007C3378" w:rsidRPr="00DD5FC1">
        <w:rPr>
          <w:color w:val="000000" w:themeColor="text1"/>
          <w:sz w:val="24"/>
          <w:szCs w:val="24"/>
          <w:lang w:val="en-GB" w:bidi="fa-IR"/>
        </w:rPr>
        <w:t>leave</w:t>
      </w:r>
      <w:r w:rsidR="00BF5BC8" w:rsidRPr="00DD5FC1">
        <w:rPr>
          <w:color w:val="000000" w:themeColor="text1"/>
          <w:sz w:val="24"/>
          <w:szCs w:val="24"/>
          <w:lang w:val="en-GB" w:bidi="fa-IR"/>
        </w:rPr>
        <w:t xml:space="preserve">s strain </w:t>
      </w:r>
      <w:r w:rsidRPr="00DD5FC1">
        <w:rPr>
          <w:color w:val="000000" w:themeColor="text1"/>
          <w:sz w:val="24"/>
          <w:szCs w:val="24"/>
          <w:lang w:val="en-GB" w:bidi="fa-IR"/>
        </w:rPr>
        <w:t>among the least investigate</w:t>
      </w:r>
      <w:r w:rsidR="002562BC" w:rsidRPr="00DD5FC1">
        <w:rPr>
          <w:color w:val="000000" w:themeColor="text1"/>
          <w:sz w:val="24"/>
          <w:szCs w:val="24"/>
          <w:lang w:val="en-GB" w:bidi="fa-IR"/>
        </w:rPr>
        <w:t>d</w:t>
      </w:r>
      <w:r w:rsidRPr="00DD5FC1">
        <w:rPr>
          <w:color w:val="000000" w:themeColor="text1"/>
          <w:sz w:val="24"/>
          <w:szCs w:val="24"/>
          <w:lang w:val="en-GB" w:bidi="fa-IR"/>
        </w:rPr>
        <w:t xml:space="preserve"> biomechanical parameters that are associated with ulc</w:t>
      </w:r>
      <w:r w:rsidR="00506054" w:rsidRPr="00DD5FC1">
        <w:rPr>
          <w:color w:val="000000" w:themeColor="text1"/>
          <w:sz w:val="24"/>
          <w:szCs w:val="24"/>
          <w:lang w:val="en-GB" w:bidi="fa-IR"/>
        </w:rPr>
        <w:t>eration.  Indeed, the direct in-</w:t>
      </w:r>
      <w:r w:rsidRPr="00DD5FC1">
        <w:rPr>
          <w:color w:val="000000" w:themeColor="text1"/>
          <w:sz w:val="24"/>
          <w:szCs w:val="24"/>
          <w:lang w:val="en-GB" w:bidi="fa-IR"/>
        </w:rPr>
        <w:t>vivo measurement</w:t>
      </w:r>
      <w:r w:rsidR="00F61333" w:rsidRPr="00DD5FC1">
        <w:rPr>
          <w:color w:val="000000" w:themeColor="text1"/>
          <w:sz w:val="24"/>
          <w:szCs w:val="24"/>
          <w:lang w:val="en-GB" w:bidi="fa-IR"/>
        </w:rPr>
        <w:t xml:space="preserve"> of plantar soft tissue strain</w:t>
      </w:r>
      <w:r w:rsidR="0042319E" w:rsidRPr="00DD5FC1">
        <w:rPr>
          <w:color w:val="000000" w:themeColor="text1"/>
          <w:sz w:val="24"/>
          <w:szCs w:val="24"/>
          <w:lang w:val="en-GB" w:bidi="fa-IR"/>
        </w:rPr>
        <w:t xml:space="preserve"> </w:t>
      </w:r>
      <w:r w:rsidRPr="00DD5FC1">
        <w:rPr>
          <w:color w:val="000000" w:themeColor="text1"/>
          <w:sz w:val="24"/>
          <w:szCs w:val="24"/>
          <w:lang w:val="en-GB" w:bidi="fa-IR"/>
        </w:rPr>
        <w:t>involves the use</w:t>
      </w:r>
      <w:r w:rsidR="00823006" w:rsidRPr="00DD5FC1">
        <w:rPr>
          <w:color w:val="000000" w:themeColor="text1"/>
          <w:sz w:val="24"/>
          <w:szCs w:val="24"/>
          <w:lang w:val="en-GB" w:bidi="fa-IR"/>
        </w:rPr>
        <w:t xml:space="preserve"> of</w:t>
      </w:r>
      <w:r w:rsidRPr="00DD5FC1">
        <w:rPr>
          <w:color w:val="000000" w:themeColor="text1"/>
          <w:sz w:val="24"/>
          <w:szCs w:val="24"/>
          <w:lang w:val="en-GB" w:bidi="fa-IR"/>
        </w:rPr>
        <w:t xml:space="preserve"> medical imaging which </w:t>
      </w:r>
      <w:r w:rsidR="00106296" w:rsidRPr="00DD5FC1">
        <w:rPr>
          <w:color w:val="000000" w:themeColor="text1"/>
          <w:sz w:val="24"/>
          <w:szCs w:val="24"/>
          <w:lang w:val="en-GB" w:bidi="fa-IR"/>
        </w:rPr>
        <w:t xml:space="preserve">makes </w:t>
      </w:r>
      <w:r w:rsidRPr="00DD5FC1">
        <w:rPr>
          <w:color w:val="000000" w:themeColor="text1"/>
          <w:sz w:val="24"/>
          <w:szCs w:val="24"/>
          <w:lang w:val="en-GB" w:bidi="fa-IR"/>
        </w:rPr>
        <w:t xml:space="preserve">the whole process </w:t>
      </w:r>
      <w:r w:rsidR="003A1D08" w:rsidRPr="00DD5FC1">
        <w:rPr>
          <w:color w:val="000000" w:themeColor="text1"/>
          <w:sz w:val="24"/>
          <w:szCs w:val="24"/>
          <w:lang w:val="en-GB" w:bidi="fa-IR"/>
        </w:rPr>
        <w:t xml:space="preserve">expensive </w:t>
      </w:r>
      <w:r w:rsidRPr="00DD5FC1">
        <w:rPr>
          <w:color w:val="000000" w:themeColor="text1"/>
          <w:sz w:val="24"/>
          <w:szCs w:val="24"/>
          <w:lang w:val="en-GB" w:bidi="fa-IR"/>
        </w:rPr>
        <w:t xml:space="preserve">and very </w:t>
      </w:r>
      <w:r w:rsidR="0042319E" w:rsidRPr="00DD5FC1">
        <w:rPr>
          <w:color w:val="000000" w:themeColor="text1"/>
          <w:sz w:val="24"/>
          <w:szCs w:val="24"/>
          <w:lang w:val="en-GB" w:bidi="fa-IR"/>
        </w:rPr>
        <w:t xml:space="preserve">difficult </w:t>
      </w:r>
      <w:r w:rsidRPr="00DD5FC1">
        <w:rPr>
          <w:color w:val="000000" w:themeColor="text1"/>
          <w:sz w:val="24"/>
          <w:szCs w:val="24"/>
          <w:lang w:val="en-GB" w:bidi="fa-IR"/>
        </w:rPr>
        <w:t>to implement</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"author" : [ { "dropping-particle" : "", "family" : "Zabihollahy", "given" : "Fatemeh", "non-dropping-particle" : "", "parse-names" : false, "suffix" : "" }, { "dropping-particle" : "", "family" : "Trindade", "given" : "Bruno M", "non-dropping-particle" : "", "parse-names" : false, "suffix" : "" }, { "dropping-particle" : "", "family" : "Ono", "given" : "Yuu", "non-dropping-particle" : "", "parse-names" : false, "suffix" : "" }, { "dropping-particle" : "", "family" : "Lemaire", "given" : "Edward D", "non-dropping-particle" : "", "parse-names" : false, "suffix" : "" } ], "id" : "ITEM-1", "issued" : { "date-parts" : [ [ "0" ] ] }, "title" : "Continuous Monitoring of Mechanical Properties of Plantar Soft Tissue for Diabetic Patients using Wearable Ultrasonic and Force Sensors", "type" : "article-journal" }, "uris" : [ "http://www.mendeley.com/documents/?uuid=b1ef453a-9834-48a1-bcc6-dc6372317689", "http://www.mendeley.com/documents/?uuid=27db89f0-f89f-4ed2-a6bc-944e5772466e" ] }, { "id" : "ITEM-2", "itemData" : { "DOI" : "10.1016/S0021-9290(01)00143-9", "ISBN" : "0021-9290", "ISSN" : "00219290", "PMID" : "11716870", "abstract" : "A technique is introduced for simultaneous measurements of the heel pad tissue deformation and the heel-ground contact stresses developing during the stance phase of gait. Subjects walked upon a gait platform integrating the contact pressure display optical method for plantar pressure measurements and a digital radiographic fluoroscopy system for skeletal and soft tissue motion recording. Clear images of the posterior-plantar aspect of the calcaneus and enveloping soft tissues were obtained simultaneously with the pressure distribution under the heel region throughout the stance phase of gait. The heel pad was shown to undergo a rapid compression during initial contact and heel strike, reaching a strain of 0.39??0.05 in about 150ms. The stress-strain relation of the heel pad was shown to be highly non-linear, with a compression modulus of 105??11kPa initially and 306??16kPa at 30% strain. The energy dissipation during heel strike was evaluated to be 17.8??0.8%. The present technique is useful for biomechanical as well as clinical evaluation of the stress-strain and energy absorption characteristics of the heel pad in vivo, during natural gait. Copyright ?? 2001 Elsevier Science Ltd.", "author" : [ { "dropping-particle" : "", "family" : "Gefen", "given" : "Amit", "non-dropping-particle" : "", "parse-names" : false, "suffix" : "" }, { "dropping-particle" : "", "family" : "Megido-Ravid", "given" : "Michal", "non-dropping-particle" : "", "parse-names" : false, "suffix" : "" }, { "dropping-particle" : "", "family" : "Itzchak", "given" : "Yacov", "non-dropping-particle" : "", "parse-names" : false, "suffix" : "" } ], "container-title" : "Journal of Biomechanics", "id" : "ITEM-2", "issue" : "12", "issued" : { "date-parts" : [ [ "2001" ] ] }, "page" : "1661-1665", "title" : "In vivo biomechanical behavior of the human heel pad during the stance phase of gait", "type" : "article-journal", "volume" : "34" }, "uris" : [ "http://www.mendeley.com/documents/?uuid=2bfaf970-a874-4991-b323-7a5f323f9071" ] } ], "mendeley" : { "formattedCitation" : "&lt;sup&gt;17,37&lt;/sup&gt;", "plainTextFormattedCitation" : "17,37", "previouslyFormattedCitation" : "&lt;sup&gt;17,37&lt;/sup&gt;"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17,37</w:t>
      </w:r>
      <w:r w:rsidR="005B419D" w:rsidRPr="00DD5FC1">
        <w:rPr>
          <w:color w:val="000000" w:themeColor="text1"/>
          <w:sz w:val="24"/>
          <w:szCs w:val="24"/>
          <w:lang w:val="en-GB" w:bidi="fa-IR"/>
        </w:rPr>
        <w:fldChar w:fldCharType="end"/>
      </w:r>
      <w:r w:rsidRPr="00DD5FC1">
        <w:rPr>
          <w:color w:val="000000" w:themeColor="text1"/>
          <w:sz w:val="24"/>
          <w:szCs w:val="24"/>
          <w:lang w:val="en-GB" w:bidi="fa-IR"/>
        </w:rPr>
        <w:t xml:space="preserve">.   </w:t>
      </w:r>
    </w:p>
    <w:p w14:paraId="39D2742A" w14:textId="77777777" w:rsidR="00EB773F" w:rsidRPr="00DD5FC1" w:rsidRDefault="00EB773F" w:rsidP="004525A4">
      <w:pPr>
        <w:spacing w:line="480" w:lineRule="auto"/>
        <w:jc w:val="both"/>
        <w:rPr>
          <w:color w:val="000000" w:themeColor="text1"/>
          <w:sz w:val="24"/>
          <w:szCs w:val="24"/>
          <w:lang w:val="en-GB" w:bidi="fa-IR"/>
        </w:rPr>
      </w:pPr>
    </w:p>
    <w:p w14:paraId="59BF4E57" w14:textId="77777777" w:rsidR="00112C19" w:rsidRPr="00DD5FC1" w:rsidRDefault="00EB773F" w:rsidP="006B46EA">
      <w:pPr>
        <w:spacing w:line="480" w:lineRule="auto"/>
        <w:jc w:val="both"/>
        <w:rPr>
          <w:color w:val="000000" w:themeColor="text1"/>
          <w:sz w:val="24"/>
          <w:szCs w:val="24"/>
          <w:lang w:val="en-GB" w:bidi="fa-IR"/>
        </w:rPr>
      </w:pPr>
      <w:r w:rsidRPr="00DD5FC1">
        <w:rPr>
          <w:color w:val="000000" w:themeColor="text1"/>
          <w:sz w:val="24"/>
          <w:szCs w:val="24"/>
          <w:lang w:val="en-GB" w:bidi="fa-IR"/>
        </w:rPr>
        <w:lastRenderedPageBreak/>
        <w:t>In order to overcome the challenges associated with the use of medical imaging Yarnitzky et al.</w:t>
      </w:r>
      <w:r w:rsidR="005B419D" w:rsidRPr="00DD5FC1">
        <w:rPr>
          <w:color w:val="000000" w:themeColor="text1"/>
          <w:sz w:val="24"/>
          <w:szCs w:val="24"/>
          <w:lang w:val="en-GB"/>
        </w:rPr>
        <w:fldChar w:fldCharType="begin" w:fldLock="1"/>
      </w:r>
      <w:r w:rsidR="00AD1D9E" w:rsidRPr="00DD5FC1">
        <w:rPr>
          <w:color w:val="000000" w:themeColor="text1"/>
          <w:sz w:val="24"/>
          <w:szCs w:val="24"/>
          <w:lang w:val="en-GB"/>
        </w:rPr>
        <w:instrText>ADDIN CSL_CITATION { "citationItems" : [ { "id" : "ITEM-1", "itemData" : { "DOI" : "10.1016/j.jbiomech.2005.08.021", "ISBN" : "0021-9290 (Print)", "ISSN" : "0021-9290", "PMID" : "16212969", "abstract" : "No technology is presently available to provide real-time information on internal deformations and stresses in plantar soft tissues of individuals during evaluation of the gait pattern. Because internal deformations and stresses in the plantar pad are critical factors in foot injuries such as diabetic foot ulceration, this severely limits evaluation of patients. To allow such real-time subject-specific analysis, we developed a hierarchal modeling system which integrates a two-dimensional gross structural model of the foot (high-order model) with local finite element (FE) models of the plantar tissue padding the calcaneus and medial metatarsal heads (low-order models). The high-order whole-foot model provides real-time analytical evaluations of the time-dependent plantar fascia tensile forces during the stance phase. These force evaluations are transferred, together with foot-shoe local reaction forces, also measured in real time (under the calcaneus, medial metatarsals and hallux), to the low-order FE models of the plantar pad, where they serve as boundary conditions for analyses of local deformations and stresses in the plantar pad. After careful verification of our custom-made FE solver and of our foot model system with respect to previous literature and against experimental results from a synthetic foot phantom, we conducted human studies in which plantar tissue loading was evaluated in real time during treadmill gait in healthy individuals (N = 4). We concluded that internal deformations and stresses in the plantar pad during gait cannot be predicted from merely measuring the foot-shoe force reactions. Internal loading of the plantar pad is constituted by a complex interaction between the anatomical structure and mechanical behavior of the foot skeleton and soft tissues, the body characteristics, the gait pattern and footwear. Real-time FE monitoring of internal deformations and stresses in the plantar pad is therefore required to identify elevated deformation/stress exposures toward utilizing it in gait laboratories to protect feet that are susceptible to injury.", "author" : [ { "dropping-particle" : "", "family" : "Yarnitzky", "given" : "G.", "non-dropping-particle" : "", "parse-names" : false, "suffix" : "" }, { "dropping-particle" : "", "family" : "Yizhar", "given" : "Z.", "non-dropping-particle" : "", "parse-names" : false, "suffix" : "" }, { "dropping-particle" : "", "family" : "Gefen", "given" : "a.", "non-dropping-particle" : "", "parse-names" : false, "suffix" : "" } ], "container-title" : "Journal of biomechanics", "id" : "ITEM-1", "issue" : "14", "issued" : { "date-parts" : [ [ "2006", "1" ] ] }, "page" : "2673-89", "title" : "Real-time subject-specific monitoring of internal deformations and stresses in the soft tissues of the foot: a new approach in gait analysis.", "type" : "article-journal", "volume" : "39" }, "uris" : [ "http://www.mendeley.com/documents/?uuid=d67c7bd5-1625-40c9-b604-97d481dd83ec" ] } ], "mendeley" : { "formattedCitation" : "&lt;sup&gt;36&lt;/sup&gt;", "plainTextFormattedCitation" : "36", "previouslyFormattedCitation" : "&lt;sup&gt;36&lt;/sup&gt;"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6B46EA" w:rsidRPr="00DD5FC1">
        <w:rPr>
          <w:noProof/>
          <w:color w:val="000000" w:themeColor="text1"/>
          <w:sz w:val="24"/>
          <w:szCs w:val="24"/>
          <w:vertAlign w:val="superscript"/>
          <w:lang w:val="en-GB"/>
        </w:rPr>
        <w:t>36</w:t>
      </w:r>
      <w:r w:rsidR="005B419D" w:rsidRPr="00DD5FC1">
        <w:rPr>
          <w:color w:val="000000" w:themeColor="text1"/>
          <w:sz w:val="24"/>
          <w:szCs w:val="24"/>
          <w:lang w:val="en-GB"/>
        </w:rPr>
        <w:fldChar w:fldCharType="end"/>
      </w:r>
      <w:r w:rsidRPr="00DD5FC1">
        <w:rPr>
          <w:color w:val="000000" w:themeColor="text1"/>
          <w:sz w:val="24"/>
          <w:szCs w:val="24"/>
          <w:lang w:val="en-GB" w:bidi="fa-IR"/>
        </w:rPr>
        <w:t xml:space="preserve"> and Atlas et al.</w:t>
      </w:r>
      <w:r w:rsidR="005B419D" w:rsidRPr="00DD5FC1">
        <w:rPr>
          <w:color w:val="000000" w:themeColor="text1"/>
          <w:sz w:val="24"/>
          <w:szCs w:val="24"/>
          <w:lang w:val="en-GB"/>
        </w:rPr>
        <w:fldChar w:fldCharType="begin" w:fldLock="1"/>
      </w:r>
      <w:r w:rsidR="00FA238B" w:rsidRPr="00DD5FC1">
        <w:rPr>
          <w:color w:val="000000" w:themeColor="text1"/>
          <w:sz w:val="24"/>
          <w:szCs w:val="24"/>
          <w:lang w:val="en-GB"/>
        </w:rPr>
        <w:instrText>ADDIN CSL_CITATION { "citationItems" : [ { "id" : "ITEM-1", "itemData" : { "DOI" : "10.1115/1.2891241", "ISSN" : "19326181", "author" : [ { "dropping-particle" : "", "family" : "Atlas", "given" : "Eran", "non-dropping-particle" : "", "parse-names" : false, "suffix" : "" }, { "dropping-particle" : "", "family" : "Yizhar", "given" : "Ziva", "non-dropping-particle" : "", "parse-names" : false, "suffix" : "" }, { "dropping-particle" : "", "family" : "Gefen", "given" : "Amit", "non-dropping-particle" : "", "parse-names" : false, "suffix" : "" } ], "container-title" : "Journal of Medical Devices", "id" : "ITEM-1", "issue" : "1", "issued" : { "date-parts" : [ [ "2008" ] ] }, "page" : "011005", "title" : "The Diabetic Foot Load Monitor: A Portable Device for Real-Time Subject-Specific Measurements of Deep Plantar Tissue Stresses During Gait", "type" : "article-journal", "volume" : "2" }, "uris" : [ "http://www.mendeley.com/documents/?uuid=052743c3-2a50-4a71-9c4b-c4a79f039060" ] } ], "mendeley" : { "formattedCitation" : "&lt;sup&gt;1&lt;/sup&gt;", "plainTextFormattedCitation" : "1", "previouslyFormattedCitation" : "&lt;sup&gt;1&lt;/sup&gt;"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AD421F" w:rsidRPr="00DD5FC1">
        <w:rPr>
          <w:noProof/>
          <w:color w:val="000000" w:themeColor="text1"/>
          <w:sz w:val="24"/>
          <w:szCs w:val="24"/>
          <w:vertAlign w:val="superscript"/>
          <w:lang w:val="en-GB"/>
        </w:rPr>
        <w:t>1</w:t>
      </w:r>
      <w:r w:rsidR="005B419D" w:rsidRPr="00DD5FC1">
        <w:rPr>
          <w:color w:val="000000" w:themeColor="text1"/>
          <w:sz w:val="24"/>
          <w:szCs w:val="24"/>
          <w:lang w:val="en-GB"/>
        </w:rPr>
        <w:fldChar w:fldCharType="end"/>
      </w:r>
      <w:r w:rsidR="00506054" w:rsidRPr="00DD5FC1">
        <w:rPr>
          <w:color w:val="000000" w:themeColor="text1"/>
          <w:sz w:val="24"/>
          <w:szCs w:val="24"/>
          <w:lang w:val="en-GB" w:bidi="fa-IR"/>
        </w:rPr>
        <w:t xml:space="preserve"> used modelling to infer in-</w:t>
      </w:r>
      <w:r w:rsidR="00F61333" w:rsidRPr="00DD5FC1">
        <w:rPr>
          <w:color w:val="000000" w:themeColor="text1"/>
          <w:sz w:val="24"/>
          <w:szCs w:val="24"/>
          <w:lang w:val="en-GB" w:bidi="fa-IR"/>
        </w:rPr>
        <w:t>vivo tissue strains</w:t>
      </w:r>
      <w:r w:rsidR="0042319E" w:rsidRPr="00DD5FC1">
        <w:rPr>
          <w:color w:val="000000" w:themeColor="text1"/>
          <w:sz w:val="24"/>
          <w:szCs w:val="24"/>
          <w:lang w:val="en-GB" w:bidi="fa-IR"/>
        </w:rPr>
        <w:t xml:space="preserve"> and </w:t>
      </w:r>
      <w:r w:rsidRPr="00DD5FC1">
        <w:rPr>
          <w:color w:val="000000" w:themeColor="text1"/>
          <w:sz w:val="24"/>
          <w:szCs w:val="24"/>
          <w:lang w:val="en-GB" w:bidi="fa-IR"/>
        </w:rPr>
        <w:t>stresses from measurements of plantar loading. I</w:t>
      </w:r>
      <w:r w:rsidRPr="00DD5FC1">
        <w:rPr>
          <w:color w:val="000000" w:themeColor="text1"/>
          <w:sz w:val="24"/>
          <w:szCs w:val="24"/>
          <w:lang w:val="en-GB"/>
        </w:rPr>
        <w:t>n the aforementioned studies</w:t>
      </w:r>
      <w:r w:rsidR="003A1D08" w:rsidRPr="00DD5FC1">
        <w:rPr>
          <w:color w:val="000000" w:themeColor="text1"/>
          <w:sz w:val="24"/>
          <w:szCs w:val="24"/>
          <w:lang w:val="en-GB"/>
        </w:rPr>
        <w:t>,</w:t>
      </w:r>
      <w:r w:rsidRPr="00DD5FC1">
        <w:rPr>
          <w:color w:val="000000" w:themeColor="text1"/>
          <w:sz w:val="24"/>
          <w:szCs w:val="24"/>
          <w:lang w:val="en-GB"/>
        </w:rPr>
        <w:t xml:space="preserve"> the mechanical behaviour of plantar soft tissue was simulated as linearly elastic</w:t>
      </w:r>
      <w:r w:rsidR="00BF5BC8" w:rsidRPr="00DD5FC1">
        <w:rPr>
          <w:color w:val="000000" w:themeColor="text1"/>
          <w:sz w:val="24"/>
          <w:szCs w:val="24"/>
          <w:lang w:val="en-GB"/>
        </w:rPr>
        <w:t>; where</w:t>
      </w:r>
      <w:r w:rsidRPr="00DD5FC1">
        <w:rPr>
          <w:color w:val="000000" w:themeColor="text1"/>
          <w:sz w:val="24"/>
          <w:szCs w:val="24"/>
          <w:lang w:val="en-GB"/>
        </w:rPr>
        <w:t xml:space="preserve"> its </w:t>
      </w:r>
      <w:r w:rsidR="009E386B" w:rsidRPr="00DD5FC1">
        <w:rPr>
          <w:color w:val="000000" w:themeColor="text1"/>
          <w:sz w:val="24"/>
          <w:szCs w:val="24"/>
          <w:lang w:val="en-GB"/>
        </w:rPr>
        <w:t>visco-</w:t>
      </w:r>
      <w:r w:rsidRPr="00DD5FC1">
        <w:rPr>
          <w:color w:val="000000" w:themeColor="text1"/>
          <w:sz w:val="24"/>
          <w:szCs w:val="24"/>
          <w:lang w:val="en-GB"/>
        </w:rPr>
        <w:t>hyperelastic</w:t>
      </w:r>
      <w:r w:rsidR="00243137" w:rsidRPr="00DD5FC1">
        <w:rPr>
          <w:color w:val="000000" w:themeColor="text1"/>
          <w:sz w:val="24"/>
          <w:szCs w:val="24"/>
          <w:lang w:val="en-GB"/>
        </w:rPr>
        <w:t xml:space="preserve"> (nonlinear-time-dependent)</w:t>
      </w:r>
      <w:r w:rsidRPr="00DD5FC1">
        <w:rPr>
          <w:color w:val="000000" w:themeColor="text1"/>
          <w:sz w:val="24"/>
          <w:szCs w:val="24"/>
          <w:lang w:val="en-GB"/>
        </w:rPr>
        <w:t xml:space="preserve"> </w:t>
      </w:r>
      <w:r w:rsidR="00036BCE" w:rsidRPr="00DD5FC1">
        <w:rPr>
          <w:color w:val="000000" w:themeColor="text1"/>
          <w:sz w:val="24"/>
          <w:szCs w:val="24"/>
          <w:lang w:val="en-GB"/>
        </w:rPr>
        <w:t>nature</w:t>
      </w:r>
      <w:r w:rsidR="00106296" w:rsidRPr="00DD5FC1">
        <w:rPr>
          <w:color w:val="000000" w:themeColor="text1"/>
          <w:sz w:val="24"/>
          <w:szCs w:val="24"/>
          <w:lang w:val="en-GB"/>
        </w:rPr>
        <w:t xml:space="preserve"> w</w:t>
      </w:r>
      <w:r w:rsidR="009E386B" w:rsidRPr="00DD5FC1">
        <w:rPr>
          <w:color w:val="000000" w:themeColor="text1"/>
          <w:sz w:val="24"/>
          <w:szCs w:val="24"/>
          <w:lang w:val="en-GB"/>
        </w:rPr>
        <w:t>as</w:t>
      </w:r>
      <w:r w:rsidR="00106296" w:rsidRPr="00DD5FC1">
        <w:rPr>
          <w:color w:val="000000" w:themeColor="text1"/>
          <w:sz w:val="24"/>
          <w:szCs w:val="24"/>
          <w:lang w:val="en-GB"/>
        </w:rPr>
        <w:t xml:space="preserve"> </w:t>
      </w:r>
      <w:r w:rsidRPr="00DD5FC1">
        <w:rPr>
          <w:color w:val="000000" w:themeColor="text1"/>
          <w:sz w:val="24"/>
          <w:szCs w:val="24"/>
          <w:lang w:val="en-GB"/>
        </w:rPr>
        <w:t xml:space="preserve">ignored. This simplification could significantly affect the reliability of the calculated strains. </w:t>
      </w:r>
      <w:r w:rsidR="005B60DC" w:rsidRPr="00DD5FC1">
        <w:rPr>
          <w:color w:val="000000" w:themeColor="text1"/>
          <w:sz w:val="24"/>
          <w:szCs w:val="24"/>
          <w:lang w:val="en-GB"/>
        </w:rPr>
        <w:t>Moreover</w:t>
      </w:r>
      <w:r w:rsidR="00243137" w:rsidRPr="00DD5FC1">
        <w:rPr>
          <w:color w:val="000000" w:themeColor="text1"/>
          <w:sz w:val="24"/>
          <w:szCs w:val="24"/>
          <w:lang w:val="en-GB"/>
        </w:rPr>
        <w:t xml:space="preserve">, a number of studies </w:t>
      </w:r>
      <w:r w:rsidR="00B31DB3" w:rsidRPr="00DD5FC1">
        <w:rPr>
          <w:color w:val="000000" w:themeColor="text1"/>
          <w:sz w:val="24"/>
          <w:szCs w:val="24"/>
          <w:lang w:val="en-GB"/>
        </w:rPr>
        <w:t xml:space="preserve">have highlighted the importance of simulating the time-dependent aspect of the mechanical behaviour of </w:t>
      </w:r>
      <w:r w:rsidR="00243137" w:rsidRPr="00DD5FC1">
        <w:rPr>
          <w:color w:val="000000" w:themeColor="text1"/>
          <w:sz w:val="24"/>
          <w:szCs w:val="24"/>
          <w:lang w:val="en-GB"/>
        </w:rPr>
        <w:t>plantar soft tissue</w:t>
      </w:r>
      <w:r w:rsidR="005B419D" w:rsidRPr="00DD5FC1">
        <w:rPr>
          <w:color w:val="000000" w:themeColor="text1"/>
          <w:sz w:val="24"/>
          <w:szCs w:val="24"/>
          <w:lang w:val="en-GB"/>
        </w:rPr>
        <w:fldChar w:fldCharType="begin" w:fldLock="1"/>
      </w:r>
      <w:r w:rsidR="00AD1D9E" w:rsidRPr="00DD5FC1">
        <w:rPr>
          <w:color w:val="000000" w:themeColor="text1"/>
          <w:sz w:val="24"/>
          <w:szCs w:val="24"/>
          <w:lang w:val="en-GB"/>
        </w:rPr>
        <w:instrText>ADDIN CSL_CITATION { "citationItems" : [ { "id" : "ITEM-1", "itemData" : { "DOI" : "10.1007/s11517-015-1316-5", "ISBN" : "1151701513", "ISSN" : "17410444", "PMID" : "26044551", "abstract" : "Mechanical behaviour of the heel pad, as a shock attenuating interface during a foot strike, determines the loading on the musculoskeletal system during walking. The mathematical models that describe the force deformation relationship of the heel pad structure can determine the mechanical behaviour of heel pad under load. Hence, the purpose of this study was to propose a method of quantifying the heel pad stress-strain relationship using force-deformation data from an indentation test. The energy input and energy returned densities were calculated by numerically integrating the area below the stress-strain curve during loading and unloading, respectively. Elastic energy and energy absorbed densities were calculated as the sum of and the difference between energy input and energy returned densities, respectively. By fitting the energy function, derived from a nonlinear viscoelastic model, to the energy density-strain data, the elastic and viscous model parameters were quantified. The viscous and elastic exponent model parameters were significantly correlated with maximum strain, indicating the need to perform indentation tests at realistic maximum strains relevant to walking. The proposed method showed to be able to differentiate between the elastic and viscous components of the heel pad response to loading and to allow quantifying the corresponding stress-strain model parameters.", "author" : [ { "dropping-particle" : "", "family" : "Naemi", "given" : "R", "non-dropping-particle" : "", "parse-names" : false, "suffix" : "" }, { "dropping-particle" : "", "family" : "Chatzistergos", "given" : "P.E PE.", "non-dropping-particle" : "", "parse-names" : false, "suffix" : "" }, { "dropping-particle" : "", "family" : "Chockalingam", "given" : "N", "non-dropping-particle" : "", "parse-names" : false, "suffix" : "" } ], "container-title" : "Medical &amp; biological engineering &amp; computing", "id" : "ITEM-1", "issue" : "2", "issued" : { "date-parts" : [ [ "2016" ] ] }, "page" : "341-350", "publisher" : "Springer Berlin Heidelberg", "title" : "A mathematical method for quantifying in vivo mechanical behaviour of heel pad under dynamic load.", "type" : "article-journal", "volume" : "54" }, "uris" : [ "http://www.mendeley.com/documents/?uuid=03699989-7616-4642-8f2c-a4c1b1014a4f" ] }, { "id" : "ITEM-2", "itemData" : { "DOI" : "10.1016/j.medengphy.2010.02.018", "ISBN" : "1350-4533", "ISSN" : "1873-4030", "PMID" : "20304698", "abstract" : "This paper presents a visco-hyperelastic constitutive model developed to describe the biomechanical response of heel pad tissues. The model takes into account the typical features of the mechanical response such as large displacement, strain phenomena, and non-linear elasticity together with time-dependent effects. The constitutive model was formulated, starting from the analysis of the complex structural and micro-structural configuration of the tissues, to evaluate the relationship between tissue histology and mechanical properties. To define the constitutive model, experimental data from mechanical tests were analyzed. To obtain information about the mechanical response of the tissue so that the constitutive parameters could be established, data from both in vitro and in vivo tests were investigated. Specifically, the first evaluation of the constitutive parameters was performed by a coupled deterministic and stochastic optimization method, accounting for data from in vitro tests. The comparison of constitutive model results and experimental data confirmed the model's capability to describe the compression behaviour of the heel pad tissues, regarding both constant strain rate and stress relaxation tests. Based on the data from additional experimental tests, some of the constitutive parameters were modified in order to interpret the in vivo mechanical response of the heel pad tissues. This approach made it possible to interpret the actual mechanical function of the tissues.", "author" : [ { "dropping-particle" : "", "family" : "Natali", "given" : "", "non-dropping-particle" : "", "parse-names" : false, "suffix" : "" }, { "dropping-particle" : "", "family" : "Fontanella", "given" : "C.G. G.", "non-dropping-particle" : "", "parse-names" : false, "suffix" : "" }, { "dropping-particle" : "", "family" : "Carniel", "given" : "E. L.", "non-dropping-particle" : "", "parse-names" : false, "suffix" : "" }, { "dropping-particle" : "", "family" : "Natali", "given" : "a. N.", "non-dropping-particle" : "", "parse-names" : false, "suffix" : "" }, { "dropping-particle" : "", "family" : "Fontanella", "given" : "C.G. G.", "non-dropping-particle" : "", "parse-names" : false, "suffix" : "" }, { "dropping-particle" : "", "family" : "Carniel", "given" : "E. L.", "non-dropping-particle" : "", "parse-names" : false, "suffix" : "" }, { "dropping-particle" : "", "family" : "Natali", "given" : "", "non-dropping-particle" : "", "parse-names" : false, "suffix" : "" }, { "dropping-particle" : "", "family" : "Fontanella", "given" : "C.G. G.", "non-dropping-particle" : "", "parse-names" : false, "suffix" : "" }, { "dropping-particle" : "", "family" : "Carniel", "given" : "E. L.", "non-dropping-particle" : "", "parse-names" : false, "suffix" : "" } ], "container-title" : "Medical engineering &amp; physics", "id" : "ITEM-2", "issue" : "5", "issued" : { "date-parts" : [ [ "2010", "6" ] ] }, "page" : "516-522", "publisher" : "Institute of Physics and Engineering in Medicine", "title" : "Constitutive formulation and analysis of heel pad tissues mechanics", "type" : "article-journal", "volume" : "32" }, "uris" : [ "http://www.mendeley.com/documents/?uuid=3d55b7d9-561d-4f32-a21e-e195a3abd1fd" ] } ], "mendeley" : { "formattedCitation" : "&lt;sup&gt;28,31&lt;/sup&gt;", "plainTextFormattedCitation" : "28,31", "previouslyFormattedCitation" : "&lt;sup&gt;28,31&lt;/sup&gt;"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6B46EA" w:rsidRPr="00DD5FC1">
        <w:rPr>
          <w:noProof/>
          <w:color w:val="000000" w:themeColor="text1"/>
          <w:sz w:val="24"/>
          <w:szCs w:val="24"/>
          <w:vertAlign w:val="superscript"/>
          <w:lang w:val="en-GB"/>
        </w:rPr>
        <w:t>28,31</w:t>
      </w:r>
      <w:r w:rsidR="005B419D" w:rsidRPr="00DD5FC1">
        <w:rPr>
          <w:color w:val="000000" w:themeColor="text1"/>
          <w:sz w:val="24"/>
          <w:szCs w:val="24"/>
          <w:lang w:val="en-GB"/>
        </w:rPr>
        <w:fldChar w:fldCharType="end"/>
      </w:r>
      <w:r w:rsidR="00B31DB3" w:rsidRPr="00DD5FC1">
        <w:rPr>
          <w:color w:val="000000" w:themeColor="text1"/>
          <w:sz w:val="24"/>
          <w:szCs w:val="24"/>
          <w:lang w:val="en-GB"/>
        </w:rPr>
        <w:t>.</w:t>
      </w:r>
    </w:p>
    <w:p w14:paraId="1B2D4CB4" w14:textId="77777777" w:rsidR="00952BE9" w:rsidRPr="00DD5FC1" w:rsidRDefault="00952BE9" w:rsidP="005B7508">
      <w:pPr>
        <w:spacing w:line="480" w:lineRule="auto"/>
        <w:jc w:val="both"/>
        <w:rPr>
          <w:color w:val="000000" w:themeColor="text1"/>
          <w:sz w:val="24"/>
          <w:szCs w:val="24"/>
          <w:lang w:val="en-GB" w:bidi="fa-IR"/>
        </w:rPr>
      </w:pPr>
    </w:p>
    <w:p w14:paraId="33E45ADA" w14:textId="77777777" w:rsidR="00417B41" w:rsidRPr="00DD5FC1" w:rsidRDefault="00417B41" w:rsidP="006B46EA">
      <w:pPr>
        <w:spacing w:line="480" w:lineRule="auto"/>
        <w:jc w:val="both"/>
        <w:rPr>
          <w:color w:val="000000" w:themeColor="text1"/>
          <w:sz w:val="24"/>
          <w:szCs w:val="24"/>
          <w:lang w:val="en-GB"/>
        </w:rPr>
      </w:pPr>
      <w:r w:rsidRPr="00DD5FC1">
        <w:rPr>
          <w:color w:val="000000" w:themeColor="text1"/>
          <w:sz w:val="24"/>
          <w:szCs w:val="24"/>
          <w:lang w:val="en-GB" w:bidi="fa-IR"/>
        </w:rPr>
        <w:t>It has been previously established that the non-time-dependent mechanical behaviour of the plantar soft tissue can be investigated based on quasi-static testing</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"10.1115/1.4005692", "ISSN" : "1528-8951", "PMID" : "22482682", "abstract" : "Quantification of plantar tissue behavior of the heel pad is essential in developing computational models for predictive analysis of preventive treatment options such as footwear for patients with diabetes. Simulation based studies in the past have generally adopted heel pad properties from the literature, in return using heel-specific geometry with material properties of a different heel. In exceptional cases, patient-specific material characterization was performed with simplified two-dimensional models, without further evaluation of a heel-specific response under different loading conditions. The aim of this study was to conduct an inverse finite element analysis of the heel in order to calculate heel-specific material properties in situ. Multidimensional experimental data available from a previous cadaver study by Erdemir et al. (\"An Elaborate Data Set Characterizing the Mechanical Response of the Foot,\" ASME J. Biomech. Eng., 131(9), pp. 094502) was used for model development, optimization, and evaluation of material properties. A specimen-specific three-dimensional finite element representation was developed. Heel pad material properties were determined using inverse finite element analysis by fitting the model behavior to the experimental data. Compression dominant loading, applied using a spherical indenter, was used for optimization of the material properties. The optimized material properties were evaluated through simulations representative of a combined loading scenario (compression and anterior-posterior shear) with a spherical indenter and also of a compression dominant loading applied using an elevated platform. Optimized heel pad material coefficients were 0.001084 MPa (\u03bc), 9.780 (\u03b1) (with an effective Poisson's ratio (\u03bd) of 0.475), for a first-order nearly incompressible Ogden material model. The model predicted structural response of the heel pad was in good agreement for both the optimization (&lt;1.05% maximum tool force, 0.9% maximum tool displacement) and validation cases (6.5% maximum tool force, 15% maximum tool displacement). The inverse analysis successfully predicted the material properties for the given specimen-specific heel pad using the experimental data for the specimen. The modeling framework and results can be used for accurate predictions of the three-dimensional interaction of the heel pad with its surroundings.", "author" : [ { "dropping-particle" : "", "family" : "Chokhandre", "given" : "Snehal", "non-dropping-particle" : "", "parse-names" : false, "suffix" : "" }, { "dropping-particle" : "", "family" : "Halloran", "given" : "Jason P.", "non-dropping-particle" : "", "parse-names" : false, "suffix" : "" }, { "dropping-particle" : "", "family" : "Bogert", "given" : "Antonie J.", "non-dropping-particle" : "van den", "parse-names" : false, "suffix" : "" }, { "dropping-particle" : "", "family" : "Erdemir", "given" : "Ahmet", "non-dropping-particle" : "", "parse-names" : false, "suffix" : "" } ], "container-title" : "Journal of biomechanical engineering", "id" : "ITEM-1", "issue" : "3", "issued" : { "date-parts" : [ [ "2012", "3" ] ] }, "page" : "031002", "title" : "A three-dimensional inverse finite element analysis of the heel pad.", "type" : "article-journal", "volume" : "134" }, "uris" : [ "http://www.mendeley.com/documents/?uuid=4864e531-2897-499a-bf71-443ebe99a35f" ] }, { "id" : "ITEM-2", "itemData" : { "DOI" : "10.1016/j.medengphy.2015.03.009", "ISSN" : "13504533", "author" : [ { "dropping-particle" : "", "family" : "Chatzistergos", "given" : "Panagiotis E.", "non-dropping-particle" : "", "parse-names" : false, "suffix" : "" }, { "dropping-particle" : "", "family" : "Naemi", "given" : "Roozbeh", "non-dropping-particle" : "", "parse-names" : false, "suffix" : "" }, { "dropping-particle" : "", "family" : "Chockalingam", "given" : "Nachiappan", "non-dropping-particle" : "", "parse-names" : false, "suffix" : "" } ], "container-title" : "Medical Engineering &amp; Physics", "id" : "ITEM-2", "issue" : "6", "issued" : { "date-parts" : [ [ "2015", "6", "21" ] ] }, "note" : "From Duplicate 1 (A method for subject-specific modelling and optimisation of the cushioning properties of insole materials used in diabetic footwear - Chatzistergos, Panagiotis E.; Naemi, Roozbeh; Chockalingam, Nachiappan)\n\nFrom Duplicate 2 (A method for subject-specific modelling and optimisation of the cushioning properties of insole materials used in diabetic footwear - Chatzistergos, Panagiotis E.; Naemi, Roozbeh; Chockalingam, Nachiappan)\n\nFrom Duplicate 1 (A method for subject-specific modelling and optimisation of the cushioning properties of insole materials used in diabetic footwear - Chatzistergos, Panagiotis E; Naemi, Roozbeh; Chockalingam, Nachiappan)\n\ndoi: 10.1016/j.medengphy.2015.03.009", "page" : "531-538", "publisher" : "Elsevier", "title" : "A method for subject-specific modelling and optimisation of the cushioning properties of insole materials used in diabetic footwear", "type" : "article-journal", "volume" : "37" }, "uris" : [ "http://www.mendeley.com/documents/?uuid=76681153-1d08-4d96-b994-a1b6048cdd9e" ] }, { "id" : "ITEM-3", "itemData" : { "DOI" : "10.1016/j.jbiomech.2005.03.007", "ISBN" : "0021-9290 (Print)", "ISSN" : "00219290", "PMID" : "15907330", "abstract" : "A numerical-experimental approach has been developed to characterize heel-pad deformation at the material level. Left and right heels of 20 diabetic subjects and 20 nondiabetic subjects matched for age, gender and body mass index were indented using force-controlled ultrasound. Initial tissue thickness and deformation were measured using M-mode ultrasound; indentation forces were recorded simultaneously. An inverse finite-element analysis of the indentation protocol using axisymmetric models adjusted to reflect individual heel thickness was used to extract nonlinear material properties describing the hyperelastic behavior of each heel. Student's t-tests revealed that heel pads of diabetic subjects were not significantly different in initial thickness nor were they stiffer than those from nondiabetic subjects. Another heel-pad model with anatomically realistic surface representations of the calcaneus and soft tissue was developed to estimate peak pressure prediction errors when average rather than individualized material properties were used. Root-mean-square errors of up to 7% were calculated, indicating the importance of subject-specific modeling of the nonlinear elastic behavior of the heel pad. Indentation systems combined with the presented numerical approach can provide this information for further analysis of patient-specific foot pathologies and therapeutic footwear designs.", "author" : [ { "dropping-particle" : "", "family" : "Erdemir", "given" : "Ahmet", "non-dropping-particle" : "", "parse-names" : false, "suffix" : "" }, { "dropping-particle" : "", "family" : "Viveiros", "given" : "Meredith L.", "non-dropping-particle" : "", "parse-names" : false, "suffix" : "" }, { "dropping-particle" : "", "family" : "Ulbrecht", "given" : "Jan S.", "non-dropping-particle" : "", "parse-names" : false, "suffix" : "" }, { "dropping-particle" : "", "family" : "Cavanagh", "given" : "Peter R.", "non-dropping-particle" : "", "parse-names" : false, "suffix" : "" } ], "container-title" : "Journal of Biomechanics", "id" : "ITEM-3", "issue" : "7", "issued" : { "date-parts" : [ [ "2006", "1" ] ] }, "page" : "1279-86", "title" : "An inverse finite-element model of heel-pad indentation.", "type" : "article-journal", "volume" : "39" }, "uris" : [ "http://www.mendeley.com/documents/?uuid=c420da12-9884-4e59-b4d0-2861e45c1225" ] } ], "mendeley" : { "formattedCitation" : "&lt;sup&gt;6,9,14&lt;/sup&gt;", "plainTextFormattedCitation" : "6,9,14", "previouslyFormattedCitation" : "&lt;sup&gt;6,9,14&lt;/sup&gt;"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6,9,14</w:t>
      </w:r>
      <w:r w:rsidR="005B419D" w:rsidRPr="00DD5FC1">
        <w:rPr>
          <w:color w:val="000000" w:themeColor="text1"/>
          <w:sz w:val="24"/>
          <w:szCs w:val="24"/>
          <w:lang w:val="en-GB" w:bidi="fa-IR"/>
        </w:rPr>
        <w:fldChar w:fldCharType="end"/>
      </w:r>
      <w:r w:rsidR="005B7508" w:rsidRPr="00DD5FC1">
        <w:rPr>
          <w:color w:val="000000" w:themeColor="text1"/>
          <w:sz w:val="24"/>
          <w:szCs w:val="24"/>
          <w:lang w:val="en-GB" w:bidi="fa-IR"/>
        </w:rPr>
        <w:t>, where</w:t>
      </w:r>
      <w:r w:rsidRPr="00DD5FC1">
        <w:rPr>
          <w:color w:val="000000" w:themeColor="text1"/>
          <w:sz w:val="24"/>
          <w:szCs w:val="24"/>
          <w:lang w:val="en-GB" w:bidi="fa-IR"/>
        </w:rPr>
        <w:t xml:space="preserve"> the viscoelastic behaviour of the tissue is minimised </w:t>
      </w:r>
      <w:r w:rsidR="005B7508" w:rsidRPr="00DD5FC1">
        <w:rPr>
          <w:color w:val="000000" w:themeColor="text1"/>
          <w:sz w:val="24"/>
          <w:szCs w:val="24"/>
          <w:lang w:val="en-GB" w:bidi="fa-IR"/>
        </w:rPr>
        <w:t xml:space="preserve">in </w:t>
      </w:r>
      <w:r w:rsidRPr="00DD5FC1">
        <w:rPr>
          <w:color w:val="000000" w:themeColor="text1"/>
          <w:sz w:val="24"/>
          <w:szCs w:val="24"/>
          <w:lang w:val="en-GB" w:bidi="fa-IR"/>
        </w:rPr>
        <w:t xml:space="preserve">low </w:t>
      </w:r>
      <w:r w:rsidR="005B7508" w:rsidRPr="00DD5FC1">
        <w:rPr>
          <w:color w:val="000000" w:themeColor="text1"/>
          <w:sz w:val="24"/>
          <w:szCs w:val="24"/>
          <w:lang w:val="en-GB" w:bidi="fa-IR"/>
        </w:rPr>
        <w:t>speed loading</w:t>
      </w:r>
      <w:r w:rsidRPr="00DD5FC1">
        <w:rPr>
          <w:color w:val="000000" w:themeColor="text1"/>
          <w:sz w:val="24"/>
          <w:szCs w:val="24"/>
          <w:lang w:val="en-GB" w:bidi="fa-IR"/>
        </w:rPr>
        <w:t xml:space="preserve">. </w:t>
      </w:r>
      <w:r w:rsidR="00036BCE" w:rsidRPr="00DD5FC1">
        <w:rPr>
          <w:color w:val="000000" w:themeColor="text1"/>
          <w:sz w:val="24"/>
          <w:szCs w:val="24"/>
          <w:lang w:val="en-GB" w:bidi="fa-IR"/>
        </w:rPr>
        <w:t>However</w:t>
      </w:r>
      <w:r w:rsidRPr="00DD5FC1">
        <w:rPr>
          <w:color w:val="000000" w:themeColor="text1"/>
          <w:sz w:val="24"/>
          <w:szCs w:val="24"/>
          <w:lang w:val="en-GB" w:bidi="fa-IR"/>
        </w:rPr>
        <w:t xml:space="preserve">, </w:t>
      </w:r>
      <w:r w:rsidRPr="00DD5FC1">
        <w:rPr>
          <w:color w:val="000000" w:themeColor="text1"/>
          <w:sz w:val="24"/>
          <w:szCs w:val="24"/>
          <w:lang w:val="en-GB"/>
        </w:rPr>
        <w:t xml:space="preserve">the quasi-static test is relatively long and can potentially be harmful due to maintaining high strain for </w:t>
      </w:r>
      <w:r w:rsidR="00036BCE" w:rsidRPr="00DD5FC1">
        <w:rPr>
          <w:color w:val="000000" w:themeColor="text1"/>
          <w:sz w:val="24"/>
          <w:szCs w:val="24"/>
          <w:lang w:val="en-GB"/>
        </w:rPr>
        <w:t>long periods of time</w:t>
      </w:r>
      <w:r w:rsidRPr="00DD5FC1">
        <w:rPr>
          <w:color w:val="000000" w:themeColor="text1"/>
          <w:sz w:val="24"/>
          <w:szCs w:val="24"/>
          <w:lang w:val="en-GB"/>
        </w:rPr>
        <w:t>. In order to overcome the difficulties of quasi-static testing</w:t>
      </w:r>
      <w:r w:rsidR="00036BCE" w:rsidRPr="00DD5FC1">
        <w:rPr>
          <w:color w:val="000000" w:themeColor="text1"/>
          <w:sz w:val="24"/>
          <w:szCs w:val="24"/>
          <w:lang w:val="en-GB"/>
        </w:rPr>
        <w:t>,</w:t>
      </w:r>
      <w:r w:rsidRPr="00DD5FC1">
        <w:rPr>
          <w:color w:val="000000" w:themeColor="text1"/>
          <w:sz w:val="24"/>
          <w:szCs w:val="24"/>
          <w:lang w:val="en-GB"/>
        </w:rPr>
        <w:t xml:space="preserve"> it was previously hypothesised that the mechanical response of plan</w:t>
      </w:r>
      <w:r w:rsidR="008559DA" w:rsidRPr="00DD5FC1">
        <w:rPr>
          <w:color w:val="000000" w:themeColor="text1"/>
          <w:sz w:val="24"/>
          <w:szCs w:val="24"/>
          <w:lang w:val="en-GB"/>
        </w:rPr>
        <w:t>t</w:t>
      </w:r>
      <w:r w:rsidRPr="00DD5FC1">
        <w:rPr>
          <w:color w:val="000000" w:themeColor="text1"/>
          <w:sz w:val="24"/>
          <w:szCs w:val="24"/>
          <w:lang w:val="en-GB"/>
        </w:rPr>
        <w:t>ar soft tissue to quasi-static loading can be inferred from the results of dynamic cyclic testing</w:t>
      </w:r>
      <w:r w:rsidR="005B419D" w:rsidRPr="00DD5FC1">
        <w:rPr>
          <w:color w:val="000000" w:themeColor="text1"/>
          <w:sz w:val="24"/>
          <w:szCs w:val="24"/>
          <w:lang w:val="en-GB"/>
        </w:rPr>
        <w:fldChar w:fldCharType="begin" w:fldLock="1"/>
      </w:r>
      <w:r w:rsidR="00AD1D9E" w:rsidRPr="00DD5FC1">
        <w:rPr>
          <w:color w:val="000000" w:themeColor="text1"/>
          <w:sz w:val="24"/>
          <w:szCs w:val="24"/>
          <w:lang w:val="en-GB"/>
        </w:rPr>
        <w:instrText>ADDIN CSL_CITATION { "citationItems" : [ { "id" : "ITEM-1", "itemData" : { "DOI" : "10.1007/s11517-015-1316-5", "ISBN" : "1151701513", "ISSN" : "17410444", "PMID" : "26044551", "abstract" : "Mechanical behaviour of the heel pad, as a shock attenuating interface during a foot strike, determines the loading on the musculoskeletal system during walking. The mathematical models that describe the force deformation relationship of the heel pad structure can determine the mechanical behaviour of heel pad under load. Hence, the purpose of this study was to propose a method of quantifying the heel pad stress-strain relationship using force-deformation data from an indentation test. The energy input and energy returned densities were calculated by numerically integrating the area below the stress-strain curve during loading and unloading, respectively. Elastic energy and energy absorbed densities were calculated as the sum of and the difference between energy input and energy returned densities, respectively. By fitting the energy function, derived from a nonlinear viscoelastic model, to the energy density-strain data, the elastic and viscous model parameters were quantified. The viscous and elastic exponent model parameters were significantly correlated with maximum strain, indicating the need to perform indentation tests at realistic maximum strains relevant to walking. The proposed method showed to be able to differentiate between the elastic and viscous components of the heel pad response to loading and to allow quantifying the corresponding stress-strain model parameters.", "author" : [ { "dropping-particle" : "", "family" : "Naemi", "given" : "R", "non-dropping-particle" : "", "parse-names" : false, "suffix" : "" }, { "dropping-particle" : "", "family" : "Chatzistergos", "given" : "P.E PE.", "non-dropping-particle" : "", "parse-names" : false, "suffix" : "" }, { "dropping-particle" : "", "family" : "Chockalingam", "given" : "N", "non-dropping-particle" : "", "parse-names" : false, "suffix" : "" } ], "container-title" : "Medical &amp; biological engineering &amp; computing", "id" : "ITEM-1", "issue" : "2", "issued" : { "date-parts" : [ [ "2016" ] ] }, "page" : "341-350", "publisher" : "Springer Berlin Heidelberg", "title" : "A mathematical method for quantifying in vivo mechanical behaviour of heel pad under dynamic load.", "type" : "article-journal", "volume" : "54" }, "uris" : [ "http://www.mendeley.com/documents/?uuid=03699989-7616-4642-8f2c-a4c1b1014a4f" ] } ], "mendeley" : { "formattedCitation" : "&lt;sup&gt;28&lt;/sup&gt;", "plainTextFormattedCitation" : "28", "previouslyFormattedCitation" : "&lt;sup&gt;28&lt;/sup&gt;"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6B46EA" w:rsidRPr="00DD5FC1">
        <w:rPr>
          <w:noProof/>
          <w:color w:val="000000" w:themeColor="text1"/>
          <w:sz w:val="24"/>
          <w:szCs w:val="24"/>
          <w:vertAlign w:val="superscript"/>
          <w:lang w:val="en-GB"/>
        </w:rPr>
        <w:t>28</w:t>
      </w:r>
      <w:r w:rsidR="005B419D" w:rsidRPr="00DD5FC1">
        <w:rPr>
          <w:color w:val="000000" w:themeColor="text1"/>
          <w:sz w:val="24"/>
          <w:szCs w:val="24"/>
          <w:lang w:val="en-GB"/>
        </w:rPr>
        <w:fldChar w:fldCharType="end"/>
      </w:r>
      <w:r w:rsidRPr="00DD5FC1">
        <w:rPr>
          <w:color w:val="000000" w:themeColor="text1"/>
          <w:sz w:val="24"/>
          <w:szCs w:val="24"/>
          <w:lang w:val="en-GB"/>
        </w:rPr>
        <w:t>.</w:t>
      </w:r>
      <w:r w:rsidR="00036BCE" w:rsidRPr="00DD5FC1">
        <w:rPr>
          <w:color w:val="000000" w:themeColor="text1"/>
          <w:sz w:val="24"/>
          <w:szCs w:val="24"/>
          <w:lang w:val="en-GB"/>
        </w:rPr>
        <w:t xml:space="preserve"> Being able to assess both the time-dependent and non-time-dependent behaviour of tissues is particularly important for the quantitative assessment of the tissues mechanical properties using techniques such as finite element analysis</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"10.1016/j.jbiomech.2005.03.007", "ISBN" : "0021-9290 (Print)", "ISSN" : "00219290", "PMID" : "15907330", "abstract" : "A numerical-experimental approach has been developed to characterize heel-pad deformation at the material level. Left and right heels of 20 diabetic subjects and 20 nondiabetic subjects matched for age, gender and body mass index were indented using force-controlled ultrasound. Initial tissue thickness and deformation were measured using M-mode ultrasound; indentation forces were recorded simultaneously. An inverse finite-element analysis of the indentation protocol using axisymmetric models adjusted to reflect individual heel thickness was used to extract nonlinear material properties describing the hyperelastic behavior of each heel. Student's t-tests revealed that heel pads of diabetic subjects were not significantly different in initial thickness nor were they stiffer than those from nondiabetic subjects. Another heel-pad model with anatomically realistic surface representations of the calcaneus and soft tissue was developed to estimate peak pressure prediction errors when average rather than individualized material properties were used. Root-mean-square errors of up to 7% were calculated, indicating the importance of subject-specific modeling of the nonlinear elastic behavior of the heel pad. Indentation systems combined with the presented numerical approach can provide this information for further analysis of patient-specific foot pathologies and therapeutic footwear designs.", "author" : [ { "dropping-particle" : "", "family" : "Erdemir", "given" : "Ahmet", "non-dropping-particle" : "", "parse-names" : false, "suffix" : "" }, { "dropping-particle" : "", "family" : "Viveiros", "given" : "Meredith L.", "non-dropping-particle" : "", "parse-names" : false, "suffix" : "" }, { "dropping-particle" : "", "family" : "Ulbrecht", "given" : "Jan S.", "non-dropping-particle" : "", "parse-names" : false, "suffix" : "" }, { "dropping-particle" : "", "family" : "Cavanagh", "given" : "Peter R.", "non-dropping-particle" : "", "parse-names" : false, "suffix" : "" } ], "container-title" : "Journal of Biomechanics", "id" : "ITEM-1", "issue" : "7", "issued" : { "date-parts" : [ [ "2006", "1" ] ] }, "page" : "1279-86", "title" : "An inverse finite-element model of heel-pad indentation.", "type" : "article-journal", "volume" : "39" }, "uris" : [ "http://www.mendeley.com/documents/?uuid=c420da12-9884-4e59-b4d0-2861e45c1225" ] }, { "id" : "ITEM-2", "itemData" : { "DOI" : "10.1016/j.medengphy.2015.03.009", "ISSN" : "13504533", "author" : [ { "dropping-particle" : "", "family" : "Chatzistergos", "given" : "Panagiotis E.", "non-dropping-particle" : "", "parse-names" : false, "suffix" : "" }, { "dropping-particle" : "", "family" : "Naemi", "given" : "Roozbeh", "non-dropping-particle" : "", "parse-names" : false, "suffix" : "" }, { "dropping-particle" : "", "family" : "Chockalingam", "given" : "Nachiappan", "non-dropping-particle" : "", "parse-names" : false, "suffix" : "" } ], "container-title" : "Medical Engineering &amp; Physics", "id" : "ITEM-2", "issue" : "6", "issued" : { "date-parts" : [ [ "2015", "6", "21" ] ] }, "note" : "From Duplicate 1 (A method for subject-specific modelling and optimisation of the cushioning properties of insole materials used in diabetic footwear - Chatzistergos, Panagiotis E.; Naemi, Roozbeh; Chockalingam, Nachiappan)\n\nFrom Duplicate 2 (A method for subject-specific modelling and optimisation of the cushioning properties of insole materials used in diabetic footwear - Chatzistergos, Panagiotis E.; Naemi, Roozbeh; Chockalingam, Nachiappan)\n\nFrom Duplicate 1 (A method for subject-specific modelling and optimisation of the cushioning properties of insole materials used in diabetic footwear - Chatzistergos, Panagiotis E; Naemi, Roozbeh; Chockalingam, Nachiappan)\n\ndoi: 10.1016/j.medengphy.2015.03.009", "page" : "531-538", "publisher" : "Elsevier", "title" : "A method for subject-specific modelling and optimisation of the cushioning properties of insole materials used in diabetic footwear", "type" : "article-journal", "volume" : "37" }, "uris" : [ "http://www.mendeley.com/documents/?uuid=76681153-1d08-4d96-b994-a1b6048cdd9e" ] }, { "id" : "ITEM-3", "itemData" : { "DOI" : "10.1016/j.jmbbm.2017.02.011", "ISSN" : "1751-6161", "author" : [ { "dropping-particle" : "", "family" : "Behforootan", "given" : "S;", "non-dropping-particle" : "", "parse-names" : false, "suffix" : "" }, { "dropping-particle" : "", "family" : "Chatzistergos", "given" : "PE;", "non-dropping-particle" : "", "parse-names" : false, "suffix" : "" }, { "dropping-particle" : "", "family" : "Chockalingam", "given" : "N;", "non-dropping-particle" : "", "parse-names" : false, "suffix" : "" }, { "dropping-particle" : "", "family" : "Naemi", "given" : "R", "non-dropping-particle" : "", "parse-names" : false, "suffix" : "" } ], "container-title" : "Journal of the Mechanical Behavior of Biomedical Materials", "id" : "ITEM-3", "issued" : { "date-parts" : [ [ "2017" ] ] }, "page" : "287-295", "publisher" : "Elsevier", "title" : "A clinically applicable non-invasive method to quantitatively assess the visco-hyperelastic properties of human heel pad with implications for assessing the risk of mechanical trauma", "type" : "article-journal", "volume" : "68" }, "uris" : [ "http://www.mendeley.com/documents/?uuid=0fc5478c-74bd-4a84-8d55-1f3e4f84a8f8" ] } ], "mendeley" : { "formattedCitation" : "&lt;sup&gt;2,6,14&lt;/sup&gt;", "plainTextFormattedCitation" : "2,6,14", "previouslyFormattedCitation" : "&lt;sup&gt;2,6,14&lt;/sup&gt;"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2,6,14</w:t>
      </w:r>
      <w:r w:rsidR="005B419D" w:rsidRPr="00DD5FC1">
        <w:rPr>
          <w:color w:val="000000" w:themeColor="text1"/>
          <w:sz w:val="24"/>
          <w:szCs w:val="24"/>
          <w:lang w:val="en-GB" w:bidi="fa-IR"/>
        </w:rPr>
        <w:fldChar w:fldCharType="end"/>
      </w:r>
      <w:r w:rsidR="00036BCE" w:rsidRPr="00DD5FC1">
        <w:rPr>
          <w:color w:val="000000" w:themeColor="text1"/>
          <w:sz w:val="24"/>
          <w:szCs w:val="24"/>
          <w:lang w:val="en-GB"/>
        </w:rPr>
        <w:t xml:space="preserve">. </w:t>
      </w:r>
      <w:r w:rsidRPr="00DD5FC1">
        <w:rPr>
          <w:color w:val="000000" w:themeColor="text1"/>
          <w:sz w:val="24"/>
          <w:szCs w:val="24"/>
          <w:lang w:val="en-GB"/>
        </w:rPr>
        <w:t xml:space="preserve">     </w:t>
      </w:r>
    </w:p>
    <w:p w14:paraId="5A7E1F48" w14:textId="77777777" w:rsidR="00D66FA4" w:rsidRPr="00DD5FC1" w:rsidRDefault="00D66FA4" w:rsidP="00EA2C94">
      <w:pPr>
        <w:spacing w:line="480" w:lineRule="auto"/>
        <w:jc w:val="both"/>
        <w:rPr>
          <w:color w:val="000000" w:themeColor="text1"/>
          <w:sz w:val="24"/>
          <w:szCs w:val="24"/>
          <w:lang w:val="en-GB" w:bidi="fa-IR"/>
        </w:rPr>
      </w:pPr>
    </w:p>
    <w:p w14:paraId="3382EEF0" w14:textId="07E358CE" w:rsidR="006B5E73" w:rsidRPr="00DD5FC1" w:rsidRDefault="00106296" w:rsidP="006B46EA">
      <w:pPr>
        <w:spacing w:line="480" w:lineRule="auto"/>
        <w:jc w:val="both"/>
        <w:rPr>
          <w:color w:val="000000" w:themeColor="text1"/>
          <w:sz w:val="24"/>
          <w:szCs w:val="24"/>
          <w:rtl/>
          <w:lang w:val="en-GB" w:bidi="fa-IR"/>
        </w:rPr>
      </w:pPr>
      <w:r w:rsidRPr="00DD5FC1">
        <w:rPr>
          <w:color w:val="000000" w:themeColor="text1"/>
          <w:sz w:val="24"/>
          <w:szCs w:val="24"/>
          <w:lang w:val="en-GB"/>
        </w:rPr>
        <w:t xml:space="preserve">While </w:t>
      </w:r>
      <w:r w:rsidR="00E31A43" w:rsidRPr="00DD5FC1">
        <w:rPr>
          <w:color w:val="000000" w:themeColor="text1"/>
          <w:sz w:val="24"/>
          <w:szCs w:val="24"/>
          <w:lang w:val="en-GB"/>
        </w:rPr>
        <w:t>Finite Element</w:t>
      </w:r>
      <w:r w:rsidR="00A232D8" w:rsidRPr="00DD5FC1">
        <w:rPr>
          <w:color w:val="000000" w:themeColor="text1"/>
          <w:sz w:val="24"/>
          <w:szCs w:val="24"/>
          <w:lang w:val="en-GB"/>
        </w:rPr>
        <w:t xml:space="preserve"> (FE)</w:t>
      </w:r>
      <w:r w:rsidR="00E31A43" w:rsidRPr="00DD5FC1">
        <w:rPr>
          <w:color w:val="000000" w:themeColor="text1"/>
          <w:sz w:val="24"/>
          <w:szCs w:val="24"/>
          <w:lang w:val="en-GB"/>
        </w:rPr>
        <w:t xml:space="preserve"> </w:t>
      </w:r>
      <w:r w:rsidR="00EB773F" w:rsidRPr="00DD5FC1">
        <w:rPr>
          <w:color w:val="000000" w:themeColor="text1"/>
          <w:sz w:val="24"/>
          <w:szCs w:val="24"/>
          <w:lang w:val="en-GB"/>
        </w:rPr>
        <w:t>inverse engineering</w:t>
      </w:r>
      <w:r w:rsidR="00E31A43" w:rsidRPr="00DD5FC1">
        <w:rPr>
          <w:color w:val="000000" w:themeColor="text1"/>
          <w:sz w:val="24"/>
          <w:szCs w:val="24"/>
          <w:lang w:val="en-GB"/>
        </w:rPr>
        <w:t xml:space="preserve"> is a well-</w:t>
      </w:r>
      <w:r w:rsidR="009964E0" w:rsidRPr="00DD5FC1">
        <w:rPr>
          <w:color w:val="000000" w:themeColor="text1"/>
          <w:sz w:val="24"/>
          <w:szCs w:val="24"/>
          <w:lang w:val="en-GB"/>
        </w:rPr>
        <w:t>established</w:t>
      </w:r>
      <w:r w:rsidR="00E31A43" w:rsidRPr="00DD5FC1">
        <w:rPr>
          <w:color w:val="000000" w:themeColor="text1"/>
          <w:sz w:val="24"/>
          <w:szCs w:val="24"/>
          <w:lang w:val="en-GB"/>
        </w:rPr>
        <w:t xml:space="preserve"> method for characterising the mechanical </w:t>
      </w:r>
      <w:r w:rsidR="00E31A43" w:rsidRPr="00DD5FC1">
        <w:rPr>
          <w:color w:val="000000" w:themeColor="text1"/>
          <w:sz w:val="24"/>
          <w:szCs w:val="24"/>
          <w:lang w:val="en-GB" w:bidi="fa-IR"/>
        </w:rPr>
        <w:t>properties of the plantar soft tissue</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"10.1016/j.jbiomech.2005.03.007", "ISBN" : "0021-9290 (Print)", "ISSN" : "00219290", "PMID" : "15907330", "abstract" : "A numerical-experimental approach has been developed to characterize heel-pad deformation at the material level. Left and right heels of 20 diabetic subjects and 20 nondiabetic subjects matched for age, gender and body mass index were indented using force-controlled ultrasound. Initial tissue thickness and deformation were measured using M-mode ultrasound; indentation forces were recorded simultaneously. An inverse finite-element analysis of the indentation protocol using axisymmetric models adjusted to reflect individual heel thickness was used to extract nonlinear material properties describing the hyperelastic behavior of each heel. Student's t-tests revealed that heel pads of diabetic subjects were not significantly different in initial thickness nor were they stiffer than those from nondiabetic subjects. Another heel-pad model with anatomically realistic surface representations of the calcaneus and soft tissue was developed to estimate peak pressure prediction errors when average rather than individualized material properties were used. Root-mean-square errors of up to 7% were calculated, indicating the importance of subject-specific modeling of the nonlinear elastic behavior of the heel pad. Indentation systems combined with the presented numerical approach can provide this information for further analysis of patient-specific foot pathologies and therapeutic footwear designs.", "author" : [ { "dropping-particle" : "", "family" : "Erdemir", "given" : "Ahmet", "non-dropping-particle" : "", "parse-names" : false, "suffix" : "" }, { "dropping-particle" : "", "family" : "Viveiros", "given" : "Meredith L.", "non-dropping-particle" : "", "parse-names" : false, "suffix" : "" }, { "dropping-particle" : "", "family" : "Ulbrecht", "given" : "Jan S.", "non-dropping-particle" : "", "parse-names" : false, "suffix" : "" }, { "dropping-particle" : "", "family" : "Cavanagh", "given" : "Peter R.", "non-dropping-particle" : "", "parse-names" : false, "suffix" : "" } ], "container-title" : "Journal of Biomechanics", "id" : "ITEM-1", "issue" : "7", "issued" : { "date-parts" : [ [ "2006", "1" ] ] }, "page" : "1279-86", "title" : "An inverse finite-element model of heel-pad indentation.", "type" : "article-journal", "volume" : "39" }, "uris" : [ "http://www.mendeley.com/documents/?uuid=c420da12-9884-4e59-b4d0-2861e45c1225" ] }, { "id" : "ITEM-2", "itemData" : { "DOI" : "10.1016/j.medengphy.2015.03.009", "ISSN" : "13504533", "author" : [ { "dropping-particle" : "", "family" : "Chatzistergos", "given" : "Panagiotis E.", "non-dropping-particle" : "", "parse-names" : false, "suffix" : "" }, { "dropping-particle" : "", "family" : "Naemi", "given" : "Roozbeh", "non-dropping-particle" : "", "parse-names" : false, "suffix" : "" }, { "dropping-particle" : "", "family" : "Chockalingam", "given" : "Nachiappan", "non-dropping-particle" : "", "parse-names" : false, "suffix" : "" } ], "container-title" : "Medical Engineering &amp; Physics", "id" : "ITEM-2", "issue" : "6", "issued" : { "date-parts" : [ [ "2015", "6", "21" ] ] }, "note" : "From Duplicate 1 (A method for subject-specific modelling and optimisation of the cushioning properties of insole materials used in diabetic footwear - Chatzistergos, Panagiotis E.; Naemi, Roozbeh; Chockalingam, Nachiappan)\n\nFrom Duplicate 2 (A method for subject-specific modelling and optimisation of the cushioning properties of insole materials used in diabetic footwear - Chatzistergos, Panagiotis E.; Naemi, Roozbeh; Chockalingam, Nachiappan)\n\nFrom Duplicate 1 (A method for subject-specific modelling and optimisation of the cushioning properties of insole materials used in diabetic footwear - Chatzistergos, Panagiotis E; Naemi, Roozbeh; Chockalingam, Nachiappan)\n\ndoi: 10.1016/j.medengphy.2015.03.009", "page" : "531-538", "publisher" : "Elsevier", "title" : "A method for subject-specific modelling and optimisation of the cushioning properties of insole materials used in diabetic footwear", "type" : "article-journal", "volume" : "37" }, "uris" : [ "http://www.mendeley.com/documents/?uuid=76681153-1d08-4d96-b994-a1b6048cdd9e" ] }, { "id" : "ITEM-3", "itemData" : { "DOI" : "10.1016/j.jmbbm.2017.02.011", "ISSN" : "1751-6161", "author" : [ { "dropping-particle" : "", "family" : "Behforootan", "given" : "S;", "non-dropping-particle" : "", "parse-names" : false, "suffix" : "" }, { "dropping-particle" : "", "family" : "Chatzistergos", "given" : "PE;", "non-dropping-particle" : "", "parse-names" : false, "suffix" : "" }, { "dropping-particle" : "", "family" : "Chockalingam", "given" : "N;", "non-dropping-particle" : "", "parse-names" : false, "suffix" : "" }, { "dropping-particle" : "", "family" : "Naemi", "given" : "R", "non-dropping-particle" : "", "parse-names" : false, "suffix" : "" } ], "container-title" : "Journal of the Mechanical Behavior of Biomedical Materials", "id" : "ITEM-3", "issued" : { "date-parts" : [ [ "2017" ] ] }, "page" : "287-295", "publisher" : "Elsevier", "title" : "A clinically applicable non-invasive method to quantitatively assess the visco-hyperelastic properties of human heel pad with implications for assessing the risk of mechanical trauma", "type" : "article-journal", "volume" : "68" }, "uris" : [ "http://www.mendeley.com/documents/?uuid=0fc5478c-74bd-4a84-8d55-1f3e4f84a8f8" ] } ], "mendeley" : { "formattedCitation" : "&lt;sup&gt;2,6,14&lt;/sup&gt;", "plainTextFormattedCitation" : "2,6,14", "previouslyFormattedCitation" : "&lt;sup&gt;2,6,14&lt;/sup&gt;"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2,6,14</w:t>
      </w:r>
      <w:r w:rsidR="005B419D" w:rsidRPr="00DD5FC1">
        <w:rPr>
          <w:color w:val="000000" w:themeColor="text1"/>
          <w:sz w:val="24"/>
          <w:szCs w:val="24"/>
          <w:lang w:val="en-GB" w:bidi="fa-IR"/>
        </w:rPr>
        <w:fldChar w:fldCharType="end"/>
      </w:r>
      <w:r w:rsidR="00A232D8" w:rsidRPr="00DD5FC1">
        <w:rPr>
          <w:color w:val="000000" w:themeColor="text1"/>
          <w:sz w:val="24"/>
          <w:szCs w:val="24"/>
          <w:lang w:val="en-GB" w:bidi="fa-IR"/>
        </w:rPr>
        <w:t xml:space="preserve">, </w:t>
      </w:r>
      <w:r w:rsidRPr="00DD5FC1">
        <w:rPr>
          <w:color w:val="000000" w:themeColor="text1"/>
          <w:sz w:val="24"/>
          <w:szCs w:val="24"/>
          <w:lang w:val="en-GB" w:bidi="fa-IR"/>
        </w:rPr>
        <w:t>it</w:t>
      </w:r>
      <w:r w:rsidR="00E31A43" w:rsidRPr="00DD5FC1">
        <w:rPr>
          <w:color w:val="000000" w:themeColor="text1"/>
          <w:sz w:val="24"/>
          <w:szCs w:val="24"/>
          <w:lang w:val="en-GB" w:bidi="fa-IR"/>
        </w:rPr>
        <w:t xml:space="preserve"> </w:t>
      </w:r>
      <w:r w:rsidR="00746685" w:rsidRPr="00DD5FC1">
        <w:rPr>
          <w:color w:val="000000" w:themeColor="text1"/>
          <w:sz w:val="24"/>
          <w:szCs w:val="24"/>
          <w:lang w:val="en-GB" w:bidi="fa-IR"/>
        </w:rPr>
        <w:t>can be</w:t>
      </w:r>
      <w:r w:rsidR="00E31A43" w:rsidRPr="00DD5FC1">
        <w:rPr>
          <w:color w:val="000000" w:themeColor="text1"/>
          <w:sz w:val="24"/>
          <w:szCs w:val="24"/>
          <w:lang w:val="en-GB" w:bidi="fa-IR"/>
        </w:rPr>
        <w:t xml:space="preserve"> labour intensive and </w:t>
      </w:r>
      <w:r w:rsidR="00E31A43" w:rsidRPr="00DD5FC1">
        <w:rPr>
          <w:color w:val="000000" w:themeColor="text1"/>
          <w:sz w:val="24"/>
          <w:szCs w:val="24"/>
          <w:lang w:val="en-GB" w:bidi="fa-IR"/>
        </w:rPr>
        <w:lastRenderedPageBreak/>
        <w:t>computationally expensive</w:t>
      </w:r>
      <w:r w:rsidR="005B419D" w:rsidRPr="00DD5FC1">
        <w:rPr>
          <w:color w:val="000000" w:themeColor="text1"/>
          <w:sz w:val="24"/>
          <w:szCs w:val="24"/>
          <w:lang w:val="en-GB" w:bidi="fa-IR"/>
        </w:rPr>
        <w:fldChar w:fldCharType="begin" w:fldLock="1"/>
      </w:r>
      <w:r w:rsidR="00FA238B" w:rsidRPr="00DD5FC1">
        <w:rPr>
          <w:color w:val="000000" w:themeColor="text1"/>
          <w:sz w:val="24"/>
          <w:szCs w:val="24"/>
          <w:lang w:val="en-GB" w:bidi="fa-IR"/>
        </w:rPr>
        <w:instrText>ADDIN CSL_CITATION { "citationItems" : [ { "id" : "ITEM-1", "itemData" : { "DOI" : "10.1016/j.medengphy.2016.10.011", "author" : [ { "dropping-particle" : "", "family" : "Behforootan", "given" : "S;", "non-dropping-particle" : "", "parse-names" : false, "suffix" : "" }, { "dropping-particle" : "", "family" : "Chatzistergos", "given" : "PE;", "non-dropping-particle" : "", "parse-names" : false, "suffix" : "" }, { "dropping-particle" : "", "family" : "Naemi", "given" : "R;", "non-dropping-particle" : "", "parse-names" : false, "suffix" : "" }, { "dropping-particle" : "", "family" : "Chockalingam", "given" : "N", "non-dropping-particle" : "", "parse-names" : false, "suffix" : "" } ], "container-title" : "Medical engineering &amp; physics", "id" : "ITEM-1", "issued" : { "date-parts" : [ [ "2017" ] ] }, "page" : "1-11", "title" : "Finite Element Modelling of the Foot for Clinical Applications: a Systematic Review", "type" : "article-journal", "volume" : "39" }, "uris" : [ "http://www.mendeley.com/documents/?uuid=cb3aa382-9527-46f7-97e7-bc2ca96b1f6d", "http://www.mendeley.com/documents/?uuid=087da0c7-998d-4a81-b6c9-41f1e6dc0ab9" ] } ], "mendeley" : { "formattedCitation" : "&lt;sup&gt;3&lt;/sup&gt;", "plainTextFormattedCitation" : "3", "previouslyFormattedCitation" : "&lt;sup&gt;3&lt;/sup&gt;"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AD421F" w:rsidRPr="00DD5FC1">
        <w:rPr>
          <w:noProof/>
          <w:color w:val="000000" w:themeColor="text1"/>
          <w:sz w:val="24"/>
          <w:szCs w:val="24"/>
          <w:vertAlign w:val="superscript"/>
          <w:lang w:val="en-GB" w:bidi="fa-IR"/>
        </w:rPr>
        <w:t>3</w:t>
      </w:r>
      <w:r w:rsidR="005B419D" w:rsidRPr="00DD5FC1">
        <w:rPr>
          <w:color w:val="000000" w:themeColor="text1"/>
          <w:sz w:val="24"/>
          <w:szCs w:val="24"/>
          <w:lang w:val="en-GB" w:bidi="fa-IR"/>
        </w:rPr>
        <w:fldChar w:fldCharType="end"/>
      </w:r>
      <w:r w:rsidR="00E31A43" w:rsidRPr="00DD5FC1">
        <w:rPr>
          <w:color w:val="000000" w:themeColor="text1"/>
          <w:sz w:val="24"/>
          <w:szCs w:val="24"/>
          <w:lang w:val="en-GB" w:bidi="fa-IR"/>
        </w:rPr>
        <w:t>. Furthermore,</w:t>
      </w:r>
      <w:r w:rsidR="00746685" w:rsidRPr="00DD5FC1">
        <w:rPr>
          <w:color w:val="000000" w:themeColor="text1"/>
          <w:sz w:val="24"/>
          <w:szCs w:val="24"/>
          <w:lang w:val="en-GB" w:bidi="fa-IR"/>
        </w:rPr>
        <w:t xml:space="preserve"> even with the rapid increase in the available computational power, FE-based methods cannot provide real-time estimations of internal strain</w:t>
      </w:r>
      <w:r w:rsidR="00952BE9" w:rsidRPr="00DD5FC1">
        <w:rPr>
          <w:color w:val="000000" w:themeColor="text1"/>
          <w:sz w:val="24"/>
          <w:szCs w:val="24"/>
          <w:lang w:val="en-GB" w:bidi="fa-IR"/>
        </w:rPr>
        <w:t>.</w:t>
      </w:r>
    </w:p>
    <w:p w14:paraId="4115489A" w14:textId="77777777" w:rsidR="00E31A43" w:rsidRPr="00DD5FC1" w:rsidRDefault="00E31A43" w:rsidP="004525A4">
      <w:pPr>
        <w:spacing w:line="480" w:lineRule="auto"/>
        <w:jc w:val="both"/>
        <w:rPr>
          <w:color w:val="000000" w:themeColor="text1"/>
          <w:sz w:val="24"/>
          <w:szCs w:val="24"/>
          <w:rtl/>
          <w:lang w:val="en-GB" w:bidi="fa-IR"/>
        </w:rPr>
      </w:pPr>
    </w:p>
    <w:p w14:paraId="688F067F" w14:textId="672EAD43" w:rsidR="006B5E73" w:rsidRPr="00DD5FC1" w:rsidRDefault="00073542" w:rsidP="00827824">
      <w:pPr>
        <w:spacing w:line="480" w:lineRule="auto"/>
        <w:jc w:val="both"/>
        <w:rPr>
          <w:color w:val="000000" w:themeColor="text1"/>
          <w:sz w:val="24"/>
          <w:szCs w:val="24"/>
          <w:lang w:val="en-GB" w:bidi="fa-IR"/>
        </w:rPr>
      </w:pPr>
      <w:r w:rsidRPr="00DD5FC1">
        <w:rPr>
          <w:color w:val="000000" w:themeColor="text1"/>
          <w:sz w:val="24"/>
          <w:szCs w:val="24"/>
          <w:lang w:val="en-GB" w:bidi="fa-IR"/>
        </w:rPr>
        <w:t>Considering</w:t>
      </w:r>
      <w:r w:rsidR="001C5A78" w:rsidRPr="00DD5FC1">
        <w:rPr>
          <w:color w:val="000000" w:themeColor="text1"/>
          <w:sz w:val="24"/>
          <w:szCs w:val="24"/>
          <w:lang w:val="en-GB" w:bidi="fa-IR"/>
        </w:rPr>
        <w:t xml:space="preserve"> the </w:t>
      </w:r>
      <w:r w:rsidR="00436B6C" w:rsidRPr="00DD5FC1">
        <w:rPr>
          <w:color w:val="000000" w:themeColor="text1"/>
          <w:sz w:val="24"/>
          <w:szCs w:val="24"/>
          <w:lang w:val="en-GB" w:bidi="fa-IR"/>
        </w:rPr>
        <w:t xml:space="preserve">lack of accurate and clinical applicable </w:t>
      </w:r>
      <w:r w:rsidR="002311A3" w:rsidRPr="00DD5FC1">
        <w:rPr>
          <w:color w:val="000000" w:themeColor="text1"/>
          <w:sz w:val="24"/>
          <w:szCs w:val="24"/>
          <w:lang w:val="en-GB" w:bidi="fa-IR"/>
        </w:rPr>
        <w:t>technique</w:t>
      </w:r>
      <w:r w:rsidR="00E738E2" w:rsidRPr="00DD5FC1">
        <w:rPr>
          <w:color w:val="000000" w:themeColor="text1"/>
          <w:sz w:val="24"/>
          <w:szCs w:val="24"/>
          <w:lang w:val="en-GB" w:bidi="fa-IR"/>
        </w:rPr>
        <w:t xml:space="preserve"> for measuring </w:t>
      </w:r>
      <w:r w:rsidR="00F67DB7" w:rsidRPr="00DD5FC1">
        <w:rPr>
          <w:color w:val="000000" w:themeColor="text1"/>
          <w:sz w:val="24"/>
          <w:szCs w:val="24"/>
          <w:lang w:val="en-GB" w:bidi="fa-IR"/>
        </w:rPr>
        <w:t>real-time strain</w:t>
      </w:r>
      <w:r w:rsidR="001C5A78" w:rsidRPr="00DD5FC1">
        <w:rPr>
          <w:color w:val="000000" w:themeColor="text1"/>
          <w:sz w:val="24"/>
          <w:szCs w:val="24"/>
          <w:lang w:val="en-GB" w:bidi="fa-IR"/>
        </w:rPr>
        <w:t xml:space="preserve">, the </w:t>
      </w:r>
      <w:r w:rsidR="006B5E73" w:rsidRPr="00DD5FC1">
        <w:rPr>
          <w:color w:val="000000" w:themeColor="text1"/>
          <w:sz w:val="24"/>
          <w:szCs w:val="24"/>
          <w:lang w:val="en-GB" w:bidi="fa-IR"/>
        </w:rPr>
        <w:t xml:space="preserve">aim of this study </w:t>
      </w:r>
      <w:r w:rsidR="00F533D5" w:rsidRPr="00DD5FC1">
        <w:rPr>
          <w:color w:val="000000" w:themeColor="text1"/>
          <w:sz w:val="24"/>
          <w:szCs w:val="24"/>
          <w:lang w:val="en-GB" w:bidi="fa-IR"/>
        </w:rPr>
        <w:t>wa</w:t>
      </w:r>
      <w:r w:rsidR="006B5E73" w:rsidRPr="00DD5FC1">
        <w:rPr>
          <w:color w:val="000000" w:themeColor="text1"/>
          <w:sz w:val="24"/>
          <w:szCs w:val="24"/>
          <w:lang w:val="en-GB" w:bidi="fa-IR"/>
        </w:rPr>
        <w:t xml:space="preserve">s to develop a method </w:t>
      </w:r>
      <w:r w:rsidR="003720D2" w:rsidRPr="00DD5FC1">
        <w:rPr>
          <w:color w:val="000000" w:themeColor="text1"/>
          <w:sz w:val="24"/>
          <w:szCs w:val="24"/>
          <w:lang w:val="en-GB" w:bidi="fa-IR"/>
        </w:rPr>
        <w:t>for the real-time</w:t>
      </w:r>
      <w:r w:rsidR="006B5E73" w:rsidRPr="00DD5FC1">
        <w:rPr>
          <w:color w:val="000000" w:themeColor="text1"/>
          <w:sz w:val="24"/>
          <w:szCs w:val="24"/>
          <w:lang w:val="en-GB" w:bidi="fa-IR"/>
        </w:rPr>
        <w:t xml:space="preserve"> calculat</w:t>
      </w:r>
      <w:r w:rsidR="003720D2" w:rsidRPr="00DD5FC1">
        <w:rPr>
          <w:color w:val="000000" w:themeColor="text1"/>
          <w:sz w:val="24"/>
          <w:szCs w:val="24"/>
          <w:lang w:val="en-GB" w:bidi="fa-IR"/>
        </w:rPr>
        <w:t>ion of</w:t>
      </w:r>
      <w:r w:rsidR="006B5E73" w:rsidRPr="00DD5FC1">
        <w:rPr>
          <w:color w:val="000000" w:themeColor="text1"/>
          <w:sz w:val="24"/>
          <w:szCs w:val="24"/>
          <w:lang w:val="en-GB" w:bidi="fa-IR"/>
        </w:rPr>
        <w:t xml:space="preserve"> plantar soft tissue </w:t>
      </w:r>
      <w:r w:rsidR="005F6E8B" w:rsidRPr="00DD5FC1">
        <w:rPr>
          <w:color w:val="000000" w:themeColor="text1"/>
          <w:sz w:val="24"/>
          <w:szCs w:val="24"/>
          <w:lang w:val="en-GB" w:bidi="fa-IR"/>
        </w:rPr>
        <w:t xml:space="preserve">strain </w:t>
      </w:r>
      <w:r w:rsidR="006B5E73" w:rsidRPr="00DD5FC1">
        <w:rPr>
          <w:color w:val="000000" w:themeColor="text1"/>
          <w:sz w:val="24"/>
          <w:szCs w:val="24"/>
          <w:lang w:val="en-GB" w:bidi="fa-IR"/>
        </w:rPr>
        <w:t>during weight bearing activities of daily living</w:t>
      </w:r>
      <w:r w:rsidR="003720D2" w:rsidRPr="00DD5FC1">
        <w:rPr>
          <w:color w:val="000000" w:themeColor="text1"/>
          <w:sz w:val="24"/>
          <w:szCs w:val="24"/>
          <w:lang w:val="en-GB" w:bidi="fa-IR"/>
        </w:rPr>
        <w:t xml:space="preserve"> without the need for lengthy in-vivo testing or labour intensive modelling techniques</w:t>
      </w:r>
      <w:r w:rsidR="006B5E73" w:rsidRPr="00DD5FC1">
        <w:rPr>
          <w:color w:val="000000" w:themeColor="text1"/>
          <w:sz w:val="24"/>
          <w:szCs w:val="24"/>
          <w:lang w:val="en-GB" w:bidi="fa-IR"/>
        </w:rPr>
        <w:t xml:space="preserve">. </w:t>
      </w:r>
    </w:p>
    <w:p w14:paraId="51F92C13" w14:textId="77777777" w:rsidR="00952BE9" w:rsidRPr="00DD5FC1" w:rsidRDefault="00952BE9" w:rsidP="00827824">
      <w:pPr>
        <w:spacing w:line="480" w:lineRule="auto"/>
        <w:jc w:val="both"/>
        <w:rPr>
          <w:color w:val="000000" w:themeColor="text1"/>
          <w:sz w:val="24"/>
          <w:szCs w:val="24"/>
          <w:lang w:val="en-GB" w:bidi="fa-IR"/>
        </w:rPr>
      </w:pPr>
    </w:p>
    <w:p w14:paraId="5F1CAAFE" w14:textId="77777777" w:rsidR="00AA0855" w:rsidRPr="00DD5FC1" w:rsidRDefault="00753B95" w:rsidP="004525A4">
      <w:pPr>
        <w:pStyle w:val="ListParagraph"/>
        <w:numPr>
          <w:ilvl w:val="0"/>
          <w:numId w:val="3"/>
        </w:numPr>
        <w:spacing w:line="480" w:lineRule="auto"/>
        <w:jc w:val="both"/>
        <w:rPr>
          <w:b/>
          <w:bCs/>
          <w:color w:val="000000" w:themeColor="text1"/>
          <w:sz w:val="24"/>
          <w:szCs w:val="24"/>
          <w:lang w:val="en-GB" w:bidi="fa-IR"/>
        </w:rPr>
      </w:pPr>
      <w:r w:rsidRPr="00DD5FC1">
        <w:rPr>
          <w:b/>
          <w:bCs/>
          <w:color w:val="000000" w:themeColor="text1"/>
          <w:sz w:val="24"/>
          <w:szCs w:val="24"/>
          <w:lang w:val="en-GB" w:bidi="fa-IR"/>
        </w:rPr>
        <w:t>Materials and methods:</w:t>
      </w:r>
    </w:p>
    <w:p w14:paraId="69D8C729" w14:textId="77777777" w:rsidR="00753B95" w:rsidRPr="00DD5FC1" w:rsidRDefault="00753B95" w:rsidP="004525A4">
      <w:pPr>
        <w:spacing w:line="480" w:lineRule="auto"/>
        <w:jc w:val="both"/>
        <w:rPr>
          <w:b/>
          <w:bCs/>
          <w:color w:val="000000" w:themeColor="text1"/>
          <w:sz w:val="24"/>
          <w:szCs w:val="24"/>
          <w:lang w:val="en-GB"/>
        </w:rPr>
      </w:pPr>
      <w:r w:rsidRPr="00DD5FC1">
        <w:rPr>
          <w:b/>
          <w:bCs/>
          <w:color w:val="000000" w:themeColor="text1"/>
          <w:sz w:val="24"/>
          <w:szCs w:val="24"/>
          <w:lang w:val="en-GB"/>
        </w:rPr>
        <w:t>4-1- In-vivo testing:</w:t>
      </w:r>
    </w:p>
    <w:p w14:paraId="3C5D5785" w14:textId="7B1CCAB1" w:rsidR="00A96C8F" w:rsidRPr="00DD5FC1" w:rsidRDefault="00A96C8F" w:rsidP="006C3D0B">
      <w:pPr>
        <w:spacing w:line="480" w:lineRule="auto"/>
        <w:jc w:val="both"/>
        <w:rPr>
          <w:color w:val="000000" w:themeColor="text1"/>
          <w:sz w:val="24"/>
          <w:szCs w:val="24"/>
          <w:lang w:val="en-GB"/>
        </w:rPr>
      </w:pPr>
      <w:r w:rsidRPr="00DD5FC1">
        <w:rPr>
          <w:color w:val="000000" w:themeColor="text1"/>
          <w:sz w:val="24"/>
          <w:szCs w:val="24"/>
          <w:lang w:val="en-GB"/>
        </w:rPr>
        <w:t>Twenty healthy right</w:t>
      </w:r>
      <w:r w:rsidR="008B217D" w:rsidRPr="00DD5FC1">
        <w:rPr>
          <w:color w:val="000000" w:themeColor="text1"/>
          <w:sz w:val="24"/>
          <w:szCs w:val="24"/>
          <w:lang w:val="en-GB"/>
        </w:rPr>
        <w:t>-</w:t>
      </w:r>
      <w:r w:rsidRPr="00DD5FC1">
        <w:rPr>
          <w:color w:val="000000" w:themeColor="text1"/>
          <w:sz w:val="24"/>
          <w:szCs w:val="24"/>
          <w:lang w:val="en-GB"/>
        </w:rPr>
        <w:t>foot</w:t>
      </w:r>
      <w:r w:rsidR="008B217D" w:rsidRPr="00DD5FC1">
        <w:rPr>
          <w:color w:val="000000" w:themeColor="text1"/>
          <w:sz w:val="24"/>
          <w:szCs w:val="24"/>
          <w:lang w:val="en-GB"/>
        </w:rPr>
        <w:t>-</w:t>
      </w:r>
      <w:r w:rsidRPr="00DD5FC1">
        <w:rPr>
          <w:color w:val="000000" w:themeColor="text1"/>
          <w:sz w:val="24"/>
          <w:szCs w:val="24"/>
          <w:lang w:val="en-GB"/>
        </w:rPr>
        <w:t xml:space="preserve">dominant participants (10 male, 10 female) with </w:t>
      </w:r>
      <w:r w:rsidR="008B217D" w:rsidRPr="00DD5FC1">
        <w:rPr>
          <w:color w:val="000000" w:themeColor="text1"/>
          <w:sz w:val="24"/>
          <w:szCs w:val="24"/>
          <w:lang w:val="en-GB"/>
        </w:rPr>
        <w:t>average (</w:t>
      </w:r>
      <w:r w:rsidR="008B217D" w:rsidRPr="00DD5FC1">
        <w:rPr>
          <w:color w:val="000000" w:themeColor="text1"/>
          <w:sz w:val="24"/>
          <w:szCs w:val="24"/>
          <w:lang w:val="en-GB" w:bidi="fa-IR"/>
        </w:rPr>
        <w:t xml:space="preserve">±stdev) age and body mass of </w:t>
      </w:r>
      <w:r w:rsidRPr="00DD5FC1">
        <w:rPr>
          <w:color w:val="000000" w:themeColor="text1"/>
          <w:sz w:val="24"/>
          <w:szCs w:val="24"/>
          <w:lang w:val="en-GB" w:bidi="fa-IR"/>
        </w:rPr>
        <w:t>36</w:t>
      </w:r>
      <w:r w:rsidR="008B217D" w:rsidRPr="00DD5FC1">
        <w:rPr>
          <w:color w:val="000000" w:themeColor="text1"/>
          <w:sz w:val="24"/>
          <w:szCs w:val="24"/>
          <w:lang w:val="en-GB" w:bidi="fa-IR"/>
        </w:rPr>
        <w:t>(</w:t>
      </w:r>
      <w:r w:rsidRPr="00DD5FC1">
        <w:rPr>
          <w:color w:val="000000" w:themeColor="text1"/>
          <w:sz w:val="24"/>
          <w:szCs w:val="24"/>
          <w:lang w:val="en-GB" w:bidi="fa-IR"/>
        </w:rPr>
        <w:t>±11</w:t>
      </w:r>
      <w:r w:rsidR="008B217D" w:rsidRPr="00DD5FC1">
        <w:rPr>
          <w:color w:val="000000" w:themeColor="text1"/>
          <w:sz w:val="24"/>
          <w:szCs w:val="24"/>
          <w:lang w:val="en-GB" w:bidi="fa-IR"/>
        </w:rPr>
        <w:t>)</w:t>
      </w:r>
      <w:r w:rsidRPr="00DD5FC1">
        <w:rPr>
          <w:color w:val="000000" w:themeColor="text1"/>
          <w:sz w:val="24"/>
          <w:szCs w:val="24"/>
          <w:lang w:val="en-GB" w:bidi="fa-IR"/>
        </w:rPr>
        <w:t xml:space="preserve"> years and 65</w:t>
      </w:r>
      <w:r w:rsidR="000F0195" w:rsidRPr="00DD5FC1">
        <w:rPr>
          <w:color w:val="000000" w:themeColor="text1"/>
          <w:sz w:val="24"/>
          <w:szCs w:val="24"/>
          <w:lang w:val="en-GB" w:bidi="fa-IR"/>
        </w:rPr>
        <w:t>kg</w:t>
      </w:r>
      <w:r w:rsidR="008B217D" w:rsidRPr="00DD5FC1">
        <w:rPr>
          <w:color w:val="000000" w:themeColor="text1"/>
          <w:sz w:val="24"/>
          <w:szCs w:val="24"/>
          <w:lang w:val="en-GB" w:bidi="fa-IR"/>
        </w:rPr>
        <w:t>(</w:t>
      </w:r>
      <w:r w:rsidRPr="00DD5FC1">
        <w:rPr>
          <w:color w:val="000000" w:themeColor="text1"/>
          <w:sz w:val="24"/>
          <w:szCs w:val="24"/>
          <w:lang w:val="en-GB" w:bidi="fa-IR"/>
        </w:rPr>
        <w:t>±13kg</w:t>
      </w:r>
      <w:r w:rsidR="008B217D" w:rsidRPr="00DD5FC1">
        <w:rPr>
          <w:color w:val="000000" w:themeColor="text1"/>
          <w:sz w:val="24"/>
          <w:szCs w:val="24"/>
          <w:lang w:val="en-GB" w:bidi="fa-IR"/>
        </w:rPr>
        <w:t>)</w:t>
      </w:r>
      <w:r w:rsidR="001C007B" w:rsidRPr="00DD5FC1">
        <w:rPr>
          <w:color w:val="000000" w:themeColor="text1"/>
          <w:sz w:val="24"/>
          <w:szCs w:val="24"/>
          <w:lang w:val="en-GB" w:bidi="fa-IR"/>
        </w:rPr>
        <w:t>,</w:t>
      </w:r>
      <w:r w:rsidR="008B217D" w:rsidRPr="00DD5FC1">
        <w:rPr>
          <w:color w:val="000000" w:themeColor="text1"/>
          <w:sz w:val="24"/>
          <w:szCs w:val="24"/>
          <w:lang w:val="en-GB" w:bidi="fa-IR"/>
        </w:rPr>
        <w:t xml:space="preserve"> respectively</w:t>
      </w:r>
      <w:r w:rsidR="001C007B" w:rsidRPr="00DD5FC1">
        <w:rPr>
          <w:color w:val="000000" w:themeColor="text1"/>
          <w:sz w:val="24"/>
          <w:szCs w:val="24"/>
          <w:lang w:val="en-GB" w:bidi="fa-IR"/>
        </w:rPr>
        <w:t>,</w:t>
      </w:r>
      <w:r w:rsidRPr="00DD5FC1">
        <w:rPr>
          <w:color w:val="000000" w:themeColor="text1"/>
          <w:sz w:val="24"/>
          <w:szCs w:val="24"/>
          <w:lang w:val="en-GB" w:bidi="fa-IR"/>
        </w:rPr>
        <w:t xml:space="preserve"> were recruited for this study.</w:t>
      </w:r>
      <w:r w:rsidR="006C3D0B" w:rsidRPr="00DD5FC1">
        <w:rPr>
          <w:color w:val="000000" w:themeColor="text1"/>
          <w:sz w:val="24"/>
          <w:szCs w:val="24"/>
          <w:lang w:val="en-GB" w:bidi="fa-IR"/>
        </w:rPr>
        <w:t xml:space="preserve"> </w:t>
      </w:r>
      <w:r w:rsidR="00F533D5" w:rsidRPr="00DD5FC1">
        <w:rPr>
          <w:color w:val="000000" w:themeColor="text1"/>
          <w:sz w:val="24"/>
          <w:szCs w:val="24"/>
          <w:lang w:val="en-GB"/>
        </w:rPr>
        <w:t xml:space="preserve">Ethical approval was sought and granted by the </w:t>
      </w:r>
      <w:r w:rsidRPr="00DD5FC1">
        <w:rPr>
          <w:color w:val="000000" w:themeColor="text1"/>
          <w:sz w:val="24"/>
          <w:szCs w:val="24"/>
          <w:lang w:val="en-GB"/>
        </w:rPr>
        <w:t xml:space="preserve">University ethics committee and all participants provided full informed consent prior to </w:t>
      </w:r>
      <w:r w:rsidR="00F533D5" w:rsidRPr="00DD5FC1">
        <w:rPr>
          <w:color w:val="000000" w:themeColor="text1"/>
          <w:sz w:val="24"/>
          <w:szCs w:val="24"/>
          <w:lang w:val="en-GB"/>
        </w:rPr>
        <w:t>any</w:t>
      </w:r>
      <w:r w:rsidRPr="00DD5FC1">
        <w:rPr>
          <w:color w:val="000000" w:themeColor="text1"/>
          <w:sz w:val="24"/>
          <w:szCs w:val="24"/>
          <w:lang w:val="en-GB"/>
        </w:rPr>
        <w:t xml:space="preserve"> testing. </w:t>
      </w:r>
    </w:p>
    <w:p w14:paraId="63F36B2C" w14:textId="77777777" w:rsidR="00A96C8F" w:rsidRPr="00DD5FC1" w:rsidRDefault="00A96C8F" w:rsidP="004525A4">
      <w:pPr>
        <w:spacing w:line="480" w:lineRule="auto"/>
        <w:jc w:val="both"/>
        <w:rPr>
          <w:b/>
          <w:bCs/>
          <w:color w:val="000000" w:themeColor="text1"/>
          <w:sz w:val="24"/>
          <w:szCs w:val="24"/>
          <w:lang w:val="en-GB"/>
        </w:rPr>
      </w:pPr>
    </w:p>
    <w:p w14:paraId="0C63595E" w14:textId="1ACCD304" w:rsidR="00A96C8F" w:rsidRPr="00DD5FC1" w:rsidRDefault="00A96C8F" w:rsidP="000F0195">
      <w:pPr>
        <w:spacing w:line="480" w:lineRule="auto"/>
        <w:jc w:val="both"/>
        <w:rPr>
          <w:color w:val="000000" w:themeColor="text1"/>
          <w:sz w:val="24"/>
          <w:szCs w:val="24"/>
          <w:lang w:val="en-GB"/>
        </w:rPr>
      </w:pPr>
      <w:r w:rsidRPr="00DD5FC1">
        <w:rPr>
          <w:color w:val="000000" w:themeColor="text1"/>
          <w:sz w:val="24"/>
          <w:szCs w:val="24"/>
          <w:lang w:val="en-GB"/>
        </w:rPr>
        <w:t>To quantify the me</w:t>
      </w:r>
      <w:r w:rsidR="005A184C" w:rsidRPr="00DD5FC1">
        <w:rPr>
          <w:color w:val="000000" w:themeColor="text1"/>
          <w:sz w:val="24"/>
          <w:szCs w:val="24"/>
          <w:lang w:val="en-GB"/>
        </w:rPr>
        <w:t xml:space="preserve">chanical properties of the heel </w:t>
      </w:r>
      <w:r w:rsidRPr="00DD5FC1">
        <w:rPr>
          <w:color w:val="000000" w:themeColor="text1"/>
          <w:sz w:val="24"/>
          <w:szCs w:val="24"/>
          <w:lang w:val="en-GB"/>
        </w:rPr>
        <w:t>pad, a</w:t>
      </w:r>
      <w:r w:rsidR="00DA2AD7" w:rsidRPr="00DD5FC1">
        <w:rPr>
          <w:color w:val="000000" w:themeColor="text1"/>
          <w:sz w:val="24"/>
          <w:szCs w:val="24"/>
          <w:lang w:val="en-GB"/>
        </w:rPr>
        <w:t xml:space="preserve"> motorised</w:t>
      </w:r>
      <w:r w:rsidR="00486425" w:rsidRPr="00DD5FC1">
        <w:rPr>
          <w:color w:val="000000" w:themeColor="text1"/>
          <w:sz w:val="24"/>
          <w:szCs w:val="24"/>
          <w:lang w:val="en-GB"/>
        </w:rPr>
        <w:t xml:space="preserve"> </w:t>
      </w:r>
      <w:r w:rsidRPr="00DD5FC1">
        <w:rPr>
          <w:color w:val="000000" w:themeColor="text1"/>
          <w:sz w:val="24"/>
          <w:szCs w:val="24"/>
          <w:lang w:val="en-GB"/>
        </w:rPr>
        <w:t>ultrasound indentation device</w:t>
      </w:r>
      <w:r w:rsidR="00486425" w:rsidRPr="00DD5FC1">
        <w:rPr>
          <w:color w:val="000000" w:themeColor="text1"/>
          <w:sz w:val="24"/>
          <w:szCs w:val="24"/>
          <w:lang w:val="en-GB"/>
        </w:rPr>
        <w:t xml:space="preserve"> was used to perform dynamic</w:t>
      </w:r>
      <w:r w:rsidR="00F61333" w:rsidRPr="00DD5FC1">
        <w:rPr>
          <w:color w:val="000000" w:themeColor="text1"/>
          <w:sz w:val="24"/>
          <w:szCs w:val="24"/>
          <w:lang w:val="en-GB"/>
        </w:rPr>
        <w:t>/</w:t>
      </w:r>
      <w:r w:rsidR="005F24CD" w:rsidRPr="00DD5FC1">
        <w:rPr>
          <w:color w:val="000000" w:themeColor="text1"/>
          <w:sz w:val="24"/>
          <w:szCs w:val="24"/>
          <w:lang w:val="en-GB"/>
        </w:rPr>
        <w:t>quasi-static</w:t>
      </w:r>
      <w:r w:rsidR="00DE2E04" w:rsidRPr="00DD5FC1">
        <w:rPr>
          <w:color w:val="000000" w:themeColor="text1"/>
          <w:sz w:val="24"/>
          <w:szCs w:val="24"/>
          <w:lang w:val="en-GB"/>
        </w:rPr>
        <w:t xml:space="preserve"> indentation and stress</w:t>
      </w:r>
      <w:r w:rsidR="00F61333" w:rsidRPr="00DD5FC1">
        <w:rPr>
          <w:color w:val="000000" w:themeColor="text1"/>
          <w:sz w:val="24"/>
          <w:szCs w:val="24"/>
          <w:lang w:val="en-GB"/>
        </w:rPr>
        <w:t>-</w:t>
      </w:r>
      <w:r w:rsidR="00486425" w:rsidRPr="00DD5FC1">
        <w:rPr>
          <w:color w:val="000000" w:themeColor="text1"/>
          <w:sz w:val="24"/>
          <w:szCs w:val="24"/>
          <w:lang w:val="en-GB"/>
        </w:rPr>
        <w:t>relaxation test</w:t>
      </w:r>
      <w:r w:rsidR="005F24CD" w:rsidRPr="00DD5FC1">
        <w:rPr>
          <w:color w:val="000000" w:themeColor="text1"/>
          <w:sz w:val="24"/>
          <w:szCs w:val="24"/>
          <w:lang w:val="en-GB"/>
        </w:rPr>
        <w:t>s</w:t>
      </w:r>
      <w:r w:rsidR="005B419D" w:rsidRPr="00DD5FC1">
        <w:rPr>
          <w:color w:val="000000" w:themeColor="text1"/>
          <w:sz w:val="24"/>
          <w:szCs w:val="24"/>
          <w:lang w:val="en-GB"/>
        </w:rPr>
        <w:fldChar w:fldCharType="begin" w:fldLock="1"/>
      </w:r>
      <w:r w:rsidR="00FB2592" w:rsidRPr="00DD5FC1">
        <w:rPr>
          <w:color w:val="000000" w:themeColor="text1"/>
          <w:sz w:val="24"/>
          <w:szCs w:val="24"/>
          <w:lang w:val="en-GB"/>
        </w:rPr>
        <w:instrText>ADDIN CSL_CITATION { "citationItems" : [ { "id" : "ITEM-1", "itemData" : { "DOI" : "10.1016/j.jdiacomp.2014.03.011", "ISBN" : "1056-8727", "ISSN" : "1873-460X", "PMID" : "24795257", "abstract" : "AIM: The present study aims at investigating the correlation between the mechanical properties of the heel-pad of people with type-2 diabetes and the clinical parameters used to monitor their health and ulceration risk.\n\nMETHODS: A new device for the in-vivo testing of plantar soft tissues was built and pilot-tested. This device consists of an ultrasound probe connected in series with a dynamometer. Loading is applied manually using a ball-screw actuator. A total of 35 volunteers with type-2 diabetes were recruited and the thickness, stiffness of their heel-pads as well as the energy absorbed during loading were assessed. The participants with diabetes also underwent blood tests and measurements of Ankle Brachial Index and Vibration Perception Threshold.\n\nRESULTS: Pearson correlation analysis revealed strong correlations between triglycerides and heel-pad stiffness (r=0.675, N=27, p&lt;0.001) and between triglycerides and energy (r=-0.598, N=27, p=0.002). A correlation of medium strength was found between Fasting Blood Sugar (FBS) and stiffness (r=0.408, N=29, p=0.043).\n\nCONCLUSIONS: People with type-2 diabetes and high levels of triglycerides and FBS are more likely to have stiffer heel-pads. Increased stiffness could limit the tissues' ability to evenly distribute loads making them more vulnerable to trauma and ulceration.", "author" : [ { "dropping-particle" : "", "family" : "Chatzistergos", "given" : "Panagiotis E.", "non-dropping-particle" : "", "parse-names" : false, "suffix" : "" }, { "dropping-particle" : "", "family" : "Naemi", "given" : "Roozbeh", "non-dropping-particle" : "", "parse-names" : false, "suffix" : "" }, { "dropping-particle" : "", "family" : "Sundar", "given" : "Lakshmi", "non-dropping-particle" : "", "parse-names" : false, "suffix" : "" }, { "dropping-particle" : "", "family" : "Ramachandran", "given" : "Ambadi", "non-dropping-particle" : "", "parse-names" : false, "suffix" : "" }, { "dropping-particle" : "", "family" : "Chockalingam", "given" : "Nachiappan", "non-dropping-particle" : "", "parse-names" : false, "suffix" : "" } ], "container-title" : "Journal of diabetes and its complications", "id" : "ITEM-1", "issue" : "4", "issued" : { "date-parts" : [ [ "2014" ] ] }, "page" : "488-93", "publisher" : "Elsevier Inc.", "title" : "The relationship between the mechanical properties of heel-pad and common clinical measures associated with foot ulcers in patients with diabetes.", "type" : "article-journal", "volume" : "28" }, "uris" : [ "http://www.mendeley.com/documents/?uuid=3bda701b-3e77-4836-bd79-9fbdd93e6278" ] }, { "id" : "ITEM-2", "itemData" : { "DOI" : "10.1016/j.jmbbm.2017.02.011", "ISSN" : "1751-6161", "author" : [ { "dropping-particle" : "", "family" : "Behforootan", "given" : "S;", "non-dropping-particle" : "", "parse-names" : false, "suffix" : "" }, { "dropping-particle" : "", "family" : "Chatzistergos", "given" : "PE;", "non-dropping-particle" : "", "parse-names" : false, "suffix" : "" }, { "dropping-particle" : "", "family" : "Chockalingam", "given" : "N;", "non-dropping-particle" : "", "parse-names" : false, "suffix" : "" }, { "dropping-particle" : "", "family" : "Naemi", "given" : "R", "non-dropping-particle" : "", "parse-names" : false, "suffix" : "" } ], "container-title" : "Journal of the Mechanical Behavior of Biomedical Materials", "id" : "ITEM-2", "issued" : { "date-parts" : [ [ "2017" ] ] }, "page" : "287-295", "publisher" : "Elsevier", "title" : "A clinically applicable non-invasive method to quantitatively assess the visco-hyperelastic properties of human heel pad with implications for assessing the risk of mechanical trauma", "type" : "article-journal", "volume" : "68" }, "uris" : [ "http://www.mendeley.com/documents/?uuid=0fc5478c-74bd-4a84-8d55-1f3e4f84a8f8" ] }, { "id" : "ITEM-3", "itemData" : { "DOI" : "10.1016/j.medengphy.2015.03.009", "ISSN" : "13504533", "author" : [ { "dropping-particle" : "", "family" : "Chatzistergos", "given" : "Panagiotis E.", "non-dropping-particle" : "", "parse-names" : false, "suffix" : "" }, { "dropping-particle" : "", "family" : "Naemi", "given" : "Roozbeh", "non-dropping-particle" : "", "parse-names" : false, "suffix" : "" }, { "dropping-particle" : "", "family" : "Chockalingam", "given" : "Nachiappan", "non-dropping-particle" : "", "parse-names" : false, "suffix" : "" } ], "container-title" : "Medical Engineering &amp; Physics", "id" : "ITEM-3", "issue" : "6", "issued" : { "date-parts" : [ [ "2015", "6", "21" ] ] }, "note" : "From Duplicate 1 (A method for subject-specific modelling and optimisation of the cushioning properties of insole materials used in diabetic footwear - Chatzistergos, Panagiotis E.; Naemi, Roozbeh; Chockalingam, Nachiappan)\n\nFrom Duplicate 2 (A method for subject-specific modelling and optimisation of the cushioning properties of insole materials used in diabetic footwear - Chatzistergos, Panagiotis E.; Naemi, Roozbeh; Chockalingam, Nachiappan)\n\nFrom Duplicate 1 (A method for subject-specific modelling and optimisation of the cushioning properties of insole materials used in diabetic footwear - Chatzistergos, Panagiotis E; Naemi, Roozbeh; Chockalingam, Nachiappan)\n\ndoi: 10.1016/j.medengphy.2015.03.009", "page" : "531-538", "publisher" : "Elsevier", "title" : "A method for subject-specific modelling and optimisation of the cushioning properties of insole materials used in diabetic footwear", "type" : "article-journal", "volume" : "37" }, "uris" : [ "http://www.mendeley.com/documents/?uuid=76681153-1d08-4d96-b994-a1b6048cdd9e" ] } ], "mendeley" : { "formattedCitation" : "&lt;sup&gt;2,6,7&lt;/sup&gt;", "plainTextFormattedCitation" : "2,6,7", "previouslyFormattedCitation" : "&lt;sup&gt;2,6,7&lt;/sup&gt;"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FB2592" w:rsidRPr="00DD5FC1">
        <w:rPr>
          <w:noProof/>
          <w:color w:val="000000" w:themeColor="text1"/>
          <w:sz w:val="24"/>
          <w:szCs w:val="24"/>
          <w:vertAlign w:val="superscript"/>
          <w:lang w:val="en-GB"/>
        </w:rPr>
        <w:t>2,6,7</w:t>
      </w:r>
      <w:r w:rsidR="005B419D" w:rsidRPr="00DD5FC1">
        <w:rPr>
          <w:color w:val="000000" w:themeColor="text1"/>
          <w:sz w:val="24"/>
          <w:szCs w:val="24"/>
          <w:lang w:val="en-GB"/>
        </w:rPr>
        <w:fldChar w:fldCharType="end"/>
      </w:r>
      <w:r w:rsidR="005F24CD" w:rsidRPr="00DD5FC1">
        <w:rPr>
          <w:color w:val="000000" w:themeColor="text1"/>
          <w:sz w:val="24"/>
          <w:szCs w:val="24"/>
          <w:lang w:val="en-GB"/>
        </w:rPr>
        <w:t>. This custom device</w:t>
      </w:r>
      <w:r w:rsidRPr="00DD5FC1">
        <w:rPr>
          <w:color w:val="000000" w:themeColor="text1"/>
          <w:sz w:val="24"/>
          <w:szCs w:val="24"/>
          <w:lang w:val="en-GB"/>
        </w:rPr>
        <w:t xml:space="preserve"> </w:t>
      </w:r>
      <w:r w:rsidR="008B217D" w:rsidRPr="00DD5FC1">
        <w:rPr>
          <w:color w:val="000000" w:themeColor="text1"/>
          <w:sz w:val="24"/>
          <w:szCs w:val="24"/>
          <w:lang w:val="en-GB"/>
        </w:rPr>
        <w:t>comprises</w:t>
      </w:r>
      <w:r w:rsidRPr="00DD5FC1">
        <w:rPr>
          <w:color w:val="000000" w:themeColor="text1"/>
          <w:sz w:val="24"/>
          <w:szCs w:val="24"/>
          <w:lang w:val="en-GB"/>
        </w:rPr>
        <w:t xml:space="preserve"> a</w:t>
      </w:r>
      <w:r w:rsidR="008B217D" w:rsidRPr="00DD5FC1">
        <w:rPr>
          <w:color w:val="000000" w:themeColor="text1"/>
          <w:sz w:val="24"/>
          <w:szCs w:val="24"/>
          <w:lang w:val="en-GB"/>
        </w:rPr>
        <w:t xml:space="preserve"> linear array</w:t>
      </w:r>
      <w:r w:rsidRPr="00DD5FC1">
        <w:rPr>
          <w:color w:val="000000" w:themeColor="text1"/>
          <w:sz w:val="24"/>
          <w:szCs w:val="24"/>
          <w:lang w:val="en-GB"/>
        </w:rPr>
        <w:t xml:space="preserve"> </w:t>
      </w:r>
      <w:r w:rsidR="008B217D" w:rsidRPr="00DD5FC1">
        <w:rPr>
          <w:color w:val="000000" w:themeColor="text1"/>
          <w:sz w:val="24"/>
          <w:szCs w:val="24"/>
          <w:lang w:val="en-GB"/>
        </w:rPr>
        <w:t>ultrasound probe (LA523E, Esaote, Italy)</w:t>
      </w:r>
      <w:r w:rsidRPr="00DD5FC1">
        <w:rPr>
          <w:color w:val="000000" w:themeColor="text1"/>
          <w:sz w:val="24"/>
          <w:szCs w:val="24"/>
          <w:lang w:val="en-GB"/>
        </w:rPr>
        <w:t xml:space="preserve"> in series with a loadcell (Zemic loadcell, L6E, C3)</w:t>
      </w:r>
      <w:r w:rsidR="000F0195" w:rsidRPr="00DD5FC1">
        <w:rPr>
          <w:color w:val="000000" w:themeColor="text1"/>
          <w:sz w:val="24"/>
          <w:szCs w:val="24"/>
          <w:lang w:val="en-GB"/>
        </w:rPr>
        <w:t>.</w:t>
      </w:r>
      <w:r w:rsidR="003A0DC8" w:rsidRPr="00DD5FC1">
        <w:rPr>
          <w:color w:val="000000" w:themeColor="text1"/>
          <w:sz w:val="24"/>
          <w:szCs w:val="24"/>
          <w:lang w:val="en-GB"/>
        </w:rPr>
        <w:t xml:space="preserve"> </w:t>
      </w:r>
      <w:r w:rsidRPr="00DD5FC1">
        <w:rPr>
          <w:color w:val="000000" w:themeColor="text1"/>
          <w:sz w:val="24"/>
          <w:szCs w:val="24"/>
          <w:lang w:val="en-GB"/>
        </w:rPr>
        <w:t>The</w:t>
      </w:r>
      <w:r w:rsidR="002522D9" w:rsidRPr="00DD5FC1">
        <w:rPr>
          <w:color w:val="000000" w:themeColor="text1"/>
          <w:sz w:val="24"/>
          <w:szCs w:val="24"/>
          <w:lang w:val="en-GB"/>
        </w:rPr>
        <w:t xml:space="preserve"> device contains an</w:t>
      </w:r>
      <w:r w:rsidRPr="00DD5FC1">
        <w:rPr>
          <w:color w:val="000000" w:themeColor="text1"/>
          <w:sz w:val="24"/>
          <w:szCs w:val="24"/>
          <w:lang w:val="en-GB"/>
        </w:rPr>
        <w:t xml:space="preserve"> actuator and</w:t>
      </w:r>
      <w:r w:rsidR="002522D9" w:rsidRPr="00DD5FC1">
        <w:rPr>
          <w:color w:val="000000" w:themeColor="text1"/>
          <w:sz w:val="24"/>
          <w:szCs w:val="24"/>
          <w:lang w:val="en-GB"/>
        </w:rPr>
        <w:t xml:space="preserve"> a</w:t>
      </w:r>
      <w:r w:rsidRPr="00DD5FC1">
        <w:rPr>
          <w:color w:val="000000" w:themeColor="text1"/>
          <w:sz w:val="24"/>
          <w:szCs w:val="24"/>
          <w:lang w:val="en-GB"/>
        </w:rPr>
        <w:t xml:space="preserve"> </w:t>
      </w:r>
      <w:r w:rsidR="00FF4A58" w:rsidRPr="00DD5FC1">
        <w:rPr>
          <w:color w:val="000000" w:themeColor="text1"/>
          <w:sz w:val="24"/>
          <w:szCs w:val="24"/>
          <w:lang w:val="en-GB"/>
        </w:rPr>
        <w:t>controller</w:t>
      </w:r>
      <w:r w:rsidR="00914B92" w:rsidRPr="00DD5FC1">
        <w:rPr>
          <w:color w:val="000000" w:themeColor="text1"/>
          <w:sz w:val="24"/>
          <w:szCs w:val="24"/>
          <w:lang w:val="en-GB"/>
        </w:rPr>
        <w:t xml:space="preserve"> for programmable linear movement </w:t>
      </w:r>
      <w:r w:rsidRPr="00DD5FC1">
        <w:rPr>
          <w:color w:val="000000" w:themeColor="text1"/>
          <w:sz w:val="24"/>
          <w:szCs w:val="24"/>
          <w:lang w:val="en-GB"/>
        </w:rPr>
        <w:t xml:space="preserve">in one direction. During testing, the applied force and </w:t>
      </w:r>
      <w:r w:rsidRPr="00DD5FC1">
        <w:rPr>
          <w:color w:val="000000" w:themeColor="text1"/>
          <w:sz w:val="24"/>
          <w:szCs w:val="24"/>
          <w:lang w:val="en-GB"/>
        </w:rPr>
        <w:lastRenderedPageBreak/>
        <w:t>displacement of th</w:t>
      </w:r>
      <w:r w:rsidR="00806EF2" w:rsidRPr="00DD5FC1">
        <w:rPr>
          <w:color w:val="000000" w:themeColor="text1"/>
          <w:sz w:val="24"/>
          <w:szCs w:val="24"/>
          <w:lang w:val="en-GB"/>
        </w:rPr>
        <w:t>e indenter were recorded at 100</w:t>
      </w:r>
      <w:r w:rsidRPr="00DD5FC1">
        <w:rPr>
          <w:color w:val="000000" w:themeColor="text1"/>
          <w:sz w:val="24"/>
          <w:szCs w:val="24"/>
          <w:lang w:val="en-GB"/>
        </w:rPr>
        <w:t xml:space="preserve">Hz </w:t>
      </w:r>
      <w:r w:rsidR="008B217D" w:rsidRPr="00DD5FC1">
        <w:rPr>
          <w:color w:val="000000" w:themeColor="text1"/>
          <w:sz w:val="24"/>
          <w:szCs w:val="24"/>
          <w:lang w:val="en-GB"/>
        </w:rPr>
        <w:t xml:space="preserve">by the indentation device </w:t>
      </w:r>
      <w:r w:rsidRPr="00DD5FC1">
        <w:rPr>
          <w:color w:val="000000" w:themeColor="text1"/>
          <w:sz w:val="24"/>
          <w:szCs w:val="24"/>
          <w:lang w:val="en-GB"/>
        </w:rPr>
        <w:t xml:space="preserve">while </w:t>
      </w:r>
      <w:r w:rsidR="008B217D" w:rsidRPr="00DD5FC1">
        <w:rPr>
          <w:color w:val="000000" w:themeColor="text1"/>
          <w:sz w:val="24"/>
          <w:szCs w:val="24"/>
          <w:lang w:val="en-GB"/>
        </w:rPr>
        <w:t xml:space="preserve">b-mode </w:t>
      </w:r>
      <w:r w:rsidRPr="00DD5FC1">
        <w:rPr>
          <w:color w:val="000000" w:themeColor="text1"/>
          <w:sz w:val="24"/>
          <w:szCs w:val="24"/>
          <w:lang w:val="en-GB"/>
        </w:rPr>
        <w:t>ultras</w:t>
      </w:r>
      <w:r w:rsidR="00806EF2" w:rsidRPr="00DD5FC1">
        <w:rPr>
          <w:color w:val="000000" w:themeColor="text1"/>
          <w:sz w:val="24"/>
          <w:szCs w:val="24"/>
          <w:lang w:val="en-GB"/>
        </w:rPr>
        <w:t>ound images were recorded at 27</w:t>
      </w:r>
      <w:r w:rsidRPr="00DD5FC1">
        <w:rPr>
          <w:color w:val="000000" w:themeColor="text1"/>
          <w:sz w:val="24"/>
          <w:szCs w:val="24"/>
          <w:lang w:val="en-GB"/>
        </w:rPr>
        <w:t>Hz</w:t>
      </w:r>
      <w:r w:rsidR="008B217D" w:rsidRPr="00DD5FC1">
        <w:rPr>
          <w:color w:val="000000" w:themeColor="text1"/>
          <w:sz w:val="24"/>
          <w:szCs w:val="24"/>
          <w:lang w:val="en-GB"/>
        </w:rPr>
        <w:t xml:space="preserve"> </w:t>
      </w:r>
      <w:r w:rsidR="00914B92" w:rsidRPr="00DD5FC1">
        <w:rPr>
          <w:color w:val="000000" w:themeColor="text1"/>
          <w:sz w:val="24"/>
          <w:szCs w:val="24"/>
          <w:lang w:val="en-GB"/>
        </w:rPr>
        <w:t xml:space="preserve">by a clinical ultrasound unit </w:t>
      </w:r>
      <w:r w:rsidR="008B217D" w:rsidRPr="00DD5FC1">
        <w:rPr>
          <w:color w:val="000000" w:themeColor="text1"/>
          <w:sz w:val="24"/>
          <w:szCs w:val="24"/>
          <w:lang w:val="en-GB"/>
        </w:rPr>
        <w:t>(</w:t>
      </w:r>
      <w:r w:rsidR="008B4992" w:rsidRPr="00DD5FC1">
        <w:rPr>
          <w:color w:val="000000" w:themeColor="text1"/>
          <w:sz w:val="24"/>
          <w:szCs w:val="24"/>
          <w:lang w:val="en-GB"/>
        </w:rPr>
        <w:t>Esaote,</w:t>
      </w:r>
      <w:r w:rsidR="00255E8D" w:rsidRPr="00DD5FC1">
        <w:rPr>
          <w:color w:val="000000" w:themeColor="text1"/>
          <w:sz w:val="24"/>
          <w:szCs w:val="24"/>
          <w:lang w:val="en-GB"/>
        </w:rPr>
        <w:t xml:space="preserve"> Mylab25</w:t>
      </w:r>
      <w:r w:rsidR="008B217D" w:rsidRPr="00DD5FC1">
        <w:rPr>
          <w:color w:val="000000" w:themeColor="text1"/>
          <w:sz w:val="24"/>
          <w:szCs w:val="24"/>
          <w:lang w:val="en-GB"/>
        </w:rPr>
        <w:t>)</w:t>
      </w:r>
      <w:r w:rsidRPr="00DD5FC1">
        <w:rPr>
          <w:color w:val="000000" w:themeColor="text1"/>
          <w:sz w:val="24"/>
          <w:szCs w:val="24"/>
          <w:lang w:val="en-GB"/>
        </w:rPr>
        <w:t>. Th</w:t>
      </w:r>
      <w:r w:rsidR="00544532" w:rsidRPr="00DD5FC1">
        <w:rPr>
          <w:color w:val="000000" w:themeColor="text1"/>
          <w:sz w:val="24"/>
          <w:szCs w:val="24"/>
          <w:lang w:val="en-GB"/>
        </w:rPr>
        <w:t>e</w:t>
      </w:r>
      <w:r w:rsidR="008B217D" w:rsidRPr="00DD5FC1">
        <w:rPr>
          <w:color w:val="000000" w:themeColor="text1"/>
          <w:sz w:val="24"/>
          <w:szCs w:val="24"/>
          <w:lang w:val="en-GB"/>
        </w:rPr>
        <w:t xml:space="preserve"> </w:t>
      </w:r>
      <w:r w:rsidRPr="00DD5FC1">
        <w:rPr>
          <w:color w:val="000000" w:themeColor="text1"/>
          <w:sz w:val="24"/>
          <w:szCs w:val="24"/>
          <w:lang w:val="en-GB"/>
        </w:rPr>
        <w:t xml:space="preserve">device was utilised to perform quasi-static, dynamic and stress-relaxation tests on the apex of the calcaneus. </w:t>
      </w:r>
    </w:p>
    <w:p w14:paraId="5A683194" w14:textId="77777777" w:rsidR="00A96C8F" w:rsidRPr="00DD5FC1" w:rsidRDefault="00A96C8F" w:rsidP="00EA2C94">
      <w:pPr>
        <w:spacing w:line="480" w:lineRule="auto"/>
        <w:jc w:val="both"/>
        <w:rPr>
          <w:color w:val="000000" w:themeColor="text1"/>
          <w:sz w:val="24"/>
          <w:szCs w:val="24"/>
          <w:lang w:val="en-GB"/>
        </w:rPr>
      </w:pPr>
    </w:p>
    <w:p w14:paraId="6A42F113" w14:textId="19FF19FC" w:rsidR="00A96C8F" w:rsidRPr="00DD5FC1" w:rsidRDefault="00A96C8F" w:rsidP="00CB7A9F">
      <w:pPr>
        <w:spacing w:line="480" w:lineRule="auto"/>
        <w:jc w:val="both"/>
        <w:rPr>
          <w:color w:val="000000" w:themeColor="text1"/>
          <w:sz w:val="24"/>
          <w:szCs w:val="24"/>
          <w:lang w:val="en-GB"/>
        </w:rPr>
      </w:pPr>
      <w:r w:rsidRPr="00DD5FC1">
        <w:rPr>
          <w:color w:val="000000" w:themeColor="text1"/>
          <w:sz w:val="24"/>
          <w:szCs w:val="24"/>
          <w:lang w:val="en-GB"/>
        </w:rPr>
        <w:t>Before testing, the participant</w:t>
      </w:r>
      <w:r w:rsidR="001F3331" w:rsidRPr="00DD5FC1">
        <w:rPr>
          <w:color w:val="000000" w:themeColor="text1"/>
          <w:sz w:val="24"/>
          <w:szCs w:val="24"/>
          <w:lang w:val="en-GB"/>
        </w:rPr>
        <w:t>’</w:t>
      </w:r>
      <w:r w:rsidRPr="00DD5FC1">
        <w:rPr>
          <w:color w:val="000000" w:themeColor="text1"/>
          <w:sz w:val="24"/>
          <w:szCs w:val="24"/>
          <w:lang w:val="en-GB"/>
        </w:rPr>
        <w:t>s foot was fixed on the device and the probe was positioned and centred at the calcaneal tuberosity to image the frontal plane</w:t>
      </w:r>
      <w:r w:rsidR="000F0195" w:rsidRPr="00DD5FC1">
        <w:rPr>
          <w:color w:val="000000" w:themeColor="text1"/>
          <w:sz w:val="24"/>
          <w:szCs w:val="24"/>
          <w:lang w:val="en-GB"/>
        </w:rPr>
        <w:t xml:space="preserve"> (Fig</w:t>
      </w:r>
      <w:r w:rsidR="0020538C" w:rsidRPr="00DD5FC1">
        <w:rPr>
          <w:color w:val="000000" w:themeColor="text1"/>
          <w:sz w:val="24"/>
          <w:szCs w:val="24"/>
          <w:lang w:val="en-GB"/>
        </w:rPr>
        <w:t>ure</w:t>
      </w:r>
      <w:r w:rsidR="000F0195" w:rsidRPr="00DD5FC1">
        <w:rPr>
          <w:color w:val="000000" w:themeColor="text1"/>
          <w:sz w:val="24"/>
          <w:szCs w:val="24"/>
          <w:lang w:val="en-GB"/>
        </w:rPr>
        <w:t>1A)</w:t>
      </w:r>
      <w:r w:rsidRPr="00DD5FC1">
        <w:rPr>
          <w:color w:val="000000" w:themeColor="text1"/>
          <w:sz w:val="24"/>
          <w:szCs w:val="24"/>
          <w:lang w:val="en-GB"/>
        </w:rPr>
        <w:t>. Then, the probe was pulled backwards to identify the point of first contact between ultrasound probe and the h</w:t>
      </w:r>
      <w:r w:rsidR="005A184C" w:rsidRPr="00DD5FC1">
        <w:rPr>
          <w:color w:val="000000" w:themeColor="text1"/>
          <w:sz w:val="24"/>
          <w:szCs w:val="24"/>
          <w:lang w:val="en-GB"/>
        </w:rPr>
        <w:t xml:space="preserve">eel and to measure initial heel </w:t>
      </w:r>
      <w:r w:rsidRPr="00DD5FC1">
        <w:rPr>
          <w:color w:val="000000" w:themeColor="text1"/>
          <w:sz w:val="24"/>
          <w:szCs w:val="24"/>
          <w:lang w:val="en-GB"/>
        </w:rPr>
        <w:t>pad thickness.</w:t>
      </w:r>
    </w:p>
    <w:p w14:paraId="25275ED7" w14:textId="77777777" w:rsidR="005F24CD" w:rsidRPr="00DD5FC1" w:rsidRDefault="005F24CD">
      <w:pPr>
        <w:spacing w:line="480" w:lineRule="auto"/>
        <w:jc w:val="both"/>
        <w:rPr>
          <w:color w:val="000000" w:themeColor="text1"/>
          <w:sz w:val="24"/>
          <w:szCs w:val="24"/>
          <w:lang w:val="en-GB"/>
        </w:rPr>
      </w:pPr>
    </w:p>
    <w:p w14:paraId="726E1806" w14:textId="1B803BDC" w:rsidR="005F24CD" w:rsidRPr="00DD5FC1" w:rsidRDefault="005F24CD" w:rsidP="0020538C">
      <w:pPr>
        <w:spacing w:line="480" w:lineRule="auto"/>
        <w:jc w:val="both"/>
        <w:rPr>
          <w:color w:val="000000" w:themeColor="text1"/>
          <w:sz w:val="24"/>
          <w:szCs w:val="24"/>
          <w:lang w:val="en-GB" w:bidi="fa-IR"/>
        </w:rPr>
      </w:pPr>
      <w:r w:rsidRPr="00DD5FC1">
        <w:rPr>
          <w:color w:val="000000" w:themeColor="text1"/>
          <w:sz w:val="24"/>
          <w:szCs w:val="24"/>
          <w:lang w:val="en-GB"/>
        </w:rPr>
        <w:t>After the end of t</w:t>
      </w:r>
      <w:r w:rsidR="004A50BF" w:rsidRPr="00DD5FC1">
        <w:rPr>
          <w:color w:val="000000" w:themeColor="text1"/>
          <w:sz w:val="24"/>
          <w:szCs w:val="24"/>
          <w:lang w:val="en-GB"/>
        </w:rPr>
        <w:t>esting, the</w:t>
      </w:r>
      <w:r w:rsidR="005A184C" w:rsidRPr="00DD5FC1">
        <w:rPr>
          <w:color w:val="000000" w:themeColor="text1"/>
          <w:sz w:val="24"/>
          <w:szCs w:val="24"/>
          <w:lang w:val="en-GB"/>
        </w:rPr>
        <w:t xml:space="preserve"> deformation of heel </w:t>
      </w:r>
      <w:r w:rsidRPr="00DD5FC1">
        <w:rPr>
          <w:color w:val="000000" w:themeColor="text1"/>
          <w:sz w:val="24"/>
          <w:szCs w:val="24"/>
          <w:lang w:val="en-GB"/>
        </w:rPr>
        <w:t>pad</w:t>
      </w:r>
      <w:r w:rsidR="00AE46C7" w:rsidRPr="00DD5FC1">
        <w:rPr>
          <w:color w:val="000000" w:themeColor="text1"/>
          <w:sz w:val="24"/>
          <w:szCs w:val="24"/>
          <w:lang w:val="en-GB"/>
        </w:rPr>
        <w:t xml:space="preserve"> at each frame of the recorded video</w:t>
      </w:r>
      <w:r w:rsidRPr="00DD5FC1">
        <w:rPr>
          <w:color w:val="000000" w:themeColor="text1"/>
          <w:sz w:val="24"/>
          <w:szCs w:val="24"/>
          <w:lang w:val="en-GB"/>
        </w:rPr>
        <w:t xml:space="preserve"> was measured from </w:t>
      </w:r>
      <w:r w:rsidR="00914B92" w:rsidRPr="00DD5FC1">
        <w:rPr>
          <w:color w:val="000000" w:themeColor="text1"/>
          <w:sz w:val="24"/>
          <w:szCs w:val="24"/>
          <w:lang w:val="en-GB"/>
        </w:rPr>
        <w:t xml:space="preserve">the </w:t>
      </w:r>
      <w:r w:rsidRPr="00DD5FC1">
        <w:rPr>
          <w:color w:val="000000" w:themeColor="text1"/>
          <w:sz w:val="24"/>
          <w:szCs w:val="24"/>
          <w:lang w:val="en-GB"/>
        </w:rPr>
        <w:t xml:space="preserve">ultrasound images using video analysis software (Kinovea, </w:t>
      </w:r>
      <w:hyperlink r:id="rId10" w:history="1">
        <w:r w:rsidR="000F0195" w:rsidRPr="00DD5FC1">
          <w:rPr>
            <w:rStyle w:val="Hyperlink"/>
            <w:color w:val="000000" w:themeColor="text1"/>
            <w:sz w:val="24"/>
            <w:szCs w:val="24"/>
            <w:lang w:val="en-GB"/>
          </w:rPr>
          <w:t>www.kinovea.org</w:t>
        </w:r>
      </w:hyperlink>
      <w:r w:rsidRPr="00DD5FC1">
        <w:rPr>
          <w:color w:val="000000" w:themeColor="text1"/>
          <w:sz w:val="24"/>
          <w:szCs w:val="24"/>
          <w:lang w:val="en-GB"/>
        </w:rPr>
        <w:t>)</w:t>
      </w:r>
      <w:r w:rsidR="000F0195" w:rsidRPr="00DD5FC1">
        <w:rPr>
          <w:color w:val="000000" w:themeColor="text1"/>
          <w:sz w:val="24"/>
          <w:szCs w:val="24"/>
          <w:lang w:val="en-GB"/>
        </w:rPr>
        <w:t xml:space="preserve"> (Fig</w:t>
      </w:r>
      <w:r w:rsidR="0020538C" w:rsidRPr="00DD5FC1">
        <w:rPr>
          <w:color w:val="000000" w:themeColor="text1"/>
          <w:sz w:val="24"/>
          <w:szCs w:val="24"/>
          <w:lang w:val="en-GB"/>
        </w:rPr>
        <w:t>ure</w:t>
      </w:r>
      <w:r w:rsidR="000F0195" w:rsidRPr="00DD5FC1">
        <w:rPr>
          <w:color w:val="000000" w:themeColor="text1"/>
          <w:sz w:val="24"/>
          <w:szCs w:val="24"/>
          <w:lang w:val="en-GB"/>
        </w:rPr>
        <w:t>1B,C)</w:t>
      </w:r>
      <w:r w:rsidRPr="00DD5FC1">
        <w:rPr>
          <w:color w:val="000000" w:themeColor="text1"/>
          <w:sz w:val="24"/>
          <w:szCs w:val="24"/>
          <w:lang w:val="en-GB"/>
        </w:rPr>
        <w:t>. After synchronisation, the reco</w:t>
      </w:r>
      <w:r w:rsidR="005A184C" w:rsidRPr="00DD5FC1">
        <w:rPr>
          <w:color w:val="000000" w:themeColor="text1"/>
          <w:sz w:val="24"/>
          <w:szCs w:val="24"/>
          <w:lang w:val="en-GB"/>
        </w:rPr>
        <w:t xml:space="preserve">rded forces and </w:t>
      </w:r>
      <w:r w:rsidR="00914B92" w:rsidRPr="00DD5FC1">
        <w:rPr>
          <w:color w:val="000000" w:themeColor="text1"/>
          <w:sz w:val="24"/>
          <w:szCs w:val="24"/>
          <w:lang w:val="en-GB"/>
        </w:rPr>
        <w:t xml:space="preserve">measured </w:t>
      </w:r>
      <w:r w:rsidR="005A184C" w:rsidRPr="00DD5FC1">
        <w:rPr>
          <w:color w:val="000000" w:themeColor="text1"/>
          <w:sz w:val="24"/>
          <w:szCs w:val="24"/>
          <w:lang w:val="en-GB"/>
        </w:rPr>
        <w:t xml:space="preserve">heel </w:t>
      </w:r>
      <w:r w:rsidRPr="00DD5FC1">
        <w:rPr>
          <w:color w:val="000000" w:themeColor="text1"/>
          <w:sz w:val="24"/>
          <w:szCs w:val="24"/>
          <w:lang w:val="en-GB"/>
        </w:rPr>
        <w:t xml:space="preserve">pad deformations were used to plot the force-deformation graph of the indentation test. </w:t>
      </w:r>
    </w:p>
    <w:p w14:paraId="049C87AF" w14:textId="77777777" w:rsidR="00A96C8F" w:rsidRPr="00DD5FC1" w:rsidRDefault="00A96C8F">
      <w:pPr>
        <w:spacing w:line="480" w:lineRule="auto"/>
        <w:jc w:val="both"/>
        <w:rPr>
          <w:color w:val="000000" w:themeColor="text1"/>
          <w:sz w:val="24"/>
          <w:szCs w:val="24"/>
          <w:lang w:val="en-GB"/>
        </w:rPr>
      </w:pPr>
    </w:p>
    <w:p w14:paraId="040DEE77" w14:textId="77777777" w:rsidR="00A96C8F" w:rsidRPr="00DD5FC1" w:rsidRDefault="00A96C8F" w:rsidP="00F03B33">
      <w:pPr>
        <w:spacing w:line="480" w:lineRule="auto"/>
        <w:jc w:val="both"/>
        <w:rPr>
          <w:color w:val="000000" w:themeColor="text1"/>
          <w:sz w:val="24"/>
          <w:szCs w:val="24"/>
          <w:lang w:val="en-GB"/>
        </w:rPr>
      </w:pPr>
      <w:r w:rsidRPr="00DD5FC1">
        <w:rPr>
          <w:color w:val="000000" w:themeColor="text1"/>
          <w:sz w:val="24"/>
          <w:szCs w:val="24"/>
          <w:lang w:val="en-GB"/>
        </w:rPr>
        <w:t xml:space="preserve">Dynamic </w:t>
      </w:r>
      <w:r w:rsidR="00DA2AD7" w:rsidRPr="00DD5FC1">
        <w:rPr>
          <w:color w:val="000000" w:themeColor="text1"/>
          <w:sz w:val="24"/>
          <w:szCs w:val="24"/>
          <w:lang w:val="en-GB"/>
        </w:rPr>
        <w:t>indentation</w:t>
      </w:r>
      <w:r w:rsidRPr="00DD5FC1">
        <w:rPr>
          <w:color w:val="000000" w:themeColor="text1"/>
          <w:sz w:val="24"/>
          <w:szCs w:val="24"/>
          <w:lang w:val="en-GB"/>
        </w:rPr>
        <w:t xml:space="preserve"> tests were performed to </w:t>
      </w:r>
      <w:r w:rsidR="00501B11" w:rsidRPr="00DD5FC1">
        <w:rPr>
          <w:color w:val="000000" w:themeColor="text1"/>
          <w:sz w:val="24"/>
          <w:szCs w:val="24"/>
          <w:lang w:val="en-GB"/>
        </w:rPr>
        <w:t>a</w:t>
      </w:r>
      <w:r w:rsidRPr="00DD5FC1">
        <w:rPr>
          <w:color w:val="000000" w:themeColor="text1"/>
          <w:sz w:val="24"/>
          <w:szCs w:val="24"/>
          <w:lang w:val="en-GB"/>
        </w:rPr>
        <w:t xml:space="preserve"> subject specific target-load, </w:t>
      </w:r>
      <w:r w:rsidR="00F11F3F" w:rsidRPr="00DD5FC1">
        <w:rPr>
          <w:color w:val="000000" w:themeColor="text1"/>
          <w:sz w:val="24"/>
          <w:szCs w:val="24"/>
          <w:lang w:val="en-GB"/>
        </w:rPr>
        <w:t xml:space="preserve">equal to the net force applied to an area equal to the footprint-area of the ultrasound probe  that was measured in a </w:t>
      </w:r>
      <w:r w:rsidR="00501B11" w:rsidRPr="00DD5FC1">
        <w:rPr>
          <w:color w:val="000000" w:themeColor="text1"/>
          <w:sz w:val="24"/>
          <w:szCs w:val="24"/>
          <w:lang w:val="en-GB"/>
        </w:rPr>
        <w:t xml:space="preserve">preliminary </w:t>
      </w:r>
      <w:r w:rsidR="001F3331" w:rsidRPr="00DD5FC1">
        <w:rPr>
          <w:color w:val="000000" w:themeColor="text1"/>
          <w:sz w:val="24"/>
          <w:szCs w:val="24"/>
          <w:lang w:val="en-GB"/>
        </w:rPr>
        <w:t xml:space="preserve">plantar </w:t>
      </w:r>
      <w:r w:rsidRPr="00DD5FC1">
        <w:rPr>
          <w:color w:val="000000" w:themeColor="text1"/>
          <w:sz w:val="24"/>
          <w:szCs w:val="24"/>
          <w:lang w:val="en-GB"/>
        </w:rPr>
        <w:t>pressure measurements</w:t>
      </w:r>
      <w:r w:rsidR="00F11F3F" w:rsidRPr="00DD5FC1">
        <w:rPr>
          <w:color w:val="000000" w:themeColor="text1"/>
          <w:sz w:val="24"/>
          <w:szCs w:val="24"/>
          <w:lang w:val="en-GB"/>
        </w:rPr>
        <w:t xml:space="preserve"> </w:t>
      </w:r>
      <w:r w:rsidR="00EA5E98" w:rsidRPr="00DD5FC1">
        <w:rPr>
          <w:color w:val="000000" w:themeColor="text1"/>
          <w:sz w:val="24"/>
          <w:szCs w:val="24"/>
          <w:lang w:val="en-GB"/>
        </w:rPr>
        <w:t xml:space="preserve">using a </w:t>
      </w:r>
      <w:r w:rsidR="00F11F3F" w:rsidRPr="00DD5FC1">
        <w:rPr>
          <w:color w:val="000000" w:themeColor="text1"/>
          <w:sz w:val="24"/>
          <w:szCs w:val="24"/>
          <w:lang w:val="en-GB"/>
        </w:rPr>
        <w:t>pressure mat</w:t>
      </w:r>
      <w:r w:rsidR="00EA5E98" w:rsidRPr="00DD5FC1">
        <w:rPr>
          <w:color w:val="000000" w:themeColor="text1"/>
          <w:sz w:val="24"/>
          <w:szCs w:val="24"/>
          <w:lang w:val="en-GB"/>
        </w:rPr>
        <w:t xml:space="preserve"> (</w:t>
      </w:r>
      <w:r w:rsidR="00F11F3F" w:rsidRPr="00DD5FC1">
        <w:rPr>
          <w:color w:val="000000" w:themeColor="text1"/>
          <w:sz w:val="24"/>
          <w:szCs w:val="24"/>
          <w:lang w:val="en-GB"/>
        </w:rPr>
        <w:t>Matscan Walkway, Tekscan, Boston, MA, US</w:t>
      </w:r>
      <w:r w:rsidR="007C3378" w:rsidRPr="00DD5FC1">
        <w:rPr>
          <w:color w:val="000000" w:themeColor="text1"/>
          <w:sz w:val="24"/>
          <w:szCs w:val="24"/>
          <w:lang w:val="en-GB"/>
        </w:rPr>
        <w:t>-</w:t>
      </w:r>
      <w:r w:rsidR="00F11F3F" w:rsidRPr="00DD5FC1">
        <w:rPr>
          <w:color w:val="000000" w:themeColor="text1"/>
          <w:sz w:val="24"/>
          <w:szCs w:val="24"/>
          <w:lang w:val="en-GB"/>
        </w:rPr>
        <w:t>sampling at 100 Hz) during 3 independent trials of standing still for 10 sec</w:t>
      </w:r>
      <w:r w:rsidR="005B419D" w:rsidRPr="00DD5FC1">
        <w:rPr>
          <w:color w:val="000000" w:themeColor="text1"/>
          <w:sz w:val="24"/>
          <w:szCs w:val="24"/>
          <w:lang w:val="en-GB"/>
        </w:rPr>
        <w:fldChar w:fldCharType="begin" w:fldLock="1"/>
      </w:r>
      <w:r w:rsidR="00FA238B" w:rsidRPr="00DD5FC1">
        <w:rPr>
          <w:color w:val="000000" w:themeColor="text1"/>
          <w:sz w:val="24"/>
          <w:szCs w:val="24"/>
          <w:lang w:val="en-GB"/>
        </w:rPr>
        <w:instrText>ADDIN CSL_CITATION { "citationItems" : [ { "id" : "ITEM-1", "itemData" : { "DOI" : "10.1016/j.jmbbm.2017.02.011", "ISSN" : "1751-6161", "author" : [ { "dropping-particle" : "", "family" : "Behforootan", "given" : "S;", "non-dropping-particle" : "", "parse-names" : false, "suffix" : "" }, { "dropping-particle" : "", "family" : "Chatzistergos", "given" : "PE;", "non-dropping-particle" : "", "parse-names" : false, "suffix" : "" }, { "dropping-particle" : "", "family" : "Chockalingam", "given" : "N;", "non-dropping-particle" : "", "parse-names" : false, "suffix" : "" }, { "dropping-particle" : "", "family" : "Naemi", "given" : "R", "non-dropping-particle" : "", "parse-names" : false, "suffix" : "" } ], "container-title" : "Journal of the Mechanical Behavior of Biomedical Materials", "id" : "ITEM-1", "issued" : { "date-parts" : [ [ "2017" ] ] }, "page" : "287-295", "publisher" : "Elsevier", "title" : "A clinically applicable non-invasive method to quantitatively assess the visco-hyperelastic properties of human heel pad with implications for assessing the risk of mechanical trauma", "type" : "article-journal", "volume" : "68" }, "uris" : [ "http://www.mendeley.com/documents/?uuid=0fc5478c-74bd-4a84-8d55-1f3e4f84a8f8" ] } ], "mendeley" : { "formattedCitation" : "&lt;sup&gt;2&lt;/sup&gt;", "plainTextFormattedCitation" : "2", "previouslyFormattedCitation" : "&lt;sup&gt;2&lt;/sup&gt;"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AD421F" w:rsidRPr="00DD5FC1">
        <w:rPr>
          <w:noProof/>
          <w:color w:val="000000" w:themeColor="text1"/>
          <w:sz w:val="24"/>
          <w:szCs w:val="24"/>
          <w:vertAlign w:val="superscript"/>
          <w:lang w:val="en-GB"/>
        </w:rPr>
        <w:t>2</w:t>
      </w:r>
      <w:r w:rsidR="005B419D" w:rsidRPr="00DD5FC1">
        <w:rPr>
          <w:color w:val="000000" w:themeColor="text1"/>
          <w:sz w:val="24"/>
          <w:szCs w:val="24"/>
          <w:lang w:val="en-GB"/>
        </w:rPr>
        <w:fldChar w:fldCharType="end"/>
      </w:r>
      <w:r w:rsidR="00F03B33" w:rsidRPr="00DD5FC1">
        <w:rPr>
          <w:color w:val="000000" w:themeColor="text1"/>
          <w:sz w:val="24"/>
          <w:szCs w:val="24"/>
          <w:lang w:val="en-GB"/>
        </w:rPr>
        <w:t xml:space="preserve"> (Table</w:t>
      </w:r>
      <w:r w:rsidR="00AF6694" w:rsidRPr="00DD5FC1">
        <w:rPr>
          <w:color w:val="000000" w:themeColor="text1"/>
          <w:sz w:val="24"/>
          <w:szCs w:val="24"/>
          <w:lang w:val="en-GB"/>
        </w:rPr>
        <w:t>1)</w:t>
      </w:r>
      <w:r w:rsidR="00835E23" w:rsidRPr="00DD5FC1">
        <w:rPr>
          <w:color w:val="000000" w:themeColor="text1"/>
          <w:sz w:val="24"/>
          <w:szCs w:val="24"/>
          <w:lang w:val="en-GB"/>
        </w:rPr>
        <w:t xml:space="preserve">. </w:t>
      </w:r>
      <w:r w:rsidRPr="00DD5FC1">
        <w:rPr>
          <w:color w:val="000000" w:themeColor="text1"/>
          <w:sz w:val="24"/>
          <w:szCs w:val="24"/>
          <w:lang w:val="en-GB"/>
        </w:rPr>
        <w:t>I</w:t>
      </w:r>
      <w:r w:rsidR="00F61333" w:rsidRPr="00DD5FC1">
        <w:rPr>
          <w:color w:val="000000" w:themeColor="text1"/>
          <w:sz w:val="24"/>
          <w:szCs w:val="24"/>
          <w:lang w:val="en-GB"/>
        </w:rPr>
        <w:t>n dynamic testing, thirty load/</w:t>
      </w:r>
      <w:r w:rsidRPr="00DD5FC1">
        <w:rPr>
          <w:color w:val="000000" w:themeColor="text1"/>
          <w:sz w:val="24"/>
          <w:szCs w:val="24"/>
          <w:lang w:val="en-GB"/>
        </w:rPr>
        <w:t xml:space="preserve">unload cycles were performed in total to the subject </w:t>
      </w:r>
      <w:r w:rsidRPr="00DD5FC1">
        <w:rPr>
          <w:color w:val="000000" w:themeColor="text1"/>
          <w:sz w:val="24"/>
          <w:szCs w:val="24"/>
          <w:lang w:val="en-GB"/>
        </w:rPr>
        <w:lastRenderedPageBreak/>
        <w:t>specific target-force with displacement</w:t>
      </w:r>
      <w:r w:rsidR="00E830E8" w:rsidRPr="00DD5FC1">
        <w:rPr>
          <w:color w:val="000000" w:themeColor="text1"/>
          <w:sz w:val="24"/>
          <w:szCs w:val="24"/>
          <w:lang w:val="en-GB"/>
        </w:rPr>
        <w:t>-rate</w:t>
      </w:r>
      <w:r w:rsidRPr="00DD5FC1">
        <w:rPr>
          <w:color w:val="000000" w:themeColor="text1"/>
          <w:sz w:val="24"/>
          <w:szCs w:val="24"/>
          <w:lang w:val="en-GB"/>
        </w:rPr>
        <w:t xml:space="preserve"> equal to 21 mm/s. The first 27 cycles were used for preconditioning to minimise the effect of loading history and the last three were utilised to calculate an average force-deformation graph of the indentation test</w:t>
      </w:r>
      <w:r w:rsidR="00DA2AD7" w:rsidRPr="00DD5FC1">
        <w:rPr>
          <w:color w:val="000000" w:themeColor="text1"/>
          <w:sz w:val="24"/>
          <w:szCs w:val="24"/>
          <w:lang w:val="en-GB"/>
        </w:rPr>
        <w:t xml:space="preserve"> </w:t>
      </w:r>
      <w:r w:rsidR="005B419D" w:rsidRPr="00DD5FC1">
        <w:rPr>
          <w:color w:val="000000" w:themeColor="text1"/>
          <w:sz w:val="24"/>
          <w:szCs w:val="24"/>
          <w:lang w:val="en-GB"/>
        </w:rPr>
        <w:fldChar w:fldCharType="begin" w:fldLock="1"/>
      </w:r>
      <w:r w:rsidR="001800D8" w:rsidRPr="00DD5FC1">
        <w:rPr>
          <w:color w:val="000000" w:themeColor="text1"/>
          <w:sz w:val="24"/>
          <w:szCs w:val="24"/>
          <w:lang w:val="en-GB"/>
        </w:rPr>
        <w:instrText>ADDIN CSL_CITATION { "citationItems" : [ { "id" : "ITEM-1", "itemData" : { "DOI" : "10.1016/j.jmbbm.2017.02.011", "ISSN" : "1751-6161", "author" : [ { "dropping-particle" : "", "family" : "Behforootan", "given" : "S;", "non-dropping-particle" : "", "parse-names" : false, "suffix" : "" }, { "dropping-particle" : "", "family" : "Chatzistergos", "given" : "PE;", "non-dropping-particle" : "", "parse-names" : false, "suffix" : "" }, { "dropping-particle" : "", "family" : "Chockalingam", "given" : "N;", "non-dropping-particle" : "", "parse-names" : false, "suffix" : "" }, { "dropping-particle" : "", "family" : "Naemi", "given" : "R", "non-dropping-particle" : "", "parse-names" : false, "suffix" : "" } ], "container-title" : "Journal of the Mechanical Behavior of Biomedical Materials", "id" : "ITEM-1", "issued" : { "date-parts" : [ [ "2017" ] ] }, "page" : "287-295", "publisher" : "Elsevier", "title" : "A clinically applicable non-invasive method to quantitatively assess the visco-hyperelastic properties of human heel pad with implications for assessing the risk of mechanical trauma", "type" : "article-journal", "volume" : "68" }, "uris" : [ "http://www.mendeley.com/documents/?uuid=0fc5478c-74bd-4a84-8d55-1f3e4f84a8f8" ] } ], "mendeley" : { "formattedCitation" : "&lt;sup&gt;2&lt;/sup&gt;", "plainTextFormattedCitation" : "2", "previouslyFormattedCitation" : "&lt;sup&gt;2&lt;/sup&gt;"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1800D8" w:rsidRPr="00DD5FC1">
        <w:rPr>
          <w:noProof/>
          <w:color w:val="000000" w:themeColor="text1"/>
          <w:sz w:val="24"/>
          <w:szCs w:val="24"/>
          <w:vertAlign w:val="superscript"/>
          <w:lang w:val="en-GB"/>
        </w:rPr>
        <w:t>2</w:t>
      </w:r>
      <w:r w:rsidR="005B419D" w:rsidRPr="00DD5FC1">
        <w:rPr>
          <w:color w:val="000000" w:themeColor="text1"/>
          <w:sz w:val="24"/>
          <w:szCs w:val="24"/>
          <w:lang w:val="en-GB"/>
        </w:rPr>
        <w:fldChar w:fldCharType="end"/>
      </w:r>
      <w:r w:rsidRPr="00DD5FC1">
        <w:rPr>
          <w:color w:val="000000" w:themeColor="text1"/>
          <w:sz w:val="24"/>
          <w:szCs w:val="24"/>
          <w:lang w:val="en-GB"/>
        </w:rPr>
        <w:t xml:space="preserve">. </w:t>
      </w:r>
    </w:p>
    <w:p w14:paraId="2581ECF3" w14:textId="77777777" w:rsidR="005F24CD" w:rsidRPr="00DD5FC1" w:rsidRDefault="005F24CD">
      <w:pPr>
        <w:spacing w:line="480" w:lineRule="auto"/>
        <w:jc w:val="both"/>
        <w:rPr>
          <w:color w:val="000000" w:themeColor="text1"/>
          <w:sz w:val="24"/>
          <w:szCs w:val="24"/>
          <w:lang w:val="en-GB"/>
        </w:rPr>
      </w:pPr>
    </w:p>
    <w:p w14:paraId="046BF614" w14:textId="77777777" w:rsidR="00A96C8F" w:rsidRPr="00DD5FC1" w:rsidRDefault="00A96C8F" w:rsidP="006B46EA">
      <w:pPr>
        <w:spacing w:line="480" w:lineRule="auto"/>
        <w:jc w:val="both"/>
        <w:rPr>
          <w:color w:val="000000" w:themeColor="text1"/>
          <w:sz w:val="24"/>
          <w:szCs w:val="24"/>
          <w:lang w:val="en-GB"/>
        </w:rPr>
      </w:pPr>
      <w:r w:rsidRPr="00DD5FC1">
        <w:rPr>
          <w:color w:val="000000" w:themeColor="text1"/>
          <w:sz w:val="24"/>
          <w:szCs w:val="24"/>
          <w:lang w:val="en-GB"/>
        </w:rPr>
        <w:t>In the stress relaxation</w:t>
      </w:r>
      <w:r w:rsidR="0092456F" w:rsidRPr="00DD5FC1">
        <w:rPr>
          <w:color w:val="000000" w:themeColor="text1"/>
          <w:sz w:val="24"/>
          <w:szCs w:val="24"/>
          <w:lang w:val="en-GB"/>
        </w:rPr>
        <w:t xml:space="preserve"> test,</w:t>
      </w:r>
      <w:r w:rsidRPr="00DD5FC1">
        <w:rPr>
          <w:color w:val="000000" w:themeColor="text1"/>
          <w:sz w:val="24"/>
          <w:szCs w:val="24"/>
          <w:lang w:val="en-GB"/>
        </w:rPr>
        <w:t xml:space="preserve"> 27</w:t>
      </w:r>
      <w:r w:rsidR="00F61333" w:rsidRPr="00DD5FC1">
        <w:rPr>
          <w:color w:val="000000" w:themeColor="text1"/>
          <w:sz w:val="24"/>
          <w:szCs w:val="24"/>
          <w:lang w:val="en-GB"/>
        </w:rPr>
        <w:t xml:space="preserve"> load/</w:t>
      </w:r>
      <w:r w:rsidRPr="00DD5FC1">
        <w:rPr>
          <w:color w:val="000000" w:themeColor="text1"/>
          <w:sz w:val="24"/>
          <w:szCs w:val="24"/>
          <w:lang w:val="en-GB"/>
        </w:rPr>
        <w:t>unload were</w:t>
      </w:r>
      <w:r w:rsidR="0092456F" w:rsidRPr="00DD5FC1">
        <w:rPr>
          <w:color w:val="000000" w:themeColor="text1"/>
          <w:sz w:val="24"/>
          <w:szCs w:val="24"/>
          <w:lang w:val="en-GB"/>
        </w:rPr>
        <w:t xml:space="preserve"> performed on the apex of the calcaneus as</w:t>
      </w:r>
      <w:r w:rsidRPr="00DD5FC1">
        <w:rPr>
          <w:color w:val="000000" w:themeColor="text1"/>
          <w:sz w:val="24"/>
          <w:szCs w:val="24"/>
          <w:lang w:val="en-GB"/>
        </w:rPr>
        <w:t xml:space="preserve"> </w:t>
      </w:r>
      <w:r w:rsidR="0092456F" w:rsidRPr="00DD5FC1">
        <w:rPr>
          <w:color w:val="000000" w:themeColor="text1"/>
          <w:sz w:val="24"/>
          <w:szCs w:val="24"/>
          <w:lang w:val="en-GB"/>
        </w:rPr>
        <w:t xml:space="preserve">preconditioning cycles that </w:t>
      </w:r>
      <w:r w:rsidRPr="00DD5FC1">
        <w:rPr>
          <w:color w:val="000000" w:themeColor="text1"/>
          <w:sz w:val="24"/>
          <w:szCs w:val="24"/>
          <w:lang w:val="en-GB"/>
        </w:rPr>
        <w:t>followed by a sudden compression (approximately 0.2 sec of sudden loading) to 50% deformation</w:t>
      </w:r>
      <w:r w:rsidR="005B419D" w:rsidRPr="00DD5FC1">
        <w:rPr>
          <w:color w:val="000000" w:themeColor="text1"/>
          <w:sz w:val="24"/>
          <w:szCs w:val="24"/>
          <w:lang w:val="en-GB"/>
        </w:rPr>
        <w:fldChar w:fldCharType="begin" w:fldLock="1"/>
      </w:r>
      <w:r w:rsidR="00AD1D9E" w:rsidRPr="00DD5FC1">
        <w:rPr>
          <w:color w:val="000000" w:themeColor="text1"/>
          <w:sz w:val="24"/>
          <w:szCs w:val="24"/>
          <w:lang w:val="en-GB"/>
        </w:rPr>
        <w:instrText>ADDIN CSL_CITATION { "citationItems" : [ { "id" : "ITEM-1", "itemData" : { "ISSN" : "0021-9290", "PMID" : "12445605", "abstract" : "The structural behaviour of the human heel pad has been studied extensively due to its ability to absorb shock, protect against excessive local stress, and reduce plantar pressures. However, the material properties of the tissue have not been adequately measured. These must be known in order to perform a finite element analysis of the effect of factors such as foot geometry and shoe/surface construction on heel pad function. Therefore, the purposes of this study were to (a). measure the viscoelastic behaviour of the fat pad in compression, and (b). to determine an appropriate constitutive equation to model the tissue. A series of unconfined compression tests were performed on 8mm diameter cylinders of fat pad tissue, consisting of quasi-static, 175, 350 mm/s and stress-relaxation tests to approximately 50% deformation. The tissue exhibited nonlinear, viscoelastic behaviour. No significant difference was found in the quasi-static behaviour between samples from different locations and orientations in the heel. The stress-relaxation tests were used to determine the time constant (tau(1)=0.5s), the 175 mm/s test to determine the relaxation coefficient (g(1)=28), and the 350 mm/s compression test to determine the material constants (C(100)=C(010)=0.01, C(200)=C(020)=0.1 Pa) of a single-phase, hyperelastic, linear viscoelastic strain energy function (r(2)=0.98).", "author" : [ { "dropping-particle" : "", "family" : "Miller-young", "given" : "Janice E", "non-dropping-particle" : "", "parse-names" : false, "suffix" : "" }, { "dropping-particle" : "", "family" : "Duncan", "given" : "Neil A", "non-dropping-particle" : "", "parse-names" : false, "suffix" : "" }, { "dropping-particle" : "", "family" : "Baroud", "given" : "Gamal", "non-dropping-particle" : "", "parse-names" : false, "suffix" : "" } ], "container-title" : "Journal of biomechanics", "id" : "ITEM-1", "issue" : "12", "issued" : { "date-parts" : [ [ "2002", "12" ] ] }, "language" : "eng", "page" : "1523-1531", "publisher-place" : "United States", "title" : "Material properties of the human calcaneal fat pad in compression : experiment and theory", "type" : "article-journal", "volume" : "35" }, "uris" : [ "http://www.mendeley.com/documents/?uuid=66413f4e-125b-400d-a71a-be254428f683" ] } ], "mendeley" : { "formattedCitation" : "&lt;sup&gt;26&lt;/sup&gt;", "plainTextFormattedCitation" : "26", "previouslyFormattedCitation" : "&lt;sup&gt;26&lt;/sup&gt;"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6B46EA" w:rsidRPr="00DD5FC1">
        <w:rPr>
          <w:noProof/>
          <w:color w:val="000000" w:themeColor="text1"/>
          <w:sz w:val="24"/>
          <w:szCs w:val="24"/>
          <w:vertAlign w:val="superscript"/>
          <w:lang w:val="en-GB"/>
        </w:rPr>
        <w:t>26</w:t>
      </w:r>
      <w:r w:rsidR="005B419D" w:rsidRPr="00DD5FC1">
        <w:rPr>
          <w:color w:val="000000" w:themeColor="text1"/>
          <w:sz w:val="24"/>
          <w:szCs w:val="24"/>
          <w:lang w:val="en-GB"/>
        </w:rPr>
        <w:fldChar w:fldCharType="end"/>
      </w:r>
      <w:r w:rsidRPr="00DD5FC1">
        <w:rPr>
          <w:color w:val="000000" w:themeColor="text1"/>
          <w:sz w:val="24"/>
          <w:szCs w:val="24"/>
          <w:lang w:val="en-GB"/>
        </w:rPr>
        <w:t xml:space="preserve"> target with displacement</w:t>
      </w:r>
      <w:r w:rsidR="00E830E8" w:rsidRPr="00DD5FC1">
        <w:rPr>
          <w:color w:val="000000" w:themeColor="text1"/>
          <w:sz w:val="24"/>
          <w:szCs w:val="24"/>
          <w:lang w:val="en-GB"/>
        </w:rPr>
        <w:t>-rate</w:t>
      </w:r>
      <w:r w:rsidR="00F03B33" w:rsidRPr="00DD5FC1">
        <w:rPr>
          <w:color w:val="000000" w:themeColor="text1"/>
          <w:sz w:val="24"/>
          <w:szCs w:val="24"/>
          <w:lang w:val="en-GB"/>
        </w:rPr>
        <w:t xml:space="preserve"> equal to 41.6</w:t>
      </w:r>
      <w:r w:rsidRPr="00DD5FC1">
        <w:rPr>
          <w:color w:val="000000" w:themeColor="text1"/>
          <w:sz w:val="24"/>
          <w:szCs w:val="24"/>
          <w:lang w:val="en-GB"/>
        </w:rPr>
        <w:t>mm/s</w:t>
      </w:r>
      <w:r w:rsidR="00F03B33" w:rsidRPr="00DD5FC1">
        <w:rPr>
          <w:color w:val="000000" w:themeColor="text1"/>
          <w:sz w:val="24"/>
          <w:szCs w:val="24"/>
          <w:lang w:val="en-GB"/>
        </w:rPr>
        <w:t xml:space="preserve"> (Table</w:t>
      </w:r>
      <w:r w:rsidR="00AF6694" w:rsidRPr="00DD5FC1">
        <w:rPr>
          <w:color w:val="000000" w:themeColor="text1"/>
          <w:sz w:val="24"/>
          <w:szCs w:val="24"/>
          <w:lang w:val="en-GB"/>
        </w:rPr>
        <w:t>1)</w:t>
      </w:r>
      <w:r w:rsidRPr="00DD5FC1">
        <w:rPr>
          <w:color w:val="000000" w:themeColor="text1"/>
          <w:sz w:val="24"/>
          <w:szCs w:val="24"/>
          <w:lang w:val="en-GB"/>
        </w:rPr>
        <w:t xml:space="preserve">. </w:t>
      </w:r>
      <w:r w:rsidR="0092456F" w:rsidRPr="00DD5FC1">
        <w:rPr>
          <w:color w:val="000000" w:themeColor="text1"/>
          <w:sz w:val="24"/>
          <w:szCs w:val="24"/>
          <w:lang w:val="en-GB"/>
        </w:rPr>
        <w:t xml:space="preserve">Probe position </w:t>
      </w:r>
      <w:r w:rsidRPr="00DD5FC1">
        <w:rPr>
          <w:color w:val="000000" w:themeColor="text1"/>
          <w:sz w:val="24"/>
          <w:szCs w:val="24"/>
          <w:lang w:val="en-GB"/>
        </w:rPr>
        <w:t xml:space="preserve">was kept constant for one minute </w:t>
      </w:r>
      <w:r w:rsidR="00F03B33" w:rsidRPr="00DD5FC1">
        <w:rPr>
          <w:color w:val="000000" w:themeColor="text1"/>
          <w:sz w:val="24"/>
          <w:szCs w:val="24"/>
          <w:lang w:val="en-GB"/>
        </w:rPr>
        <w:t>while force was recorded at 100</w:t>
      </w:r>
      <w:r w:rsidRPr="00DD5FC1">
        <w:rPr>
          <w:color w:val="000000" w:themeColor="text1"/>
          <w:sz w:val="24"/>
          <w:szCs w:val="24"/>
          <w:lang w:val="en-GB"/>
        </w:rPr>
        <w:t>Hz.</w:t>
      </w:r>
    </w:p>
    <w:p w14:paraId="3CCC21E7" w14:textId="77777777" w:rsidR="00927DDC" w:rsidRPr="00DD5FC1" w:rsidRDefault="00927DDC">
      <w:pPr>
        <w:spacing w:line="480" w:lineRule="auto"/>
        <w:jc w:val="both"/>
        <w:rPr>
          <w:color w:val="000000" w:themeColor="text1"/>
          <w:sz w:val="24"/>
          <w:szCs w:val="24"/>
          <w:lang w:val="en-GB"/>
        </w:rPr>
      </w:pPr>
    </w:p>
    <w:p w14:paraId="7E3D5D14" w14:textId="1F8EB34E" w:rsidR="004C471D" w:rsidRPr="00DD5FC1" w:rsidRDefault="005F24CD" w:rsidP="00765FCB">
      <w:pPr>
        <w:spacing w:line="480" w:lineRule="auto"/>
        <w:jc w:val="both"/>
        <w:rPr>
          <w:color w:val="000000" w:themeColor="text1"/>
          <w:sz w:val="24"/>
          <w:szCs w:val="24"/>
          <w:lang w:val="en-GB"/>
        </w:rPr>
      </w:pPr>
      <w:r w:rsidRPr="00DD5FC1">
        <w:rPr>
          <w:color w:val="000000" w:themeColor="text1"/>
          <w:sz w:val="24"/>
          <w:szCs w:val="24"/>
          <w:lang w:val="en-GB"/>
        </w:rPr>
        <w:t>Dynamic indentation and stress</w:t>
      </w:r>
      <w:r w:rsidR="00F61333" w:rsidRPr="00DD5FC1">
        <w:rPr>
          <w:color w:val="000000" w:themeColor="text1"/>
          <w:sz w:val="24"/>
          <w:szCs w:val="24"/>
          <w:lang w:val="en-GB"/>
        </w:rPr>
        <w:t>-</w:t>
      </w:r>
      <w:r w:rsidRPr="00DD5FC1">
        <w:rPr>
          <w:color w:val="000000" w:themeColor="text1"/>
          <w:sz w:val="24"/>
          <w:szCs w:val="24"/>
          <w:lang w:val="en-GB"/>
        </w:rPr>
        <w:t xml:space="preserve">relaxation were performed on </w:t>
      </w:r>
      <w:r w:rsidR="00303FF0" w:rsidRPr="00DD5FC1">
        <w:rPr>
          <w:color w:val="000000" w:themeColor="text1"/>
          <w:sz w:val="24"/>
          <w:szCs w:val="24"/>
          <w:lang w:val="en-GB"/>
        </w:rPr>
        <w:t>both</w:t>
      </w:r>
      <w:r w:rsidRPr="00DD5FC1">
        <w:rPr>
          <w:color w:val="000000" w:themeColor="text1"/>
          <w:sz w:val="24"/>
          <w:szCs w:val="24"/>
          <w:lang w:val="en-GB"/>
        </w:rPr>
        <w:t xml:space="preserve"> </w:t>
      </w:r>
      <w:r w:rsidR="001C007B" w:rsidRPr="00DD5FC1">
        <w:rPr>
          <w:color w:val="000000" w:themeColor="text1"/>
          <w:sz w:val="24"/>
          <w:szCs w:val="24"/>
          <w:lang w:val="en-GB"/>
        </w:rPr>
        <w:t xml:space="preserve">the </w:t>
      </w:r>
      <w:r w:rsidRPr="00DD5FC1">
        <w:rPr>
          <w:color w:val="000000" w:themeColor="text1"/>
          <w:sz w:val="24"/>
          <w:szCs w:val="24"/>
          <w:lang w:val="en-GB"/>
        </w:rPr>
        <w:t>left</w:t>
      </w:r>
      <w:r w:rsidR="00303FF0" w:rsidRPr="00DD5FC1">
        <w:rPr>
          <w:color w:val="000000" w:themeColor="text1"/>
          <w:sz w:val="24"/>
          <w:szCs w:val="24"/>
          <w:lang w:val="en-GB"/>
        </w:rPr>
        <w:t xml:space="preserve"> and right</w:t>
      </w:r>
      <w:r w:rsidRPr="00DD5FC1">
        <w:rPr>
          <w:color w:val="000000" w:themeColor="text1"/>
          <w:sz w:val="24"/>
          <w:szCs w:val="24"/>
          <w:lang w:val="en-GB"/>
        </w:rPr>
        <w:t xml:space="preserve"> heel</w:t>
      </w:r>
      <w:r w:rsidR="001C007B" w:rsidRPr="00DD5FC1">
        <w:rPr>
          <w:color w:val="000000" w:themeColor="text1"/>
          <w:sz w:val="24"/>
          <w:szCs w:val="24"/>
          <w:lang w:val="en-GB"/>
        </w:rPr>
        <w:t>s</w:t>
      </w:r>
      <w:r w:rsidRPr="00DD5FC1">
        <w:rPr>
          <w:color w:val="000000" w:themeColor="text1"/>
          <w:sz w:val="24"/>
          <w:szCs w:val="24"/>
          <w:lang w:val="en-GB"/>
        </w:rPr>
        <w:t xml:space="preserve"> of all participants. </w:t>
      </w:r>
      <w:r w:rsidR="002527CD" w:rsidRPr="00DD5FC1">
        <w:rPr>
          <w:color w:val="000000" w:themeColor="text1"/>
          <w:sz w:val="24"/>
          <w:szCs w:val="24"/>
          <w:lang w:val="en-GB"/>
        </w:rPr>
        <w:t>In addition, a</w:t>
      </w:r>
      <w:r w:rsidR="00F533D5" w:rsidRPr="00DD5FC1">
        <w:rPr>
          <w:color w:val="000000" w:themeColor="text1"/>
          <w:sz w:val="24"/>
          <w:szCs w:val="24"/>
          <w:lang w:val="en-GB"/>
        </w:rPr>
        <w:t xml:space="preserve"> </w:t>
      </w:r>
      <w:r w:rsidRPr="00DD5FC1">
        <w:rPr>
          <w:color w:val="000000" w:themeColor="text1"/>
          <w:sz w:val="24"/>
          <w:szCs w:val="24"/>
          <w:lang w:val="en-GB"/>
        </w:rPr>
        <w:t xml:space="preserve"> quasi-static indentation was also performed on the</w:t>
      </w:r>
      <w:r w:rsidR="00B51411" w:rsidRPr="00DD5FC1">
        <w:rPr>
          <w:color w:val="000000" w:themeColor="text1"/>
          <w:sz w:val="24"/>
          <w:szCs w:val="24"/>
          <w:lang w:val="en-GB"/>
        </w:rPr>
        <w:t xml:space="preserve"> left heel of </w:t>
      </w:r>
      <w:r w:rsidR="007D46BF" w:rsidRPr="00DD5FC1">
        <w:rPr>
          <w:color w:val="000000" w:themeColor="text1"/>
          <w:sz w:val="24"/>
          <w:szCs w:val="24"/>
          <w:lang w:val="en-GB"/>
        </w:rPr>
        <w:t>five</w:t>
      </w:r>
      <w:r w:rsidR="00B51411" w:rsidRPr="00DD5FC1">
        <w:rPr>
          <w:color w:val="000000" w:themeColor="text1"/>
          <w:sz w:val="24"/>
          <w:szCs w:val="24"/>
          <w:lang w:val="en-GB"/>
        </w:rPr>
        <w:t xml:space="preserve"> participants</w:t>
      </w:r>
      <w:r w:rsidR="002527CD" w:rsidRPr="00DD5FC1">
        <w:rPr>
          <w:color w:val="000000" w:themeColor="text1"/>
          <w:sz w:val="24"/>
          <w:szCs w:val="24"/>
          <w:lang w:val="en-GB"/>
        </w:rPr>
        <w:t xml:space="preserve"> with a view to </w:t>
      </w:r>
      <w:r w:rsidR="00B51411" w:rsidRPr="00DD5FC1">
        <w:rPr>
          <w:color w:val="000000" w:themeColor="text1"/>
          <w:sz w:val="24"/>
          <w:szCs w:val="24"/>
          <w:lang w:val="en-GB"/>
        </w:rPr>
        <w:t>test the hypothesis that the force</w:t>
      </w:r>
      <w:r w:rsidR="00F61333" w:rsidRPr="00DD5FC1">
        <w:rPr>
          <w:color w:val="000000" w:themeColor="text1"/>
          <w:sz w:val="24"/>
          <w:szCs w:val="24"/>
          <w:lang w:val="en-GB"/>
        </w:rPr>
        <w:t>-</w:t>
      </w:r>
      <w:r w:rsidR="00B51411" w:rsidRPr="00DD5FC1">
        <w:rPr>
          <w:color w:val="000000" w:themeColor="text1"/>
          <w:sz w:val="24"/>
          <w:szCs w:val="24"/>
          <w:lang w:val="en-GB"/>
        </w:rPr>
        <w:t xml:space="preserve">deformation graph </w:t>
      </w:r>
      <w:r w:rsidR="002527CD" w:rsidRPr="00DD5FC1">
        <w:rPr>
          <w:color w:val="000000" w:themeColor="text1"/>
          <w:sz w:val="24"/>
          <w:szCs w:val="24"/>
          <w:lang w:val="en-GB"/>
        </w:rPr>
        <w:t xml:space="preserve">during quasi-static indentation </w:t>
      </w:r>
      <w:r w:rsidR="00B51411" w:rsidRPr="00DD5FC1">
        <w:rPr>
          <w:color w:val="000000" w:themeColor="text1"/>
          <w:sz w:val="24"/>
          <w:szCs w:val="24"/>
          <w:lang w:val="en-GB"/>
        </w:rPr>
        <w:t xml:space="preserve">can be approximated by averaging the loading and unloading segments of </w:t>
      </w:r>
      <w:r w:rsidR="00AE46C7" w:rsidRPr="00DD5FC1">
        <w:rPr>
          <w:color w:val="000000" w:themeColor="text1"/>
          <w:sz w:val="24"/>
          <w:szCs w:val="24"/>
          <w:lang w:val="en-GB"/>
        </w:rPr>
        <w:t xml:space="preserve">the </w:t>
      </w:r>
      <w:r w:rsidR="00B51411" w:rsidRPr="00DD5FC1">
        <w:rPr>
          <w:color w:val="000000" w:themeColor="text1"/>
          <w:sz w:val="24"/>
          <w:szCs w:val="24"/>
          <w:lang w:val="en-GB"/>
        </w:rPr>
        <w:t>dynamic indentation</w:t>
      </w:r>
      <w:r w:rsidR="00AE46C7" w:rsidRPr="00DD5FC1">
        <w:rPr>
          <w:color w:val="000000" w:themeColor="text1"/>
          <w:sz w:val="24"/>
          <w:szCs w:val="24"/>
          <w:lang w:val="en-GB"/>
        </w:rPr>
        <w:t xml:space="preserve"> test</w:t>
      </w:r>
      <w:r w:rsidR="005B419D" w:rsidRPr="00DD5FC1">
        <w:rPr>
          <w:color w:val="000000" w:themeColor="text1"/>
          <w:sz w:val="24"/>
          <w:szCs w:val="24"/>
          <w:lang w:val="en-GB"/>
        </w:rPr>
        <w:fldChar w:fldCharType="begin" w:fldLock="1"/>
      </w:r>
      <w:r w:rsidR="00AD1D9E" w:rsidRPr="00DD5FC1">
        <w:rPr>
          <w:color w:val="000000" w:themeColor="text1"/>
          <w:sz w:val="24"/>
          <w:szCs w:val="24"/>
          <w:lang w:val="en-GB"/>
        </w:rPr>
        <w:instrText>ADDIN CSL_CITATION { "citationItems" : [ { "id" : "ITEM-1", "itemData" : { "DOI" : "10.1007/s11517-015-1316-5", "ISBN" : "1151701513", "ISSN" : "17410444", "PMID" : "26044551", "abstract" : "Mechanical behaviour of the heel pad, as a shock attenuating interface during a foot strike, determines the loading on the musculoskeletal system during walking. The mathematical models that describe the force deformation relationship of the heel pad structure can determine the mechanical behaviour of heel pad under load. Hence, the purpose of this study was to propose a method of quantifying the heel pad stress-strain relationship using force-deformation data from an indentation test. The energy input and energy returned densities were calculated by numerically integrating the area below the stress-strain curve during loading and unloading, respectively. Elastic energy and energy absorbed densities were calculated as the sum of and the difference between energy input and energy returned densities, respectively. By fitting the energy function, derived from a nonlinear viscoelastic model, to the energy density-strain data, the elastic and viscous model parameters were quantified. The viscous and elastic exponent model parameters were significantly correlated with maximum strain, indicating the need to perform indentation tests at realistic maximum strains relevant to walking. The proposed method showed to be able to differentiate between the elastic and viscous components of the heel pad response to loading and to allow quantifying the corresponding stress-strain model parameters.", "author" : [ { "dropping-particle" : "", "family" : "Naemi", "given" : "R", "non-dropping-particle" : "", "parse-names" : false, "suffix" : "" }, { "dropping-particle" : "", "family" : "Chatzistergos", "given" : "P.E PE.", "non-dropping-particle" : "", "parse-names" : false, "suffix" : "" }, { "dropping-particle" : "", "family" : "Chockalingam", "given" : "N", "non-dropping-particle" : "", "parse-names" : false, "suffix" : "" } ], "container-title" : "Medical &amp; biological engineering &amp; computing", "id" : "ITEM-1", "issue" : "2", "issued" : { "date-parts" : [ [ "2016" ] ] }, "page" : "341-350", "publisher" : "Springer Berlin Heidelberg", "title" : "A mathematical method for quantifying in vivo mechanical behaviour of heel pad under dynamic load.", "type" : "article-journal", "volume" : "54" }, "uris" : [ "http://www.mendeley.com/documents/?uuid=03699989-7616-4642-8f2c-a4c1b1014a4f" ] } ], "mendeley" : { "formattedCitation" : "&lt;sup&gt;28&lt;/sup&gt;", "plainTextFormattedCitation" : "28", "previouslyFormattedCitation" : "&lt;sup&gt;28&lt;/sup&gt;"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6B46EA" w:rsidRPr="00DD5FC1">
        <w:rPr>
          <w:noProof/>
          <w:color w:val="000000" w:themeColor="text1"/>
          <w:sz w:val="24"/>
          <w:szCs w:val="24"/>
          <w:vertAlign w:val="superscript"/>
          <w:lang w:val="en-GB"/>
        </w:rPr>
        <w:t>28</w:t>
      </w:r>
      <w:r w:rsidR="005B419D" w:rsidRPr="00DD5FC1">
        <w:rPr>
          <w:color w:val="000000" w:themeColor="text1"/>
          <w:sz w:val="24"/>
          <w:szCs w:val="24"/>
          <w:lang w:val="en-GB"/>
        </w:rPr>
        <w:fldChar w:fldCharType="end"/>
      </w:r>
      <w:r w:rsidR="00B51411" w:rsidRPr="00DD5FC1">
        <w:rPr>
          <w:color w:val="000000" w:themeColor="text1"/>
          <w:sz w:val="24"/>
          <w:szCs w:val="24"/>
          <w:lang w:val="en-GB"/>
        </w:rPr>
        <w:t xml:space="preserve">. </w:t>
      </w:r>
      <w:r w:rsidR="00DA2AD7" w:rsidRPr="00DD5FC1">
        <w:rPr>
          <w:color w:val="000000" w:themeColor="text1"/>
          <w:sz w:val="24"/>
          <w:szCs w:val="24"/>
          <w:lang w:val="en-GB"/>
        </w:rPr>
        <w:t>Quasi-static test</w:t>
      </w:r>
      <w:r w:rsidR="00B51411" w:rsidRPr="00DD5FC1">
        <w:rPr>
          <w:color w:val="000000" w:themeColor="text1"/>
          <w:sz w:val="24"/>
          <w:szCs w:val="24"/>
          <w:lang w:val="en-GB"/>
        </w:rPr>
        <w:t>ing</w:t>
      </w:r>
      <w:r w:rsidR="00DA2AD7" w:rsidRPr="00DD5FC1">
        <w:rPr>
          <w:color w:val="000000" w:themeColor="text1"/>
          <w:sz w:val="24"/>
          <w:szCs w:val="24"/>
          <w:lang w:val="en-GB"/>
        </w:rPr>
        <w:t xml:space="preserve"> was performed with loading</w:t>
      </w:r>
      <w:r w:rsidR="00E830E8" w:rsidRPr="00DD5FC1">
        <w:rPr>
          <w:color w:val="000000" w:themeColor="text1"/>
          <w:sz w:val="24"/>
          <w:szCs w:val="24"/>
          <w:lang w:val="en-GB"/>
        </w:rPr>
        <w:t>-rate</w:t>
      </w:r>
      <w:r w:rsidR="00DA2AD7" w:rsidRPr="00DD5FC1">
        <w:rPr>
          <w:color w:val="000000" w:themeColor="text1"/>
          <w:sz w:val="24"/>
          <w:szCs w:val="24"/>
          <w:lang w:val="en-GB"/>
        </w:rPr>
        <w:t xml:space="preserve"> equal to 0.052 mm/s to the same measured subject specific target-force</w:t>
      </w:r>
      <w:r w:rsidR="00B51411" w:rsidRPr="00DD5FC1">
        <w:rPr>
          <w:color w:val="000000" w:themeColor="text1"/>
          <w:sz w:val="24"/>
          <w:szCs w:val="24"/>
          <w:lang w:val="en-GB"/>
        </w:rPr>
        <w:t xml:space="preserve"> and </w:t>
      </w:r>
      <w:r w:rsidR="00AE46C7" w:rsidRPr="00DD5FC1">
        <w:rPr>
          <w:color w:val="000000" w:themeColor="text1"/>
          <w:sz w:val="24"/>
          <w:szCs w:val="24"/>
          <w:lang w:val="en-GB"/>
        </w:rPr>
        <w:t xml:space="preserve">according to the </w:t>
      </w:r>
      <w:r w:rsidR="00222378" w:rsidRPr="00DD5FC1">
        <w:rPr>
          <w:color w:val="000000" w:themeColor="text1"/>
          <w:sz w:val="24"/>
          <w:szCs w:val="24"/>
          <w:lang w:val="en-GB"/>
        </w:rPr>
        <w:t xml:space="preserve">same </w:t>
      </w:r>
      <w:r w:rsidR="00B51411" w:rsidRPr="00DD5FC1">
        <w:rPr>
          <w:color w:val="000000" w:themeColor="text1"/>
          <w:sz w:val="24"/>
          <w:szCs w:val="24"/>
          <w:lang w:val="en-GB"/>
        </w:rPr>
        <w:t xml:space="preserve">preconditioning routine </w:t>
      </w:r>
      <w:r w:rsidR="00222378" w:rsidRPr="00DD5FC1">
        <w:rPr>
          <w:color w:val="000000" w:themeColor="text1"/>
          <w:sz w:val="24"/>
          <w:szCs w:val="24"/>
          <w:lang w:val="en-GB"/>
        </w:rPr>
        <w:t>used for the</w:t>
      </w:r>
      <w:r w:rsidR="00B51411" w:rsidRPr="00DD5FC1">
        <w:rPr>
          <w:color w:val="000000" w:themeColor="text1"/>
          <w:sz w:val="24"/>
          <w:szCs w:val="24"/>
          <w:lang w:val="en-GB"/>
        </w:rPr>
        <w:t xml:space="preserve"> dynamic indentation</w:t>
      </w:r>
      <w:r w:rsidR="005B419D" w:rsidRPr="00DD5FC1">
        <w:rPr>
          <w:color w:val="000000" w:themeColor="text1"/>
          <w:sz w:val="24"/>
          <w:szCs w:val="24"/>
          <w:lang w:val="en-GB"/>
        </w:rPr>
        <w:fldChar w:fldCharType="begin" w:fldLock="1"/>
      </w:r>
      <w:r w:rsidR="007B01DC" w:rsidRPr="00DD5FC1">
        <w:rPr>
          <w:color w:val="000000" w:themeColor="text1"/>
          <w:sz w:val="24"/>
          <w:szCs w:val="24"/>
          <w:lang w:val="en-GB"/>
        </w:rPr>
        <w:instrText>ADDIN CSL_CITATION { "citationItems" : [ { "id" : "ITEM-1", "itemData" : { "DOI" : "10.1016/j.jmbbm.2017.02.011", "ISSN" : "1751-6161", "author" : [ { "dropping-particle" : "", "family" : "Behforootan", "given" : "S;", "non-dropping-particle" : "", "parse-names" : false, "suffix" : "" }, { "dropping-particle" : "", "family" : "Chatzistergos", "given" : "PE;", "non-dropping-particle" : "", "parse-names" : false, "suffix" : "" }, { "dropping-particle" : "", "family" : "Chockalingam", "given" : "N;", "non-dropping-particle" : "", "parse-names" : false, "suffix" : "" }, { "dropping-particle" : "", "family" : "Naemi", "given" : "R", "non-dropping-particle" : "", "parse-names" : false, "suffix" : "" } ], "container-title" : "Journal of the Mechanical Behavior of Biomedical Materials", "id" : "ITEM-1", "issued" : { "date-parts" : [ [ "2017" ] ] }, "page" : "287-295", "publisher" : "Elsevier", "title" : "A clinically applicable non-invasive method to quantitatively assess the visco-hyperelastic properties of human heel pad with implications for assessing the risk of mechanical trauma", "type" : "article-journal", "volume" : "68" }, "uris" : [ "http://www.mendeley.com/documents/?uuid=0fc5478c-74bd-4a84-8d55-1f3e4f84a8f8" ] } ], "mendeley" : { "formattedCitation" : "&lt;sup&gt;2&lt;/sup&gt;", "plainTextFormattedCitation" : "2", "previouslyFormattedCitation" : "&lt;sup&gt;2&lt;/sup&gt;"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1800D8" w:rsidRPr="00DD5FC1">
        <w:rPr>
          <w:noProof/>
          <w:color w:val="000000" w:themeColor="text1"/>
          <w:sz w:val="24"/>
          <w:szCs w:val="24"/>
          <w:vertAlign w:val="superscript"/>
          <w:lang w:val="en-GB"/>
        </w:rPr>
        <w:t>2</w:t>
      </w:r>
      <w:r w:rsidR="005B419D" w:rsidRPr="00DD5FC1">
        <w:rPr>
          <w:color w:val="000000" w:themeColor="text1"/>
          <w:sz w:val="24"/>
          <w:szCs w:val="24"/>
          <w:lang w:val="en-GB"/>
        </w:rPr>
        <w:fldChar w:fldCharType="end"/>
      </w:r>
      <w:r w:rsidR="00F03B33" w:rsidRPr="00DD5FC1">
        <w:rPr>
          <w:color w:val="000000" w:themeColor="text1"/>
          <w:sz w:val="24"/>
          <w:szCs w:val="24"/>
          <w:lang w:val="en-GB"/>
        </w:rPr>
        <w:t xml:space="preserve"> (Table</w:t>
      </w:r>
      <w:r w:rsidR="00AF6694" w:rsidRPr="00DD5FC1">
        <w:rPr>
          <w:color w:val="000000" w:themeColor="text1"/>
          <w:sz w:val="24"/>
          <w:szCs w:val="24"/>
          <w:lang w:val="en-GB"/>
        </w:rPr>
        <w:t>1)</w:t>
      </w:r>
      <w:r w:rsidR="00B51411" w:rsidRPr="00DD5FC1">
        <w:rPr>
          <w:color w:val="000000" w:themeColor="text1"/>
          <w:sz w:val="24"/>
          <w:szCs w:val="24"/>
          <w:lang w:val="en-GB"/>
        </w:rPr>
        <w:t>.</w:t>
      </w:r>
      <w:r w:rsidR="00DA2AD7" w:rsidRPr="00DD5FC1">
        <w:rPr>
          <w:color w:val="000000" w:themeColor="text1"/>
          <w:sz w:val="24"/>
          <w:szCs w:val="24"/>
          <w:lang w:val="en-GB"/>
        </w:rPr>
        <w:t xml:space="preserve"> </w:t>
      </w:r>
      <w:r w:rsidR="00765FCB" w:rsidRPr="00DD5FC1">
        <w:rPr>
          <w:color w:val="000000" w:themeColor="text1"/>
          <w:sz w:val="24"/>
          <w:szCs w:val="24"/>
          <w:lang w:val="en-GB"/>
        </w:rPr>
        <w:t>Once completed</w:t>
      </w:r>
      <w:r w:rsidR="004C471D" w:rsidRPr="00DD5FC1">
        <w:rPr>
          <w:color w:val="000000" w:themeColor="text1"/>
          <w:sz w:val="24"/>
          <w:szCs w:val="24"/>
          <w:lang w:val="en-GB"/>
        </w:rPr>
        <w:t>, the actual and approximated quasi-static force</w:t>
      </w:r>
      <w:r w:rsidR="00F61333" w:rsidRPr="00DD5FC1">
        <w:rPr>
          <w:color w:val="000000" w:themeColor="text1"/>
          <w:sz w:val="24"/>
          <w:szCs w:val="24"/>
          <w:lang w:val="en-GB"/>
        </w:rPr>
        <w:t>-</w:t>
      </w:r>
      <w:r w:rsidR="00867A04" w:rsidRPr="00DD5FC1">
        <w:rPr>
          <w:color w:val="000000" w:themeColor="text1"/>
          <w:sz w:val="24"/>
          <w:szCs w:val="24"/>
          <w:lang w:val="en-GB"/>
        </w:rPr>
        <w:t>normalised</w:t>
      </w:r>
      <w:r w:rsidR="004C471D" w:rsidRPr="00DD5FC1">
        <w:rPr>
          <w:color w:val="000000" w:themeColor="text1"/>
          <w:sz w:val="24"/>
          <w:szCs w:val="24"/>
          <w:lang w:val="en-GB"/>
        </w:rPr>
        <w:t xml:space="preserve"> deformation graphs were compared and the significance of their differences was assessed using</w:t>
      </w:r>
      <w:r w:rsidR="00765FCB" w:rsidRPr="00DD5FC1">
        <w:rPr>
          <w:color w:val="000000" w:themeColor="text1"/>
          <w:sz w:val="24"/>
          <w:szCs w:val="24"/>
          <w:lang w:val="en-GB"/>
        </w:rPr>
        <w:t xml:space="preserve"> a</w:t>
      </w:r>
      <w:r w:rsidR="008B4992" w:rsidRPr="00DD5FC1">
        <w:rPr>
          <w:color w:val="000000" w:themeColor="text1"/>
          <w:sz w:val="24"/>
          <w:szCs w:val="24"/>
          <w:lang w:val="en-GB"/>
        </w:rPr>
        <w:t xml:space="preserve"> paired samples </w:t>
      </w:r>
      <w:r w:rsidR="00765FCB" w:rsidRPr="00DD5FC1">
        <w:rPr>
          <w:color w:val="000000" w:themeColor="text1"/>
          <w:sz w:val="24"/>
          <w:szCs w:val="24"/>
          <w:lang w:val="en-GB"/>
        </w:rPr>
        <w:t>t</w:t>
      </w:r>
      <w:r w:rsidR="008B4992" w:rsidRPr="00DD5FC1">
        <w:rPr>
          <w:color w:val="000000" w:themeColor="text1"/>
          <w:sz w:val="24"/>
          <w:szCs w:val="24"/>
          <w:lang w:val="en-GB"/>
        </w:rPr>
        <w:t xml:space="preserve">-test </w:t>
      </w:r>
      <w:r w:rsidR="00765FCB" w:rsidRPr="00DD5FC1">
        <w:rPr>
          <w:color w:val="000000" w:themeColor="text1"/>
          <w:sz w:val="24"/>
          <w:szCs w:val="24"/>
          <w:lang w:val="en-GB"/>
        </w:rPr>
        <w:t>(significance was set at p</w:t>
      </w:r>
      <w:r w:rsidR="00F11F3F" w:rsidRPr="00DD5FC1">
        <w:rPr>
          <w:color w:val="000000" w:themeColor="text1"/>
          <w:sz w:val="24"/>
          <w:szCs w:val="24"/>
          <w:lang w:val="en-GB"/>
        </w:rPr>
        <w:t>&lt;</w:t>
      </w:r>
      <w:r w:rsidR="008B4992" w:rsidRPr="00DD5FC1">
        <w:rPr>
          <w:color w:val="000000" w:themeColor="text1"/>
          <w:sz w:val="24"/>
          <w:szCs w:val="24"/>
          <w:lang w:val="en-GB"/>
        </w:rPr>
        <w:t>0.05</w:t>
      </w:r>
      <w:r w:rsidR="00765FCB" w:rsidRPr="00DD5FC1">
        <w:rPr>
          <w:color w:val="000000" w:themeColor="text1"/>
          <w:sz w:val="24"/>
          <w:szCs w:val="24"/>
          <w:lang w:val="en-GB"/>
        </w:rPr>
        <w:t>)</w:t>
      </w:r>
      <w:r w:rsidR="008B4992" w:rsidRPr="00DD5FC1">
        <w:rPr>
          <w:color w:val="000000" w:themeColor="text1"/>
          <w:sz w:val="24"/>
          <w:szCs w:val="24"/>
          <w:lang w:val="en-GB"/>
        </w:rPr>
        <w:t xml:space="preserve">. </w:t>
      </w:r>
      <w:r w:rsidR="004C471D" w:rsidRPr="00DD5FC1">
        <w:rPr>
          <w:color w:val="000000" w:themeColor="text1"/>
          <w:sz w:val="24"/>
          <w:szCs w:val="24"/>
          <w:lang w:val="en-GB"/>
        </w:rPr>
        <w:t xml:space="preserve">  </w:t>
      </w:r>
    </w:p>
    <w:p w14:paraId="1328B105" w14:textId="77777777" w:rsidR="004C471D" w:rsidRPr="00DD5FC1" w:rsidRDefault="004C471D" w:rsidP="00480591">
      <w:pPr>
        <w:spacing w:line="480" w:lineRule="auto"/>
        <w:jc w:val="both"/>
        <w:rPr>
          <w:b/>
          <w:bCs/>
          <w:color w:val="000000" w:themeColor="text1"/>
          <w:sz w:val="24"/>
          <w:szCs w:val="24"/>
          <w:lang w:val="en-GB"/>
        </w:rPr>
      </w:pPr>
    </w:p>
    <w:p w14:paraId="1B1BBDE6" w14:textId="77777777" w:rsidR="007B01DC" w:rsidRPr="00DD5FC1" w:rsidRDefault="00B0225C" w:rsidP="007B01DC">
      <w:pPr>
        <w:spacing w:line="480" w:lineRule="auto"/>
        <w:jc w:val="both"/>
        <w:rPr>
          <w:color w:val="000000" w:themeColor="text1"/>
          <w:sz w:val="24"/>
          <w:szCs w:val="24"/>
          <w:lang w:val="en-GB"/>
        </w:rPr>
      </w:pPr>
      <w:r w:rsidRPr="00DD5FC1">
        <w:rPr>
          <w:b/>
          <w:bCs/>
          <w:color w:val="000000" w:themeColor="text1"/>
          <w:sz w:val="24"/>
          <w:szCs w:val="24"/>
          <w:lang w:val="en-GB"/>
        </w:rPr>
        <w:lastRenderedPageBreak/>
        <w:t xml:space="preserve">4-2- </w:t>
      </w:r>
      <w:r w:rsidR="00B42611" w:rsidRPr="00DD5FC1">
        <w:rPr>
          <w:b/>
          <w:bCs/>
          <w:color w:val="000000" w:themeColor="text1"/>
          <w:sz w:val="24"/>
          <w:szCs w:val="24"/>
          <w:lang w:val="en-GB"/>
        </w:rPr>
        <w:t>Visco-elasticity modelling</w:t>
      </w:r>
      <w:r w:rsidR="004D57BB" w:rsidRPr="00DD5FC1">
        <w:rPr>
          <w:b/>
          <w:bCs/>
          <w:color w:val="000000" w:themeColor="text1"/>
          <w:sz w:val="24"/>
          <w:szCs w:val="24"/>
          <w:lang w:val="en-GB"/>
        </w:rPr>
        <w:t>:</w:t>
      </w:r>
    </w:p>
    <w:p w14:paraId="0C01AC6D" w14:textId="539A9D96" w:rsidR="00BF3B56" w:rsidRPr="00DD5FC1" w:rsidRDefault="00BF3B56" w:rsidP="0020538C">
      <w:pPr>
        <w:spacing w:line="480" w:lineRule="auto"/>
        <w:jc w:val="both"/>
        <w:rPr>
          <w:color w:val="000000" w:themeColor="text1"/>
          <w:sz w:val="24"/>
          <w:szCs w:val="24"/>
          <w:lang w:bidi="fa-IR"/>
        </w:rPr>
      </w:pPr>
      <w:r w:rsidRPr="00DD5FC1">
        <w:rPr>
          <w:color w:val="000000" w:themeColor="text1"/>
          <w:sz w:val="24"/>
          <w:szCs w:val="24"/>
        </w:rPr>
        <w:t>Simulations of the heel pad</w:t>
      </w:r>
      <w:r w:rsidRPr="00DD5FC1">
        <w:rPr>
          <w:color w:val="000000" w:themeColor="text1"/>
          <w:sz w:val="24"/>
          <w:szCs w:val="24"/>
          <w:lang w:bidi="fa-IR"/>
        </w:rPr>
        <w:t xml:space="preserve"> has been reported within the literature</w:t>
      </w:r>
      <w:r w:rsidRPr="00DD5FC1">
        <w:rPr>
          <w:color w:val="000000" w:themeColor="text1"/>
          <w:sz w:val="24"/>
          <w:szCs w:val="24"/>
          <w:lang w:bidi="fa-IR"/>
        </w:rPr>
        <w:fldChar w:fldCharType="begin" w:fldLock="1"/>
      </w:r>
      <w:r w:rsidR="009C587E" w:rsidRPr="00DD5FC1">
        <w:rPr>
          <w:color w:val="000000" w:themeColor="text1"/>
          <w:sz w:val="24"/>
          <w:szCs w:val="24"/>
          <w:lang w:bidi="fa-IR"/>
        </w:rPr>
        <w:instrText>ADDIN CSL_CITATION { "citationItems" : [ { "id" : "ITEM-1", "itemData" : { "DOI" : "10.1053/apmr.2002.35661", "ISBN" : "0003-9993", "ISSN" : "00039993", "PMID" : "12474190", "abstract" : "Objective: To determine if a difference exists in the plantar soft tissue of patients with diabetes mellitus (DM) and peripheral neuropathy (PN) compared with age-matched controls. Design: Case-control study with a parallel 3-element 1-dimensional viscoelastic model developed to characterize indentation data. Setting: Data collection performed in an academic physical therapy laboratory. Participants: Forty subjects were recruited into 2 groups (20 subjects with DM, PN, and history of plantar ulcers; 20 control subjects), matched for age (DM: 55.22??9.39y; control: 55.91??10.97y), gender (DM: 14 men, 6 women; control: 14 men, 6 women), and body mass index (DM: 32.96??8.39kg/m2; control: 32.58??7.69kg/m2). Interventions: The plantar soft tissue stiffness was measured over the first, third, and fifth metatarsals, and heel of each subject using an indentor system that accurately measures force/displacement (F/D) data. A parallel 3-element viscoelastic mechanical model was then used to transform the F/D data into values that were used to make stiffness assessments. Main Outcome Measures: The element coefficients of our model indicated the stiffness of the plantar tissue. Results: The plantar tissue of the subjects with DM over the metatarsal heads was stiffer than the control population as indicated by one of the spring constants in the parallel 3-element model (first: 1.13??0.55N/mm vs .72c??.32N/mm; third: .96??.32 N/mm vs .79??.17N/mm; fifth: .90??.31N/mm vs .69??.28N/mm; P&lt;.05). Conclusions: The plantar tissue of subjects with DM, PN, and a history of ulcers was stiffer than control subjects. However, additional research is needed to determine the relationship among increased soft tissue stiffness, plantar pressures, and skin breakdown. ?? 2002 by the American Congress of Rehabilitation Medicine and the American Academy of Physical Medicine and Rehabilitation.", "author" : [ { "dropping-particle" : "", "family" : "Klaesner", "given" : "Joseph W.", "non-dropping-particle" : "", "parse-names" : false, "suffix" : "" }, { "dropping-particle" : "", "family" : "Hastings", "given" : "Mary K.", "non-dropping-particle" : "", "parse-names" : false, "suffix" : "" }, { "dropping-particle" : "", "family" : "Zou", "given" : "Dequan", "non-dropping-particle" : "", "parse-names" : false, "suffix" : "" }, { "dropping-particle" : "", "family" : "Lewis", "given" : "Cara", "non-dropping-particle" : "", "parse-names" : false, "suffix" : "" }, { "dropping-particle" : "", "family" : "Mueller", "given" : "Michael J.", "non-dropping-particle" : "", "parse-names" : false, "suffix" : "" } ], "container-title" : "Archives of Physical Medicine and Rehabilitation", "id" : "ITEM-1", "issue" : "12", "issued" : { "date-parts" : [ [ "2002" ] ] }, "page" : "1796-1801", "title" : "Plantar tissue stiffness in patients with diabetes mellitus and peripheral neuropathy", "type" : "article-journal", "volume" : "83" }, "uris" : [ "http://www.mendeley.com/documents/?uuid=8f0a8d71-b1fe-42b8-8e59-a0523f8025a9" ] } ], "mendeley" : { "formattedCitation" : "&lt;sup&gt;21&lt;/sup&gt;", "plainTextFormattedCitation" : "21", "previouslyFormattedCitation" : "&lt;sup&gt;21&lt;/sup&gt;" }, "properties" : { "noteIndex" : 0 }, "schema" : "https://github.com/citation-style-language/schema/raw/master/csl-citation.json" }</w:instrText>
      </w:r>
      <w:r w:rsidRPr="00DD5FC1">
        <w:rPr>
          <w:color w:val="000000" w:themeColor="text1"/>
          <w:sz w:val="24"/>
          <w:szCs w:val="24"/>
          <w:lang w:bidi="fa-IR"/>
        </w:rPr>
        <w:fldChar w:fldCharType="separate"/>
      </w:r>
      <w:r w:rsidR="00AD0E03" w:rsidRPr="00DD5FC1">
        <w:rPr>
          <w:noProof/>
          <w:color w:val="000000" w:themeColor="text1"/>
          <w:sz w:val="24"/>
          <w:szCs w:val="24"/>
          <w:vertAlign w:val="superscript"/>
          <w:lang w:bidi="fa-IR"/>
        </w:rPr>
        <w:t>21</w:t>
      </w:r>
      <w:r w:rsidRPr="00DD5FC1">
        <w:rPr>
          <w:color w:val="000000" w:themeColor="text1"/>
          <w:sz w:val="24"/>
          <w:szCs w:val="24"/>
          <w:lang w:bidi="fa-IR"/>
        </w:rPr>
        <w:fldChar w:fldCharType="end"/>
      </w:r>
      <w:r w:rsidRPr="00DD5FC1">
        <w:rPr>
          <w:color w:val="000000" w:themeColor="text1"/>
          <w:sz w:val="24"/>
          <w:szCs w:val="24"/>
          <w:lang w:bidi="fa-IR"/>
        </w:rPr>
        <w:t xml:space="preserve"> using the standard solid model (SSM) where the time-dependent structural properties have been assumed to be independent from non-time-dependent structural properties</w:t>
      </w:r>
      <w:r w:rsidRPr="00DD5FC1">
        <w:rPr>
          <w:color w:val="000000" w:themeColor="text1"/>
          <w:sz w:val="24"/>
          <w:szCs w:val="24"/>
          <w:lang w:bidi="fa-IR"/>
        </w:rPr>
        <w:fldChar w:fldCharType="begin" w:fldLock="1"/>
      </w:r>
      <w:r w:rsidR="009C587E" w:rsidRPr="00DD5FC1">
        <w:rPr>
          <w:color w:val="000000" w:themeColor="text1"/>
          <w:sz w:val="24"/>
          <w:szCs w:val="24"/>
          <w:lang w:bidi="fa-IR"/>
        </w:rPr>
        <w:instrText>ADDIN CSL_CITATION { "citationItems" : [ { "id" : "ITEM-1", "itemData" : { "DOI" : "10.1053/apmr.2002.35661", "ISBN" : "0003-9993", "ISSN" : "00039993", "PMID" : "12474190", "abstract" : "Objective: To determine if a difference exists in the plantar soft tissue of patients with diabetes mellitus (DM) and peripheral neuropathy (PN) compared with age-matched controls. Design: Case-control study with a parallel 3-element 1-dimensional viscoelastic model developed to characterize indentation data. Setting: Data collection performed in an academic physical therapy laboratory. Participants: Forty subjects were recruited into 2 groups (20 subjects with DM, PN, and history of plantar ulcers; 20 control subjects), matched for age (DM: 55.22??9.39y; control: 55.91??10.97y), gender (DM: 14 men, 6 women; control: 14 men, 6 women), and body mass index (DM: 32.96??8.39kg/m2; control: 32.58??7.69kg/m2). Interventions: The plantar soft tissue stiffness was measured over the first, third, and fifth metatarsals, and heel of each subject using an indentor system that accurately measures force/displacement (F/D) data. A parallel 3-element viscoelastic mechanical model was then used to transform the F/D data into values that were used to make stiffness assessments. Main Outcome Measures: The element coefficients of our model indicated the stiffness of the plantar tissue. Results: The plantar tissue of the subjects with DM over the metatarsal heads was stiffer than the control population as indicated by one of the spring constants in the parallel 3-element model (first: 1.13??0.55N/mm vs .72c??.32N/mm; third: .96??.32 N/mm vs .79??.17N/mm; fifth: .90??.31N/mm vs .69??.28N/mm; P&lt;.05). Conclusions: The plantar tissue of subjects with DM, PN, and a history of ulcers was stiffer than control subjects. However, additional research is needed to determine the relationship among increased soft tissue stiffness, plantar pressures, and skin breakdown. ?? 2002 by the American Congress of Rehabilitation Medicine and the American Academy of Physical Medicine and Rehabilitation.", "author" : [ { "dropping-particle" : "", "family" : "Klaesner", "given" : "Joseph W.", "non-dropping-particle" : "", "parse-names" : false, "suffix" : "" }, { "dropping-particle" : "", "family" : "Hastings", "given" : "Mary K.", "non-dropping-particle" : "", "parse-names" : false, "suffix" : "" }, { "dropping-particle" : "", "family" : "Zou", "given" : "Dequan", "non-dropping-particle" : "", "parse-names" : false, "suffix" : "" }, { "dropping-particle" : "", "family" : "Lewis", "given" : "Cara", "non-dropping-particle" : "", "parse-names" : false, "suffix" : "" }, { "dropping-particle" : "", "family" : "Mueller", "given" : "Michael J.", "non-dropping-particle" : "", "parse-names" : false, "suffix" : "" } ], "container-title" : "Archives of Physical Medicine and Rehabilitation", "id" : "ITEM-1", "issue" : "12", "issued" : { "date-parts" : [ [ "2002" ] ] }, "page" : "1796-1801", "title" : "Plantar tissue stiffness in patients with diabetes mellitus and peripheral neuropathy", "type" : "article-journal", "volume" : "83" }, "uris" : [ "http://www.mendeley.com/documents/?uuid=8f0a8d71-b1fe-42b8-8e59-a0523f8025a9" ] } ], "mendeley" : { "formattedCitation" : "&lt;sup&gt;21&lt;/sup&gt;", "plainTextFormattedCitation" : "21", "previouslyFormattedCitation" : "&lt;sup&gt;21&lt;/sup&gt;" }, "properties" : { "noteIndex" : 0 }, "schema" : "https://github.com/citation-style-language/schema/raw/master/csl-citation.json" }</w:instrText>
      </w:r>
      <w:r w:rsidRPr="00DD5FC1">
        <w:rPr>
          <w:color w:val="000000" w:themeColor="text1"/>
          <w:sz w:val="24"/>
          <w:szCs w:val="24"/>
          <w:lang w:bidi="fa-IR"/>
        </w:rPr>
        <w:fldChar w:fldCharType="separate"/>
      </w:r>
      <w:r w:rsidR="00AD0E03" w:rsidRPr="00DD5FC1">
        <w:rPr>
          <w:noProof/>
          <w:color w:val="000000" w:themeColor="text1"/>
          <w:sz w:val="24"/>
          <w:szCs w:val="24"/>
          <w:vertAlign w:val="superscript"/>
          <w:lang w:bidi="fa-IR"/>
        </w:rPr>
        <w:t>21</w:t>
      </w:r>
      <w:r w:rsidRPr="00DD5FC1">
        <w:rPr>
          <w:color w:val="000000" w:themeColor="text1"/>
          <w:sz w:val="24"/>
          <w:szCs w:val="24"/>
          <w:lang w:bidi="fa-IR"/>
        </w:rPr>
        <w:fldChar w:fldCharType="end"/>
      </w:r>
      <w:r w:rsidRPr="00DD5FC1">
        <w:rPr>
          <w:color w:val="000000" w:themeColor="text1"/>
          <w:sz w:val="24"/>
          <w:szCs w:val="24"/>
          <w:lang w:bidi="fa-IR"/>
        </w:rPr>
        <w:t>. The SSM compromises a linear spring (E</w:t>
      </w:r>
      <w:r w:rsidRPr="00DD5FC1">
        <w:rPr>
          <w:color w:val="000000" w:themeColor="text1"/>
          <w:sz w:val="24"/>
          <w:szCs w:val="24"/>
          <w:vertAlign w:val="subscript"/>
          <w:lang w:bidi="fa-IR"/>
        </w:rPr>
        <w:t>1</w:t>
      </w:r>
      <w:r w:rsidR="007C7F36" w:rsidRPr="00DD5FC1">
        <w:rPr>
          <w:color w:val="000000" w:themeColor="text1"/>
          <w:sz w:val="24"/>
          <w:szCs w:val="24"/>
          <w:lang w:bidi="fa-IR"/>
        </w:rPr>
        <w:t>) that</w:t>
      </w:r>
      <w:r w:rsidRPr="00DD5FC1">
        <w:rPr>
          <w:color w:val="000000" w:themeColor="text1"/>
          <w:sz w:val="24"/>
          <w:szCs w:val="24"/>
          <w:lang w:bidi="fa-IR"/>
        </w:rPr>
        <w:t xml:space="preserve"> represents non-time-dependent structural behaviour, in parallel with a linear spring that is in series with a damper (Maxwell model) which represents time-dependent structural behaviour.</w:t>
      </w:r>
    </w:p>
    <w:p w14:paraId="41BDAA42" w14:textId="77777777" w:rsidR="002D4851" w:rsidRPr="00DD5FC1" w:rsidRDefault="002D4851" w:rsidP="002D4851">
      <w:pPr>
        <w:spacing w:line="480" w:lineRule="auto"/>
        <w:jc w:val="both"/>
        <w:rPr>
          <w:color w:val="000000" w:themeColor="text1"/>
          <w:sz w:val="24"/>
          <w:szCs w:val="24"/>
          <w:lang w:val="en-GB"/>
        </w:rPr>
      </w:pPr>
      <w:r w:rsidRPr="00DD5FC1">
        <w:rPr>
          <w:color w:val="000000" w:themeColor="text1"/>
          <w:sz w:val="24"/>
          <w:szCs w:val="24"/>
          <w:lang w:val="en-GB"/>
        </w:rPr>
        <w:t>The differential equation for the SSM is as follows:</w:t>
      </w:r>
    </w:p>
    <w:p w14:paraId="24398E94" w14:textId="77777777" w:rsidR="002D4851" w:rsidRPr="00DD5FC1" w:rsidRDefault="00DA04F1" w:rsidP="002D4851">
      <w:pPr>
        <w:spacing w:line="480" w:lineRule="auto"/>
        <w:jc w:val="both"/>
        <w:rPr>
          <w:color w:val="000000" w:themeColor="text1"/>
          <w:sz w:val="24"/>
          <w:szCs w:val="24"/>
          <w:lang w:val="en-GB"/>
        </w:rPr>
      </w:pPr>
      <m:oMath>
        <m:f>
          <m:fPr>
            <m:ctrlPr>
              <w:rPr>
                <w:rFonts w:ascii="Cambria Math" w:hAnsi="Cambria Math"/>
                <w:i/>
                <w:iCs/>
                <w:color w:val="000000" w:themeColor="text1"/>
                <w:sz w:val="24"/>
                <w:szCs w:val="24"/>
                <w:lang w:val="en-GB" w:bidi="fa-IR"/>
              </w:rPr>
            </m:ctrlPr>
          </m:fPr>
          <m:num>
            <m:r>
              <w:rPr>
                <w:rFonts w:ascii="Cambria Math" w:hAnsi="Cambria Math"/>
                <w:color w:val="000000" w:themeColor="text1"/>
                <w:sz w:val="24"/>
                <w:szCs w:val="24"/>
                <w:lang w:val="en-GB" w:bidi="fa-IR"/>
              </w:rPr>
              <m:t>dƐ(t)</m:t>
            </m:r>
          </m:num>
          <m:den>
            <m:r>
              <w:rPr>
                <w:rFonts w:ascii="Cambria Math" w:hAnsi="Cambria Math"/>
                <w:color w:val="000000" w:themeColor="text1"/>
                <w:sz w:val="24"/>
                <w:szCs w:val="24"/>
                <w:lang w:val="en-GB" w:bidi="fa-IR"/>
              </w:rPr>
              <m:t>dt</m:t>
            </m:r>
          </m:den>
        </m:f>
        <m:r>
          <w:rPr>
            <w:rFonts w:ascii="Cambria Math" w:hAnsi="Cambria Math"/>
            <w:color w:val="000000" w:themeColor="text1"/>
            <w:sz w:val="24"/>
            <w:szCs w:val="24"/>
            <w:lang w:val="en-GB" w:bidi="fa-IR"/>
          </w:rPr>
          <m:t>=</m:t>
        </m:r>
        <m:sSup>
          <m:sSupPr>
            <m:ctrlPr>
              <w:rPr>
                <w:rFonts w:ascii="Cambria Math" w:hAnsi="Cambria Math"/>
                <w:i/>
                <w:iCs/>
                <w:color w:val="000000" w:themeColor="text1"/>
                <w:sz w:val="24"/>
                <w:szCs w:val="24"/>
                <w:lang w:val="en-GB" w:bidi="fa-IR"/>
              </w:rPr>
            </m:ctrlPr>
          </m:sSupPr>
          <m:e>
            <m:r>
              <w:rPr>
                <w:rFonts w:ascii="Cambria Math" w:hAnsi="Cambria Math"/>
                <w:color w:val="000000" w:themeColor="text1"/>
                <w:sz w:val="24"/>
                <w:szCs w:val="24"/>
                <w:lang w:val="en-GB" w:bidi="fa-IR"/>
              </w:rPr>
              <m:t>(</m:t>
            </m:r>
            <m:sSub>
              <m:sSubPr>
                <m:ctrlPr>
                  <w:rPr>
                    <w:rFonts w:ascii="Cambria Math" w:hAnsi="Cambria Math"/>
                    <w:i/>
                    <w:iCs/>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1</m:t>
                </m:r>
              </m:sub>
            </m:sSub>
            <m:r>
              <w:rPr>
                <w:rFonts w:ascii="Cambria Math" w:hAnsi="Cambria Math"/>
                <w:color w:val="000000" w:themeColor="text1"/>
                <w:sz w:val="24"/>
                <w:szCs w:val="24"/>
                <w:lang w:val="en-GB" w:bidi="fa-IR"/>
              </w:rPr>
              <m:t>+</m:t>
            </m:r>
            <m:sSub>
              <m:sSubPr>
                <m:ctrlPr>
                  <w:rPr>
                    <w:rFonts w:ascii="Cambria Math" w:hAnsi="Cambria Math"/>
                    <w:i/>
                    <w:iCs/>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2</m:t>
                </m:r>
              </m:sub>
            </m:sSub>
            <m:r>
              <w:rPr>
                <w:rFonts w:ascii="Cambria Math" w:hAnsi="Cambria Math"/>
                <w:color w:val="000000" w:themeColor="text1"/>
                <w:sz w:val="24"/>
                <w:szCs w:val="24"/>
                <w:lang w:val="en-GB" w:bidi="fa-IR"/>
              </w:rPr>
              <m:t>)</m:t>
            </m:r>
          </m:e>
          <m:sup>
            <m:r>
              <w:rPr>
                <w:rFonts w:ascii="Cambria Math" w:hAnsi="Cambria Math"/>
                <w:color w:val="000000" w:themeColor="text1"/>
                <w:sz w:val="24"/>
                <w:szCs w:val="24"/>
                <w:lang w:val="en-GB" w:bidi="fa-IR"/>
              </w:rPr>
              <m:t>-1</m:t>
            </m:r>
          </m:sup>
        </m:sSup>
        <m:r>
          <w:rPr>
            <w:rFonts w:ascii="Cambria Math" w:hAnsi="Cambria Math"/>
            <w:color w:val="000000" w:themeColor="text1"/>
            <w:sz w:val="24"/>
            <w:szCs w:val="24"/>
            <w:lang w:val="en-GB" w:bidi="fa-IR"/>
          </w:rPr>
          <m:t>[</m:t>
        </m:r>
        <m:f>
          <m:fPr>
            <m:ctrlPr>
              <w:rPr>
                <w:rFonts w:ascii="Cambria Math" w:hAnsi="Cambria Math"/>
                <w:i/>
                <w:iCs/>
                <w:color w:val="000000" w:themeColor="text1"/>
                <w:sz w:val="24"/>
                <w:szCs w:val="24"/>
                <w:lang w:val="en-GB" w:bidi="fa-IR"/>
              </w:rPr>
            </m:ctrlPr>
          </m:fPr>
          <m:num>
            <m:r>
              <w:rPr>
                <w:rFonts w:ascii="Cambria Math" w:hAnsi="Cambria Math"/>
                <w:color w:val="000000" w:themeColor="text1"/>
                <w:sz w:val="24"/>
                <w:szCs w:val="24"/>
                <w:lang w:val="en-GB" w:bidi="fa-IR"/>
              </w:rPr>
              <m:t>dσ</m:t>
            </m:r>
            <m:d>
              <m:dPr>
                <m:ctrlPr>
                  <w:rPr>
                    <w:rFonts w:ascii="Cambria Math" w:hAnsi="Cambria Math"/>
                    <w:i/>
                    <w:iCs/>
                    <w:color w:val="000000" w:themeColor="text1"/>
                    <w:sz w:val="24"/>
                    <w:szCs w:val="24"/>
                    <w:lang w:val="en-GB" w:bidi="fa-IR"/>
                  </w:rPr>
                </m:ctrlPr>
              </m:dPr>
              <m:e>
                <m:r>
                  <w:rPr>
                    <w:rFonts w:ascii="Cambria Math" w:hAnsi="Cambria Math"/>
                    <w:color w:val="000000" w:themeColor="text1"/>
                    <w:sz w:val="24"/>
                    <w:szCs w:val="24"/>
                    <w:lang w:val="en-GB" w:bidi="fa-IR"/>
                  </w:rPr>
                  <m:t>t</m:t>
                </m:r>
              </m:e>
            </m:d>
          </m:num>
          <m:den>
            <m:r>
              <w:rPr>
                <w:rFonts w:ascii="Cambria Math" w:hAnsi="Cambria Math"/>
                <w:color w:val="000000" w:themeColor="text1"/>
                <w:sz w:val="24"/>
                <w:szCs w:val="24"/>
                <w:lang w:val="en-GB" w:bidi="fa-IR"/>
              </w:rPr>
              <m:t>dt</m:t>
            </m:r>
          </m:den>
        </m:f>
        <m:r>
          <w:rPr>
            <w:rFonts w:ascii="Cambria Math" w:hAnsi="Cambria Math"/>
            <w:color w:val="000000" w:themeColor="text1"/>
            <w:sz w:val="24"/>
            <w:szCs w:val="24"/>
            <w:lang w:val="en-GB" w:bidi="fa-IR"/>
          </w:rPr>
          <m:t>+</m:t>
        </m:r>
        <m:f>
          <m:fPr>
            <m:ctrlPr>
              <w:rPr>
                <w:rFonts w:ascii="Cambria Math" w:hAnsi="Cambria Math"/>
                <w:i/>
                <w:iCs/>
                <w:color w:val="000000" w:themeColor="text1"/>
                <w:sz w:val="24"/>
                <w:szCs w:val="24"/>
                <w:lang w:val="en-GB" w:bidi="fa-IR"/>
              </w:rPr>
            </m:ctrlPr>
          </m:fPr>
          <m:num>
            <m:sSub>
              <m:sSubPr>
                <m:ctrlPr>
                  <w:rPr>
                    <w:rFonts w:ascii="Cambria Math" w:hAnsi="Cambria Math"/>
                    <w:i/>
                    <w:iCs/>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2</m:t>
                </m:r>
              </m:sub>
            </m:sSub>
          </m:num>
          <m:den>
            <m:r>
              <w:rPr>
                <w:rFonts w:ascii="Cambria Math" w:hAnsi="Cambria Math"/>
                <w:color w:val="000000" w:themeColor="text1"/>
                <w:sz w:val="24"/>
                <w:szCs w:val="24"/>
                <w:lang w:val="en-GB" w:bidi="fa-IR"/>
              </w:rPr>
              <m:t>ƞ</m:t>
            </m:r>
          </m:den>
        </m:f>
        <m:r>
          <w:rPr>
            <w:rFonts w:ascii="Cambria Math" w:hAnsi="Cambria Math"/>
            <w:color w:val="000000" w:themeColor="text1"/>
            <w:sz w:val="24"/>
            <w:szCs w:val="24"/>
            <w:lang w:val="en-GB" w:bidi="fa-IR"/>
          </w:rPr>
          <m:t>σ</m:t>
        </m:r>
        <m:d>
          <m:dPr>
            <m:ctrlPr>
              <w:rPr>
                <w:rFonts w:ascii="Cambria Math" w:hAnsi="Cambria Math"/>
                <w:i/>
                <w:iCs/>
                <w:color w:val="000000" w:themeColor="text1"/>
                <w:sz w:val="24"/>
                <w:szCs w:val="24"/>
                <w:lang w:val="en-GB" w:bidi="fa-IR"/>
              </w:rPr>
            </m:ctrlPr>
          </m:dPr>
          <m:e>
            <m:r>
              <w:rPr>
                <w:rFonts w:ascii="Cambria Math" w:hAnsi="Cambria Math"/>
                <w:color w:val="000000" w:themeColor="text1"/>
                <w:sz w:val="24"/>
                <w:szCs w:val="24"/>
                <w:lang w:val="en-GB" w:bidi="fa-IR"/>
              </w:rPr>
              <m:t>t</m:t>
            </m:r>
          </m:e>
        </m:d>
        <m:r>
          <w:rPr>
            <w:rFonts w:ascii="Cambria Math" w:hAnsi="Cambria Math"/>
            <w:color w:val="000000" w:themeColor="text1"/>
            <w:sz w:val="24"/>
            <w:szCs w:val="24"/>
            <w:lang w:val="en-GB" w:bidi="fa-IR"/>
          </w:rPr>
          <m:t>-</m:t>
        </m:r>
        <m:f>
          <m:fPr>
            <m:ctrlPr>
              <w:rPr>
                <w:rFonts w:ascii="Cambria Math" w:hAnsi="Cambria Math"/>
                <w:i/>
                <w:iCs/>
                <w:color w:val="000000" w:themeColor="text1"/>
                <w:sz w:val="24"/>
                <w:szCs w:val="24"/>
                <w:lang w:val="en-GB" w:bidi="fa-IR"/>
              </w:rPr>
            </m:ctrlPr>
          </m:fPr>
          <m:num>
            <m:sSub>
              <m:sSubPr>
                <m:ctrlPr>
                  <w:rPr>
                    <w:rFonts w:ascii="Cambria Math" w:hAnsi="Cambria Math"/>
                    <w:i/>
                    <w:iCs/>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1</m:t>
                </m:r>
              </m:sub>
            </m:sSub>
            <m:sSub>
              <m:sSubPr>
                <m:ctrlPr>
                  <w:rPr>
                    <w:rFonts w:ascii="Cambria Math" w:hAnsi="Cambria Math"/>
                    <w:i/>
                    <w:iCs/>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2</m:t>
                </m:r>
              </m:sub>
            </m:sSub>
          </m:num>
          <m:den>
            <m:r>
              <w:rPr>
                <w:rFonts w:ascii="Cambria Math" w:hAnsi="Cambria Math"/>
                <w:color w:val="000000" w:themeColor="text1"/>
                <w:sz w:val="24"/>
                <w:szCs w:val="24"/>
                <w:lang w:val="en-GB" w:bidi="fa-IR"/>
              </w:rPr>
              <m:t>ƞ</m:t>
            </m:r>
          </m:den>
        </m:f>
        <m:r>
          <w:rPr>
            <w:rFonts w:ascii="Cambria Math" w:hAnsi="Cambria Math"/>
            <w:color w:val="000000" w:themeColor="text1"/>
            <w:sz w:val="24"/>
            <w:szCs w:val="24"/>
            <w:lang w:val="en-GB" w:bidi="fa-IR"/>
          </w:rPr>
          <m:t>Ɛ</m:t>
        </m:r>
        <m:d>
          <m:dPr>
            <m:ctrlPr>
              <w:rPr>
                <w:rFonts w:ascii="Cambria Math" w:hAnsi="Cambria Math"/>
                <w:i/>
                <w:iCs/>
                <w:color w:val="000000" w:themeColor="text1"/>
                <w:sz w:val="24"/>
                <w:szCs w:val="24"/>
                <w:lang w:val="en-GB" w:bidi="fa-IR"/>
              </w:rPr>
            </m:ctrlPr>
          </m:dPr>
          <m:e>
            <m:r>
              <w:rPr>
                <w:rFonts w:ascii="Cambria Math" w:hAnsi="Cambria Math"/>
                <w:color w:val="000000" w:themeColor="text1"/>
                <w:sz w:val="24"/>
                <w:szCs w:val="24"/>
                <w:lang w:val="en-GB" w:bidi="fa-IR"/>
              </w:rPr>
              <m:t>t</m:t>
            </m:r>
          </m:e>
        </m:d>
        <m:r>
          <w:rPr>
            <w:rFonts w:ascii="Cambria Math" w:eastAsiaTheme="minorEastAsia" w:hAnsi="Cambria Math"/>
            <w:color w:val="000000" w:themeColor="text1"/>
            <w:sz w:val="24"/>
            <w:szCs w:val="24"/>
            <w:lang w:val="en-GB" w:bidi="fa-IR"/>
          </w:rPr>
          <m:t>]</m:t>
        </m:r>
      </m:oMath>
      <w:r w:rsidR="002D4851" w:rsidRPr="00DD5FC1">
        <w:rPr>
          <w:rFonts w:eastAsiaTheme="minorEastAsia"/>
          <w:color w:val="000000" w:themeColor="text1"/>
          <w:sz w:val="24"/>
          <w:szCs w:val="24"/>
          <w:lang w:val="en-GB" w:bidi="fa-IR"/>
        </w:rPr>
        <w:tab/>
      </w:r>
      <w:r w:rsidR="002D4851" w:rsidRPr="00DD5FC1">
        <w:rPr>
          <w:rFonts w:eastAsiaTheme="minorEastAsia"/>
          <w:color w:val="000000" w:themeColor="text1"/>
          <w:sz w:val="24"/>
          <w:szCs w:val="24"/>
          <w:lang w:val="en-GB" w:bidi="fa-IR"/>
        </w:rPr>
        <w:tab/>
      </w:r>
      <w:r w:rsidR="002D4851" w:rsidRPr="00DD5FC1">
        <w:rPr>
          <w:rFonts w:eastAsiaTheme="minorEastAsia"/>
          <w:color w:val="000000" w:themeColor="text1"/>
          <w:sz w:val="24"/>
          <w:szCs w:val="24"/>
          <w:lang w:val="en-GB" w:bidi="fa-IR"/>
        </w:rPr>
        <w:tab/>
      </w:r>
      <w:r w:rsidR="002D4851" w:rsidRPr="00DD5FC1">
        <w:rPr>
          <w:rFonts w:eastAsiaTheme="minorEastAsia"/>
          <w:color w:val="000000" w:themeColor="text1"/>
          <w:sz w:val="24"/>
          <w:szCs w:val="24"/>
          <w:lang w:val="en-GB" w:bidi="fa-IR"/>
        </w:rPr>
        <w:tab/>
      </w:r>
      <w:r w:rsidR="002D4851" w:rsidRPr="00DD5FC1">
        <w:rPr>
          <w:rFonts w:eastAsiaTheme="minorEastAsia"/>
          <w:color w:val="000000" w:themeColor="text1"/>
          <w:sz w:val="24"/>
          <w:szCs w:val="24"/>
          <w:lang w:val="en-GB" w:bidi="fa-IR"/>
        </w:rPr>
        <w:tab/>
      </w:r>
      <w:r w:rsidR="002D4851" w:rsidRPr="00DD5FC1">
        <w:rPr>
          <w:rFonts w:eastAsiaTheme="minorEastAsia"/>
          <w:color w:val="000000" w:themeColor="text1"/>
          <w:sz w:val="24"/>
          <w:szCs w:val="24"/>
          <w:lang w:val="en-GB" w:bidi="fa-IR"/>
        </w:rPr>
        <w:tab/>
      </w:r>
      <w:r w:rsidR="002D4851" w:rsidRPr="00DD5FC1">
        <w:rPr>
          <w:rFonts w:eastAsiaTheme="minorEastAsia"/>
          <w:i/>
          <w:iCs/>
          <w:color w:val="000000" w:themeColor="text1"/>
          <w:sz w:val="24"/>
          <w:szCs w:val="24"/>
          <w:lang w:val="en-GB" w:bidi="fa-IR"/>
        </w:rPr>
        <w:t>(eq.1)</w:t>
      </w:r>
    </w:p>
    <w:p w14:paraId="4F1F8D1F" w14:textId="77777777" w:rsidR="00CC095C" w:rsidRPr="00DD5FC1" w:rsidRDefault="002D4851" w:rsidP="00C953BE">
      <w:pPr>
        <w:spacing w:line="480" w:lineRule="auto"/>
        <w:jc w:val="both"/>
        <w:rPr>
          <w:color w:val="000000" w:themeColor="text1"/>
          <w:sz w:val="24"/>
          <w:szCs w:val="24"/>
          <w:lang w:val="en-GB" w:bidi="fa-IR"/>
        </w:rPr>
      </w:pPr>
      <w:r w:rsidRPr="00DD5FC1">
        <w:rPr>
          <w:color w:val="000000" w:themeColor="text1"/>
          <w:sz w:val="24"/>
          <w:szCs w:val="24"/>
          <w:lang w:val="en-GB"/>
        </w:rPr>
        <w:t>where dƐ(t)/dt is strain-rate, Ɛ(t) is strain, E</w:t>
      </w:r>
      <w:r w:rsidRPr="00DD5FC1">
        <w:rPr>
          <w:color w:val="000000" w:themeColor="text1"/>
          <w:sz w:val="24"/>
          <w:szCs w:val="24"/>
          <w:vertAlign w:val="subscript"/>
          <w:lang w:val="en-GB"/>
        </w:rPr>
        <w:t>1</w:t>
      </w:r>
      <w:r w:rsidRPr="00DD5FC1">
        <w:rPr>
          <w:color w:val="000000" w:themeColor="text1"/>
          <w:sz w:val="24"/>
          <w:szCs w:val="24"/>
          <w:lang w:val="en-GB"/>
        </w:rPr>
        <w:t xml:space="preserve"> and E</w:t>
      </w:r>
      <w:r w:rsidRPr="00DD5FC1">
        <w:rPr>
          <w:color w:val="000000" w:themeColor="text1"/>
          <w:sz w:val="24"/>
          <w:szCs w:val="24"/>
          <w:vertAlign w:val="subscript"/>
          <w:lang w:val="en-GB"/>
        </w:rPr>
        <w:t>2</w:t>
      </w:r>
      <w:r w:rsidRPr="00DD5FC1">
        <w:rPr>
          <w:color w:val="000000" w:themeColor="text1"/>
          <w:sz w:val="24"/>
          <w:szCs w:val="24"/>
          <w:lang w:val="en-GB"/>
        </w:rPr>
        <w:t xml:space="preserve"> is the stiffness of linear springs and ƞ is the damping coefficient.</w:t>
      </w:r>
      <w:r w:rsidR="00CC095C" w:rsidRPr="00DD5FC1">
        <w:rPr>
          <w:color w:val="000000" w:themeColor="text1"/>
          <w:sz w:val="24"/>
          <w:szCs w:val="24"/>
          <w:lang w:val="en-GB"/>
        </w:rPr>
        <w:t xml:space="preserve"> </w:t>
      </w:r>
      <w:r w:rsidR="00C953BE" w:rsidRPr="00DD5FC1">
        <w:rPr>
          <w:color w:val="000000" w:themeColor="text1"/>
          <w:sz w:val="24"/>
          <w:szCs w:val="24"/>
          <w:lang w:val="en-GB"/>
        </w:rPr>
        <w:t>dσ(t)/dt is stress-rate, σ(t) is stress where s</w:t>
      </w:r>
      <w:r w:rsidR="00CC095C" w:rsidRPr="00DD5FC1">
        <w:rPr>
          <w:color w:val="000000" w:themeColor="text1"/>
          <w:sz w:val="24"/>
          <w:szCs w:val="24"/>
          <w:lang w:val="en-GB" w:bidi="fa-IR"/>
        </w:rPr>
        <w:t>tress is normalised force over total contact area.</w:t>
      </w:r>
    </w:p>
    <w:p w14:paraId="0875B170" w14:textId="55F0650E" w:rsidR="00CC095C" w:rsidRPr="00DD5FC1" w:rsidRDefault="00CC095C" w:rsidP="00B37A4E">
      <w:pPr>
        <w:spacing w:line="480" w:lineRule="auto"/>
        <w:jc w:val="both"/>
        <w:rPr>
          <w:rFonts w:eastAsiaTheme="minorEastAsia"/>
          <w:color w:val="000000" w:themeColor="text1"/>
          <w:sz w:val="24"/>
          <w:szCs w:val="24"/>
          <w:lang w:val="en-GB" w:bidi="fa-IR"/>
        </w:rPr>
      </w:pPr>
      <m:oMath>
        <m:r>
          <w:rPr>
            <w:rFonts w:ascii="Cambria Math" w:hAnsi="Cambria Math"/>
            <w:color w:val="000000" w:themeColor="text1"/>
            <w:sz w:val="24"/>
            <w:szCs w:val="24"/>
            <w:lang w:val="en-GB" w:bidi="fa-IR"/>
          </w:rPr>
          <m:t>σ=</m:t>
        </m:r>
        <m:f>
          <m:fPr>
            <m:ctrlPr>
              <w:rPr>
                <w:rFonts w:ascii="Cambria Math" w:eastAsiaTheme="minorEastAsia" w:hAnsi="Cambria Math"/>
                <w:i/>
                <w:color w:val="000000" w:themeColor="text1"/>
                <w:sz w:val="24"/>
                <w:szCs w:val="24"/>
                <w:lang w:val="en-GB" w:bidi="fa-IR"/>
              </w:rPr>
            </m:ctrlPr>
          </m:fPr>
          <m:num>
            <m:r>
              <w:rPr>
                <w:rFonts w:ascii="Cambria Math" w:eastAsiaTheme="minorEastAsia" w:hAnsi="Cambria Math"/>
                <w:color w:val="000000" w:themeColor="text1"/>
                <w:sz w:val="24"/>
                <w:szCs w:val="24"/>
                <w:lang w:val="en-GB" w:bidi="fa-IR"/>
              </w:rPr>
              <m:t>F</m:t>
            </m:r>
          </m:num>
          <m:den>
            <m:r>
              <w:rPr>
                <w:rFonts w:ascii="Cambria Math" w:eastAsiaTheme="minorEastAsia" w:hAnsi="Cambria Math"/>
                <w:color w:val="000000" w:themeColor="text1"/>
                <w:sz w:val="24"/>
                <w:szCs w:val="24"/>
                <w:lang w:val="en-GB" w:bidi="fa-IR"/>
              </w:rPr>
              <m:t>A</m:t>
            </m:r>
          </m:den>
        </m:f>
      </m:oMath>
      <w:r w:rsidR="007B3025" w:rsidRPr="00DD5FC1">
        <w:rPr>
          <w:rFonts w:eastAsiaTheme="minorEastAsia"/>
          <w:color w:val="000000" w:themeColor="text1"/>
          <w:sz w:val="24"/>
          <w:szCs w:val="24"/>
          <w:lang w:val="en-GB" w:bidi="fa-IR"/>
        </w:rPr>
        <w:tab/>
      </w:r>
      <w:r w:rsidR="007B3025" w:rsidRPr="00DD5FC1">
        <w:rPr>
          <w:rFonts w:eastAsiaTheme="minorEastAsia"/>
          <w:color w:val="000000" w:themeColor="text1"/>
          <w:sz w:val="24"/>
          <w:szCs w:val="24"/>
          <w:lang w:val="en-GB" w:bidi="fa-IR"/>
        </w:rPr>
        <w:tab/>
      </w:r>
      <w:r w:rsidR="007B3025" w:rsidRPr="00DD5FC1">
        <w:rPr>
          <w:rFonts w:eastAsiaTheme="minorEastAsia"/>
          <w:color w:val="000000" w:themeColor="text1"/>
          <w:sz w:val="24"/>
          <w:szCs w:val="24"/>
          <w:lang w:val="en-GB" w:bidi="fa-IR"/>
        </w:rPr>
        <w:tab/>
      </w:r>
      <w:r w:rsidR="007B3025" w:rsidRPr="00DD5FC1">
        <w:rPr>
          <w:rFonts w:eastAsiaTheme="minorEastAsia"/>
          <w:color w:val="000000" w:themeColor="text1"/>
          <w:sz w:val="24"/>
          <w:szCs w:val="24"/>
          <w:lang w:val="en-GB" w:bidi="fa-IR"/>
        </w:rPr>
        <w:tab/>
      </w:r>
      <w:r w:rsidR="007B3025" w:rsidRPr="00DD5FC1">
        <w:rPr>
          <w:rFonts w:eastAsiaTheme="minorEastAsia"/>
          <w:color w:val="000000" w:themeColor="text1"/>
          <w:sz w:val="24"/>
          <w:szCs w:val="24"/>
          <w:lang w:val="en-GB" w:bidi="fa-IR"/>
        </w:rPr>
        <w:tab/>
      </w:r>
      <w:r w:rsidR="007B3025" w:rsidRPr="00DD5FC1">
        <w:rPr>
          <w:rFonts w:eastAsiaTheme="minorEastAsia"/>
          <w:color w:val="000000" w:themeColor="text1"/>
          <w:sz w:val="24"/>
          <w:szCs w:val="24"/>
          <w:lang w:val="en-GB" w:bidi="fa-IR"/>
        </w:rPr>
        <w:tab/>
      </w:r>
      <w:r w:rsidR="007B3025" w:rsidRPr="00DD5FC1">
        <w:rPr>
          <w:rFonts w:eastAsiaTheme="minorEastAsia"/>
          <w:color w:val="000000" w:themeColor="text1"/>
          <w:sz w:val="24"/>
          <w:szCs w:val="24"/>
          <w:lang w:val="en-GB" w:bidi="fa-IR"/>
        </w:rPr>
        <w:tab/>
      </w:r>
      <w:r w:rsidR="007B3025" w:rsidRPr="00DD5FC1">
        <w:rPr>
          <w:rFonts w:eastAsiaTheme="minorEastAsia"/>
          <w:color w:val="000000" w:themeColor="text1"/>
          <w:sz w:val="24"/>
          <w:szCs w:val="24"/>
          <w:lang w:val="en-GB" w:bidi="fa-IR"/>
        </w:rPr>
        <w:tab/>
      </w:r>
      <w:r w:rsidR="007B3025" w:rsidRPr="00DD5FC1">
        <w:rPr>
          <w:rFonts w:eastAsiaTheme="minorEastAsia"/>
          <w:color w:val="000000" w:themeColor="text1"/>
          <w:sz w:val="24"/>
          <w:szCs w:val="24"/>
          <w:lang w:val="en-GB" w:bidi="fa-IR"/>
        </w:rPr>
        <w:tab/>
      </w:r>
      <w:r w:rsidR="007B3025" w:rsidRPr="00DD5FC1">
        <w:rPr>
          <w:rFonts w:eastAsiaTheme="minorEastAsia"/>
          <w:color w:val="000000" w:themeColor="text1"/>
          <w:sz w:val="24"/>
          <w:szCs w:val="24"/>
          <w:lang w:val="en-GB" w:bidi="fa-IR"/>
        </w:rPr>
        <w:tab/>
      </w:r>
      <w:r w:rsidR="007B3025" w:rsidRPr="00DD5FC1">
        <w:rPr>
          <w:rFonts w:eastAsiaTheme="minorEastAsia"/>
          <w:i/>
          <w:iCs/>
          <w:color w:val="000000" w:themeColor="text1"/>
          <w:sz w:val="24"/>
          <w:szCs w:val="24"/>
          <w:lang w:val="en-GB" w:bidi="fa-IR"/>
        </w:rPr>
        <w:t>(eq.2)</w:t>
      </w:r>
    </w:p>
    <w:p w14:paraId="2624BAA1" w14:textId="48C016CA" w:rsidR="002D4851" w:rsidRPr="00DD5FC1" w:rsidRDefault="00CC095C" w:rsidP="00B37A4E">
      <w:pPr>
        <w:spacing w:line="480" w:lineRule="auto"/>
        <w:jc w:val="both"/>
        <w:rPr>
          <w:color w:val="000000" w:themeColor="text1"/>
          <w:sz w:val="24"/>
          <w:szCs w:val="24"/>
          <w:lang w:val="en-GB" w:bidi="fa-IR"/>
        </w:rPr>
      </w:pPr>
      <w:r w:rsidRPr="00DD5FC1">
        <w:rPr>
          <w:rFonts w:eastAsiaTheme="minorEastAsia"/>
          <w:color w:val="000000" w:themeColor="text1"/>
          <w:sz w:val="24"/>
          <w:szCs w:val="24"/>
          <w:lang w:val="en-GB" w:bidi="fa-IR"/>
        </w:rPr>
        <w:t xml:space="preserve">where </w:t>
      </w:r>
      <w:r w:rsidRPr="00DD5FC1">
        <w:rPr>
          <w:rFonts w:ascii="Cambria Math" w:eastAsiaTheme="minorEastAsia" w:hAnsi="Cambria Math"/>
          <w:color w:val="000000" w:themeColor="text1"/>
          <w:sz w:val="24"/>
          <w:szCs w:val="24"/>
          <w:lang w:val="en-GB" w:bidi="fa-IR"/>
        </w:rPr>
        <w:t>𝝈</w:t>
      </w:r>
      <w:r w:rsidRPr="00DD5FC1">
        <w:rPr>
          <w:rFonts w:eastAsiaTheme="minorEastAsia"/>
          <w:color w:val="000000" w:themeColor="text1"/>
          <w:sz w:val="24"/>
          <w:szCs w:val="24"/>
          <w:lang w:val="en-GB" w:bidi="fa-IR"/>
        </w:rPr>
        <w:t xml:space="preserve"> is the average stress, F is the applied force to the probe print area and A is the </w:t>
      </w:r>
      <w:r w:rsidR="00B37A4E" w:rsidRPr="00DD5FC1">
        <w:rPr>
          <w:rFonts w:eastAsiaTheme="minorEastAsia"/>
          <w:color w:val="000000" w:themeColor="text1"/>
          <w:sz w:val="24"/>
          <w:szCs w:val="24"/>
          <w:lang w:val="en-GB" w:bidi="fa-IR"/>
        </w:rPr>
        <w:t xml:space="preserve">foot print area of </w:t>
      </w:r>
      <w:r w:rsidRPr="00DD5FC1">
        <w:rPr>
          <w:rFonts w:eastAsiaTheme="minorEastAsia"/>
          <w:color w:val="000000" w:themeColor="text1"/>
          <w:sz w:val="24"/>
          <w:szCs w:val="24"/>
          <w:lang w:val="en-GB" w:bidi="fa-IR"/>
        </w:rPr>
        <w:t>the probe.</w:t>
      </w:r>
    </w:p>
    <w:p w14:paraId="6A187B04" w14:textId="43996E53" w:rsidR="002D4851" w:rsidRPr="00DD5FC1" w:rsidRDefault="002D4851" w:rsidP="0020538C">
      <w:pPr>
        <w:spacing w:line="480" w:lineRule="auto"/>
        <w:jc w:val="both"/>
        <w:rPr>
          <w:color w:val="000000" w:themeColor="text1"/>
          <w:sz w:val="24"/>
          <w:szCs w:val="24"/>
          <w:lang w:val="en-GB"/>
        </w:rPr>
      </w:pPr>
      <w:r w:rsidRPr="00DD5FC1">
        <w:rPr>
          <w:color w:val="000000" w:themeColor="text1"/>
          <w:sz w:val="24"/>
          <w:szCs w:val="24"/>
          <w:lang w:val="en-GB"/>
        </w:rPr>
        <w:t>The use of only linear springs in SSM means that this model does not account for the hyperelastic behaviour of the tissue. To address this limitation, SSM was modified by replacing the linear spring that simulates non-time-dependent behaviour with a non-linear one (Figure2)</w:t>
      </w:r>
      <w:r w:rsidR="00CC095C" w:rsidRPr="00DD5FC1">
        <w:rPr>
          <w:i/>
          <w:iCs/>
          <w:color w:val="000000" w:themeColor="text1"/>
          <w:sz w:val="24"/>
          <w:szCs w:val="24"/>
          <w:lang w:val="en-GB" w:bidi="fa-IR"/>
        </w:rPr>
        <w:fldChar w:fldCharType="begin" w:fldLock="1"/>
      </w:r>
      <w:r w:rsidR="00AD1D9E" w:rsidRPr="00DD5FC1">
        <w:rPr>
          <w:i/>
          <w:iCs/>
          <w:color w:val="000000" w:themeColor="text1"/>
          <w:sz w:val="24"/>
          <w:szCs w:val="24"/>
          <w:lang w:val="en-GB" w:bidi="fa-IR"/>
        </w:rPr>
        <w:instrText>ADDIN CSL_CITATION { "citationItems" : [ { "id" : "ITEM-1", "itemData" : { "DOI" : "10.1007/s11517-015-1316-5", "ISBN" : "1151701513", "ISSN" : "17410444", "PMID" : "26044551", "abstract" : "Mechanical behaviour of the heel pad, as a shock attenuating interface during a foot strike, determines the loading on the musculoskeletal system during walking. The mathematical models that describe the force deformation relationship of the heel pad structure can determine the mechanical behaviour of heel pad under load. Hence, the purpose of this study was to propose a method of quantifying the heel pad stress-strain relationship using force-deformation data from an indentation test. The energy input and energy returned densities were calculated by numerically integrating the area below the stress-strain curve during loading and unloading, respectively. Elastic energy and energy absorbed densities were calculated as the sum of and the difference between energy input and energy returned densities, respectively. By fitting the energy function, derived from a nonlinear viscoelastic model, to the energy density-strain data, the elastic and viscous model parameters were quantified. The viscous and elastic exponent model parameters were significantly correlated with maximum strain, indicating the need to perform indentation tests at realistic maximum strains relevant to walking. The proposed method showed to be able to differentiate between the elastic and viscous components of the heel pad response to loading and to allow quantifying the corresponding stress-strain model parameters.", "author" : [ { "dropping-particle" : "", "family" : "Naemi", "given" : "R", "non-dropping-particle" : "", "parse-names" : false, "suffix" : "" }, { "dropping-particle" : "", "family" : "Chatzistergos", "given" : "P.E PE.", "non-dropping-particle" : "", "parse-names" : false, "suffix" : "" }, { "dropping-particle" : "", "family" : "Chockalingam", "given" : "N", "non-dropping-particle" : "", "parse-names" : false, "suffix" : "" } ], "container-title" : "Medical &amp; biological engineering &amp; computing", "id" : "ITEM-1", "issue" : "2", "issued" : { "date-parts" : [ [ "2016" ] ] }, "page" : "341-350", "publisher" : "Springer Berlin Heidelberg", "title" : "A mathematical method for quantifying in vivo mechanical behaviour of heel pad under dynamic load.", "type" : "article-journal", "volume" : "54" }, "uris" : [ "http://www.mendeley.com/documents/?uuid=b94b1834-91c9-4546-9cfb-8da7c1e7c3bb" ] } ], "mendeley" : { "formattedCitation" : "&lt;sup&gt;28&lt;/sup&gt;", "plainTextFormattedCitation" : "28", "previouslyFormattedCitation" : "&lt;sup&gt;28&lt;/sup&gt;" }, "properties" : { "noteIndex" : 0 }, "schema" : "https://github.com/citation-style-language/schema/raw/master/csl-citation.json" }</w:instrText>
      </w:r>
      <w:r w:rsidR="00CC095C" w:rsidRPr="00DD5FC1">
        <w:rPr>
          <w:i/>
          <w:iCs/>
          <w:color w:val="000000" w:themeColor="text1"/>
          <w:sz w:val="24"/>
          <w:szCs w:val="24"/>
          <w:lang w:val="en-GB" w:bidi="fa-IR"/>
        </w:rPr>
        <w:fldChar w:fldCharType="separate"/>
      </w:r>
      <w:r w:rsidR="006B46EA" w:rsidRPr="00DD5FC1">
        <w:rPr>
          <w:iCs/>
          <w:noProof/>
          <w:color w:val="000000" w:themeColor="text1"/>
          <w:sz w:val="24"/>
          <w:szCs w:val="24"/>
          <w:vertAlign w:val="superscript"/>
          <w:lang w:val="en-GB" w:bidi="fa-IR"/>
        </w:rPr>
        <w:t>28</w:t>
      </w:r>
      <w:r w:rsidR="00CC095C" w:rsidRPr="00DD5FC1">
        <w:rPr>
          <w:i/>
          <w:iCs/>
          <w:color w:val="000000" w:themeColor="text1"/>
          <w:sz w:val="24"/>
          <w:szCs w:val="24"/>
          <w:lang w:val="en-GB" w:bidi="fa-IR"/>
        </w:rPr>
        <w:fldChar w:fldCharType="end"/>
      </w:r>
      <w:r w:rsidRPr="00DD5FC1">
        <w:rPr>
          <w:color w:val="000000" w:themeColor="text1"/>
          <w:sz w:val="24"/>
          <w:szCs w:val="24"/>
          <w:lang w:val="en-GB"/>
        </w:rPr>
        <w:t>.</w:t>
      </w:r>
    </w:p>
    <w:p w14:paraId="48344210" w14:textId="77777777" w:rsidR="002D4851" w:rsidRPr="00DD5FC1" w:rsidRDefault="002D4851" w:rsidP="002D4851">
      <w:pPr>
        <w:spacing w:line="480" w:lineRule="auto"/>
        <w:jc w:val="both"/>
        <w:rPr>
          <w:color w:val="000000" w:themeColor="text1"/>
          <w:sz w:val="24"/>
          <w:szCs w:val="24"/>
          <w:lang w:val="en-GB"/>
        </w:rPr>
      </w:pPr>
      <w:r w:rsidRPr="00DD5FC1">
        <w:rPr>
          <w:color w:val="000000" w:themeColor="text1"/>
          <w:sz w:val="24"/>
          <w:szCs w:val="24"/>
          <w:lang w:val="en-GB"/>
        </w:rPr>
        <w:t>The differential equation for the modi</w:t>
      </w:r>
      <w:r w:rsidR="00CC095C" w:rsidRPr="00DD5FC1">
        <w:rPr>
          <w:color w:val="000000" w:themeColor="text1"/>
          <w:sz w:val="24"/>
          <w:szCs w:val="24"/>
          <w:lang w:val="en-GB"/>
        </w:rPr>
        <w:t>fied standard solid model (MSSM</w:t>
      </w:r>
      <w:r w:rsidRPr="00DD5FC1">
        <w:rPr>
          <w:color w:val="000000" w:themeColor="text1"/>
          <w:sz w:val="24"/>
          <w:szCs w:val="24"/>
          <w:lang w:val="en-GB"/>
        </w:rPr>
        <w:t>) is as follows:</w:t>
      </w:r>
    </w:p>
    <w:p w14:paraId="17D73216" w14:textId="206F068A" w:rsidR="002D4851" w:rsidRPr="00DD5FC1" w:rsidRDefault="00DA04F1" w:rsidP="007D17F2">
      <w:pPr>
        <w:spacing w:line="480" w:lineRule="auto"/>
        <w:jc w:val="both"/>
        <w:rPr>
          <w:color w:val="000000" w:themeColor="text1"/>
          <w:sz w:val="24"/>
          <w:szCs w:val="24"/>
          <w:lang w:val="en-GB"/>
        </w:rPr>
      </w:pPr>
      <m:oMath>
        <m:f>
          <m:fPr>
            <m:ctrlPr>
              <w:rPr>
                <w:rFonts w:ascii="Cambria Math" w:hAnsi="Cambria Math"/>
                <w:i/>
                <w:iCs/>
                <w:color w:val="000000" w:themeColor="text1"/>
                <w:sz w:val="24"/>
                <w:szCs w:val="24"/>
                <w:lang w:val="en-GB" w:bidi="fa-IR"/>
              </w:rPr>
            </m:ctrlPr>
          </m:fPr>
          <m:num>
            <m:r>
              <w:rPr>
                <w:rFonts w:ascii="Cambria Math" w:hAnsi="Cambria Math"/>
                <w:color w:val="000000" w:themeColor="text1"/>
                <w:sz w:val="24"/>
                <w:szCs w:val="24"/>
                <w:lang w:val="en-GB" w:bidi="fa-IR"/>
              </w:rPr>
              <m:t>dƐ(t)</m:t>
            </m:r>
          </m:num>
          <m:den>
            <m:r>
              <w:rPr>
                <w:rFonts w:ascii="Cambria Math" w:hAnsi="Cambria Math"/>
                <w:color w:val="000000" w:themeColor="text1"/>
                <w:sz w:val="24"/>
                <w:szCs w:val="24"/>
                <w:lang w:val="en-GB" w:bidi="fa-IR"/>
              </w:rPr>
              <m:t>dt</m:t>
            </m:r>
          </m:den>
        </m:f>
        <m:r>
          <w:rPr>
            <w:rFonts w:ascii="Cambria Math" w:hAnsi="Cambria Math"/>
            <w:color w:val="000000" w:themeColor="text1"/>
            <w:sz w:val="24"/>
            <w:szCs w:val="24"/>
            <w:lang w:val="en-GB" w:bidi="fa-IR"/>
          </w:rPr>
          <m:t>=</m:t>
        </m:r>
        <m:sSup>
          <m:sSupPr>
            <m:ctrlPr>
              <w:rPr>
                <w:rFonts w:ascii="Cambria Math" w:hAnsi="Cambria Math"/>
                <w:i/>
                <w:iCs/>
                <w:color w:val="000000" w:themeColor="text1"/>
                <w:sz w:val="24"/>
                <w:szCs w:val="24"/>
                <w:lang w:val="en-GB" w:bidi="fa-IR"/>
              </w:rPr>
            </m:ctrlPr>
          </m:sSupPr>
          <m:e>
            <m:r>
              <w:rPr>
                <w:rFonts w:ascii="Cambria Math" w:hAnsi="Cambria Math"/>
                <w:color w:val="000000" w:themeColor="text1"/>
                <w:sz w:val="24"/>
                <w:szCs w:val="24"/>
                <w:lang w:val="en-GB" w:bidi="fa-IR"/>
              </w:rPr>
              <m:t>(</m:t>
            </m:r>
            <m:sSub>
              <m:sSubPr>
                <m:ctrlPr>
                  <w:rPr>
                    <w:rFonts w:ascii="Cambria Math" w:hAnsi="Cambria Math"/>
                    <w:i/>
                    <w:iCs/>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N</m:t>
                </m:r>
              </m:sub>
            </m:sSub>
            <m:r>
              <w:rPr>
                <w:rFonts w:ascii="Cambria Math" w:hAnsi="Cambria Math"/>
                <w:color w:val="000000" w:themeColor="text1"/>
                <w:sz w:val="24"/>
                <w:szCs w:val="24"/>
                <w:lang w:val="en-GB" w:bidi="fa-IR"/>
              </w:rPr>
              <m:t>(ε)+</m:t>
            </m:r>
            <m:sSub>
              <m:sSubPr>
                <m:ctrlPr>
                  <w:rPr>
                    <w:rFonts w:ascii="Cambria Math" w:hAnsi="Cambria Math"/>
                    <w:i/>
                    <w:iCs/>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L</m:t>
                </m:r>
              </m:sub>
            </m:sSub>
            <m:r>
              <w:rPr>
                <w:rFonts w:ascii="Cambria Math" w:hAnsi="Cambria Math"/>
                <w:color w:val="000000" w:themeColor="text1"/>
                <w:sz w:val="24"/>
                <w:szCs w:val="24"/>
                <w:lang w:val="en-GB" w:bidi="fa-IR"/>
              </w:rPr>
              <m:t>)</m:t>
            </m:r>
          </m:e>
          <m:sup>
            <m:r>
              <w:rPr>
                <w:rFonts w:ascii="Cambria Math" w:hAnsi="Cambria Math"/>
                <w:color w:val="000000" w:themeColor="text1"/>
                <w:sz w:val="24"/>
                <w:szCs w:val="24"/>
                <w:lang w:val="en-GB" w:bidi="fa-IR"/>
              </w:rPr>
              <m:t>-1</m:t>
            </m:r>
          </m:sup>
        </m:sSup>
        <m:r>
          <w:rPr>
            <w:rFonts w:ascii="Cambria Math" w:hAnsi="Cambria Math"/>
            <w:color w:val="000000" w:themeColor="text1"/>
            <w:sz w:val="24"/>
            <w:szCs w:val="24"/>
            <w:lang w:val="en-GB" w:bidi="fa-IR"/>
          </w:rPr>
          <m:t>[</m:t>
        </m:r>
        <m:f>
          <m:fPr>
            <m:ctrlPr>
              <w:rPr>
                <w:rFonts w:ascii="Cambria Math" w:hAnsi="Cambria Math"/>
                <w:i/>
                <w:iCs/>
                <w:color w:val="000000" w:themeColor="text1"/>
                <w:sz w:val="24"/>
                <w:szCs w:val="24"/>
                <w:lang w:val="en-GB" w:bidi="fa-IR"/>
              </w:rPr>
            </m:ctrlPr>
          </m:fPr>
          <m:num>
            <m:r>
              <w:rPr>
                <w:rFonts w:ascii="Cambria Math" w:hAnsi="Cambria Math"/>
                <w:color w:val="000000" w:themeColor="text1"/>
                <w:sz w:val="24"/>
                <w:szCs w:val="24"/>
                <w:lang w:val="en-GB" w:bidi="fa-IR"/>
              </w:rPr>
              <m:t>dσ</m:t>
            </m:r>
            <m:d>
              <m:dPr>
                <m:ctrlPr>
                  <w:rPr>
                    <w:rFonts w:ascii="Cambria Math" w:hAnsi="Cambria Math"/>
                    <w:i/>
                    <w:iCs/>
                    <w:color w:val="000000" w:themeColor="text1"/>
                    <w:sz w:val="24"/>
                    <w:szCs w:val="24"/>
                    <w:lang w:val="en-GB" w:bidi="fa-IR"/>
                  </w:rPr>
                </m:ctrlPr>
              </m:dPr>
              <m:e>
                <m:r>
                  <w:rPr>
                    <w:rFonts w:ascii="Cambria Math" w:hAnsi="Cambria Math"/>
                    <w:color w:val="000000" w:themeColor="text1"/>
                    <w:sz w:val="24"/>
                    <w:szCs w:val="24"/>
                    <w:lang w:val="en-GB" w:bidi="fa-IR"/>
                  </w:rPr>
                  <m:t>t</m:t>
                </m:r>
              </m:e>
            </m:d>
          </m:num>
          <m:den>
            <m:r>
              <w:rPr>
                <w:rFonts w:ascii="Cambria Math" w:hAnsi="Cambria Math"/>
                <w:color w:val="000000" w:themeColor="text1"/>
                <w:sz w:val="24"/>
                <w:szCs w:val="24"/>
                <w:lang w:val="en-GB" w:bidi="fa-IR"/>
              </w:rPr>
              <m:t>dt</m:t>
            </m:r>
          </m:den>
        </m:f>
        <m:r>
          <w:rPr>
            <w:rFonts w:ascii="Cambria Math" w:hAnsi="Cambria Math"/>
            <w:color w:val="000000" w:themeColor="text1"/>
            <w:sz w:val="24"/>
            <w:szCs w:val="24"/>
            <w:lang w:val="en-GB" w:bidi="fa-IR"/>
          </w:rPr>
          <m:t>+</m:t>
        </m:r>
        <m:f>
          <m:fPr>
            <m:ctrlPr>
              <w:rPr>
                <w:rFonts w:ascii="Cambria Math" w:hAnsi="Cambria Math"/>
                <w:i/>
                <w:iCs/>
                <w:color w:val="000000" w:themeColor="text1"/>
                <w:sz w:val="24"/>
                <w:szCs w:val="24"/>
                <w:lang w:val="en-GB" w:bidi="fa-IR"/>
              </w:rPr>
            </m:ctrlPr>
          </m:fPr>
          <m:num>
            <m:sSub>
              <m:sSubPr>
                <m:ctrlPr>
                  <w:rPr>
                    <w:rFonts w:ascii="Cambria Math" w:hAnsi="Cambria Math"/>
                    <w:i/>
                    <w:iCs/>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L</m:t>
                </m:r>
              </m:sub>
            </m:sSub>
          </m:num>
          <m:den>
            <m:r>
              <w:rPr>
                <w:rFonts w:ascii="Cambria Math" w:hAnsi="Cambria Math"/>
                <w:color w:val="000000" w:themeColor="text1"/>
                <w:sz w:val="24"/>
                <w:szCs w:val="24"/>
                <w:lang w:val="en-GB" w:bidi="fa-IR"/>
              </w:rPr>
              <m:t>ƞ</m:t>
            </m:r>
          </m:den>
        </m:f>
        <m:r>
          <w:rPr>
            <w:rFonts w:ascii="Cambria Math" w:hAnsi="Cambria Math"/>
            <w:color w:val="000000" w:themeColor="text1"/>
            <w:sz w:val="24"/>
            <w:szCs w:val="24"/>
            <w:lang w:val="en-GB" w:bidi="fa-IR"/>
          </w:rPr>
          <m:t>σ</m:t>
        </m:r>
        <m:d>
          <m:dPr>
            <m:ctrlPr>
              <w:rPr>
                <w:rFonts w:ascii="Cambria Math" w:hAnsi="Cambria Math"/>
                <w:i/>
                <w:iCs/>
                <w:color w:val="000000" w:themeColor="text1"/>
                <w:sz w:val="24"/>
                <w:szCs w:val="24"/>
                <w:lang w:val="en-GB" w:bidi="fa-IR"/>
              </w:rPr>
            </m:ctrlPr>
          </m:dPr>
          <m:e>
            <m:r>
              <w:rPr>
                <w:rFonts w:ascii="Cambria Math" w:hAnsi="Cambria Math"/>
                <w:color w:val="000000" w:themeColor="text1"/>
                <w:sz w:val="24"/>
                <w:szCs w:val="24"/>
                <w:lang w:val="en-GB" w:bidi="fa-IR"/>
              </w:rPr>
              <m:t>t</m:t>
            </m:r>
          </m:e>
        </m:d>
        <m:r>
          <w:rPr>
            <w:rFonts w:ascii="Cambria Math" w:hAnsi="Cambria Math"/>
            <w:color w:val="000000" w:themeColor="text1"/>
            <w:sz w:val="24"/>
            <w:szCs w:val="24"/>
            <w:lang w:val="en-GB" w:bidi="fa-IR"/>
          </w:rPr>
          <m:t>-</m:t>
        </m:r>
        <m:f>
          <m:fPr>
            <m:ctrlPr>
              <w:rPr>
                <w:rFonts w:ascii="Cambria Math" w:hAnsi="Cambria Math"/>
                <w:i/>
                <w:iCs/>
                <w:color w:val="000000" w:themeColor="text1"/>
                <w:sz w:val="24"/>
                <w:szCs w:val="24"/>
                <w:lang w:val="en-GB" w:bidi="fa-IR"/>
              </w:rPr>
            </m:ctrlPr>
          </m:fPr>
          <m:num>
            <m:sSub>
              <m:sSubPr>
                <m:ctrlPr>
                  <w:rPr>
                    <w:rFonts w:ascii="Cambria Math" w:hAnsi="Cambria Math"/>
                    <w:i/>
                    <w:iCs/>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N</m:t>
                </m:r>
              </m:sub>
            </m:sSub>
            <m:d>
              <m:dPr>
                <m:ctrlPr>
                  <w:rPr>
                    <w:rFonts w:ascii="Cambria Math" w:hAnsi="Cambria Math"/>
                    <w:i/>
                    <w:iCs/>
                    <w:color w:val="000000" w:themeColor="text1"/>
                    <w:sz w:val="24"/>
                    <w:szCs w:val="24"/>
                    <w:lang w:val="en-GB" w:bidi="fa-IR"/>
                  </w:rPr>
                </m:ctrlPr>
              </m:dPr>
              <m:e>
                <m:r>
                  <w:rPr>
                    <w:rFonts w:ascii="Cambria Math" w:hAnsi="Cambria Math"/>
                    <w:color w:val="000000" w:themeColor="text1"/>
                    <w:sz w:val="24"/>
                    <w:szCs w:val="24"/>
                    <w:lang w:val="en-GB" w:bidi="fa-IR"/>
                  </w:rPr>
                  <m:t>ε</m:t>
                </m:r>
              </m:e>
            </m:d>
            <m:sSub>
              <m:sSubPr>
                <m:ctrlPr>
                  <w:rPr>
                    <w:rFonts w:ascii="Cambria Math" w:hAnsi="Cambria Math"/>
                    <w:i/>
                    <w:iCs/>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L</m:t>
                </m:r>
              </m:sub>
            </m:sSub>
          </m:num>
          <m:den>
            <m:r>
              <w:rPr>
                <w:rFonts w:ascii="Cambria Math" w:hAnsi="Cambria Math"/>
                <w:color w:val="000000" w:themeColor="text1"/>
                <w:sz w:val="24"/>
                <w:szCs w:val="24"/>
                <w:lang w:val="en-GB" w:bidi="fa-IR"/>
              </w:rPr>
              <m:t>ƞ</m:t>
            </m:r>
          </m:den>
        </m:f>
        <m:r>
          <w:rPr>
            <w:rFonts w:ascii="Cambria Math" w:hAnsi="Cambria Math"/>
            <w:color w:val="000000" w:themeColor="text1"/>
            <w:sz w:val="24"/>
            <w:szCs w:val="24"/>
            <w:lang w:val="en-GB" w:bidi="fa-IR"/>
          </w:rPr>
          <m:t>Ɛ</m:t>
        </m:r>
        <m:d>
          <m:dPr>
            <m:ctrlPr>
              <w:rPr>
                <w:rFonts w:ascii="Cambria Math" w:hAnsi="Cambria Math"/>
                <w:i/>
                <w:iCs/>
                <w:color w:val="000000" w:themeColor="text1"/>
                <w:sz w:val="24"/>
                <w:szCs w:val="24"/>
                <w:lang w:val="en-GB" w:bidi="fa-IR"/>
              </w:rPr>
            </m:ctrlPr>
          </m:dPr>
          <m:e>
            <m:r>
              <w:rPr>
                <w:rFonts w:ascii="Cambria Math" w:hAnsi="Cambria Math"/>
                <w:color w:val="000000" w:themeColor="text1"/>
                <w:sz w:val="24"/>
                <w:szCs w:val="24"/>
                <w:lang w:val="en-GB" w:bidi="fa-IR"/>
              </w:rPr>
              <m:t>t</m:t>
            </m:r>
          </m:e>
        </m:d>
        <m:r>
          <w:rPr>
            <w:rFonts w:ascii="Cambria Math" w:eastAsiaTheme="minorEastAsia" w:hAnsi="Cambria Math"/>
            <w:color w:val="000000" w:themeColor="text1"/>
            <w:sz w:val="24"/>
            <w:szCs w:val="24"/>
            <w:lang w:val="en-GB" w:bidi="fa-IR"/>
          </w:rPr>
          <m:t>]</m:t>
        </m:r>
      </m:oMath>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i/>
          <w:iCs/>
          <w:color w:val="000000" w:themeColor="text1"/>
          <w:sz w:val="24"/>
          <w:szCs w:val="24"/>
          <w:lang w:val="en-GB"/>
        </w:rPr>
        <w:t>(eq.</w:t>
      </w:r>
      <w:r w:rsidR="007D17F2" w:rsidRPr="00DD5FC1">
        <w:rPr>
          <w:i/>
          <w:iCs/>
          <w:color w:val="000000" w:themeColor="text1"/>
          <w:sz w:val="24"/>
          <w:szCs w:val="24"/>
          <w:lang w:val="en-GB"/>
        </w:rPr>
        <w:t>3</w:t>
      </w:r>
      <w:r w:rsidR="00966B0A" w:rsidRPr="00DD5FC1">
        <w:rPr>
          <w:i/>
          <w:iCs/>
          <w:color w:val="000000" w:themeColor="text1"/>
          <w:sz w:val="24"/>
          <w:szCs w:val="24"/>
          <w:lang w:val="en-GB"/>
        </w:rPr>
        <w:t>)</w:t>
      </w:r>
    </w:p>
    <w:p w14:paraId="35A93A67" w14:textId="2E1B298E" w:rsidR="002D4851" w:rsidRPr="00DD5FC1" w:rsidRDefault="002D4851" w:rsidP="00CC095C">
      <w:pPr>
        <w:spacing w:line="480" w:lineRule="auto"/>
        <w:jc w:val="both"/>
        <w:rPr>
          <w:color w:val="000000" w:themeColor="text1"/>
          <w:sz w:val="24"/>
          <w:szCs w:val="24"/>
          <w:lang w:val="en-GB"/>
        </w:rPr>
      </w:pPr>
      <w:r w:rsidRPr="00DD5FC1">
        <w:rPr>
          <w:color w:val="000000" w:themeColor="text1"/>
          <w:sz w:val="24"/>
          <w:szCs w:val="24"/>
          <w:lang w:val="en-GB"/>
        </w:rPr>
        <w:t>where E</w:t>
      </w:r>
      <w:r w:rsidRPr="00DD5FC1">
        <w:rPr>
          <w:color w:val="000000" w:themeColor="text1"/>
          <w:sz w:val="24"/>
          <w:szCs w:val="24"/>
          <w:vertAlign w:val="subscript"/>
          <w:lang w:val="en-GB"/>
        </w:rPr>
        <w:t>N</w:t>
      </w:r>
      <w:r w:rsidRPr="00DD5FC1">
        <w:rPr>
          <w:color w:val="000000" w:themeColor="text1"/>
          <w:sz w:val="24"/>
          <w:szCs w:val="24"/>
          <w:lang w:val="en-GB"/>
        </w:rPr>
        <w:t>(ε) is the stiffness (strain-dependent) of the non-linear spring that describes the tissue’s non-time-dependent behaviour.  E</w:t>
      </w:r>
      <w:r w:rsidRPr="00DD5FC1">
        <w:rPr>
          <w:color w:val="000000" w:themeColor="text1"/>
          <w:sz w:val="24"/>
          <w:szCs w:val="24"/>
          <w:vertAlign w:val="subscript"/>
          <w:lang w:val="en-GB"/>
        </w:rPr>
        <w:t>L</w:t>
      </w:r>
      <w:r w:rsidR="001C0849" w:rsidRPr="00DD5FC1">
        <w:rPr>
          <w:color w:val="000000" w:themeColor="text1"/>
          <w:sz w:val="24"/>
          <w:szCs w:val="24"/>
          <w:lang w:val="en-GB"/>
        </w:rPr>
        <w:t xml:space="preserve"> and ƞ </w:t>
      </w:r>
      <w:r w:rsidRPr="00DD5FC1">
        <w:rPr>
          <w:color w:val="000000" w:themeColor="text1"/>
          <w:sz w:val="24"/>
          <w:szCs w:val="24"/>
          <w:lang w:val="en-GB"/>
        </w:rPr>
        <w:t>(constants) is the stiffness and damping coefficient respecti</w:t>
      </w:r>
      <w:r w:rsidR="007834A6" w:rsidRPr="00DD5FC1">
        <w:rPr>
          <w:color w:val="000000" w:themeColor="text1"/>
          <w:sz w:val="24"/>
          <w:szCs w:val="24"/>
          <w:lang w:val="en-GB"/>
        </w:rPr>
        <w:t xml:space="preserve">vely, that define the tissue’s </w:t>
      </w:r>
      <w:r w:rsidRPr="00DD5FC1">
        <w:rPr>
          <w:color w:val="000000" w:themeColor="text1"/>
          <w:sz w:val="24"/>
          <w:szCs w:val="24"/>
          <w:lang w:val="en-GB"/>
        </w:rPr>
        <w:t>time-dependent behaviour.</w:t>
      </w:r>
    </w:p>
    <w:p w14:paraId="3832550A" w14:textId="77777777" w:rsidR="002D4851" w:rsidRPr="00DD5FC1" w:rsidRDefault="002D4851" w:rsidP="00CC095C">
      <w:pPr>
        <w:spacing w:line="480" w:lineRule="auto"/>
        <w:jc w:val="both"/>
        <w:rPr>
          <w:color w:val="000000" w:themeColor="text1"/>
          <w:sz w:val="24"/>
          <w:szCs w:val="24"/>
          <w:lang w:val="en-GB"/>
        </w:rPr>
      </w:pPr>
      <w:r w:rsidRPr="00DD5FC1">
        <w:rPr>
          <w:color w:val="000000" w:themeColor="text1"/>
          <w:sz w:val="24"/>
          <w:szCs w:val="24"/>
          <w:lang w:val="en-GB"/>
        </w:rPr>
        <w:t>The stiffness of the non-linear spring is defined as follows:</w:t>
      </w:r>
    </w:p>
    <w:p w14:paraId="7DF52F61" w14:textId="77777777" w:rsidR="002D4851" w:rsidRPr="00DD5FC1" w:rsidRDefault="00DA04F1" w:rsidP="007D17F2">
      <w:pPr>
        <w:spacing w:line="480" w:lineRule="auto"/>
        <w:jc w:val="both"/>
        <w:rPr>
          <w:color w:val="000000" w:themeColor="text1"/>
          <w:sz w:val="24"/>
          <w:szCs w:val="24"/>
          <w:lang w:val="en-GB"/>
        </w:rPr>
      </w:pPr>
      <m:oMath>
        <m:sSub>
          <m:sSubPr>
            <m:ctrlPr>
              <w:rPr>
                <w:rFonts w:ascii="Cambria Math" w:hAnsi="Cambria Math"/>
                <w:i/>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N</m:t>
            </m:r>
          </m:sub>
        </m:sSub>
        <m:r>
          <w:rPr>
            <w:rFonts w:ascii="Cambria Math" w:hAnsi="Cambria Math"/>
            <w:color w:val="000000" w:themeColor="text1"/>
            <w:sz w:val="24"/>
            <w:szCs w:val="24"/>
            <w:lang w:val="en-GB" w:bidi="fa-IR"/>
          </w:rPr>
          <m:t>(ε)=a</m:t>
        </m:r>
        <m:sSup>
          <m:sSupPr>
            <m:ctrlPr>
              <w:rPr>
                <w:rFonts w:ascii="Cambria Math" w:hAnsi="Cambria Math"/>
                <w:i/>
                <w:color w:val="000000" w:themeColor="text1"/>
                <w:sz w:val="24"/>
                <w:szCs w:val="24"/>
                <w:lang w:val="en-GB" w:bidi="fa-IR"/>
              </w:rPr>
            </m:ctrlPr>
          </m:sSupPr>
          <m:e>
            <m:r>
              <w:rPr>
                <w:rFonts w:ascii="Cambria Math" w:hAnsi="Cambria Math"/>
                <w:color w:val="000000" w:themeColor="text1"/>
                <w:sz w:val="24"/>
                <w:szCs w:val="24"/>
                <w:lang w:val="en-GB" w:bidi="fa-IR"/>
              </w:rPr>
              <m:t>Ɛ</m:t>
            </m:r>
          </m:e>
          <m:sup>
            <m:r>
              <w:rPr>
                <w:rFonts w:ascii="Cambria Math" w:hAnsi="Cambria Math"/>
                <w:color w:val="000000" w:themeColor="text1"/>
                <w:sz w:val="24"/>
                <w:szCs w:val="24"/>
                <w:lang w:val="en-GB" w:bidi="fa-IR"/>
              </w:rPr>
              <m:t>b-1</m:t>
            </m:r>
          </m:sup>
        </m:sSup>
      </m:oMath>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color w:val="000000" w:themeColor="text1"/>
          <w:sz w:val="24"/>
          <w:szCs w:val="24"/>
          <w:lang w:val="en-GB"/>
        </w:rPr>
        <w:tab/>
      </w:r>
      <w:r w:rsidR="002D4851" w:rsidRPr="00DD5FC1">
        <w:rPr>
          <w:i/>
          <w:iCs/>
          <w:color w:val="000000" w:themeColor="text1"/>
          <w:sz w:val="24"/>
          <w:szCs w:val="24"/>
          <w:lang w:val="en-GB"/>
        </w:rPr>
        <w:t>(eq.</w:t>
      </w:r>
      <w:r w:rsidR="007D17F2" w:rsidRPr="00DD5FC1">
        <w:rPr>
          <w:i/>
          <w:iCs/>
          <w:color w:val="000000" w:themeColor="text1"/>
          <w:sz w:val="24"/>
          <w:szCs w:val="24"/>
          <w:lang w:val="en-GB"/>
        </w:rPr>
        <w:t>4</w:t>
      </w:r>
      <w:r w:rsidR="002D4851" w:rsidRPr="00DD5FC1">
        <w:rPr>
          <w:i/>
          <w:iCs/>
          <w:color w:val="000000" w:themeColor="text1"/>
          <w:sz w:val="24"/>
          <w:szCs w:val="24"/>
          <w:lang w:val="en-GB"/>
        </w:rPr>
        <w:t>)</w:t>
      </w:r>
    </w:p>
    <w:p w14:paraId="422798C5" w14:textId="77777777" w:rsidR="00CC095C" w:rsidRPr="00DD5FC1" w:rsidRDefault="002D4851" w:rsidP="002D4851">
      <w:pPr>
        <w:spacing w:line="480" w:lineRule="auto"/>
        <w:jc w:val="both"/>
        <w:rPr>
          <w:color w:val="000000" w:themeColor="text1"/>
          <w:sz w:val="24"/>
          <w:szCs w:val="24"/>
          <w:lang w:val="en-GB"/>
        </w:rPr>
      </w:pPr>
      <w:r w:rsidRPr="00DD5FC1">
        <w:rPr>
          <w:color w:val="000000" w:themeColor="text1"/>
          <w:sz w:val="24"/>
          <w:szCs w:val="24"/>
          <w:lang w:val="en-GB"/>
        </w:rPr>
        <w:t>where Ɛ is the value of strain and a and b are the spring coefficients. Changes in the value of coefficient a affects the overall stiffness of the spring while changes in b affects its strain stiffening behaviour.</w:t>
      </w:r>
    </w:p>
    <w:p w14:paraId="041C9337" w14:textId="77777777" w:rsidR="00B0225C" w:rsidRPr="00DD5FC1" w:rsidRDefault="00B0225C" w:rsidP="00480591">
      <w:pPr>
        <w:tabs>
          <w:tab w:val="left" w:pos="7950"/>
        </w:tabs>
        <w:spacing w:line="480" w:lineRule="auto"/>
        <w:jc w:val="both"/>
        <w:rPr>
          <w:color w:val="000000" w:themeColor="text1"/>
          <w:lang w:val="en-GB" w:bidi="fa-IR"/>
        </w:rPr>
      </w:pPr>
    </w:p>
    <w:p w14:paraId="574849B2" w14:textId="67070FA3" w:rsidR="0002367E" w:rsidRPr="00DD5FC1" w:rsidRDefault="00B0225C" w:rsidP="00392FDD">
      <w:pPr>
        <w:tabs>
          <w:tab w:val="left" w:pos="7950"/>
        </w:tabs>
        <w:spacing w:line="480" w:lineRule="auto"/>
        <w:jc w:val="both"/>
        <w:rPr>
          <w:b/>
          <w:bCs/>
          <w:color w:val="000000" w:themeColor="text1"/>
          <w:sz w:val="24"/>
          <w:szCs w:val="24"/>
          <w:rtl/>
          <w:lang w:val="en-GB" w:bidi="fa-IR"/>
        </w:rPr>
      </w:pPr>
      <w:r w:rsidRPr="00DD5FC1">
        <w:rPr>
          <w:b/>
          <w:bCs/>
          <w:color w:val="000000" w:themeColor="text1"/>
          <w:sz w:val="24"/>
          <w:szCs w:val="24"/>
          <w:lang w:val="en-GB" w:bidi="fa-IR"/>
        </w:rPr>
        <w:t xml:space="preserve">4-2-1- </w:t>
      </w:r>
      <w:r w:rsidR="00E87684" w:rsidRPr="00DD5FC1">
        <w:rPr>
          <w:b/>
          <w:bCs/>
          <w:color w:val="000000" w:themeColor="text1"/>
          <w:sz w:val="24"/>
          <w:szCs w:val="24"/>
          <w:lang w:val="en-GB" w:bidi="fa-IR"/>
        </w:rPr>
        <w:t>Simulation of n</w:t>
      </w:r>
      <w:r w:rsidR="00F67A37" w:rsidRPr="00DD5FC1">
        <w:rPr>
          <w:b/>
          <w:bCs/>
          <w:color w:val="000000" w:themeColor="text1"/>
          <w:sz w:val="24"/>
          <w:szCs w:val="24"/>
          <w:lang w:val="en-GB" w:bidi="fa-IR"/>
        </w:rPr>
        <w:t>on</w:t>
      </w:r>
      <w:r w:rsidR="00362EF6" w:rsidRPr="00DD5FC1">
        <w:rPr>
          <w:b/>
          <w:bCs/>
          <w:color w:val="000000" w:themeColor="text1"/>
          <w:sz w:val="24"/>
          <w:szCs w:val="24"/>
          <w:lang w:val="en-GB" w:bidi="fa-IR"/>
        </w:rPr>
        <w:t>-</w:t>
      </w:r>
      <w:r w:rsidR="00F67A37" w:rsidRPr="00DD5FC1">
        <w:rPr>
          <w:b/>
          <w:bCs/>
          <w:color w:val="000000" w:themeColor="text1"/>
          <w:sz w:val="24"/>
          <w:szCs w:val="24"/>
          <w:lang w:val="en-GB" w:bidi="fa-IR"/>
        </w:rPr>
        <w:t>time</w:t>
      </w:r>
      <w:r w:rsidR="00392FDD" w:rsidRPr="00DD5FC1">
        <w:rPr>
          <w:b/>
          <w:bCs/>
          <w:color w:val="000000" w:themeColor="text1"/>
          <w:sz w:val="24"/>
          <w:szCs w:val="24"/>
          <w:lang w:val="en-GB" w:bidi="fa-IR"/>
        </w:rPr>
        <w:t>-</w:t>
      </w:r>
      <w:r w:rsidR="00F67A37" w:rsidRPr="00DD5FC1">
        <w:rPr>
          <w:b/>
          <w:bCs/>
          <w:color w:val="000000" w:themeColor="text1"/>
          <w:sz w:val="24"/>
          <w:szCs w:val="24"/>
          <w:lang w:val="en-GB" w:bidi="fa-IR"/>
        </w:rPr>
        <w:t>dependent behaviour</w:t>
      </w:r>
      <w:r w:rsidR="0002367E" w:rsidRPr="00DD5FC1">
        <w:rPr>
          <w:b/>
          <w:bCs/>
          <w:color w:val="000000" w:themeColor="text1"/>
          <w:sz w:val="24"/>
          <w:szCs w:val="24"/>
          <w:lang w:val="en-GB" w:bidi="fa-IR"/>
        </w:rPr>
        <w:t xml:space="preserve">  </w:t>
      </w:r>
      <w:r w:rsidR="0002367E" w:rsidRPr="00DD5FC1">
        <w:rPr>
          <w:b/>
          <w:bCs/>
          <w:color w:val="000000" w:themeColor="text1"/>
          <w:sz w:val="24"/>
          <w:szCs w:val="24"/>
          <w:lang w:val="en-GB" w:bidi="fa-IR"/>
        </w:rPr>
        <w:tab/>
      </w:r>
    </w:p>
    <w:p w14:paraId="0B400BA8" w14:textId="77777777" w:rsidR="0002367E" w:rsidRPr="00DD5FC1" w:rsidRDefault="00507BC3" w:rsidP="005E7235">
      <w:pPr>
        <w:spacing w:line="480" w:lineRule="auto"/>
        <w:jc w:val="both"/>
        <w:rPr>
          <w:color w:val="000000" w:themeColor="text1"/>
          <w:sz w:val="24"/>
          <w:szCs w:val="24"/>
          <w:lang w:val="en-GB"/>
        </w:rPr>
      </w:pPr>
      <w:r w:rsidRPr="00DD5FC1">
        <w:rPr>
          <w:color w:val="000000" w:themeColor="text1"/>
          <w:sz w:val="24"/>
          <w:szCs w:val="24"/>
          <w:lang w:val="en-GB"/>
        </w:rPr>
        <w:t>During</w:t>
      </w:r>
      <w:r w:rsidR="0002367E" w:rsidRPr="00DD5FC1">
        <w:rPr>
          <w:color w:val="000000" w:themeColor="text1"/>
          <w:sz w:val="24"/>
          <w:szCs w:val="24"/>
          <w:lang w:val="en-GB"/>
        </w:rPr>
        <w:t xml:space="preserve"> quasi-static </w:t>
      </w:r>
      <w:r w:rsidRPr="00DD5FC1">
        <w:rPr>
          <w:color w:val="000000" w:themeColor="text1"/>
          <w:sz w:val="24"/>
          <w:szCs w:val="24"/>
          <w:lang w:val="en-GB"/>
        </w:rPr>
        <w:t>loading</w:t>
      </w:r>
      <w:r w:rsidR="0002367E" w:rsidRPr="00DD5FC1">
        <w:rPr>
          <w:color w:val="000000" w:themeColor="text1"/>
          <w:sz w:val="24"/>
          <w:szCs w:val="24"/>
          <w:lang w:val="en-GB"/>
        </w:rPr>
        <w:t xml:space="preserve">, the loading speed is </w:t>
      </w:r>
      <w:r w:rsidRPr="00DD5FC1">
        <w:rPr>
          <w:color w:val="000000" w:themeColor="text1"/>
          <w:sz w:val="24"/>
          <w:szCs w:val="24"/>
          <w:lang w:val="en-GB"/>
        </w:rPr>
        <w:t>so</w:t>
      </w:r>
      <w:r w:rsidR="0002367E" w:rsidRPr="00DD5FC1">
        <w:rPr>
          <w:color w:val="000000" w:themeColor="text1"/>
          <w:sz w:val="24"/>
          <w:szCs w:val="24"/>
          <w:lang w:val="en-GB"/>
        </w:rPr>
        <w:t xml:space="preserve"> small </w:t>
      </w:r>
      <w:r w:rsidRPr="00DD5FC1">
        <w:rPr>
          <w:color w:val="000000" w:themeColor="text1"/>
          <w:sz w:val="24"/>
          <w:szCs w:val="24"/>
          <w:lang w:val="en-GB"/>
        </w:rPr>
        <w:t xml:space="preserve">that </w:t>
      </w:r>
      <w:r w:rsidR="00EA5E98" w:rsidRPr="00DD5FC1">
        <w:rPr>
          <w:color w:val="000000" w:themeColor="text1"/>
          <w:sz w:val="24"/>
          <w:szCs w:val="24"/>
          <w:lang w:val="en-GB"/>
        </w:rPr>
        <w:t xml:space="preserve">it </w:t>
      </w:r>
      <w:r w:rsidRPr="00DD5FC1">
        <w:rPr>
          <w:color w:val="000000" w:themeColor="text1"/>
          <w:sz w:val="24"/>
          <w:szCs w:val="24"/>
          <w:lang w:val="en-GB"/>
        </w:rPr>
        <w:t xml:space="preserve">can be considered to be equal </w:t>
      </w:r>
      <w:r w:rsidR="0002367E" w:rsidRPr="00DD5FC1">
        <w:rPr>
          <w:color w:val="000000" w:themeColor="text1"/>
          <w:sz w:val="24"/>
          <w:szCs w:val="24"/>
          <w:lang w:val="en-GB"/>
        </w:rPr>
        <w:t xml:space="preserve">to zero, therefore the applied </w:t>
      </w:r>
      <w:r w:rsidR="005E7235" w:rsidRPr="00DD5FC1">
        <w:rPr>
          <w:color w:val="000000" w:themeColor="text1"/>
          <w:sz w:val="24"/>
          <w:szCs w:val="24"/>
          <w:lang w:val="en-GB"/>
        </w:rPr>
        <w:t>stress</w:t>
      </w:r>
      <w:r w:rsidR="0002367E" w:rsidRPr="00DD5FC1">
        <w:rPr>
          <w:color w:val="000000" w:themeColor="text1"/>
          <w:sz w:val="24"/>
          <w:szCs w:val="24"/>
          <w:lang w:val="en-GB"/>
        </w:rPr>
        <w:t xml:space="preserve"> to the damper and as a result, the applied </w:t>
      </w:r>
      <w:r w:rsidR="005E7235" w:rsidRPr="00DD5FC1">
        <w:rPr>
          <w:color w:val="000000" w:themeColor="text1"/>
          <w:sz w:val="24"/>
          <w:szCs w:val="24"/>
          <w:lang w:val="en-GB"/>
        </w:rPr>
        <w:t>stress</w:t>
      </w:r>
      <w:r w:rsidR="0002367E" w:rsidRPr="00DD5FC1">
        <w:rPr>
          <w:color w:val="000000" w:themeColor="text1"/>
          <w:sz w:val="24"/>
          <w:szCs w:val="24"/>
          <w:lang w:val="en-GB"/>
        </w:rPr>
        <w:t xml:space="preserve"> to the M</w:t>
      </w:r>
      <w:r w:rsidR="00362EF6" w:rsidRPr="00DD5FC1">
        <w:rPr>
          <w:color w:val="000000" w:themeColor="text1"/>
          <w:sz w:val="24"/>
          <w:szCs w:val="24"/>
          <w:lang w:val="en-GB"/>
        </w:rPr>
        <w:t>axwell model (The linear spring</w:t>
      </w:r>
      <w:r w:rsidR="00F61333" w:rsidRPr="00DD5FC1">
        <w:rPr>
          <w:color w:val="000000" w:themeColor="text1"/>
          <w:sz w:val="24"/>
          <w:szCs w:val="24"/>
          <w:lang w:val="en-GB"/>
        </w:rPr>
        <w:t>-</w:t>
      </w:r>
      <w:r w:rsidR="00A152AC" w:rsidRPr="00DD5FC1">
        <w:rPr>
          <w:color w:val="000000" w:themeColor="text1"/>
          <w:sz w:val="24"/>
          <w:szCs w:val="24"/>
          <w:lang w:val="en-GB" w:bidi="fa-IR"/>
        </w:rPr>
        <w:t xml:space="preserve"> </w:t>
      </w:r>
      <w:r w:rsidR="00A152AC" w:rsidRPr="00DD5FC1">
        <w:rPr>
          <w:i/>
          <w:color w:val="000000" w:themeColor="text1"/>
          <w:sz w:val="24"/>
          <w:szCs w:val="24"/>
          <w:lang w:val="en-GB" w:bidi="fa-IR"/>
        </w:rPr>
        <w:t>E</w:t>
      </w:r>
      <w:r w:rsidR="00A152AC" w:rsidRPr="00DD5FC1">
        <w:rPr>
          <w:i/>
          <w:color w:val="000000" w:themeColor="text1"/>
          <w:sz w:val="24"/>
          <w:szCs w:val="24"/>
          <w:vertAlign w:val="subscript"/>
          <w:lang w:val="en-GB" w:bidi="fa-IR"/>
        </w:rPr>
        <w:t>L</w:t>
      </w:r>
      <w:r w:rsidR="00362EF6" w:rsidRPr="00DD5FC1">
        <w:rPr>
          <w:color w:val="000000" w:themeColor="text1"/>
          <w:sz w:val="24"/>
          <w:szCs w:val="24"/>
          <w:lang w:val="en-GB"/>
        </w:rPr>
        <w:t xml:space="preserve"> and linear damper-</w:t>
      </w:r>
      <w:r w:rsidR="00362EF6" w:rsidRPr="00DD5FC1">
        <w:rPr>
          <w:i/>
          <w:color w:val="000000" w:themeColor="text1"/>
          <w:sz w:val="24"/>
          <w:szCs w:val="24"/>
          <w:lang w:val="en-GB"/>
        </w:rPr>
        <w:t>η</w:t>
      </w:r>
      <w:r w:rsidR="0002367E" w:rsidRPr="00DD5FC1">
        <w:rPr>
          <w:color w:val="000000" w:themeColor="text1"/>
          <w:sz w:val="24"/>
          <w:szCs w:val="24"/>
          <w:lang w:val="en-GB"/>
        </w:rPr>
        <w:t xml:space="preserve"> in series) will tend to be zero. Thus, the </w:t>
      </w:r>
      <w:r w:rsidR="005E7235" w:rsidRPr="00DD5FC1">
        <w:rPr>
          <w:color w:val="000000" w:themeColor="text1"/>
          <w:sz w:val="24"/>
          <w:szCs w:val="24"/>
          <w:lang w:val="en-GB"/>
        </w:rPr>
        <w:t>average stress</w:t>
      </w:r>
      <w:r w:rsidR="0002367E" w:rsidRPr="00DD5FC1">
        <w:rPr>
          <w:color w:val="000000" w:themeColor="text1"/>
          <w:sz w:val="24"/>
          <w:szCs w:val="24"/>
          <w:lang w:val="en-GB"/>
        </w:rPr>
        <w:t xml:space="preserve"> in quasi-static test</w:t>
      </w:r>
      <w:r w:rsidRPr="00DD5FC1">
        <w:rPr>
          <w:color w:val="000000" w:themeColor="text1"/>
          <w:sz w:val="24"/>
          <w:szCs w:val="24"/>
          <w:lang w:val="en-GB"/>
        </w:rPr>
        <w:t>ing</w:t>
      </w:r>
      <w:r w:rsidR="0002367E" w:rsidRPr="00DD5FC1">
        <w:rPr>
          <w:color w:val="000000" w:themeColor="text1"/>
          <w:sz w:val="24"/>
          <w:szCs w:val="24"/>
          <w:lang w:val="en-GB"/>
        </w:rPr>
        <w:t xml:space="preserve"> can be </w:t>
      </w:r>
      <w:r w:rsidRPr="00DD5FC1">
        <w:rPr>
          <w:color w:val="000000" w:themeColor="text1"/>
          <w:sz w:val="24"/>
          <w:szCs w:val="24"/>
          <w:lang w:val="en-GB"/>
        </w:rPr>
        <w:t>simplified</w:t>
      </w:r>
      <w:r w:rsidR="0002367E" w:rsidRPr="00DD5FC1">
        <w:rPr>
          <w:color w:val="000000" w:themeColor="text1"/>
          <w:sz w:val="24"/>
          <w:szCs w:val="24"/>
          <w:lang w:val="en-GB"/>
        </w:rPr>
        <w:t xml:space="preserve"> as follow:</w:t>
      </w:r>
    </w:p>
    <w:p w14:paraId="330BE547" w14:textId="77777777" w:rsidR="0002367E" w:rsidRPr="00DD5FC1" w:rsidRDefault="00DA04F1" w:rsidP="00376036">
      <w:pPr>
        <w:spacing w:line="480" w:lineRule="auto"/>
        <w:jc w:val="both"/>
        <w:rPr>
          <w:rFonts w:eastAsiaTheme="minorEastAsia"/>
          <w:color w:val="000000" w:themeColor="text1"/>
          <w:sz w:val="24"/>
          <w:szCs w:val="24"/>
          <w:lang w:val="en-GB"/>
        </w:rPr>
      </w:pPr>
      <m:oMath>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bidi="fa-IR"/>
              </w:rPr>
              <m:t>σ</m:t>
            </m:r>
            <m:d>
              <m:dPr>
                <m:ctrlPr>
                  <w:rPr>
                    <w:rFonts w:ascii="Cambria Math" w:hAnsi="Cambria Math"/>
                    <w:i/>
                    <w:color w:val="000000" w:themeColor="text1"/>
                    <w:sz w:val="24"/>
                    <w:szCs w:val="24"/>
                    <w:lang w:val="en-GB"/>
                  </w:rPr>
                </m:ctrlPr>
              </m:dPr>
              <m:e>
                <m:r>
                  <w:rPr>
                    <w:rFonts w:ascii="Cambria Math" w:hAnsi="Cambria Math"/>
                    <w:color w:val="000000" w:themeColor="text1"/>
                    <w:sz w:val="24"/>
                    <w:szCs w:val="24"/>
                    <w:lang w:val="en-GB"/>
                  </w:rPr>
                  <m:t>ε</m:t>
                </m:r>
              </m:e>
            </m:d>
          </m:e>
          <m:sub>
            <m:r>
              <w:rPr>
                <w:rFonts w:ascii="Cambria Math" w:hAnsi="Cambria Math"/>
                <w:color w:val="000000" w:themeColor="text1"/>
                <w:sz w:val="24"/>
                <w:szCs w:val="24"/>
                <w:lang w:val="en-GB"/>
              </w:rPr>
              <m:t>quasi-static</m:t>
            </m:r>
          </m:sub>
        </m:sSub>
        <m:r>
          <w:rPr>
            <w:rFonts w:ascii="Cambria Math" w:hAnsi="Cambria Math"/>
            <w:color w:val="000000" w:themeColor="text1"/>
            <w:sz w:val="24"/>
            <w:szCs w:val="24"/>
            <w:lang w:val="en-GB"/>
          </w:rPr>
          <m:t>=a</m:t>
        </m:r>
        <m:sSup>
          <m:sSupPr>
            <m:ctrlPr>
              <w:rPr>
                <w:rFonts w:ascii="Cambria Math" w:hAnsi="Cambria Math"/>
                <w:i/>
                <w:color w:val="000000" w:themeColor="text1"/>
                <w:sz w:val="24"/>
                <w:szCs w:val="24"/>
                <w:lang w:val="en-GB"/>
              </w:rPr>
            </m:ctrlPr>
          </m:sSupPr>
          <m:e>
            <m:r>
              <w:rPr>
                <w:rFonts w:ascii="Cambria Math" w:hAnsi="Cambria Math"/>
                <w:color w:val="000000" w:themeColor="text1"/>
                <w:sz w:val="24"/>
                <w:szCs w:val="24"/>
                <w:lang w:val="en-GB"/>
              </w:rPr>
              <m:t>ε</m:t>
            </m:r>
          </m:e>
          <m:sup>
            <m:r>
              <w:rPr>
                <w:rFonts w:ascii="Cambria Math" w:hAnsi="Cambria Math"/>
                <w:color w:val="000000" w:themeColor="text1"/>
                <w:sz w:val="24"/>
                <w:szCs w:val="24"/>
                <w:lang w:val="en-GB"/>
              </w:rPr>
              <m:t>b</m:t>
            </m:r>
          </m:sup>
        </m:sSup>
        <m:r>
          <w:rPr>
            <w:rFonts w:ascii="Cambria Math" w:hAnsi="Cambria Math"/>
            <w:color w:val="000000" w:themeColor="text1"/>
            <w:sz w:val="24"/>
            <w:szCs w:val="24"/>
            <w:lang w:val="en-GB"/>
          </w:rPr>
          <m:t xml:space="preserve"> </m:t>
        </m:r>
      </m:oMath>
      <w:r w:rsidR="0002367E" w:rsidRPr="00DD5FC1">
        <w:rPr>
          <w:rFonts w:eastAsiaTheme="minorEastAsia"/>
          <w:i/>
          <w:color w:val="000000" w:themeColor="text1"/>
          <w:sz w:val="24"/>
          <w:szCs w:val="24"/>
          <w:lang w:val="en-GB"/>
        </w:rPr>
        <w:t xml:space="preserve"> </w:t>
      </w:r>
      <w:r w:rsidR="0002367E" w:rsidRPr="00DD5FC1">
        <w:rPr>
          <w:rFonts w:eastAsiaTheme="minorEastAsia"/>
          <w:i/>
          <w:color w:val="000000" w:themeColor="text1"/>
          <w:sz w:val="24"/>
          <w:szCs w:val="24"/>
          <w:lang w:val="en-GB"/>
        </w:rPr>
        <w:tab/>
      </w:r>
      <w:r w:rsidR="0002367E" w:rsidRPr="00DD5FC1">
        <w:rPr>
          <w:rFonts w:eastAsiaTheme="minorEastAsia"/>
          <w:i/>
          <w:color w:val="000000" w:themeColor="text1"/>
          <w:sz w:val="24"/>
          <w:szCs w:val="24"/>
          <w:lang w:val="en-GB"/>
        </w:rPr>
        <w:tab/>
      </w:r>
      <w:r w:rsidR="0002367E" w:rsidRPr="00DD5FC1">
        <w:rPr>
          <w:rFonts w:eastAsiaTheme="minorEastAsia"/>
          <w:i/>
          <w:color w:val="000000" w:themeColor="text1"/>
          <w:sz w:val="24"/>
          <w:szCs w:val="24"/>
          <w:lang w:val="en-GB"/>
        </w:rPr>
        <w:tab/>
      </w:r>
      <w:r w:rsidR="0002367E" w:rsidRPr="00DD5FC1">
        <w:rPr>
          <w:rFonts w:eastAsiaTheme="minorEastAsia"/>
          <w:i/>
          <w:color w:val="000000" w:themeColor="text1"/>
          <w:sz w:val="24"/>
          <w:szCs w:val="24"/>
          <w:lang w:val="en-GB"/>
        </w:rPr>
        <w:tab/>
      </w:r>
      <w:r w:rsidR="0002367E" w:rsidRPr="00DD5FC1">
        <w:rPr>
          <w:rFonts w:eastAsiaTheme="minorEastAsia"/>
          <w:i/>
          <w:color w:val="000000" w:themeColor="text1"/>
          <w:sz w:val="24"/>
          <w:szCs w:val="24"/>
          <w:lang w:val="en-GB"/>
        </w:rPr>
        <w:tab/>
      </w:r>
      <w:r w:rsidR="0002367E" w:rsidRPr="00DD5FC1">
        <w:rPr>
          <w:rFonts w:eastAsiaTheme="minorEastAsia"/>
          <w:i/>
          <w:color w:val="000000" w:themeColor="text1"/>
          <w:sz w:val="24"/>
          <w:szCs w:val="24"/>
          <w:lang w:val="en-GB"/>
        </w:rPr>
        <w:tab/>
      </w:r>
      <w:r w:rsidR="0002367E" w:rsidRPr="00DD5FC1">
        <w:rPr>
          <w:rFonts w:eastAsiaTheme="minorEastAsia"/>
          <w:i/>
          <w:color w:val="000000" w:themeColor="text1"/>
          <w:sz w:val="24"/>
          <w:szCs w:val="24"/>
          <w:lang w:val="en-GB"/>
        </w:rPr>
        <w:tab/>
      </w:r>
      <w:r w:rsidR="0002367E" w:rsidRPr="00DD5FC1">
        <w:rPr>
          <w:rFonts w:eastAsiaTheme="minorEastAsia"/>
          <w:i/>
          <w:color w:val="000000" w:themeColor="text1"/>
          <w:sz w:val="24"/>
          <w:szCs w:val="24"/>
          <w:lang w:val="en-GB"/>
        </w:rPr>
        <w:tab/>
      </w:r>
      <w:r w:rsidR="0002367E" w:rsidRPr="00DD5FC1">
        <w:rPr>
          <w:rFonts w:eastAsiaTheme="minorEastAsia"/>
          <w:i/>
          <w:color w:val="000000" w:themeColor="text1"/>
          <w:sz w:val="24"/>
          <w:szCs w:val="24"/>
          <w:lang w:val="en-GB"/>
        </w:rPr>
        <w:tab/>
      </w:r>
      <w:r w:rsidR="0002367E" w:rsidRPr="00DD5FC1">
        <w:rPr>
          <w:rFonts w:eastAsiaTheme="minorEastAsia"/>
          <w:i/>
          <w:color w:val="000000" w:themeColor="text1"/>
          <w:sz w:val="24"/>
          <w:szCs w:val="24"/>
          <w:lang w:val="en-GB" w:bidi="fa-IR"/>
        </w:rPr>
        <w:t>(eq.</w:t>
      </w:r>
      <w:r w:rsidR="00376036" w:rsidRPr="00DD5FC1">
        <w:rPr>
          <w:rFonts w:eastAsiaTheme="minorEastAsia"/>
          <w:i/>
          <w:color w:val="000000" w:themeColor="text1"/>
          <w:sz w:val="24"/>
          <w:szCs w:val="24"/>
          <w:lang w:val="en-GB" w:bidi="fa-IR"/>
        </w:rPr>
        <w:t>5</w:t>
      </w:r>
      <w:r w:rsidR="0002367E" w:rsidRPr="00DD5FC1">
        <w:rPr>
          <w:rFonts w:eastAsiaTheme="minorEastAsia"/>
          <w:i/>
          <w:color w:val="000000" w:themeColor="text1"/>
          <w:sz w:val="24"/>
          <w:szCs w:val="24"/>
          <w:lang w:val="en-GB" w:bidi="fa-IR"/>
        </w:rPr>
        <w:t>)</w:t>
      </w:r>
    </w:p>
    <w:p w14:paraId="6A67A5F0" w14:textId="77777777" w:rsidR="00F45ECF" w:rsidRPr="00DD5FC1" w:rsidRDefault="000B0AC1" w:rsidP="005E7235">
      <w:pPr>
        <w:spacing w:line="480" w:lineRule="auto"/>
        <w:jc w:val="both"/>
        <w:rPr>
          <w:color w:val="000000" w:themeColor="text1"/>
          <w:sz w:val="24"/>
          <w:szCs w:val="24"/>
          <w:lang w:val="en-GB"/>
        </w:rPr>
      </w:pPr>
      <w:r w:rsidRPr="00DD5FC1">
        <w:rPr>
          <w:color w:val="000000" w:themeColor="text1"/>
          <w:sz w:val="24"/>
          <w:szCs w:val="24"/>
          <w:lang w:val="en-GB"/>
        </w:rPr>
        <w:t>w</w:t>
      </w:r>
      <w:r w:rsidR="0002367E" w:rsidRPr="00DD5FC1">
        <w:rPr>
          <w:color w:val="000000" w:themeColor="text1"/>
          <w:sz w:val="24"/>
          <w:szCs w:val="24"/>
          <w:lang w:val="en-GB"/>
        </w:rPr>
        <w:t xml:space="preserve">here </w:t>
      </w:r>
      <w:r w:rsidR="005E7235" w:rsidRPr="00DD5FC1">
        <w:rPr>
          <w:color w:val="000000" w:themeColor="text1"/>
          <w:sz w:val="24"/>
          <w:szCs w:val="24"/>
          <w:lang w:val="en-GB"/>
        </w:rPr>
        <w:t>σ</w:t>
      </w:r>
      <w:r w:rsidR="0002367E" w:rsidRPr="00DD5FC1">
        <w:rPr>
          <w:color w:val="000000" w:themeColor="text1"/>
          <w:sz w:val="24"/>
          <w:szCs w:val="24"/>
          <w:lang w:val="en-GB"/>
        </w:rPr>
        <w:t>(ε)</w:t>
      </w:r>
      <w:r w:rsidR="00553A5F" w:rsidRPr="00DD5FC1">
        <w:rPr>
          <w:color w:val="000000" w:themeColor="text1"/>
          <w:sz w:val="24"/>
          <w:szCs w:val="24"/>
          <w:vertAlign w:val="subscript"/>
          <w:lang w:val="en-GB"/>
        </w:rPr>
        <w:t>quasi-static</w:t>
      </w:r>
      <w:r w:rsidR="0002367E" w:rsidRPr="00DD5FC1">
        <w:rPr>
          <w:color w:val="000000" w:themeColor="text1"/>
          <w:sz w:val="24"/>
          <w:szCs w:val="24"/>
          <w:lang w:val="en-GB"/>
        </w:rPr>
        <w:t xml:space="preserve"> represents</w:t>
      </w:r>
      <w:r w:rsidR="00507BC3" w:rsidRPr="00DD5FC1">
        <w:rPr>
          <w:color w:val="000000" w:themeColor="text1"/>
          <w:sz w:val="24"/>
          <w:szCs w:val="24"/>
          <w:lang w:val="en-GB"/>
        </w:rPr>
        <w:t xml:space="preserve"> the</w:t>
      </w:r>
      <w:r w:rsidR="0002367E" w:rsidRPr="00DD5FC1">
        <w:rPr>
          <w:color w:val="000000" w:themeColor="text1"/>
          <w:sz w:val="24"/>
          <w:szCs w:val="24"/>
          <w:lang w:val="en-GB"/>
        </w:rPr>
        <w:t xml:space="preserve"> </w:t>
      </w:r>
      <w:r w:rsidR="005E7235" w:rsidRPr="00DD5FC1">
        <w:rPr>
          <w:color w:val="000000" w:themeColor="text1"/>
          <w:sz w:val="24"/>
          <w:szCs w:val="24"/>
          <w:lang w:val="en-GB"/>
        </w:rPr>
        <w:t>average stress due to the nonlinear</w:t>
      </w:r>
      <w:r w:rsidRPr="00DD5FC1">
        <w:rPr>
          <w:color w:val="000000" w:themeColor="text1"/>
          <w:sz w:val="24"/>
          <w:szCs w:val="24"/>
          <w:lang w:val="en-GB"/>
        </w:rPr>
        <w:t>-</w:t>
      </w:r>
      <w:r w:rsidR="005E7235" w:rsidRPr="00DD5FC1">
        <w:rPr>
          <w:color w:val="000000" w:themeColor="text1"/>
          <w:sz w:val="24"/>
          <w:szCs w:val="24"/>
          <w:lang w:val="en-GB"/>
        </w:rPr>
        <w:t>elastic behaviour of the tissue</w:t>
      </w:r>
      <w:r w:rsidR="0002367E" w:rsidRPr="00DD5FC1">
        <w:rPr>
          <w:color w:val="000000" w:themeColor="text1"/>
          <w:sz w:val="24"/>
          <w:szCs w:val="24"/>
          <w:lang w:val="en-GB"/>
        </w:rPr>
        <w:t xml:space="preserve">, </w:t>
      </w:r>
      <w:r w:rsidR="0002367E" w:rsidRPr="00DD5FC1">
        <w:rPr>
          <w:i/>
          <w:color w:val="000000" w:themeColor="text1"/>
          <w:sz w:val="24"/>
          <w:szCs w:val="24"/>
          <w:lang w:val="en-GB"/>
        </w:rPr>
        <w:t>ε</w:t>
      </w:r>
      <w:r w:rsidR="0002367E" w:rsidRPr="00DD5FC1">
        <w:rPr>
          <w:color w:val="000000" w:themeColor="text1"/>
          <w:sz w:val="24"/>
          <w:szCs w:val="24"/>
          <w:lang w:val="en-GB"/>
        </w:rPr>
        <w:t xml:space="preserve"> represents the strain and </w:t>
      </w:r>
      <w:r w:rsidR="0002367E" w:rsidRPr="00DD5FC1">
        <w:rPr>
          <w:i/>
          <w:color w:val="000000" w:themeColor="text1"/>
          <w:sz w:val="24"/>
          <w:szCs w:val="24"/>
          <w:lang w:val="en-GB"/>
        </w:rPr>
        <w:t>a</w:t>
      </w:r>
      <w:r w:rsidR="0002367E" w:rsidRPr="00DD5FC1">
        <w:rPr>
          <w:color w:val="000000" w:themeColor="text1"/>
          <w:sz w:val="24"/>
          <w:szCs w:val="24"/>
          <w:lang w:val="en-GB"/>
        </w:rPr>
        <w:t xml:space="preserve"> and </w:t>
      </w:r>
      <w:r w:rsidR="0002367E" w:rsidRPr="00DD5FC1">
        <w:rPr>
          <w:i/>
          <w:color w:val="000000" w:themeColor="text1"/>
          <w:sz w:val="24"/>
          <w:szCs w:val="24"/>
          <w:lang w:val="en-GB"/>
        </w:rPr>
        <w:t>b</w:t>
      </w:r>
      <w:r w:rsidR="0002367E" w:rsidRPr="00DD5FC1">
        <w:rPr>
          <w:color w:val="000000" w:themeColor="text1"/>
          <w:sz w:val="24"/>
          <w:szCs w:val="24"/>
          <w:lang w:val="en-GB"/>
        </w:rPr>
        <w:t xml:space="preserve"> are nonlinear</w:t>
      </w:r>
      <w:r w:rsidRPr="00DD5FC1">
        <w:rPr>
          <w:color w:val="000000" w:themeColor="text1"/>
          <w:sz w:val="24"/>
          <w:szCs w:val="24"/>
          <w:lang w:val="en-GB"/>
        </w:rPr>
        <w:t>-</w:t>
      </w:r>
      <w:r w:rsidR="0002367E" w:rsidRPr="00DD5FC1">
        <w:rPr>
          <w:color w:val="000000" w:themeColor="text1"/>
          <w:sz w:val="24"/>
          <w:szCs w:val="24"/>
          <w:lang w:val="en-GB"/>
        </w:rPr>
        <w:t xml:space="preserve">elastic coefficients. </w:t>
      </w:r>
      <w:r w:rsidR="007A05BD" w:rsidRPr="00DD5FC1">
        <w:rPr>
          <w:color w:val="000000" w:themeColor="text1"/>
          <w:sz w:val="24"/>
          <w:szCs w:val="24"/>
          <w:lang w:val="en-GB"/>
        </w:rPr>
        <w:t>T</w:t>
      </w:r>
      <w:r w:rsidR="0002367E" w:rsidRPr="00DD5FC1">
        <w:rPr>
          <w:color w:val="000000" w:themeColor="text1"/>
          <w:sz w:val="24"/>
          <w:szCs w:val="24"/>
          <w:lang w:val="en-GB"/>
        </w:rPr>
        <w:t xml:space="preserve">he abovementioned </w:t>
      </w:r>
      <w:r w:rsidR="0002367E" w:rsidRPr="00DD5FC1">
        <w:rPr>
          <w:color w:val="000000" w:themeColor="text1"/>
          <w:sz w:val="24"/>
          <w:szCs w:val="24"/>
          <w:lang w:val="en-GB"/>
        </w:rPr>
        <w:lastRenderedPageBreak/>
        <w:t xml:space="preserve">equation </w:t>
      </w:r>
      <w:r w:rsidR="007A05BD" w:rsidRPr="00DD5FC1">
        <w:rPr>
          <w:color w:val="000000" w:themeColor="text1"/>
          <w:sz w:val="24"/>
          <w:szCs w:val="24"/>
          <w:lang w:val="en-GB"/>
        </w:rPr>
        <w:t xml:space="preserve">was fitted </w:t>
      </w:r>
      <w:r w:rsidR="0002367E" w:rsidRPr="00DD5FC1">
        <w:rPr>
          <w:color w:val="000000" w:themeColor="text1"/>
          <w:sz w:val="24"/>
          <w:szCs w:val="24"/>
          <w:lang w:val="en-GB"/>
        </w:rPr>
        <w:t xml:space="preserve">to the experimental </w:t>
      </w:r>
      <w:r w:rsidR="005E7235" w:rsidRPr="00DD5FC1">
        <w:rPr>
          <w:color w:val="000000" w:themeColor="text1"/>
          <w:sz w:val="24"/>
          <w:szCs w:val="24"/>
          <w:lang w:val="en-GB"/>
        </w:rPr>
        <w:t>stress</w:t>
      </w:r>
      <w:r w:rsidR="007A05BD" w:rsidRPr="00DD5FC1">
        <w:rPr>
          <w:color w:val="000000" w:themeColor="text1"/>
          <w:sz w:val="24"/>
          <w:szCs w:val="24"/>
          <w:lang w:val="en-GB"/>
        </w:rPr>
        <w:t xml:space="preserve">-strain </w:t>
      </w:r>
      <w:r w:rsidR="0002367E" w:rsidRPr="00DD5FC1">
        <w:rPr>
          <w:color w:val="000000" w:themeColor="text1"/>
          <w:sz w:val="24"/>
          <w:szCs w:val="24"/>
          <w:lang w:val="en-GB"/>
        </w:rPr>
        <w:t>data</w:t>
      </w:r>
      <w:r w:rsidR="007A05BD" w:rsidRPr="00DD5FC1">
        <w:rPr>
          <w:color w:val="000000" w:themeColor="text1"/>
          <w:sz w:val="24"/>
          <w:szCs w:val="24"/>
          <w:lang w:val="en-GB"/>
        </w:rPr>
        <w:t xml:space="preserve"> during quasi-static testing </w:t>
      </w:r>
      <w:r w:rsidR="0002367E" w:rsidRPr="00DD5FC1">
        <w:rPr>
          <w:color w:val="000000" w:themeColor="text1"/>
          <w:sz w:val="24"/>
          <w:szCs w:val="24"/>
          <w:lang w:val="en-GB"/>
        </w:rPr>
        <w:t xml:space="preserve">to calculate </w:t>
      </w:r>
      <w:r w:rsidR="0002367E" w:rsidRPr="00DD5FC1">
        <w:rPr>
          <w:i/>
          <w:color w:val="000000" w:themeColor="text1"/>
          <w:sz w:val="24"/>
          <w:szCs w:val="24"/>
          <w:lang w:val="en-GB"/>
        </w:rPr>
        <w:t xml:space="preserve">a </w:t>
      </w:r>
      <w:r w:rsidR="0002367E" w:rsidRPr="00DD5FC1">
        <w:rPr>
          <w:color w:val="000000" w:themeColor="text1"/>
          <w:sz w:val="24"/>
          <w:szCs w:val="24"/>
          <w:lang w:val="en-GB"/>
        </w:rPr>
        <w:t xml:space="preserve">and </w:t>
      </w:r>
      <w:r w:rsidR="0002367E" w:rsidRPr="00DD5FC1">
        <w:rPr>
          <w:i/>
          <w:color w:val="000000" w:themeColor="text1"/>
          <w:sz w:val="24"/>
          <w:szCs w:val="24"/>
          <w:lang w:val="en-GB"/>
        </w:rPr>
        <w:t>b</w:t>
      </w:r>
      <w:r w:rsidR="0002367E" w:rsidRPr="00DD5FC1">
        <w:rPr>
          <w:color w:val="000000" w:themeColor="text1"/>
          <w:sz w:val="24"/>
          <w:szCs w:val="24"/>
          <w:lang w:val="en-GB"/>
        </w:rPr>
        <w:t xml:space="preserve">. </w:t>
      </w:r>
    </w:p>
    <w:p w14:paraId="6A2048C0" w14:textId="2D3B6BFC" w:rsidR="00DA6169" w:rsidRPr="00DD5FC1" w:rsidRDefault="00DA6169" w:rsidP="001350F0">
      <w:pPr>
        <w:spacing w:line="480" w:lineRule="auto"/>
        <w:jc w:val="both"/>
        <w:rPr>
          <w:color w:val="000000" w:themeColor="text1"/>
          <w:sz w:val="24"/>
          <w:szCs w:val="24"/>
          <w:lang w:val="en-GB"/>
        </w:rPr>
      </w:pPr>
      <w:r w:rsidRPr="00DD5FC1">
        <w:rPr>
          <w:color w:val="000000" w:themeColor="text1"/>
          <w:sz w:val="24"/>
          <w:szCs w:val="24"/>
          <w:lang w:val="en-GB"/>
        </w:rPr>
        <w:t>In all cases the aforementioned coefficients (</w:t>
      </w:r>
      <w:r w:rsidRPr="00DD5FC1">
        <w:rPr>
          <w:i/>
          <w:color w:val="000000" w:themeColor="text1"/>
          <w:sz w:val="24"/>
          <w:szCs w:val="24"/>
          <w:lang w:val="en-GB"/>
        </w:rPr>
        <w:t xml:space="preserve">a </w:t>
      </w:r>
      <w:r w:rsidRPr="00DD5FC1">
        <w:rPr>
          <w:color w:val="000000" w:themeColor="text1"/>
          <w:sz w:val="24"/>
          <w:szCs w:val="24"/>
          <w:lang w:val="en-GB"/>
        </w:rPr>
        <w:t xml:space="preserve">and </w:t>
      </w:r>
      <w:r w:rsidRPr="00DD5FC1">
        <w:rPr>
          <w:i/>
          <w:color w:val="000000" w:themeColor="text1"/>
          <w:sz w:val="24"/>
          <w:szCs w:val="24"/>
          <w:lang w:val="en-GB"/>
        </w:rPr>
        <w:t>b</w:t>
      </w:r>
      <w:r w:rsidRPr="00DD5FC1">
        <w:rPr>
          <w:color w:val="000000" w:themeColor="text1"/>
          <w:sz w:val="24"/>
          <w:szCs w:val="24"/>
          <w:lang w:val="en-GB"/>
        </w:rPr>
        <w:t xml:space="preserve">) were calculated based on the approximated quasi-static force deformation graph (i.e. the average of loading and unloading of dynamic indentation). However, </w:t>
      </w:r>
      <w:r w:rsidR="004D3472" w:rsidRPr="00DD5FC1">
        <w:rPr>
          <w:color w:val="000000" w:themeColor="text1"/>
          <w:sz w:val="24"/>
          <w:szCs w:val="24"/>
          <w:lang w:val="en-GB"/>
        </w:rPr>
        <w:t>for</w:t>
      </w:r>
      <w:r w:rsidRPr="00DD5FC1">
        <w:rPr>
          <w:color w:val="000000" w:themeColor="text1"/>
          <w:sz w:val="24"/>
          <w:szCs w:val="24"/>
          <w:lang w:val="en-GB"/>
        </w:rPr>
        <w:t xml:space="preserve"> the first five participants, where results from quasi-static testing were also available, coefficients </w:t>
      </w:r>
      <w:r w:rsidRPr="00DD5FC1">
        <w:rPr>
          <w:i/>
          <w:color w:val="000000" w:themeColor="text1"/>
          <w:sz w:val="24"/>
          <w:szCs w:val="24"/>
          <w:lang w:val="en-GB"/>
        </w:rPr>
        <w:t>a</w:t>
      </w:r>
      <w:r w:rsidRPr="00DD5FC1">
        <w:rPr>
          <w:color w:val="000000" w:themeColor="text1"/>
          <w:sz w:val="24"/>
          <w:szCs w:val="24"/>
          <w:lang w:val="en-GB"/>
        </w:rPr>
        <w:t xml:space="preserve"> and </w:t>
      </w:r>
      <w:r w:rsidRPr="00DD5FC1">
        <w:rPr>
          <w:i/>
          <w:color w:val="000000" w:themeColor="text1"/>
          <w:sz w:val="24"/>
          <w:szCs w:val="24"/>
          <w:lang w:val="en-GB"/>
        </w:rPr>
        <w:t>b</w:t>
      </w:r>
      <w:r w:rsidRPr="00DD5FC1">
        <w:rPr>
          <w:color w:val="000000" w:themeColor="text1"/>
          <w:sz w:val="24"/>
          <w:szCs w:val="24"/>
          <w:lang w:val="en-GB"/>
        </w:rPr>
        <w:t xml:space="preserve"> were also calculated based on the actual quasi-static force deformation graph.</w:t>
      </w:r>
      <w:r w:rsidR="001350F0" w:rsidRPr="00DD5FC1">
        <w:rPr>
          <w:color w:val="000000" w:themeColor="text1"/>
          <w:sz w:val="24"/>
          <w:szCs w:val="24"/>
          <w:lang w:val="en-GB"/>
        </w:rPr>
        <w:t xml:space="preserve"> </w:t>
      </w:r>
    </w:p>
    <w:p w14:paraId="7393DD3E" w14:textId="77777777" w:rsidR="00F45ECF" w:rsidRPr="00DD5FC1" w:rsidRDefault="00F45ECF" w:rsidP="00480591">
      <w:pPr>
        <w:spacing w:line="480" w:lineRule="auto"/>
        <w:jc w:val="both"/>
        <w:rPr>
          <w:color w:val="000000" w:themeColor="text1"/>
          <w:sz w:val="24"/>
          <w:szCs w:val="24"/>
          <w:lang w:val="en-GB" w:bidi="fa-IR"/>
        </w:rPr>
      </w:pPr>
    </w:p>
    <w:p w14:paraId="0A9B7828" w14:textId="43E10AE6" w:rsidR="0002367E" w:rsidRPr="00DD5FC1" w:rsidRDefault="00B0225C" w:rsidP="00392FDD">
      <w:pPr>
        <w:spacing w:line="480" w:lineRule="auto"/>
        <w:jc w:val="both"/>
        <w:rPr>
          <w:color w:val="000000" w:themeColor="text1"/>
          <w:sz w:val="24"/>
          <w:szCs w:val="24"/>
          <w:lang w:val="en-GB"/>
        </w:rPr>
      </w:pPr>
      <w:r w:rsidRPr="00DD5FC1">
        <w:rPr>
          <w:b/>
          <w:bCs/>
          <w:color w:val="000000" w:themeColor="text1"/>
          <w:sz w:val="24"/>
          <w:szCs w:val="24"/>
          <w:lang w:val="en-GB"/>
        </w:rPr>
        <w:t>4-2-2-</w:t>
      </w:r>
      <w:r w:rsidR="0002367E" w:rsidRPr="00DD5FC1">
        <w:rPr>
          <w:b/>
          <w:bCs/>
          <w:color w:val="000000" w:themeColor="text1"/>
          <w:sz w:val="24"/>
          <w:szCs w:val="24"/>
          <w:lang w:val="en-GB"/>
        </w:rPr>
        <w:t xml:space="preserve"> </w:t>
      </w:r>
      <w:r w:rsidR="00E87684" w:rsidRPr="00DD5FC1">
        <w:rPr>
          <w:b/>
          <w:bCs/>
          <w:color w:val="000000" w:themeColor="text1"/>
          <w:sz w:val="24"/>
          <w:szCs w:val="24"/>
          <w:lang w:val="en-GB"/>
        </w:rPr>
        <w:t>Simulation of t</w:t>
      </w:r>
      <w:r w:rsidR="00F67A37" w:rsidRPr="00DD5FC1">
        <w:rPr>
          <w:b/>
          <w:bCs/>
          <w:color w:val="000000" w:themeColor="text1"/>
          <w:sz w:val="24"/>
          <w:szCs w:val="24"/>
          <w:lang w:val="en-GB"/>
        </w:rPr>
        <w:t>ime</w:t>
      </w:r>
      <w:r w:rsidR="00392FDD" w:rsidRPr="00DD5FC1">
        <w:rPr>
          <w:b/>
          <w:bCs/>
          <w:color w:val="000000" w:themeColor="text1"/>
          <w:sz w:val="24"/>
          <w:szCs w:val="24"/>
          <w:lang w:val="en-GB"/>
        </w:rPr>
        <w:t>-</w:t>
      </w:r>
      <w:r w:rsidR="00F67A37" w:rsidRPr="00DD5FC1">
        <w:rPr>
          <w:b/>
          <w:bCs/>
          <w:color w:val="000000" w:themeColor="text1"/>
          <w:sz w:val="24"/>
          <w:szCs w:val="24"/>
          <w:lang w:val="en-GB"/>
        </w:rPr>
        <w:t>dependent behaviour</w:t>
      </w:r>
      <w:r w:rsidR="0002367E" w:rsidRPr="00DD5FC1">
        <w:rPr>
          <w:color w:val="000000" w:themeColor="text1"/>
          <w:sz w:val="24"/>
          <w:szCs w:val="24"/>
          <w:lang w:val="en-GB"/>
        </w:rPr>
        <w:t xml:space="preserve">  </w:t>
      </w:r>
    </w:p>
    <w:p w14:paraId="095D47EA" w14:textId="6B4972D3" w:rsidR="0002367E" w:rsidRPr="00DD5FC1" w:rsidRDefault="0002367E" w:rsidP="006A35FF">
      <w:pPr>
        <w:spacing w:line="480" w:lineRule="auto"/>
        <w:jc w:val="both"/>
        <w:rPr>
          <w:color w:val="000000" w:themeColor="text1"/>
          <w:sz w:val="24"/>
          <w:szCs w:val="24"/>
          <w:lang w:val="en-GB" w:bidi="fa-IR"/>
        </w:rPr>
      </w:pPr>
      <w:r w:rsidRPr="00DD5FC1">
        <w:rPr>
          <w:color w:val="000000" w:themeColor="text1"/>
          <w:sz w:val="24"/>
          <w:szCs w:val="24"/>
          <w:lang w:val="en-GB"/>
        </w:rPr>
        <w:t xml:space="preserve">In order to </w:t>
      </w:r>
      <w:r w:rsidR="00F67A37" w:rsidRPr="00DD5FC1">
        <w:rPr>
          <w:color w:val="000000" w:themeColor="text1"/>
          <w:sz w:val="24"/>
          <w:szCs w:val="24"/>
          <w:lang w:val="en-GB"/>
        </w:rPr>
        <w:t xml:space="preserve">calculate the coefficients </w:t>
      </w:r>
      <w:r w:rsidRPr="00DD5FC1">
        <w:rPr>
          <w:color w:val="000000" w:themeColor="text1"/>
          <w:sz w:val="24"/>
          <w:szCs w:val="24"/>
          <w:lang w:val="en-GB"/>
        </w:rPr>
        <w:t xml:space="preserve">of the Maxwell model, the stress-relaxation test was utilised. </w:t>
      </w:r>
      <w:r w:rsidR="002527CD" w:rsidRPr="00DD5FC1">
        <w:rPr>
          <w:color w:val="000000" w:themeColor="text1"/>
          <w:sz w:val="24"/>
          <w:szCs w:val="24"/>
          <w:lang w:val="en-GB"/>
        </w:rPr>
        <w:t>During s</w:t>
      </w:r>
      <w:r w:rsidRPr="00DD5FC1">
        <w:rPr>
          <w:color w:val="000000" w:themeColor="text1"/>
          <w:sz w:val="24"/>
          <w:szCs w:val="24"/>
          <w:lang w:val="en-GB"/>
        </w:rPr>
        <w:t>tress-relaxation</w:t>
      </w:r>
      <w:r w:rsidR="002527CD" w:rsidRPr="00DD5FC1">
        <w:rPr>
          <w:color w:val="000000" w:themeColor="text1"/>
          <w:sz w:val="24"/>
          <w:szCs w:val="24"/>
          <w:lang w:val="en-GB"/>
        </w:rPr>
        <w:t xml:space="preserve"> test</w:t>
      </w:r>
      <w:r w:rsidRPr="00DD5FC1">
        <w:rPr>
          <w:color w:val="000000" w:themeColor="text1"/>
          <w:sz w:val="24"/>
          <w:szCs w:val="24"/>
          <w:lang w:val="en-GB"/>
        </w:rPr>
        <w:t xml:space="preserve">, the sudden </w:t>
      </w:r>
      <w:r w:rsidR="00F67A37" w:rsidRPr="00DD5FC1">
        <w:rPr>
          <w:color w:val="000000" w:themeColor="text1"/>
          <w:sz w:val="24"/>
          <w:szCs w:val="24"/>
          <w:lang w:val="en-GB"/>
        </w:rPr>
        <w:t>application of</w:t>
      </w:r>
      <w:r w:rsidRPr="00DD5FC1">
        <w:rPr>
          <w:color w:val="000000" w:themeColor="text1"/>
          <w:sz w:val="24"/>
          <w:szCs w:val="24"/>
          <w:lang w:val="en-GB"/>
        </w:rPr>
        <w:t xml:space="preserve"> </w:t>
      </w:r>
      <w:r w:rsidR="00F67A37" w:rsidRPr="00DD5FC1">
        <w:rPr>
          <w:color w:val="000000" w:themeColor="text1"/>
          <w:sz w:val="24"/>
          <w:szCs w:val="24"/>
          <w:lang w:val="en-GB"/>
        </w:rPr>
        <w:t>deformation</w:t>
      </w:r>
      <w:r w:rsidRPr="00DD5FC1">
        <w:rPr>
          <w:color w:val="000000" w:themeColor="text1"/>
          <w:sz w:val="24"/>
          <w:szCs w:val="24"/>
          <w:lang w:val="en-GB"/>
        </w:rPr>
        <w:t xml:space="preserve"> </w:t>
      </w:r>
      <w:r w:rsidR="00F67A37" w:rsidRPr="00DD5FC1">
        <w:rPr>
          <w:color w:val="000000" w:themeColor="text1"/>
          <w:sz w:val="24"/>
          <w:szCs w:val="24"/>
          <w:lang w:val="en-GB"/>
        </w:rPr>
        <w:t xml:space="preserve">renders the damper completely rigid and deforms both springs </w:t>
      </w:r>
      <w:r w:rsidR="00B16C63" w:rsidRPr="00DD5FC1">
        <w:rPr>
          <w:color w:val="000000" w:themeColor="text1"/>
          <w:sz w:val="24"/>
          <w:szCs w:val="24"/>
          <w:lang w:val="en-GB"/>
        </w:rPr>
        <w:t xml:space="preserve">in the </w:t>
      </w:r>
      <w:r w:rsidR="00544294" w:rsidRPr="00DD5FC1">
        <w:rPr>
          <w:color w:val="000000" w:themeColor="text1"/>
          <w:sz w:val="24"/>
          <w:szCs w:val="24"/>
          <w:lang w:val="en-GB"/>
        </w:rPr>
        <w:t>MSS</w:t>
      </w:r>
      <w:r w:rsidR="0079552E" w:rsidRPr="00DD5FC1">
        <w:rPr>
          <w:color w:val="000000" w:themeColor="text1"/>
          <w:sz w:val="24"/>
          <w:szCs w:val="24"/>
          <w:lang w:val="en-GB"/>
        </w:rPr>
        <w:t>M</w:t>
      </w:r>
      <w:r w:rsidR="00F03B33" w:rsidRPr="00DD5FC1">
        <w:rPr>
          <w:color w:val="000000" w:themeColor="text1"/>
          <w:sz w:val="24"/>
          <w:szCs w:val="24"/>
          <w:lang w:val="en-GB"/>
        </w:rPr>
        <w:t xml:space="preserve"> (Figure</w:t>
      </w:r>
      <w:r w:rsidR="00B16C63" w:rsidRPr="00DD5FC1">
        <w:rPr>
          <w:color w:val="000000" w:themeColor="text1"/>
          <w:sz w:val="24"/>
          <w:szCs w:val="24"/>
          <w:lang w:val="en-GB"/>
        </w:rPr>
        <w:t>2)</w:t>
      </w:r>
      <w:r w:rsidRPr="00DD5FC1">
        <w:rPr>
          <w:color w:val="000000" w:themeColor="text1"/>
          <w:sz w:val="24"/>
          <w:szCs w:val="24"/>
          <w:lang w:val="en-GB"/>
        </w:rPr>
        <w:t xml:space="preserve">. </w:t>
      </w:r>
      <w:r w:rsidR="00B16C63" w:rsidRPr="00DD5FC1">
        <w:rPr>
          <w:color w:val="000000" w:themeColor="text1"/>
          <w:sz w:val="24"/>
          <w:szCs w:val="24"/>
          <w:lang w:val="en-GB"/>
        </w:rPr>
        <w:t xml:space="preserve">After that, </w:t>
      </w:r>
      <w:r w:rsidRPr="00DD5FC1">
        <w:rPr>
          <w:color w:val="000000" w:themeColor="text1"/>
          <w:sz w:val="24"/>
          <w:szCs w:val="24"/>
          <w:lang w:val="en-GB"/>
        </w:rPr>
        <w:t xml:space="preserve">deformation is </w:t>
      </w:r>
      <w:r w:rsidR="00B16C63" w:rsidRPr="00DD5FC1">
        <w:rPr>
          <w:color w:val="000000" w:themeColor="text1"/>
          <w:sz w:val="24"/>
          <w:szCs w:val="24"/>
          <w:lang w:val="en-GB"/>
        </w:rPr>
        <w:t xml:space="preserve">kept </w:t>
      </w:r>
      <w:r w:rsidRPr="00DD5FC1">
        <w:rPr>
          <w:color w:val="000000" w:themeColor="text1"/>
          <w:sz w:val="24"/>
          <w:szCs w:val="24"/>
          <w:lang w:val="en-GB"/>
        </w:rPr>
        <w:t xml:space="preserve">constant </w:t>
      </w:r>
      <w:r w:rsidR="00B16C63" w:rsidRPr="00DD5FC1">
        <w:rPr>
          <w:color w:val="000000" w:themeColor="text1"/>
          <w:sz w:val="24"/>
          <w:szCs w:val="24"/>
          <w:lang w:val="en-GB"/>
        </w:rPr>
        <w:t>(</w:t>
      </w:r>
      <w:r w:rsidRPr="00DD5FC1">
        <w:rPr>
          <w:color w:val="000000" w:themeColor="text1"/>
          <w:sz w:val="24"/>
          <w:szCs w:val="24"/>
          <w:lang w:val="en-GB"/>
        </w:rPr>
        <w:t xml:space="preserve">equal in </w:t>
      </w:r>
      <w:r w:rsidR="00B16C63" w:rsidRPr="00DD5FC1">
        <w:rPr>
          <w:color w:val="000000" w:themeColor="text1"/>
          <w:sz w:val="24"/>
          <w:szCs w:val="24"/>
          <w:lang w:val="en-GB"/>
        </w:rPr>
        <w:t>the two parallel segments of the model) as the resistance of the damper gradually drops</w:t>
      </w:r>
      <w:r w:rsidRPr="00DD5FC1">
        <w:rPr>
          <w:color w:val="000000" w:themeColor="text1"/>
          <w:sz w:val="24"/>
          <w:szCs w:val="24"/>
          <w:lang w:val="en-GB"/>
        </w:rPr>
        <w:t xml:space="preserve">. </w:t>
      </w:r>
      <w:r w:rsidR="00BC52EF" w:rsidRPr="00DD5FC1">
        <w:rPr>
          <w:color w:val="000000" w:themeColor="text1"/>
          <w:sz w:val="24"/>
          <w:szCs w:val="24"/>
          <w:lang w:val="en-GB"/>
        </w:rPr>
        <w:t xml:space="preserve">Damper </w:t>
      </w:r>
      <w:r w:rsidR="005E7235" w:rsidRPr="00DD5FC1">
        <w:rPr>
          <w:color w:val="000000" w:themeColor="text1"/>
          <w:sz w:val="24"/>
          <w:szCs w:val="24"/>
          <w:lang w:val="en-GB"/>
        </w:rPr>
        <w:t>stress</w:t>
      </w:r>
      <w:r w:rsidR="00BC52EF" w:rsidRPr="00DD5FC1">
        <w:rPr>
          <w:color w:val="000000" w:themeColor="text1"/>
          <w:sz w:val="24"/>
          <w:szCs w:val="24"/>
          <w:lang w:val="en-GB"/>
        </w:rPr>
        <w:t xml:space="preserve"> </w:t>
      </w:r>
      <w:r w:rsidRPr="00DD5FC1">
        <w:rPr>
          <w:color w:val="000000" w:themeColor="text1"/>
          <w:sz w:val="24"/>
          <w:szCs w:val="24"/>
          <w:lang w:val="en-GB"/>
        </w:rPr>
        <w:t>tends to saturate and</w:t>
      </w:r>
      <w:r w:rsidR="00BC52EF" w:rsidRPr="00DD5FC1">
        <w:rPr>
          <w:color w:val="000000" w:themeColor="text1"/>
          <w:sz w:val="24"/>
          <w:szCs w:val="24"/>
          <w:lang w:val="en-GB"/>
        </w:rPr>
        <w:t xml:space="preserve"> to</w:t>
      </w:r>
      <w:r w:rsidRPr="00DD5FC1">
        <w:rPr>
          <w:color w:val="000000" w:themeColor="text1"/>
          <w:sz w:val="24"/>
          <w:szCs w:val="24"/>
          <w:lang w:val="en-GB"/>
        </w:rPr>
        <w:t xml:space="preserve"> </w:t>
      </w:r>
      <w:r w:rsidR="00510882" w:rsidRPr="00DD5FC1">
        <w:rPr>
          <w:color w:val="000000" w:themeColor="text1"/>
          <w:sz w:val="24"/>
          <w:szCs w:val="24"/>
          <w:lang w:val="en-GB"/>
        </w:rPr>
        <w:t xml:space="preserve">decrease to </w:t>
      </w:r>
      <w:r w:rsidRPr="00DD5FC1">
        <w:rPr>
          <w:color w:val="000000" w:themeColor="text1"/>
          <w:sz w:val="24"/>
          <w:szCs w:val="24"/>
          <w:lang w:val="en-GB"/>
        </w:rPr>
        <w:t xml:space="preserve">zero </w:t>
      </w:r>
      <w:r w:rsidR="00DE50A1" w:rsidRPr="00DD5FC1">
        <w:rPr>
          <w:color w:val="000000" w:themeColor="text1"/>
          <w:sz w:val="24"/>
          <w:szCs w:val="24"/>
          <w:lang w:val="en-GB"/>
        </w:rPr>
        <w:t>over time,</w:t>
      </w:r>
      <w:r w:rsidR="00BC52EF" w:rsidRPr="00DD5FC1">
        <w:rPr>
          <w:color w:val="000000" w:themeColor="text1"/>
          <w:sz w:val="24"/>
          <w:szCs w:val="24"/>
          <w:lang w:val="en-GB"/>
        </w:rPr>
        <w:t xml:space="preserve"> completely offloading t</w:t>
      </w:r>
      <w:r w:rsidR="00927DDC" w:rsidRPr="00DD5FC1">
        <w:rPr>
          <w:color w:val="000000" w:themeColor="text1"/>
          <w:sz w:val="24"/>
          <w:szCs w:val="24"/>
          <w:lang w:val="en-GB"/>
        </w:rPr>
        <w:t xml:space="preserve">he linear spring </w:t>
      </w:r>
      <w:r w:rsidR="00A152AC" w:rsidRPr="00DD5FC1">
        <w:rPr>
          <w:color w:val="000000" w:themeColor="text1"/>
          <w:sz w:val="24"/>
          <w:szCs w:val="24"/>
          <w:lang w:val="en-GB" w:bidi="fa-IR"/>
        </w:rPr>
        <w:t>E</w:t>
      </w:r>
      <w:r w:rsidR="00A152AC" w:rsidRPr="00DD5FC1">
        <w:rPr>
          <w:color w:val="000000" w:themeColor="text1"/>
          <w:sz w:val="24"/>
          <w:szCs w:val="24"/>
          <w:vertAlign w:val="subscript"/>
          <w:lang w:val="en-GB" w:bidi="fa-IR"/>
        </w:rPr>
        <w:t>L</w:t>
      </w:r>
      <w:r w:rsidR="00F03B33" w:rsidRPr="00DD5FC1">
        <w:rPr>
          <w:color w:val="000000" w:themeColor="text1"/>
          <w:sz w:val="24"/>
          <w:szCs w:val="24"/>
          <w:lang w:val="en-GB"/>
        </w:rPr>
        <w:t xml:space="preserve"> (Figure</w:t>
      </w:r>
      <w:r w:rsidR="00927DDC" w:rsidRPr="00DD5FC1">
        <w:rPr>
          <w:color w:val="000000" w:themeColor="text1"/>
          <w:sz w:val="24"/>
          <w:szCs w:val="24"/>
          <w:lang w:val="en-GB"/>
        </w:rPr>
        <w:t>2)</w:t>
      </w:r>
      <w:r w:rsidRPr="00DD5FC1">
        <w:rPr>
          <w:color w:val="000000" w:themeColor="text1"/>
          <w:sz w:val="24"/>
          <w:szCs w:val="24"/>
          <w:lang w:val="en-GB"/>
        </w:rPr>
        <w:t xml:space="preserve">. Thus, </w:t>
      </w:r>
      <w:r w:rsidR="00BC52EF" w:rsidRPr="00DD5FC1">
        <w:rPr>
          <w:color w:val="000000" w:themeColor="text1"/>
          <w:sz w:val="24"/>
          <w:szCs w:val="24"/>
          <w:lang w:val="en-GB"/>
        </w:rPr>
        <w:t xml:space="preserve">the </w:t>
      </w:r>
      <w:r w:rsidRPr="00DD5FC1">
        <w:rPr>
          <w:color w:val="000000" w:themeColor="text1"/>
          <w:sz w:val="24"/>
          <w:szCs w:val="24"/>
          <w:lang w:val="en-GB"/>
        </w:rPr>
        <w:t xml:space="preserve">remaining </w:t>
      </w:r>
      <w:r w:rsidR="005E7235" w:rsidRPr="00DD5FC1">
        <w:rPr>
          <w:color w:val="000000" w:themeColor="text1"/>
          <w:sz w:val="24"/>
          <w:szCs w:val="24"/>
          <w:lang w:val="en-GB"/>
        </w:rPr>
        <w:t>stress</w:t>
      </w:r>
      <w:r w:rsidRPr="00DD5FC1">
        <w:rPr>
          <w:color w:val="000000" w:themeColor="text1"/>
          <w:sz w:val="24"/>
          <w:szCs w:val="24"/>
          <w:lang w:val="en-GB"/>
        </w:rPr>
        <w:t xml:space="preserve"> after </w:t>
      </w:r>
      <w:r w:rsidR="00DE50A1" w:rsidRPr="00DD5FC1">
        <w:rPr>
          <w:color w:val="000000" w:themeColor="text1"/>
          <w:sz w:val="24"/>
          <w:szCs w:val="24"/>
          <w:lang w:val="en-GB"/>
        </w:rPr>
        <w:t xml:space="preserve">the </w:t>
      </w:r>
      <w:r w:rsidRPr="00DD5FC1">
        <w:rPr>
          <w:color w:val="000000" w:themeColor="text1"/>
          <w:sz w:val="24"/>
          <w:szCs w:val="24"/>
          <w:lang w:val="en-GB"/>
        </w:rPr>
        <w:t xml:space="preserve">saturation </w:t>
      </w:r>
      <w:r w:rsidR="00BC52EF" w:rsidRPr="00DD5FC1">
        <w:rPr>
          <w:color w:val="000000" w:themeColor="text1"/>
          <w:sz w:val="24"/>
          <w:szCs w:val="24"/>
          <w:lang w:val="en-GB"/>
        </w:rPr>
        <w:t>is exclusively carried by</w:t>
      </w:r>
      <w:r w:rsidRPr="00DD5FC1">
        <w:rPr>
          <w:color w:val="000000" w:themeColor="text1"/>
          <w:sz w:val="24"/>
          <w:szCs w:val="24"/>
          <w:lang w:val="en-GB"/>
        </w:rPr>
        <w:t xml:space="preserve"> the nonlinear spring </w:t>
      </w:r>
      <w:r w:rsidR="00066BBB" w:rsidRPr="00DD5FC1">
        <w:rPr>
          <w:i/>
          <w:color w:val="000000" w:themeColor="text1"/>
          <w:sz w:val="24"/>
          <w:szCs w:val="24"/>
          <w:lang w:val="en-GB" w:bidi="fa-IR"/>
        </w:rPr>
        <w:t>E</w:t>
      </w:r>
      <w:r w:rsidR="00066BBB" w:rsidRPr="00DD5FC1">
        <w:rPr>
          <w:i/>
          <w:color w:val="000000" w:themeColor="text1"/>
          <w:sz w:val="24"/>
          <w:szCs w:val="24"/>
          <w:vertAlign w:val="subscript"/>
          <w:lang w:val="en-GB" w:bidi="fa-IR"/>
        </w:rPr>
        <w:t>N</w:t>
      </w:r>
      <w:r w:rsidRPr="00DD5FC1">
        <w:rPr>
          <w:color w:val="000000" w:themeColor="text1"/>
          <w:sz w:val="24"/>
          <w:szCs w:val="24"/>
          <w:lang w:val="en-GB"/>
        </w:rPr>
        <w:t xml:space="preserve">. On the other hand, the decrease in the </w:t>
      </w:r>
      <w:r w:rsidR="005E7235" w:rsidRPr="00DD5FC1">
        <w:rPr>
          <w:color w:val="000000" w:themeColor="text1"/>
          <w:sz w:val="24"/>
          <w:szCs w:val="24"/>
          <w:lang w:val="en-GB"/>
        </w:rPr>
        <w:t>stress</w:t>
      </w:r>
      <w:r w:rsidRPr="00DD5FC1">
        <w:rPr>
          <w:color w:val="000000" w:themeColor="text1"/>
          <w:sz w:val="24"/>
          <w:szCs w:val="24"/>
          <w:lang w:val="en-GB"/>
        </w:rPr>
        <w:t xml:space="preserve"> from the beginning of the stress-relaxation test to where the </w:t>
      </w:r>
      <w:r w:rsidR="005E7235" w:rsidRPr="00DD5FC1">
        <w:rPr>
          <w:color w:val="000000" w:themeColor="text1"/>
          <w:sz w:val="24"/>
          <w:szCs w:val="24"/>
          <w:lang w:val="en-GB"/>
        </w:rPr>
        <w:t>stress</w:t>
      </w:r>
      <w:r w:rsidR="001800D8" w:rsidRPr="00DD5FC1">
        <w:rPr>
          <w:color w:val="000000" w:themeColor="text1"/>
          <w:sz w:val="24"/>
          <w:szCs w:val="24"/>
          <w:lang w:val="en-GB"/>
        </w:rPr>
        <w:t xml:space="preserve"> </w:t>
      </w:r>
      <w:r w:rsidRPr="00DD5FC1">
        <w:rPr>
          <w:color w:val="000000" w:themeColor="text1"/>
          <w:sz w:val="24"/>
          <w:szCs w:val="24"/>
          <w:lang w:val="en-GB"/>
        </w:rPr>
        <w:t xml:space="preserve">reaches saturation is equal to the applied </w:t>
      </w:r>
      <w:r w:rsidR="005E7235" w:rsidRPr="00DD5FC1">
        <w:rPr>
          <w:color w:val="000000" w:themeColor="text1"/>
          <w:sz w:val="24"/>
          <w:szCs w:val="24"/>
          <w:lang w:val="en-GB"/>
        </w:rPr>
        <w:t>stress</w:t>
      </w:r>
      <w:r w:rsidRPr="00DD5FC1">
        <w:rPr>
          <w:color w:val="000000" w:themeColor="text1"/>
          <w:sz w:val="24"/>
          <w:szCs w:val="24"/>
          <w:lang w:val="en-GB"/>
        </w:rPr>
        <w:t xml:space="preserve"> to the Maxwell</w:t>
      </w:r>
      <w:r w:rsidR="00510882" w:rsidRPr="00DD5FC1">
        <w:rPr>
          <w:color w:val="000000" w:themeColor="text1"/>
          <w:sz w:val="24"/>
          <w:szCs w:val="24"/>
          <w:lang w:val="en-GB"/>
        </w:rPr>
        <w:t xml:space="preserve"> model</w:t>
      </w:r>
      <w:r w:rsidRPr="00DD5FC1">
        <w:rPr>
          <w:color w:val="000000" w:themeColor="text1"/>
          <w:sz w:val="24"/>
          <w:szCs w:val="24"/>
          <w:lang w:val="en-GB"/>
        </w:rPr>
        <w:t xml:space="preserve">. More specifically, </w:t>
      </w:r>
      <w:r w:rsidR="00DE50A1" w:rsidRPr="00DD5FC1">
        <w:rPr>
          <w:color w:val="000000" w:themeColor="text1"/>
          <w:sz w:val="24"/>
          <w:szCs w:val="24"/>
          <w:lang w:val="en-GB"/>
        </w:rPr>
        <w:t xml:space="preserve">the </w:t>
      </w:r>
      <w:r w:rsidRPr="00DD5FC1">
        <w:rPr>
          <w:color w:val="000000" w:themeColor="text1"/>
          <w:sz w:val="24"/>
          <w:szCs w:val="24"/>
          <w:lang w:val="en-GB"/>
        </w:rPr>
        <w:t xml:space="preserve">applied </w:t>
      </w:r>
      <w:r w:rsidR="005E7235" w:rsidRPr="00DD5FC1">
        <w:rPr>
          <w:color w:val="000000" w:themeColor="text1"/>
          <w:sz w:val="24"/>
          <w:szCs w:val="24"/>
          <w:lang w:val="en-GB"/>
        </w:rPr>
        <w:t>stress</w:t>
      </w:r>
      <w:r w:rsidRPr="00DD5FC1">
        <w:rPr>
          <w:color w:val="000000" w:themeColor="text1"/>
          <w:sz w:val="24"/>
          <w:szCs w:val="24"/>
          <w:lang w:val="en-GB"/>
        </w:rPr>
        <w:t xml:space="preserve"> to the model is </w:t>
      </w:r>
      <w:r w:rsidR="00DE50A1" w:rsidRPr="00DD5FC1">
        <w:rPr>
          <w:color w:val="000000" w:themeColor="text1"/>
          <w:sz w:val="24"/>
          <w:szCs w:val="24"/>
          <w:lang w:val="en-GB"/>
        </w:rPr>
        <w:t xml:space="preserve">the </w:t>
      </w:r>
      <w:r w:rsidRPr="00DD5FC1">
        <w:rPr>
          <w:color w:val="000000" w:themeColor="text1"/>
          <w:sz w:val="24"/>
          <w:szCs w:val="24"/>
          <w:lang w:val="en-GB"/>
        </w:rPr>
        <w:t xml:space="preserve">sum of the applied </w:t>
      </w:r>
      <w:r w:rsidR="005E7235" w:rsidRPr="00DD5FC1">
        <w:rPr>
          <w:color w:val="000000" w:themeColor="text1"/>
          <w:sz w:val="24"/>
          <w:szCs w:val="24"/>
          <w:lang w:val="en-GB"/>
        </w:rPr>
        <w:t>stress</w:t>
      </w:r>
      <w:r w:rsidRPr="00DD5FC1">
        <w:rPr>
          <w:color w:val="000000" w:themeColor="text1"/>
          <w:sz w:val="24"/>
          <w:szCs w:val="24"/>
          <w:lang w:val="en-GB"/>
        </w:rPr>
        <w:t xml:space="preserve"> to the nonlinear spring and Maxwell model. The applied </w:t>
      </w:r>
      <w:r w:rsidR="005E7235" w:rsidRPr="00DD5FC1">
        <w:rPr>
          <w:color w:val="000000" w:themeColor="text1"/>
          <w:sz w:val="24"/>
          <w:szCs w:val="24"/>
          <w:lang w:val="en-GB"/>
        </w:rPr>
        <w:t>stress</w:t>
      </w:r>
      <w:r w:rsidRPr="00DD5FC1">
        <w:rPr>
          <w:color w:val="000000" w:themeColor="text1"/>
          <w:sz w:val="24"/>
          <w:szCs w:val="24"/>
          <w:lang w:val="en-GB"/>
        </w:rPr>
        <w:t xml:space="preserve"> to the Maxwell model in stress-relaxation test </w:t>
      </w:r>
      <w:r w:rsidR="001353C7" w:rsidRPr="00DD5FC1">
        <w:rPr>
          <w:color w:val="000000" w:themeColor="text1"/>
          <w:sz w:val="24"/>
          <w:szCs w:val="24"/>
          <w:lang w:val="en-GB"/>
        </w:rPr>
        <w:t>is</w:t>
      </w:r>
      <w:r w:rsidRPr="00DD5FC1">
        <w:rPr>
          <w:color w:val="000000" w:themeColor="text1"/>
          <w:sz w:val="24"/>
          <w:szCs w:val="24"/>
          <w:lang w:val="en-GB"/>
        </w:rPr>
        <w:t xml:space="preserve"> saturated</w:t>
      </w:r>
      <w:r w:rsidR="00E22BCB" w:rsidRPr="00DD5FC1">
        <w:rPr>
          <w:color w:val="000000" w:themeColor="text1"/>
          <w:sz w:val="24"/>
          <w:szCs w:val="24"/>
          <w:lang w:val="en-GB"/>
        </w:rPr>
        <w:t xml:space="preserve"> over time </w:t>
      </w:r>
      <w:r w:rsidRPr="00DD5FC1">
        <w:rPr>
          <w:color w:val="000000" w:themeColor="text1"/>
          <w:sz w:val="24"/>
          <w:szCs w:val="24"/>
          <w:lang w:val="en-GB"/>
        </w:rPr>
        <w:t xml:space="preserve">as a result of </w:t>
      </w:r>
      <w:r w:rsidR="00955F87" w:rsidRPr="00DD5FC1">
        <w:rPr>
          <w:color w:val="000000" w:themeColor="text1"/>
          <w:sz w:val="24"/>
          <w:szCs w:val="24"/>
          <w:lang w:val="en-GB"/>
        </w:rPr>
        <w:t xml:space="preserve">the </w:t>
      </w:r>
      <w:r w:rsidRPr="00DD5FC1">
        <w:rPr>
          <w:color w:val="000000" w:themeColor="text1"/>
          <w:sz w:val="24"/>
          <w:szCs w:val="24"/>
          <w:lang w:val="en-GB"/>
        </w:rPr>
        <w:t xml:space="preserve">damper </w:t>
      </w:r>
      <w:r w:rsidRPr="00DD5FC1">
        <w:rPr>
          <w:color w:val="000000" w:themeColor="text1"/>
          <w:sz w:val="24"/>
          <w:szCs w:val="24"/>
          <w:lang w:val="en-GB" w:bidi="fa-IR"/>
        </w:rPr>
        <w:t xml:space="preserve">property, whereas the applied force in nonlinear spring </w:t>
      </w:r>
      <w:r w:rsidR="005E09BF" w:rsidRPr="00DD5FC1">
        <w:rPr>
          <w:color w:val="000000" w:themeColor="text1"/>
          <w:sz w:val="24"/>
          <w:szCs w:val="24"/>
          <w:lang w:val="en-GB" w:bidi="fa-IR"/>
        </w:rPr>
        <w:t xml:space="preserve">stays </w:t>
      </w:r>
      <w:r w:rsidRPr="00DD5FC1">
        <w:rPr>
          <w:color w:val="000000" w:themeColor="text1"/>
          <w:sz w:val="24"/>
          <w:szCs w:val="24"/>
          <w:lang w:val="en-GB" w:bidi="fa-IR"/>
        </w:rPr>
        <w:t>constant during the test.</w:t>
      </w:r>
      <w:r w:rsidRPr="00DD5FC1">
        <w:rPr>
          <w:color w:val="000000" w:themeColor="text1"/>
          <w:sz w:val="24"/>
          <w:szCs w:val="24"/>
          <w:lang w:val="en-GB"/>
        </w:rPr>
        <w:t xml:space="preserve"> </w:t>
      </w:r>
      <w:r w:rsidRPr="00DD5FC1">
        <w:rPr>
          <w:color w:val="000000" w:themeColor="text1"/>
          <w:sz w:val="24"/>
          <w:szCs w:val="24"/>
          <w:lang w:val="en-GB" w:bidi="fa-IR"/>
        </w:rPr>
        <w:t xml:space="preserve">Therefore, the </w:t>
      </w:r>
      <w:r w:rsidR="006A35FF" w:rsidRPr="00DD5FC1">
        <w:rPr>
          <w:color w:val="000000" w:themeColor="text1"/>
          <w:sz w:val="24"/>
          <w:szCs w:val="24"/>
          <w:lang w:val="en-GB" w:bidi="fa-IR"/>
        </w:rPr>
        <w:t>stress</w:t>
      </w:r>
      <w:r w:rsidRPr="00DD5FC1">
        <w:rPr>
          <w:color w:val="000000" w:themeColor="text1"/>
          <w:sz w:val="24"/>
          <w:szCs w:val="24"/>
          <w:lang w:val="en-GB" w:bidi="fa-IR"/>
        </w:rPr>
        <w:t xml:space="preserve"> </w:t>
      </w:r>
      <w:r w:rsidR="00FB152B" w:rsidRPr="00DD5FC1">
        <w:rPr>
          <w:color w:val="000000" w:themeColor="text1"/>
          <w:sz w:val="24"/>
          <w:szCs w:val="24"/>
          <w:lang w:val="en-GB" w:bidi="fa-IR"/>
        </w:rPr>
        <w:lastRenderedPageBreak/>
        <w:t>after saturation</w:t>
      </w:r>
      <w:r w:rsidRPr="00DD5FC1">
        <w:rPr>
          <w:color w:val="000000" w:themeColor="text1"/>
          <w:sz w:val="24"/>
          <w:szCs w:val="24"/>
          <w:lang w:val="en-GB" w:bidi="fa-IR"/>
        </w:rPr>
        <w:t xml:space="preserve"> represents the applied </w:t>
      </w:r>
      <w:r w:rsidR="006A35FF" w:rsidRPr="00DD5FC1">
        <w:rPr>
          <w:color w:val="000000" w:themeColor="text1"/>
          <w:sz w:val="24"/>
          <w:szCs w:val="24"/>
          <w:lang w:val="en-GB" w:bidi="fa-IR"/>
        </w:rPr>
        <w:t>stress</w:t>
      </w:r>
      <w:r w:rsidRPr="00DD5FC1">
        <w:rPr>
          <w:color w:val="000000" w:themeColor="text1"/>
          <w:sz w:val="24"/>
          <w:szCs w:val="24"/>
          <w:lang w:val="en-GB" w:bidi="fa-IR"/>
        </w:rPr>
        <w:t xml:space="preserve"> to the nonlinear spring, whereas the decrease in </w:t>
      </w:r>
      <w:r w:rsidR="006A35FF" w:rsidRPr="00DD5FC1">
        <w:rPr>
          <w:color w:val="000000" w:themeColor="text1"/>
          <w:sz w:val="24"/>
          <w:szCs w:val="24"/>
          <w:lang w:val="en-GB" w:bidi="fa-IR"/>
        </w:rPr>
        <w:t>stress</w:t>
      </w:r>
      <w:r w:rsidRPr="00DD5FC1">
        <w:rPr>
          <w:color w:val="000000" w:themeColor="text1"/>
          <w:sz w:val="24"/>
          <w:szCs w:val="24"/>
          <w:lang w:val="en-GB" w:bidi="fa-IR"/>
        </w:rPr>
        <w:t xml:space="preserve"> from the beginning of the test up to </w:t>
      </w:r>
      <w:r w:rsidR="00FB152B" w:rsidRPr="00DD5FC1">
        <w:rPr>
          <w:color w:val="000000" w:themeColor="text1"/>
          <w:sz w:val="24"/>
          <w:szCs w:val="24"/>
          <w:lang w:val="en-GB" w:bidi="fa-IR"/>
        </w:rPr>
        <w:t>saturation</w:t>
      </w:r>
      <w:r w:rsidRPr="00DD5FC1">
        <w:rPr>
          <w:color w:val="000000" w:themeColor="text1"/>
          <w:sz w:val="24"/>
          <w:szCs w:val="24"/>
          <w:lang w:val="en-GB" w:bidi="fa-IR"/>
        </w:rPr>
        <w:t xml:space="preserve"> represents the applied </w:t>
      </w:r>
      <w:r w:rsidR="006A35FF" w:rsidRPr="00DD5FC1">
        <w:rPr>
          <w:color w:val="000000" w:themeColor="text1"/>
          <w:sz w:val="24"/>
          <w:szCs w:val="24"/>
          <w:lang w:val="en-GB" w:bidi="fa-IR"/>
        </w:rPr>
        <w:t>stress</w:t>
      </w:r>
      <w:r w:rsidRPr="00DD5FC1">
        <w:rPr>
          <w:color w:val="000000" w:themeColor="text1"/>
          <w:sz w:val="24"/>
          <w:szCs w:val="24"/>
          <w:lang w:val="en-GB" w:bidi="fa-IR"/>
        </w:rPr>
        <w:t xml:space="preserve"> to the Maxwell model. Thus, the applied </w:t>
      </w:r>
      <w:r w:rsidR="006A35FF" w:rsidRPr="00DD5FC1">
        <w:rPr>
          <w:color w:val="000000" w:themeColor="text1"/>
          <w:sz w:val="24"/>
          <w:szCs w:val="24"/>
          <w:lang w:val="en-GB" w:bidi="fa-IR"/>
        </w:rPr>
        <w:t>stress</w:t>
      </w:r>
      <w:r w:rsidRPr="00DD5FC1">
        <w:rPr>
          <w:color w:val="000000" w:themeColor="text1"/>
          <w:sz w:val="24"/>
          <w:szCs w:val="24"/>
          <w:lang w:val="en-GB" w:bidi="fa-IR"/>
        </w:rPr>
        <w:t xml:space="preserve"> during </w:t>
      </w:r>
      <w:r w:rsidR="001800D8" w:rsidRPr="00DD5FC1">
        <w:rPr>
          <w:color w:val="000000" w:themeColor="text1"/>
          <w:sz w:val="24"/>
          <w:szCs w:val="24"/>
          <w:lang w:val="en-GB" w:bidi="fa-IR"/>
        </w:rPr>
        <w:t>stress-</w:t>
      </w:r>
      <w:r w:rsidRPr="00DD5FC1">
        <w:rPr>
          <w:color w:val="000000" w:themeColor="text1"/>
          <w:sz w:val="24"/>
          <w:szCs w:val="24"/>
          <w:lang w:val="en-GB" w:bidi="fa-IR"/>
        </w:rPr>
        <w:t xml:space="preserve">relaxation test can be </w:t>
      </w:r>
      <w:r w:rsidR="00955F87" w:rsidRPr="00DD5FC1">
        <w:rPr>
          <w:color w:val="000000" w:themeColor="text1"/>
          <w:sz w:val="24"/>
          <w:szCs w:val="24"/>
          <w:lang w:val="en-GB" w:bidi="fa-IR"/>
        </w:rPr>
        <w:t>represented by</w:t>
      </w:r>
      <w:r w:rsidRPr="00DD5FC1">
        <w:rPr>
          <w:color w:val="000000" w:themeColor="text1"/>
          <w:sz w:val="24"/>
          <w:szCs w:val="24"/>
          <w:lang w:val="en-GB" w:bidi="fa-IR"/>
        </w:rPr>
        <w:t xml:space="preserve"> the following equation:</w:t>
      </w:r>
    </w:p>
    <w:p w14:paraId="5A9C8405" w14:textId="77777777" w:rsidR="0002367E" w:rsidRPr="00DD5FC1" w:rsidRDefault="00DA04F1" w:rsidP="00376036">
      <w:pPr>
        <w:spacing w:line="480" w:lineRule="auto"/>
        <w:jc w:val="both"/>
        <w:rPr>
          <w:rFonts w:eastAsiaTheme="minorEastAsia"/>
          <w:color w:val="000000" w:themeColor="text1"/>
          <w:sz w:val="24"/>
          <w:szCs w:val="24"/>
          <w:lang w:val="en-GB" w:bidi="fa-IR"/>
        </w:rPr>
      </w:pPr>
      <m:oMath>
        <m:sSub>
          <m:sSubPr>
            <m:ctrlPr>
              <w:rPr>
                <w:rFonts w:ascii="Cambria Math" w:hAnsi="Cambria Math"/>
                <w:i/>
                <w:color w:val="000000" w:themeColor="text1"/>
                <w:sz w:val="24"/>
                <w:szCs w:val="24"/>
                <w:lang w:val="en-GB" w:bidi="fa-IR"/>
              </w:rPr>
            </m:ctrlPr>
          </m:sSubPr>
          <m:e>
            <m:r>
              <w:rPr>
                <w:rFonts w:ascii="Cambria Math" w:hAnsi="Cambria Math"/>
                <w:color w:val="000000" w:themeColor="text1"/>
                <w:sz w:val="24"/>
                <w:szCs w:val="24"/>
                <w:lang w:val="en-GB" w:bidi="fa-IR"/>
              </w:rPr>
              <m:t>σ</m:t>
            </m:r>
            <m:d>
              <m:dPr>
                <m:ctrlPr>
                  <w:rPr>
                    <w:rFonts w:ascii="Cambria Math" w:hAnsi="Cambria Math"/>
                    <w:i/>
                    <w:color w:val="000000" w:themeColor="text1"/>
                    <w:sz w:val="24"/>
                    <w:szCs w:val="24"/>
                    <w:lang w:val="en-GB" w:bidi="fa-IR"/>
                  </w:rPr>
                </m:ctrlPr>
              </m:dPr>
              <m:e>
                <m:r>
                  <w:rPr>
                    <w:rFonts w:ascii="Cambria Math" w:hAnsi="Cambria Math"/>
                    <w:color w:val="000000" w:themeColor="text1"/>
                    <w:sz w:val="24"/>
                    <w:szCs w:val="24"/>
                    <w:lang w:val="en-GB" w:bidi="fa-IR"/>
                  </w:rPr>
                  <m:t>t,Ɛ</m:t>
                </m:r>
              </m:e>
            </m:d>
          </m:e>
          <m:sub>
            <m:r>
              <w:rPr>
                <w:rFonts w:ascii="Cambria Math" w:hAnsi="Cambria Math"/>
                <w:color w:val="000000" w:themeColor="text1"/>
                <w:sz w:val="24"/>
                <w:szCs w:val="24"/>
                <w:lang w:val="en-GB" w:bidi="fa-IR"/>
              </w:rPr>
              <m:t>Stress-relaxation</m:t>
            </m:r>
          </m:sub>
        </m:sSub>
        <m:r>
          <w:rPr>
            <w:rFonts w:ascii="Cambria Math" w:hAnsi="Cambria Math"/>
            <w:color w:val="000000" w:themeColor="text1"/>
            <w:sz w:val="24"/>
            <w:szCs w:val="24"/>
            <w:lang w:val="en-GB" w:bidi="fa-IR"/>
          </w:rPr>
          <m:t>=</m:t>
        </m:r>
        <m:r>
          <w:rPr>
            <w:rFonts w:ascii="Cambria Math" w:hAnsi="Cambria Math"/>
            <w:color w:val="000000" w:themeColor="text1"/>
            <w:sz w:val="24"/>
            <w:szCs w:val="24"/>
            <w:lang w:val="en-GB"/>
          </w:rPr>
          <m:t>a</m:t>
        </m:r>
        <m:sSup>
          <m:sSupPr>
            <m:ctrlPr>
              <w:rPr>
                <w:rFonts w:ascii="Cambria Math" w:hAnsi="Cambria Math"/>
                <w:i/>
                <w:color w:val="000000" w:themeColor="text1"/>
                <w:sz w:val="24"/>
                <w:szCs w:val="24"/>
                <w:lang w:val="en-GB"/>
              </w:rPr>
            </m:ctrlPr>
          </m:sSupPr>
          <m:e>
            <m:sSub>
              <m:sSubPr>
                <m:ctrlPr>
                  <w:rPr>
                    <w:rFonts w:ascii="Cambria Math" w:hAnsi="Cambria Math"/>
                    <w:i/>
                    <w:color w:val="000000" w:themeColor="text1"/>
                    <w:sz w:val="24"/>
                    <w:szCs w:val="24"/>
                    <w:lang w:val="en-GB" w:bidi="fa-IR"/>
                  </w:rPr>
                </m:ctrlPr>
              </m:sSubPr>
              <m:e>
                <m:r>
                  <w:rPr>
                    <w:rFonts w:ascii="Cambria Math" w:hAnsi="Cambria Math"/>
                    <w:color w:val="000000" w:themeColor="text1"/>
                    <w:sz w:val="24"/>
                    <w:szCs w:val="24"/>
                    <w:lang w:val="en-GB" w:bidi="fa-IR"/>
                  </w:rPr>
                  <m:t>Ɛ</m:t>
                </m:r>
              </m:e>
              <m:sub>
                <m:r>
                  <w:rPr>
                    <w:rFonts w:ascii="Cambria Math" w:hAnsi="Cambria Math"/>
                    <w:color w:val="000000" w:themeColor="text1"/>
                    <w:sz w:val="24"/>
                    <w:szCs w:val="24"/>
                    <w:lang w:val="en-GB" w:bidi="fa-IR"/>
                  </w:rPr>
                  <m:t>0</m:t>
                </m:r>
              </m:sub>
            </m:sSub>
          </m:e>
          <m:sup>
            <m:r>
              <w:rPr>
                <w:rFonts w:ascii="Cambria Math" w:hAnsi="Cambria Math"/>
                <w:color w:val="000000" w:themeColor="text1"/>
                <w:sz w:val="24"/>
                <w:szCs w:val="24"/>
                <w:lang w:val="en-GB"/>
              </w:rPr>
              <m:t>b</m:t>
            </m:r>
          </m:sup>
        </m:sSup>
        <m:r>
          <w:rPr>
            <w:rFonts w:ascii="Cambria Math" w:hAnsi="Cambria Math"/>
            <w:color w:val="000000" w:themeColor="text1"/>
            <w:sz w:val="24"/>
            <w:szCs w:val="24"/>
            <w:lang w:val="en-GB" w:bidi="fa-IR"/>
          </w:rPr>
          <m:t>+</m:t>
        </m:r>
        <m:sSub>
          <m:sSubPr>
            <m:ctrlPr>
              <w:rPr>
                <w:rFonts w:ascii="Cambria Math" w:hAnsi="Cambria Math"/>
                <w:i/>
                <w:color w:val="000000" w:themeColor="text1"/>
                <w:sz w:val="24"/>
                <w:szCs w:val="24"/>
                <w:lang w:val="en-GB" w:bidi="fa-IR"/>
              </w:rPr>
            </m:ctrlPr>
          </m:sSubPr>
          <m:e>
            <m:r>
              <w:rPr>
                <w:rFonts w:ascii="Cambria Math" w:hAnsi="Cambria Math"/>
                <w:color w:val="000000" w:themeColor="text1"/>
                <w:sz w:val="24"/>
                <w:szCs w:val="24"/>
                <w:lang w:val="en-GB" w:bidi="fa-IR"/>
              </w:rPr>
              <m:t>Ɛ</m:t>
            </m:r>
          </m:e>
          <m:sub>
            <m:r>
              <w:rPr>
                <w:rFonts w:ascii="Cambria Math" w:hAnsi="Cambria Math"/>
                <w:color w:val="000000" w:themeColor="text1"/>
                <w:sz w:val="24"/>
                <w:szCs w:val="24"/>
                <w:lang w:val="en-GB" w:bidi="fa-IR"/>
              </w:rPr>
              <m:t>0</m:t>
            </m:r>
          </m:sub>
        </m:sSub>
        <m:sSub>
          <m:sSubPr>
            <m:ctrlPr>
              <w:rPr>
                <w:rFonts w:ascii="Cambria Math" w:hAnsi="Cambria Math"/>
                <w:i/>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L</m:t>
            </m:r>
          </m:sub>
        </m:sSub>
        <m:sSup>
          <m:sSupPr>
            <m:ctrlPr>
              <w:rPr>
                <w:rFonts w:ascii="Cambria Math" w:hAnsi="Cambria Math"/>
                <w:i/>
                <w:color w:val="000000" w:themeColor="text1"/>
                <w:sz w:val="24"/>
                <w:szCs w:val="24"/>
                <w:lang w:val="en-GB" w:bidi="fa-IR"/>
              </w:rPr>
            </m:ctrlPr>
          </m:sSupPr>
          <m:e>
            <m:r>
              <w:rPr>
                <w:rFonts w:ascii="Cambria Math" w:hAnsi="Cambria Math"/>
                <w:color w:val="000000" w:themeColor="text1"/>
                <w:sz w:val="24"/>
                <w:szCs w:val="24"/>
                <w:lang w:val="en-GB" w:bidi="fa-IR"/>
              </w:rPr>
              <m:t>exp</m:t>
            </m:r>
          </m:e>
          <m:sup>
            <m:f>
              <m:fPr>
                <m:ctrlPr>
                  <w:rPr>
                    <w:rFonts w:ascii="Cambria Math" w:hAnsi="Cambria Math"/>
                    <w:i/>
                    <w:color w:val="000000" w:themeColor="text1"/>
                    <w:sz w:val="24"/>
                    <w:szCs w:val="24"/>
                    <w:lang w:val="en-GB" w:bidi="fa-IR"/>
                  </w:rPr>
                </m:ctrlPr>
              </m:fPr>
              <m:num>
                <m:sSub>
                  <m:sSubPr>
                    <m:ctrlPr>
                      <w:rPr>
                        <w:rFonts w:ascii="Cambria Math" w:hAnsi="Cambria Math"/>
                        <w:i/>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L</m:t>
                    </m:r>
                  </m:sub>
                </m:sSub>
              </m:num>
              <m:den>
                <m:r>
                  <w:rPr>
                    <w:rFonts w:ascii="Cambria Math" w:hAnsi="Cambria Math"/>
                    <w:color w:val="000000" w:themeColor="text1"/>
                    <w:sz w:val="24"/>
                    <w:szCs w:val="24"/>
                    <w:lang w:val="en-GB" w:bidi="fa-IR"/>
                  </w:rPr>
                  <m:t>ƞ</m:t>
                </m:r>
              </m:den>
            </m:f>
            <m:r>
              <w:rPr>
                <w:rFonts w:ascii="Cambria Math" w:hAnsi="Cambria Math"/>
                <w:color w:val="000000" w:themeColor="text1"/>
                <w:sz w:val="24"/>
                <w:szCs w:val="24"/>
                <w:lang w:val="en-GB" w:bidi="fa-IR"/>
              </w:rPr>
              <m:t>t</m:t>
            </m:r>
          </m:sup>
        </m:sSup>
      </m:oMath>
      <w:r w:rsidR="0002367E" w:rsidRPr="00DD5FC1">
        <w:rPr>
          <w:rFonts w:eastAsiaTheme="minorEastAsia"/>
          <w:color w:val="000000" w:themeColor="text1"/>
          <w:sz w:val="24"/>
          <w:szCs w:val="24"/>
          <w:lang w:val="en-GB" w:bidi="fa-IR"/>
        </w:rPr>
        <w:tab/>
      </w:r>
      <w:r w:rsidR="0002367E" w:rsidRPr="00DD5FC1">
        <w:rPr>
          <w:rFonts w:eastAsiaTheme="minorEastAsia"/>
          <w:color w:val="000000" w:themeColor="text1"/>
          <w:sz w:val="24"/>
          <w:szCs w:val="24"/>
          <w:lang w:val="en-GB" w:bidi="fa-IR"/>
        </w:rPr>
        <w:tab/>
      </w:r>
      <w:r w:rsidR="0002367E" w:rsidRPr="00DD5FC1">
        <w:rPr>
          <w:rFonts w:eastAsiaTheme="minorEastAsia"/>
          <w:color w:val="000000" w:themeColor="text1"/>
          <w:sz w:val="24"/>
          <w:szCs w:val="24"/>
          <w:lang w:val="en-GB" w:bidi="fa-IR"/>
        </w:rPr>
        <w:tab/>
      </w:r>
      <w:r w:rsidR="0002367E" w:rsidRPr="00DD5FC1">
        <w:rPr>
          <w:rFonts w:eastAsiaTheme="minorEastAsia"/>
          <w:color w:val="000000" w:themeColor="text1"/>
          <w:sz w:val="24"/>
          <w:szCs w:val="24"/>
          <w:lang w:val="en-GB" w:bidi="fa-IR"/>
        </w:rPr>
        <w:tab/>
      </w:r>
      <w:r w:rsidR="0002367E" w:rsidRPr="00DD5FC1">
        <w:rPr>
          <w:rFonts w:eastAsiaTheme="minorEastAsia"/>
          <w:color w:val="000000" w:themeColor="text1"/>
          <w:sz w:val="24"/>
          <w:szCs w:val="24"/>
          <w:lang w:val="en-GB" w:bidi="fa-IR"/>
        </w:rPr>
        <w:tab/>
      </w:r>
      <w:r w:rsidR="0002367E" w:rsidRPr="00DD5FC1">
        <w:rPr>
          <w:rFonts w:eastAsiaTheme="minorEastAsia"/>
          <w:color w:val="000000" w:themeColor="text1"/>
          <w:sz w:val="24"/>
          <w:szCs w:val="24"/>
          <w:lang w:val="en-GB" w:bidi="fa-IR"/>
        </w:rPr>
        <w:tab/>
      </w:r>
      <w:r w:rsidR="0002367E" w:rsidRPr="00DD5FC1">
        <w:rPr>
          <w:rFonts w:eastAsiaTheme="minorEastAsia"/>
          <w:i/>
          <w:color w:val="000000" w:themeColor="text1"/>
          <w:sz w:val="24"/>
          <w:szCs w:val="24"/>
          <w:lang w:val="en-GB" w:bidi="fa-IR"/>
        </w:rPr>
        <w:t>(eq.</w:t>
      </w:r>
      <w:r w:rsidR="00376036" w:rsidRPr="00DD5FC1">
        <w:rPr>
          <w:rFonts w:eastAsiaTheme="minorEastAsia"/>
          <w:i/>
          <w:color w:val="000000" w:themeColor="text1"/>
          <w:sz w:val="24"/>
          <w:szCs w:val="24"/>
          <w:lang w:val="en-GB" w:bidi="fa-IR"/>
        </w:rPr>
        <w:t>6</w:t>
      </w:r>
      <w:r w:rsidR="0002367E" w:rsidRPr="00DD5FC1">
        <w:rPr>
          <w:rFonts w:eastAsiaTheme="minorEastAsia"/>
          <w:i/>
          <w:color w:val="000000" w:themeColor="text1"/>
          <w:sz w:val="24"/>
          <w:szCs w:val="24"/>
          <w:lang w:val="en-GB" w:bidi="fa-IR"/>
        </w:rPr>
        <w:t>)</w:t>
      </w:r>
    </w:p>
    <w:p w14:paraId="41818D81" w14:textId="53BC060E" w:rsidR="0002367E" w:rsidRPr="00DD5FC1" w:rsidRDefault="000F2599" w:rsidP="00392FDD">
      <w:pPr>
        <w:spacing w:line="480" w:lineRule="auto"/>
        <w:jc w:val="both"/>
        <w:rPr>
          <w:color w:val="000000" w:themeColor="text1"/>
          <w:sz w:val="24"/>
          <w:szCs w:val="24"/>
          <w:lang w:val="en-GB" w:bidi="fa-IR"/>
        </w:rPr>
      </w:pPr>
      <w:r w:rsidRPr="00DD5FC1">
        <w:rPr>
          <w:rFonts w:eastAsiaTheme="minorEastAsia"/>
          <w:color w:val="000000" w:themeColor="text1"/>
          <w:sz w:val="24"/>
          <w:szCs w:val="24"/>
          <w:lang w:val="en-GB" w:bidi="fa-IR"/>
        </w:rPr>
        <w:t>w</w:t>
      </w:r>
      <w:r w:rsidR="0002367E" w:rsidRPr="00DD5FC1">
        <w:rPr>
          <w:rFonts w:eastAsiaTheme="minorEastAsia"/>
          <w:color w:val="000000" w:themeColor="text1"/>
          <w:sz w:val="24"/>
          <w:szCs w:val="24"/>
          <w:lang w:val="en-GB" w:bidi="fa-IR"/>
        </w:rPr>
        <w:t xml:space="preserve">here </w:t>
      </w:r>
      <w:r w:rsidR="006A35FF" w:rsidRPr="00DD5FC1">
        <w:rPr>
          <w:rFonts w:eastAsiaTheme="minorEastAsia"/>
          <w:color w:val="000000" w:themeColor="text1"/>
          <w:sz w:val="24"/>
          <w:szCs w:val="24"/>
          <w:lang w:val="en-GB" w:bidi="fa-IR"/>
        </w:rPr>
        <w:t>σ</w:t>
      </w:r>
      <w:r w:rsidR="0002367E" w:rsidRPr="00DD5FC1">
        <w:rPr>
          <w:rFonts w:eastAsiaTheme="minorEastAsia"/>
          <w:color w:val="000000" w:themeColor="text1"/>
          <w:sz w:val="24"/>
          <w:szCs w:val="24"/>
          <w:lang w:val="en-GB" w:bidi="fa-IR"/>
        </w:rPr>
        <w:t>(t,ϵ)</w:t>
      </w:r>
      <w:r w:rsidR="00553A5F" w:rsidRPr="00DD5FC1">
        <w:rPr>
          <w:rFonts w:eastAsiaTheme="minorEastAsia"/>
          <w:color w:val="000000" w:themeColor="text1"/>
          <w:sz w:val="24"/>
          <w:szCs w:val="24"/>
          <w:vertAlign w:val="subscript"/>
          <w:lang w:val="en-GB" w:bidi="fa-IR"/>
        </w:rPr>
        <w:t>stress-relaxation</w:t>
      </w:r>
      <w:r w:rsidR="0002367E" w:rsidRPr="00DD5FC1">
        <w:rPr>
          <w:rFonts w:eastAsiaTheme="minorEastAsia"/>
          <w:color w:val="000000" w:themeColor="text1"/>
          <w:sz w:val="24"/>
          <w:szCs w:val="24"/>
          <w:lang w:val="en-GB" w:bidi="fa-IR"/>
        </w:rPr>
        <w:t xml:space="preserve"> represents relaxation </w:t>
      </w:r>
      <w:r w:rsidR="006A35FF" w:rsidRPr="00DD5FC1">
        <w:rPr>
          <w:rFonts w:eastAsiaTheme="minorEastAsia"/>
          <w:color w:val="000000" w:themeColor="text1"/>
          <w:sz w:val="24"/>
          <w:szCs w:val="24"/>
          <w:lang w:val="en-GB" w:bidi="fa-IR"/>
        </w:rPr>
        <w:t>stress</w:t>
      </w:r>
      <w:r w:rsidR="0002367E" w:rsidRPr="00DD5FC1">
        <w:rPr>
          <w:rFonts w:eastAsiaTheme="minorEastAsia"/>
          <w:color w:val="000000" w:themeColor="text1"/>
          <w:sz w:val="24"/>
          <w:szCs w:val="24"/>
          <w:lang w:val="en-GB" w:bidi="fa-IR"/>
        </w:rPr>
        <w:t xml:space="preserve"> during the time, </w:t>
      </w:r>
      <w:r w:rsidR="0002367E" w:rsidRPr="00DD5FC1">
        <w:rPr>
          <w:rFonts w:eastAsiaTheme="minorEastAsia"/>
          <w:i/>
          <w:color w:val="000000" w:themeColor="text1"/>
          <w:sz w:val="24"/>
          <w:szCs w:val="24"/>
          <w:lang w:val="en-GB" w:bidi="fa-IR"/>
        </w:rPr>
        <w:t>a</w:t>
      </w:r>
      <w:r w:rsidR="0002367E" w:rsidRPr="00DD5FC1">
        <w:rPr>
          <w:rFonts w:eastAsiaTheme="minorEastAsia"/>
          <w:color w:val="000000" w:themeColor="text1"/>
          <w:sz w:val="24"/>
          <w:szCs w:val="24"/>
          <w:lang w:val="en-GB" w:bidi="fa-IR"/>
        </w:rPr>
        <w:t xml:space="preserve"> and </w:t>
      </w:r>
      <w:r w:rsidR="0002367E" w:rsidRPr="00DD5FC1">
        <w:rPr>
          <w:rFonts w:eastAsiaTheme="minorEastAsia"/>
          <w:i/>
          <w:color w:val="000000" w:themeColor="text1"/>
          <w:sz w:val="24"/>
          <w:szCs w:val="24"/>
          <w:lang w:val="en-GB" w:bidi="fa-IR"/>
        </w:rPr>
        <w:t>b</w:t>
      </w:r>
      <w:r w:rsidR="0002367E" w:rsidRPr="00DD5FC1">
        <w:rPr>
          <w:rFonts w:eastAsiaTheme="minorEastAsia"/>
          <w:color w:val="000000" w:themeColor="text1"/>
          <w:sz w:val="24"/>
          <w:szCs w:val="24"/>
          <w:lang w:val="en-GB" w:bidi="fa-IR"/>
        </w:rPr>
        <w:t xml:space="preserve"> are elastic coefficients, Ɛ</w:t>
      </w:r>
      <w:r w:rsidR="0002367E" w:rsidRPr="00DD5FC1">
        <w:rPr>
          <w:rFonts w:eastAsiaTheme="minorEastAsia"/>
          <w:color w:val="000000" w:themeColor="text1"/>
          <w:sz w:val="24"/>
          <w:szCs w:val="24"/>
          <w:vertAlign w:val="subscript"/>
          <w:lang w:val="en-GB" w:bidi="fa-IR"/>
        </w:rPr>
        <w:t>0</w:t>
      </w:r>
      <w:r w:rsidR="0002367E" w:rsidRPr="00DD5FC1">
        <w:rPr>
          <w:rFonts w:eastAsiaTheme="minorEastAsia"/>
          <w:color w:val="000000" w:themeColor="text1"/>
          <w:sz w:val="24"/>
          <w:szCs w:val="24"/>
          <w:lang w:val="en-GB" w:bidi="fa-IR"/>
        </w:rPr>
        <w:t xml:space="preserve"> represents strain during </w:t>
      </w:r>
      <w:r w:rsidR="001800D8" w:rsidRPr="00DD5FC1">
        <w:rPr>
          <w:rFonts w:eastAsiaTheme="minorEastAsia"/>
          <w:color w:val="000000" w:themeColor="text1"/>
          <w:sz w:val="24"/>
          <w:szCs w:val="24"/>
          <w:lang w:val="en-GB" w:bidi="fa-IR"/>
        </w:rPr>
        <w:t>stress-</w:t>
      </w:r>
      <w:r w:rsidR="0002367E" w:rsidRPr="00DD5FC1">
        <w:rPr>
          <w:rFonts w:eastAsiaTheme="minorEastAsia"/>
          <w:color w:val="000000" w:themeColor="text1"/>
          <w:sz w:val="24"/>
          <w:szCs w:val="24"/>
          <w:lang w:val="en-GB" w:bidi="fa-IR"/>
        </w:rPr>
        <w:t xml:space="preserve">relaxation, </w:t>
      </w:r>
      <w:r w:rsidR="0002367E" w:rsidRPr="00DD5FC1">
        <w:rPr>
          <w:rFonts w:eastAsiaTheme="minorEastAsia"/>
          <w:i/>
          <w:color w:val="000000" w:themeColor="text1"/>
          <w:sz w:val="24"/>
          <w:szCs w:val="24"/>
          <w:lang w:val="en-GB" w:bidi="fa-IR"/>
        </w:rPr>
        <w:t>t</w:t>
      </w:r>
      <w:r w:rsidR="0002367E" w:rsidRPr="00DD5FC1">
        <w:rPr>
          <w:rFonts w:eastAsiaTheme="minorEastAsia"/>
          <w:color w:val="000000" w:themeColor="text1"/>
          <w:sz w:val="24"/>
          <w:szCs w:val="24"/>
          <w:lang w:val="en-GB" w:bidi="fa-IR"/>
        </w:rPr>
        <w:t xml:space="preserve"> represents time and </w:t>
      </w:r>
      <m:oMath>
        <m:sSub>
          <m:sSubPr>
            <m:ctrlPr>
              <w:rPr>
                <w:rFonts w:ascii="Cambria Math" w:hAnsi="Cambria Math"/>
                <w:i/>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L</m:t>
            </m:r>
          </m:sub>
        </m:sSub>
      </m:oMath>
      <w:r w:rsidR="0002367E" w:rsidRPr="00DD5FC1">
        <w:rPr>
          <w:rFonts w:eastAsiaTheme="minorEastAsia"/>
          <w:color w:val="000000" w:themeColor="text1"/>
          <w:sz w:val="24"/>
          <w:szCs w:val="24"/>
          <w:lang w:val="en-GB" w:bidi="fa-IR"/>
        </w:rPr>
        <w:t xml:space="preserve"> and </w:t>
      </w:r>
      <w:r w:rsidR="0002367E" w:rsidRPr="00DD5FC1">
        <w:rPr>
          <w:rFonts w:eastAsiaTheme="minorEastAsia"/>
          <w:i/>
          <w:color w:val="000000" w:themeColor="text1"/>
          <w:sz w:val="24"/>
          <w:szCs w:val="24"/>
          <w:lang w:val="en-GB" w:bidi="fa-IR"/>
        </w:rPr>
        <w:t>ƞ</w:t>
      </w:r>
      <w:r w:rsidR="0002367E" w:rsidRPr="00DD5FC1">
        <w:rPr>
          <w:rFonts w:eastAsiaTheme="minorEastAsia"/>
          <w:color w:val="000000" w:themeColor="text1"/>
          <w:sz w:val="24"/>
          <w:szCs w:val="24"/>
          <w:lang w:val="en-GB" w:bidi="fa-IR"/>
        </w:rPr>
        <w:t xml:space="preserve"> are the linear elastic and viscous coefficients and show the time</w:t>
      </w:r>
      <w:r w:rsidR="00392FDD" w:rsidRPr="00DD5FC1">
        <w:rPr>
          <w:rFonts w:eastAsiaTheme="minorEastAsia"/>
          <w:color w:val="000000" w:themeColor="text1"/>
          <w:sz w:val="24"/>
          <w:szCs w:val="24"/>
          <w:lang w:val="en-GB" w:bidi="fa-IR"/>
        </w:rPr>
        <w:t>-</w:t>
      </w:r>
      <w:r w:rsidR="0002367E" w:rsidRPr="00DD5FC1">
        <w:rPr>
          <w:rFonts w:eastAsiaTheme="minorEastAsia"/>
          <w:color w:val="000000" w:themeColor="text1"/>
          <w:sz w:val="24"/>
          <w:szCs w:val="24"/>
          <w:lang w:val="en-GB" w:bidi="fa-IR"/>
        </w:rPr>
        <w:t xml:space="preserve">dependent behaviour of the plantar soft tissue. Thus, </w:t>
      </w:r>
      <w:r w:rsidR="00955F87" w:rsidRPr="00DD5FC1">
        <w:rPr>
          <w:rFonts w:eastAsiaTheme="minorEastAsia"/>
          <w:color w:val="000000" w:themeColor="text1"/>
          <w:sz w:val="24"/>
          <w:szCs w:val="24"/>
          <w:lang w:val="en-GB" w:bidi="fa-IR"/>
        </w:rPr>
        <w:t xml:space="preserve">a parametric curve represented by </w:t>
      </w:r>
      <w:r w:rsidR="0002367E" w:rsidRPr="00DD5FC1">
        <w:rPr>
          <w:rFonts w:eastAsiaTheme="minorEastAsia"/>
          <w:color w:val="000000" w:themeColor="text1"/>
          <w:sz w:val="24"/>
          <w:szCs w:val="24"/>
          <w:lang w:val="en-GB" w:bidi="fa-IR"/>
        </w:rPr>
        <w:t>the aforementioned equation was fit</w:t>
      </w:r>
      <w:r w:rsidR="00955F87" w:rsidRPr="00DD5FC1">
        <w:rPr>
          <w:rFonts w:eastAsiaTheme="minorEastAsia"/>
          <w:color w:val="000000" w:themeColor="text1"/>
          <w:sz w:val="24"/>
          <w:szCs w:val="24"/>
          <w:lang w:val="en-GB" w:bidi="fa-IR"/>
        </w:rPr>
        <w:t>ted to</w:t>
      </w:r>
      <w:r w:rsidR="0002367E" w:rsidRPr="00DD5FC1">
        <w:rPr>
          <w:rFonts w:eastAsiaTheme="minorEastAsia"/>
          <w:color w:val="000000" w:themeColor="text1"/>
          <w:sz w:val="24"/>
          <w:szCs w:val="24"/>
          <w:lang w:val="en-GB" w:bidi="fa-IR"/>
        </w:rPr>
        <w:t xml:space="preserve"> the stress-relaxation </w:t>
      </w:r>
      <w:r w:rsidR="00927DDC" w:rsidRPr="00DD5FC1">
        <w:rPr>
          <w:rFonts w:eastAsiaTheme="minorEastAsia"/>
          <w:color w:val="000000" w:themeColor="text1"/>
          <w:sz w:val="24"/>
          <w:szCs w:val="24"/>
          <w:lang w:val="en-GB" w:bidi="fa-IR"/>
        </w:rPr>
        <w:t>data</w:t>
      </w:r>
      <w:r w:rsidR="00955F87" w:rsidRPr="00DD5FC1">
        <w:rPr>
          <w:rFonts w:eastAsiaTheme="minorEastAsia"/>
          <w:color w:val="000000" w:themeColor="text1"/>
          <w:sz w:val="24"/>
          <w:szCs w:val="24"/>
          <w:lang w:val="en-GB" w:bidi="fa-IR"/>
        </w:rPr>
        <w:t xml:space="preserve"> to extract </w:t>
      </w:r>
      <w:r w:rsidR="001B48EF" w:rsidRPr="00DD5FC1">
        <w:rPr>
          <w:rFonts w:eastAsiaTheme="minorEastAsia"/>
          <w:color w:val="000000" w:themeColor="text1"/>
          <w:sz w:val="24"/>
          <w:szCs w:val="24"/>
          <w:lang w:val="en-GB" w:bidi="fa-IR"/>
        </w:rPr>
        <w:t xml:space="preserve">the </w:t>
      </w:r>
      <w:r w:rsidR="00376036" w:rsidRPr="00DD5FC1">
        <w:rPr>
          <w:rFonts w:eastAsiaTheme="minorEastAsia"/>
          <w:color w:val="000000" w:themeColor="text1"/>
          <w:sz w:val="24"/>
          <w:szCs w:val="24"/>
          <w:lang w:val="en-GB" w:bidi="fa-IR"/>
        </w:rPr>
        <w:t>values of constants E</w:t>
      </w:r>
      <w:r w:rsidR="00376036" w:rsidRPr="00DD5FC1">
        <w:rPr>
          <w:rFonts w:eastAsiaTheme="minorEastAsia"/>
          <w:color w:val="000000" w:themeColor="text1"/>
          <w:sz w:val="24"/>
          <w:szCs w:val="24"/>
          <w:vertAlign w:val="subscript"/>
          <w:lang w:val="en-GB" w:bidi="fa-IR"/>
        </w:rPr>
        <w:t>L</w:t>
      </w:r>
      <w:r w:rsidR="00376036" w:rsidRPr="00DD5FC1">
        <w:rPr>
          <w:rFonts w:eastAsiaTheme="minorEastAsia"/>
          <w:color w:val="000000" w:themeColor="text1"/>
          <w:sz w:val="24"/>
          <w:szCs w:val="24"/>
          <w:lang w:val="en-GB" w:bidi="fa-IR"/>
        </w:rPr>
        <w:t xml:space="preserve"> and ƞ of the Maxwell model.</w:t>
      </w:r>
    </w:p>
    <w:p w14:paraId="221E77F7" w14:textId="77777777" w:rsidR="0002367E" w:rsidRPr="00DD5FC1" w:rsidRDefault="0002367E" w:rsidP="00480591">
      <w:pPr>
        <w:spacing w:line="480" w:lineRule="auto"/>
        <w:jc w:val="both"/>
        <w:rPr>
          <w:color w:val="000000" w:themeColor="text1"/>
          <w:sz w:val="24"/>
          <w:szCs w:val="24"/>
          <w:lang w:val="en-GB" w:bidi="fa-IR"/>
        </w:rPr>
      </w:pPr>
    </w:p>
    <w:p w14:paraId="05ECFA01" w14:textId="77777777" w:rsidR="00D278B8" w:rsidRPr="00DD5FC1" w:rsidRDefault="0002367E" w:rsidP="00480591">
      <w:pPr>
        <w:spacing w:line="480" w:lineRule="auto"/>
        <w:jc w:val="both"/>
        <w:rPr>
          <w:color w:val="000000" w:themeColor="text1"/>
          <w:sz w:val="24"/>
          <w:szCs w:val="24"/>
          <w:lang w:val="en-GB" w:bidi="fa-IR"/>
        </w:rPr>
      </w:pPr>
      <w:r w:rsidRPr="00DD5FC1">
        <w:rPr>
          <w:color w:val="000000" w:themeColor="text1"/>
          <w:sz w:val="24"/>
          <w:szCs w:val="24"/>
          <w:lang w:val="en-GB" w:bidi="fa-IR"/>
        </w:rPr>
        <w:t xml:space="preserve">Three </w:t>
      </w:r>
      <w:r w:rsidR="00BC52EF" w:rsidRPr="00DD5FC1">
        <w:rPr>
          <w:color w:val="000000" w:themeColor="text1"/>
          <w:sz w:val="24"/>
          <w:szCs w:val="24"/>
          <w:lang w:val="en-GB" w:bidi="fa-IR"/>
        </w:rPr>
        <w:t xml:space="preserve">measures of </w:t>
      </w:r>
      <w:r w:rsidRPr="00DD5FC1">
        <w:rPr>
          <w:color w:val="000000" w:themeColor="text1"/>
          <w:sz w:val="24"/>
          <w:szCs w:val="24"/>
          <w:lang w:val="en-GB" w:bidi="fa-IR"/>
        </w:rPr>
        <w:t>goodness</w:t>
      </w:r>
      <w:r w:rsidR="00D278B8" w:rsidRPr="00DD5FC1">
        <w:rPr>
          <w:color w:val="000000" w:themeColor="text1"/>
          <w:sz w:val="24"/>
          <w:szCs w:val="24"/>
          <w:lang w:val="en-GB" w:bidi="fa-IR"/>
        </w:rPr>
        <w:t>-</w:t>
      </w:r>
      <w:r w:rsidR="00BC52EF" w:rsidRPr="00DD5FC1">
        <w:rPr>
          <w:color w:val="000000" w:themeColor="text1"/>
          <w:sz w:val="24"/>
          <w:szCs w:val="24"/>
          <w:lang w:val="en-GB" w:bidi="fa-IR"/>
        </w:rPr>
        <w:t>of</w:t>
      </w:r>
      <w:r w:rsidR="00D278B8" w:rsidRPr="00DD5FC1">
        <w:rPr>
          <w:color w:val="000000" w:themeColor="text1"/>
          <w:sz w:val="24"/>
          <w:szCs w:val="24"/>
          <w:lang w:val="en-GB" w:bidi="fa-IR"/>
        </w:rPr>
        <w:t>-</w:t>
      </w:r>
      <w:r w:rsidR="00BC52EF" w:rsidRPr="00DD5FC1">
        <w:rPr>
          <w:color w:val="000000" w:themeColor="text1"/>
          <w:sz w:val="24"/>
          <w:szCs w:val="24"/>
          <w:lang w:val="en-GB" w:bidi="fa-IR"/>
        </w:rPr>
        <w:t xml:space="preserve">fit </w:t>
      </w:r>
      <w:r w:rsidRPr="00DD5FC1">
        <w:rPr>
          <w:color w:val="000000" w:themeColor="text1"/>
          <w:sz w:val="24"/>
          <w:szCs w:val="24"/>
          <w:lang w:val="en-GB" w:bidi="fa-IR"/>
        </w:rPr>
        <w:t>were calculated to find the best set of coefficients for each curve</w:t>
      </w:r>
      <w:r w:rsidR="00BC52EF" w:rsidRPr="00DD5FC1">
        <w:rPr>
          <w:color w:val="000000" w:themeColor="text1"/>
          <w:sz w:val="24"/>
          <w:szCs w:val="24"/>
          <w:lang w:val="en-GB" w:bidi="fa-IR"/>
        </w:rPr>
        <w:t xml:space="preserve">, namely:  </w:t>
      </w:r>
      <w:r w:rsidRPr="00DD5FC1">
        <w:rPr>
          <w:color w:val="000000" w:themeColor="text1"/>
          <w:sz w:val="24"/>
          <w:szCs w:val="24"/>
          <w:lang w:val="en-GB" w:bidi="fa-IR"/>
        </w:rPr>
        <w:t>Sum of Square due to Error</w:t>
      </w:r>
      <w:r w:rsidR="00BC52EF" w:rsidRPr="00DD5FC1">
        <w:rPr>
          <w:color w:val="000000" w:themeColor="text1"/>
          <w:sz w:val="24"/>
          <w:szCs w:val="24"/>
          <w:lang w:val="en-GB" w:bidi="fa-IR"/>
        </w:rPr>
        <w:t xml:space="preserve"> (SSE</w:t>
      </w:r>
      <w:r w:rsidRPr="00DD5FC1">
        <w:rPr>
          <w:color w:val="000000" w:themeColor="text1"/>
          <w:sz w:val="24"/>
          <w:szCs w:val="24"/>
          <w:lang w:val="en-GB" w:bidi="fa-IR"/>
        </w:rPr>
        <w:t>),</w:t>
      </w:r>
      <w:r w:rsidR="00BC52EF" w:rsidRPr="00DD5FC1">
        <w:rPr>
          <w:color w:val="000000" w:themeColor="text1"/>
          <w:sz w:val="24"/>
          <w:szCs w:val="24"/>
          <w:lang w:val="en-GB" w:bidi="fa-IR"/>
        </w:rPr>
        <w:t xml:space="preserve"> </w:t>
      </w:r>
      <w:r w:rsidRPr="00DD5FC1">
        <w:rPr>
          <w:color w:val="000000" w:themeColor="text1"/>
          <w:sz w:val="24"/>
          <w:szCs w:val="24"/>
          <w:lang w:val="en-GB" w:bidi="fa-IR"/>
        </w:rPr>
        <w:t>Coefficient of determination (R</w:t>
      </w:r>
      <w:r w:rsidRPr="00DD5FC1">
        <w:rPr>
          <w:color w:val="000000" w:themeColor="text1"/>
          <w:sz w:val="24"/>
          <w:szCs w:val="24"/>
          <w:vertAlign w:val="superscript"/>
          <w:lang w:val="en-GB" w:bidi="fa-IR"/>
        </w:rPr>
        <w:t>2</w:t>
      </w:r>
      <w:r w:rsidRPr="00DD5FC1">
        <w:rPr>
          <w:color w:val="000000" w:themeColor="text1"/>
          <w:sz w:val="24"/>
          <w:szCs w:val="24"/>
          <w:lang w:val="en-GB" w:bidi="fa-IR"/>
        </w:rPr>
        <w:t xml:space="preserve">) and </w:t>
      </w:r>
      <w:r w:rsidR="006373EB" w:rsidRPr="00DD5FC1">
        <w:rPr>
          <w:color w:val="000000" w:themeColor="text1"/>
          <w:sz w:val="24"/>
          <w:szCs w:val="24"/>
          <w:lang w:val="en-GB" w:bidi="fa-IR"/>
        </w:rPr>
        <w:t>R</w:t>
      </w:r>
      <w:r w:rsidRPr="00DD5FC1">
        <w:rPr>
          <w:color w:val="000000" w:themeColor="text1"/>
          <w:sz w:val="24"/>
          <w:szCs w:val="24"/>
          <w:lang w:val="en-GB" w:bidi="fa-IR"/>
        </w:rPr>
        <w:t xml:space="preserve">oot </w:t>
      </w:r>
      <w:r w:rsidR="006373EB" w:rsidRPr="00DD5FC1">
        <w:rPr>
          <w:color w:val="000000" w:themeColor="text1"/>
          <w:sz w:val="24"/>
          <w:szCs w:val="24"/>
          <w:lang w:val="en-GB" w:bidi="fa-IR"/>
        </w:rPr>
        <w:t>M</w:t>
      </w:r>
      <w:r w:rsidRPr="00DD5FC1">
        <w:rPr>
          <w:color w:val="000000" w:themeColor="text1"/>
          <w:sz w:val="24"/>
          <w:szCs w:val="24"/>
          <w:lang w:val="en-GB" w:bidi="fa-IR"/>
        </w:rPr>
        <w:t xml:space="preserve">ean </w:t>
      </w:r>
      <w:r w:rsidR="006373EB" w:rsidRPr="00DD5FC1">
        <w:rPr>
          <w:color w:val="000000" w:themeColor="text1"/>
          <w:sz w:val="24"/>
          <w:szCs w:val="24"/>
          <w:lang w:val="en-GB" w:bidi="fa-IR"/>
        </w:rPr>
        <w:t>S</w:t>
      </w:r>
      <w:r w:rsidRPr="00DD5FC1">
        <w:rPr>
          <w:color w:val="000000" w:themeColor="text1"/>
          <w:sz w:val="24"/>
          <w:szCs w:val="24"/>
          <w:lang w:val="en-GB" w:bidi="fa-IR"/>
        </w:rPr>
        <w:t xml:space="preserve">quared </w:t>
      </w:r>
      <w:r w:rsidR="006373EB" w:rsidRPr="00DD5FC1">
        <w:rPr>
          <w:color w:val="000000" w:themeColor="text1"/>
          <w:sz w:val="24"/>
          <w:szCs w:val="24"/>
          <w:lang w:val="en-GB" w:bidi="fa-IR"/>
        </w:rPr>
        <w:t>E</w:t>
      </w:r>
      <w:r w:rsidRPr="00DD5FC1">
        <w:rPr>
          <w:color w:val="000000" w:themeColor="text1"/>
          <w:sz w:val="24"/>
          <w:szCs w:val="24"/>
          <w:lang w:val="en-GB" w:bidi="fa-IR"/>
        </w:rPr>
        <w:t>rror</w:t>
      </w:r>
      <w:r w:rsidR="00BC52EF" w:rsidRPr="00DD5FC1">
        <w:rPr>
          <w:color w:val="000000" w:themeColor="text1"/>
          <w:sz w:val="24"/>
          <w:szCs w:val="24"/>
          <w:lang w:val="en-GB" w:bidi="fa-IR"/>
        </w:rPr>
        <w:t xml:space="preserve"> (RMSE</w:t>
      </w:r>
      <w:r w:rsidRPr="00DD5FC1">
        <w:rPr>
          <w:color w:val="000000" w:themeColor="text1"/>
          <w:sz w:val="24"/>
          <w:szCs w:val="24"/>
          <w:lang w:val="en-GB" w:bidi="fa-IR"/>
        </w:rPr>
        <w:t>)</w:t>
      </w:r>
      <w:r w:rsidR="004E7680" w:rsidRPr="00DD5FC1">
        <w:rPr>
          <w:color w:val="000000" w:themeColor="text1"/>
          <w:sz w:val="24"/>
          <w:szCs w:val="24"/>
          <w:lang w:val="en-GB" w:bidi="fa-IR"/>
        </w:rPr>
        <w:t xml:space="preserve"> (Curve Fitting Toolbox, Matlab, Mathworks Inc., USA. 2014)</w:t>
      </w:r>
      <w:r w:rsidRPr="00DD5FC1">
        <w:rPr>
          <w:color w:val="000000" w:themeColor="text1"/>
          <w:sz w:val="24"/>
          <w:szCs w:val="24"/>
          <w:lang w:val="en-GB" w:bidi="fa-IR"/>
        </w:rPr>
        <w:t xml:space="preserve">. More specifically, </w:t>
      </w:r>
      <w:r w:rsidR="00D278B8" w:rsidRPr="00DD5FC1">
        <w:rPr>
          <w:color w:val="000000" w:themeColor="text1"/>
          <w:sz w:val="24"/>
          <w:szCs w:val="24"/>
          <w:lang w:val="en-GB" w:bidi="fa-IR"/>
        </w:rPr>
        <w:t>an SSE or RMSE value</w:t>
      </w:r>
      <w:r w:rsidRPr="00DD5FC1">
        <w:rPr>
          <w:color w:val="000000" w:themeColor="text1"/>
          <w:sz w:val="24"/>
          <w:szCs w:val="24"/>
          <w:lang w:val="en-GB" w:bidi="fa-IR"/>
        </w:rPr>
        <w:t xml:space="preserve"> closer to zero indicates better fit</w:t>
      </w:r>
      <w:r w:rsidR="00D278B8" w:rsidRPr="00DD5FC1">
        <w:rPr>
          <w:color w:val="000000" w:themeColor="text1"/>
          <w:sz w:val="24"/>
          <w:szCs w:val="24"/>
          <w:lang w:val="en-GB" w:bidi="fa-IR"/>
        </w:rPr>
        <w:t xml:space="preserve"> while</w:t>
      </w:r>
      <w:r w:rsidR="00572E34" w:rsidRPr="00DD5FC1">
        <w:rPr>
          <w:color w:val="000000" w:themeColor="text1"/>
          <w:sz w:val="24"/>
          <w:szCs w:val="24"/>
          <w:lang w:val="en-GB" w:bidi="fa-IR"/>
        </w:rPr>
        <w:t xml:space="preserve"> </w:t>
      </w:r>
      <w:r w:rsidR="00D278B8" w:rsidRPr="00DD5FC1">
        <w:rPr>
          <w:color w:val="000000" w:themeColor="text1"/>
          <w:sz w:val="24"/>
          <w:szCs w:val="24"/>
          <w:lang w:val="en-GB" w:bidi="fa-IR"/>
        </w:rPr>
        <w:t xml:space="preserve">better fit is indicated by </w:t>
      </w:r>
      <w:r w:rsidR="00D66878" w:rsidRPr="00DD5FC1">
        <w:rPr>
          <w:color w:val="000000" w:themeColor="text1"/>
          <w:sz w:val="24"/>
          <w:szCs w:val="24"/>
          <w:lang w:val="en-GB" w:bidi="fa-IR"/>
        </w:rPr>
        <w:t>R</w:t>
      </w:r>
      <w:r w:rsidR="00D66878" w:rsidRPr="00DD5FC1">
        <w:rPr>
          <w:color w:val="000000" w:themeColor="text1"/>
          <w:sz w:val="24"/>
          <w:szCs w:val="24"/>
          <w:vertAlign w:val="superscript"/>
          <w:lang w:val="en-GB" w:bidi="fa-IR"/>
        </w:rPr>
        <w:t>2</w:t>
      </w:r>
      <w:r w:rsidR="00D278B8" w:rsidRPr="00DD5FC1">
        <w:rPr>
          <w:color w:val="000000" w:themeColor="text1"/>
          <w:sz w:val="24"/>
          <w:szCs w:val="24"/>
          <w:lang w:val="en-GB" w:bidi="fa-IR"/>
        </w:rPr>
        <w:t xml:space="preserve"> values closer to 1. </w:t>
      </w:r>
    </w:p>
    <w:p w14:paraId="6F3F9F79" w14:textId="77777777" w:rsidR="0002367E" w:rsidRPr="00DD5FC1" w:rsidRDefault="0002367E" w:rsidP="00480591">
      <w:pPr>
        <w:spacing w:line="480" w:lineRule="auto"/>
        <w:jc w:val="both"/>
        <w:rPr>
          <w:b/>
          <w:bCs/>
          <w:color w:val="000000" w:themeColor="text1"/>
          <w:sz w:val="24"/>
          <w:szCs w:val="24"/>
          <w:lang w:val="en-GB"/>
        </w:rPr>
      </w:pPr>
    </w:p>
    <w:p w14:paraId="76D5DE1D" w14:textId="77777777" w:rsidR="004D57BB" w:rsidRPr="00DD5FC1" w:rsidRDefault="00B0225C" w:rsidP="00480591">
      <w:pPr>
        <w:spacing w:line="480" w:lineRule="auto"/>
        <w:jc w:val="both"/>
        <w:rPr>
          <w:b/>
          <w:bCs/>
          <w:color w:val="000000" w:themeColor="text1"/>
          <w:sz w:val="24"/>
          <w:szCs w:val="24"/>
          <w:lang w:val="en-GB"/>
        </w:rPr>
      </w:pPr>
      <w:r w:rsidRPr="00DD5FC1">
        <w:rPr>
          <w:b/>
          <w:bCs/>
          <w:color w:val="000000" w:themeColor="text1"/>
          <w:sz w:val="24"/>
          <w:szCs w:val="24"/>
          <w:lang w:val="en-GB"/>
        </w:rPr>
        <w:t>4-2-3-</w:t>
      </w:r>
      <w:r w:rsidR="004D57BB" w:rsidRPr="00DD5FC1">
        <w:rPr>
          <w:b/>
          <w:bCs/>
          <w:color w:val="000000" w:themeColor="text1"/>
          <w:sz w:val="24"/>
          <w:szCs w:val="24"/>
          <w:lang w:val="en-GB"/>
        </w:rPr>
        <w:t xml:space="preserve"> </w:t>
      </w:r>
      <w:r w:rsidR="00BC52EF" w:rsidRPr="00DD5FC1">
        <w:rPr>
          <w:b/>
          <w:bCs/>
          <w:color w:val="000000" w:themeColor="text1"/>
          <w:sz w:val="24"/>
          <w:szCs w:val="24"/>
          <w:lang w:val="en-GB"/>
        </w:rPr>
        <w:t xml:space="preserve">The </w:t>
      </w:r>
      <w:r w:rsidR="005D7973" w:rsidRPr="00DD5FC1">
        <w:rPr>
          <w:b/>
          <w:bCs/>
          <w:color w:val="000000" w:themeColor="text1"/>
          <w:sz w:val="24"/>
          <w:szCs w:val="24"/>
          <w:lang w:val="en-GB"/>
        </w:rPr>
        <w:t xml:space="preserve">strain in </w:t>
      </w:r>
      <w:r w:rsidR="00BC52EF" w:rsidRPr="00DD5FC1">
        <w:rPr>
          <w:b/>
          <w:bCs/>
          <w:color w:val="000000" w:themeColor="text1"/>
          <w:sz w:val="24"/>
          <w:szCs w:val="24"/>
          <w:lang w:val="en-GB"/>
        </w:rPr>
        <w:t xml:space="preserve">mid-stance </w:t>
      </w:r>
      <w:r w:rsidR="00BF5BC8" w:rsidRPr="00DD5FC1">
        <w:rPr>
          <w:b/>
          <w:bCs/>
          <w:color w:val="000000" w:themeColor="text1"/>
          <w:sz w:val="24"/>
          <w:szCs w:val="24"/>
          <w:lang w:val="en-GB"/>
        </w:rPr>
        <w:t>phase of gait:</w:t>
      </w:r>
    </w:p>
    <w:p w14:paraId="05B6F3CD" w14:textId="5C6D4493" w:rsidR="004D57BB" w:rsidRPr="00DD5FC1" w:rsidRDefault="004D57BB" w:rsidP="00A73D3F">
      <w:pPr>
        <w:spacing w:line="480" w:lineRule="auto"/>
        <w:jc w:val="both"/>
        <w:rPr>
          <w:color w:val="000000" w:themeColor="text1"/>
          <w:sz w:val="24"/>
          <w:szCs w:val="24"/>
          <w:lang w:val="en-GB" w:bidi="fa-IR"/>
        </w:rPr>
      </w:pPr>
      <w:r w:rsidRPr="00DD5FC1">
        <w:rPr>
          <w:color w:val="000000" w:themeColor="text1"/>
          <w:sz w:val="24"/>
          <w:szCs w:val="24"/>
          <w:lang w:val="en-GB"/>
        </w:rPr>
        <w:t xml:space="preserve">The </w:t>
      </w:r>
      <w:r w:rsidR="005D7973" w:rsidRPr="00DD5FC1">
        <w:rPr>
          <w:color w:val="000000" w:themeColor="text1"/>
          <w:sz w:val="24"/>
          <w:szCs w:val="24"/>
          <w:lang w:val="en-GB"/>
        </w:rPr>
        <w:t>MSS</w:t>
      </w:r>
      <w:r w:rsidR="0079552E" w:rsidRPr="00DD5FC1">
        <w:rPr>
          <w:color w:val="000000" w:themeColor="text1"/>
          <w:sz w:val="24"/>
          <w:szCs w:val="24"/>
          <w:lang w:val="en-GB"/>
        </w:rPr>
        <w:t>M</w:t>
      </w:r>
      <w:r w:rsidRPr="00DD5FC1">
        <w:rPr>
          <w:color w:val="000000" w:themeColor="text1"/>
          <w:sz w:val="24"/>
          <w:szCs w:val="24"/>
          <w:lang w:val="en-GB"/>
        </w:rPr>
        <w:t xml:space="preserve"> was used to predict strain under the apex of the calcaneus </w:t>
      </w:r>
      <w:r w:rsidR="00B57711" w:rsidRPr="00DD5FC1">
        <w:rPr>
          <w:color w:val="000000" w:themeColor="text1"/>
          <w:sz w:val="24"/>
          <w:szCs w:val="24"/>
          <w:lang w:val="en-GB"/>
        </w:rPr>
        <w:t>during the</w:t>
      </w:r>
      <w:r w:rsidRPr="00DD5FC1">
        <w:rPr>
          <w:color w:val="000000" w:themeColor="text1"/>
          <w:sz w:val="24"/>
          <w:szCs w:val="24"/>
          <w:lang w:val="en-GB"/>
        </w:rPr>
        <w:t xml:space="preserve"> mid-stance phase of </w:t>
      </w:r>
      <w:r w:rsidR="00B57711" w:rsidRPr="00DD5FC1">
        <w:rPr>
          <w:color w:val="000000" w:themeColor="text1"/>
          <w:sz w:val="24"/>
          <w:szCs w:val="24"/>
          <w:lang w:val="en-GB"/>
        </w:rPr>
        <w:t>gait</w:t>
      </w:r>
      <w:r w:rsidRPr="00DD5FC1">
        <w:rPr>
          <w:color w:val="000000" w:themeColor="text1"/>
          <w:sz w:val="24"/>
          <w:szCs w:val="24"/>
          <w:lang w:val="en-GB"/>
        </w:rPr>
        <w:t xml:space="preserve">. </w:t>
      </w:r>
      <w:r w:rsidR="009C402F" w:rsidRPr="00DD5FC1">
        <w:rPr>
          <w:color w:val="000000" w:themeColor="text1"/>
          <w:sz w:val="24"/>
          <w:szCs w:val="24"/>
          <w:lang w:val="en-GB"/>
        </w:rPr>
        <w:t xml:space="preserve">The mid-stance phase of </w:t>
      </w:r>
      <w:r w:rsidR="00D278B8" w:rsidRPr="00DD5FC1">
        <w:rPr>
          <w:color w:val="000000" w:themeColor="text1"/>
          <w:sz w:val="24"/>
          <w:szCs w:val="24"/>
          <w:lang w:val="en-GB"/>
        </w:rPr>
        <w:t xml:space="preserve">gait </w:t>
      </w:r>
      <w:r w:rsidR="009C402F" w:rsidRPr="00DD5FC1">
        <w:rPr>
          <w:color w:val="000000" w:themeColor="text1"/>
          <w:sz w:val="24"/>
          <w:szCs w:val="24"/>
          <w:lang w:val="en-GB"/>
        </w:rPr>
        <w:t xml:space="preserve">was assumed </w:t>
      </w:r>
      <w:r w:rsidR="00A65593" w:rsidRPr="00DD5FC1">
        <w:rPr>
          <w:color w:val="000000" w:themeColor="text1"/>
          <w:sz w:val="24"/>
          <w:szCs w:val="24"/>
          <w:lang w:val="en-GB"/>
        </w:rPr>
        <w:t>from</w:t>
      </w:r>
      <w:r w:rsidR="009C402F" w:rsidRPr="00DD5FC1">
        <w:rPr>
          <w:color w:val="000000" w:themeColor="text1"/>
          <w:sz w:val="24"/>
          <w:szCs w:val="24"/>
          <w:lang w:val="en-GB"/>
        </w:rPr>
        <w:t xml:space="preserve"> the start of loading on the area </w:t>
      </w:r>
      <w:r w:rsidR="005F7FA9" w:rsidRPr="00DD5FC1">
        <w:rPr>
          <w:color w:val="000000" w:themeColor="text1"/>
          <w:sz w:val="24"/>
          <w:szCs w:val="24"/>
          <w:lang w:val="en-GB"/>
        </w:rPr>
        <w:lastRenderedPageBreak/>
        <w:t xml:space="preserve">equivalent to the probe-print area </w:t>
      </w:r>
      <w:r w:rsidR="009C402F" w:rsidRPr="00DD5FC1">
        <w:rPr>
          <w:color w:val="000000" w:themeColor="text1"/>
          <w:sz w:val="24"/>
          <w:szCs w:val="24"/>
          <w:lang w:val="en-GB"/>
        </w:rPr>
        <w:t xml:space="preserve">under the apex of the calcaneus up to </w:t>
      </w:r>
      <w:r w:rsidR="00D278B8" w:rsidRPr="00DD5FC1">
        <w:rPr>
          <w:color w:val="000000" w:themeColor="text1"/>
          <w:sz w:val="24"/>
          <w:szCs w:val="24"/>
          <w:lang w:val="en-GB"/>
        </w:rPr>
        <w:t xml:space="preserve">the point in time </w:t>
      </w:r>
      <w:r w:rsidR="007E5293" w:rsidRPr="00DD5FC1">
        <w:rPr>
          <w:color w:val="000000" w:themeColor="text1"/>
          <w:sz w:val="24"/>
          <w:szCs w:val="24"/>
          <w:lang w:val="en-GB"/>
        </w:rPr>
        <w:t xml:space="preserve">when this area is completely </w:t>
      </w:r>
      <w:r w:rsidR="009C402F" w:rsidRPr="00DD5FC1">
        <w:rPr>
          <w:color w:val="000000" w:themeColor="text1"/>
          <w:sz w:val="24"/>
          <w:szCs w:val="24"/>
          <w:lang w:val="en-GB"/>
        </w:rPr>
        <w:t>off-load</w:t>
      </w:r>
      <w:r w:rsidR="007E5293" w:rsidRPr="00DD5FC1">
        <w:rPr>
          <w:color w:val="000000" w:themeColor="text1"/>
          <w:sz w:val="24"/>
          <w:szCs w:val="24"/>
          <w:lang w:val="en-GB"/>
        </w:rPr>
        <w:t>ed</w:t>
      </w:r>
      <w:r w:rsidR="00070D02" w:rsidRPr="00DD5FC1">
        <w:rPr>
          <w:color w:val="000000" w:themeColor="text1"/>
          <w:sz w:val="24"/>
          <w:szCs w:val="24"/>
          <w:lang w:val="en-GB"/>
        </w:rPr>
        <w:t xml:space="preserve">. </w:t>
      </w:r>
      <w:r w:rsidR="00D278B8" w:rsidRPr="00DD5FC1">
        <w:rPr>
          <w:color w:val="000000" w:themeColor="text1"/>
          <w:sz w:val="24"/>
          <w:szCs w:val="24"/>
          <w:lang w:val="en-GB"/>
        </w:rPr>
        <w:t>T</w:t>
      </w:r>
      <w:r w:rsidRPr="00DD5FC1">
        <w:rPr>
          <w:color w:val="000000" w:themeColor="text1"/>
          <w:sz w:val="24"/>
          <w:szCs w:val="24"/>
          <w:lang w:val="en-GB"/>
        </w:rPr>
        <w:t>he measured force (Matscan Walkway, Tekscan, Boston, MA, US)</w:t>
      </w:r>
      <w:r w:rsidR="001B0EC5" w:rsidRPr="00DD5FC1">
        <w:rPr>
          <w:color w:val="000000" w:themeColor="text1"/>
          <w:sz w:val="24"/>
          <w:szCs w:val="24"/>
          <w:lang w:val="en-GB"/>
        </w:rPr>
        <w:t>,</w:t>
      </w:r>
      <w:r w:rsidRPr="00DD5FC1">
        <w:rPr>
          <w:color w:val="000000" w:themeColor="text1"/>
          <w:sz w:val="24"/>
          <w:szCs w:val="24"/>
          <w:lang w:val="en-GB"/>
        </w:rPr>
        <w:t xml:space="preserve"> along with the </w:t>
      </w:r>
      <w:r w:rsidRPr="00DD5FC1">
        <w:rPr>
          <w:color w:val="000000" w:themeColor="text1"/>
          <w:sz w:val="24"/>
          <w:szCs w:val="24"/>
          <w:lang w:val="en-GB" w:bidi="fa-IR"/>
        </w:rPr>
        <w:t xml:space="preserve">calculated structural coefficients were utilised to predict strain in mid-stance phase of walking. The </w:t>
      </w:r>
      <w:r w:rsidR="006373EB" w:rsidRPr="00DD5FC1">
        <w:rPr>
          <w:color w:val="000000" w:themeColor="text1"/>
          <w:sz w:val="24"/>
          <w:szCs w:val="24"/>
          <w:lang w:val="en-GB" w:bidi="fa-IR"/>
        </w:rPr>
        <w:t xml:space="preserve">behaviour of </w:t>
      </w:r>
      <w:r w:rsidRPr="00DD5FC1">
        <w:rPr>
          <w:color w:val="000000" w:themeColor="text1"/>
          <w:sz w:val="24"/>
          <w:szCs w:val="24"/>
          <w:lang w:val="en-GB" w:bidi="fa-IR"/>
        </w:rPr>
        <w:t>nonlinear spring</w:t>
      </w:r>
      <w:r w:rsidR="000765C4" w:rsidRPr="00DD5FC1">
        <w:rPr>
          <w:color w:val="000000" w:themeColor="text1"/>
          <w:sz w:val="24"/>
          <w:szCs w:val="24"/>
          <w:lang w:val="en-GB" w:bidi="fa-IR"/>
        </w:rPr>
        <w:t xml:space="preserve"> </w:t>
      </w:r>
      <w:r w:rsidR="006373EB" w:rsidRPr="00DD5FC1">
        <w:rPr>
          <w:color w:val="000000" w:themeColor="text1"/>
          <w:sz w:val="24"/>
          <w:szCs w:val="24"/>
          <w:lang w:val="en-GB" w:bidi="fa-IR"/>
        </w:rPr>
        <w:t>between</w:t>
      </w:r>
      <w:r w:rsidR="007E5293" w:rsidRPr="00DD5FC1">
        <w:rPr>
          <w:color w:val="000000" w:themeColor="text1"/>
          <w:sz w:val="24"/>
          <w:szCs w:val="24"/>
          <w:lang w:val="en-GB" w:bidi="fa-IR"/>
        </w:rPr>
        <w:t xml:space="preserve"> consecutive</w:t>
      </w:r>
      <w:r w:rsidR="006373EB" w:rsidRPr="00DD5FC1">
        <w:rPr>
          <w:color w:val="000000" w:themeColor="text1"/>
          <w:sz w:val="24"/>
          <w:szCs w:val="24"/>
          <w:lang w:val="en-GB" w:bidi="fa-IR"/>
        </w:rPr>
        <w:t xml:space="preserve"> instances</w:t>
      </w:r>
      <w:r w:rsidR="007E5293" w:rsidRPr="00DD5FC1">
        <w:rPr>
          <w:color w:val="000000" w:themeColor="text1"/>
          <w:sz w:val="24"/>
          <w:szCs w:val="24"/>
          <w:lang w:val="en-GB" w:bidi="fa-IR"/>
        </w:rPr>
        <w:t xml:space="preserve"> (</w:t>
      </w:r>
      <w:r w:rsidR="000F2599" w:rsidRPr="00DD5FC1">
        <w:rPr>
          <w:color w:val="000000" w:themeColor="text1"/>
          <w:sz w:val="24"/>
          <w:szCs w:val="24"/>
          <w:lang w:val="en-GB" w:bidi="fa-IR"/>
        </w:rPr>
        <w:t>time interval =0.01</w:t>
      </w:r>
      <w:r w:rsidR="007E5293" w:rsidRPr="00DD5FC1">
        <w:rPr>
          <w:color w:val="000000" w:themeColor="text1"/>
          <w:sz w:val="24"/>
          <w:szCs w:val="24"/>
          <w:lang w:val="en-GB" w:bidi="fa-IR"/>
        </w:rPr>
        <w:t>sec)</w:t>
      </w:r>
      <w:r w:rsidR="006373EB" w:rsidRPr="00DD5FC1">
        <w:rPr>
          <w:color w:val="000000" w:themeColor="text1"/>
          <w:sz w:val="24"/>
          <w:szCs w:val="24"/>
          <w:lang w:val="en-GB" w:bidi="fa-IR"/>
        </w:rPr>
        <w:t xml:space="preserve">, </w:t>
      </w:r>
      <w:r w:rsidRPr="00DD5FC1">
        <w:rPr>
          <w:color w:val="000000" w:themeColor="text1"/>
          <w:sz w:val="24"/>
          <w:szCs w:val="24"/>
          <w:lang w:val="en-GB" w:bidi="fa-IR"/>
        </w:rPr>
        <w:t xml:space="preserve">was assumed </w:t>
      </w:r>
      <w:r w:rsidR="00B57711" w:rsidRPr="00DD5FC1">
        <w:rPr>
          <w:color w:val="000000" w:themeColor="text1"/>
          <w:sz w:val="24"/>
          <w:szCs w:val="24"/>
          <w:lang w:val="en-GB" w:bidi="fa-IR"/>
        </w:rPr>
        <w:t xml:space="preserve">to be linear </w:t>
      </w:r>
      <w:r w:rsidRPr="00DD5FC1">
        <w:rPr>
          <w:color w:val="000000" w:themeColor="text1"/>
          <w:sz w:val="24"/>
          <w:szCs w:val="24"/>
          <w:lang w:val="en-GB" w:bidi="fa-IR"/>
        </w:rPr>
        <w:t xml:space="preserve">to solve the general differential equation for constant </w:t>
      </w:r>
      <w:r w:rsidR="006A35FF" w:rsidRPr="00DD5FC1">
        <w:rPr>
          <w:color w:val="000000" w:themeColor="text1"/>
          <w:sz w:val="24"/>
          <w:szCs w:val="24"/>
          <w:lang w:val="en-GB" w:bidi="fa-IR"/>
        </w:rPr>
        <w:t>stress</w:t>
      </w:r>
      <w:r w:rsidRPr="00DD5FC1">
        <w:rPr>
          <w:color w:val="000000" w:themeColor="text1"/>
          <w:sz w:val="24"/>
          <w:szCs w:val="24"/>
          <w:lang w:val="en-GB" w:bidi="fa-IR"/>
        </w:rPr>
        <w:t xml:space="preserve">-rate. </w:t>
      </w:r>
      <w:r w:rsidR="002527CD" w:rsidRPr="00DD5FC1">
        <w:rPr>
          <w:color w:val="000000" w:themeColor="text1"/>
          <w:sz w:val="24"/>
          <w:szCs w:val="24"/>
          <w:lang w:val="en-GB" w:bidi="fa-IR"/>
        </w:rPr>
        <w:t>T</w:t>
      </w:r>
      <w:r w:rsidR="00A73D3F" w:rsidRPr="00DD5FC1">
        <w:rPr>
          <w:color w:val="000000" w:themeColor="text1"/>
          <w:sz w:val="24"/>
          <w:szCs w:val="24"/>
          <w:lang w:val="en-GB" w:bidi="fa-IR"/>
        </w:rPr>
        <w:t>he force-rate was assumed to be constant in each instance and the stiffness of the nonlinear spring (i.e. E</w:t>
      </w:r>
      <w:r w:rsidR="00A73D3F" w:rsidRPr="00DD5FC1">
        <w:rPr>
          <w:color w:val="000000" w:themeColor="text1"/>
          <w:sz w:val="24"/>
          <w:szCs w:val="24"/>
          <w:vertAlign w:val="subscript"/>
          <w:lang w:val="en-GB" w:bidi="fa-IR"/>
        </w:rPr>
        <w:t>N</w:t>
      </w:r>
      <w:r w:rsidR="00A73D3F" w:rsidRPr="00DD5FC1">
        <w:rPr>
          <w:color w:val="000000" w:themeColor="text1"/>
          <w:sz w:val="24"/>
          <w:szCs w:val="24"/>
          <w:lang w:val="en-GB" w:bidi="fa-IR"/>
        </w:rPr>
        <w:t xml:space="preserve">) was calculated from eq.4 using the strain from the previous instance that happened 0.01 sec earlier. </w:t>
      </w:r>
      <w:r w:rsidR="004A50BF" w:rsidRPr="00DD5FC1">
        <w:rPr>
          <w:color w:val="000000" w:themeColor="text1"/>
          <w:sz w:val="24"/>
          <w:szCs w:val="24"/>
          <w:lang w:val="en-GB" w:bidi="fa-IR"/>
        </w:rPr>
        <w:t>Thus, the strain of the</w:t>
      </w:r>
      <w:r w:rsidR="004068B4" w:rsidRPr="00DD5FC1">
        <w:rPr>
          <w:color w:val="000000" w:themeColor="text1"/>
          <w:sz w:val="24"/>
          <w:szCs w:val="24"/>
          <w:lang w:val="en-GB" w:bidi="fa-IR"/>
        </w:rPr>
        <w:t xml:space="preserve"> heel </w:t>
      </w:r>
      <w:r w:rsidRPr="00DD5FC1">
        <w:rPr>
          <w:color w:val="000000" w:themeColor="text1"/>
          <w:sz w:val="24"/>
          <w:szCs w:val="24"/>
          <w:lang w:val="en-GB" w:bidi="fa-IR"/>
        </w:rPr>
        <w:t>pad under the apex of the calcaneus can be calculated as follow:</w:t>
      </w:r>
    </w:p>
    <w:p w14:paraId="56B3BD4A" w14:textId="6C2E8C16" w:rsidR="004D57BB" w:rsidRPr="00DD5FC1" w:rsidRDefault="00DA04F1" w:rsidP="001350F0">
      <w:pPr>
        <w:spacing w:line="480" w:lineRule="auto"/>
        <w:jc w:val="both"/>
        <w:rPr>
          <w:rFonts w:eastAsiaTheme="minorEastAsia"/>
          <w:color w:val="000000" w:themeColor="text1"/>
          <w:sz w:val="24"/>
          <w:szCs w:val="24"/>
          <w:lang w:val="en-GB" w:bidi="fa-IR"/>
        </w:rPr>
      </w:pPr>
      <m:oMath>
        <m:sSub>
          <m:sSubPr>
            <m:ctrlPr>
              <w:rPr>
                <w:rFonts w:ascii="Cambria Math" w:hAnsi="Cambria Math"/>
                <w:i/>
                <w:color w:val="000000" w:themeColor="text1"/>
                <w:sz w:val="24"/>
                <w:szCs w:val="24"/>
                <w:lang w:val="en-GB" w:bidi="fa-IR"/>
              </w:rPr>
            </m:ctrlPr>
          </m:sSubPr>
          <m:e>
            <m:r>
              <w:rPr>
                <w:rFonts w:ascii="Cambria Math" w:hAnsi="Cambria Math"/>
                <w:color w:val="000000" w:themeColor="text1"/>
                <w:sz w:val="24"/>
                <w:szCs w:val="24"/>
                <w:lang w:val="en-GB" w:bidi="fa-IR"/>
              </w:rPr>
              <m:t>Ɛ</m:t>
            </m:r>
            <m:d>
              <m:dPr>
                <m:ctrlPr>
                  <w:rPr>
                    <w:rFonts w:ascii="Cambria Math" w:hAnsi="Cambria Math"/>
                    <w:i/>
                    <w:color w:val="000000" w:themeColor="text1"/>
                    <w:sz w:val="24"/>
                    <w:szCs w:val="24"/>
                    <w:lang w:val="en-GB" w:bidi="fa-IR"/>
                  </w:rPr>
                </m:ctrlPr>
              </m:dPr>
              <m:e>
                <m:r>
                  <w:rPr>
                    <w:rFonts w:ascii="Cambria Math" w:hAnsi="Cambria Math"/>
                    <w:color w:val="000000" w:themeColor="text1"/>
                    <w:sz w:val="24"/>
                    <w:szCs w:val="24"/>
                    <w:lang w:val="en-GB" w:bidi="fa-IR"/>
                  </w:rPr>
                  <m:t>σ,t</m:t>
                </m:r>
              </m:e>
            </m:d>
          </m:e>
          <m:sub>
            <m:r>
              <w:rPr>
                <w:rFonts w:ascii="Cambria Math" w:hAnsi="Cambria Math"/>
                <w:color w:val="000000" w:themeColor="text1"/>
                <w:sz w:val="24"/>
                <w:szCs w:val="24"/>
                <w:lang w:val="en-GB" w:bidi="fa-IR"/>
              </w:rPr>
              <m:t>Mid-stance</m:t>
            </m:r>
          </m:sub>
        </m:sSub>
        <m:r>
          <w:rPr>
            <w:rFonts w:ascii="Cambria Math" w:hAnsi="Cambria Math"/>
            <w:color w:val="000000" w:themeColor="text1"/>
            <w:sz w:val="24"/>
            <w:szCs w:val="24"/>
            <w:lang w:val="en-GB" w:bidi="fa-IR"/>
          </w:rPr>
          <m:t>=</m:t>
        </m:r>
        <m:f>
          <m:fPr>
            <m:ctrlPr>
              <w:rPr>
                <w:rFonts w:ascii="Cambria Math" w:hAnsi="Cambria Math"/>
                <w:i/>
                <w:color w:val="000000" w:themeColor="text1"/>
                <w:sz w:val="24"/>
                <w:szCs w:val="24"/>
                <w:lang w:val="en-GB" w:bidi="fa-IR"/>
              </w:rPr>
            </m:ctrlPr>
          </m:fPr>
          <m:num>
            <m:r>
              <w:rPr>
                <w:rFonts w:ascii="Cambria Math" w:hAnsi="Cambria Math"/>
                <w:color w:val="000000" w:themeColor="text1"/>
                <w:sz w:val="24"/>
                <w:szCs w:val="24"/>
                <w:lang w:val="en-GB" w:bidi="fa-IR"/>
              </w:rPr>
              <m:t>σ</m:t>
            </m:r>
          </m:num>
          <m:den>
            <m:sSub>
              <m:sSubPr>
                <m:ctrlPr>
                  <w:rPr>
                    <w:rFonts w:ascii="Cambria Math" w:hAnsi="Cambria Math"/>
                    <w:color w:val="000000" w:themeColor="text1"/>
                    <w:sz w:val="24"/>
                    <w:szCs w:val="24"/>
                    <w:lang w:val="en-GB"/>
                  </w:rPr>
                </m:ctrlPr>
              </m:sSubPr>
              <m:e>
                <m:r>
                  <m:rPr>
                    <m:sty m:val="p"/>
                  </m:rPr>
                  <w:rPr>
                    <w:rFonts w:ascii="Cambria Math" w:hAnsi="Cambria Math"/>
                    <w:color w:val="000000" w:themeColor="text1"/>
                    <w:sz w:val="24"/>
                    <w:szCs w:val="24"/>
                    <w:lang w:val="en-GB"/>
                  </w:rPr>
                  <m:t>E</m:t>
                </m:r>
              </m:e>
              <m:sub>
                <m:r>
                  <m:rPr>
                    <m:sty m:val="p"/>
                  </m:rPr>
                  <w:rPr>
                    <w:rFonts w:ascii="Cambria Math" w:hAnsi="Cambria Math"/>
                    <w:color w:val="000000" w:themeColor="text1"/>
                    <w:sz w:val="24"/>
                    <w:szCs w:val="24"/>
                    <w:vertAlign w:val="subscript"/>
                    <w:lang w:val="en-GB"/>
                  </w:rPr>
                  <m:t>N</m:t>
                </m:r>
              </m:sub>
            </m:sSub>
            <m:r>
              <m:rPr>
                <m:sty m:val="p"/>
              </m:rPr>
              <w:rPr>
                <w:rFonts w:ascii="Cambria Math" w:hAnsi="Cambria Math"/>
                <w:color w:val="000000" w:themeColor="text1"/>
                <w:sz w:val="24"/>
                <w:szCs w:val="24"/>
                <w:lang w:val="en-GB"/>
              </w:rPr>
              <m:t>(ε)</m:t>
            </m:r>
          </m:den>
        </m:f>
        <m:r>
          <w:rPr>
            <w:rFonts w:ascii="Cambria Math" w:hAnsi="Cambria Math"/>
            <w:color w:val="000000" w:themeColor="text1"/>
            <w:sz w:val="24"/>
            <w:szCs w:val="24"/>
            <w:lang w:val="en-GB" w:bidi="fa-IR"/>
          </w:rPr>
          <m:t>-</m:t>
        </m:r>
        <m:f>
          <m:fPr>
            <m:ctrlPr>
              <w:rPr>
                <w:rFonts w:ascii="Cambria Math" w:hAnsi="Cambria Math"/>
                <w:i/>
                <w:color w:val="000000" w:themeColor="text1"/>
                <w:sz w:val="24"/>
                <w:szCs w:val="24"/>
                <w:lang w:val="en-GB" w:bidi="fa-IR"/>
              </w:rPr>
            </m:ctrlPr>
          </m:fPr>
          <m:num>
            <m:r>
              <w:rPr>
                <w:rFonts w:ascii="Cambria Math" w:hAnsi="Cambria Math"/>
                <w:color w:val="000000" w:themeColor="text1"/>
                <w:sz w:val="24"/>
                <w:szCs w:val="24"/>
                <w:lang w:val="en-GB" w:bidi="fa-IR"/>
              </w:rPr>
              <m:t>ƞ</m:t>
            </m:r>
            <m:acc>
              <m:accPr>
                <m:chr m:val="̇"/>
                <m:ctrlPr>
                  <w:rPr>
                    <w:rFonts w:ascii="Cambria Math" w:hAnsi="Cambria Math"/>
                    <w:i/>
                    <w:color w:val="000000" w:themeColor="text1"/>
                    <w:sz w:val="24"/>
                    <w:szCs w:val="24"/>
                    <w:lang w:val="en-GB" w:bidi="fa-IR"/>
                  </w:rPr>
                </m:ctrlPr>
              </m:accPr>
              <m:e>
                <m:r>
                  <w:rPr>
                    <w:rFonts w:ascii="Cambria Math" w:hAnsi="Cambria Math"/>
                    <w:color w:val="000000" w:themeColor="text1"/>
                    <w:sz w:val="24"/>
                    <w:szCs w:val="24"/>
                    <w:lang w:val="en-GB" w:bidi="fa-IR"/>
                  </w:rPr>
                  <m:t>σ</m:t>
                </m:r>
              </m:e>
            </m:acc>
          </m:num>
          <m:den>
            <m:sSup>
              <m:sSupPr>
                <m:ctrlPr>
                  <w:rPr>
                    <w:rFonts w:ascii="Cambria Math" w:hAnsi="Cambria Math"/>
                    <w:color w:val="000000" w:themeColor="text1"/>
                    <w:sz w:val="24"/>
                    <w:szCs w:val="24"/>
                    <w:lang w:val="en-GB"/>
                  </w:rPr>
                </m:ctrlPr>
              </m:sSupPr>
              <m:e>
                <m:sSub>
                  <m:sSubPr>
                    <m:ctrlPr>
                      <w:rPr>
                        <w:rFonts w:ascii="Cambria Math" w:hAnsi="Cambria Math"/>
                        <w:color w:val="000000" w:themeColor="text1"/>
                        <w:sz w:val="24"/>
                        <w:szCs w:val="24"/>
                        <w:lang w:val="en-GB"/>
                      </w:rPr>
                    </m:ctrlPr>
                  </m:sSubPr>
                  <m:e>
                    <m:r>
                      <m:rPr>
                        <m:sty m:val="p"/>
                      </m:rPr>
                      <w:rPr>
                        <w:rFonts w:ascii="Cambria Math" w:hAnsi="Cambria Math"/>
                        <w:color w:val="000000" w:themeColor="text1"/>
                        <w:sz w:val="24"/>
                        <w:szCs w:val="24"/>
                        <w:lang w:val="en-GB"/>
                      </w:rPr>
                      <m:t>E</m:t>
                    </m:r>
                  </m:e>
                  <m:sub>
                    <m:r>
                      <m:rPr>
                        <m:sty m:val="p"/>
                      </m:rPr>
                      <w:rPr>
                        <w:rFonts w:ascii="Cambria Math" w:hAnsi="Cambria Math"/>
                        <w:color w:val="000000" w:themeColor="text1"/>
                        <w:sz w:val="24"/>
                        <w:szCs w:val="24"/>
                        <w:vertAlign w:val="subscript"/>
                        <w:lang w:val="en-GB"/>
                      </w:rPr>
                      <m:t>N</m:t>
                    </m:r>
                  </m:sub>
                </m:sSub>
                <m:r>
                  <m:rPr>
                    <m:sty m:val="p"/>
                  </m:rPr>
                  <w:rPr>
                    <w:rFonts w:ascii="Cambria Math" w:hAnsi="Cambria Math"/>
                    <w:color w:val="000000" w:themeColor="text1"/>
                    <w:sz w:val="24"/>
                    <w:szCs w:val="24"/>
                    <w:lang w:val="en-GB"/>
                  </w:rPr>
                  <m:t>(ε)</m:t>
                </m:r>
              </m:e>
              <m:sup>
                <m:r>
                  <w:rPr>
                    <w:rFonts w:ascii="Cambria Math" w:hAnsi="Cambria Math"/>
                    <w:color w:val="000000" w:themeColor="text1"/>
                    <w:sz w:val="24"/>
                    <w:szCs w:val="24"/>
                    <w:lang w:val="en-GB"/>
                  </w:rPr>
                  <m:t>2</m:t>
                </m:r>
              </m:sup>
            </m:sSup>
          </m:den>
        </m:f>
        <m:r>
          <w:rPr>
            <w:rFonts w:ascii="Cambria Math" w:hAnsi="Cambria Math"/>
            <w:color w:val="000000" w:themeColor="text1"/>
            <w:sz w:val="24"/>
            <w:szCs w:val="24"/>
            <w:lang w:val="en-GB" w:bidi="fa-IR"/>
          </w:rPr>
          <m:t>(1-</m:t>
        </m:r>
        <m:func>
          <m:funcPr>
            <m:ctrlPr>
              <w:rPr>
                <w:rFonts w:ascii="Cambria Math" w:hAnsi="Cambria Math"/>
                <w:color w:val="000000" w:themeColor="text1"/>
                <w:sz w:val="24"/>
                <w:szCs w:val="24"/>
                <w:lang w:val="en-GB" w:bidi="fa-IR"/>
              </w:rPr>
            </m:ctrlPr>
          </m:funcPr>
          <m:fName>
            <m:r>
              <m:rPr>
                <m:sty m:val="p"/>
              </m:rPr>
              <w:rPr>
                <w:rFonts w:ascii="Cambria Math" w:hAnsi="Cambria Math"/>
                <w:color w:val="000000" w:themeColor="text1"/>
                <w:sz w:val="24"/>
                <w:szCs w:val="24"/>
                <w:lang w:val="en-GB" w:bidi="fa-IR"/>
              </w:rPr>
              <m:t>exp</m:t>
            </m:r>
            <m:ctrlPr>
              <w:rPr>
                <w:rFonts w:ascii="Cambria Math" w:hAnsi="Cambria Math"/>
                <w:i/>
                <w:color w:val="000000" w:themeColor="text1"/>
                <w:sz w:val="24"/>
                <w:szCs w:val="24"/>
                <w:lang w:val="en-GB" w:bidi="fa-IR"/>
              </w:rPr>
            </m:ctrlPr>
          </m:fName>
          <m:e>
            <m:d>
              <m:dPr>
                <m:ctrlPr>
                  <w:rPr>
                    <w:rFonts w:ascii="Cambria Math" w:hAnsi="Cambria Math"/>
                    <w:i/>
                    <w:color w:val="000000" w:themeColor="text1"/>
                    <w:sz w:val="24"/>
                    <w:szCs w:val="24"/>
                    <w:lang w:val="en-GB" w:bidi="fa-IR"/>
                  </w:rPr>
                </m:ctrlPr>
              </m:dPr>
              <m:e>
                <m:r>
                  <w:rPr>
                    <w:rFonts w:ascii="Cambria Math" w:hAnsi="Cambria Math"/>
                    <w:color w:val="000000" w:themeColor="text1"/>
                    <w:sz w:val="24"/>
                    <w:szCs w:val="24"/>
                    <w:lang w:val="en-GB" w:bidi="fa-IR"/>
                  </w:rPr>
                  <m:t>-</m:t>
                </m:r>
                <m:f>
                  <m:fPr>
                    <m:ctrlPr>
                      <w:rPr>
                        <w:rFonts w:ascii="Cambria Math" w:hAnsi="Cambria Math"/>
                        <w:i/>
                        <w:color w:val="000000" w:themeColor="text1"/>
                        <w:sz w:val="24"/>
                        <w:szCs w:val="24"/>
                        <w:lang w:val="en-GB" w:bidi="fa-IR"/>
                      </w:rPr>
                    </m:ctrlPr>
                  </m:fPr>
                  <m:num>
                    <m:sSub>
                      <m:sSubPr>
                        <m:ctrlPr>
                          <w:rPr>
                            <w:rFonts w:ascii="Cambria Math" w:hAnsi="Cambria Math"/>
                            <w:color w:val="000000" w:themeColor="text1"/>
                            <w:sz w:val="24"/>
                            <w:szCs w:val="24"/>
                            <w:lang w:val="en-GB"/>
                          </w:rPr>
                        </m:ctrlPr>
                      </m:sSubPr>
                      <m:e>
                        <m:r>
                          <m:rPr>
                            <m:sty m:val="p"/>
                          </m:rPr>
                          <w:rPr>
                            <w:rFonts w:ascii="Cambria Math" w:hAnsi="Cambria Math"/>
                            <w:color w:val="000000" w:themeColor="text1"/>
                            <w:sz w:val="24"/>
                            <w:szCs w:val="24"/>
                            <w:lang w:val="en-GB"/>
                          </w:rPr>
                          <m:t>E</m:t>
                        </m:r>
                      </m:e>
                      <m:sub>
                        <m:r>
                          <m:rPr>
                            <m:sty m:val="p"/>
                          </m:rPr>
                          <w:rPr>
                            <w:rFonts w:ascii="Cambria Math" w:hAnsi="Cambria Math"/>
                            <w:color w:val="000000" w:themeColor="text1"/>
                            <w:sz w:val="24"/>
                            <w:szCs w:val="24"/>
                            <w:vertAlign w:val="subscript"/>
                            <w:lang w:val="en-GB"/>
                          </w:rPr>
                          <m:t>N</m:t>
                        </m:r>
                      </m:sub>
                    </m:sSub>
                    <m:r>
                      <m:rPr>
                        <m:sty m:val="p"/>
                      </m:rPr>
                      <w:rPr>
                        <w:rFonts w:ascii="Cambria Math" w:hAnsi="Cambria Math"/>
                        <w:color w:val="000000" w:themeColor="text1"/>
                        <w:sz w:val="24"/>
                        <w:szCs w:val="24"/>
                        <w:lang w:val="en-GB"/>
                      </w:rPr>
                      <m:t>(ε)</m:t>
                    </m:r>
                    <m:sSub>
                      <m:sSubPr>
                        <m:ctrlPr>
                          <w:rPr>
                            <w:rFonts w:ascii="Cambria Math" w:hAnsi="Cambria Math"/>
                            <w:i/>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L</m:t>
                        </m:r>
                      </m:sub>
                    </m:sSub>
                  </m:num>
                  <m:den>
                    <m:r>
                      <w:rPr>
                        <w:rFonts w:ascii="Cambria Math" w:hAnsi="Cambria Math"/>
                        <w:color w:val="000000" w:themeColor="text1"/>
                        <w:sz w:val="24"/>
                        <w:szCs w:val="24"/>
                        <w:lang w:val="en-GB" w:bidi="fa-IR"/>
                      </w:rPr>
                      <m:t>ƞ(</m:t>
                    </m:r>
                    <m:sSub>
                      <m:sSubPr>
                        <m:ctrlPr>
                          <w:rPr>
                            <w:rFonts w:ascii="Cambria Math" w:hAnsi="Cambria Math"/>
                            <w:color w:val="000000" w:themeColor="text1"/>
                            <w:sz w:val="24"/>
                            <w:szCs w:val="24"/>
                            <w:lang w:val="en-GB"/>
                          </w:rPr>
                        </m:ctrlPr>
                      </m:sSubPr>
                      <m:e>
                        <m:r>
                          <m:rPr>
                            <m:sty m:val="p"/>
                          </m:rPr>
                          <w:rPr>
                            <w:rFonts w:ascii="Cambria Math" w:hAnsi="Cambria Math"/>
                            <w:color w:val="000000" w:themeColor="text1"/>
                            <w:sz w:val="24"/>
                            <w:szCs w:val="24"/>
                            <w:lang w:val="en-GB"/>
                          </w:rPr>
                          <m:t>E</m:t>
                        </m:r>
                      </m:e>
                      <m:sub>
                        <m:r>
                          <m:rPr>
                            <m:sty m:val="p"/>
                          </m:rPr>
                          <w:rPr>
                            <w:rFonts w:ascii="Cambria Math" w:hAnsi="Cambria Math"/>
                            <w:color w:val="000000" w:themeColor="text1"/>
                            <w:sz w:val="24"/>
                            <w:szCs w:val="24"/>
                            <w:vertAlign w:val="subscript"/>
                            <w:lang w:val="en-GB"/>
                          </w:rPr>
                          <m:t>N</m:t>
                        </m:r>
                      </m:sub>
                    </m:sSub>
                    <m:r>
                      <m:rPr>
                        <m:sty m:val="p"/>
                      </m:rPr>
                      <w:rPr>
                        <w:rFonts w:ascii="Cambria Math" w:hAnsi="Cambria Math"/>
                        <w:color w:val="000000" w:themeColor="text1"/>
                        <w:sz w:val="24"/>
                        <w:szCs w:val="24"/>
                        <w:lang w:val="en-GB"/>
                      </w:rPr>
                      <m:t>(ε)</m:t>
                    </m:r>
                    <m:r>
                      <w:rPr>
                        <w:rFonts w:ascii="Cambria Math" w:hAnsi="Cambria Math"/>
                        <w:color w:val="000000" w:themeColor="text1"/>
                        <w:sz w:val="24"/>
                        <w:szCs w:val="24"/>
                        <w:lang w:val="en-GB" w:bidi="fa-IR"/>
                      </w:rPr>
                      <m:t>+</m:t>
                    </m:r>
                    <m:sSub>
                      <m:sSubPr>
                        <m:ctrlPr>
                          <w:rPr>
                            <w:rFonts w:ascii="Cambria Math" w:hAnsi="Cambria Math"/>
                            <w:i/>
                            <w:color w:val="000000" w:themeColor="text1"/>
                            <w:sz w:val="24"/>
                            <w:szCs w:val="24"/>
                            <w:lang w:val="en-GB" w:bidi="fa-IR"/>
                          </w:rPr>
                        </m:ctrlPr>
                      </m:sSubPr>
                      <m:e>
                        <m:r>
                          <w:rPr>
                            <w:rFonts w:ascii="Cambria Math" w:hAnsi="Cambria Math"/>
                            <w:color w:val="000000" w:themeColor="text1"/>
                            <w:sz w:val="24"/>
                            <w:szCs w:val="24"/>
                            <w:lang w:val="en-GB" w:bidi="fa-IR"/>
                          </w:rPr>
                          <m:t>E</m:t>
                        </m:r>
                      </m:e>
                      <m:sub>
                        <m:r>
                          <w:rPr>
                            <w:rFonts w:ascii="Cambria Math" w:hAnsi="Cambria Math"/>
                            <w:color w:val="000000" w:themeColor="text1"/>
                            <w:sz w:val="24"/>
                            <w:szCs w:val="24"/>
                            <w:lang w:val="en-GB" w:bidi="fa-IR"/>
                          </w:rPr>
                          <m:t>L</m:t>
                        </m:r>
                      </m:sub>
                    </m:sSub>
                    <m:r>
                      <w:rPr>
                        <w:rFonts w:ascii="Cambria Math" w:hAnsi="Cambria Math"/>
                        <w:color w:val="000000" w:themeColor="text1"/>
                        <w:sz w:val="24"/>
                        <w:szCs w:val="24"/>
                        <w:lang w:val="en-GB" w:bidi="fa-IR"/>
                      </w:rPr>
                      <m:t>)</m:t>
                    </m:r>
                  </m:den>
                </m:f>
                <m:r>
                  <w:rPr>
                    <w:rFonts w:ascii="Cambria Math" w:hAnsi="Cambria Math"/>
                    <w:color w:val="000000" w:themeColor="text1"/>
                    <w:sz w:val="24"/>
                    <w:szCs w:val="24"/>
                    <w:lang w:val="en-GB" w:bidi="fa-IR"/>
                  </w:rPr>
                  <m:t>t</m:t>
                </m:r>
              </m:e>
            </m:d>
          </m:e>
        </m:func>
        <m:r>
          <w:rPr>
            <w:rFonts w:ascii="Cambria Math" w:hAnsi="Cambria Math"/>
            <w:color w:val="000000" w:themeColor="text1"/>
            <w:sz w:val="24"/>
            <w:szCs w:val="24"/>
            <w:lang w:val="en-GB" w:bidi="fa-IR"/>
          </w:rPr>
          <m:t>)</m:t>
        </m:r>
      </m:oMath>
      <w:r w:rsidR="00372684" w:rsidRPr="00DD5FC1">
        <w:rPr>
          <w:rFonts w:eastAsiaTheme="minorEastAsia"/>
          <w:color w:val="000000" w:themeColor="text1"/>
          <w:sz w:val="24"/>
          <w:szCs w:val="24"/>
          <w:lang w:val="en-GB" w:bidi="fa-IR"/>
        </w:rPr>
        <w:tab/>
      </w:r>
      <w:r w:rsidR="004D57BB" w:rsidRPr="00DD5FC1">
        <w:rPr>
          <w:rFonts w:eastAsiaTheme="minorEastAsia"/>
          <w:color w:val="000000" w:themeColor="text1"/>
          <w:sz w:val="24"/>
          <w:szCs w:val="24"/>
          <w:lang w:val="en-GB" w:bidi="fa-IR"/>
        </w:rPr>
        <w:tab/>
      </w:r>
      <w:r w:rsidR="004D57BB" w:rsidRPr="00DD5FC1">
        <w:rPr>
          <w:rFonts w:eastAsiaTheme="minorEastAsia"/>
          <w:color w:val="000000" w:themeColor="text1"/>
          <w:sz w:val="24"/>
          <w:szCs w:val="24"/>
          <w:lang w:val="en-GB" w:bidi="fa-IR"/>
        </w:rPr>
        <w:tab/>
      </w:r>
      <w:r w:rsidR="004D57BB" w:rsidRPr="00DD5FC1">
        <w:rPr>
          <w:rFonts w:eastAsiaTheme="minorEastAsia"/>
          <w:color w:val="000000" w:themeColor="text1"/>
          <w:sz w:val="24"/>
          <w:szCs w:val="24"/>
          <w:lang w:val="en-GB" w:bidi="fa-IR"/>
        </w:rPr>
        <w:tab/>
      </w:r>
      <w:r w:rsidR="004D57BB" w:rsidRPr="00DD5FC1">
        <w:rPr>
          <w:rFonts w:eastAsiaTheme="minorEastAsia"/>
          <w:i/>
          <w:color w:val="000000" w:themeColor="text1"/>
          <w:sz w:val="24"/>
          <w:szCs w:val="24"/>
          <w:lang w:val="en-GB" w:bidi="fa-IR"/>
        </w:rPr>
        <w:t>(eq.</w:t>
      </w:r>
      <w:r w:rsidR="00F341E9" w:rsidRPr="00DD5FC1">
        <w:rPr>
          <w:rFonts w:eastAsiaTheme="minorEastAsia"/>
          <w:i/>
          <w:color w:val="000000" w:themeColor="text1"/>
          <w:sz w:val="24"/>
          <w:szCs w:val="24"/>
          <w:lang w:val="en-GB" w:bidi="fa-IR"/>
        </w:rPr>
        <w:t>7</w:t>
      </w:r>
      <w:r w:rsidR="004D57BB" w:rsidRPr="00DD5FC1">
        <w:rPr>
          <w:rFonts w:eastAsiaTheme="minorEastAsia"/>
          <w:i/>
          <w:color w:val="000000" w:themeColor="text1"/>
          <w:sz w:val="24"/>
          <w:szCs w:val="24"/>
          <w:lang w:val="en-GB" w:bidi="fa-IR"/>
        </w:rPr>
        <w:t>)</w:t>
      </w:r>
    </w:p>
    <w:p w14:paraId="4871941A" w14:textId="3A42A802" w:rsidR="0096329D" w:rsidRPr="00DD5FC1" w:rsidRDefault="004D57BB" w:rsidP="0029012C">
      <w:pPr>
        <w:spacing w:line="480" w:lineRule="auto"/>
        <w:jc w:val="both"/>
        <w:rPr>
          <w:b/>
          <w:bCs/>
          <w:color w:val="000000" w:themeColor="text1"/>
          <w:sz w:val="24"/>
          <w:szCs w:val="24"/>
          <w:lang w:val="en-GB"/>
        </w:rPr>
      </w:pPr>
      <w:r w:rsidRPr="00DD5FC1">
        <w:rPr>
          <w:rFonts w:eastAsiaTheme="minorEastAsia"/>
          <w:color w:val="000000" w:themeColor="text1"/>
          <w:sz w:val="24"/>
          <w:szCs w:val="24"/>
          <w:lang w:val="en-GB" w:bidi="fa-IR"/>
        </w:rPr>
        <w:t>Where Ɛ(F,t)</w:t>
      </w:r>
      <w:r w:rsidR="00553A5F" w:rsidRPr="00DD5FC1">
        <w:rPr>
          <w:rFonts w:eastAsiaTheme="minorEastAsia"/>
          <w:color w:val="000000" w:themeColor="text1"/>
          <w:sz w:val="24"/>
          <w:szCs w:val="24"/>
          <w:vertAlign w:val="subscript"/>
          <w:lang w:val="en-GB" w:bidi="fa-IR"/>
        </w:rPr>
        <w:t>Mid-stance</w:t>
      </w:r>
      <w:r w:rsidR="008C2B24" w:rsidRPr="00DD5FC1">
        <w:rPr>
          <w:rFonts w:eastAsiaTheme="minorEastAsia"/>
          <w:color w:val="000000" w:themeColor="text1"/>
          <w:sz w:val="24"/>
          <w:szCs w:val="24"/>
          <w:lang w:val="en-GB" w:bidi="fa-IR"/>
        </w:rPr>
        <w:t xml:space="preserve"> is the strain </w:t>
      </w:r>
      <w:r w:rsidRPr="00DD5FC1">
        <w:rPr>
          <w:rFonts w:eastAsiaTheme="minorEastAsia"/>
          <w:color w:val="000000" w:themeColor="text1"/>
          <w:sz w:val="24"/>
          <w:szCs w:val="24"/>
          <w:lang w:val="en-GB" w:bidi="fa-IR"/>
        </w:rPr>
        <w:t xml:space="preserve">function, </w:t>
      </w:r>
      <w:r w:rsidR="006A35FF" w:rsidRPr="00DD5FC1">
        <w:rPr>
          <w:rFonts w:eastAsiaTheme="minorEastAsia"/>
          <w:color w:val="000000" w:themeColor="text1"/>
          <w:sz w:val="24"/>
          <w:szCs w:val="24"/>
          <w:lang w:val="en-GB" w:bidi="fa-IR"/>
        </w:rPr>
        <w:t>σ</w:t>
      </w:r>
      <w:r w:rsidRPr="00DD5FC1">
        <w:rPr>
          <w:rFonts w:eastAsiaTheme="minorEastAsia"/>
          <w:color w:val="000000" w:themeColor="text1"/>
          <w:sz w:val="24"/>
          <w:szCs w:val="24"/>
          <w:lang w:val="en-GB" w:bidi="fa-IR"/>
        </w:rPr>
        <w:t xml:space="preserve"> is the applied </w:t>
      </w:r>
      <w:r w:rsidR="006A35FF" w:rsidRPr="00DD5FC1">
        <w:rPr>
          <w:rFonts w:eastAsiaTheme="minorEastAsia"/>
          <w:color w:val="000000" w:themeColor="text1"/>
          <w:sz w:val="24"/>
          <w:szCs w:val="24"/>
          <w:lang w:val="en-GB" w:bidi="fa-IR"/>
        </w:rPr>
        <w:t>stress</w:t>
      </w:r>
      <w:r w:rsidRPr="00DD5FC1">
        <w:rPr>
          <w:rFonts w:eastAsiaTheme="minorEastAsia"/>
          <w:color w:val="000000" w:themeColor="text1"/>
          <w:sz w:val="24"/>
          <w:szCs w:val="24"/>
          <w:lang w:val="en-GB" w:bidi="fa-IR"/>
        </w:rPr>
        <w:t xml:space="preserve"> in mid-stance phase of gait over the probe area, </w:t>
      </w:r>
      <w:r w:rsidR="0029012C" w:rsidRPr="00DD5FC1">
        <w:rPr>
          <w:color w:val="000000" w:themeColor="text1"/>
          <w:sz w:val="24"/>
          <w:szCs w:val="24"/>
          <w:lang w:val="en-GB"/>
        </w:rPr>
        <w:t>E</w:t>
      </w:r>
      <w:r w:rsidR="0029012C" w:rsidRPr="00DD5FC1">
        <w:rPr>
          <w:color w:val="000000" w:themeColor="text1"/>
          <w:sz w:val="24"/>
          <w:szCs w:val="24"/>
          <w:vertAlign w:val="subscript"/>
          <w:lang w:val="en-GB"/>
        </w:rPr>
        <w:t>N</w:t>
      </w:r>
      <w:r w:rsidR="0029012C" w:rsidRPr="00DD5FC1">
        <w:rPr>
          <w:color w:val="000000" w:themeColor="text1"/>
          <w:sz w:val="24"/>
          <w:szCs w:val="24"/>
          <w:lang w:val="en-GB"/>
        </w:rPr>
        <w:t>(ε)</w:t>
      </w:r>
      <w:r w:rsidR="00F341E9" w:rsidRPr="00DD5FC1">
        <w:rPr>
          <w:rFonts w:eastAsiaTheme="minorEastAsia"/>
          <w:color w:val="000000" w:themeColor="text1"/>
          <w:sz w:val="24"/>
          <w:szCs w:val="24"/>
          <w:lang w:bidi="fa-IR"/>
        </w:rPr>
        <w:t xml:space="preserve"> is the stiffness of the nonlinear spring for the instantaneous heel pad strain</w:t>
      </w:r>
      <w:r w:rsidRPr="00DD5FC1">
        <w:rPr>
          <w:rFonts w:eastAsiaTheme="minorEastAsia"/>
          <w:color w:val="000000" w:themeColor="text1"/>
          <w:sz w:val="24"/>
          <w:szCs w:val="24"/>
          <w:lang w:val="en-GB" w:bidi="fa-IR"/>
        </w:rPr>
        <w:t xml:space="preserve">, </w:t>
      </w:r>
      <w:r w:rsidR="00A152AC" w:rsidRPr="00DD5FC1">
        <w:rPr>
          <w:color w:val="000000" w:themeColor="text1"/>
          <w:sz w:val="24"/>
          <w:szCs w:val="24"/>
          <w:lang w:val="en-GB" w:bidi="fa-IR"/>
        </w:rPr>
        <w:t>E</w:t>
      </w:r>
      <w:r w:rsidR="00A152AC" w:rsidRPr="00DD5FC1">
        <w:rPr>
          <w:color w:val="000000" w:themeColor="text1"/>
          <w:sz w:val="24"/>
          <w:szCs w:val="24"/>
          <w:vertAlign w:val="subscript"/>
          <w:lang w:val="en-GB" w:bidi="fa-IR"/>
        </w:rPr>
        <w:t>L</w:t>
      </w:r>
      <w:r w:rsidRPr="00DD5FC1">
        <w:rPr>
          <w:rFonts w:eastAsiaTheme="minorEastAsia"/>
          <w:i/>
          <w:color w:val="000000" w:themeColor="text1"/>
          <w:sz w:val="24"/>
          <w:szCs w:val="24"/>
          <w:lang w:val="en-GB" w:bidi="fa-IR"/>
        </w:rPr>
        <w:t xml:space="preserve"> </w:t>
      </w:r>
      <w:r w:rsidRPr="00DD5FC1">
        <w:rPr>
          <w:rFonts w:eastAsiaTheme="minorEastAsia"/>
          <w:color w:val="000000" w:themeColor="text1"/>
          <w:sz w:val="24"/>
          <w:szCs w:val="24"/>
          <w:lang w:val="en-GB" w:bidi="fa-IR"/>
        </w:rPr>
        <w:t xml:space="preserve">and </w:t>
      </w:r>
      <w:r w:rsidRPr="00DD5FC1">
        <w:rPr>
          <w:rFonts w:eastAsiaTheme="minorEastAsia"/>
          <w:i/>
          <w:color w:val="000000" w:themeColor="text1"/>
          <w:sz w:val="24"/>
          <w:szCs w:val="24"/>
          <w:lang w:val="en-GB" w:bidi="fa-IR"/>
        </w:rPr>
        <w:t xml:space="preserve">ƞ </w:t>
      </w:r>
      <w:r w:rsidRPr="00DD5FC1">
        <w:rPr>
          <w:rFonts w:eastAsiaTheme="minorEastAsia"/>
          <w:color w:val="000000" w:themeColor="text1"/>
          <w:sz w:val="24"/>
          <w:szCs w:val="24"/>
          <w:lang w:val="en-GB" w:bidi="fa-IR"/>
        </w:rPr>
        <w:t>are the constant</w:t>
      </w:r>
      <w:r w:rsidR="008559DA" w:rsidRPr="00DD5FC1">
        <w:rPr>
          <w:rFonts w:eastAsiaTheme="minorEastAsia"/>
          <w:color w:val="000000" w:themeColor="text1"/>
          <w:sz w:val="24"/>
          <w:szCs w:val="24"/>
          <w:lang w:val="en-GB" w:bidi="fa-IR"/>
        </w:rPr>
        <w:t>s</w:t>
      </w:r>
      <w:r w:rsidRPr="00DD5FC1">
        <w:rPr>
          <w:rFonts w:eastAsiaTheme="minorEastAsia"/>
          <w:color w:val="000000" w:themeColor="text1"/>
          <w:sz w:val="24"/>
          <w:szCs w:val="24"/>
          <w:lang w:val="en-GB" w:bidi="fa-IR"/>
        </w:rPr>
        <w:t xml:space="preserve"> of the </w:t>
      </w:r>
      <w:r w:rsidR="0079552E" w:rsidRPr="00DD5FC1">
        <w:rPr>
          <w:rFonts w:eastAsiaTheme="minorEastAsia"/>
          <w:color w:val="000000" w:themeColor="text1"/>
          <w:sz w:val="24"/>
          <w:szCs w:val="24"/>
          <w:lang w:val="en-GB" w:bidi="fa-IR"/>
        </w:rPr>
        <w:t>MSSM</w:t>
      </w:r>
      <w:r w:rsidRPr="00DD5FC1">
        <w:rPr>
          <w:rFonts w:eastAsiaTheme="minorEastAsia"/>
          <w:color w:val="000000" w:themeColor="text1"/>
          <w:sz w:val="24"/>
          <w:szCs w:val="24"/>
          <w:lang w:val="en-GB" w:bidi="fa-IR"/>
        </w:rPr>
        <w:t>,</w:t>
      </w:r>
      <w:r w:rsidR="00B8158F" w:rsidRPr="00DD5FC1">
        <w:rPr>
          <w:rFonts w:eastAsiaTheme="minorEastAsia"/>
          <w:color w:val="000000" w:themeColor="text1"/>
          <w:sz w:val="24"/>
          <w:szCs w:val="24"/>
          <w:lang w:val="en-GB" w:bidi="fa-IR"/>
        </w:rPr>
        <w:t xml:space="preserve"> </w:t>
      </w:r>
      <m:oMath>
        <m:acc>
          <m:accPr>
            <m:chr m:val="̇"/>
            <m:ctrlPr>
              <w:rPr>
                <w:rFonts w:ascii="Cambria Math" w:eastAsiaTheme="minorEastAsia" w:hAnsi="Cambria Math"/>
                <w:i/>
                <w:color w:val="000000" w:themeColor="text1"/>
                <w:sz w:val="24"/>
                <w:szCs w:val="24"/>
                <w:lang w:val="en-GB" w:bidi="fa-IR"/>
              </w:rPr>
            </m:ctrlPr>
          </m:accPr>
          <m:e>
            <m:r>
              <w:rPr>
                <w:rFonts w:ascii="Cambria Math" w:eastAsiaTheme="minorEastAsia" w:hAnsi="Cambria Math"/>
                <w:color w:val="000000" w:themeColor="text1"/>
                <w:sz w:val="24"/>
                <w:szCs w:val="24"/>
                <w:lang w:val="en-GB" w:bidi="fa-IR"/>
              </w:rPr>
              <m:t>σ</m:t>
            </m:r>
          </m:e>
        </m:acc>
      </m:oMath>
      <w:r w:rsidRPr="00DD5FC1">
        <w:rPr>
          <w:rFonts w:eastAsiaTheme="minorEastAsia"/>
          <w:color w:val="000000" w:themeColor="text1"/>
          <w:sz w:val="24"/>
          <w:szCs w:val="24"/>
          <w:lang w:val="en-GB" w:bidi="fa-IR"/>
        </w:rPr>
        <w:t xml:space="preserve"> is the </w:t>
      </w:r>
      <w:r w:rsidR="006A35FF" w:rsidRPr="00DD5FC1">
        <w:rPr>
          <w:rFonts w:eastAsiaTheme="minorEastAsia"/>
          <w:color w:val="000000" w:themeColor="text1"/>
          <w:sz w:val="24"/>
          <w:szCs w:val="24"/>
          <w:lang w:val="en-GB" w:bidi="fa-IR"/>
        </w:rPr>
        <w:t>stress</w:t>
      </w:r>
      <w:r w:rsidR="00E830E8" w:rsidRPr="00DD5FC1">
        <w:rPr>
          <w:rFonts w:eastAsiaTheme="minorEastAsia"/>
          <w:color w:val="000000" w:themeColor="text1"/>
          <w:sz w:val="24"/>
          <w:szCs w:val="24"/>
          <w:lang w:val="en-GB" w:bidi="fa-IR"/>
        </w:rPr>
        <w:t>-rate</w:t>
      </w:r>
      <w:r w:rsidRPr="00DD5FC1">
        <w:rPr>
          <w:rFonts w:eastAsiaTheme="minorEastAsia"/>
          <w:color w:val="000000" w:themeColor="text1"/>
          <w:sz w:val="24"/>
          <w:szCs w:val="24"/>
          <w:lang w:val="en-GB" w:bidi="fa-IR"/>
        </w:rPr>
        <w:t xml:space="preserve"> in each instance and t indicates the time of loading. The measured values as well as the calculated coefficients were used in order to calculate the strain value under the apex of the calcaneus.</w:t>
      </w:r>
    </w:p>
    <w:p w14:paraId="484B8994" w14:textId="77777777" w:rsidR="0096329D" w:rsidRPr="00DD5FC1" w:rsidRDefault="0096329D" w:rsidP="00480591">
      <w:pPr>
        <w:spacing w:line="480" w:lineRule="auto"/>
        <w:jc w:val="both"/>
        <w:rPr>
          <w:b/>
          <w:bCs/>
          <w:color w:val="000000" w:themeColor="text1"/>
          <w:sz w:val="24"/>
          <w:szCs w:val="24"/>
          <w:lang w:val="en-GB"/>
        </w:rPr>
      </w:pPr>
    </w:p>
    <w:p w14:paraId="14E9CE55" w14:textId="77777777" w:rsidR="00B42611" w:rsidRPr="00DD5FC1" w:rsidRDefault="00B0225C" w:rsidP="00480591">
      <w:pPr>
        <w:spacing w:line="480" w:lineRule="auto"/>
        <w:jc w:val="both"/>
        <w:rPr>
          <w:b/>
          <w:bCs/>
          <w:color w:val="000000" w:themeColor="text1"/>
          <w:sz w:val="24"/>
          <w:szCs w:val="24"/>
          <w:lang w:val="en-GB"/>
        </w:rPr>
      </w:pPr>
      <w:r w:rsidRPr="00DD5FC1">
        <w:rPr>
          <w:b/>
          <w:bCs/>
          <w:color w:val="000000" w:themeColor="text1"/>
          <w:sz w:val="24"/>
          <w:szCs w:val="24"/>
          <w:lang w:val="en-GB"/>
        </w:rPr>
        <w:t>4-3-</w:t>
      </w:r>
      <w:r w:rsidR="00B42611" w:rsidRPr="00DD5FC1">
        <w:rPr>
          <w:b/>
          <w:bCs/>
          <w:color w:val="000000" w:themeColor="text1"/>
          <w:sz w:val="24"/>
          <w:szCs w:val="24"/>
          <w:lang w:val="en-GB"/>
        </w:rPr>
        <w:t xml:space="preserve"> Validation</w:t>
      </w:r>
      <w:r w:rsidR="000C46C8" w:rsidRPr="00DD5FC1">
        <w:rPr>
          <w:b/>
          <w:bCs/>
          <w:color w:val="000000" w:themeColor="text1"/>
          <w:sz w:val="24"/>
          <w:szCs w:val="24"/>
          <w:lang w:val="en-GB"/>
        </w:rPr>
        <w:t>:</w:t>
      </w:r>
    </w:p>
    <w:p w14:paraId="689D4501" w14:textId="77777777" w:rsidR="000C46C8" w:rsidRPr="00DD5FC1" w:rsidRDefault="00B0225C" w:rsidP="00480591">
      <w:pPr>
        <w:spacing w:line="480" w:lineRule="auto"/>
        <w:jc w:val="both"/>
        <w:rPr>
          <w:b/>
          <w:bCs/>
          <w:color w:val="000000" w:themeColor="text1"/>
          <w:sz w:val="24"/>
          <w:szCs w:val="24"/>
          <w:lang w:val="en-GB"/>
        </w:rPr>
      </w:pPr>
      <w:r w:rsidRPr="00DD5FC1">
        <w:rPr>
          <w:b/>
          <w:bCs/>
          <w:color w:val="000000" w:themeColor="text1"/>
          <w:sz w:val="24"/>
          <w:szCs w:val="24"/>
          <w:lang w:val="en-GB"/>
        </w:rPr>
        <w:t>4-3-1-</w:t>
      </w:r>
      <w:r w:rsidR="000C46C8" w:rsidRPr="00DD5FC1">
        <w:rPr>
          <w:b/>
          <w:bCs/>
          <w:color w:val="000000" w:themeColor="text1"/>
          <w:sz w:val="24"/>
          <w:szCs w:val="24"/>
          <w:lang w:val="en-GB"/>
        </w:rPr>
        <w:t xml:space="preserve"> In</w:t>
      </w:r>
      <w:r w:rsidR="00C84296" w:rsidRPr="00DD5FC1">
        <w:rPr>
          <w:b/>
          <w:bCs/>
          <w:color w:val="000000" w:themeColor="text1"/>
          <w:sz w:val="24"/>
          <w:szCs w:val="24"/>
          <w:lang w:val="en-GB"/>
        </w:rPr>
        <w:t>-</w:t>
      </w:r>
      <w:r w:rsidR="000C46C8" w:rsidRPr="00DD5FC1">
        <w:rPr>
          <w:b/>
          <w:bCs/>
          <w:color w:val="000000" w:themeColor="text1"/>
          <w:sz w:val="24"/>
          <w:szCs w:val="24"/>
          <w:lang w:val="en-GB"/>
        </w:rPr>
        <w:t xml:space="preserve">situ validation: </w:t>
      </w:r>
    </w:p>
    <w:p w14:paraId="746D250E" w14:textId="41BFA74F" w:rsidR="000C46C8" w:rsidRPr="00DD5FC1" w:rsidRDefault="00B57711" w:rsidP="00EA2C94">
      <w:pPr>
        <w:spacing w:line="480" w:lineRule="auto"/>
        <w:jc w:val="both"/>
        <w:rPr>
          <w:rFonts w:eastAsiaTheme="minorEastAsia" w:cs="Times New Roman"/>
          <w:color w:val="000000" w:themeColor="text1"/>
          <w:sz w:val="24"/>
          <w:szCs w:val="24"/>
          <w:lang w:val="en-GB"/>
        </w:rPr>
      </w:pPr>
      <w:r w:rsidRPr="00DD5FC1">
        <w:rPr>
          <w:rFonts w:eastAsiaTheme="minorEastAsia" w:cs="Times New Roman"/>
          <w:color w:val="000000" w:themeColor="text1"/>
          <w:sz w:val="24"/>
          <w:szCs w:val="24"/>
          <w:lang w:val="en-GB"/>
        </w:rPr>
        <w:t>T</w:t>
      </w:r>
      <w:r w:rsidR="000C46C8" w:rsidRPr="00DD5FC1">
        <w:rPr>
          <w:rFonts w:eastAsiaTheme="minorEastAsia" w:cs="Times New Roman"/>
          <w:color w:val="000000" w:themeColor="text1"/>
          <w:sz w:val="24"/>
          <w:szCs w:val="24"/>
          <w:lang w:val="en-GB"/>
        </w:rPr>
        <w:t xml:space="preserve">he </w:t>
      </w:r>
      <w:r w:rsidR="00544294" w:rsidRPr="00DD5FC1">
        <w:rPr>
          <w:rFonts w:eastAsiaTheme="minorEastAsia" w:cs="Times New Roman"/>
          <w:color w:val="000000" w:themeColor="text1"/>
          <w:sz w:val="24"/>
          <w:szCs w:val="24"/>
          <w:lang w:val="en-GB"/>
        </w:rPr>
        <w:t>MSS</w:t>
      </w:r>
      <w:r w:rsidR="0079552E" w:rsidRPr="00DD5FC1">
        <w:rPr>
          <w:rFonts w:eastAsiaTheme="minorEastAsia" w:cs="Times New Roman"/>
          <w:color w:val="000000" w:themeColor="text1"/>
          <w:sz w:val="24"/>
          <w:szCs w:val="24"/>
          <w:lang w:val="en-GB"/>
        </w:rPr>
        <w:t>M</w:t>
      </w:r>
      <w:r w:rsidR="000C46C8" w:rsidRPr="00DD5FC1">
        <w:rPr>
          <w:rFonts w:eastAsiaTheme="minorEastAsia" w:cs="Times New Roman"/>
          <w:color w:val="000000" w:themeColor="text1"/>
          <w:sz w:val="24"/>
          <w:szCs w:val="24"/>
          <w:lang w:val="en-GB"/>
        </w:rPr>
        <w:t xml:space="preserve"> with subject specific structural coefficients </w:t>
      </w:r>
      <w:r w:rsidRPr="00DD5FC1">
        <w:rPr>
          <w:rFonts w:eastAsiaTheme="minorEastAsia" w:cs="Times New Roman"/>
          <w:color w:val="000000" w:themeColor="text1"/>
          <w:sz w:val="24"/>
          <w:szCs w:val="24"/>
          <w:lang w:val="en-GB"/>
        </w:rPr>
        <w:t xml:space="preserve">that were calculated from quasi-static indentation </w:t>
      </w:r>
      <w:r w:rsidR="00E87684" w:rsidRPr="00DD5FC1">
        <w:rPr>
          <w:rFonts w:eastAsiaTheme="minorEastAsia" w:cs="Times New Roman"/>
          <w:color w:val="000000" w:themeColor="text1"/>
          <w:sz w:val="24"/>
          <w:szCs w:val="24"/>
          <w:lang w:val="en-GB"/>
        </w:rPr>
        <w:t xml:space="preserve">and stress-relaxation </w:t>
      </w:r>
      <w:r w:rsidRPr="00DD5FC1">
        <w:rPr>
          <w:rFonts w:eastAsiaTheme="minorEastAsia" w:cs="Times New Roman"/>
          <w:color w:val="000000" w:themeColor="text1"/>
          <w:sz w:val="24"/>
          <w:szCs w:val="24"/>
          <w:lang w:val="en-GB"/>
        </w:rPr>
        <w:t>tests was</w:t>
      </w:r>
      <w:r w:rsidR="000C46C8" w:rsidRPr="00DD5FC1">
        <w:rPr>
          <w:rFonts w:eastAsiaTheme="minorEastAsia" w:cs="Times New Roman"/>
          <w:color w:val="000000" w:themeColor="text1"/>
          <w:sz w:val="24"/>
          <w:szCs w:val="24"/>
          <w:lang w:val="en-GB"/>
        </w:rPr>
        <w:t xml:space="preserve"> used to simulate dynamic indentation for </w:t>
      </w:r>
      <w:r w:rsidRPr="00DD5FC1">
        <w:rPr>
          <w:rFonts w:eastAsiaTheme="minorEastAsia" w:cs="Times New Roman"/>
          <w:color w:val="000000" w:themeColor="text1"/>
          <w:sz w:val="24"/>
          <w:szCs w:val="24"/>
          <w:lang w:val="en-GB"/>
        </w:rPr>
        <w:t xml:space="preserve">the first five </w:t>
      </w:r>
      <w:r w:rsidR="000C46C8" w:rsidRPr="00DD5FC1">
        <w:rPr>
          <w:rFonts w:eastAsiaTheme="minorEastAsia" w:cs="Times New Roman"/>
          <w:color w:val="000000" w:themeColor="text1"/>
          <w:sz w:val="24"/>
          <w:szCs w:val="24"/>
          <w:lang w:val="en-GB"/>
        </w:rPr>
        <w:lastRenderedPageBreak/>
        <w:t>participants.</w:t>
      </w:r>
      <w:r w:rsidRPr="00DD5FC1">
        <w:rPr>
          <w:rFonts w:eastAsiaTheme="minorEastAsia" w:cs="Times New Roman"/>
          <w:color w:val="000000" w:themeColor="text1"/>
          <w:sz w:val="24"/>
          <w:szCs w:val="24"/>
          <w:lang w:val="en-GB"/>
        </w:rPr>
        <w:t xml:space="preserve"> This preliminary validation  was performed to </w:t>
      </w:r>
      <w:r w:rsidR="00BF5BC8" w:rsidRPr="00DD5FC1">
        <w:rPr>
          <w:rFonts w:eastAsiaTheme="minorEastAsia" w:cs="Times New Roman"/>
          <w:color w:val="000000" w:themeColor="text1"/>
          <w:sz w:val="24"/>
          <w:szCs w:val="24"/>
          <w:lang w:val="en-GB"/>
        </w:rPr>
        <w:t>confirm</w:t>
      </w:r>
      <w:r w:rsidRPr="00DD5FC1">
        <w:rPr>
          <w:rFonts w:eastAsiaTheme="minorEastAsia" w:cs="Times New Roman"/>
          <w:color w:val="000000" w:themeColor="text1"/>
          <w:sz w:val="24"/>
          <w:szCs w:val="24"/>
          <w:lang w:val="en-GB"/>
        </w:rPr>
        <w:t xml:space="preserve"> the accuracy of the </w:t>
      </w:r>
      <w:r w:rsidR="00544294" w:rsidRPr="00DD5FC1">
        <w:rPr>
          <w:rFonts w:eastAsiaTheme="minorEastAsia" w:cs="Times New Roman"/>
          <w:color w:val="000000" w:themeColor="text1"/>
          <w:sz w:val="24"/>
          <w:szCs w:val="24"/>
          <w:lang w:val="en-GB"/>
        </w:rPr>
        <w:t>MSS</w:t>
      </w:r>
      <w:r w:rsidR="0079552E" w:rsidRPr="00DD5FC1">
        <w:rPr>
          <w:rFonts w:eastAsiaTheme="minorEastAsia" w:cs="Times New Roman"/>
          <w:color w:val="000000" w:themeColor="text1"/>
          <w:sz w:val="24"/>
          <w:szCs w:val="24"/>
          <w:lang w:val="en-GB"/>
        </w:rPr>
        <w:t>M</w:t>
      </w:r>
      <w:r w:rsidRPr="00DD5FC1">
        <w:rPr>
          <w:rFonts w:eastAsiaTheme="minorEastAsia" w:cs="Times New Roman"/>
          <w:color w:val="000000" w:themeColor="text1"/>
          <w:sz w:val="24"/>
          <w:szCs w:val="24"/>
          <w:lang w:val="en-GB"/>
        </w:rPr>
        <w:t xml:space="preserve"> to predict tissue deformations.</w:t>
      </w:r>
    </w:p>
    <w:p w14:paraId="1A33874B" w14:textId="77777777" w:rsidR="00B57711" w:rsidRPr="00DD5FC1" w:rsidRDefault="00B57711" w:rsidP="00CB7A9F">
      <w:pPr>
        <w:spacing w:line="480" w:lineRule="auto"/>
        <w:jc w:val="both"/>
        <w:rPr>
          <w:color w:val="000000" w:themeColor="text1"/>
          <w:sz w:val="24"/>
          <w:szCs w:val="24"/>
          <w:lang w:val="en-GB" w:bidi="fa-IR"/>
        </w:rPr>
      </w:pPr>
    </w:p>
    <w:p w14:paraId="45DA0FCD" w14:textId="259D0E24" w:rsidR="000C46C8" w:rsidRPr="00DD5FC1" w:rsidRDefault="00D253CE" w:rsidP="00FA5F3B">
      <w:pPr>
        <w:spacing w:line="480" w:lineRule="auto"/>
        <w:jc w:val="both"/>
        <w:rPr>
          <w:color w:val="000000" w:themeColor="text1"/>
          <w:sz w:val="24"/>
          <w:szCs w:val="24"/>
          <w:lang w:val="en-GB" w:bidi="fa-IR"/>
        </w:rPr>
      </w:pPr>
      <w:r w:rsidRPr="00DD5FC1">
        <w:rPr>
          <w:color w:val="000000" w:themeColor="text1"/>
          <w:sz w:val="24"/>
          <w:szCs w:val="24"/>
          <w:lang w:val="en-GB" w:bidi="fa-IR"/>
        </w:rPr>
        <w:t xml:space="preserve">During </w:t>
      </w:r>
      <w:r w:rsidR="000C46C8" w:rsidRPr="00DD5FC1">
        <w:rPr>
          <w:color w:val="000000" w:themeColor="text1"/>
          <w:sz w:val="24"/>
          <w:szCs w:val="24"/>
          <w:lang w:val="en-GB" w:bidi="fa-IR"/>
        </w:rPr>
        <w:t>dynamic test</w:t>
      </w:r>
      <w:r w:rsidRPr="00DD5FC1">
        <w:rPr>
          <w:color w:val="000000" w:themeColor="text1"/>
          <w:sz w:val="24"/>
          <w:szCs w:val="24"/>
          <w:lang w:val="en-GB" w:bidi="fa-IR"/>
        </w:rPr>
        <w:t>ing</w:t>
      </w:r>
      <w:r w:rsidR="00EA5E98" w:rsidRPr="00DD5FC1">
        <w:rPr>
          <w:color w:val="000000" w:themeColor="text1"/>
          <w:sz w:val="24"/>
          <w:szCs w:val="24"/>
          <w:lang w:val="en-GB" w:bidi="fa-IR"/>
        </w:rPr>
        <w:t>, the</w:t>
      </w:r>
      <w:r w:rsidR="000C46C8" w:rsidRPr="00DD5FC1">
        <w:rPr>
          <w:color w:val="000000" w:themeColor="text1"/>
          <w:sz w:val="24"/>
          <w:szCs w:val="24"/>
          <w:lang w:val="en-GB" w:bidi="fa-IR"/>
        </w:rPr>
        <w:t xml:space="preserve"> strain</w:t>
      </w:r>
      <w:r w:rsidR="00E830E8" w:rsidRPr="00DD5FC1">
        <w:rPr>
          <w:color w:val="000000" w:themeColor="text1"/>
          <w:sz w:val="24"/>
          <w:szCs w:val="24"/>
          <w:lang w:val="en-GB" w:bidi="fa-IR"/>
        </w:rPr>
        <w:t>-rate</w:t>
      </w:r>
      <w:r w:rsidRPr="00DD5FC1">
        <w:rPr>
          <w:color w:val="000000" w:themeColor="text1"/>
          <w:sz w:val="24"/>
          <w:szCs w:val="24"/>
          <w:lang w:val="en-GB" w:bidi="fa-IR"/>
        </w:rPr>
        <w:t xml:space="preserve"> remain</w:t>
      </w:r>
      <w:r w:rsidR="008733B7" w:rsidRPr="00DD5FC1">
        <w:rPr>
          <w:color w:val="000000" w:themeColor="text1"/>
          <w:sz w:val="24"/>
          <w:szCs w:val="24"/>
          <w:lang w:val="en-GB" w:bidi="fa-IR"/>
        </w:rPr>
        <w:t>ed</w:t>
      </w:r>
      <w:r w:rsidRPr="00DD5FC1">
        <w:rPr>
          <w:color w:val="000000" w:themeColor="text1"/>
          <w:sz w:val="24"/>
          <w:szCs w:val="24"/>
          <w:lang w:val="en-GB" w:bidi="fa-IR"/>
        </w:rPr>
        <w:t xml:space="preserve"> constant. This enable</w:t>
      </w:r>
      <w:r w:rsidR="008C2A2E" w:rsidRPr="00DD5FC1">
        <w:rPr>
          <w:color w:val="000000" w:themeColor="text1"/>
          <w:sz w:val="24"/>
          <w:szCs w:val="24"/>
          <w:lang w:val="en-GB" w:bidi="fa-IR"/>
        </w:rPr>
        <w:t>d</w:t>
      </w:r>
      <w:r w:rsidRPr="00DD5FC1">
        <w:rPr>
          <w:color w:val="000000" w:themeColor="text1"/>
          <w:sz w:val="24"/>
          <w:szCs w:val="24"/>
          <w:lang w:val="en-GB" w:bidi="fa-IR"/>
        </w:rPr>
        <w:t xml:space="preserve"> the calculation of the total reaction </w:t>
      </w:r>
      <w:r w:rsidR="00FA5F3B" w:rsidRPr="00DD5FC1">
        <w:rPr>
          <w:color w:val="000000" w:themeColor="text1"/>
          <w:sz w:val="24"/>
          <w:szCs w:val="24"/>
          <w:lang w:val="en-GB" w:bidi="fa-IR"/>
        </w:rPr>
        <w:t>stress</w:t>
      </w:r>
      <w:r w:rsidR="000C46C8" w:rsidRPr="00DD5FC1">
        <w:rPr>
          <w:color w:val="000000" w:themeColor="text1"/>
          <w:sz w:val="24"/>
          <w:szCs w:val="24"/>
          <w:lang w:val="en-GB" w:bidi="fa-IR"/>
        </w:rPr>
        <w:t xml:space="preserve"> </w:t>
      </w:r>
      <w:r w:rsidRPr="00DD5FC1">
        <w:rPr>
          <w:color w:val="000000" w:themeColor="text1"/>
          <w:sz w:val="24"/>
          <w:szCs w:val="24"/>
          <w:lang w:val="en-GB" w:bidi="fa-IR"/>
        </w:rPr>
        <w:t>of the model as follows</w:t>
      </w:r>
      <w:r w:rsidR="000C46C8" w:rsidRPr="00DD5FC1">
        <w:rPr>
          <w:color w:val="000000" w:themeColor="text1"/>
          <w:sz w:val="24"/>
          <w:szCs w:val="24"/>
          <w:lang w:val="en-GB" w:bidi="fa-IR"/>
        </w:rPr>
        <w:t>:</w:t>
      </w:r>
    </w:p>
    <w:p w14:paraId="599D1738" w14:textId="2635EA14" w:rsidR="000C46C8" w:rsidRPr="00DD5FC1" w:rsidRDefault="00DA04F1" w:rsidP="007C7F36">
      <w:pPr>
        <w:spacing w:line="480" w:lineRule="auto"/>
        <w:jc w:val="both"/>
        <w:rPr>
          <w:rFonts w:eastAsiaTheme="minorEastAsia"/>
          <w:color w:val="000000" w:themeColor="text1"/>
          <w:sz w:val="24"/>
          <w:szCs w:val="24"/>
          <w:lang w:val="en-GB"/>
        </w:rPr>
      </w:pPr>
      <m:oMath>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bidi="fa-IR"/>
              </w:rPr>
              <m:t>σ</m:t>
            </m:r>
            <m:d>
              <m:dPr>
                <m:ctrlPr>
                  <w:rPr>
                    <w:rFonts w:ascii="Cambria Math" w:hAnsi="Cambria Math"/>
                    <w:i/>
                    <w:color w:val="000000" w:themeColor="text1"/>
                    <w:sz w:val="24"/>
                    <w:szCs w:val="24"/>
                    <w:lang w:val="en-GB"/>
                  </w:rPr>
                </m:ctrlPr>
              </m:dPr>
              <m:e>
                <m:r>
                  <w:rPr>
                    <w:rFonts w:ascii="Cambria Math" w:hAnsi="Cambria Math"/>
                    <w:color w:val="000000" w:themeColor="text1"/>
                    <w:sz w:val="24"/>
                    <w:szCs w:val="24"/>
                    <w:lang w:val="en-GB"/>
                  </w:rPr>
                  <m:t>ε,t</m:t>
                </m:r>
              </m:e>
            </m:d>
          </m:e>
          <m:sub>
            <m:r>
              <w:rPr>
                <w:rFonts w:ascii="Cambria Math" w:hAnsi="Cambria Math"/>
                <w:color w:val="000000" w:themeColor="text1"/>
                <w:sz w:val="24"/>
                <w:szCs w:val="24"/>
                <w:lang w:val="en-GB"/>
              </w:rPr>
              <m:t>Cyclic-test</m:t>
            </m:r>
          </m:sub>
        </m:sSub>
        <m:r>
          <w:rPr>
            <w:rFonts w:ascii="Cambria Math" w:hAnsi="Cambria Math"/>
            <w:color w:val="000000" w:themeColor="text1"/>
            <w:sz w:val="24"/>
            <w:szCs w:val="24"/>
            <w:lang w:val="en-GB"/>
          </w:rPr>
          <m:t>=a</m:t>
        </m:r>
        <m:sSup>
          <m:sSupPr>
            <m:ctrlPr>
              <w:rPr>
                <w:rFonts w:ascii="Cambria Math" w:hAnsi="Cambria Math"/>
                <w:i/>
                <w:color w:val="000000" w:themeColor="text1"/>
                <w:sz w:val="24"/>
                <w:szCs w:val="24"/>
                <w:lang w:val="en-GB"/>
              </w:rPr>
            </m:ctrlPr>
          </m:sSupPr>
          <m:e>
            <m:r>
              <w:rPr>
                <w:rFonts w:ascii="Cambria Math" w:hAnsi="Cambria Math"/>
                <w:color w:val="000000" w:themeColor="text1"/>
                <w:sz w:val="24"/>
                <w:szCs w:val="24"/>
                <w:lang w:val="en-GB"/>
              </w:rPr>
              <m:t>ε</m:t>
            </m:r>
          </m:e>
          <m:sup>
            <m:r>
              <w:rPr>
                <w:rFonts w:ascii="Cambria Math" w:hAnsi="Cambria Math"/>
                <w:color w:val="000000" w:themeColor="text1"/>
                <w:sz w:val="24"/>
                <w:szCs w:val="24"/>
                <w:lang w:val="en-GB"/>
              </w:rPr>
              <m:t>b</m:t>
            </m:r>
          </m:sup>
        </m:sSup>
        <m:r>
          <w:rPr>
            <w:rFonts w:ascii="Cambria Math" w:hAnsi="Cambria Math"/>
            <w:color w:val="000000" w:themeColor="text1"/>
            <w:sz w:val="24"/>
            <w:szCs w:val="24"/>
            <w:lang w:val="en-GB"/>
          </w:rPr>
          <m:t>+η</m:t>
        </m:r>
        <m:acc>
          <m:accPr>
            <m:chr m:val="̇"/>
            <m:ctrlPr>
              <w:rPr>
                <w:rFonts w:ascii="Cambria Math" w:hAnsi="Cambria Math"/>
                <w:i/>
                <w:color w:val="000000" w:themeColor="text1"/>
                <w:sz w:val="24"/>
                <w:szCs w:val="24"/>
                <w:lang w:val="en-GB"/>
              </w:rPr>
            </m:ctrlPr>
          </m:accPr>
          <m:e>
            <m:r>
              <w:rPr>
                <w:rFonts w:ascii="Cambria Math" w:hAnsi="Cambria Math"/>
                <w:color w:val="000000" w:themeColor="text1"/>
                <w:sz w:val="24"/>
                <w:szCs w:val="24"/>
                <w:lang w:val="en-GB"/>
              </w:rPr>
              <m:t>ε</m:t>
            </m:r>
          </m:e>
        </m:acc>
        <m:r>
          <w:rPr>
            <w:rFonts w:ascii="Cambria Math" w:hAnsi="Cambria Math"/>
            <w:color w:val="000000" w:themeColor="text1"/>
            <w:sz w:val="24"/>
            <w:szCs w:val="24"/>
            <w:lang w:val="en-GB"/>
          </w:rPr>
          <m:t>(1-</m:t>
        </m:r>
        <m:func>
          <m:funcPr>
            <m:ctrlPr>
              <w:rPr>
                <w:rFonts w:ascii="Cambria Math" w:hAnsi="Cambria Math"/>
                <w:color w:val="000000" w:themeColor="text1"/>
                <w:sz w:val="24"/>
                <w:szCs w:val="24"/>
                <w:lang w:val="en-GB"/>
              </w:rPr>
            </m:ctrlPr>
          </m:funcPr>
          <m:fName>
            <m:r>
              <m:rPr>
                <m:sty m:val="p"/>
              </m:rPr>
              <w:rPr>
                <w:rFonts w:ascii="Cambria Math" w:hAnsi="Cambria Math"/>
                <w:color w:val="000000" w:themeColor="text1"/>
                <w:sz w:val="24"/>
                <w:szCs w:val="24"/>
                <w:lang w:val="en-GB"/>
              </w:rPr>
              <m:t>exp</m:t>
            </m:r>
            <m:ctrlPr>
              <w:rPr>
                <w:rFonts w:ascii="Cambria Math" w:hAnsi="Cambria Math"/>
                <w:i/>
                <w:color w:val="000000" w:themeColor="text1"/>
                <w:sz w:val="24"/>
                <w:szCs w:val="24"/>
                <w:lang w:val="en-GB"/>
              </w:rPr>
            </m:ctrlPr>
          </m:fName>
          <m:e>
            <m:d>
              <m:dPr>
                <m:ctrlPr>
                  <w:rPr>
                    <w:rFonts w:ascii="Cambria Math" w:hAnsi="Cambria Math"/>
                    <w:i/>
                    <w:color w:val="000000" w:themeColor="text1"/>
                    <w:sz w:val="24"/>
                    <w:szCs w:val="24"/>
                    <w:lang w:val="en-GB"/>
                  </w:rPr>
                </m:ctrlPr>
              </m:dPr>
              <m:e>
                <m:r>
                  <w:rPr>
                    <w:rFonts w:ascii="Cambria Math" w:hAnsi="Cambria Math"/>
                    <w:color w:val="000000" w:themeColor="text1"/>
                    <w:sz w:val="24"/>
                    <w:szCs w:val="24"/>
                    <w:lang w:val="en-GB"/>
                  </w:rPr>
                  <m:t>-</m:t>
                </m:r>
                <m:f>
                  <m:fPr>
                    <m:ctrlPr>
                      <w:rPr>
                        <w:rFonts w:ascii="Cambria Math" w:hAnsi="Cambria Math"/>
                        <w:i/>
                        <w:color w:val="000000" w:themeColor="text1"/>
                        <w:sz w:val="24"/>
                        <w:szCs w:val="24"/>
                        <w:lang w:val="en-GB"/>
                      </w:rPr>
                    </m:ctrlPr>
                  </m:fPr>
                  <m:num>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E</m:t>
                        </m:r>
                      </m:e>
                      <m:sub>
                        <m:r>
                          <w:rPr>
                            <w:rFonts w:ascii="Cambria Math" w:hAnsi="Cambria Math"/>
                            <w:color w:val="000000" w:themeColor="text1"/>
                            <w:sz w:val="24"/>
                            <w:szCs w:val="24"/>
                            <w:lang w:val="en-GB"/>
                          </w:rPr>
                          <m:t>L</m:t>
                        </m:r>
                      </m:sub>
                    </m:sSub>
                  </m:num>
                  <m:den>
                    <m:r>
                      <w:rPr>
                        <w:rFonts w:ascii="Cambria Math" w:hAnsi="Cambria Math"/>
                        <w:color w:val="000000" w:themeColor="text1"/>
                        <w:sz w:val="24"/>
                        <w:szCs w:val="24"/>
                        <w:lang w:val="en-GB"/>
                      </w:rPr>
                      <m:t>η</m:t>
                    </m:r>
                  </m:den>
                </m:f>
                <m:r>
                  <w:rPr>
                    <w:rFonts w:ascii="Cambria Math" w:hAnsi="Cambria Math"/>
                    <w:color w:val="000000" w:themeColor="text1"/>
                    <w:sz w:val="24"/>
                    <w:szCs w:val="24"/>
                    <w:lang w:val="en-GB"/>
                  </w:rPr>
                  <m:t>t</m:t>
                </m:r>
              </m:e>
            </m:d>
          </m:e>
        </m:func>
        <m:r>
          <w:rPr>
            <w:rFonts w:ascii="Cambria Math" w:hAnsi="Cambria Math"/>
            <w:color w:val="000000" w:themeColor="text1"/>
            <w:sz w:val="24"/>
            <w:szCs w:val="24"/>
            <w:lang w:val="en-GB"/>
          </w:rPr>
          <m:t>)</m:t>
        </m:r>
      </m:oMath>
      <w:r w:rsidR="000C46C8" w:rsidRPr="00DD5FC1">
        <w:rPr>
          <w:rFonts w:eastAsiaTheme="minorEastAsia"/>
          <w:color w:val="000000" w:themeColor="text1"/>
          <w:sz w:val="24"/>
          <w:szCs w:val="24"/>
          <w:lang w:val="en-GB"/>
        </w:rPr>
        <w:tab/>
      </w:r>
      <w:r w:rsidR="000C46C8" w:rsidRPr="00DD5FC1">
        <w:rPr>
          <w:rFonts w:eastAsiaTheme="minorEastAsia"/>
          <w:color w:val="000000" w:themeColor="text1"/>
          <w:sz w:val="24"/>
          <w:szCs w:val="24"/>
          <w:lang w:val="en-GB"/>
        </w:rPr>
        <w:tab/>
      </w:r>
      <w:r w:rsidR="007C7F36" w:rsidRPr="00DD5FC1">
        <w:rPr>
          <w:rFonts w:eastAsiaTheme="minorEastAsia"/>
          <w:color w:val="000000" w:themeColor="text1"/>
          <w:sz w:val="24"/>
          <w:szCs w:val="24"/>
          <w:lang w:val="en-GB"/>
        </w:rPr>
        <w:tab/>
      </w:r>
      <w:r w:rsidR="000C46C8" w:rsidRPr="00DD5FC1">
        <w:rPr>
          <w:rFonts w:eastAsiaTheme="minorEastAsia"/>
          <w:color w:val="000000" w:themeColor="text1"/>
          <w:sz w:val="24"/>
          <w:szCs w:val="24"/>
          <w:lang w:val="en-GB"/>
        </w:rPr>
        <w:tab/>
      </w:r>
      <w:r w:rsidR="000C46C8" w:rsidRPr="00DD5FC1">
        <w:rPr>
          <w:rFonts w:eastAsiaTheme="minorEastAsia"/>
          <w:color w:val="000000" w:themeColor="text1"/>
          <w:sz w:val="24"/>
          <w:szCs w:val="24"/>
          <w:lang w:val="en-GB"/>
        </w:rPr>
        <w:tab/>
      </w:r>
      <w:r w:rsidR="000C46C8" w:rsidRPr="00DD5FC1">
        <w:rPr>
          <w:rFonts w:eastAsiaTheme="minorEastAsia"/>
          <w:color w:val="000000" w:themeColor="text1"/>
          <w:sz w:val="24"/>
          <w:szCs w:val="24"/>
          <w:lang w:val="en-GB"/>
        </w:rPr>
        <w:tab/>
      </w:r>
      <w:r w:rsidR="000C46C8" w:rsidRPr="00DD5FC1">
        <w:rPr>
          <w:rFonts w:eastAsiaTheme="minorEastAsia"/>
          <w:i/>
          <w:color w:val="000000" w:themeColor="text1"/>
          <w:sz w:val="24"/>
          <w:szCs w:val="24"/>
          <w:lang w:val="en-GB" w:bidi="fa-IR"/>
        </w:rPr>
        <w:t>(eq.</w:t>
      </w:r>
      <w:r w:rsidR="007C7F36" w:rsidRPr="00DD5FC1">
        <w:rPr>
          <w:rFonts w:eastAsiaTheme="minorEastAsia"/>
          <w:i/>
          <w:color w:val="000000" w:themeColor="text1"/>
          <w:sz w:val="24"/>
          <w:szCs w:val="24"/>
          <w:lang w:val="en-GB" w:bidi="fa-IR"/>
        </w:rPr>
        <w:t>8</w:t>
      </w:r>
      <w:r w:rsidR="000C46C8" w:rsidRPr="00DD5FC1">
        <w:rPr>
          <w:rFonts w:eastAsiaTheme="minorEastAsia"/>
          <w:i/>
          <w:color w:val="000000" w:themeColor="text1"/>
          <w:sz w:val="24"/>
          <w:szCs w:val="24"/>
          <w:lang w:val="en-GB" w:bidi="fa-IR"/>
        </w:rPr>
        <w:t>)</w:t>
      </w:r>
    </w:p>
    <w:p w14:paraId="7A90A0D2" w14:textId="7C5DF874" w:rsidR="000C46C8" w:rsidRPr="00DD5FC1" w:rsidRDefault="000C46C8" w:rsidP="00FA5F3B">
      <w:pPr>
        <w:spacing w:line="480" w:lineRule="auto"/>
        <w:jc w:val="both"/>
        <w:rPr>
          <w:rFonts w:eastAsiaTheme="minorEastAsia"/>
          <w:color w:val="000000" w:themeColor="text1"/>
          <w:sz w:val="24"/>
          <w:szCs w:val="24"/>
          <w:lang w:val="en-GB"/>
        </w:rPr>
      </w:pPr>
      <w:r w:rsidRPr="00DD5FC1">
        <w:rPr>
          <w:color w:val="000000" w:themeColor="text1"/>
          <w:sz w:val="24"/>
          <w:szCs w:val="24"/>
          <w:lang w:val="en-GB"/>
        </w:rPr>
        <w:t xml:space="preserve">where </w:t>
      </w:r>
      <w:r w:rsidR="00FA5F3B" w:rsidRPr="00DD5FC1">
        <w:rPr>
          <w:color w:val="000000" w:themeColor="text1"/>
          <w:sz w:val="24"/>
          <w:szCs w:val="24"/>
          <w:lang w:val="en-GB"/>
        </w:rPr>
        <w:t>σ</w:t>
      </w:r>
      <w:r w:rsidRPr="00DD5FC1">
        <w:rPr>
          <w:color w:val="000000" w:themeColor="text1"/>
          <w:sz w:val="24"/>
          <w:szCs w:val="24"/>
          <w:lang w:val="en-GB"/>
        </w:rPr>
        <w:t>(ε,t)</w:t>
      </w:r>
      <w:r w:rsidR="009754F1" w:rsidRPr="00DD5FC1">
        <w:rPr>
          <w:color w:val="000000" w:themeColor="text1"/>
          <w:sz w:val="24"/>
          <w:szCs w:val="24"/>
          <w:vertAlign w:val="subscript"/>
          <w:lang w:val="en-GB"/>
        </w:rPr>
        <w:t>Cyclic-test</w:t>
      </w:r>
      <w:r w:rsidRPr="00DD5FC1">
        <w:rPr>
          <w:color w:val="000000" w:themeColor="text1"/>
          <w:sz w:val="24"/>
          <w:szCs w:val="24"/>
          <w:lang w:val="en-GB"/>
        </w:rPr>
        <w:t xml:space="preserve"> is the applied </w:t>
      </w:r>
      <w:r w:rsidR="00FA5F3B" w:rsidRPr="00DD5FC1">
        <w:rPr>
          <w:color w:val="000000" w:themeColor="text1"/>
          <w:sz w:val="24"/>
          <w:szCs w:val="24"/>
          <w:lang w:val="en-GB"/>
        </w:rPr>
        <w:t>stress</w:t>
      </w:r>
      <w:r w:rsidRPr="00DD5FC1">
        <w:rPr>
          <w:color w:val="000000" w:themeColor="text1"/>
          <w:sz w:val="24"/>
          <w:szCs w:val="24"/>
          <w:lang w:val="en-GB"/>
        </w:rPr>
        <w:t xml:space="preserve"> to the </w:t>
      </w:r>
      <w:r w:rsidR="00544294" w:rsidRPr="00DD5FC1">
        <w:rPr>
          <w:color w:val="000000" w:themeColor="text1"/>
          <w:sz w:val="24"/>
          <w:szCs w:val="24"/>
          <w:lang w:val="en-GB"/>
        </w:rPr>
        <w:t>MSS</w:t>
      </w:r>
      <w:r w:rsidR="0079552E" w:rsidRPr="00DD5FC1">
        <w:rPr>
          <w:color w:val="000000" w:themeColor="text1"/>
          <w:sz w:val="24"/>
          <w:szCs w:val="24"/>
          <w:lang w:val="en-GB"/>
        </w:rPr>
        <w:t>M</w:t>
      </w:r>
      <w:r w:rsidRPr="00DD5FC1">
        <w:rPr>
          <w:color w:val="000000" w:themeColor="text1"/>
          <w:sz w:val="24"/>
          <w:szCs w:val="24"/>
          <w:lang w:val="en-GB"/>
        </w:rPr>
        <w:t xml:space="preserve">, </w:t>
      </w:r>
      <w:r w:rsidRPr="00DD5FC1">
        <w:rPr>
          <w:i/>
          <w:color w:val="000000" w:themeColor="text1"/>
          <w:sz w:val="24"/>
          <w:szCs w:val="24"/>
          <w:lang w:val="en-GB"/>
        </w:rPr>
        <w:t>η</w:t>
      </w:r>
      <w:r w:rsidR="00001A16" w:rsidRPr="00DD5FC1">
        <w:rPr>
          <w:iCs/>
          <w:color w:val="000000" w:themeColor="text1"/>
          <w:sz w:val="24"/>
          <w:szCs w:val="24"/>
          <w:lang w:val="en-GB"/>
        </w:rPr>
        <w:t>,</w:t>
      </w:r>
      <w:r w:rsidRPr="00DD5FC1">
        <w:rPr>
          <w:color w:val="000000" w:themeColor="text1"/>
          <w:sz w:val="24"/>
          <w:szCs w:val="24"/>
          <w:lang w:val="en-GB"/>
        </w:rPr>
        <w:t xml:space="preserve"> </w:t>
      </w:r>
      <w:r w:rsidR="00A152AC" w:rsidRPr="00DD5FC1">
        <w:rPr>
          <w:i/>
          <w:color w:val="000000" w:themeColor="text1"/>
          <w:sz w:val="24"/>
          <w:szCs w:val="24"/>
          <w:lang w:val="en-GB" w:bidi="fa-IR"/>
        </w:rPr>
        <w:t>E</w:t>
      </w:r>
      <w:r w:rsidR="00A152AC" w:rsidRPr="00DD5FC1">
        <w:rPr>
          <w:i/>
          <w:color w:val="000000" w:themeColor="text1"/>
          <w:sz w:val="24"/>
          <w:szCs w:val="24"/>
          <w:vertAlign w:val="subscript"/>
          <w:lang w:val="en-GB" w:bidi="fa-IR"/>
        </w:rPr>
        <w:t>L</w:t>
      </w:r>
      <w:r w:rsidR="00001A16" w:rsidRPr="00DD5FC1">
        <w:rPr>
          <w:iCs/>
          <w:color w:val="000000" w:themeColor="text1"/>
          <w:sz w:val="24"/>
          <w:szCs w:val="24"/>
          <w:lang w:val="en-GB"/>
        </w:rPr>
        <w:t>,</w:t>
      </w:r>
      <w:r w:rsidRPr="00DD5FC1">
        <w:rPr>
          <w:color w:val="000000" w:themeColor="text1"/>
          <w:sz w:val="24"/>
          <w:szCs w:val="24"/>
          <w:lang w:val="en-GB"/>
        </w:rPr>
        <w:t xml:space="preserve"> </w:t>
      </w:r>
      <w:r w:rsidRPr="00DD5FC1">
        <w:rPr>
          <w:i/>
          <w:iCs/>
          <w:color w:val="000000" w:themeColor="text1"/>
          <w:sz w:val="24"/>
          <w:szCs w:val="24"/>
          <w:lang w:val="en-GB"/>
        </w:rPr>
        <w:t>a</w:t>
      </w:r>
      <w:r w:rsidRPr="00DD5FC1">
        <w:rPr>
          <w:color w:val="000000" w:themeColor="text1"/>
          <w:sz w:val="24"/>
          <w:szCs w:val="24"/>
          <w:lang w:val="en-GB"/>
        </w:rPr>
        <w:t xml:space="preserve"> and </w:t>
      </w:r>
      <w:r w:rsidRPr="00DD5FC1">
        <w:rPr>
          <w:i/>
          <w:iCs/>
          <w:color w:val="000000" w:themeColor="text1"/>
          <w:sz w:val="24"/>
          <w:szCs w:val="24"/>
          <w:lang w:val="en-GB"/>
        </w:rPr>
        <w:t>b</w:t>
      </w:r>
      <w:r w:rsidRPr="00DD5FC1">
        <w:rPr>
          <w:color w:val="000000" w:themeColor="text1"/>
          <w:sz w:val="24"/>
          <w:szCs w:val="24"/>
          <w:lang w:val="en-GB"/>
        </w:rPr>
        <w:t xml:space="preserve"> are the </w:t>
      </w:r>
      <w:r w:rsidR="00001A16" w:rsidRPr="00DD5FC1">
        <w:rPr>
          <w:color w:val="000000" w:themeColor="text1"/>
          <w:sz w:val="24"/>
          <w:szCs w:val="24"/>
          <w:lang w:val="en-GB"/>
        </w:rPr>
        <w:t xml:space="preserve">subject-specific </w:t>
      </w:r>
      <w:r w:rsidRPr="00DD5FC1">
        <w:rPr>
          <w:color w:val="000000" w:themeColor="text1"/>
          <w:sz w:val="24"/>
          <w:szCs w:val="24"/>
          <w:lang w:val="en-GB"/>
        </w:rPr>
        <w:t>coefficients</w:t>
      </w:r>
      <w:r w:rsidR="00001A16" w:rsidRPr="00DD5FC1">
        <w:rPr>
          <w:color w:val="000000" w:themeColor="text1"/>
          <w:sz w:val="24"/>
          <w:szCs w:val="24"/>
          <w:lang w:val="en-GB"/>
        </w:rPr>
        <w:t xml:space="preserve"> of the </w:t>
      </w:r>
      <w:r w:rsidR="00544294" w:rsidRPr="00DD5FC1">
        <w:rPr>
          <w:color w:val="000000" w:themeColor="text1"/>
          <w:sz w:val="24"/>
          <w:szCs w:val="24"/>
          <w:lang w:val="en-GB"/>
        </w:rPr>
        <w:t>MSS</w:t>
      </w:r>
      <w:r w:rsidR="0079552E" w:rsidRPr="00DD5FC1">
        <w:rPr>
          <w:color w:val="000000" w:themeColor="text1"/>
          <w:sz w:val="24"/>
          <w:szCs w:val="24"/>
          <w:lang w:val="en-GB"/>
        </w:rPr>
        <w:t>M</w:t>
      </w:r>
      <w:r w:rsidRPr="00DD5FC1">
        <w:rPr>
          <w:color w:val="000000" w:themeColor="text1"/>
          <w:sz w:val="24"/>
          <w:szCs w:val="24"/>
          <w:lang w:val="en-GB"/>
        </w:rPr>
        <w:t xml:space="preserve">, </w:t>
      </w:r>
      <w:r w:rsidRPr="00DD5FC1">
        <w:rPr>
          <w:i/>
          <w:color w:val="000000" w:themeColor="text1"/>
          <w:sz w:val="24"/>
          <w:szCs w:val="24"/>
          <w:lang w:val="en-GB"/>
        </w:rPr>
        <w:t>Ɛ</w:t>
      </w:r>
      <w:r w:rsidRPr="00DD5FC1">
        <w:rPr>
          <w:color w:val="000000" w:themeColor="text1"/>
          <w:sz w:val="24"/>
          <w:szCs w:val="24"/>
          <w:lang w:val="en-GB"/>
        </w:rPr>
        <w:t xml:space="preserve"> represents strain, </w:t>
      </w:r>
      <w:r w:rsidR="00ED3D0F" w:rsidRPr="00DD5FC1">
        <w:rPr>
          <w:i/>
          <w:color w:val="000000" w:themeColor="text1"/>
          <w:sz w:val="24"/>
          <w:szCs w:val="24"/>
          <w:lang w:val="en-GB"/>
        </w:rPr>
        <w:t>ε</w:t>
      </w:r>
      <w:r w:rsidR="00ED3D0F" w:rsidRPr="00DD5FC1">
        <w:rPr>
          <w:i/>
          <w:color w:val="000000" w:themeColor="text1"/>
          <w:sz w:val="24"/>
          <w:szCs w:val="24"/>
          <w:vertAlign w:val="superscript"/>
          <w:lang w:val="en-GB"/>
        </w:rPr>
        <w:t>•</w:t>
      </w:r>
      <w:r w:rsidRPr="00DD5FC1">
        <w:rPr>
          <w:color w:val="000000" w:themeColor="text1"/>
          <w:sz w:val="24"/>
          <w:szCs w:val="24"/>
          <w:lang w:val="en-GB"/>
        </w:rPr>
        <w:t xml:space="preserve">  </w:t>
      </w:r>
      <w:r w:rsidRPr="00DD5FC1">
        <w:rPr>
          <w:rFonts w:eastAsiaTheme="minorEastAsia"/>
          <w:color w:val="000000" w:themeColor="text1"/>
          <w:sz w:val="24"/>
          <w:szCs w:val="24"/>
          <w:lang w:val="en-GB"/>
        </w:rPr>
        <w:t>is constant strain</w:t>
      </w:r>
      <w:r w:rsidR="00E830E8" w:rsidRPr="00DD5FC1">
        <w:rPr>
          <w:rFonts w:eastAsiaTheme="minorEastAsia"/>
          <w:color w:val="000000" w:themeColor="text1"/>
          <w:sz w:val="24"/>
          <w:szCs w:val="24"/>
          <w:lang w:val="en-GB"/>
        </w:rPr>
        <w:t>-rate</w:t>
      </w:r>
      <w:r w:rsidRPr="00DD5FC1">
        <w:rPr>
          <w:rFonts w:eastAsiaTheme="minorEastAsia"/>
          <w:color w:val="000000" w:themeColor="text1"/>
          <w:sz w:val="24"/>
          <w:szCs w:val="24"/>
          <w:lang w:val="en-GB"/>
        </w:rPr>
        <w:t xml:space="preserve"> during loading and unloading and </w:t>
      </w:r>
      <w:r w:rsidRPr="00DD5FC1">
        <w:rPr>
          <w:rFonts w:eastAsiaTheme="minorEastAsia"/>
          <w:i/>
          <w:color w:val="000000" w:themeColor="text1"/>
          <w:sz w:val="24"/>
          <w:szCs w:val="24"/>
          <w:lang w:val="en-GB"/>
        </w:rPr>
        <w:t xml:space="preserve">t </w:t>
      </w:r>
      <w:r w:rsidRPr="00DD5FC1">
        <w:rPr>
          <w:rFonts w:eastAsiaTheme="minorEastAsia"/>
          <w:color w:val="000000" w:themeColor="text1"/>
          <w:sz w:val="24"/>
          <w:szCs w:val="24"/>
          <w:lang w:val="en-GB"/>
        </w:rPr>
        <w:t xml:space="preserve">represents time. </w:t>
      </w:r>
    </w:p>
    <w:p w14:paraId="1976A48F" w14:textId="77777777" w:rsidR="00B57711" w:rsidRPr="00DD5FC1" w:rsidRDefault="00B57711" w:rsidP="00732A3B">
      <w:pPr>
        <w:spacing w:line="480" w:lineRule="auto"/>
        <w:jc w:val="both"/>
        <w:rPr>
          <w:rFonts w:eastAsiaTheme="minorEastAsia"/>
          <w:color w:val="000000" w:themeColor="text1"/>
          <w:sz w:val="24"/>
          <w:szCs w:val="24"/>
          <w:lang w:val="en-GB"/>
        </w:rPr>
      </w:pPr>
    </w:p>
    <w:p w14:paraId="7793B69F" w14:textId="5B843964" w:rsidR="000C46C8" w:rsidRPr="00DD5FC1" w:rsidRDefault="000C46C8" w:rsidP="007F261D">
      <w:pPr>
        <w:spacing w:line="480" w:lineRule="auto"/>
        <w:jc w:val="both"/>
        <w:rPr>
          <w:rFonts w:eastAsiaTheme="minorEastAsia" w:cs="Times New Roman"/>
          <w:color w:val="000000" w:themeColor="text1"/>
          <w:sz w:val="24"/>
          <w:szCs w:val="24"/>
          <w:lang w:val="en-GB"/>
        </w:rPr>
      </w:pPr>
      <w:r w:rsidRPr="00DD5FC1">
        <w:rPr>
          <w:rFonts w:eastAsiaTheme="minorEastAsia"/>
          <w:color w:val="000000" w:themeColor="text1"/>
          <w:sz w:val="24"/>
          <w:szCs w:val="24"/>
          <w:lang w:val="en-GB"/>
        </w:rPr>
        <w:t xml:space="preserve">The calculated </w:t>
      </w:r>
      <w:r w:rsidR="00A23AC9" w:rsidRPr="00DD5FC1">
        <w:rPr>
          <w:rFonts w:eastAsiaTheme="minorEastAsia"/>
          <w:color w:val="000000" w:themeColor="text1"/>
          <w:sz w:val="24"/>
          <w:szCs w:val="24"/>
          <w:lang w:val="en-GB"/>
        </w:rPr>
        <w:t xml:space="preserve">time-dependent and non-time-dependent </w:t>
      </w:r>
      <w:r w:rsidRPr="00DD5FC1">
        <w:rPr>
          <w:rFonts w:eastAsiaTheme="minorEastAsia"/>
          <w:color w:val="000000" w:themeColor="text1"/>
          <w:sz w:val="24"/>
          <w:szCs w:val="24"/>
          <w:lang w:val="en-GB"/>
        </w:rPr>
        <w:t xml:space="preserve">coefficients </w:t>
      </w:r>
      <w:r w:rsidR="003E6D33" w:rsidRPr="00DD5FC1">
        <w:rPr>
          <w:rFonts w:eastAsiaTheme="minorEastAsia"/>
          <w:color w:val="000000" w:themeColor="text1"/>
          <w:sz w:val="24"/>
          <w:szCs w:val="24"/>
          <w:lang w:val="en-GB"/>
        </w:rPr>
        <w:t>that were calculated from stress</w:t>
      </w:r>
      <w:r w:rsidR="00F61333" w:rsidRPr="00DD5FC1">
        <w:rPr>
          <w:rFonts w:eastAsiaTheme="minorEastAsia"/>
          <w:color w:val="000000" w:themeColor="text1"/>
          <w:sz w:val="24"/>
          <w:szCs w:val="24"/>
          <w:lang w:val="en-GB"/>
        </w:rPr>
        <w:t>-</w:t>
      </w:r>
      <w:r w:rsidR="003E6D33" w:rsidRPr="00DD5FC1">
        <w:rPr>
          <w:rFonts w:eastAsiaTheme="minorEastAsia"/>
          <w:color w:val="000000" w:themeColor="text1"/>
          <w:sz w:val="24"/>
          <w:szCs w:val="24"/>
          <w:lang w:val="en-GB"/>
        </w:rPr>
        <w:t xml:space="preserve">relaxation and quasi-static tests </w:t>
      </w:r>
      <w:r w:rsidR="006E0654" w:rsidRPr="00DD5FC1">
        <w:rPr>
          <w:rFonts w:eastAsiaTheme="minorEastAsia"/>
          <w:color w:val="000000" w:themeColor="text1"/>
          <w:sz w:val="24"/>
          <w:szCs w:val="24"/>
          <w:lang w:val="en-GB"/>
        </w:rPr>
        <w:t>w</w:t>
      </w:r>
      <w:r w:rsidRPr="00DD5FC1">
        <w:rPr>
          <w:rFonts w:eastAsiaTheme="minorEastAsia"/>
          <w:color w:val="000000" w:themeColor="text1"/>
          <w:sz w:val="24"/>
          <w:szCs w:val="24"/>
          <w:lang w:val="en-GB"/>
        </w:rPr>
        <w:t>ere used</w:t>
      </w:r>
      <w:r w:rsidR="003E6D33" w:rsidRPr="00DD5FC1">
        <w:rPr>
          <w:rFonts w:eastAsiaTheme="minorEastAsia"/>
          <w:color w:val="000000" w:themeColor="text1"/>
          <w:sz w:val="24"/>
          <w:szCs w:val="24"/>
          <w:lang w:val="en-GB"/>
        </w:rPr>
        <w:t xml:space="preserve"> </w:t>
      </w:r>
      <w:r w:rsidRPr="00DD5FC1">
        <w:rPr>
          <w:rFonts w:eastAsiaTheme="minorEastAsia"/>
          <w:color w:val="000000" w:themeColor="text1"/>
          <w:sz w:val="24"/>
          <w:szCs w:val="24"/>
          <w:lang w:val="en-GB"/>
        </w:rPr>
        <w:t xml:space="preserve">to predict the reaction force of </w:t>
      </w:r>
      <w:r w:rsidR="003E6D33" w:rsidRPr="00DD5FC1">
        <w:rPr>
          <w:rFonts w:eastAsiaTheme="minorEastAsia"/>
          <w:color w:val="000000" w:themeColor="text1"/>
          <w:sz w:val="24"/>
          <w:szCs w:val="24"/>
          <w:lang w:val="en-GB"/>
        </w:rPr>
        <w:t xml:space="preserve">the </w:t>
      </w:r>
      <w:r w:rsidR="004068B4" w:rsidRPr="00DD5FC1">
        <w:rPr>
          <w:rFonts w:eastAsiaTheme="minorEastAsia"/>
          <w:color w:val="000000" w:themeColor="text1"/>
          <w:sz w:val="24"/>
          <w:szCs w:val="24"/>
          <w:lang w:val="en-GB"/>
        </w:rPr>
        <w:t xml:space="preserve">heel </w:t>
      </w:r>
      <w:r w:rsidR="00B57711" w:rsidRPr="00DD5FC1">
        <w:rPr>
          <w:rFonts w:eastAsiaTheme="minorEastAsia"/>
          <w:color w:val="000000" w:themeColor="text1"/>
          <w:sz w:val="24"/>
          <w:szCs w:val="24"/>
          <w:lang w:val="en-GB"/>
        </w:rPr>
        <w:t>pad</w:t>
      </w:r>
      <w:r w:rsidRPr="00DD5FC1">
        <w:rPr>
          <w:rFonts w:eastAsiaTheme="minorEastAsia"/>
          <w:color w:val="000000" w:themeColor="text1"/>
          <w:sz w:val="24"/>
          <w:szCs w:val="24"/>
          <w:lang w:val="en-GB"/>
        </w:rPr>
        <w:t xml:space="preserve"> </w:t>
      </w:r>
      <w:r w:rsidR="00B57711" w:rsidRPr="00DD5FC1">
        <w:rPr>
          <w:rFonts w:eastAsiaTheme="minorEastAsia"/>
          <w:color w:val="000000" w:themeColor="text1"/>
          <w:sz w:val="24"/>
          <w:szCs w:val="24"/>
          <w:lang w:val="en-GB"/>
        </w:rPr>
        <w:t>during</w:t>
      </w:r>
      <w:r w:rsidRPr="00DD5FC1">
        <w:rPr>
          <w:rFonts w:eastAsiaTheme="minorEastAsia"/>
          <w:color w:val="000000" w:themeColor="text1"/>
          <w:sz w:val="24"/>
          <w:szCs w:val="24"/>
          <w:lang w:val="en-GB"/>
        </w:rPr>
        <w:t xml:space="preserve"> dynamic test</w:t>
      </w:r>
      <w:r w:rsidR="00B57711" w:rsidRPr="00DD5FC1">
        <w:rPr>
          <w:rFonts w:eastAsiaTheme="minorEastAsia"/>
          <w:color w:val="000000" w:themeColor="text1"/>
          <w:sz w:val="24"/>
          <w:szCs w:val="24"/>
          <w:lang w:val="en-GB"/>
        </w:rPr>
        <w:t>ing</w:t>
      </w:r>
      <w:r w:rsidRPr="00DD5FC1">
        <w:rPr>
          <w:rFonts w:eastAsiaTheme="minorEastAsia"/>
          <w:color w:val="000000" w:themeColor="text1"/>
          <w:sz w:val="24"/>
          <w:szCs w:val="24"/>
          <w:lang w:val="en-GB"/>
        </w:rPr>
        <w:t>.</w:t>
      </w:r>
      <w:r w:rsidRPr="00DD5FC1">
        <w:rPr>
          <w:rFonts w:eastAsiaTheme="minorEastAsia" w:cs="Times New Roman"/>
          <w:color w:val="000000" w:themeColor="text1"/>
          <w:sz w:val="24"/>
          <w:szCs w:val="24"/>
          <w:lang w:val="en-GB"/>
        </w:rPr>
        <w:t xml:space="preserve"> </w:t>
      </w:r>
      <w:r w:rsidR="007F261D" w:rsidRPr="00DD5FC1">
        <w:rPr>
          <w:rFonts w:eastAsiaTheme="minorEastAsia" w:cs="Times New Roman"/>
          <w:color w:val="000000" w:themeColor="text1"/>
          <w:sz w:val="24"/>
          <w:szCs w:val="24"/>
          <w:lang w:val="en-GB"/>
        </w:rPr>
        <w:t>Finally</w:t>
      </w:r>
      <w:r w:rsidRPr="00DD5FC1">
        <w:rPr>
          <w:rFonts w:eastAsiaTheme="minorEastAsia" w:cs="Times New Roman"/>
          <w:color w:val="000000" w:themeColor="text1"/>
          <w:sz w:val="24"/>
          <w:szCs w:val="24"/>
          <w:lang w:val="en-GB"/>
        </w:rPr>
        <w:t>, the numerically predicted reaction forces were compared against the experimentally measured values and the</w:t>
      </w:r>
      <w:r w:rsidR="00B57711" w:rsidRPr="00DD5FC1">
        <w:rPr>
          <w:rFonts w:eastAsiaTheme="minorEastAsia" w:cs="Times New Roman"/>
          <w:color w:val="000000" w:themeColor="text1"/>
          <w:sz w:val="24"/>
          <w:szCs w:val="24"/>
          <w:lang w:val="en-GB"/>
        </w:rPr>
        <w:t>ir</w:t>
      </w:r>
      <w:r w:rsidRPr="00DD5FC1">
        <w:rPr>
          <w:rFonts w:eastAsiaTheme="minorEastAsia" w:cs="Times New Roman"/>
          <w:color w:val="000000" w:themeColor="text1"/>
          <w:sz w:val="24"/>
          <w:szCs w:val="24"/>
          <w:lang w:val="en-GB"/>
        </w:rPr>
        <w:t xml:space="preserve"> percent error was calculated</w:t>
      </w:r>
      <w:r w:rsidR="00D253CE" w:rsidRPr="00DD5FC1">
        <w:rPr>
          <w:rFonts w:eastAsiaTheme="minorEastAsia" w:cs="Times New Roman"/>
          <w:color w:val="000000" w:themeColor="text1"/>
          <w:sz w:val="24"/>
          <w:szCs w:val="24"/>
          <w:lang w:val="en-GB"/>
        </w:rPr>
        <w:t>.</w:t>
      </w:r>
    </w:p>
    <w:p w14:paraId="78D1E632" w14:textId="77777777" w:rsidR="00F84840" w:rsidRPr="00DD5FC1" w:rsidRDefault="00F84840" w:rsidP="00CB7A9F">
      <w:pPr>
        <w:spacing w:line="480" w:lineRule="auto"/>
        <w:jc w:val="both"/>
        <w:rPr>
          <w:rFonts w:eastAsiaTheme="minorEastAsia" w:cs="Times New Roman"/>
          <w:color w:val="000000" w:themeColor="text1"/>
          <w:sz w:val="24"/>
          <w:szCs w:val="24"/>
          <w:lang w:val="en-GB"/>
        </w:rPr>
      </w:pPr>
    </w:p>
    <w:p w14:paraId="277916DC" w14:textId="77777777" w:rsidR="00F45ECF" w:rsidRPr="00DD5FC1" w:rsidRDefault="00B0225C" w:rsidP="007C4735">
      <w:pPr>
        <w:spacing w:line="480" w:lineRule="auto"/>
        <w:jc w:val="both"/>
        <w:rPr>
          <w:b/>
          <w:bCs/>
          <w:color w:val="000000" w:themeColor="text1"/>
          <w:sz w:val="24"/>
          <w:szCs w:val="24"/>
          <w:lang w:val="en-GB"/>
        </w:rPr>
      </w:pPr>
      <w:r w:rsidRPr="00DD5FC1">
        <w:rPr>
          <w:b/>
          <w:bCs/>
          <w:color w:val="000000" w:themeColor="text1"/>
          <w:sz w:val="24"/>
          <w:szCs w:val="24"/>
          <w:lang w:val="en-GB"/>
        </w:rPr>
        <w:t>4-3-</w:t>
      </w:r>
      <w:r w:rsidR="007C4735" w:rsidRPr="00DD5FC1">
        <w:rPr>
          <w:b/>
          <w:bCs/>
          <w:color w:val="000000" w:themeColor="text1"/>
          <w:sz w:val="24"/>
          <w:szCs w:val="24"/>
          <w:lang w:val="en-GB"/>
        </w:rPr>
        <w:t>2</w:t>
      </w:r>
      <w:r w:rsidRPr="00DD5FC1">
        <w:rPr>
          <w:b/>
          <w:bCs/>
          <w:color w:val="000000" w:themeColor="text1"/>
          <w:sz w:val="24"/>
          <w:szCs w:val="24"/>
          <w:lang w:val="en-GB"/>
        </w:rPr>
        <w:t>-</w:t>
      </w:r>
      <w:r w:rsidR="00F45ECF" w:rsidRPr="00DD5FC1">
        <w:rPr>
          <w:b/>
          <w:bCs/>
          <w:color w:val="000000" w:themeColor="text1"/>
          <w:sz w:val="24"/>
          <w:szCs w:val="24"/>
          <w:lang w:val="en-GB"/>
        </w:rPr>
        <w:t xml:space="preserve"> In</w:t>
      </w:r>
      <w:r w:rsidR="00506054" w:rsidRPr="00DD5FC1">
        <w:rPr>
          <w:b/>
          <w:bCs/>
          <w:color w:val="000000" w:themeColor="text1"/>
          <w:sz w:val="24"/>
          <w:szCs w:val="24"/>
          <w:lang w:val="en-GB"/>
        </w:rPr>
        <w:t>-</w:t>
      </w:r>
      <w:r w:rsidR="00F45ECF" w:rsidRPr="00DD5FC1">
        <w:rPr>
          <w:b/>
          <w:bCs/>
          <w:color w:val="000000" w:themeColor="text1"/>
          <w:sz w:val="24"/>
          <w:szCs w:val="24"/>
          <w:lang w:val="en-GB"/>
        </w:rPr>
        <w:t>vivo validation</w:t>
      </w:r>
    </w:p>
    <w:p w14:paraId="6B6EB1CA" w14:textId="71587802" w:rsidR="00B57711" w:rsidRPr="00DD5FC1" w:rsidRDefault="00F45ECF" w:rsidP="0021748C">
      <w:pPr>
        <w:spacing w:line="480" w:lineRule="auto"/>
        <w:jc w:val="both"/>
        <w:rPr>
          <w:color w:val="000000" w:themeColor="text1"/>
          <w:sz w:val="24"/>
          <w:szCs w:val="24"/>
          <w:lang w:val="en-GB"/>
        </w:rPr>
      </w:pPr>
      <w:r w:rsidRPr="00DD5FC1">
        <w:rPr>
          <w:color w:val="000000" w:themeColor="text1"/>
          <w:sz w:val="24"/>
          <w:szCs w:val="24"/>
          <w:lang w:val="en-GB"/>
        </w:rPr>
        <w:t xml:space="preserve">In the </w:t>
      </w:r>
      <w:r w:rsidR="00CF788B" w:rsidRPr="00DD5FC1">
        <w:rPr>
          <w:color w:val="000000" w:themeColor="text1"/>
          <w:sz w:val="24"/>
          <w:szCs w:val="24"/>
          <w:lang w:val="en-GB"/>
        </w:rPr>
        <w:t>third</w:t>
      </w:r>
      <w:r w:rsidRPr="00DD5FC1">
        <w:rPr>
          <w:color w:val="000000" w:themeColor="text1"/>
          <w:sz w:val="24"/>
          <w:szCs w:val="24"/>
          <w:lang w:val="en-GB"/>
        </w:rPr>
        <w:t xml:space="preserve"> validation</w:t>
      </w:r>
      <w:r w:rsidR="00A91D81" w:rsidRPr="00DD5FC1">
        <w:rPr>
          <w:color w:val="000000" w:themeColor="text1"/>
          <w:sz w:val="24"/>
          <w:szCs w:val="24"/>
          <w:lang w:val="en-GB"/>
        </w:rPr>
        <w:t xml:space="preserve"> test</w:t>
      </w:r>
      <w:r w:rsidRPr="00DD5FC1">
        <w:rPr>
          <w:color w:val="000000" w:themeColor="text1"/>
          <w:sz w:val="24"/>
          <w:szCs w:val="24"/>
          <w:lang w:val="en-GB"/>
        </w:rPr>
        <w:t xml:space="preserve">, the </w:t>
      </w:r>
      <w:r w:rsidR="004068B4" w:rsidRPr="00DD5FC1">
        <w:rPr>
          <w:color w:val="000000" w:themeColor="text1"/>
          <w:sz w:val="24"/>
          <w:szCs w:val="24"/>
          <w:lang w:val="en-GB"/>
        </w:rPr>
        <w:t xml:space="preserve">predicted strains of </w:t>
      </w:r>
      <w:r w:rsidR="007F261D" w:rsidRPr="00DD5FC1">
        <w:rPr>
          <w:color w:val="000000" w:themeColor="text1"/>
          <w:sz w:val="24"/>
          <w:szCs w:val="24"/>
          <w:lang w:val="en-GB"/>
        </w:rPr>
        <w:t xml:space="preserve">the </w:t>
      </w:r>
      <w:r w:rsidR="004068B4" w:rsidRPr="00DD5FC1">
        <w:rPr>
          <w:color w:val="000000" w:themeColor="text1"/>
          <w:sz w:val="24"/>
          <w:szCs w:val="24"/>
          <w:lang w:val="en-GB"/>
        </w:rPr>
        <w:t xml:space="preserve">heel </w:t>
      </w:r>
      <w:r w:rsidR="00090B6A" w:rsidRPr="00DD5FC1">
        <w:rPr>
          <w:color w:val="000000" w:themeColor="text1"/>
          <w:sz w:val="24"/>
          <w:szCs w:val="24"/>
          <w:lang w:val="en-GB"/>
        </w:rPr>
        <w:t>pad for mid-</w:t>
      </w:r>
      <w:r w:rsidR="00506054" w:rsidRPr="00DD5FC1">
        <w:rPr>
          <w:color w:val="000000" w:themeColor="text1"/>
          <w:sz w:val="24"/>
          <w:szCs w:val="24"/>
          <w:lang w:val="en-GB"/>
        </w:rPr>
        <w:t>stance were compared against</w:t>
      </w:r>
      <w:r w:rsidR="003723A6" w:rsidRPr="00DD5FC1">
        <w:rPr>
          <w:color w:val="000000" w:themeColor="text1"/>
          <w:sz w:val="24"/>
          <w:szCs w:val="24"/>
          <w:lang w:val="en-GB"/>
        </w:rPr>
        <w:t xml:space="preserve"> the</w:t>
      </w:r>
      <w:r w:rsidR="00506054" w:rsidRPr="00DD5FC1">
        <w:rPr>
          <w:color w:val="000000" w:themeColor="text1"/>
          <w:sz w:val="24"/>
          <w:szCs w:val="24"/>
          <w:lang w:val="en-GB"/>
        </w:rPr>
        <w:t xml:space="preserve"> in-</w:t>
      </w:r>
      <w:r w:rsidR="00090B6A" w:rsidRPr="00DD5FC1">
        <w:rPr>
          <w:color w:val="000000" w:themeColor="text1"/>
          <w:sz w:val="24"/>
          <w:szCs w:val="24"/>
          <w:lang w:val="en-GB"/>
        </w:rPr>
        <w:t>vivo measured ones</w:t>
      </w:r>
      <w:r w:rsidRPr="00DD5FC1">
        <w:rPr>
          <w:color w:val="000000" w:themeColor="text1"/>
          <w:sz w:val="24"/>
          <w:szCs w:val="24"/>
          <w:lang w:val="en-GB"/>
        </w:rPr>
        <w:t xml:space="preserve">. The actual strain of the plantar soft tissue </w:t>
      </w:r>
      <w:r w:rsidR="00F84840" w:rsidRPr="00DD5FC1">
        <w:rPr>
          <w:color w:val="000000" w:themeColor="text1"/>
          <w:sz w:val="24"/>
          <w:szCs w:val="24"/>
          <w:lang w:val="en-GB"/>
        </w:rPr>
        <w:t>during</w:t>
      </w:r>
      <w:r w:rsidRPr="00DD5FC1">
        <w:rPr>
          <w:color w:val="000000" w:themeColor="text1"/>
          <w:sz w:val="24"/>
          <w:szCs w:val="24"/>
          <w:lang w:val="en-GB"/>
        </w:rPr>
        <w:t xml:space="preserve"> mid-stance phase of gait was measured using </w:t>
      </w:r>
      <w:r w:rsidR="003723A6" w:rsidRPr="00DD5FC1">
        <w:rPr>
          <w:color w:val="000000" w:themeColor="text1"/>
          <w:sz w:val="24"/>
          <w:szCs w:val="24"/>
          <w:lang w:val="en-GB"/>
        </w:rPr>
        <w:t xml:space="preserve">a </w:t>
      </w:r>
      <w:r w:rsidR="00CF788B" w:rsidRPr="00DD5FC1">
        <w:rPr>
          <w:color w:val="000000" w:themeColor="text1"/>
          <w:sz w:val="24"/>
          <w:szCs w:val="24"/>
          <w:lang w:val="en-GB"/>
        </w:rPr>
        <w:t xml:space="preserve">14 camera </w:t>
      </w:r>
      <w:r w:rsidR="00572E34" w:rsidRPr="00DD5FC1">
        <w:rPr>
          <w:color w:val="000000" w:themeColor="text1"/>
          <w:sz w:val="24"/>
          <w:szCs w:val="24"/>
          <w:lang w:val="en-GB"/>
        </w:rPr>
        <w:t>opto</w:t>
      </w:r>
      <w:r w:rsidR="0021748C" w:rsidRPr="00DD5FC1">
        <w:rPr>
          <w:color w:val="000000" w:themeColor="text1"/>
          <w:sz w:val="24"/>
          <w:szCs w:val="24"/>
          <w:lang w:val="en-GB"/>
        </w:rPr>
        <w:t>-</w:t>
      </w:r>
      <w:r w:rsidR="00572E34" w:rsidRPr="00DD5FC1">
        <w:rPr>
          <w:color w:val="000000" w:themeColor="text1"/>
          <w:sz w:val="24"/>
          <w:szCs w:val="24"/>
          <w:lang w:val="en-GB"/>
        </w:rPr>
        <w:t xml:space="preserve">electronic </w:t>
      </w:r>
      <w:r w:rsidR="00CF788B" w:rsidRPr="00DD5FC1">
        <w:rPr>
          <w:color w:val="000000" w:themeColor="text1"/>
          <w:sz w:val="24"/>
          <w:szCs w:val="24"/>
          <w:lang w:val="en-GB"/>
        </w:rPr>
        <w:t xml:space="preserve">motion capture system (sampling </w:t>
      </w:r>
      <w:r w:rsidR="00CF788B" w:rsidRPr="00DD5FC1">
        <w:rPr>
          <w:color w:val="000000" w:themeColor="text1"/>
          <w:sz w:val="24"/>
          <w:szCs w:val="24"/>
          <w:lang w:val="en-GB"/>
        </w:rPr>
        <w:lastRenderedPageBreak/>
        <w:t>at 100Hz; Vicon, OMG, UK)</w:t>
      </w:r>
      <w:r w:rsidR="00E87684" w:rsidRPr="00DD5FC1">
        <w:rPr>
          <w:color w:val="000000" w:themeColor="text1"/>
          <w:sz w:val="24"/>
          <w:szCs w:val="24"/>
          <w:lang w:val="en-GB"/>
        </w:rPr>
        <w:t xml:space="preserve"> for all twenty participants</w:t>
      </w:r>
      <w:r w:rsidR="00F84840" w:rsidRPr="00DD5FC1">
        <w:rPr>
          <w:color w:val="000000" w:themeColor="text1"/>
          <w:sz w:val="24"/>
          <w:szCs w:val="24"/>
          <w:lang w:val="en-GB"/>
        </w:rPr>
        <w:t xml:space="preserve">. </w:t>
      </w:r>
      <w:r w:rsidR="006A06CC" w:rsidRPr="00DD5FC1">
        <w:rPr>
          <w:color w:val="000000" w:themeColor="text1"/>
          <w:sz w:val="24"/>
          <w:szCs w:val="24"/>
          <w:lang w:val="en-GB"/>
        </w:rPr>
        <w:t>R</w:t>
      </w:r>
      <w:r w:rsidRPr="00DD5FC1">
        <w:rPr>
          <w:color w:val="000000" w:themeColor="text1"/>
          <w:sz w:val="24"/>
          <w:szCs w:val="24"/>
          <w:lang w:val="en-GB"/>
        </w:rPr>
        <w:t xml:space="preserve">eflective markers </w:t>
      </w:r>
      <w:r w:rsidR="00F84840" w:rsidRPr="00DD5FC1">
        <w:rPr>
          <w:color w:val="000000" w:themeColor="text1"/>
          <w:sz w:val="24"/>
          <w:szCs w:val="24"/>
          <w:lang w:val="en-GB"/>
        </w:rPr>
        <w:t xml:space="preserve">were attached on the sustentaculum tali and </w:t>
      </w:r>
      <w:r w:rsidR="00141389" w:rsidRPr="00DD5FC1">
        <w:rPr>
          <w:color w:val="000000" w:themeColor="text1"/>
          <w:sz w:val="24"/>
          <w:szCs w:val="24"/>
          <w:lang w:val="en-GB"/>
        </w:rPr>
        <w:t>Fibular trochlea</w:t>
      </w:r>
      <w:r w:rsidR="00F84840" w:rsidRPr="00DD5FC1">
        <w:rPr>
          <w:color w:val="000000" w:themeColor="text1"/>
          <w:sz w:val="24"/>
          <w:szCs w:val="24"/>
          <w:lang w:val="en-GB"/>
        </w:rPr>
        <w:t xml:space="preserve"> bony prominences</w:t>
      </w:r>
      <w:r w:rsidR="00FA4810" w:rsidRPr="00DD5FC1">
        <w:rPr>
          <w:color w:val="000000" w:themeColor="text1"/>
          <w:sz w:val="24"/>
          <w:szCs w:val="24"/>
          <w:lang w:val="en-GB"/>
        </w:rPr>
        <w:t xml:space="preserve"> and the changes in</w:t>
      </w:r>
      <w:r w:rsidR="003723A6" w:rsidRPr="00DD5FC1">
        <w:rPr>
          <w:color w:val="000000" w:themeColor="text1"/>
          <w:sz w:val="24"/>
          <w:szCs w:val="24"/>
          <w:lang w:val="en-GB"/>
        </w:rPr>
        <w:t xml:space="preserve"> the</w:t>
      </w:r>
      <w:r w:rsidR="00FA4810" w:rsidRPr="00DD5FC1">
        <w:rPr>
          <w:color w:val="000000" w:themeColor="text1"/>
          <w:sz w:val="24"/>
          <w:szCs w:val="24"/>
          <w:lang w:val="en-GB"/>
        </w:rPr>
        <w:t xml:space="preserve"> markers’ positions were followed in </w:t>
      </w:r>
      <w:r w:rsidR="003723A6" w:rsidRPr="00DD5FC1">
        <w:rPr>
          <w:color w:val="000000" w:themeColor="text1"/>
          <w:sz w:val="24"/>
          <w:szCs w:val="24"/>
          <w:lang w:val="en-GB"/>
        </w:rPr>
        <w:t xml:space="preserve">during the </w:t>
      </w:r>
      <w:r w:rsidR="00FA4810" w:rsidRPr="00DD5FC1">
        <w:rPr>
          <w:color w:val="000000" w:themeColor="text1"/>
          <w:sz w:val="24"/>
          <w:szCs w:val="24"/>
          <w:lang w:val="en-GB"/>
        </w:rPr>
        <w:t>mid-stance phase of walking</w:t>
      </w:r>
      <w:r w:rsidR="003723A6" w:rsidRPr="00DD5FC1">
        <w:rPr>
          <w:color w:val="000000" w:themeColor="text1"/>
          <w:sz w:val="24"/>
          <w:szCs w:val="24"/>
          <w:lang w:val="en-GB"/>
        </w:rPr>
        <w:t xml:space="preserve"> were followed</w:t>
      </w:r>
      <w:r w:rsidR="00FA4810" w:rsidRPr="00DD5FC1">
        <w:rPr>
          <w:color w:val="000000" w:themeColor="text1"/>
          <w:sz w:val="24"/>
          <w:szCs w:val="24"/>
          <w:lang w:val="en-GB"/>
        </w:rPr>
        <w:t xml:space="preserve">. </w:t>
      </w:r>
      <w:r w:rsidR="00680EEC" w:rsidRPr="00DD5FC1">
        <w:rPr>
          <w:color w:val="000000" w:themeColor="text1"/>
          <w:sz w:val="24"/>
          <w:szCs w:val="24"/>
          <w:lang w:val="en-GB"/>
        </w:rPr>
        <w:t xml:space="preserve">The applied force to the foot was measured using </w:t>
      </w:r>
      <w:r w:rsidR="00572E34" w:rsidRPr="00DD5FC1">
        <w:rPr>
          <w:color w:val="000000" w:themeColor="text1"/>
          <w:sz w:val="24"/>
          <w:szCs w:val="24"/>
          <w:lang w:val="en-GB"/>
        </w:rPr>
        <w:t xml:space="preserve">a </w:t>
      </w:r>
      <w:r w:rsidR="00680EEC" w:rsidRPr="00DD5FC1">
        <w:rPr>
          <w:color w:val="000000" w:themeColor="text1"/>
          <w:sz w:val="24"/>
          <w:szCs w:val="24"/>
          <w:lang w:val="en-GB"/>
        </w:rPr>
        <w:t>pressure measurement system</w:t>
      </w:r>
      <w:r w:rsidR="00572E34" w:rsidRPr="00DD5FC1">
        <w:rPr>
          <w:color w:val="000000" w:themeColor="text1"/>
          <w:sz w:val="24"/>
          <w:szCs w:val="24"/>
          <w:lang w:val="en-GB"/>
        </w:rPr>
        <w:t xml:space="preserve"> (Tekscan Walkway, Tekscan Inc., USA)</w:t>
      </w:r>
      <w:r w:rsidR="00DC1953" w:rsidRPr="00DD5FC1">
        <w:rPr>
          <w:color w:val="000000" w:themeColor="text1"/>
          <w:sz w:val="24"/>
          <w:szCs w:val="24"/>
          <w:lang w:val="en-GB"/>
        </w:rPr>
        <w:t>,</w:t>
      </w:r>
      <w:r w:rsidR="00680EEC" w:rsidRPr="00DD5FC1">
        <w:rPr>
          <w:color w:val="000000" w:themeColor="text1"/>
          <w:sz w:val="24"/>
          <w:szCs w:val="24"/>
          <w:lang w:val="en-GB"/>
        </w:rPr>
        <w:t xml:space="preserve"> which </w:t>
      </w:r>
      <w:r w:rsidR="008C2A2E" w:rsidRPr="00DD5FC1">
        <w:rPr>
          <w:color w:val="000000" w:themeColor="text1"/>
          <w:sz w:val="24"/>
          <w:szCs w:val="24"/>
          <w:lang w:val="en-GB"/>
        </w:rPr>
        <w:t>wa</w:t>
      </w:r>
      <w:r w:rsidR="00680EEC" w:rsidRPr="00DD5FC1">
        <w:rPr>
          <w:color w:val="000000" w:themeColor="text1"/>
          <w:sz w:val="24"/>
          <w:szCs w:val="24"/>
          <w:lang w:val="en-GB"/>
        </w:rPr>
        <w:t xml:space="preserve">s synchronised with </w:t>
      </w:r>
      <w:r w:rsidR="00572E34" w:rsidRPr="00DD5FC1">
        <w:rPr>
          <w:color w:val="000000" w:themeColor="text1"/>
          <w:sz w:val="24"/>
          <w:szCs w:val="24"/>
          <w:lang w:val="en-GB"/>
        </w:rPr>
        <w:t xml:space="preserve">the motion capture </w:t>
      </w:r>
      <w:r w:rsidR="00680EEC" w:rsidRPr="00DD5FC1">
        <w:rPr>
          <w:color w:val="000000" w:themeColor="text1"/>
          <w:sz w:val="24"/>
          <w:szCs w:val="24"/>
          <w:lang w:val="en-GB"/>
        </w:rPr>
        <w:t>system.</w:t>
      </w:r>
      <w:r w:rsidR="00DC1953" w:rsidRPr="00DD5FC1">
        <w:rPr>
          <w:color w:val="000000" w:themeColor="text1"/>
          <w:sz w:val="24"/>
          <w:szCs w:val="24"/>
          <w:lang w:val="en-GB"/>
        </w:rPr>
        <w:t xml:space="preserve"> </w:t>
      </w:r>
      <w:r w:rsidR="008C2A2E" w:rsidRPr="00DD5FC1">
        <w:rPr>
          <w:color w:val="000000" w:themeColor="text1"/>
          <w:sz w:val="24"/>
          <w:szCs w:val="24"/>
          <w:lang w:val="en-GB"/>
        </w:rPr>
        <w:t>T</w:t>
      </w:r>
      <w:r w:rsidR="006E21E3" w:rsidRPr="00DD5FC1">
        <w:rPr>
          <w:color w:val="000000" w:themeColor="text1"/>
          <w:sz w:val="24"/>
          <w:szCs w:val="24"/>
          <w:lang w:val="en-GB"/>
        </w:rPr>
        <w:t xml:space="preserve">he pressure measurement </w:t>
      </w:r>
      <w:r w:rsidR="008C2A2E" w:rsidRPr="00DD5FC1">
        <w:rPr>
          <w:color w:val="000000" w:themeColor="text1"/>
          <w:sz w:val="24"/>
          <w:szCs w:val="24"/>
          <w:lang w:val="en-GB"/>
        </w:rPr>
        <w:t xml:space="preserve">helped </w:t>
      </w:r>
      <w:r w:rsidR="006E21E3" w:rsidRPr="00DD5FC1">
        <w:rPr>
          <w:color w:val="000000" w:themeColor="text1"/>
          <w:sz w:val="24"/>
          <w:szCs w:val="24"/>
          <w:lang w:val="en-GB"/>
        </w:rPr>
        <w:t xml:space="preserve">to identify the initial contact of the probe print area of the heel </w:t>
      </w:r>
      <w:r w:rsidR="00291208" w:rsidRPr="00DD5FC1">
        <w:rPr>
          <w:color w:val="000000" w:themeColor="text1"/>
          <w:sz w:val="24"/>
          <w:szCs w:val="24"/>
          <w:lang w:val="en-GB"/>
        </w:rPr>
        <w:t>and the initial position of the markers.</w:t>
      </w:r>
      <w:r w:rsidR="006E21E3" w:rsidRPr="00DD5FC1">
        <w:rPr>
          <w:color w:val="000000" w:themeColor="text1"/>
          <w:sz w:val="24"/>
          <w:szCs w:val="24"/>
          <w:lang w:val="en-GB"/>
        </w:rPr>
        <w:t xml:space="preserve"> </w:t>
      </w:r>
      <w:r w:rsidR="004E5635" w:rsidRPr="00DD5FC1">
        <w:rPr>
          <w:color w:val="000000" w:themeColor="text1"/>
          <w:sz w:val="24"/>
          <w:szCs w:val="24"/>
          <w:lang w:val="en-GB"/>
        </w:rPr>
        <w:t>Furthermore</w:t>
      </w:r>
      <w:r w:rsidR="006E21E3" w:rsidRPr="00DD5FC1">
        <w:rPr>
          <w:color w:val="000000" w:themeColor="text1"/>
          <w:sz w:val="24"/>
          <w:szCs w:val="24"/>
          <w:lang w:val="en-GB"/>
        </w:rPr>
        <w:t xml:space="preserve">, the changes in the average position of the markers in the direction of loading was measured and the calculated value was divided by the unloaded tissue thickness of each participant.  </w:t>
      </w:r>
    </w:p>
    <w:p w14:paraId="10A7713F" w14:textId="3F20EC54" w:rsidR="00EB3A13" w:rsidRPr="00DD5FC1" w:rsidRDefault="00F45ECF" w:rsidP="00372684">
      <w:pPr>
        <w:spacing w:line="480" w:lineRule="auto"/>
        <w:jc w:val="both"/>
        <w:rPr>
          <w:rFonts w:eastAsiaTheme="minorEastAsia"/>
          <w:color w:val="000000" w:themeColor="text1"/>
          <w:sz w:val="24"/>
          <w:szCs w:val="24"/>
          <w:lang w:val="en-GB" w:bidi="fa-IR"/>
        </w:rPr>
      </w:pPr>
      <w:r w:rsidRPr="00DD5FC1">
        <w:rPr>
          <w:rFonts w:eastAsiaTheme="minorEastAsia"/>
          <w:color w:val="000000" w:themeColor="text1"/>
          <w:sz w:val="24"/>
          <w:szCs w:val="24"/>
          <w:lang w:val="en-GB" w:bidi="fa-IR"/>
        </w:rPr>
        <w:t xml:space="preserve">The </w:t>
      </w:r>
      <w:r w:rsidR="00E87684" w:rsidRPr="00DD5FC1">
        <w:rPr>
          <w:rFonts w:eastAsiaTheme="minorEastAsia"/>
          <w:color w:val="000000" w:themeColor="text1"/>
          <w:sz w:val="24"/>
          <w:szCs w:val="24"/>
          <w:lang w:val="en-GB" w:bidi="fa-IR"/>
        </w:rPr>
        <w:t xml:space="preserve">measured strain using the </w:t>
      </w:r>
      <w:r w:rsidRPr="00DD5FC1">
        <w:rPr>
          <w:rFonts w:eastAsiaTheme="minorEastAsia"/>
          <w:color w:val="000000" w:themeColor="text1"/>
          <w:sz w:val="24"/>
          <w:szCs w:val="24"/>
          <w:lang w:val="en-GB" w:bidi="fa-IR"/>
        </w:rPr>
        <w:t xml:space="preserve">abovementioned method </w:t>
      </w:r>
      <w:r w:rsidR="00E87684" w:rsidRPr="00DD5FC1">
        <w:rPr>
          <w:rFonts w:eastAsiaTheme="minorEastAsia"/>
          <w:color w:val="000000" w:themeColor="text1"/>
          <w:sz w:val="24"/>
          <w:szCs w:val="24"/>
          <w:lang w:val="en-GB" w:bidi="fa-IR"/>
        </w:rPr>
        <w:t xml:space="preserve">was compared against the calculated one from </w:t>
      </w:r>
      <w:r w:rsidRPr="00DD5FC1">
        <w:rPr>
          <w:rFonts w:eastAsiaTheme="minorEastAsia"/>
          <w:i/>
          <w:iCs/>
          <w:color w:val="000000" w:themeColor="text1"/>
          <w:sz w:val="24"/>
          <w:szCs w:val="24"/>
          <w:lang w:val="en-GB" w:bidi="fa-IR"/>
        </w:rPr>
        <w:t>eq.</w:t>
      </w:r>
      <w:r w:rsidR="00372684" w:rsidRPr="00DD5FC1">
        <w:rPr>
          <w:rFonts w:eastAsiaTheme="minorEastAsia"/>
          <w:i/>
          <w:iCs/>
          <w:color w:val="000000" w:themeColor="text1"/>
          <w:sz w:val="24"/>
          <w:szCs w:val="24"/>
          <w:lang w:val="en-GB" w:bidi="fa-IR"/>
        </w:rPr>
        <w:t>7</w:t>
      </w:r>
      <w:r w:rsidRPr="00DD5FC1">
        <w:rPr>
          <w:rFonts w:eastAsiaTheme="minorEastAsia"/>
          <w:color w:val="000000" w:themeColor="text1"/>
          <w:sz w:val="24"/>
          <w:szCs w:val="24"/>
          <w:lang w:val="en-GB" w:bidi="fa-IR"/>
        </w:rPr>
        <w:t>.</w:t>
      </w:r>
    </w:p>
    <w:p w14:paraId="02B02FDE" w14:textId="77777777" w:rsidR="00B42611" w:rsidRPr="00DD5FC1" w:rsidRDefault="00B42611" w:rsidP="00732A3B">
      <w:pPr>
        <w:spacing w:line="480" w:lineRule="auto"/>
        <w:jc w:val="both"/>
        <w:rPr>
          <w:b/>
          <w:bCs/>
          <w:color w:val="000000" w:themeColor="text1"/>
          <w:sz w:val="24"/>
          <w:szCs w:val="24"/>
          <w:lang w:val="en-GB"/>
        </w:rPr>
      </w:pPr>
      <w:r w:rsidRPr="00DD5FC1">
        <w:rPr>
          <w:b/>
          <w:bCs/>
          <w:color w:val="000000" w:themeColor="text1"/>
          <w:sz w:val="24"/>
          <w:szCs w:val="24"/>
          <w:lang w:val="en-GB"/>
        </w:rPr>
        <w:t>2.4 Statistical analyses</w:t>
      </w:r>
      <w:r w:rsidR="00EB3A13" w:rsidRPr="00DD5FC1">
        <w:rPr>
          <w:b/>
          <w:bCs/>
          <w:color w:val="000000" w:themeColor="text1"/>
          <w:sz w:val="24"/>
          <w:szCs w:val="24"/>
          <w:lang w:val="en-GB"/>
        </w:rPr>
        <w:t>:</w:t>
      </w:r>
    </w:p>
    <w:p w14:paraId="3C29110B" w14:textId="77777777" w:rsidR="007D56FC" w:rsidRPr="00DD5FC1" w:rsidRDefault="007D56FC" w:rsidP="0042346F">
      <w:pPr>
        <w:spacing w:line="480" w:lineRule="auto"/>
        <w:jc w:val="both"/>
        <w:rPr>
          <w:rFonts w:eastAsiaTheme="minorEastAsia"/>
          <w:color w:val="000000" w:themeColor="text1"/>
          <w:sz w:val="24"/>
          <w:szCs w:val="24"/>
          <w:lang w:val="en-GB" w:bidi="fa-IR"/>
        </w:rPr>
      </w:pPr>
      <w:r w:rsidRPr="00DD5FC1">
        <w:rPr>
          <w:rFonts w:eastAsiaTheme="minorEastAsia"/>
          <w:color w:val="000000" w:themeColor="text1"/>
          <w:sz w:val="24"/>
          <w:szCs w:val="24"/>
          <w:lang w:val="en-GB" w:bidi="fa-IR"/>
        </w:rPr>
        <w:t xml:space="preserve">Pearson correlation analyses were </w:t>
      </w:r>
      <w:r w:rsidR="005D28EE" w:rsidRPr="00DD5FC1">
        <w:rPr>
          <w:rFonts w:eastAsiaTheme="minorEastAsia"/>
          <w:color w:val="000000" w:themeColor="text1"/>
          <w:sz w:val="24"/>
          <w:szCs w:val="24"/>
          <w:lang w:val="en-GB" w:bidi="fa-IR"/>
        </w:rPr>
        <w:t>performed</w:t>
      </w:r>
      <w:r w:rsidRPr="00DD5FC1">
        <w:rPr>
          <w:rFonts w:eastAsiaTheme="minorEastAsia"/>
          <w:color w:val="000000" w:themeColor="text1"/>
          <w:sz w:val="24"/>
          <w:szCs w:val="24"/>
          <w:lang w:val="en-GB" w:bidi="fa-IR"/>
        </w:rPr>
        <w:t xml:space="preserve"> to investigate </w:t>
      </w:r>
      <w:r w:rsidR="005D28EE" w:rsidRPr="00DD5FC1">
        <w:rPr>
          <w:rFonts w:eastAsiaTheme="minorEastAsia"/>
          <w:color w:val="000000" w:themeColor="text1"/>
          <w:sz w:val="24"/>
          <w:szCs w:val="24"/>
          <w:lang w:val="en-GB" w:bidi="fa-IR"/>
        </w:rPr>
        <w:t xml:space="preserve">the </w:t>
      </w:r>
      <w:r w:rsidR="006C6EB6" w:rsidRPr="00DD5FC1">
        <w:rPr>
          <w:rFonts w:eastAsiaTheme="minorEastAsia"/>
          <w:color w:val="000000" w:themeColor="text1"/>
          <w:sz w:val="24"/>
          <w:szCs w:val="24"/>
          <w:lang w:val="en-GB" w:bidi="fa-IR"/>
        </w:rPr>
        <w:t>association</w:t>
      </w:r>
      <w:r w:rsidR="009E62E8" w:rsidRPr="00DD5FC1">
        <w:rPr>
          <w:rFonts w:eastAsiaTheme="minorEastAsia"/>
          <w:color w:val="000000" w:themeColor="text1"/>
          <w:sz w:val="24"/>
          <w:szCs w:val="24"/>
          <w:lang w:val="en-GB" w:bidi="fa-IR"/>
        </w:rPr>
        <w:t xml:space="preserve"> between</w:t>
      </w:r>
      <w:r w:rsidRPr="00DD5FC1">
        <w:rPr>
          <w:rFonts w:eastAsiaTheme="minorEastAsia"/>
          <w:color w:val="000000" w:themeColor="text1"/>
          <w:sz w:val="24"/>
          <w:szCs w:val="24"/>
          <w:lang w:val="en-GB" w:bidi="fa-IR"/>
        </w:rPr>
        <w:t xml:space="preserve"> </w:t>
      </w:r>
      <w:r w:rsidR="006C6EB6" w:rsidRPr="00DD5FC1">
        <w:rPr>
          <w:rFonts w:eastAsiaTheme="minorEastAsia"/>
          <w:color w:val="000000" w:themeColor="text1"/>
          <w:sz w:val="24"/>
          <w:szCs w:val="24"/>
          <w:lang w:val="en-GB" w:bidi="fa-IR"/>
        </w:rPr>
        <w:t xml:space="preserve">the </w:t>
      </w:r>
      <w:r w:rsidRPr="00DD5FC1">
        <w:rPr>
          <w:rFonts w:eastAsiaTheme="minorEastAsia"/>
          <w:color w:val="000000" w:themeColor="text1"/>
          <w:sz w:val="24"/>
          <w:szCs w:val="24"/>
          <w:lang w:val="en-GB" w:bidi="fa-IR"/>
        </w:rPr>
        <w:t>extracted parameters</w:t>
      </w:r>
      <w:r w:rsidR="006C6EB6" w:rsidRPr="00DD5FC1">
        <w:rPr>
          <w:rFonts w:eastAsiaTheme="minorEastAsia"/>
          <w:color w:val="000000" w:themeColor="text1"/>
          <w:sz w:val="24"/>
          <w:szCs w:val="24"/>
          <w:lang w:val="en-GB" w:bidi="fa-IR"/>
        </w:rPr>
        <w:t xml:space="preserve"> (</w:t>
      </w:r>
      <w:r w:rsidR="006C6EB6" w:rsidRPr="00DD5FC1">
        <w:rPr>
          <w:rFonts w:eastAsiaTheme="minorEastAsia"/>
          <w:i/>
          <w:color w:val="000000" w:themeColor="text1"/>
          <w:sz w:val="24"/>
          <w:szCs w:val="24"/>
          <w:lang w:val="en-GB" w:bidi="fa-IR"/>
        </w:rPr>
        <w:t>a,</w:t>
      </w:r>
      <w:r w:rsidR="00E87684" w:rsidRPr="00DD5FC1">
        <w:rPr>
          <w:rFonts w:eastAsiaTheme="minorEastAsia"/>
          <w:i/>
          <w:color w:val="000000" w:themeColor="text1"/>
          <w:sz w:val="24"/>
          <w:szCs w:val="24"/>
          <w:lang w:val="en-GB" w:bidi="fa-IR"/>
        </w:rPr>
        <w:t xml:space="preserve"> </w:t>
      </w:r>
      <w:r w:rsidR="006C6EB6" w:rsidRPr="00DD5FC1">
        <w:rPr>
          <w:rFonts w:eastAsiaTheme="minorEastAsia"/>
          <w:i/>
          <w:color w:val="000000" w:themeColor="text1"/>
          <w:sz w:val="24"/>
          <w:szCs w:val="24"/>
          <w:lang w:val="en-GB" w:bidi="fa-IR"/>
        </w:rPr>
        <w:t>b,</w:t>
      </w:r>
      <w:r w:rsidR="00E87684" w:rsidRPr="00DD5FC1">
        <w:rPr>
          <w:rFonts w:eastAsiaTheme="minorEastAsia"/>
          <w:i/>
          <w:color w:val="000000" w:themeColor="text1"/>
          <w:sz w:val="24"/>
          <w:szCs w:val="24"/>
          <w:lang w:val="en-GB" w:bidi="fa-IR"/>
        </w:rPr>
        <w:t xml:space="preserve"> </w:t>
      </w:r>
      <w:r w:rsidR="00A152AC" w:rsidRPr="00DD5FC1">
        <w:rPr>
          <w:color w:val="000000" w:themeColor="text1"/>
          <w:sz w:val="24"/>
          <w:szCs w:val="24"/>
          <w:lang w:val="en-GB" w:bidi="fa-IR"/>
        </w:rPr>
        <w:t>E</w:t>
      </w:r>
      <w:r w:rsidR="00A152AC" w:rsidRPr="00DD5FC1">
        <w:rPr>
          <w:color w:val="000000" w:themeColor="text1"/>
          <w:sz w:val="24"/>
          <w:szCs w:val="24"/>
          <w:vertAlign w:val="subscript"/>
          <w:lang w:val="en-GB" w:bidi="fa-IR"/>
        </w:rPr>
        <w:t>L</w:t>
      </w:r>
      <w:r w:rsidR="00857E4D" w:rsidRPr="00DD5FC1">
        <w:rPr>
          <w:rFonts w:eastAsiaTheme="minorEastAsia"/>
          <w:i/>
          <w:color w:val="000000" w:themeColor="text1"/>
          <w:sz w:val="24"/>
          <w:szCs w:val="24"/>
          <w:lang w:val="en-GB" w:bidi="fa-IR"/>
        </w:rPr>
        <w:t>,</w:t>
      </w:r>
      <w:r w:rsidR="00E87684" w:rsidRPr="00DD5FC1">
        <w:rPr>
          <w:rFonts w:eastAsiaTheme="minorEastAsia"/>
          <w:i/>
          <w:color w:val="000000" w:themeColor="text1"/>
          <w:sz w:val="24"/>
          <w:szCs w:val="24"/>
          <w:lang w:val="en-GB" w:bidi="fa-IR"/>
        </w:rPr>
        <w:t xml:space="preserve"> </w:t>
      </w:r>
      <w:r w:rsidR="00320E33" w:rsidRPr="00DD5FC1">
        <w:rPr>
          <w:rFonts w:eastAsiaTheme="minorEastAsia"/>
          <w:i/>
          <w:color w:val="000000" w:themeColor="text1"/>
          <w:sz w:val="24"/>
          <w:szCs w:val="24"/>
          <w:lang w:val="en-GB" w:bidi="fa-IR"/>
        </w:rPr>
        <w:t>η</w:t>
      </w:r>
      <w:r w:rsidR="006C6EB6" w:rsidRPr="00DD5FC1">
        <w:rPr>
          <w:rFonts w:eastAsiaTheme="minorEastAsia"/>
          <w:color w:val="000000" w:themeColor="text1"/>
          <w:sz w:val="24"/>
          <w:szCs w:val="24"/>
          <w:lang w:val="en-GB" w:bidi="fa-IR"/>
        </w:rPr>
        <w:t>)</w:t>
      </w:r>
      <w:r w:rsidRPr="00DD5FC1">
        <w:rPr>
          <w:rFonts w:eastAsiaTheme="minorEastAsia"/>
          <w:color w:val="000000" w:themeColor="text1"/>
          <w:sz w:val="24"/>
          <w:szCs w:val="24"/>
          <w:lang w:val="en-GB" w:bidi="fa-IR"/>
        </w:rPr>
        <w:t xml:space="preserve">, </w:t>
      </w:r>
      <w:r w:rsidR="00E87684" w:rsidRPr="00DD5FC1">
        <w:rPr>
          <w:rFonts w:eastAsiaTheme="minorEastAsia"/>
          <w:color w:val="000000" w:themeColor="text1"/>
          <w:sz w:val="24"/>
          <w:szCs w:val="24"/>
          <w:lang w:val="en-GB" w:bidi="fa-IR"/>
        </w:rPr>
        <w:t xml:space="preserve">the </w:t>
      </w:r>
      <w:r w:rsidRPr="00DD5FC1">
        <w:rPr>
          <w:rFonts w:eastAsiaTheme="minorEastAsia"/>
          <w:color w:val="000000" w:themeColor="text1"/>
          <w:sz w:val="24"/>
          <w:szCs w:val="24"/>
          <w:lang w:val="en-GB" w:bidi="fa-IR"/>
        </w:rPr>
        <w:t>maximum</w:t>
      </w:r>
      <w:r w:rsidR="00F452C9" w:rsidRPr="00DD5FC1">
        <w:rPr>
          <w:rFonts w:eastAsiaTheme="minorEastAsia"/>
          <w:color w:val="000000" w:themeColor="text1"/>
          <w:sz w:val="24"/>
          <w:szCs w:val="24"/>
          <w:lang w:val="en-GB" w:bidi="fa-IR"/>
        </w:rPr>
        <w:t xml:space="preserve"> calculated</w:t>
      </w:r>
      <w:r w:rsidRPr="00DD5FC1">
        <w:rPr>
          <w:rFonts w:eastAsiaTheme="minorEastAsia"/>
          <w:color w:val="000000" w:themeColor="text1"/>
          <w:sz w:val="24"/>
          <w:szCs w:val="24"/>
          <w:lang w:val="en-GB" w:bidi="fa-IR"/>
        </w:rPr>
        <w:t xml:space="preserve"> strain and </w:t>
      </w:r>
      <w:r w:rsidR="00E87684" w:rsidRPr="00DD5FC1">
        <w:rPr>
          <w:rFonts w:eastAsiaTheme="minorEastAsia"/>
          <w:color w:val="000000" w:themeColor="text1"/>
          <w:sz w:val="24"/>
          <w:szCs w:val="24"/>
          <w:lang w:val="en-GB" w:bidi="fa-IR"/>
        </w:rPr>
        <w:t xml:space="preserve">the </w:t>
      </w:r>
      <w:r w:rsidR="00245AC1" w:rsidRPr="00DD5FC1">
        <w:rPr>
          <w:rFonts w:eastAsiaTheme="minorEastAsia"/>
          <w:color w:val="000000" w:themeColor="text1"/>
          <w:sz w:val="24"/>
          <w:szCs w:val="24"/>
          <w:lang w:val="en-GB" w:bidi="fa-IR"/>
        </w:rPr>
        <w:t>measured peak plantar pressure</w:t>
      </w:r>
      <w:r w:rsidR="0042346F" w:rsidRPr="00DD5FC1">
        <w:rPr>
          <w:rFonts w:eastAsiaTheme="minorEastAsia"/>
          <w:color w:val="000000" w:themeColor="text1"/>
          <w:sz w:val="24"/>
          <w:szCs w:val="24"/>
          <w:lang w:val="en-GB" w:bidi="fa-IR"/>
        </w:rPr>
        <w:t>.</w:t>
      </w:r>
      <w:r w:rsidR="00C5661C" w:rsidRPr="00DD5FC1">
        <w:rPr>
          <w:rFonts w:eastAsiaTheme="minorEastAsia"/>
          <w:color w:val="000000" w:themeColor="text1"/>
          <w:sz w:val="24"/>
          <w:szCs w:val="24"/>
          <w:lang w:val="en-GB" w:bidi="fa-IR"/>
        </w:rPr>
        <w:t xml:space="preserve"> </w:t>
      </w:r>
      <w:r w:rsidR="006C6EB6" w:rsidRPr="00DD5FC1">
        <w:rPr>
          <w:color w:val="000000" w:themeColor="text1"/>
          <w:sz w:val="24"/>
          <w:szCs w:val="24"/>
          <w:lang w:val="en-GB" w:bidi="fa-IR"/>
        </w:rPr>
        <w:t>Preliminary analyses were performed to ensure the assumption</w:t>
      </w:r>
      <w:r w:rsidR="00E87684" w:rsidRPr="00DD5FC1">
        <w:rPr>
          <w:color w:val="000000" w:themeColor="text1"/>
          <w:sz w:val="24"/>
          <w:szCs w:val="24"/>
          <w:lang w:val="en-GB" w:bidi="fa-IR"/>
        </w:rPr>
        <w:t>s</w:t>
      </w:r>
      <w:r w:rsidR="006C6EB6" w:rsidRPr="00DD5FC1">
        <w:rPr>
          <w:color w:val="000000" w:themeColor="text1"/>
          <w:sz w:val="24"/>
          <w:szCs w:val="24"/>
          <w:lang w:val="en-GB" w:bidi="fa-IR"/>
        </w:rPr>
        <w:t xml:space="preserve"> of normality, linearity and homoscedasticity</w:t>
      </w:r>
      <w:r w:rsidR="00E87684" w:rsidRPr="00DD5FC1">
        <w:rPr>
          <w:color w:val="000000" w:themeColor="text1"/>
          <w:sz w:val="24"/>
          <w:szCs w:val="24"/>
          <w:lang w:val="en-GB" w:bidi="fa-IR"/>
        </w:rPr>
        <w:t xml:space="preserve"> are not violated</w:t>
      </w:r>
      <w:r w:rsidR="006C6EB6" w:rsidRPr="00DD5FC1">
        <w:rPr>
          <w:color w:val="000000" w:themeColor="text1"/>
          <w:sz w:val="24"/>
          <w:szCs w:val="24"/>
          <w:lang w:val="en-GB" w:bidi="fa-IR"/>
        </w:rPr>
        <w:t xml:space="preserve">. </w:t>
      </w:r>
      <w:r w:rsidR="00320E33" w:rsidRPr="00DD5FC1">
        <w:rPr>
          <w:rFonts w:eastAsiaTheme="minorEastAsia"/>
          <w:color w:val="000000" w:themeColor="text1"/>
          <w:sz w:val="24"/>
          <w:szCs w:val="24"/>
          <w:lang w:val="en-GB" w:bidi="fa-IR"/>
        </w:rPr>
        <w:t>I</w:t>
      </w:r>
      <w:r w:rsidR="009E62E8" w:rsidRPr="00DD5FC1">
        <w:rPr>
          <w:rFonts w:eastAsiaTheme="minorEastAsia"/>
          <w:color w:val="000000" w:themeColor="text1"/>
          <w:sz w:val="24"/>
          <w:szCs w:val="24"/>
          <w:lang w:val="en-GB" w:bidi="fa-IR"/>
        </w:rPr>
        <w:t>n case of violation</w:t>
      </w:r>
      <w:r w:rsidR="006C6EB6" w:rsidRPr="00DD5FC1">
        <w:rPr>
          <w:rFonts w:eastAsiaTheme="minorEastAsia"/>
          <w:color w:val="000000" w:themeColor="text1"/>
          <w:sz w:val="24"/>
          <w:szCs w:val="24"/>
          <w:lang w:val="en-GB" w:bidi="fa-IR"/>
        </w:rPr>
        <w:t xml:space="preserve"> of</w:t>
      </w:r>
      <w:r w:rsidR="009E62E8" w:rsidRPr="00DD5FC1">
        <w:rPr>
          <w:rFonts w:eastAsiaTheme="minorEastAsia"/>
          <w:color w:val="000000" w:themeColor="text1"/>
          <w:sz w:val="24"/>
          <w:szCs w:val="24"/>
          <w:lang w:val="en-GB" w:bidi="fa-IR"/>
        </w:rPr>
        <w:t xml:space="preserve"> the </w:t>
      </w:r>
      <w:r w:rsidR="006C6EB6" w:rsidRPr="00DD5FC1">
        <w:rPr>
          <w:rFonts w:eastAsiaTheme="minorEastAsia"/>
          <w:color w:val="000000" w:themeColor="text1"/>
          <w:sz w:val="24"/>
          <w:szCs w:val="24"/>
          <w:lang w:val="en-GB" w:bidi="fa-IR"/>
        </w:rPr>
        <w:t>normality</w:t>
      </w:r>
      <w:r w:rsidR="009E62E8" w:rsidRPr="00DD5FC1">
        <w:rPr>
          <w:rFonts w:eastAsiaTheme="minorEastAsia"/>
          <w:color w:val="000000" w:themeColor="text1"/>
          <w:sz w:val="24"/>
          <w:szCs w:val="24"/>
          <w:lang w:val="en-GB" w:bidi="fa-IR"/>
        </w:rPr>
        <w:t xml:space="preserve"> assumption, </w:t>
      </w:r>
      <w:r w:rsidR="006C6EB6" w:rsidRPr="00DD5FC1">
        <w:rPr>
          <w:rFonts w:eastAsiaTheme="minorEastAsia"/>
          <w:color w:val="000000" w:themeColor="text1"/>
          <w:sz w:val="24"/>
          <w:szCs w:val="24"/>
          <w:lang w:val="en-GB" w:bidi="fa-IR"/>
        </w:rPr>
        <w:t>a non-linear transformation (natural logarithm) of the data was used instead.</w:t>
      </w:r>
    </w:p>
    <w:p w14:paraId="0E7FB216" w14:textId="77777777" w:rsidR="00AE7D02" w:rsidRPr="00DD5FC1" w:rsidRDefault="00AE7D02" w:rsidP="00732A3B">
      <w:pPr>
        <w:spacing w:line="480" w:lineRule="auto"/>
        <w:jc w:val="both"/>
        <w:rPr>
          <w:b/>
          <w:bCs/>
          <w:color w:val="000000" w:themeColor="text1"/>
          <w:sz w:val="24"/>
          <w:szCs w:val="24"/>
          <w:lang w:val="en-GB" w:bidi="fa-IR"/>
        </w:rPr>
      </w:pPr>
    </w:p>
    <w:p w14:paraId="53DFAD5D" w14:textId="77777777" w:rsidR="00B0225C" w:rsidRPr="00DD5FC1" w:rsidRDefault="00B0225C" w:rsidP="00732A3B">
      <w:pPr>
        <w:spacing w:line="480" w:lineRule="auto"/>
        <w:jc w:val="both"/>
        <w:rPr>
          <w:b/>
          <w:bCs/>
          <w:color w:val="000000" w:themeColor="text1"/>
          <w:sz w:val="24"/>
          <w:szCs w:val="24"/>
          <w:lang w:val="en-GB" w:bidi="fa-IR"/>
        </w:rPr>
      </w:pPr>
      <w:r w:rsidRPr="00DD5FC1">
        <w:rPr>
          <w:b/>
          <w:bCs/>
          <w:color w:val="000000" w:themeColor="text1"/>
          <w:sz w:val="24"/>
          <w:szCs w:val="24"/>
          <w:lang w:val="en-GB" w:bidi="fa-IR"/>
        </w:rPr>
        <w:t>5- Results:</w:t>
      </w:r>
    </w:p>
    <w:p w14:paraId="470AAB8A" w14:textId="77777777" w:rsidR="004F393A" w:rsidRPr="00DD5FC1" w:rsidRDefault="00B0225C" w:rsidP="00732A3B">
      <w:pPr>
        <w:spacing w:line="480" w:lineRule="auto"/>
        <w:jc w:val="both"/>
        <w:rPr>
          <w:rFonts w:ascii="Calibri" w:hAnsi="Calibri"/>
          <w:b/>
          <w:bCs/>
          <w:color w:val="000000" w:themeColor="text1"/>
          <w:sz w:val="24"/>
          <w:szCs w:val="24"/>
          <w:lang w:val="en-GB" w:bidi="fa-IR"/>
        </w:rPr>
      </w:pPr>
      <w:r w:rsidRPr="00DD5FC1">
        <w:rPr>
          <w:rFonts w:ascii="Calibri" w:hAnsi="Calibri"/>
          <w:b/>
          <w:bCs/>
          <w:color w:val="000000" w:themeColor="text1"/>
          <w:sz w:val="24"/>
          <w:szCs w:val="24"/>
          <w:lang w:val="en-GB" w:bidi="fa-IR"/>
        </w:rPr>
        <w:t>5-1-</w:t>
      </w:r>
      <w:r w:rsidR="008314CD" w:rsidRPr="00DD5FC1">
        <w:rPr>
          <w:rFonts w:ascii="Calibri" w:hAnsi="Calibri"/>
          <w:b/>
          <w:bCs/>
          <w:color w:val="000000" w:themeColor="text1"/>
          <w:sz w:val="24"/>
          <w:szCs w:val="24"/>
          <w:lang w:val="en-GB" w:bidi="fa-IR"/>
        </w:rPr>
        <w:t xml:space="preserve"> In-vivo testing:</w:t>
      </w:r>
    </w:p>
    <w:p w14:paraId="7F63B667" w14:textId="2A0BB824" w:rsidR="008314CD" w:rsidRPr="00DD5FC1" w:rsidRDefault="008314CD" w:rsidP="003723A6">
      <w:pPr>
        <w:spacing w:line="480" w:lineRule="auto"/>
        <w:jc w:val="both"/>
        <w:rPr>
          <w:color w:val="000000" w:themeColor="text1"/>
          <w:sz w:val="24"/>
          <w:szCs w:val="24"/>
          <w:rtl/>
          <w:lang w:val="en-GB" w:bidi="fa-IR"/>
        </w:rPr>
      </w:pPr>
      <w:r w:rsidRPr="00DD5FC1">
        <w:rPr>
          <w:color w:val="000000" w:themeColor="text1"/>
          <w:sz w:val="24"/>
          <w:szCs w:val="24"/>
          <w:lang w:val="en-GB" w:bidi="fa-IR"/>
        </w:rPr>
        <w:lastRenderedPageBreak/>
        <w:t>The average force-deformation graphs of loading and unloading in cyclic dynamic tests on the left foot of five participants showed good fit against force-deformation data from quasi-static test from the same participants</w:t>
      </w:r>
      <w:r w:rsidR="00BE0D53" w:rsidRPr="00DD5FC1">
        <w:rPr>
          <w:color w:val="000000" w:themeColor="text1"/>
          <w:sz w:val="24"/>
          <w:szCs w:val="24"/>
          <w:lang w:val="en-GB" w:bidi="fa-IR"/>
        </w:rPr>
        <w:t xml:space="preserve"> (</w:t>
      </w:r>
      <w:r w:rsidR="00592F9B" w:rsidRPr="00DD5FC1">
        <w:rPr>
          <w:color w:val="000000" w:themeColor="text1"/>
          <w:sz w:val="24"/>
          <w:szCs w:val="24"/>
          <w:lang w:val="en-GB" w:bidi="fa-IR"/>
        </w:rPr>
        <w:t>Figure</w:t>
      </w:r>
      <w:r w:rsidR="0012023D" w:rsidRPr="00DD5FC1">
        <w:rPr>
          <w:color w:val="000000" w:themeColor="text1"/>
          <w:sz w:val="24"/>
          <w:szCs w:val="24"/>
          <w:lang w:val="en-GB" w:bidi="fa-IR"/>
        </w:rPr>
        <w:t>3</w:t>
      </w:r>
      <w:r w:rsidR="00BE0D53" w:rsidRPr="00DD5FC1">
        <w:rPr>
          <w:color w:val="000000" w:themeColor="text1"/>
          <w:sz w:val="24"/>
          <w:szCs w:val="24"/>
          <w:lang w:val="en-GB" w:bidi="fa-IR"/>
        </w:rPr>
        <w:t>)</w:t>
      </w:r>
      <w:r w:rsidRPr="00DD5FC1">
        <w:rPr>
          <w:color w:val="000000" w:themeColor="text1"/>
          <w:sz w:val="24"/>
          <w:szCs w:val="24"/>
          <w:lang w:val="en-GB" w:bidi="fa-IR"/>
        </w:rPr>
        <w:t xml:space="preserve">. </w:t>
      </w:r>
      <w:r w:rsidR="003723A6" w:rsidRPr="00DD5FC1">
        <w:rPr>
          <w:color w:val="000000" w:themeColor="text1"/>
          <w:sz w:val="24"/>
          <w:szCs w:val="24"/>
          <w:lang w:val="en-GB" w:bidi="fa-IR"/>
        </w:rPr>
        <w:t>A p</w:t>
      </w:r>
      <w:r w:rsidRPr="00DD5FC1">
        <w:rPr>
          <w:color w:val="000000" w:themeColor="text1"/>
          <w:sz w:val="24"/>
          <w:szCs w:val="24"/>
          <w:lang w:val="en-GB" w:bidi="fa-IR"/>
        </w:rPr>
        <w:t xml:space="preserve">aired-samples </w:t>
      </w:r>
      <w:r w:rsidR="003723A6" w:rsidRPr="00DD5FC1">
        <w:rPr>
          <w:color w:val="000000" w:themeColor="text1"/>
          <w:sz w:val="24"/>
          <w:szCs w:val="24"/>
          <w:lang w:val="en-GB" w:bidi="fa-IR"/>
        </w:rPr>
        <w:t>t</w:t>
      </w:r>
      <w:r w:rsidRPr="00DD5FC1">
        <w:rPr>
          <w:color w:val="000000" w:themeColor="text1"/>
          <w:sz w:val="24"/>
          <w:szCs w:val="24"/>
          <w:lang w:val="en-GB" w:bidi="fa-IR"/>
        </w:rPr>
        <w:t xml:space="preserve">-test was performed </w:t>
      </w:r>
      <w:r w:rsidR="003723A6" w:rsidRPr="00DD5FC1">
        <w:rPr>
          <w:color w:val="000000" w:themeColor="text1"/>
          <w:sz w:val="24"/>
          <w:szCs w:val="24"/>
          <w:lang w:val="en-GB" w:bidi="fa-IR"/>
        </w:rPr>
        <w:t>to compare</w:t>
      </w:r>
      <w:r w:rsidRPr="00DD5FC1">
        <w:rPr>
          <w:color w:val="000000" w:themeColor="text1"/>
          <w:sz w:val="24"/>
          <w:szCs w:val="24"/>
          <w:lang w:val="en-GB" w:bidi="fa-IR"/>
        </w:rPr>
        <w:t xml:space="preserve"> the quasi-static test </w:t>
      </w:r>
      <w:r w:rsidR="003723A6" w:rsidRPr="00DD5FC1">
        <w:rPr>
          <w:color w:val="000000" w:themeColor="text1"/>
          <w:sz w:val="24"/>
          <w:szCs w:val="24"/>
          <w:lang w:val="en-GB" w:bidi="fa-IR"/>
        </w:rPr>
        <w:t>to the</w:t>
      </w:r>
      <w:r w:rsidRPr="00DD5FC1">
        <w:rPr>
          <w:color w:val="000000" w:themeColor="text1"/>
          <w:sz w:val="24"/>
          <w:szCs w:val="24"/>
          <w:lang w:val="en-GB" w:bidi="fa-IR"/>
        </w:rPr>
        <w:t xml:space="preserve"> average of</w:t>
      </w:r>
      <w:r w:rsidR="003723A6" w:rsidRPr="00DD5FC1">
        <w:rPr>
          <w:color w:val="000000" w:themeColor="text1"/>
          <w:sz w:val="24"/>
          <w:szCs w:val="24"/>
          <w:lang w:val="en-GB" w:bidi="fa-IR"/>
        </w:rPr>
        <w:t xml:space="preserve"> the</w:t>
      </w:r>
      <w:r w:rsidRPr="00DD5FC1">
        <w:rPr>
          <w:color w:val="000000" w:themeColor="text1"/>
          <w:sz w:val="24"/>
          <w:szCs w:val="24"/>
          <w:lang w:val="en-GB" w:bidi="fa-IR"/>
        </w:rPr>
        <w:t xml:space="preserve"> cyclic dynamic test</w:t>
      </w:r>
      <w:r w:rsidR="003723A6" w:rsidRPr="00DD5FC1">
        <w:rPr>
          <w:color w:val="000000" w:themeColor="text1"/>
          <w:sz w:val="24"/>
          <w:szCs w:val="24"/>
          <w:lang w:val="en-GB" w:bidi="fa-IR"/>
        </w:rPr>
        <w:t>;</w:t>
      </w:r>
      <w:r w:rsidRPr="00DD5FC1">
        <w:rPr>
          <w:color w:val="000000" w:themeColor="text1"/>
          <w:sz w:val="24"/>
          <w:szCs w:val="24"/>
          <w:lang w:val="en-GB" w:bidi="fa-IR"/>
        </w:rPr>
        <w:t xml:space="preserve"> </w:t>
      </w:r>
      <w:r w:rsidR="003723A6" w:rsidRPr="00DD5FC1">
        <w:rPr>
          <w:color w:val="000000" w:themeColor="text1"/>
          <w:sz w:val="24"/>
          <w:szCs w:val="24"/>
          <w:lang w:val="en-GB" w:bidi="fa-IR"/>
        </w:rPr>
        <w:t>this</w:t>
      </w:r>
      <w:r w:rsidRPr="00DD5FC1">
        <w:rPr>
          <w:color w:val="000000" w:themeColor="text1"/>
          <w:sz w:val="24"/>
          <w:szCs w:val="24"/>
          <w:lang w:val="en-GB" w:bidi="fa-IR"/>
        </w:rPr>
        <w:t xml:space="preserve"> revealed that there </w:t>
      </w:r>
      <w:r w:rsidR="003723A6" w:rsidRPr="00DD5FC1">
        <w:rPr>
          <w:color w:val="000000" w:themeColor="text1"/>
          <w:sz w:val="24"/>
          <w:szCs w:val="24"/>
          <w:lang w:val="en-GB" w:bidi="fa-IR"/>
        </w:rPr>
        <w:t>was</w:t>
      </w:r>
      <w:r w:rsidRPr="00DD5FC1">
        <w:rPr>
          <w:color w:val="000000" w:themeColor="text1"/>
          <w:sz w:val="24"/>
          <w:szCs w:val="24"/>
          <w:lang w:val="en-GB" w:bidi="fa-IR"/>
        </w:rPr>
        <w:t xml:space="preserve"> no significant difference between the r</w:t>
      </w:r>
      <w:r w:rsidR="00592F9B" w:rsidRPr="00DD5FC1">
        <w:rPr>
          <w:color w:val="000000" w:themeColor="text1"/>
          <w:sz w:val="24"/>
          <w:szCs w:val="24"/>
          <w:lang w:val="en-GB" w:bidi="fa-IR"/>
        </w:rPr>
        <w:t>esults from</w:t>
      </w:r>
      <w:r w:rsidR="003723A6" w:rsidRPr="00DD5FC1">
        <w:rPr>
          <w:color w:val="000000" w:themeColor="text1"/>
          <w:sz w:val="24"/>
          <w:szCs w:val="24"/>
          <w:lang w:val="en-GB" w:bidi="fa-IR"/>
        </w:rPr>
        <w:t xml:space="preserve"> the</w:t>
      </w:r>
      <w:r w:rsidR="00592F9B" w:rsidRPr="00DD5FC1">
        <w:rPr>
          <w:color w:val="000000" w:themeColor="text1"/>
          <w:sz w:val="24"/>
          <w:szCs w:val="24"/>
          <w:lang w:val="en-GB" w:bidi="fa-IR"/>
        </w:rPr>
        <w:t xml:space="preserve"> two methods (Figure</w:t>
      </w:r>
      <w:r w:rsidR="0012023D" w:rsidRPr="00DD5FC1">
        <w:rPr>
          <w:color w:val="000000" w:themeColor="text1"/>
          <w:sz w:val="24"/>
          <w:szCs w:val="24"/>
          <w:lang w:val="en-GB" w:bidi="fa-IR"/>
        </w:rPr>
        <w:t>4</w:t>
      </w:r>
      <w:r w:rsidRPr="00DD5FC1">
        <w:rPr>
          <w:color w:val="000000" w:themeColor="text1"/>
          <w:sz w:val="24"/>
          <w:szCs w:val="24"/>
          <w:lang w:val="en-GB" w:bidi="fa-IR"/>
        </w:rPr>
        <w:t xml:space="preserve">). </w:t>
      </w:r>
    </w:p>
    <w:p w14:paraId="2F59957D" w14:textId="77777777" w:rsidR="00691EA5" w:rsidRPr="00DD5FC1" w:rsidRDefault="00691EA5" w:rsidP="00732A3B">
      <w:pPr>
        <w:spacing w:line="480" w:lineRule="auto"/>
        <w:jc w:val="both"/>
        <w:rPr>
          <w:color w:val="000000" w:themeColor="text1"/>
          <w:sz w:val="24"/>
          <w:szCs w:val="24"/>
          <w:lang w:val="en-GB" w:bidi="fa-IR"/>
        </w:rPr>
      </w:pPr>
    </w:p>
    <w:p w14:paraId="1AC8B0DB" w14:textId="77777777" w:rsidR="002D6C13" w:rsidRPr="00DD5FC1" w:rsidRDefault="002D6C13" w:rsidP="00732A3B">
      <w:pPr>
        <w:spacing w:line="480" w:lineRule="auto"/>
        <w:jc w:val="both"/>
        <w:rPr>
          <w:color w:val="000000" w:themeColor="text1"/>
          <w:sz w:val="24"/>
          <w:szCs w:val="24"/>
          <w:lang w:val="en-GB" w:bidi="fa-IR"/>
        </w:rPr>
      </w:pPr>
    </w:p>
    <w:p w14:paraId="2035903C" w14:textId="77777777" w:rsidR="00CD52DE" w:rsidRPr="00DD5FC1" w:rsidRDefault="00275B29" w:rsidP="00732A3B">
      <w:pPr>
        <w:spacing w:line="480" w:lineRule="auto"/>
        <w:jc w:val="both"/>
        <w:rPr>
          <w:b/>
          <w:bCs/>
          <w:color w:val="000000" w:themeColor="text1"/>
          <w:sz w:val="24"/>
          <w:szCs w:val="24"/>
          <w:lang w:val="en-GB" w:bidi="fa-IR"/>
        </w:rPr>
      </w:pPr>
      <w:r w:rsidRPr="00DD5FC1">
        <w:rPr>
          <w:b/>
          <w:bCs/>
          <w:color w:val="000000" w:themeColor="text1"/>
          <w:sz w:val="24"/>
          <w:szCs w:val="24"/>
          <w:lang w:val="en-GB" w:bidi="fa-IR"/>
        </w:rPr>
        <w:t>5-2-</w:t>
      </w:r>
      <w:r w:rsidR="00CD52DE" w:rsidRPr="00DD5FC1">
        <w:rPr>
          <w:b/>
          <w:bCs/>
          <w:color w:val="000000" w:themeColor="text1"/>
          <w:sz w:val="24"/>
          <w:szCs w:val="24"/>
          <w:lang w:val="en-GB" w:bidi="fa-IR"/>
        </w:rPr>
        <w:t xml:space="preserve"> </w:t>
      </w:r>
      <w:r w:rsidR="00251208" w:rsidRPr="00DD5FC1">
        <w:rPr>
          <w:b/>
          <w:bCs/>
          <w:color w:val="000000" w:themeColor="text1"/>
          <w:sz w:val="24"/>
          <w:szCs w:val="24"/>
          <w:lang w:val="en-GB" w:bidi="fa-IR"/>
        </w:rPr>
        <w:t>Visco-elasticity modelling</w:t>
      </w:r>
      <w:r w:rsidR="00CD52DE" w:rsidRPr="00DD5FC1">
        <w:rPr>
          <w:b/>
          <w:bCs/>
          <w:color w:val="000000" w:themeColor="text1"/>
          <w:sz w:val="24"/>
          <w:szCs w:val="24"/>
          <w:lang w:val="en-GB" w:bidi="fa-IR"/>
        </w:rPr>
        <w:t>:</w:t>
      </w:r>
    </w:p>
    <w:p w14:paraId="41EB1CFF" w14:textId="5D59A7C4" w:rsidR="009F2C1D" w:rsidRPr="00DD5FC1" w:rsidRDefault="00CC3503" w:rsidP="00732A3B">
      <w:pPr>
        <w:spacing w:line="480" w:lineRule="auto"/>
        <w:jc w:val="both"/>
        <w:rPr>
          <w:color w:val="000000" w:themeColor="text1"/>
          <w:sz w:val="24"/>
          <w:szCs w:val="24"/>
          <w:rtl/>
          <w:lang w:val="en-GB" w:bidi="fa-IR"/>
        </w:rPr>
      </w:pPr>
      <w:r w:rsidRPr="00DD5FC1">
        <w:rPr>
          <w:color w:val="000000" w:themeColor="text1"/>
          <w:sz w:val="24"/>
          <w:szCs w:val="24"/>
          <w:lang w:val="en-GB" w:bidi="fa-IR"/>
        </w:rPr>
        <w:t>The</w:t>
      </w:r>
      <w:r w:rsidR="00C83E05" w:rsidRPr="00DD5FC1">
        <w:rPr>
          <w:color w:val="000000" w:themeColor="text1"/>
          <w:sz w:val="24"/>
          <w:szCs w:val="24"/>
          <w:lang w:val="en-GB" w:bidi="fa-IR"/>
        </w:rPr>
        <w:t xml:space="preserve"> calculated </w:t>
      </w:r>
      <w:r w:rsidR="00544294" w:rsidRPr="00DD5FC1">
        <w:rPr>
          <w:color w:val="000000" w:themeColor="text1"/>
          <w:sz w:val="24"/>
          <w:szCs w:val="24"/>
          <w:lang w:val="en-GB" w:bidi="fa-IR"/>
        </w:rPr>
        <w:t>coefficient</w:t>
      </w:r>
      <w:r w:rsidR="00C83E05" w:rsidRPr="00DD5FC1">
        <w:rPr>
          <w:color w:val="000000" w:themeColor="text1"/>
          <w:sz w:val="24"/>
          <w:szCs w:val="24"/>
          <w:lang w:val="en-GB" w:bidi="fa-IR"/>
        </w:rPr>
        <w:t>s of</w:t>
      </w:r>
      <w:r w:rsidRPr="00DD5FC1">
        <w:rPr>
          <w:color w:val="000000" w:themeColor="text1"/>
          <w:sz w:val="24"/>
          <w:szCs w:val="24"/>
          <w:lang w:val="en-GB" w:bidi="fa-IR"/>
        </w:rPr>
        <w:t xml:space="preserve"> </w:t>
      </w:r>
      <w:r w:rsidR="003723A6" w:rsidRPr="00DD5FC1">
        <w:rPr>
          <w:color w:val="000000" w:themeColor="text1"/>
          <w:sz w:val="24"/>
          <w:szCs w:val="24"/>
          <w:lang w:val="en-GB" w:bidi="fa-IR"/>
        </w:rPr>
        <w:t xml:space="preserve">the </w:t>
      </w:r>
      <w:r w:rsidR="00544294" w:rsidRPr="00DD5FC1">
        <w:rPr>
          <w:color w:val="000000" w:themeColor="text1"/>
          <w:sz w:val="24"/>
          <w:szCs w:val="24"/>
          <w:lang w:val="en-GB" w:bidi="fa-IR"/>
        </w:rPr>
        <w:t>MSS</w:t>
      </w:r>
      <w:r w:rsidR="0079552E" w:rsidRPr="00DD5FC1">
        <w:rPr>
          <w:color w:val="000000" w:themeColor="text1"/>
          <w:sz w:val="24"/>
          <w:szCs w:val="24"/>
          <w:lang w:val="en-GB" w:bidi="fa-IR"/>
        </w:rPr>
        <w:t>M</w:t>
      </w:r>
      <w:r w:rsidR="00C83E05" w:rsidRPr="00DD5FC1">
        <w:rPr>
          <w:color w:val="000000" w:themeColor="text1"/>
          <w:sz w:val="24"/>
          <w:szCs w:val="24"/>
          <w:lang w:val="en-GB" w:bidi="fa-IR"/>
        </w:rPr>
        <w:t xml:space="preserve"> and </w:t>
      </w:r>
      <w:r w:rsidR="003723A6" w:rsidRPr="00DD5FC1">
        <w:rPr>
          <w:color w:val="000000" w:themeColor="text1"/>
          <w:sz w:val="24"/>
          <w:szCs w:val="24"/>
          <w:lang w:val="en-GB" w:bidi="fa-IR"/>
        </w:rPr>
        <w:t xml:space="preserve">the </w:t>
      </w:r>
      <w:r w:rsidR="00C83E05" w:rsidRPr="00DD5FC1">
        <w:rPr>
          <w:color w:val="000000" w:themeColor="text1"/>
          <w:sz w:val="24"/>
          <w:szCs w:val="24"/>
          <w:lang w:val="en-GB" w:bidi="fa-IR"/>
        </w:rPr>
        <w:t>predicted strain</w:t>
      </w:r>
      <w:r w:rsidRPr="00DD5FC1">
        <w:rPr>
          <w:color w:val="000000" w:themeColor="text1"/>
          <w:sz w:val="24"/>
          <w:szCs w:val="24"/>
          <w:lang w:val="en-GB" w:bidi="fa-IR"/>
        </w:rPr>
        <w:t xml:space="preserve"> </w:t>
      </w:r>
      <w:r w:rsidR="009F2C1D" w:rsidRPr="00DD5FC1">
        <w:rPr>
          <w:color w:val="000000" w:themeColor="text1"/>
          <w:sz w:val="24"/>
          <w:szCs w:val="24"/>
          <w:lang w:val="en-GB" w:bidi="fa-IR"/>
        </w:rPr>
        <w:t xml:space="preserve">under the apex of the calcaneus over probe </w:t>
      </w:r>
      <w:r w:rsidR="008C08AC" w:rsidRPr="00DD5FC1">
        <w:rPr>
          <w:color w:val="000000" w:themeColor="text1"/>
          <w:sz w:val="24"/>
          <w:szCs w:val="24"/>
          <w:lang w:val="en-GB" w:bidi="fa-IR"/>
        </w:rPr>
        <w:t>foot</w:t>
      </w:r>
      <w:r w:rsidR="009F2C1D" w:rsidRPr="00DD5FC1">
        <w:rPr>
          <w:color w:val="000000" w:themeColor="text1"/>
          <w:sz w:val="24"/>
          <w:szCs w:val="24"/>
          <w:lang w:val="en-GB" w:bidi="fa-IR"/>
        </w:rPr>
        <w:t>print area</w:t>
      </w:r>
      <w:r w:rsidR="00C83E05" w:rsidRPr="00DD5FC1">
        <w:rPr>
          <w:color w:val="000000" w:themeColor="text1"/>
          <w:sz w:val="24"/>
          <w:szCs w:val="24"/>
          <w:lang w:val="en-GB" w:bidi="fa-IR"/>
        </w:rPr>
        <w:t xml:space="preserve"> are presented</w:t>
      </w:r>
      <w:r w:rsidR="009F2C1D" w:rsidRPr="00DD5FC1">
        <w:rPr>
          <w:color w:val="000000" w:themeColor="text1"/>
          <w:sz w:val="24"/>
          <w:szCs w:val="24"/>
          <w:lang w:val="en-GB" w:bidi="fa-IR"/>
        </w:rPr>
        <w:t xml:space="preserve"> for</w:t>
      </w:r>
      <w:r w:rsidR="003723A6" w:rsidRPr="00DD5FC1">
        <w:rPr>
          <w:color w:val="000000" w:themeColor="text1"/>
          <w:sz w:val="24"/>
          <w:szCs w:val="24"/>
          <w:lang w:val="en-GB" w:bidi="fa-IR"/>
        </w:rPr>
        <w:t xml:space="preserve"> all</w:t>
      </w:r>
      <w:r w:rsidR="009F2C1D" w:rsidRPr="00DD5FC1">
        <w:rPr>
          <w:color w:val="000000" w:themeColor="text1"/>
          <w:sz w:val="24"/>
          <w:szCs w:val="24"/>
          <w:lang w:val="en-GB" w:bidi="fa-IR"/>
        </w:rPr>
        <w:t xml:space="preserve"> twenty participants </w:t>
      </w:r>
      <w:r w:rsidR="000F4964" w:rsidRPr="00DD5FC1">
        <w:rPr>
          <w:color w:val="000000" w:themeColor="text1"/>
          <w:sz w:val="24"/>
          <w:szCs w:val="24"/>
          <w:lang w:val="en-GB" w:bidi="fa-IR"/>
        </w:rPr>
        <w:t xml:space="preserve">in </w:t>
      </w:r>
      <w:r w:rsidR="00691EA5" w:rsidRPr="00DD5FC1">
        <w:rPr>
          <w:color w:val="000000" w:themeColor="text1"/>
          <w:sz w:val="24"/>
          <w:szCs w:val="24"/>
          <w:lang w:val="en-GB" w:bidi="fa-IR"/>
        </w:rPr>
        <w:t>Table</w:t>
      </w:r>
      <w:r w:rsidRPr="00DD5FC1">
        <w:rPr>
          <w:color w:val="000000" w:themeColor="text1"/>
          <w:sz w:val="24"/>
          <w:szCs w:val="24"/>
          <w:lang w:val="en-GB" w:bidi="fa-IR"/>
        </w:rPr>
        <w:t xml:space="preserve">2. </w:t>
      </w:r>
    </w:p>
    <w:p w14:paraId="73C43C40" w14:textId="7BA1B60A" w:rsidR="000F4964" w:rsidRPr="00DD5FC1" w:rsidRDefault="003723A6" w:rsidP="003723A6">
      <w:pPr>
        <w:spacing w:line="480" w:lineRule="auto"/>
        <w:jc w:val="both"/>
        <w:rPr>
          <w:color w:val="000000" w:themeColor="text1"/>
          <w:sz w:val="24"/>
          <w:szCs w:val="24"/>
          <w:lang w:val="en-GB" w:bidi="fa-IR"/>
        </w:rPr>
      </w:pPr>
      <w:r w:rsidRPr="00DD5FC1">
        <w:rPr>
          <w:color w:val="000000" w:themeColor="text1"/>
          <w:sz w:val="24"/>
          <w:szCs w:val="24"/>
          <w:lang w:val="en-GB" w:bidi="fa-IR"/>
        </w:rPr>
        <w:t>A p</w:t>
      </w:r>
      <w:r w:rsidR="007E3B2E" w:rsidRPr="00DD5FC1">
        <w:rPr>
          <w:color w:val="000000" w:themeColor="text1"/>
          <w:sz w:val="24"/>
          <w:szCs w:val="24"/>
          <w:lang w:val="en-GB" w:bidi="fa-IR"/>
        </w:rPr>
        <w:t>aired samples t-test indicated that the coefficients a and b for the non-linear spring that were calculated based on dynamic indentation and quasi-static testing were not statistically significant</w:t>
      </w:r>
      <w:r w:rsidR="00BC0202" w:rsidRPr="00DD5FC1">
        <w:rPr>
          <w:color w:val="000000" w:themeColor="text1"/>
          <w:sz w:val="24"/>
          <w:szCs w:val="24"/>
          <w:lang w:val="en-GB" w:bidi="fa-IR"/>
        </w:rPr>
        <w:t xml:space="preserve"> (</w:t>
      </w:r>
      <w:r w:rsidR="007E3B2E" w:rsidRPr="00DD5FC1">
        <w:rPr>
          <w:color w:val="000000" w:themeColor="text1"/>
          <w:sz w:val="24"/>
          <w:szCs w:val="24"/>
          <w:lang w:val="en-GB" w:bidi="fa-IR"/>
        </w:rPr>
        <w:t xml:space="preserve">t(4)=-1.000, p=0.374 (two-tailed)  </w:t>
      </w:r>
      <w:r w:rsidR="00BC0202" w:rsidRPr="00DD5FC1">
        <w:rPr>
          <w:color w:val="000000" w:themeColor="text1"/>
          <w:sz w:val="24"/>
          <w:szCs w:val="24"/>
          <w:lang w:val="en-GB" w:bidi="fa-IR"/>
        </w:rPr>
        <w:t xml:space="preserve">and </w:t>
      </w:r>
      <w:r w:rsidR="007E3B2E" w:rsidRPr="00DD5FC1">
        <w:rPr>
          <w:color w:val="000000" w:themeColor="text1"/>
          <w:sz w:val="24"/>
          <w:szCs w:val="24"/>
          <w:lang w:val="en-GB" w:bidi="fa-IR"/>
        </w:rPr>
        <w:t>t(4)=-0.754, p=0.493 (two-tailed)</w:t>
      </w:r>
      <w:r w:rsidR="00BC0202" w:rsidRPr="00DD5FC1">
        <w:rPr>
          <w:color w:val="000000" w:themeColor="text1"/>
          <w:sz w:val="24"/>
          <w:szCs w:val="24"/>
          <w:lang w:val="en-GB" w:bidi="fa-IR"/>
        </w:rPr>
        <w:t xml:space="preserve"> for a and b respectively)</w:t>
      </w:r>
      <w:r w:rsidR="007E3B2E" w:rsidRPr="00DD5FC1">
        <w:rPr>
          <w:color w:val="000000" w:themeColor="text1"/>
          <w:sz w:val="24"/>
          <w:szCs w:val="24"/>
          <w:lang w:val="en-GB" w:bidi="fa-IR"/>
        </w:rPr>
        <w:t>.</w:t>
      </w:r>
      <w:r w:rsidR="00BC0202" w:rsidRPr="00DD5FC1">
        <w:rPr>
          <w:color w:val="000000" w:themeColor="text1"/>
          <w:sz w:val="24"/>
          <w:szCs w:val="24"/>
          <w:rtl/>
          <w:lang w:val="en-GB" w:bidi="fa-IR"/>
        </w:rPr>
        <w:t xml:space="preserve"> </w:t>
      </w:r>
      <w:r w:rsidR="007E3B2E" w:rsidRPr="00DD5FC1">
        <w:rPr>
          <w:color w:val="000000" w:themeColor="text1"/>
          <w:sz w:val="24"/>
          <w:szCs w:val="24"/>
          <w:lang w:val="en-GB" w:bidi="fa-IR"/>
        </w:rPr>
        <w:t xml:space="preserve"> </w:t>
      </w:r>
      <w:r w:rsidR="00BC0202" w:rsidRPr="00DD5FC1">
        <w:rPr>
          <w:color w:val="000000" w:themeColor="text1"/>
          <w:sz w:val="24"/>
          <w:szCs w:val="24"/>
          <w:lang w:val="en-GB" w:bidi="fa-IR"/>
        </w:rPr>
        <w:t>More specifically, t</w:t>
      </w:r>
      <w:r w:rsidR="000F4964" w:rsidRPr="00DD5FC1">
        <w:rPr>
          <w:color w:val="000000" w:themeColor="text1"/>
          <w:sz w:val="24"/>
          <w:szCs w:val="24"/>
          <w:lang w:val="en-GB" w:bidi="fa-IR"/>
        </w:rPr>
        <w:t xml:space="preserve">he average (±stdev) value of </w:t>
      </w:r>
      <w:r w:rsidR="00320E33" w:rsidRPr="00DD5FC1">
        <w:rPr>
          <w:i/>
          <w:iCs/>
          <w:color w:val="000000" w:themeColor="text1"/>
          <w:sz w:val="24"/>
          <w:szCs w:val="24"/>
          <w:lang w:val="en-GB" w:bidi="fa-IR"/>
        </w:rPr>
        <w:t>a</w:t>
      </w:r>
      <w:r w:rsidR="00320E33" w:rsidRPr="00DD5FC1">
        <w:rPr>
          <w:color w:val="000000" w:themeColor="text1"/>
          <w:sz w:val="24"/>
          <w:szCs w:val="24"/>
          <w:lang w:val="en-GB" w:bidi="fa-IR"/>
        </w:rPr>
        <w:t xml:space="preserve"> </w:t>
      </w:r>
      <w:r w:rsidR="00F23387" w:rsidRPr="00DD5FC1">
        <w:rPr>
          <w:color w:val="000000" w:themeColor="text1"/>
          <w:sz w:val="24"/>
          <w:szCs w:val="24"/>
          <w:lang w:val="en-GB" w:bidi="fa-IR"/>
        </w:rPr>
        <w:t>was</w:t>
      </w:r>
      <w:r w:rsidR="00627B5E" w:rsidRPr="00DD5FC1">
        <w:rPr>
          <w:color w:val="000000" w:themeColor="text1"/>
          <w:sz w:val="24"/>
          <w:szCs w:val="24"/>
          <w:lang w:val="en-GB" w:bidi="fa-IR"/>
        </w:rPr>
        <w:t xml:space="preserve"> </w:t>
      </w:r>
      <w:r w:rsidR="000F4964" w:rsidRPr="00DD5FC1">
        <w:rPr>
          <w:color w:val="000000" w:themeColor="text1"/>
          <w:sz w:val="24"/>
          <w:szCs w:val="24"/>
          <w:lang w:val="en-GB" w:bidi="fa-IR"/>
        </w:rPr>
        <w:t xml:space="preserve">calculated to be equal to </w:t>
      </w:r>
      <w:r w:rsidR="000630C1" w:rsidRPr="00DD5FC1">
        <w:rPr>
          <w:color w:val="000000" w:themeColor="text1"/>
          <w:sz w:val="24"/>
          <w:szCs w:val="24"/>
          <w:lang w:val="en-GB" w:bidi="fa-IR"/>
        </w:rPr>
        <w:t>1.361</w:t>
      </w:r>
      <w:r w:rsidR="000F4964" w:rsidRPr="00DD5FC1">
        <w:rPr>
          <w:color w:val="000000" w:themeColor="text1"/>
          <w:sz w:val="24"/>
          <w:szCs w:val="24"/>
          <w:lang w:val="en-GB" w:bidi="fa-IR"/>
        </w:rPr>
        <w:t xml:space="preserve"> (±</w:t>
      </w:r>
      <w:r w:rsidR="000630C1" w:rsidRPr="00DD5FC1">
        <w:rPr>
          <w:color w:val="000000" w:themeColor="text1"/>
          <w:sz w:val="24"/>
          <w:szCs w:val="24"/>
          <w:lang w:val="en-GB" w:bidi="fa-IR"/>
        </w:rPr>
        <w:t>0.54</w:t>
      </w:r>
      <w:r w:rsidR="00C94A6A" w:rsidRPr="00DD5FC1">
        <w:rPr>
          <w:color w:val="000000" w:themeColor="text1"/>
          <w:sz w:val="24"/>
          <w:szCs w:val="24"/>
          <w:lang w:val="en-GB" w:bidi="fa-IR"/>
        </w:rPr>
        <w:t>3</w:t>
      </w:r>
      <w:r w:rsidR="000F4964" w:rsidRPr="00DD5FC1">
        <w:rPr>
          <w:color w:val="000000" w:themeColor="text1"/>
          <w:sz w:val="24"/>
          <w:szCs w:val="24"/>
          <w:lang w:val="en-GB" w:bidi="fa-IR"/>
        </w:rPr>
        <w:t xml:space="preserve">) </w:t>
      </w:r>
      <w:r w:rsidR="007E3B2E" w:rsidRPr="00DD5FC1">
        <w:rPr>
          <w:color w:val="000000" w:themeColor="text1"/>
          <w:sz w:val="24"/>
          <w:szCs w:val="24"/>
          <w:lang w:val="en-GB" w:bidi="fa-IR"/>
        </w:rPr>
        <w:t xml:space="preserve">and </w:t>
      </w:r>
      <w:r w:rsidR="000630C1" w:rsidRPr="00DD5FC1">
        <w:rPr>
          <w:color w:val="000000" w:themeColor="text1"/>
          <w:sz w:val="24"/>
          <w:szCs w:val="24"/>
          <w:lang w:val="en-GB" w:bidi="fa-IR"/>
        </w:rPr>
        <w:t>1.718</w:t>
      </w:r>
      <w:r w:rsidR="007E3B2E" w:rsidRPr="00DD5FC1">
        <w:rPr>
          <w:color w:val="000000" w:themeColor="text1"/>
          <w:sz w:val="24"/>
          <w:szCs w:val="24"/>
          <w:lang w:val="en-GB" w:bidi="fa-IR"/>
        </w:rPr>
        <w:t xml:space="preserve"> (±</w:t>
      </w:r>
      <w:r w:rsidR="000630C1" w:rsidRPr="00DD5FC1">
        <w:rPr>
          <w:color w:val="000000" w:themeColor="text1"/>
          <w:sz w:val="24"/>
          <w:szCs w:val="24"/>
          <w:lang w:val="en-GB" w:bidi="fa-IR"/>
        </w:rPr>
        <w:t>0.70</w:t>
      </w:r>
      <w:r w:rsidR="007A13E4" w:rsidRPr="00DD5FC1">
        <w:rPr>
          <w:color w:val="000000" w:themeColor="text1"/>
          <w:sz w:val="24"/>
          <w:szCs w:val="24"/>
          <w:lang w:val="en-GB" w:bidi="fa-IR"/>
        </w:rPr>
        <w:t>7</w:t>
      </w:r>
      <w:r w:rsidR="007E3B2E" w:rsidRPr="00DD5FC1">
        <w:rPr>
          <w:color w:val="000000" w:themeColor="text1"/>
          <w:sz w:val="24"/>
          <w:szCs w:val="24"/>
          <w:lang w:val="en-GB" w:bidi="fa-IR"/>
        </w:rPr>
        <w:t>) based o</w:t>
      </w:r>
      <w:r w:rsidR="00F23387" w:rsidRPr="00DD5FC1">
        <w:rPr>
          <w:color w:val="000000" w:themeColor="text1"/>
          <w:sz w:val="24"/>
          <w:szCs w:val="24"/>
          <w:lang w:val="en-GB" w:bidi="fa-IR"/>
        </w:rPr>
        <w:t>n dynamic indentation (loading/</w:t>
      </w:r>
      <w:r w:rsidR="007E3B2E" w:rsidRPr="00DD5FC1">
        <w:rPr>
          <w:color w:val="000000" w:themeColor="text1"/>
          <w:sz w:val="24"/>
          <w:szCs w:val="24"/>
          <w:lang w:val="en-GB" w:bidi="fa-IR"/>
        </w:rPr>
        <w:t>unloading) and quasi-static testing</w:t>
      </w:r>
      <w:r w:rsidRPr="00DD5FC1">
        <w:rPr>
          <w:color w:val="000000" w:themeColor="text1"/>
          <w:sz w:val="24"/>
          <w:szCs w:val="24"/>
          <w:lang w:val="en-GB" w:bidi="fa-IR"/>
        </w:rPr>
        <w:t>,</w:t>
      </w:r>
      <w:r w:rsidR="007E3B2E" w:rsidRPr="00DD5FC1">
        <w:rPr>
          <w:color w:val="000000" w:themeColor="text1"/>
          <w:sz w:val="24"/>
          <w:szCs w:val="24"/>
          <w:lang w:val="en-GB" w:bidi="fa-IR"/>
        </w:rPr>
        <w:t xml:space="preserve"> respectively. In the case of coefficient</w:t>
      </w:r>
      <w:r w:rsidR="007E3B2E" w:rsidRPr="00DD5FC1">
        <w:rPr>
          <w:i/>
          <w:color w:val="000000" w:themeColor="text1"/>
          <w:sz w:val="24"/>
          <w:szCs w:val="24"/>
          <w:lang w:val="en-GB" w:bidi="fa-IR"/>
        </w:rPr>
        <w:t xml:space="preserve"> b,</w:t>
      </w:r>
      <w:r w:rsidR="007E3B2E" w:rsidRPr="00DD5FC1">
        <w:rPr>
          <w:color w:val="000000" w:themeColor="text1"/>
          <w:sz w:val="24"/>
          <w:szCs w:val="24"/>
          <w:lang w:val="en-GB" w:bidi="fa-IR"/>
        </w:rPr>
        <w:t xml:space="preserve"> the average (±stdev) value that was calculated based on dynamic indentation and quasi-static testing was 2.82 (±0.68) and 2.96 (±0.62)</w:t>
      </w:r>
      <w:r w:rsidRPr="00DD5FC1">
        <w:rPr>
          <w:color w:val="000000" w:themeColor="text1"/>
          <w:sz w:val="24"/>
          <w:szCs w:val="24"/>
          <w:lang w:val="en-GB" w:bidi="fa-IR"/>
        </w:rPr>
        <w:t>,</w:t>
      </w:r>
      <w:r w:rsidR="007E3B2E" w:rsidRPr="00DD5FC1">
        <w:rPr>
          <w:color w:val="000000" w:themeColor="text1"/>
          <w:sz w:val="24"/>
          <w:szCs w:val="24"/>
          <w:lang w:val="en-GB" w:bidi="fa-IR"/>
        </w:rPr>
        <w:t xml:space="preserve"> respectively. </w:t>
      </w:r>
    </w:p>
    <w:p w14:paraId="51C0DD11" w14:textId="67B8B726" w:rsidR="00824DD1" w:rsidRPr="00DD5FC1" w:rsidRDefault="00824DD1" w:rsidP="00732A3B">
      <w:pPr>
        <w:spacing w:line="480" w:lineRule="auto"/>
        <w:jc w:val="both"/>
        <w:rPr>
          <w:color w:val="000000" w:themeColor="text1"/>
          <w:sz w:val="24"/>
          <w:szCs w:val="24"/>
          <w:lang w:val="en-GB" w:bidi="fa-IR"/>
        </w:rPr>
      </w:pPr>
    </w:p>
    <w:p w14:paraId="3092149B" w14:textId="77777777" w:rsidR="00B56D9B" w:rsidRPr="00DD5FC1" w:rsidRDefault="00B56D9B">
      <w:pPr>
        <w:rPr>
          <w:b/>
          <w:bCs/>
          <w:color w:val="000000" w:themeColor="text1"/>
          <w:sz w:val="24"/>
          <w:szCs w:val="24"/>
          <w:lang w:val="en-GB" w:bidi="fa-IR"/>
        </w:rPr>
      </w:pPr>
      <w:r w:rsidRPr="00DD5FC1">
        <w:rPr>
          <w:b/>
          <w:bCs/>
          <w:color w:val="000000" w:themeColor="text1"/>
          <w:sz w:val="24"/>
          <w:szCs w:val="24"/>
          <w:lang w:val="en-GB" w:bidi="fa-IR"/>
        </w:rPr>
        <w:br w:type="page"/>
      </w:r>
    </w:p>
    <w:p w14:paraId="6EEDA93E" w14:textId="25D32729" w:rsidR="00D45683" w:rsidRPr="00DD5FC1" w:rsidRDefault="00275B29" w:rsidP="00732A3B">
      <w:pPr>
        <w:spacing w:line="480" w:lineRule="auto"/>
        <w:jc w:val="both"/>
        <w:rPr>
          <w:b/>
          <w:bCs/>
          <w:color w:val="000000" w:themeColor="text1"/>
          <w:sz w:val="24"/>
          <w:szCs w:val="24"/>
          <w:lang w:val="en-GB" w:bidi="fa-IR"/>
        </w:rPr>
      </w:pPr>
      <w:r w:rsidRPr="00DD5FC1">
        <w:rPr>
          <w:b/>
          <w:bCs/>
          <w:color w:val="000000" w:themeColor="text1"/>
          <w:sz w:val="24"/>
          <w:szCs w:val="24"/>
          <w:lang w:val="en-GB" w:bidi="fa-IR"/>
        </w:rPr>
        <w:lastRenderedPageBreak/>
        <w:t>5-3-</w:t>
      </w:r>
      <w:r w:rsidR="00824DD1" w:rsidRPr="00DD5FC1">
        <w:rPr>
          <w:b/>
          <w:bCs/>
          <w:color w:val="000000" w:themeColor="text1"/>
          <w:sz w:val="24"/>
          <w:szCs w:val="24"/>
          <w:lang w:val="en-GB" w:bidi="fa-IR"/>
        </w:rPr>
        <w:t xml:space="preserve"> </w:t>
      </w:r>
      <w:r w:rsidR="00D45683" w:rsidRPr="00DD5FC1">
        <w:rPr>
          <w:b/>
          <w:bCs/>
          <w:color w:val="000000" w:themeColor="text1"/>
          <w:sz w:val="24"/>
          <w:szCs w:val="24"/>
          <w:lang w:val="en-GB" w:bidi="fa-IR"/>
        </w:rPr>
        <w:t>Validation:</w:t>
      </w:r>
    </w:p>
    <w:p w14:paraId="2E82A816" w14:textId="77777777" w:rsidR="00251208" w:rsidRPr="00DD5FC1" w:rsidRDefault="00275B29" w:rsidP="00732A3B">
      <w:pPr>
        <w:spacing w:line="480" w:lineRule="auto"/>
        <w:jc w:val="both"/>
        <w:rPr>
          <w:b/>
          <w:bCs/>
          <w:color w:val="000000" w:themeColor="text1"/>
          <w:sz w:val="24"/>
          <w:szCs w:val="24"/>
          <w:lang w:val="en-GB" w:bidi="fa-IR"/>
        </w:rPr>
      </w:pPr>
      <w:r w:rsidRPr="00DD5FC1">
        <w:rPr>
          <w:b/>
          <w:bCs/>
          <w:color w:val="000000" w:themeColor="text1"/>
          <w:sz w:val="24"/>
          <w:szCs w:val="24"/>
          <w:lang w:val="en-GB" w:bidi="fa-IR"/>
        </w:rPr>
        <w:t>5-3-1-</w:t>
      </w:r>
      <w:r w:rsidR="00627B5E" w:rsidRPr="00DD5FC1">
        <w:rPr>
          <w:b/>
          <w:bCs/>
          <w:color w:val="000000" w:themeColor="text1"/>
          <w:sz w:val="24"/>
          <w:szCs w:val="24"/>
          <w:lang w:val="en-GB" w:bidi="fa-IR"/>
        </w:rPr>
        <w:t xml:space="preserve"> In-</w:t>
      </w:r>
      <w:r w:rsidR="00094FE5" w:rsidRPr="00DD5FC1">
        <w:rPr>
          <w:b/>
          <w:bCs/>
          <w:color w:val="000000" w:themeColor="text1"/>
          <w:sz w:val="24"/>
          <w:szCs w:val="24"/>
          <w:lang w:val="en-GB" w:bidi="fa-IR"/>
        </w:rPr>
        <w:t>situ validation:</w:t>
      </w:r>
    </w:p>
    <w:p w14:paraId="65771182" w14:textId="57531C0B" w:rsidR="00824DD1" w:rsidRPr="00DD5FC1" w:rsidRDefault="00824DD1" w:rsidP="006B505A">
      <w:pPr>
        <w:spacing w:line="480" w:lineRule="auto"/>
        <w:jc w:val="both"/>
        <w:rPr>
          <w:rFonts w:cs="Times New Roman"/>
          <w:color w:val="000000" w:themeColor="text1"/>
          <w:sz w:val="24"/>
          <w:szCs w:val="24"/>
          <w:lang w:val="en-GB" w:bidi="fa-IR"/>
        </w:rPr>
      </w:pPr>
      <w:r w:rsidRPr="00DD5FC1">
        <w:rPr>
          <w:rFonts w:cs="Times New Roman"/>
          <w:color w:val="000000" w:themeColor="text1"/>
          <w:sz w:val="24"/>
          <w:szCs w:val="24"/>
          <w:lang w:val="en-GB" w:bidi="fa-IR"/>
        </w:rPr>
        <w:t xml:space="preserve">The average absolute difference between the </w:t>
      </w:r>
      <w:r w:rsidR="00F61333" w:rsidRPr="00DD5FC1">
        <w:rPr>
          <w:rFonts w:cs="Times New Roman"/>
          <w:color w:val="000000" w:themeColor="text1"/>
          <w:sz w:val="24"/>
          <w:szCs w:val="24"/>
          <w:lang w:val="en-GB" w:bidi="fa-IR"/>
        </w:rPr>
        <w:t>in-situ</w:t>
      </w:r>
      <w:r w:rsidR="009A7D47" w:rsidRPr="00DD5FC1">
        <w:rPr>
          <w:rFonts w:cs="Times New Roman"/>
          <w:color w:val="000000" w:themeColor="text1"/>
          <w:sz w:val="24"/>
          <w:szCs w:val="24"/>
          <w:lang w:val="en-GB" w:bidi="fa-IR"/>
        </w:rPr>
        <w:t xml:space="preserve"> measured forces and the numerically calculated ones (using the </w:t>
      </w:r>
      <w:r w:rsidR="00544294" w:rsidRPr="00DD5FC1">
        <w:rPr>
          <w:rFonts w:cs="Times New Roman"/>
          <w:color w:val="000000" w:themeColor="text1"/>
          <w:sz w:val="24"/>
          <w:szCs w:val="24"/>
          <w:lang w:val="en-GB" w:bidi="fa-IR"/>
        </w:rPr>
        <w:t>MSS</w:t>
      </w:r>
      <w:r w:rsidR="0079552E" w:rsidRPr="00DD5FC1">
        <w:rPr>
          <w:rFonts w:cs="Times New Roman"/>
          <w:color w:val="000000" w:themeColor="text1"/>
          <w:sz w:val="24"/>
          <w:szCs w:val="24"/>
          <w:lang w:val="en-GB" w:bidi="fa-IR"/>
        </w:rPr>
        <w:t>M</w:t>
      </w:r>
      <w:r w:rsidR="009A7D47" w:rsidRPr="00DD5FC1">
        <w:rPr>
          <w:rFonts w:cs="Times New Roman"/>
          <w:color w:val="000000" w:themeColor="text1"/>
          <w:sz w:val="24"/>
          <w:szCs w:val="24"/>
          <w:lang w:val="en-GB" w:bidi="fa-IR"/>
        </w:rPr>
        <w:t xml:space="preserve">) for maximum deformation of dynamic indentation </w:t>
      </w:r>
      <w:r w:rsidR="00F058BA" w:rsidRPr="00DD5FC1">
        <w:rPr>
          <w:rFonts w:cs="Times New Roman"/>
          <w:color w:val="000000" w:themeColor="text1"/>
          <w:sz w:val="24"/>
          <w:szCs w:val="24"/>
          <w:lang w:val="en-GB" w:bidi="fa-IR"/>
        </w:rPr>
        <w:t>was</w:t>
      </w:r>
      <w:r w:rsidRPr="00DD5FC1">
        <w:rPr>
          <w:rFonts w:cs="Times New Roman"/>
          <w:color w:val="000000" w:themeColor="text1"/>
          <w:sz w:val="24"/>
          <w:szCs w:val="24"/>
          <w:lang w:val="en-GB" w:bidi="fa-IR"/>
        </w:rPr>
        <w:t xml:space="preserve"> 5.8</w:t>
      </w:r>
      <w:r w:rsidR="006B505A" w:rsidRPr="00DD5FC1">
        <w:rPr>
          <w:rFonts w:cs="Times New Roman"/>
          <w:color w:val="000000" w:themeColor="text1"/>
          <w:sz w:val="24"/>
          <w:szCs w:val="24"/>
          <w:lang w:val="en-GB" w:bidi="fa-IR"/>
        </w:rPr>
        <w:t>%</w:t>
      </w:r>
      <w:r w:rsidRPr="00DD5FC1">
        <w:rPr>
          <w:rFonts w:cs="Times New Roman"/>
          <w:color w:val="000000" w:themeColor="text1"/>
          <w:sz w:val="24"/>
          <w:szCs w:val="24"/>
          <w:lang w:val="en-GB" w:bidi="fa-IR"/>
        </w:rPr>
        <w:t>±3.1</w:t>
      </w:r>
      <w:r w:rsidR="00F058BA" w:rsidRPr="00DD5FC1">
        <w:rPr>
          <w:rFonts w:cs="Times New Roman"/>
          <w:color w:val="000000" w:themeColor="text1"/>
          <w:sz w:val="24"/>
          <w:szCs w:val="24"/>
          <w:lang w:val="en-GB" w:bidi="fa-IR"/>
        </w:rPr>
        <w:t>%.</w:t>
      </w:r>
      <w:r w:rsidRPr="00DD5FC1">
        <w:rPr>
          <w:rFonts w:cs="Times New Roman"/>
          <w:color w:val="000000" w:themeColor="text1"/>
          <w:sz w:val="24"/>
          <w:szCs w:val="24"/>
          <w:lang w:val="en-GB" w:bidi="fa-IR"/>
        </w:rPr>
        <w:t xml:space="preserve"> </w:t>
      </w:r>
    </w:p>
    <w:p w14:paraId="23E786F0" w14:textId="77777777" w:rsidR="00275B29" w:rsidRPr="00DD5FC1" w:rsidRDefault="00275B29" w:rsidP="00732A3B">
      <w:pPr>
        <w:spacing w:line="480" w:lineRule="auto"/>
        <w:jc w:val="both"/>
        <w:rPr>
          <w:color w:val="000000" w:themeColor="text1"/>
          <w:lang w:val="en-GB" w:bidi="fa-IR"/>
        </w:rPr>
      </w:pPr>
    </w:p>
    <w:p w14:paraId="04306F72" w14:textId="77777777" w:rsidR="0017663D" w:rsidRPr="00DD5FC1" w:rsidRDefault="00275B29" w:rsidP="007C4735">
      <w:pPr>
        <w:spacing w:line="480" w:lineRule="auto"/>
        <w:jc w:val="both"/>
        <w:rPr>
          <w:color w:val="000000" w:themeColor="text1"/>
          <w:lang w:val="en-GB" w:bidi="fa-IR"/>
        </w:rPr>
      </w:pPr>
      <w:r w:rsidRPr="00DD5FC1">
        <w:rPr>
          <w:b/>
          <w:bCs/>
          <w:color w:val="000000" w:themeColor="text1"/>
          <w:sz w:val="24"/>
          <w:szCs w:val="24"/>
          <w:lang w:val="en-GB" w:bidi="fa-IR"/>
        </w:rPr>
        <w:t>5-3-</w:t>
      </w:r>
      <w:r w:rsidR="007C4735" w:rsidRPr="00DD5FC1">
        <w:rPr>
          <w:b/>
          <w:bCs/>
          <w:color w:val="000000" w:themeColor="text1"/>
          <w:sz w:val="24"/>
          <w:szCs w:val="24"/>
          <w:lang w:val="en-GB" w:bidi="fa-IR"/>
        </w:rPr>
        <w:t>2</w:t>
      </w:r>
      <w:r w:rsidRPr="00DD5FC1">
        <w:rPr>
          <w:b/>
          <w:bCs/>
          <w:color w:val="000000" w:themeColor="text1"/>
          <w:sz w:val="24"/>
          <w:szCs w:val="24"/>
          <w:lang w:val="en-GB" w:bidi="fa-IR"/>
        </w:rPr>
        <w:t>-</w:t>
      </w:r>
      <w:r w:rsidR="0017663D" w:rsidRPr="00DD5FC1">
        <w:rPr>
          <w:b/>
          <w:bCs/>
          <w:color w:val="000000" w:themeColor="text1"/>
          <w:sz w:val="24"/>
          <w:szCs w:val="24"/>
          <w:lang w:val="en-GB" w:bidi="fa-IR"/>
        </w:rPr>
        <w:t xml:space="preserve"> In-</w:t>
      </w:r>
      <w:r w:rsidRPr="00DD5FC1">
        <w:rPr>
          <w:b/>
          <w:bCs/>
          <w:color w:val="000000" w:themeColor="text1"/>
          <w:sz w:val="24"/>
          <w:szCs w:val="24"/>
          <w:lang w:val="en-GB" w:bidi="fa-IR"/>
        </w:rPr>
        <w:t>vivo</w:t>
      </w:r>
      <w:r w:rsidR="0017663D" w:rsidRPr="00DD5FC1">
        <w:rPr>
          <w:b/>
          <w:bCs/>
          <w:color w:val="000000" w:themeColor="text1"/>
          <w:sz w:val="24"/>
          <w:szCs w:val="24"/>
          <w:lang w:val="en-GB" w:bidi="fa-IR"/>
        </w:rPr>
        <w:t xml:space="preserve"> validation:</w:t>
      </w:r>
    </w:p>
    <w:p w14:paraId="51301C1D" w14:textId="05804B1A" w:rsidR="00CE7B0D" w:rsidRPr="00DD5FC1" w:rsidRDefault="00D94118" w:rsidP="0097094D">
      <w:pPr>
        <w:spacing w:line="480" w:lineRule="auto"/>
        <w:jc w:val="both"/>
        <w:rPr>
          <w:color w:val="000000" w:themeColor="text1"/>
          <w:sz w:val="24"/>
          <w:szCs w:val="24"/>
          <w:lang w:val="en-GB" w:bidi="fa-IR"/>
        </w:rPr>
      </w:pPr>
      <w:r w:rsidRPr="00DD5FC1">
        <w:rPr>
          <w:color w:val="000000" w:themeColor="text1"/>
          <w:sz w:val="24"/>
          <w:szCs w:val="24"/>
          <w:lang w:bidi="fa-IR"/>
        </w:rPr>
        <w:t>The average of the measured maximum heel pad strain in mid-stance phase of gait was 0.56</w:t>
      </w:r>
      <w:r w:rsidR="003723A6" w:rsidRPr="00DD5FC1">
        <w:rPr>
          <w:color w:val="000000" w:themeColor="text1"/>
          <w:sz w:val="24"/>
          <w:szCs w:val="24"/>
          <w:lang w:bidi="fa-IR"/>
        </w:rPr>
        <w:t>%</w:t>
      </w:r>
      <w:r w:rsidRPr="00DD5FC1">
        <w:rPr>
          <w:color w:val="000000" w:themeColor="text1"/>
          <w:sz w:val="24"/>
          <w:szCs w:val="24"/>
          <w:lang w:bidi="fa-IR"/>
        </w:rPr>
        <w:t>±0.13</w:t>
      </w:r>
      <w:r w:rsidR="003723A6" w:rsidRPr="00DD5FC1">
        <w:rPr>
          <w:color w:val="000000" w:themeColor="text1"/>
          <w:sz w:val="24"/>
          <w:szCs w:val="24"/>
          <w:lang w:bidi="fa-IR"/>
        </w:rPr>
        <w:t>%</w:t>
      </w:r>
      <w:r w:rsidRPr="00DD5FC1">
        <w:rPr>
          <w:color w:val="000000" w:themeColor="text1"/>
          <w:sz w:val="24"/>
          <w:szCs w:val="24"/>
          <w:lang w:bidi="fa-IR"/>
        </w:rPr>
        <w:t xml:space="preserve"> on the left foot and 0.59</w:t>
      </w:r>
      <w:r w:rsidR="003723A6" w:rsidRPr="00DD5FC1">
        <w:rPr>
          <w:color w:val="000000" w:themeColor="text1"/>
          <w:sz w:val="24"/>
          <w:szCs w:val="24"/>
          <w:lang w:bidi="fa-IR"/>
        </w:rPr>
        <w:t>%</w:t>
      </w:r>
      <w:r w:rsidRPr="00DD5FC1">
        <w:rPr>
          <w:color w:val="000000" w:themeColor="text1"/>
          <w:sz w:val="24"/>
          <w:szCs w:val="24"/>
          <w:lang w:bidi="fa-IR"/>
        </w:rPr>
        <w:t>±0.11</w:t>
      </w:r>
      <w:r w:rsidR="003723A6" w:rsidRPr="00DD5FC1">
        <w:rPr>
          <w:color w:val="000000" w:themeColor="text1"/>
          <w:sz w:val="24"/>
          <w:szCs w:val="24"/>
          <w:lang w:bidi="fa-IR"/>
        </w:rPr>
        <w:t>%</w:t>
      </w:r>
      <w:r w:rsidRPr="00DD5FC1">
        <w:rPr>
          <w:color w:val="000000" w:themeColor="text1"/>
          <w:sz w:val="24"/>
          <w:szCs w:val="24"/>
          <w:lang w:bidi="fa-IR"/>
        </w:rPr>
        <w:t xml:space="preserve"> on the right foot. The average of the calculated strain was 0.61±0.12 on the left foot and 0.63±0.13 on the right foot. Data from seven participants were not included within the data reduction and analysis procedures due to issues re</w:t>
      </w:r>
      <w:r w:rsidR="003723A6" w:rsidRPr="00DD5FC1">
        <w:rPr>
          <w:color w:val="000000" w:themeColor="text1"/>
          <w:sz w:val="24"/>
          <w:szCs w:val="24"/>
          <w:lang w:bidi="fa-IR"/>
        </w:rPr>
        <w:t xml:space="preserve">lating to the missing markers. </w:t>
      </w:r>
      <w:r w:rsidRPr="00DD5FC1">
        <w:rPr>
          <w:color w:val="000000" w:themeColor="text1"/>
          <w:sz w:val="24"/>
          <w:szCs w:val="24"/>
          <w:lang w:bidi="fa-IR"/>
        </w:rPr>
        <w:t>There</w:t>
      </w:r>
      <w:r w:rsidR="003723A6" w:rsidRPr="00DD5FC1">
        <w:rPr>
          <w:color w:val="000000" w:themeColor="text1"/>
          <w:sz w:val="24"/>
          <w:szCs w:val="24"/>
          <w:lang w:bidi="fa-IR"/>
        </w:rPr>
        <w:t xml:space="preserve">fore, the calculated strain was </w:t>
      </w:r>
      <w:r w:rsidRPr="00DD5FC1">
        <w:rPr>
          <w:color w:val="000000" w:themeColor="text1"/>
          <w:sz w:val="24"/>
          <w:szCs w:val="24"/>
          <w:lang w:bidi="fa-IR"/>
        </w:rPr>
        <w:t xml:space="preserve">compared against experimental strain for thirteen participants. The average of differences between </w:t>
      </w:r>
      <w:r w:rsidR="003723A6" w:rsidRPr="00DD5FC1">
        <w:rPr>
          <w:color w:val="000000" w:themeColor="text1"/>
          <w:sz w:val="24"/>
          <w:szCs w:val="24"/>
          <w:lang w:bidi="fa-IR"/>
        </w:rPr>
        <w:t xml:space="preserve">the </w:t>
      </w:r>
      <w:r w:rsidRPr="00DD5FC1">
        <w:rPr>
          <w:color w:val="000000" w:themeColor="text1"/>
          <w:sz w:val="24"/>
          <w:szCs w:val="24"/>
          <w:lang w:bidi="fa-IR"/>
        </w:rPr>
        <w:t>measured and predicted</w:t>
      </w:r>
      <w:r w:rsidR="003723A6" w:rsidRPr="00DD5FC1">
        <w:rPr>
          <w:color w:val="000000" w:themeColor="text1"/>
          <w:sz w:val="24"/>
          <w:szCs w:val="24"/>
          <w:lang w:bidi="fa-IR"/>
        </w:rPr>
        <w:t xml:space="preserve"> strain values</w:t>
      </w:r>
      <w:r w:rsidRPr="00DD5FC1">
        <w:rPr>
          <w:color w:val="000000" w:themeColor="text1"/>
          <w:sz w:val="24"/>
          <w:szCs w:val="24"/>
          <w:lang w:bidi="fa-IR"/>
        </w:rPr>
        <w:t xml:space="preserve"> were 14.0%±9.2% on left foot and was 14.4%±10.3% on right foot</w:t>
      </w:r>
      <w:r w:rsidR="0097094D" w:rsidRPr="00DD5FC1">
        <w:rPr>
          <w:color w:val="000000" w:themeColor="text1"/>
          <w:sz w:val="24"/>
          <w:szCs w:val="24"/>
          <w:lang w:bidi="fa-IR"/>
        </w:rPr>
        <w:t xml:space="preserve">. To be specific, the minimum difference between the measured and predicted strain was 1%; whereas the maximum difference between them was 39%. </w:t>
      </w:r>
      <w:r w:rsidR="008C2A2E" w:rsidRPr="00DD5FC1">
        <w:rPr>
          <w:color w:val="000000" w:themeColor="text1"/>
          <w:sz w:val="24"/>
          <w:szCs w:val="24"/>
          <w:lang w:bidi="fa-IR"/>
        </w:rPr>
        <w:t xml:space="preserve">It </w:t>
      </w:r>
      <w:r w:rsidR="0097094D" w:rsidRPr="00DD5FC1">
        <w:rPr>
          <w:color w:val="000000" w:themeColor="text1"/>
          <w:sz w:val="24"/>
          <w:szCs w:val="24"/>
          <w:lang w:bidi="fa-IR"/>
        </w:rPr>
        <w:t xml:space="preserve">needs to be </w:t>
      </w:r>
      <w:r w:rsidR="008C2A2E" w:rsidRPr="00DD5FC1">
        <w:rPr>
          <w:color w:val="000000" w:themeColor="text1"/>
          <w:sz w:val="24"/>
          <w:szCs w:val="24"/>
          <w:lang w:bidi="fa-IR"/>
        </w:rPr>
        <w:t xml:space="preserve">highlighted </w:t>
      </w:r>
      <w:r w:rsidR="0097094D" w:rsidRPr="00DD5FC1">
        <w:rPr>
          <w:color w:val="000000" w:themeColor="text1"/>
          <w:sz w:val="24"/>
          <w:szCs w:val="24"/>
          <w:lang w:bidi="fa-IR"/>
        </w:rPr>
        <w:t xml:space="preserve"> that motion capture was only used for validation purposes and the aforementioned technical issue with the visibility of the markers does not affect any possible future use of the developed system.</w:t>
      </w:r>
    </w:p>
    <w:p w14:paraId="3DB36B1D" w14:textId="77777777" w:rsidR="002D6C13" w:rsidRPr="00DD5FC1" w:rsidRDefault="002D6C13" w:rsidP="00732A3B">
      <w:pPr>
        <w:spacing w:line="480" w:lineRule="auto"/>
        <w:jc w:val="both"/>
        <w:rPr>
          <w:color w:val="000000" w:themeColor="text1"/>
          <w:sz w:val="24"/>
          <w:szCs w:val="24"/>
          <w:rtl/>
          <w:lang w:val="en-GB" w:bidi="fa-IR"/>
        </w:rPr>
      </w:pPr>
    </w:p>
    <w:p w14:paraId="27210490" w14:textId="77777777" w:rsidR="00CE7B0D" w:rsidRPr="00DD5FC1" w:rsidRDefault="00275B29" w:rsidP="00732A3B">
      <w:pPr>
        <w:spacing w:line="480" w:lineRule="auto"/>
        <w:jc w:val="both"/>
        <w:rPr>
          <w:b/>
          <w:bCs/>
          <w:color w:val="000000" w:themeColor="text1"/>
          <w:sz w:val="24"/>
          <w:szCs w:val="24"/>
          <w:rtl/>
          <w:lang w:val="en-GB" w:bidi="fa-IR"/>
        </w:rPr>
      </w:pPr>
      <w:r w:rsidRPr="00DD5FC1">
        <w:rPr>
          <w:b/>
          <w:bCs/>
          <w:color w:val="000000" w:themeColor="text1"/>
          <w:sz w:val="24"/>
          <w:szCs w:val="24"/>
          <w:lang w:val="en-GB" w:bidi="fa-IR"/>
        </w:rPr>
        <w:t>5-4-</w:t>
      </w:r>
      <w:r w:rsidR="000C3087" w:rsidRPr="00DD5FC1">
        <w:rPr>
          <w:b/>
          <w:bCs/>
          <w:color w:val="000000" w:themeColor="text1"/>
          <w:sz w:val="24"/>
          <w:szCs w:val="24"/>
          <w:lang w:val="en-GB" w:bidi="fa-IR"/>
        </w:rPr>
        <w:t xml:space="preserve"> </w:t>
      </w:r>
      <w:r w:rsidR="00CE7B0D" w:rsidRPr="00DD5FC1">
        <w:rPr>
          <w:b/>
          <w:bCs/>
          <w:color w:val="000000" w:themeColor="text1"/>
          <w:sz w:val="24"/>
          <w:szCs w:val="24"/>
          <w:lang w:val="en-GB" w:bidi="fa-IR"/>
        </w:rPr>
        <w:t>Statistical analysis:</w:t>
      </w:r>
    </w:p>
    <w:p w14:paraId="38B8D7AA" w14:textId="77777777" w:rsidR="00C03C7B" w:rsidRPr="00DD5FC1" w:rsidRDefault="003D389C" w:rsidP="00732A3B">
      <w:pPr>
        <w:spacing w:line="480" w:lineRule="auto"/>
        <w:jc w:val="both"/>
        <w:rPr>
          <w:color w:val="000000" w:themeColor="text1"/>
          <w:sz w:val="24"/>
          <w:szCs w:val="24"/>
          <w:lang w:val="en-GB" w:bidi="fa-IR"/>
        </w:rPr>
      </w:pPr>
      <w:r w:rsidRPr="00DD5FC1">
        <w:rPr>
          <w:color w:val="000000" w:themeColor="text1"/>
          <w:sz w:val="24"/>
          <w:szCs w:val="24"/>
          <w:lang w:val="en-GB" w:bidi="fa-IR"/>
        </w:rPr>
        <w:lastRenderedPageBreak/>
        <w:t xml:space="preserve">Preliminary analyses </w:t>
      </w:r>
      <w:r w:rsidR="00904A26" w:rsidRPr="00DD5FC1">
        <w:rPr>
          <w:color w:val="000000" w:themeColor="text1"/>
          <w:sz w:val="24"/>
          <w:szCs w:val="24"/>
          <w:lang w:val="en-GB" w:bidi="fa-IR"/>
        </w:rPr>
        <w:t xml:space="preserve">indicated that parameters </w:t>
      </w:r>
      <w:r w:rsidR="00FC4133" w:rsidRPr="00DD5FC1">
        <w:rPr>
          <w:i/>
          <w:iCs/>
          <w:color w:val="000000" w:themeColor="text1"/>
          <w:sz w:val="24"/>
          <w:szCs w:val="24"/>
          <w:lang w:val="en-GB" w:bidi="fa-IR"/>
        </w:rPr>
        <w:t>a</w:t>
      </w:r>
      <w:r w:rsidR="00FC4133" w:rsidRPr="00DD5FC1">
        <w:rPr>
          <w:color w:val="000000" w:themeColor="text1"/>
          <w:sz w:val="24"/>
          <w:szCs w:val="24"/>
          <w:lang w:val="en-GB" w:bidi="fa-IR"/>
        </w:rPr>
        <w:t>,</w:t>
      </w:r>
      <w:r w:rsidR="003260EF" w:rsidRPr="00DD5FC1">
        <w:rPr>
          <w:color w:val="000000" w:themeColor="text1"/>
          <w:sz w:val="24"/>
          <w:szCs w:val="24"/>
          <w:lang w:val="en-GB" w:bidi="fa-IR"/>
        </w:rPr>
        <w:t xml:space="preserve"> </w:t>
      </w:r>
      <w:r w:rsidR="00FC4133" w:rsidRPr="00DD5FC1">
        <w:rPr>
          <w:i/>
          <w:iCs/>
          <w:color w:val="000000" w:themeColor="text1"/>
          <w:sz w:val="24"/>
          <w:szCs w:val="24"/>
          <w:lang w:val="en-GB" w:bidi="fa-IR"/>
        </w:rPr>
        <w:t>b</w:t>
      </w:r>
      <w:r w:rsidR="00FC4133" w:rsidRPr="00DD5FC1">
        <w:rPr>
          <w:color w:val="000000" w:themeColor="text1"/>
          <w:sz w:val="24"/>
          <w:szCs w:val="24"/>
          <w:lang w:val="en-GB" w:bidi="fa-IR"/>
        </w:rPr>
        <w:t>,</w:t>
      </w:r>
      <w:r w:rsidR="003260EF" w:rsidRPr="00DD5FC1">
        <w:rPr>
          <w:color w:val="000000" w:themeColor="text1"/>
          <w:sz w:val="24"/>
          <w:szCs w:val="24"/>
          <w:lang w:val="en-GB" w:bidi="fa-IR"/>
        </w:rPr>
        <w:t xml:space="preserve"> </w:t>
      </w:r>
      <w:r w:rsidR="00066BBB" w:rsidRPr="00DD5FC1">
        <w:rPr>
          <w:i/>
          <w:iCs/>
          <w:color w:val="000000" w:themeColor="text1"/>
          <w:sz w:val="24"/>
          <w:szCs w:val="24"/>
          <w:lang w:val="en-GB" w:bidi="fa-IR"/>
        </w:rPr>
        <w:t>E</w:t>
      </w:r>
      <w:r w:rsidR="00066BBB" w:rsidRPr="00DD5FC1">
        <w:rPr>
          <w:i/>
          <w:iCs/>
          <w:color w:val="000000" w:themeColor="text1"/>
          <w:sz w:val="24"/>
          <w:szCs w:val="24"/>
          <w:vertAlign w:val="subscript"/>
          <w:lang w:val="en-GB" w:bidi="fa-IR"/>
        </w:rPr>
        <w:t>N</w:t>
      </w:r>
      <w:r w:rsidR="00FC4133" w:rsidRPr="00DD5FC1">
        <w:rPr>
          <w:color w:val="000000" w:themeColor="text1"/>
          <w:sz w:val="24"/>
          <w:szCs w:val="24"/>
          <w:lang w:val="en-GB" w:bidi="fa-IR"/>
        </w:rPr>
        <w:t xml:space="preserve"> and </w:t>
      </w:r>
      <w:r w:rsidR="00FC4133" w:rsidRPr="00DD5FC1">
        <w:rPr>
          <w:i/>
          <w:iCs/>
          <w:color w:val="000000" w:themeColor="text1"/>
          <w:sz w:val="24"/>
          <w:szCs w:val="24"/>
          <w:lang w:val="en-GB" w:bidi="fa-IR"/>
        </w:rPr>
        <w:t>ƞ</w:t>
      </w:r>
      <w:r w:rsidR="00904A26" w:rsidRPr="00DD5FC1">
        <w:rPr>
          <w:color w:val="000000" w:themeColor="text1"/>
          <w:sz w:val="24"/>
          <w:szCs w:val="24"/>
          <w:lang w:val="en-GB" w:bidi="fa-IR"/>
        </w:rPr>
        <w:t xml:space="preserve"> were not normally distributed</w:t>
      </w:r>
      <w:r w:rsidR="003260EF" w:rsidRPr="00DD5FC1">
        <w:rPr>
          <w:color w:val="000000" w:themeColor="text1"/>
          <w:sz w:val="24"/>
          <w:szCs w:val="24"/>
          <w:lang w:val="en-GB" w:bidi="fa-IR"/>
        </w:rPr>
        <w:t xml:space="preserve"> and</w:t>
      </w:r>
      <w:r w:rsidR="00032D0E" w:rsidRPr="00DD5FC1">
        <w:rPr>
          <w:color w:val="000000" w:themeColor="text1"/>
          <w:sz w:val="24"/>
          <w:szCs w:val="24"/>
          <w:lang w:val="en-GB" w:bidi="fa-IR"/>
        </w:rPr>
        <w:t xml:space="preserve"> therefore</w:t>
      </w:r>
      <w:r w:rsidR="00904A26" w:rsidRPr="00DD5FC1">
        <w:rPr>
          <w:color w:val="000000" w:themeColor="text1"/>
          <w:sz w:val="24"/>
          <w:szCs w:val="24"/>
          <w:lang w:val="en-GB" w:bidi="fa-IR"/>
        </w:rPr>
        <w:t xml:space="preserve"> a natural log transformation </w:t>
      </w:r>
      <w:r w:rsidR="00032D0E" w:rsidRPr="00DD5FC1">
        <w:rPr>
          <w:color w:val="000000" w:themeColor="text1"/>
          <w:sz w:val="24"/>
          <w:szCs w:val="24"/>
          <w:lang w:val="en-GB" w:bidi="fa-IR"/>
        </w:rPr>
        <w:t xml:space="preserve">was used for </w:t>
      </w:r>
      <w:r w:rsidR="00904A26" w:rsidRPr="00DD5FC1">
        <w:rPr>
          <w:color w:val="000000" w:themeColor="text1"/>
          <w:sz w:val="24"/>
          <w:szCs w:val="24"/>
          <w:lang w:val="en-GB" w:bidi="fa-IR"/>
        </w:rPr>
        <w:t xml:space="preserve">these results. </w:t>
      </w:r>
      <w:r w:rsidR="009D63FD" w:rsidRPr="00DD5FC1">
        <w:rPr>
          <w:color w:val="000000" w:themeColor="text1"/>
          <w:sz w:val="24"/>
          <w:szCs w:val="24"/>
          <w:lang w:val="en-GB" w:bidi="fa-IR"/>
        </w:rPr>
        <w:t>Pearson</w:t>
      </w:r>
      <w:r w:rsidR="00904A26" w:rsidRPr="00DD5FC1">
        <w:rPr>
          <w:color w:val="000000" w:themeColor="text1"/>
          <w:sz w:val="24"/>
          <w:szCs w:val="24"/>
          <w:lang w:val="en-GB" w:bidi="fa-IR"/>
        </w:rPr>
        <w:t xml:space="preserve"> correlation analysis indicated</w:t>
      </w:r>
      <w:r w:rsidR="004A6D11" w:rsidRPr="00DD5FC1">
        <w:rPr>
          <w:color w:val="000000" w:themeColor="text1"/>
          <w:sz w:val="24"/>
          <w:szCs w:val="24"/>
          <w:lang w:val="en-GB" w:bidi="fa-IR"/>
        </w:rPr>
        <w:t xml:space="preserve"> </w:t>
      </w:r>
      <w:r w:rsidR="009D63FD" w:rsidRPr="00DD5FC1">
        <w:rPr>
          <w:color w:val="000000" w:themeColor="text1"/>
          <w:sz w:val="24"/>
          <w:szCs w:val="24"/>
          <w:lang w:val="en-GB" w:bidi="fa-IR"/>
        </w:rPr>
        <w:t xml:space="preserve">that </w:t>
      </w:r>
      <w:r w:rsidR="00C03C7B" w:rsidRPr="00DD5FC1">
        <w:rPr>
          <w:color w:val="000000" w:themeColor="text1"/>
          <w:sz w:val="24"/>
          <w:szCs w:val="24"/>
          <w:lang w:val="en-GB" w:bidi="fa-IR"/>
        </w:rPr>
        <w:t>maximum strain under the apex of the calcaneus</w:t>
      </w:r>
      <w:r w:rsidR="003C0E18" w:rsidRPr="00DD5FC1">
        <w:rPr>
          <w:color w:val="000000" w:themeColor="text1"/>
          <w:sz w:val="24"/>
          <w:szCs w:val="24"/>
          <w:lang w:val="en-GB" w:bidi="fa-IR"/>
        </w:rPr>
        <w:t xml:space="preserve"> in mid-stance phase of walking</w:t>
      </w:r>
      <w:r w:rsidR="00C03C7B" w:rsidRPr="00DD5FC1">
        <w:rPr>
          <w:color w:val="000000" w:themeColor="text1"/>
          <w:sz w:val="24"/>
          <w:szCs w:val="24"/>
          <w:lang w:val="en-GB" w:bidi="fa-IR"/>
        </w:rPr>
        <w:t xml:space="preserve"> </w:t>
      </w:r>
      <w:r w:rsidR="00904A26" w:rsidRPr="00DD5FC1">
        <w:rPr>
          <w:color w:val="000000" w:themeColor="text1"/>
          <w:sz w:val="24"/>
          <w:szCs w:val="24"/>
          <w:lang w:val="en-GB" w:bidi="fa-IR"/>
        </w:rPr>
        <w:t>was</w:t>
      </w:r>
      <w:r w:rsidR="00C03C7B" w:rsidRPr="00DD5FC1">
        <w:rPr>
          <w:color w:val="000000" w:themeColor="text1"/>
          <w:sz w:val="24"/>
          <w:szCs w:val="24"/>
          <w:lang w:val="en-GB" w:bidi="fa-IR"/>
        </w:rPr>
        <w:t xml:space="preserve"> </w:t>
      </w:r>
      <w:r w:rsidR="00904A26" w:rsidRPr="00DD5FC1">
        <w:rPr>
          <w:color w:val="000000" w:themeColor="text1"/>
          <w:sz w:val="24"/>
          <w:szCs w:val="24"/>
          <w:lang w:val="en-GB" w:bidi="fa-IR"/>
        </w:rPr>
        <w:t>strongly</w:t>
      </w:r>
      <w:r w:rsidR="00C03C7B" w:rsidRPr="00DD5FC1">
        <w:rPr>
          <w:color w:val="000000" w:themeColor="text1"/>
          <w:sz w:val="24"/>
          <w:szCs w:val="24"/>
          <w:lang w:val="en-GB" w:bidi="fa-IR"/>
        </w:rPr>
        <w:t xml:space="preserve"> negatively correlated with </w:t>
      </w:r>
      <w:r w:rsidR="00904A26" w:rsidRPr="00DD5FC1">
        <w:rPr>
          <w:color w:val="000000" w:themeColor="text1"/>
          <w:sz w:val="24"/>
          <w:szCs w:val="24"/>
          <w:lang w:val="en-GB" w:bidi="fa-IR"/>
        </w:rPr>
        <w:t xml:space="preserve">the </w:t>
      </w:r>
      <w:r w:rsidR="00C03C7B" w:rsidRPr="00DD5FC1">
        <w:rPr>
          <w:color w:val="000000" w:themeColor="text1"/>
          <w:sz w:val="24"/>
          <w:szCs w:val="24"/>
          <w:lang w:val="en-GB" w:bidi="fa-IR"/>
        </w:rPr>
        <w:t xml:space="preserve">thickness of the </w:t>
      </w:r>
      <w:r w:rsidR="00BD02AA" w:rsidRPr="00DD5FC1">
        <w:rPr>
          <w:color w:val="000000" w:themeColor="text1"/>
          <w:sz w:val="24"/>
          <w:szCs w:val="24"/>
          <w:lang w:val="en-GB" w:bidi="fa-IR"/>
        </w:rPr>
        <w:t xml:space="preserve">unloaded </w:t>
      </w:r>
      <w:r w:rsidR="004A50BF" w:rsidRPr="00DD5FC1">
        <w:rPr>
          <w:color w:val="000000" w:themeColor="text1"/>
          <w:sz w:val="24"/>
          <w:szCs w:val="24"/>
          <w:lang w:val="en-GB" w:bidi="fa-IR"/>
        </w:rPr>
        <w:t>heel</w:t>
      </w:r>
      <w:r w:rsidR="004068B4" w:rsidRPr="00DD5FC1">
        <w:rPr>
          <w:color w:val="000000" w:themeColor="text1"/>
          <w:sz w:val="24"/>
          <w:szCs w:val="24"/>
          <w:lang w:val="en-GB" w:bidi="fa-IR"/>
        </w:rPr>
        <w:t xml:space="preserve"> </w:t>
      </w:r>
      <w:r w:rsidR="00C03C7B" w:rsidRPr="00DD5FC1">
        <w:rPr>
          <w:color w:val="000000" w:themeColor="text1"/>
          <w:sz w:val="24"/>
          <w:szCs w:val="24"/>
          <w:lang w:val="en-GB" w:bidi="fa-IR"/>
        </w:rPr>
        <w:t xml:space="preserve">pad </w:t>
      </w:r>
      <w:r w:rsidR="00904A26" w:rsidRPr="00DD5FC1">
        <w:rPr>
          <w:color w:val="000000" w:themeColor="text1"/>
          <w:sz w:val="24"/>
          <w:szCs w:val="24"/>
          <w:lang w:val="en-GB" w:bidi="fa-IR"/>
        </w:rPr>
        <w:t xml:space="preserve">for the </w:t>
      </w:r>
      <w:r w:rsidR="00504ADC" w:rsidRPr="00DD5FC1">
        <w:rPr>
          <w:color w:val="000000" w:themeColor="text1"/>
          <w:sz w:val="24"/>
          <w:szCs w:val="24"/>
          <w:lang w:val="en-GB" w:bidi="fa-IR"/>
        </w:rPr>
        <w:t>left foot</w:t>
      </w:r>
      <w:r w:rsidR="00904A26" w:rsidRPr="00DD5FC1">
        <w:rPr>
          <w:color w:val="000000" w:themeColor="text1"/>
          <w:sz w:val="24"/>
          <w:szCs w:val="24"/>
          <w:lang w:val="en-GB" w:bidi="fa-IR"/>
        </w:rPr>
        <w:t xml:space="preserve"> (r=-0.784, n=20, p&lt;0.0005)</w:t>
      </w:r>
      <w:r w:rsidR="00C03C7B" w:rsidRPr="00DD5FC1">
        <w:rPr>
          <w:color w:val="000000" w:themeColor="text1"/>
          <w:sz w:val="24"/>
          <w:szCs w:val="24"/>
          <w:lang w:val="en-GB" w:bidi="fa-IR"/>
        </w:rPr>
        <w:t>.</w:t>
      </w:r>
      <w:r w:rsidR="004A6D11" w:rsidRPr="00DD5FC1">
        <w:rPr>
          <w:color w:val="000000" w:themeColor="text1"/>
          <w:sz w:val="24"/>
          <w:szCs w:val="24"/>
          <w:lang w:val="en-GB" w:bidi="fa-IR"/>
        </w:rPr>
        <w:t xml:space="preserve"> </w:t>
      </w:r>
      <w:r w:rsidR="00F30E42" w:rsidRPr="00DD5FC1">
        <w:rPr>
          <w:color w:val="000000" w:themeColor="text1"/>
          <w:sz w:val="24"/>
          <w:szCs w:val="24"/>
          <w:lang w:val="en-GB" w:bidi="fa-IR"/>
        </w:rPr>
        <w:t xml:space="preserve">There was a strong, negative correlation between </w:t>
      </w:r>
      <w:r w:rsidR="008349EB" w:rsidRPr="00DD5FC1">
        <w:rPr>
          <w:color w:val="000000" w:themeColor="text1"/>
          <w:sz w:val="24"/>
          <w:szCs w:val="24"/>
          <w:lang w:val="en-GB" w:bidi="fa-IR"/>
        </w:rPr>
        <w:t xml:space="preserve">calculated maximum strain and stiffness </w:t>
      </w:r>
      <w:r w:rsidR="00904A26" w:rsidRPr="00DD5FC1">
        <w:rPr>
          <w:color w:val="000000" w:themeColor="text1"/>
          <w:sz w:val="24"/>
          <w:szCs w:val="24"/>
          <w:lang w:val="en-GB" w:bidi="fa-IR"/>
        </w:rPr>
        <w:t xml:space="preserve">(natural logarithm) </w:t>
      </w:r>
      <w:r w:rsidR="00DB554D" w:rsidRPr="00DD5FC1">
        <w:rPr>
          <w:color w:val="000000" w:themeColor="text1"/>
          <w:sz w:val="24"/>
          <w:szCs w:val="24"/>
          <w:lang w:val="en-GB" w:bidi="fa-IR"/>
        </w:rPr>
        <w:t xml:space="preserve">of </w:t>
      </w:r>
      <w:r w:rsidR="008349EB" w:rsidRPr="00DD5FC1">
        <w:rPr>
          <w:color w:val="000000" w:themeColor="text1"/>
          <w:sz w:val="24"/>
          <w:szCs w:val="24"/>
          <w:lang w:val="en-GB" w:bidi="fa-IR"/>
        </w:rPr>
        <w:t>the nonlinear spring</w:t>
      </w:r>
      <w:r w:rsidR="00547299" w:rsidRPr="00DD5FC1">
        <w:rPr>
          <w:color w:val="000000" w:themeColor="text1"/>
          <w:sz w:val="24"/>
          <w:szCs w:val="24"/>
          <w:lang w:val="en-GB" w:bidi="fa-IR"/>
        </w:rPr>
        <w:t xml:space="preserve"> (</w:t>
      </w:r>
      <w:r w:rsidR="00547299" w:rsidRPr="00DD5FC1">
        <w:rPr>
          <w:i/>
          <w:iCs/>
          <w:color w:val="000000" w:themeColor="text1"/>
          <w:sz w:val="24"/>
          <w:szCs w:val="24"/>
          <w:lang w:val="en-GB" w:bidi="fa-IR"/>
        </w:rPr>
        <w:t>a</w:t>
      </w:r>
      <w:r w:rsidR="00547299" w:rsidRPr="00DD5FC1">
        <w:rPr>
          <w:color w:val="000000" w:themeColor="text1"/>
          <w:sz w:val="24"/>
          <w:szCs w:val="24"/>
          <w:lang w:val="en-GB" w:bidi="fa-IR"/>
        </w:rPr>
        <w:t>)</w:t>
      </w:r>
      <w:r w:rsidR="008349EB" w:rsidRPr="00DD5FC1">
        <w:rPr>
          <w:color w:val="000000" w:themeColor="text1"/>
          <w:sz w:val="24"/>
          <w:szCs w:val="24"/>
          <w:lang w:val="en-GB" w:bidi="fa-IR"/>
        </w:rPr>
        <w:t>,</w:t>
      </w:r>
      <w:r w:rsidR="00F30E42" w:rsidRPr="00DD5FC1">
        <w:rPr>
          <w:color w:val="000000" w:themeColor="text1"/>
          <w:sz w:val="24"/>
          <w:szCs w:val="24"/>
          <w:lang w:val="en-GB" w:bidi="fa-IR"/>
        </w:rPr>
        <w:t xml:space="preserve"> </w:t>
      </w:r>
      <w:r w:rsidR="00CE30E9" w:rsidRPr="00DD5FC1">
        <w:rPr>
          <w:color w:val="000000" w:themeColor="text1"/>
          <w:sz w:val="24"/>
          <w:szCs w:val="24"/>
          <w:lang w:val="en-GB" w:bidi="fa-IR"/>
        </w:rPr>
        <w:t xml:space="preserve">for the </w:t>
      </w:r>
      <w:r w:rsidRPr="00DD5FC1">
        <w:rPr>
          <w:color w:val="000000" w:themeColor="text1"/>
          <w:sz w:val="24"/>
          <w:szCs w:val="24"/>
          <w:lang w:val="en-GB" w:bidi="fa-IR"/>
        </w:rPr>
        <w:t>left</w:t>
      </w:r>
      <w:r w:rsidR="00C43760" w:rsidRPr="00DD5FC1">
        <w:rPr>
          <w:color w:val="000000" w:themeColor="text1"/>
          <w:sz w:val="24"/>
          <w:szCs w:val="24"/>
          <w:lang w:val="en-GB" w:bidi="fa-IR"/>
        </w:rPr>
        <w:t xml:space="preserve"> foot</w:t>
      </w:r>
      <w:r w:rsidRPr="00DD5FC1">
        <w:rPr>
          <w:color w:val="000000" w:themeColor="text1"/>
          <w:sz w:val="24"/>
          <w:szCs w:val="24"/>
          <w:lang w:val="en-GB" w:bidi="fa-IR"/>
        </w:rPr>
        <w:t xml:space="preserve"> </w:t>
      </w:r>
      <w:r w:rsidR="00904A26" w:rsidRPr="00DD5FC1">
        <w:rPr>
          <w:color w:val="000000" w:themeColor="text1"/>
          <w:sz w:val="24"/>
          <w:szCs w:val="24"/>
          <w:lang w:val="en-GB" w:bidi="fa-IR"/>
        </w:rPr>
        <w:t xml:space="preserve">(r=-0.617, n=20, p=0.004) </w:t>
      </w:r>
      <w:r w:rsidRPr="00DD5FC1">
        <w:rPr>
          <w:color w:val="000000" w:themeColor="text1"/>
          <w:sz w:val="24"/>
          <w:szCs w:val="24"/>
          <w:lang w:val="en-GB" w:bidi="fa-IR"/>
        </w:rPr>
        <w:t xml:space="preserve">and </w:t>
      </w:r>
      <w:r w:rsidR="00CE30E9" w:rsidRPr="00DD5FC1">
        <w:rPr>
          <w:color w:val="000000" w:themeColor="text1"/>
          <w:sz w:val="24"/>
          <w:szCs w:val="24"/>
          <w:lang w:val="en-GB" w:bidi="fa-IR"/>
        </w:rPr>
        <w:t xml:space="preserve">for the </w:t>
      </w:r>
      <w:r w:rsidRPr="00DD5FC1">
        <w:rPr>
          <w:color w:val="000000" w:themeColor="text1"/>
          <w:sz w:val="24"/>
          <w:szCs w:val="24"/>
          <w:lang w:val="en-GB" w:bidi="fa-IR"/>
        </w:rPr>
        <w:t>right</w:t>
      </w:r>
      <w:r w:rsidR="00C43760" w:rsidRPr="00DD5FC1">
        <w:rPr>
          <w:color w:val="000000" w:themeColor="text1"/>
          <w:sz w:val="24"/>
          <w:szCs w:val="24"/>
          <w:lang w:val="en-GB" w:bidi="fa-IR"/>
        </w:rPr>
        <w:t xml:space="preserve"> foot</w:t>
      </w:r>
      <w:r w:rsidR="00904A26" w:rsidRPr="00DD5FC1">
        <w:rPr>
          <w:color w:val="000000" w:themeColor="text1"/>
          <w:sz w:val="24"/>
          <w:szCs w:val="24"/>
          <w:lang w:val="en-GB" w:bidi="fa-IR"/>
        </w:rPr>
        <w:t xml:space="preserve"> (r=-0.691, n=20, p=0.001)</w:t>
      </w:r>
      <w:r w:rsidRPr="00DD5FC1">
        <w:rPr>
          <w:color w:val="000000" w:themeColor="text1"/>
          <w:sz w:val="24"/>
          <w:szCs w:val="24"/>
          <w:lang w:val="en-GB" w:bidi="fa-IR"/>
        </w:rPr>
        <w:t>.</w:t>
      </w:r>
      <w:r w:rsidR="008349EB" w:rsidRPr="00DD5FC1">
        <w:rPr>
          <w:color w:val="000000" w:themeColor="text1"/>
          <w:sz w:val="24"/>
          <w:szCs w:val="24"/>
          <w:lang w:val="en-GB" w:bidi="fa-IR"/>
        </w:rPr>
        <w:t xml:space="preserve"> </w:t>
      </w:r>
      <w:r w:rsidR="004A6D11" w:rsidRPr="00DD5FC1">
        <w:rPr>
          <w:color w:val="000000" w:themeColor="text1"/>
          <w:sz w:val="24"/>
          <w:szCs w:val="24"/>
          <w:lang w:val="en-GB" w:bidi="fa-IR"/>
        </w:rPr>
        <w:t>Furthermore,</w:t>
      </w:r>
      <w:r w:rsidR="00C03C7B" w:rsidRPr="00DD5FC1">
        <w:rPr>
          <w:color w:val="000000" w:themeColor="text1"/>
          <w:sz w:val="24"/>
          <w:szCs w:val="24"/>
          <w:lang w:val="en-GB" w:bidi="fa-IR"/>
        </w:rPr>
        <w:t xml:space="preserve"> </w:t>
      </w:r>
      <w:r w:rsidR="00C43760" w:rsidRPr="00DD5FC1">
        <w:rPr>
          <w:color w:val="000000" w:themeColor="text1"/>
          <w:sz w:val="24"/>
          <w:szCs w:val="24"/>
          <w:lang w:val="en-GB" w:bidi="fa-IR"/>
        </w:rPr>
        <w:t xml:space="preserve">there was a positive correlation between </w:t>
      </w:r>
      <w:r w:rsidR="00904A26" w:rsidRPr="00DD5FC1">
        <w:rPr>
          <w:color w:val="000000" w:themeColor="text1"/>
          <w:sz w:val="24"/>
          <w:szCs w:val="24"/>
          <w:lang w:val="en-GB" w:bidi="fa-IR"/>
        </w:rPr>
        <w:t xml:space="preserve">the </w:t>
      </w:r>
      <w:r w:rsidR="00C43760" w:rsidRPr="00DD5FC1">
        <w:rPr>
          <w:color w:val="000000" w:themeColor="text1"/>
          <w:sz w:val="24"/>
          <w:szCs w:val="24"/>
          <w:lang w:val="en-GB" w:bidi="fa-IR"/>
        </w:rPr>
        <w:t xml:space="preserve">calculated maximum strain and of strain stiffening value </w:t>
      </w:r>
      <w:r w:rsidR="00904A26" w:rsidRPr="00DD5FC1">
        <w:rPr>
          <w:color w:val="000000" w:themeColor="text1"/>
          <w:sz w:val="24"/>
          <w:szCs w:val="24"/>
          <w:lang w:val="en-GB" w:bidi="fa-IR"/>
        </w:rPr>
        <w:t xml:space="preserve">(natural logarithm) </w:t>
      </w:r>
      <w:r w:rsidR="00C43760" w:rsidRPr="00DD5FC1">
        <w:rPr>
          <w:color w:val="000000" w:themeColor="text1"/>
          <w:sz w:val="24"/>
          <w:szCs w:val="24"/>
          <w:lang w:val="en-GB" w:bidi="fa-IR"/>
        </w:rPr>
        <w:t>of the nonlinear spring</w:t>
      </w:r>
      <w:r w:rsidR="00547299" w:rsidRPr="00DD5FC1">
        <w:rPr>
          <w:color w:val="000000" w:themeColor="text1"/>
          <w:sz w:val="24"/>
          <w:szCs w:val="24"/>
          <w:lang w:val="en-GB" w:bidi="fa-IR"/>
        </w:rPr>
        <w:t xml:space="preserve"> (</w:t>
      </w:r>
      <w:r w:rsidR="00547299" w:rsidRPr="00DD5FC1">
        <w:rPr>
          <w:i/>
          <w:iCs/>
          <w:color w:val="000000" w:themeColor="text1"/>
          <w:sz w:val="24"/>
          <w:szCs w:val="24"/>
          <w:lang w:val="en-GB" w:bidi="fa-IR"/>
        </w:rPr>
        <w:t>b</w:t>
      </w:r>
      <w:r w:rsidR="00547299" w:rsidRPr="00DD5FC1">
        <w:rPr>
          <w:color w:val="000000" w:themeColor="text1"/>
          <w:sz w:val="24"/>
          <w:szCs w:val="24"/>
          <w:lang w:val="en-GB" w:bidi="fa-IR"/>
        </w:rPr>
        <w:t>)</w:t>
      </w:r>
      <w:r w:rsidR="00C43760" w:rsidRPr="00DD5FC1">
        <w:rPr>
          <w:color w:val="000000" w:themeColor="text1"/>
          <w:sz w:val="24"/>
          <w:szCs w:val="24"/>
          <w:lang w:val="en-GB" w:bidi="fa-IR"/>
        </w:rPr>
        <w:t xml:space="preserve">, </w:t>
      </w:r>
      <w:r w:rsidR="00CE30E9" w:rsidRPr="00DD5FC1">
        <w:rPr>
          <w:color w:val="000000" w:themeColor="text1"/>
          <w:sz w:val="24"/>
          <w:szCs w:val="24"/>
          <w:lang w:val="en-GB" w:bidi="fa-IR"/>
        </w:rPr>
        <w:t xml:space="preserve">for the </w:t>
      </w:r>
      <w:r w:rsidR="00C43760" w:rsidRPr="00DD5FC1">
        <w:rPr>
          <w:color w:val="000000" w:themeColor="text1"/>
          <w:sz w:val="24"/>
          <w:szCs w:val="24"/>
          <w:lang w:val="en-GB" w:bidi="fa-IR"/>
        </w:rPr>
        <w:t>left foot</w:t>
      </w:r>
      <w:r w:rsidR="00904A26" w:rsidRPr="00DD5FC1">
        <w:rPr>
          <w:color w:val="000000" w:themeColor="text1"/>
          <w:sz w:val="24"/>
          <w:szCs w:val="24"/>
          <w:lang w:val="en-GB" w:bidi="fa-IR"/>
        </w:rPr>
        <w:t xml:space="preserve"> (r=0.491, n=20, p=0.028)</w:t>
      </w:r>
      <w:r w:rsidR="00C43760" w:rsidRPr="00DD5FC1">
        <w:rPr>
          <w:color w:val="000000" w:themeColor="text1"/>
          <w:sz w:val="24"/>
          <w:szCs w:val="24"/>
          <w:lang w:val="en-GB" w:bidi="fa-IR"/>
        </w:rPr>
        <w:t xml:space="preserve">. </w:t>
      </w:r>
      <w:r w:rsidR="002B244E" w:rsidRPr="00DD5FC1">
        <w:rPr>
          <w:color w:val="000000" w:themeColor="text1"/>
          <w:sz w:val="24"/>
          <w:szCs w:val="24"/>
          <w:lang w:val="en-GB" w:bidi="fa-IR"/>
        </w:rPr>
        <w:t xml:space="preserve">The maximum strain </w:t>
      </w:r>
      <w:r w:rsidR="00904A26" w:rsidRPr="00DD5FC1">
        <w:rPr>
          <w:color w:val="000000" w:themeColor="text1"/>
          <w:sz w:val="24"/>
          <w:szCs w:val="24"/>
          <w:lang w:val="en-GB" w:bidi="fa-IR"/>
        </w:rPr>
        <w:t xml:space="preserve">was </w:t>
      </w:r>
      <w:r w:rsidR="002B244E" w:rsidRPr="00DD5FC1">
        <w:rPr>
          <w:color w:val="000000" w:themeColor="text1"/>
          <w:sz w:val="24"/>
          <w:szCs w:val="24"/>
          <w:lang w:val="en-GB" w:bidi="fa-IR"/>
        </w:rPr>
        <w:t xml:space="preserve">also negatively correlated </w:t>
      </w:r>
      <w:r w:rsidR="00904A26" w:rsidRPr="00DD5FC1">
        <w:rPr>
          <w:color w:val="000000" w:themeColor="text1"/>
          <w:sz w:val="24"/>
          <w:szCs w:val="24"/>
          <w:lang w:val="en-GB" w:bidi="fa-IR"/>
        </w:rPr>
        <w:t>to</w:t>
      </w:r>
      <w:r w:rsidR="002B244E" w:rsidRPr="00DD5FC1">
        <w:rPr>
          <w:color w:val="000000" w:themeColor="text1"/>
          <w:sz w:val="24"/>
          <w:szCs w:val="24"/>
          <w:lang w:val="en-GB" w:bidi="fa-IR"/>
        </w:rPr>
        <w:t xml:space="preserve"> </w:t>
      </w:r>
      <w:r w:rsidR="00504ADC" w:rsidRPr="00DD5FC1">
        <w:rPr>
          <w:color w:val="000000" w:themeColor="text1"/>
          <w:sz w:val="24"/>
          <w:szCs w:val="24"/>
          <w:lang w:val="en-GB" w:bidi="fa-IR"/>
        </w:rPr>
        <w:t>the</w:t>
      </w:r>
      <w:r w:rsidR="00C43760" w:rsidRPr="00DD5FC1">
        <w:rPr>
          <w:color w:val="000000" w:themeColor="text1"/>
          <w:sz w:val="24"/>
          <w:szCs w:val="24"/>
          <w:lang w:val="en-GB" w:bidi="fa-IR"/>
        </w:rPr>
        <w:t xml:space="preserve"> </w:t>
      </w:r>
      <w:r w:rsidR="00504ADC" w:rsidRPr="00DD5FC1">
        <w:rPr>
          <w:color w:val="000000" w:themeColor="text1"/>
          <w:sz w:val="24"/>
          <w:szCs w:val="24"/>
          <w:lang w:val="en-GB" w:bidi="fa-IR"/>
        </w:rPr>
        <w:t xml:space="preserve">stiffness of the </w:t>
      </w:r>
      <w:r w:rsidR="002B244E" w:rsidRPr="00DD5FC1">
        <w:rPr>
          <w:color w:val="000000" w:themeColor="text1"/>
          <w:sz w:val="24"/>
          <w:szCs w:val="24"/>
          <w:lang w:val="en-GB" w:bidi="fa-IR"/>
        </w:rPr>
        <w:t xml:space="preserve">spring </w:t>
      </w:r>
      <w:r w:rsidR="00904A26" w:rsidRPr="00DD5FC1">
        <w:rPr>
          <w:color w:val="000000" w:themeColor="text1"/>
          <w:sz w:val="24"/>
          <w:szCs w:val="24"/>
          <w:lang w:val="en-GB" w:bidi="fa-IR"/>
        </w:rPr>
        <w:t xml:space="preserve">(natural logarithm) </w:t>
      </w:r>
      <w:r w:rsidR="00504ADC" w:rsidRPr="00DD5FC1">
        <w:rPr>
          <w:color w:val="000000" w:themeColor="text1"/>
          <w:sz w:val="24"/>
          <w:szCs w:val="24"/>
          <w:lang w:val="en-GB" w:bidi="fa-IR"/>
        </w:rPr>
        <w:t xml:space="preserve">of the Maxwell model </w:t>
      </w:r>
      <w:r w:rsidR="00CE30E9" w:rsidRPr="00DD5FC1">
        <w:rPr>
          <w:color w:val="000000" w:themeColor="text1"/>
          <w:sz w:val="24"/>
          <w:szCs w:val="24"/>
          <w:lang w:val="en-GB" w:bidi="fa-IR"/>
        </w:rPr>
        <w:t xml:space="preserve">for the </w:t>
      </w:r>
      <w:r w:rsidR="00504ADC" w:rsidRPr="00DD5FC1">
        <w:rPr>
          <w:color w:val="000000" w:themeColor="text1"/>
          <w:sz w:val="24"/>
          <w:szCs w:val="24"/>
          <w:lang w:val="en-GB" w:bidi="fa-IR"/>
        </w:rPr>
        <w:t>left foot</w:t>
      </w:r>
      <w:r w:rsidR="00904A26" w:rsidRPr="00DD5FC1">
        <w:rPr>
          <w:color w:val="000000" w:themeColor="text1"/>
          <w:sz w:val="24"/>
          <w:szCs w:val="24"/>
          <w:lang w:val="en-GB" w:bidi="fa-IR"/>
        </w:rPr>
        <w:t xml:space="preserve"> (r=-0.598, n= 20, p=0.005)</w:t>
      </w:r>
      <w:r w:rsidR="00504ADC" w:rsidRPr="00DD5FC1">
        <w:rPr>
          <w:color w:val="000000" w:themeColor="text1"/>
          <w:sz w:val="24"/>
          <w:szCs w:val="24"/>
          <w:lang w:val="en-GB" w:bidi="fa-IR"/>
        </w:rPr>
        <w:t>.</w:t>
      </w:r>
      <w:r w:rsidR="00CA7EF2" w:rsidRPr="00DD5FC1">
        <w:rPr>
          <w:color w:val="000000" w:themeColor="text1"/>
          <w:sz w:val="24"/>
          <w:szCs w:val="24"/>
          <w:lang w:val="en-GB" w:bidi="fa-IR"/>
        </w:rPr>
        <w:t xml:space="preserve"> </w:t>
      </w:r>
    </w:p>
    <w:p w14:paraId="263655F3" w14:textId="0730A88B" w:rsidR="00854371" w:rsidRPr="00DD5FC1" w:rsidRDefault="004650E4" w:rsidP="00D026D9">
      <w:pPr>
        <w:spacing w:line="480" w:lineRule="auto"/>
        <w:jc w:val="both"/>
        <w:rPr>
          <w:color w:val="000000" w:themeColor="text1"/>
          <w:sz w:val="24"/>
          <w:szCs w:val="24"/>
          <w:lang w:val="en-GB" w:bidi="fa-IR"/>
        </w:rPr>
      </w:pPr>
      <w:r w:rsidRPr="00DD5FC1">
        <w:rPr>
          <w:color w:val="000000" w:themeColor="text1"/>
          <w:sz w:val="24"/>
          <w:szCs w:val="24"/>
          <w:lang w:val="en-GB" w:bidi="fa-IR"/>
        </w:rPr>
        <w:t xml:space="preserve">Peak </w:t>
      </w:r>
      <w:r w:rsidR="004D2B31" w:rsidRPr="00DD5FC1">
        <w:rPr>
          <w:color w:val="000000" w:themeColor="text1"/>
          <w:sz w:val="24"/>
          <w:szCs w:val="24"/>
          <w:lang w:val="en-GB" w:bidi="fa-IR"/>
        </w:rPr>
        <w:t xml:space="preserve">plantar </w:t>
      </w:r>
      <w:r w:rsidR="00854371" w:rsidRPr="00DD5FC1">
        <w:rPr>
          <w:color w:val="000000" w:themeColor="text1"/>
          <w:sz w:val="24"/>
          <w:szCs w:val="24"/>
          <w:lang w:val="en-GB" w:bidi="fa-IR"/>
        </w:rPr>
        <w:t xml:space="preserve">pressure </w:t>
      </w:r>
      <w:r w:rsidR="00904A26" w:rsidRPr="00DD5FC1">
        <w:rPr>
          <w:color w:val="000000" w:themeColor="text1"/>
          <w:sz w:val="24"/>
          <w:szCs w:val="24"/>
          <w:lang w:val="en-GB" w:bidi="fa-IR"/>
        </w:rPr>
        <w:t>was not</w:t>
      </w:r>
      <w:r w:rsidR="00854371" w:rsidRPr="00DD5FC1">
        <w:rPr>
          <w:color w:val="000000" w:themeColor="text1"/>
          <w:sz w:val="24"/>
          <w:szCs w:val="24"/>
          <w:lang w:val="en-GB" w:bidi="fa-IR"/>
        </w:rPr>
        <w:t xml:space="preserve"> correlat</w:t>
      </w:r>
      <w:r w:rsidR="00904A26" w:rsidRPr="00DD5FC1">
        <w:rPr>
          <w:color w:val="000000" w:themeColor="text1"/>
          <w:sz w:val="24"/>
          <w:szCs w:val="24"/>
          <w:lang w:val="en-GB" w:bidi="fa-IR"/>
        </w:rPr>
        <w:t>ed</w:t>
      </w:r>
      <w:r w:rsidR="00854371" w:rsidRPr="00DD5FC1">
        <w:rPr>
          <w:color w:val="000000" w:themeColor="text1"/>
          <w:sz w:val="24"/>
          <w:szCs w:val="24"/>
          <w:lang w:val="en-GB" w:bidi="fa-IR"/>
        </w:rPr>
        <w:t xml:space="preserve"> </w:t>
      </w:r>
      <w:r w:rsidR="00904A26" w:rsidRPr="00DD5FC1">
        <w:rPr>
          <w:color w:val="000000" w:themeColor="text1"/>
          <w:sz w:val="24"/>
          <w:szCs w:val="24"/>
          <w:lang w:val="en-GB" w:bidi="fa-IR"/>
        </w:rPr>
        <w:t>to</w:t>
      </w:r>
      <w:r w:rsidR="00854371" w:rsidRPr="00DD5FC1">
        <w:rPr>
          <w:color w:val="000000" w:themeColor="text1"/>
          <w:sz w:val="24"/>
          <w:szCs w:val="24"/>
          <w:lang w:val="en-GB" w:bidi="fa-IR"/>
        </w:rPr>
        <w:t xml:space="preserve"> the maximum calculated strain on </w:t>
      </w:r>
      <w:r w:rsidR="00CE30E9" w:rsidRPr="00DD5FC1">
        <w:rPr>
          <w:color w:val="000000" w:themeColor="text1"/>
          <w:sz w:val="24"/>
          <w:szCs w:val="24"/>
          <w:lang w:val="en-GB" w:bidi="fa-IR"/>
        </w:rPr>
        <w:t xml:space="preserve">either </w:t>
      </w:r>
      <w:r w:rsidR="00854371" w:rsidRPr="00DD5FC1">
        <w:rPr>
          <w:color w:val="000000" w:themeColor="text1"/>
          <w:sz w:val="24"/>
          <w:szCs w:val="24"/>
          <w:lang w:val="en-GB" w:bidi="fa-IR"/>
        </w:rPr>
        <w:t>f</w:t>
      </w:r>
      <w:r w:rsidR="00D026D9" w:rsidRPr="00DD5FC1">
        <w:rPr>
          <w:color w:val="000000" w:themeColor="text1"/>
          <w:sz w:val="24"/>
          <w:szCs w:val="24"/>
          <w:lang w:val="en-GB" w:bidi="fa-IR"/>
        </w:rPr>
        <w:t>oot</w:t>
      </w:r>
      <w:r w:rsidR="00854371" w:rsidRPr="00DD5FC1">
        <w:rPr>
          <w:color w:val="000000" w:themeColor="text1"/>
          <w:sz w:val="24"/>
          <w:szCs w:val="24"/>
          <w:lang w:val="en-GB" w:bidi="fa-IR"/>
        </w:rPr>
        <w:t>.</w:t>
      </w:r>
      <w:r w:rsidR="00C43760" w:rsidRPr="00DD5FC1">
        <w:rPr>
          <w:color w:val="000000" w:themeColor="text1"/>
          <w:sz w:val="24"/>
          <w:szCs w:val="24"/>
          <w:lang w:val="en-GB" w:bidi="fa-IR"/>
        </w:rPr>
        <w:t xml:space="preserve"> However, the peak plantar pressure </w:t>
      </w:r>
      <w:r w:rsidR="001C6E55" w:rsidRPr="00DD5FC1">
        <w:rPr>
          <w:color w:val="000000" w:themeColor="text1"/>
          <w:sz w:val="24"/>
          <w:szCs w:val="24"/>
          <w:lang w:val="en-GB" w:bidi="fa-IR"/>
        </w:rPr>
        <w:t>during standing</w:t>
      </w:r>
      <w:r w:rsidR="00C43760" w:rsidRPr="00DD5FC1">
        <w:rPr>
          <w:color w:val="000000" w:themeColor="text1"/>
          <w:sz w:val="24"/>
          <w:szCs w:val="24"/>
          <w:lang w:val="en-GB" w:bidi="fa-IR"/>
        </w:rPr>
        <w:t xml:space="preserve"> was correlated </w:t>
      </w:r>
      <w:r w:rsidR="009C0EDB" w:rsidRPr="00DD5FC1">
        <w:rPr>
          <w:color w:val="000000" w:themeColor="text1"/>
          <w:sz w:val="24"/>
          <w:szCs w:val="24"/>
          <w:lang w:val="en-GB" w:bidi="fa-IR"/>
        </w:rPr>
        <w:t>to</w:t>
      </w:r>
      <w:r w:rsidR="00C43760" w:rsidRPr="00DD5FC1">
        <w:rPr>
          <w:color w:val="000000" w:themeColor="text1"/>
          <w:sz w:val="24"/>
          <w:szCs w:val="24"/>
          <w:lang w:val="en-GB" w:bidi="fa-IR"/>
        </w:rPr>
        <w:t xml:space="preserve"> the </w:t>
      </w:r>
      <w:r w:rsidR="001C6E55" w:rsidRPr="00DD5FC1">
        <w:rPr>
          <w:color w:val="000000" w:themeColor="text1"/>
          <w:sz w:val="24"/>
          <w:szCs w:val="24"/>
          <w:lang w:val="en-GB" w:bidi="fa-IR"/>
        </w:rPr>
        <w:t xml:space="preserve">damper capacity </w:t>
      </w:r>
      <w:r w:rsidR="009C0EDB" w:rsidRPr="00DD5FC1">
        <w:rPr>
          <w:color w:val="000000" w:themeColor="text1"/>
          <w:sz w:val="24"/>
          <w:szCs w:val="24"/>
          <w:lang w:val="en-GB" w:bidi="fa-IR"/>
        </w:rPr>
        <w:t xml:space="preserve">(natural logarithm) </w:t>
      </w:r>
      <w:r w:rsidR="001C6E55" w:rsidRPr="00DD5FC1">
        <w:rPr>
          <w:color w:val="000000" w:themeColor="text1"/>
          <w:sz w:val="24"/>
          <w:szCs w:val="24"/>
          <w:lang w:val="en-GB" w:bidi="fa-IR"/>
        </w:rPr>
        <w:t xml:space="preserve">of the Maxwell model </w:t>
      </w:r>
      <w:r w:rsidR="00CE30E9" w:rsidRPr="00DD5FC1">
        <w:rPr>
          <w:color w:val="000000" w:themeColor="text1"/>
          <w:sz w:val="24"/>
          <w:szCs w:val="24"/>
          <w:lang w:val="en-GB" w:bidi="fa-IR"/>
        </w:rPr>
        <w:t>(</w:t>
      </w:r>
      <w:r w:rsidR="001C6E55" w:rsidRPr="00DD5FC1">
        <w:rPr>
          <w:color w:val="000000" w:themeColor="text1"/>
          <w:sz w:val="24"/>
          <w:szCs w:val="24"/>
          <w:lang w:val="en-GB" w:bidi="fa-IR"/>
        </w:rPr>
        <w:t>r=0.495, n=20, p=0.026</w:t>
      </w:r>
      <w:r w:rsidR="00CE30E9" w:rsidRPr="00DD5FC1">
        <w:rPr>
          <w:color w:val="000000" w:themeColor="text1"/>
          <w:sz w:val="24"/>
          <w:szCs w:val="24"/>
          <w:lang w:val="en-GB" w:bidi="fa-IR"/>
        </w:rPr>
        <w:t>)</w:t>
      </w:r>
      <w:r w:rsidR="001C6E55" w:rsidRPr="00DD5FC1">
        <w:rPr>
          <w:color w:val="000000" w:themeColor="text1"/>
          <w:sz w:val="24"/>
          <w:szCs w:val="24"/>
          <w:lang w:val="en-GB" w:bidi="fa-IR"/>
        </w:rPr>
        <w:t xml:space="preserve"> and with the stiffness of the spring </w:t>
      </w:r>
      <w:r w:rsidR="009C0EDB" w:rsidRPr="00DD5FC1">
        <w:rPr>
          <w:color w:val="000000" w:themeColor="text1"/>
          <w:sz w:val="24"/>
          <w:szCs w:val="24"/>
          <w:lang w:val="en-GB" w:bidi="fa-IR"/>
        </w:rPr>
        <w:t xml:space="preserve">(natural logarithm) </w:t>
      </w:r>
      <w:r w:rsidR="001C6E55" w:rsidRPr="00DD5FC1">
        <w:rPr>
          <w:color w:val="000000" w:themeColor="text1"/>
          <w:sz w:val="24"/>
          <w:szCs w:val="24"/>
          <w:lang w:val="en-GB" w:bidi="fa-IR"/>
        </w:rPr>
        <w:t xml:space="preserve">in Maxwell model </w:t>
      </w:r>
      <w:r w:rsidR="00CE30E9" w:rsidRPr="00DD5FC1">
        <w:rPr>
          <w:color w:val="000000" w:themeColor="text1"/>
          <w:sz w:val="24"/>
          <w:szCs w:val="24"/>
          <w:lang w:val="en-GB" w:bidi="fa-IR"/>
        </w:rPr>
        <w:t>(</w:t>
      </w:r>
      <w:r w:rsidR="001C6E55" w:rsidRPr="00DD5FC1">
        <w:rPr>
          <w:color w:val="000000" w:themeColor="text1"/>
          <w:sz w:val="24"/>
          <w:szCs w:val="24"/>
          <w:lang w:val="en-GB" w:bidi="fa-IR"/>
        </w:rPr>
        <w:t>r=0.525, n=20, p=0.018</w:t>
      </w:r>
      <w:r w:rsidR="00CE30E9" w:rsidRPr="00DD5FC1">
        <w:rPr>
          <w:color w:val="000000" w:themeColor="text1"/>
          <w:sz w:val="24"/>
          <w:szCs w:val="24"/>
          <w:lang w:val="en-GB" w:bidi="fa-IR"/>
        </w:rPr>
        <w:t>)</w:t>
      </w:r>
      <w:r w:rsidR="001C6E55" w:rsidRPr="00DD5FC1">
        <w:rPr>
          <w:color w:val="000000" w:themeColor="text1"/>
          <w:sz w:val="24"/>
          <w:szCs w:val="24"/>
          <w:lang w:val="en-GB" w:bidi="fa-IR"/>
        </w:rPr>
        <w:t xml:space="preserve"> </w:t>
      </w:r>
      <w:r w:rsidR="00CE30E9" w:rsidRPr="00DD5FC1">
        <w:rPr>
          <w:color w:val="000000" w:themeColor="text1"/>
          <w:sz w:val="24"/>
          <w:szCs w:val="24"/>
          <w:lang w:val="en-GB" w:bidi="fa-IR"/>
        </w:rPr>
        <w:t xml:space="preserve">for the </w:t>
      </w:r>
      <w:r w:rsidR="001C6E55" w:rsidRPr="00DD5FC1">
        <w:rPr>
          <w:color w:val="000000" w:themeColor="text1"/>
          <w:sz w:val="24"/>
          <w:szCs w:val="24"/>
          <w:lang w:val="en-GB" w:bidi="fa-IR"/>
        </w:rPr>
        <w:t xml:space="preserve">left foot. Moreover, the peak plantar pressure during standing was correlated </w:t>
      </w:r>
      <w:r w:rsidR="00CE30E9" w:rsidRPr="00DD5FC1">
        <w:rPr>
          <w:color w:val="000000" w:themeColor="text1"/>
          <w:sz w:val="24"/>
          <w:szCs w:val="24"/>
          <w:lang w:val="en-GB" w:bidi="fa-IR"/>
        </w:rPr>
        <w:t>(r=0.460, n=20, p=0.042)</w:t>
      </w:r>
      <w:r w:rsidR="00613A1C" w:rsidRPr="00DD5FC1">
        <w:rPr>
          <w:color w:val="000000" w:themeColor="text1"/>
          <w:sz w:val="24"/>
          <w:szCs w:val="24"/>
          <w:lang w:val="en-GB" w:bidi="fa-IR"/>
        </w:rPr>
        <w:t xml:space="preserve"> </w:t>
      </w:r>
      <w:r w:rsidR="001C6E55" w:rsidRPr="00DD5FC1">
        <w:rPr>
          <w:color w:val="000000" w:themeColor="text1"/>
          <w:sz w:val="24"/>
          <w:szCs w:val="24"/>
          <w:lang w:val="en-GB" w:bidi="fa-IR"/>
        </w:rPr>
        <w:t>with the stiffness</w:t>
      </w:r>
      <w:r w:rsidR="00547299" w:rsidRPr="00DD5FC1">
        <w:rPr>
          <w:color w:val="000000" w:themeColor="text1"/>
          <w:sz w:val="24"/>
          <w:szCs w:val="24"/>
          <w:lang w:val="en-GB" w:bidi="fa-IR"/>
        </w:rPr>
        <w:t xml:space="preserve"> (</w:t>
      </w:r>
      <w:r w:rsidR="00547299" w:rsidRPr="00DD5FC1">
        <w:rPr>
          <w:i/>
          <w:iCs/>
          <w:color w:val="000000" w:themeColor="text1"/>
          <w:sz w:val="24"/>
          <w:szCs w:val="24"/>
          <w:lang w:val="en-GB" w:bidi="fa-IR"/>
        </w:rPr>
        <w:t>a</w:t>
      </w:r>
      <w:r w:rsidR="00547299" w:rsidRPr="00DD5FC1">
        <w:rPr>
          <w:color w:val="000000" w:themeColor="text1"/>
          <w:sz w:val="24"/>
          <w:szCs w:val="24"/>
          <w:lang w:val="en-GB" w:bidi="fa-IR"/>
        </w:rPr>
        <w:t>)</w:t>
      </w:r>
      <w:r w:rsidR="001C6E55" w:rsidRPr="00DD5FC1">
        <w:rPr>
          <w:color w:val="000000" w:themeColor="text1"/>
          <w:sz w:val="24"/>
          <w:szCs w:val="24"/>
          <w:lang w:val="en-GB" w:bidi="fa-IR"/>
        </w:rPr>
        <w:t xml:space="preserve"> of the nonlinear spring </w:t>
      </w:r>
      <w:r w:rsidR="009C0EDB" w:rsidRPr="00DD5FC1">
        <w:rPr>
          <w:color w:val="000000" w:themeColor="text1"/>
          <w:sz w:val="24"/>
          <w:szCs w:val="24"/>
          <w:lang w:val="en-GB" w:bidi="fa-IR"/>
        </w:rPr>
        <w:t xml:space="preserve">(natural logarithm) </w:t>
      </w:r>
      <w:r w:rsidR="001C6E55" w:rsidRPr="00DD5FC1">
        <w:rPr>
          <w:color w:val="000000" w:themeColor="text1"/>
          <w:sz w:val="24"/>
          <w:szCs w:val="24"/>
          <w:lang w:val="en-GB" w:bidi="fa-IR"/>
        </w:rPr>
        <w:t xml:space="preserve">on right foot. </w:t>
      </w:r>
      <w:r w:rsidR="00E46CCB" w:rsidRPr="00DD5FC1">
        <w:rPr>
          <w:color w:val="000000" w:themeColor="text1"/>
          <w:sz w:val="24"/>
          <w:szCs w:val="24"/>
          <w:lang w:val="en-GB" w:bidi="fa-IR"/>
        </w:rPr>
        <w:t>Additionally</w:t>
      </w:r>
      <w:r w:rsidR="001C6E55" w:rsidRPr="00DD5FC1">
        <w:rPr>
          <w:color w:val="000000" w:themeColor="text1"/>
          <w:sz w:val="24"/>
          <w:szCs w:val="24"/>
          <w:lang w:val="en-GB" w:bidi="fa-IR"/>
        </w:rPr>
        <w:t xml:space="preserve">, the peak plantar pressure on the heel region during walking is strongly correlated </w:t>
      </w:r>
      <w:r w:rsidR="00CE30E9" w:rsidRPr="00DD5FC1">
        <w:rPr>
          <w:color w:val="000000" w:themeColor="text1"/>
          <w:sz w:val="24"/>
          <w:szCs w:val="24"/>
          <w:lang w:val="en-GB" w:bidi="fa-IR"/>
        </w:rPr>
        <w:t xml:space="preserve">(r=0.537, n=20, p=0.015) </w:t>
      </w:r>
      <w:r w:rsidR="001C6E55" w:rsidRPr="00DD5FC1">
        <w:rPr>
          <w:color w:val="000000" w:themeColor="text1"/>
          <w:sz w:val="24"/>
          <w:szCs w:val="24"/>
          <w:lang w:val="en-GB" w:bidi="fa-IR"/>
        </w:rPr>
        <w:t xml:space="preserve">with the capacity of the damper </w:t>
      </w:r>
      <w:r w:rsidR="009C0EDB" w:rsidRPr="00DD5FC1">
        <w:rPr>
          <w:color w:val="000000" w:themeColor="text1"/>
          <w:sz w:val="24"/>
          <w:szCs w:val="24"/>
          <w:lang w:val="en-GB" w:bidi="fa-IR"/>
        </w:rPr>
        <w:t>(natural logarithm)</w:t>
      </w:r>
      <w:r w:rsidR="001C6E55" w:rsidRPr="00DD5FC1">
        <w:rPr>
          <w:color w:val="000000" w:themeColor="text1"/>
          <w:sz w:val="24"/>
          <w:szCs w:val="24"/>
          <w:lang w:val="en-GB" w:bidi="fa-IR"/>
        </w:rPr>
        <w:t xml:space="preserve"> on the right foot.</w:t>
      </w:r>
    </w:p>
    <w:p w14:paraId="0D8BFFCE" w14:textId="77777777" w:rsidR="00FB3CAB" w:rsidRPr="00DD5FC1" w:rsidRDefault="00FB3CAB" w:rsidP="00732A3B">
      <w:pPr>
        <w:spacing w:line="480" w:lineRule="auto"/>
        <w:jc w:val="both"/>
        <w:rPr>
          <w:color w:val="000000" w:themeColor="text1"/>
          <w:sz w:val="24"/>
          <w:szCs w:val="24"/>
          <w:lang w:val="en-GB"/>
        </w:rPr>
      </w:pPr>
      <w:r w:rsidRPr="00DD5FC1">
        <w:rPr>
          <w:color w:val="000000" w:themeColor="text1"/>
          <w:sz w:val="24"/>
          <w:szCs w:val="24"/>
          <w:lang w:val="en-GB"/>
        </w:rPr>
        <w:br w:type="page"/>
      </w:r>
    </w:p>
    <w:p w14:paraId="4EE141F9" w14:textId="77777777" w:rsidR="00343793" w:rsidRPr="00DD5FC1" w:rsidRDefault="00FB3CAB" w:rsidP="00732A3B">
      <w:pPr>
        <w:pStyle w:val="ListParagraph"/>
        <w:numPr>
          <w:ilvl w:val="0"/>
          <w:numId w:val="4"/>
        </w:numPr>
        <w:spacing w:line="480" w:lineRule="auto"/>
        <w:jc w:val="both"/>
        <w:rPr>
          <w:b/>
          <w:bCs/>
          <w:color w:val="000000" w:themeColor="text1"/>
          <w:sz w:val="24"/>
          <w:szCs w:val="24"/>
          <w:lang w:val="en-GB"/>
        </w:rPr>
      </w:pPr>
      <w:r w:rsidRPr="00DD5FC1">
        <w:rPr>
          <w:b/>
          <w:bCs/>
          <w:color w:val="000000" w:themeColor="text1"/>
          <w:sz w:val="24"/>
          <w:szCs w:val="24"/>
          <w:lang w:val="en-GB"/>
        </w:rPr>
        <w:lastRenderedPageBreak/>
        <w:t>Discussion:</w:t>
      </w:r>
    </w:p>
    <w:p w14:paraId="32ACD9E1" w14:textId="13891117" w:rsidR="002E1B22" w:rsidRPr="00DD5FC1" w:rsidRDefault="00CB25BE" w:rsidP="006B46EA">
      <w:pPr>
        <w:spacing w:line="480" w:lineRule="auto"/>
        <w:jc w:val="both"/>
        <w:rPr>
          <w:color w:val="000000" w:themeColor="text1"/>
          <w:sz w:val="24"/>
          <w:szCs w:val="24"/>
          <w:lang w:val="en-GB" w:bidi="fa-IR"/>
        </w:rPr>
      </w:pPr>
      <w:r w:rsidRPr="00DD5FC1">
        <w:rPr>
          <w:color w:val="000000" w:themeColor="text1"/>
          <w:sz w:val="24"/>
          <w:szCs w:val="24"/>
          <w:lang w:val="en-GB" w:bidi="fa-IR"/>
        </w:rPr>
        <w:t>T</w:t>
      </w:r>
      <w:r w:rsidR="00506054" w:rsidRPr="00DD5FC1">
        <w:rPr>
          <w:color w:val="000000" w:themeColor="text1"/>
          <w:sz w:val="24"/>
          <w:szCs w:val="24"/>
          <w:lang w:val="en-GB" w:bidi="fa-IR"/>
        </w:rPr>
        <w:t>he importance of studying in-</w:t>
      </w:r>
      <w:r w:rsidRPr="00DD5FC1">
        <w:rPr>
          <w:color w:val="000000" w:themeColor="text1"/>
          <w:sz w:val="24"/>
          <w:szCs w:val="24"/>
          <w:lang w:val="en-GB" w:bidi="fa-IR"/>
        </w:rPr>
        <w:t>vivo strain and strain</w:t>
      </w:r>
      <w:r w:rsidR="00E830E8" w:rsidRPr="00DD5FC1">
        <w:rPr>
          <w:color w:val="000000" w:themeColor="text1"/>
          <w:sz w:val="24"/>
          <w:szCs w:val="24"/>
          <w:lang w:val="en-GB" w:bidi="fa-IR"/>
        </w:rPr>
        <w:t>-rate</w:t>
      </w:r>
      <w:r w:rsidRPr="00DD5FC1">
        <w:rPr>
          <w:color w:val="000000" w:themeColor="text1"/>
          <w:sz w:val="24"/>
          <w:szCs w:val="24"/>
          <w:lang w:val="en-GB" w:bidi="fa-IR"/>
        </w:rPr>
        <w:t xml:space="preserve"> in the plantar soft tissues of people with diabetic foot</w:t>
      </w:r>
      <w:r w:rsidR="00E50235" w:rsidRPr="00DD5FC1">
        <w:rPr>
          <w:color w:val="000000" w:themeColor="text1"/>
          <w:sz w:val="24"/>
          <w:szCs w:val="24"/>
          <w:lang w:val="en-GB" w:bidi="fa-IR"/>
        </w:rPr>
        <w:t xml:space="preserve"> disease</w:t>
      </w:r>
      <w:r w:rsidRPr="00DD5FC1">
        <w:rPr>
          <w:color w:val="000000" w:themeColor="text1"/>
          <w:sz w:val="24"/>
          <w:szCs w:val="24"/>
          <w:lang w:val="en-GB" w:bidi="fa-IR"/>
        </w:rPr>
        <w:t xml:space="preserve"> has been highlighted by studies l</w:t>
      </w:r>
      <w:r w:rsidR="00F61333" w:rsidRPr="00DD5FC1">
        <w:rPr>
          <w:color w:val="000000" w:themeColor="text1"/>
          <w:sz w:val="24"/>
          <w:szCs w:val="24"/>
          <w:lang w:val="en-GB" w:bidi="fa-IR"/>
        </w:rPr>
        <w:t>inking strain/</w:t>
      </w:r>
      <w:r w:rsidRPr="00DD5FC1">
        <w:rPr>
          <w:color w:val="000000" w:themeColor="text1"/>
          <w:sz w:val="24"/>
          <w:szCs w:val="24"/>
          <w:lang w:val="en-GB" w:bidi="fa-IR"/>
        </w:rPr>
        <w:t>strain</w:t>
      </w:r>
      <w:r w:rsidR="00E830E8" w:rsidRPr="00DD5FC1">
        <w:rPr>
          <w:color w:val="000000" w:themeColor="text1"/>
          <w:sz w:val="24"/>
          <w:szCs w:val="24"/>
          <w:lang w:val="en-GB" w:bidi="fa-IR"/>
        </w:rPr>
        <w:t>-rate</w:t>
      </w:r>
      <w:r w:rsidRPr="00DD5FC1">
        <w:rPr>
          <w:color w:val="000000" w:themeColor="text1"/>
          <w:sz w:val="24"/>
          <w:szCs w:val="24"/>
          <w:lang w:val="en-GB" w:bidi="fa-IR"/>
        </w:rPr>
        <w:t xml:space="preserve"> to ulceration</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"author" : [ { "dropping-particle" : "", "family" : "Landsman", "given" : "A. S.", "non-dropping-particle" : "", "parse-names" : false, "suffix" : "" }, { "dropping-particle" : "", "family" : "Meaney", "given" : "D. F.", "non-dropping-particle" : "", "parse-names" : false, "suffix" : "" }, { "dropping-particle" : "", "family" : "Cargill", "given" : "R. S.", "non-dropping-particle" : "", "parse-names" : false, "suffix" : "" }, { "dropping-particle" : "", "family" : "Macarak", "given" : "E. J.", "non-dropping-particle" : "", "parse-names" : false, "suffix" : "" }, { "dropping-particle" : "", "family" : "Thibault", "given" : "And", "non-dropping-particle" : "", "parse-names" : false, "suffix" : "" }, { "dropping-particle" : "", "family" : "E.", "given" : "L.", "non-dropping-particle" : "", "parse-names" : false, "suffix" : "" } ], "container-title" : "Journal of the American Podiatric Medical Association", "id" : "ITEM-1", "issue" : "10", "issued" : { "date-parts" : [ [ "1995" ] ] }, "page" : "519-527", "title" : "High strain rate tissue deformation. A theory on the mechanical etiology of diabetic foot ulcerations. William J. Stickel Gold Award", "type" : "article-journal", "volume" : "85" }, "uris" : [ "http://www.mendeley.com/documents/?uuid=1d52a97e-df04-43f1-bf2d-8b55ddcf749f" ] }, { "id" : "ITEM-2", "itemData" : { "DOI" : "10.1016/j.jbiomech.2007.09.018", "ISSN" : "0021-9290", "PMID" : "17959184", "abstract" : "It is well known that mechanical forces acting within the soft tissues of the foot can contribute to the formation of neuropathic ulcers in people with diabetes. Presently, only surface measurements of plantar pressure are used clinically to estimate risk status due to mechanical loading. It is currently not known how surface measurements relate to the three-dimensional (3-D) internal stress/strain state of the foot. This article describes the development of a foot-loading device that allows for the direct observation of the internal deformation of foot tissues under known forces. Ground reaction forces and plantar pressure distributions during normal walking were measured in ten healthy young adults. One instant in the gait cycle, when pressure under the metatarsal heads reached a peak, was extracted for simulation in an MR imager. T1-weighted 3-D gradient echo MRI sets were collected as the simulated walking ground reaction force was incrementally applied to the foot by the novel foot-loading device. The sub-metatarsal head soft-tissue thickness decreased rapidly at first and then reached a plateau. Peak plantar pressure measurements collected within the loading device (161+/-75kPa) were lower in magnitude and less focal than pressures measured during walking (492+/-91kPa). This finding implies that although the device successfully applied full peak walking ground reaction forces to the foot, they were not distributed in the same manner as during walking. Although not representative of gait, the data collected from this in vivo mechanical test are suitable for determination of foot tissue material properties or, when combined with finite element modeling, to examine the relationship between surface loading and internal stress.", "author" : [ { "dropping-particle" : "", "family" : "Petre", "given" : "Marc", "non-dropping-particle" : "", "parse-names" : false, "suffix" : "" }, { "dropping-particle" : "", "family" : "Erdemir", "given" : "Ahmet", "non-dropping-particle" : "", "parse-names" : false, "suffix" : "" }, { "dropping-particle" : "", "family" : "Cavanagh", "given" : "Peter R", "non-dropping-particle" : "", "parse-names" : false, "suffix" : "" } ], "container-title" : "Journal of biomechanics", "id" : "ITEM-2", "issue" : "2", "issued" : { "date-parts" : [ [ "2008", "1" ] ] }, "language" : "eng", "page" : "470-4", "publisher-place" : "United States", "title" : "An MRI-compatible foot-loading device for assessment of internal tissue deformation.", "type" : "article-journal", "volume" : "41" }, "uris" : [ "http://www.mendeley.com/documents/?uuid=5028b667-9ba5-4759-8401-c78f9495150b" ] }, { "id" : "ITEM-3", "itemData" : { "author" : [ { "dropping-particle" : "", "family" : "Petre", "given" : "Marc", "non-dropping-particle" : "", "parse-names" : false, "suffix" : "" }, { "dropping-particle" : "", "family" : "Erdemir", "given" : "Ahmet", "non-dropping-particle" : "", "parse-names" : false, "suffix" : "" }, { "dropping-particle" : "", "family" : "Panoskaltsis", "given" : "Vassilis P.", "non-dropping-particle" : "", "parse-names" : false, "suffix" : "" }, { "dropping-particle" : "", "family" : "Spirka", "given" : "Thomas A.", "non-dropping-particle" : "", "parse-names" : false, "suffix" : "" }, { "dropping-particle" : "", "family" : "Cavanagh", "given" : "Peter R.", "non-dropping-particle" : "", "parse-names" : false, "suffix" : "" } ], "container-title" : "Journal of Biomechanical Engineering", "id" : "ITEM-3", "issue" : "6", "issued" : { "date-parts" : [ [ "2013" ] ] }, "page" : "61001-12.", "title" : "Optimization of Nonlinear Hyperelastic Coefficients for Foot Tissues Using a Magnetic Resonance Imaging Deformation Experiment", "type" : "article-journal", "volume" : "135" }, "uris" : [ "http://www.mendeley.com/documents/?uuid=9a28879c-bbf2-4e20-b511-bce9b2e208d3" ] } ], "mendeley" : { "formattedCitation" : "&lt;sup&gt;22,32,33&lt;/sup&gt;", "plainTextFormattedCitation" : "22,32,33", "previouslyFormattedCitation" : "&lt;sup&gt;22,32,33&lt;/sup&gt;"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22,32,33</w:t>
      </w:r>
      <w:r w:rsidR="005B419D" w:rsidRPr="00DD5FC1">
        <w:rPr>
          <w:color w:val="000000" w:themeColor="text1"/>
          <w:sz w:val="24"/>
          <w:szCs w:val="24"/>
          <w:lang w:val="en-GB" w:bidi="fa-IR"/>
        </w:rPr>
        <w:fldChar w:fldCharType="end"/>
      </w:r>
      <w:r w:rsidRPr="00DD5FC1">
        <w:rPr>
          <w:color w:val="000000" w:themeColor="text1"/>
          <w:sz w:val="24"/>
          <w:szCs w:val="24"/>
          <w:lang w:val="en-GB" w:bidi="fa-IR"/>
        </w:rPr>
        <w:t xml:space="preserve">. However, the actual role of tissue </w:t>
      </w:r>
      <w:r w:rsidR="00F61333" w:rsidRPr="00DD5FC1">
        <w:rPr>
          <w:color w:val="000000" w:themeColor="text1"/>
          <w:sz w:val="24"/>
          <w:szCs w:val="24"/>
          <w:lang w:val="en-GB" w:bidi="fa-IR"/>
        </w:rPr>
        <w:t>strain/</w:t>
      </w:r>
      <w:r w:rsidRPr="00DD5FC1">
        <w:rPr>
          <w:color w:val="000000" w:themeColor="text1"/>
          <w:sz w:val="24"/>
          <w:szCs w:val="24"/>
          <w:lang w:val="en-GB" w:bidi="fa-IR"/>
        </w:rPr>
        <w:t>strain</w:t>
      </w:r>
      <w:r w:rsidR="00E830E8" w:rsidRPr="00DD5FC1">
        <w:rPr>
          <w:color w:val="000000" w:themeColor="text1"/>
          <w:sz w:val="24"/>
          <w:szCs w:val="24"/>
          <w:lang w:val="en-GB" w:bidi="fa-IR"/>
        </w:rPr>
        <w:t>-rate</w:t>
      </w:r>
      <w:r w:rsidRPr="00DD5FC1">
        <w:rPr>
          <w:color w:val="000000" w:themeColor="text1"/>
          <w:sz w:val="24"/>
          <w:szCs w:val="24"/>
          <w:lang w:val="en-GB" w:bidi="fa-IR"/>
        </w:rPr>
        <w:t xml:space="preserve"> in diabetic foot ulceration is not yet fully understood. This is mainly due to the lack of reliable and easy to use meth</w:t>
      </w:r>
      <w:r w:rsidR="00506054" w:rsidRPr="00DD5FC1">
        <w:rPr>
          <w:color w:val="000000" w:themeColor="text1"/>
          <w:sz w:val="24"/>
          <w:szCs w:val="24"/>
          <w:lang w:val="en-GB" w:bidi="fa-IR"/>
        </w:rPr>
        <w:t>ods to measure tissue strain in-</w:t>
      </w:r>
      <w:r w:rsidRPr="00DD5FC1">
        <w:rPr>
          <w:color w:val="000000" w:themeColor="text1"/>
          <w:sz w:val="24"/>
          <w:szCs w:val="24"/>
          <w:lang w:val="en-GB" w:bidi="fa-IR"/>
        </w:rPr>
        <w:t xml:space="preserve">vivo. </w:t>
      </w:r>
      <w:r w:rsidR="005775A8" w:rsidRPr="00DD5FC1">
        <w:rPr>
          <w:color w:val="000000" w:themeColor="text1"/>
          <w:sz w:val="24"/>
          <w:szCs w:val="24"/>
          <w:lang w:val="en-GB" w:bidi="fa-IR"/>
        </w:rPr>
        <w:t>Although a number of methods are available to directly measure in-vivo strain, these methods are based on the use of medical imaging such as fluoroscopy</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"10.1016/S0021-9290(01)00143-9", "ISBN" : "0021-9290", "ISSN" : "00219290", "PMID" : "11716870", "abstract" : "A technique is introduced for simultaneous measurements of the heel pad tissue deformation and the heel-ground contact stresses developing during the stance phase of gait. Subjects walked upon a gait platform integrating the contact pressure display optical method for plantar pressure measurements and a digital radiographic fluoroscopy system for skeletal and soft tissue motion recording. Clear images of the posterior-plantar aspect of the calcaneus and enveloping soft tissues were obtained simultaneously with the pressure distribution under the heel region throughout the stance phase of gait. The heel pad was shown to undergo a rapid compression during initial contact and heel strike, reaching a strain of 0.39??0.05 in about 150ms. The stress-strain relation of the heel pad was shown to be highly non-linear, with a compression modulus of 105??11kPa initially and 306??16kPa at 30% strain. The energy dissipation during heel strike was evaluated to be 17.8??0.8%. The present technique is useful for biomechanical as well as clinical evaluation of the stress-strain and energy absorption characteristics of the heel pad in vivo, during natural gait. Copyright ?? 2001 Elsevier Science Ltd.", "author" : [ { "dropping-particle" : "", "family" : "Gefen", "given" : "Amit", "non-dropping-particle" : "", "parse-names" : false, "suffix" : "" }, { "dropping-particle" : "", "family" : "Megido-Ravid", "given" : "Michal", "non-dropping-particle" : "", "parse-names" : false, "suffix" : "" }, { "dropping-particle" : "", "family" : "Itzchak", "given" : "Yacov", "non-dropping-particle" : "", "parse-names" : false, "suffix" : "" } ], "container-title" : "Journal of Biomechanics", "id" : "ITEM-1", "issue" : "12", "issued" : { "date-parts" : [ [ "2001" ] ] }, "page" : "1661-1665", "title" : "In vivo biomechanical behavior of the human heel pad during the stance phase of gait", "type" : "article-journal", "volume" : "34" }, "uris" : [ "http://www.mendeley.com/documents/?uuid=2bfaf970-a874-4991-b323-7a5f323f9071" ] } ], "mendeley" : { "formattedCitation" : "&lt;sup&gt;17&lt;/sup&gt;", "plainTextFormattedCitation" : "17", "previouslyFormattedCitation" : "&lt;sup&gt;17&lt;/sup&gt;"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17</w:t>
      </w:r>
      <w:r w:rsidR="005B419D" w:rsidRPr="00DD5FC1">
        <w:rPr>
          <w:color w:val="000000" w:themeColor="text1"/>
          <w:sz w:val="24"/>
          <w:szCs w:val="24"/>
          <w:lang w:val="en-GB" w:bidi="fa-IR"/>
        </w:rPr>
        <w:fldChar w:fldCharType="end"/>
      </w:r>
      <w:r w:rsidR="005775A8" w:rsidRPr="00DD5FC1">
        <w:rPr>
          <w:color w:val="000000" w:themeColor="text1"/>
          <w:sz w:val="24"/>
          <w:szCs w:val="24"/>
          <w:lang w:val="en-GB" w:bidi="fa-IR"/>
        </w:rPr>
        <w:t xml:space="preserve"> or ultrasound</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"author" : [ { "dropping-particle" : "", "family" : "Zabihollahy", "given" : "Fatemeh", "non-dropping-particle" : "", "parse-names" : false, "suffix" : "" }, { "dropping-particle" : "", "family" : "Trindade", "given" : "Bruno M", "non-dropping-particle" : "", "parse-names" : false, "suffix" : "" }, { "dropping-particle" : "", "family" : "Ono", "given" : "Yuu", "non-dropping-particle" : "", "parse-names" : false, "suffix" : "" }, { "dropping-particle" : "", "family" : "Lemaire", "given" : "Edward D", "non-dropping-particle" : "", "parse-names" : false, "suffix" : "" } ], "id" : "ITEM-1", "issued" : { "date-parts" : [ [ "0" ] ] }, "title" : "Continuous Monitoring of Mechanical Properties of Plantar Soft Tissue for Diabetic Patients using Wearable Ultrasonic and Force Sensors", "type" : "article-journal" }, "uris" : [ "http://www.mendeley.com/documents/?uuid=b1ef453a-9834-48a1-bcc6-dc6372317689" ] } ], "mendeley" : { "formattedCitation" : "&lt;sup&gt;37&lt;/sup&gt;", "plainTextFormattedCitation" : "37", "previouslyFormattedCitation" : "&lt;sup&gt;37&lt;/sup&gt;"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37</w:t>
      </w:r>
      <w:r w:rsidR="005B419D" w:rsidRPr="00DD5FC1">
        <w:rPr>
          <w:color w:val="000000" w:themeColor="text1"/>
          <w:sz w:val="24"/>
          <w:szCs w:val="24"/>
          <w:lang w:val="en-GB" w:bidi="fa-IR"/>
        </w:rPr>
        <w:fldChar w:fldCharType="end"/>
      </w:r>
      <w:r w:rsidR="005775A8" w:rsidRPr="00DD5FC1">
        <w:rPr>
          <w:color w:val="000000" w:themeColor="text1"/>
          <w:sz w:val="24"/>
          <w:szCs w:val="24"/>
          <w:lang w:val="en-GB" w:bidi="fa-IR"/>
        </w:rPr>
        <w:t xml:space="preserve"> which makes the wh</w:t>
      </w:r>
      <w:r w:rsidR="00103B20" w:rsidRPr="00DD5FC1">
        <w:rPr>
          <w:color w:val="000000" w:themeColor="text1"/>
          <w:sz w:val="24"/>
          <w:szCs w:val="24"/>
          <w:lang w:val="en-GB" w:bidi="fa-IR"/>
        </w:rPr>
        <w:t>o</w:t>
      </w:r>
      <w:r w:rsidR="005775A8" w:rsidRPr="00DD5FC1">
        <w:rPr>
          <w:color w:val="000000" w:themeColor="text1"/>
          <w:sz w:val="24"/>
          <w:szCs w:val="24"/>
          <w:lang w:val="en-GB" w:bidi="fa-IR"/>
        </w:rPr>
        <w:t>le process expensive and difficult to implement, especially outside the research domain.</w:t>
      </w:r>
      <w:r w:rsidR="00863887" w:rsidRPr="00DD5FC1">
        <w:rPr>
          <w:color w:val="000000" w:themeColor="text1"/>
          <w:sz w:val="24"/>
          <w:szCs w:val="24"/>
          <w:lang w:val="en-GB" w:bidi="fa-IR"/>
        </w:rPr>
        <w:t xml:space="preserve"> </w:t>
      </w:r>
      <w:r w:rsidR="00C81972" w:rsidRPr="00DD5FC1">
        <w:rPr>
          <w:color w:val="000000" w:themeColor="text1"/>
          <w:sz w:val="24"/>
          <w:szCs w:val="24"/>
          <w:lang w:val="en-GB" w:bidi="fa-IR"/>
        </w:rPr>
        <w:t>Therefore</w:t>
      </w:r>
      <w:r w:rsidR="0009423A" w:rsidRPr="00DD5FC1">
        <w:rPr>
          <w:color w:val="000000" w:themeColor="text1"/>
          <w:sz w:val="24"/>
          <w:szCs w:val="24"/>
          <w:lang w:val="en-GB" w:bidi="fa-IR"/>
        </w:rPr>
        <w:t>,</w:t>
      </w:r>
      <w:r w:rsidR="00685ACC" w:rsidRPr="00DD5FC1">
        <w:rPr>
          <w:color w:val="000000" w:themeColor="text1"/>
          <w:sz w:val="24"/>
          <w:szCs w:val="24"/>
          <w:lang w:val="en-GB" w:bidi="fa-IR"/>
        </w:rPr>
        <w:t xml:space="preserve"> the current study</w:t>
      </w:r>
      <w:r w:rsidR="0009423A" w:rsidRPr="00DD5FC1">
        <w:rPr>
          <w:color w:val="000000" w:themeColor="text1"/>
          <w:sz w:val="24"/>
          <w:szCs w:val="24"/>
          <w:lang w:val="en-GB" w:bidi="fa-IR"/>
        </w:rPr>
        <w:t xml:space="preserve"> aim</w:t>
      </w:r>
      <w:r w:rsidRPr="00DD5FC1">
        <w:rPr>
          <w:color w:val="000000" w:themeColor="text1"/>
          <w:sz w:val="24"/>
          <w:szCs w:val="24"/>
          <w:lang w:val="en-GB" w:bidi="fa-IR"/>
        </w:rPr>
        <w:t>s</w:t>
      </w:r>
      <w:r w:rsidR="0009423A" w:rsidRPr="00DD5FC1">
        <w:rPr>
          <w:color w:val="000000" w:themeColor="text1"/>
          <w:sz w:val="24"/>
          <w:szCs w:val="24"/>
          <w:lang w:val="en-GB" w:bidi="fa-IR"/>
        </w:rPr>
        <w:t xml:space="preserve"> to </w:t>
      </w:r>
      <w:r w:rsidR="00C81972" w:rsidRPr="00DD5FC1">
        <w:rPr>
          <w:color w:val="000000" w:themeColor="text1"/>
          <w:sz w:val="24"/>
          <w:szCs w:val="24"/>
          <w:lang w:val="en-GB" w:bidi="fa-IR"/>
        </w:rPr>
        <w:t>facil</w:t>
      </w:r>
      <w:r w:rsidR="00715796" w:rsidRPr="00DD5FC1">
        <w:rPr>
          <w:color w:val="000000" w:themeColor="text1"/>
          <w:sz w:val="24"/>
          <w:szCs w:val="24"/>
          <w:lang w:val="en-GB" w:bidi="fa-IR"/>
        </w:rPr>
        <w:t>it</w:t>
      </w:r>
      <w:r w:rsidR="00C81972" w:rsidRPr="00DD5FC1">
        <w:rPr>
          <w:color w:val="000000" w:themeColor="text1"/>
          <w:sz w:val="24"/>
          <w:szCs w:val="24"/>
          <w:lang w:val="en-GB" w:bidi="fa-IR"/>
        </w:rPr>
        <w:t>ate the</w:t>
      </w:r>
      <w:r w:rsidR="00715796" w:rsidRPr="00DD5FC1">
        <w:rPr>
          <w:color w:val="000000" w:themeColor="text1"/>
          <w:sz w:val="24"/>
          <w:szCs w:val="24"/>
          <w:lang w:val="en-GB" w:bidi="fa-IR"/>
        </w:rPr>
        <w:t xml:space="preserve"> </w:t>
      </w:r>
      <w:r w:rsidR="00685ACC" w:rsidRPr="00DD5FC1">
        <w:rPr>
          <w:color w:val="000000" w:themeColor="text1"/>
          <w:sz w:val="24"/>
          <w:szCs w:val="24"/>
          <w:lang w:val="en-GB" w:bidi="fa-IR"/>
        </w:rPr>
        <w:t>real-time</w:t>
      </w:r>
      <w:r w:rsidR="00715796" w:rsidRPr="00DD5FC1">
        <w:rPr>
          <w:color w:val="000000" w:themeColor="text1"/>
          <w:sz w:val="24"/>
          <w:szCs w:val="24"/>
          <w:lang w:val="en-GB" w:bidi="fa-IR"/>
        </w:rPr>
        <w:t xml:space="preserve"> calculation </w:t>
      </w:r>
      <w:r w:rsidR="005775A8" w:rsidRPr="00DD5FC1">
        <w:rPr>
          <w:color w:val="000000" w:themeColor="text1"/>
          <w:sz w:val="24"/>
          <w:szCs w:val="24"/>
          <w:lang w:val="en-GB" w:bidi="fa-IR"/>
        </w:rPr>
        <w:t xml:space="preserve">and monitoring </w:t>
      </w:r>
      <w:r w:rsidR="00715796" w:rsidRPr="00DD5FC1">
        <w:rPr>
          <w:color w:val="000000" w:themeColor="text1"/>
          <w:sz w:val="24"/>
          <w:szCs w:val="24"/>
          <w:lang w:val="en-GB" w:bidi="fa-IR"/>
        </w:rPr>
        <w:t xml:space="preserve">of </w:t>
      </w:r>
      <w:r w:rsidR="00F61333" w:rsidRPr="00DD5FC1">
        <w:rPr>
          <w:color w:val="000000" w:themeColor="text1"/>
          <w:sz w:val="24"/>
          <w:szCs w:val="24"/>
          <w:lang w:val="en-GB" w:bidi="fa-IR"/>
        </w:rPr>
        <w:t>strain/</w:t>
      </w:r>
      <w:r w:rsidRPr="00DD5FC1">
        <w:rPr>
          <w:color w:val="000000" w:themeColor="text1"/>
          <w:sz w:val="24"/>
          <w:szCs w:val="24"/>
          <w:lang w:val="en-GB" w:bidi="fa-IR"/>
        </w:rPr>
        <w:t>strain</w:t>
      </w:r>
      <w:r w:rsidR="00E830E8" w:rsidRPr="00DD5FC1">
        <w:rPr>
          <w:color w:val="000000" w:themeColor="text1"/>
          <w:sz w:val="24"/>
          <w:szCs w:val="24"/>
          <w:lang w:val="en-GB" w:bidi="fa-IR"/>
        </w:rPr>
        <w:t>-rate</w:t>
      </w:r>
      <w:r w:rsidRPr="00DD5FC1">
        <w:rPr>
          <w:color w:val="000000" w:themeColor="text1"/>
          <w:sz w:val="24"/>
          <w:szCs w:val="24"/>
          <w:lang w:val="en-GB" w:bidi="fa-IR"/>
        </w:rPr>
        <w:t xml:space="preserve"> </w:t>
      </w:r>
      <w:r w:rsidR="005775A8" w:rsidRPr="00DD5FC1">
        <w:rPr>
          <w:color w:val="000000" w:themeColor="text1"/>
          <w:sz w:val="24"/>
          <w:szCs w:val="24"/>
          <w:lang w:val="en-GB" w:bidi="fa-IR"/>
        </w:rPr>
        <w:t>of</w:t>
      </w:r>
      <w:r w:rsidRPr="00DD5FC1">
        <w:rPr>
          <w:color w:val="000000" w:themeColor="text1"/>
          <w:sz w:val="24"/>
          <w:szCs w:val="24"/>
          <w:lang w:val="en-GB" w:bidi="fa-IR"/>
        </w:rPr>
        <w:t xml:space="preserve"> the heel</w:t>
      </w:r>
      <w:r w:rsidR="004068B4" w:rsidRPr="00DD5FC1">
        <w:rPr>
          <w:color w:val="000000" w:themeColor="text1"/>
          <w:sz w:val="24"/>
          <w:szCs w:val="24"/>
          <w:lang w:val="en-GB" w:bidi="fa-IR"/>
        </w:rPr>
        <w:t xml:space="preserve"> </w:t>
      </w:r>
      <w:r w:rsidR="00F41C9F" w:rsidRPr="00DD5FC1">
        <w:rPr>
          <w:color w:val="000000" w:themeColor="text1"/>
          <w:sz w:val="24"/>
          <w:szCs w:val="24"/>
          <w:lang w:val="en-GB" w:bidi="fa-IR"/>
        </w:rPr>
        <w:t xml:space="preserve">pad </w:t>
      </w:r>
      <w:r w:rsidR="00685ACC" w:rsidRPr="00DD5FC1">
        <w:rPr>
          <w:color w:val="000000" w:themeColor="text1"/>
          <w:sz w:val="24"/>
          <w:szCs w:val="24"/>
          <w:lang w:val="en-GB" w:bidi="fa-IR"/>
        </w:rPr>
        <w:t>during weight-bearing activities</w:t>
      </w:r>
      <w:r w:rsidR="005775A8" w:rsidRPr="00DD5FC1">
        <w:rPr>
          <w:color w:val="000000" w:themeColor="text1"/>
          <w:sz w:val="24"/>
          <w:szCs w:val="24"/>
          <w:lang w:val="en-GB" w:bidi="fa-IR"/>
        </w:rPr>
        <w:t xml:space="preserve"> of daily living</w:t>
      </w:r>
      <w:r w:rsidR="00715796" w:rsidRPr="00DD5FC1">
        <w:rPr>
          <w:color w:val="000000" w:themeColor="text1"/>
          <w:sz w:val="24"/>
          <w:szCs w:val="24"/>
          <w:lang w:val="en-GB" w:bidi="fa-IR"/>
        </w:rPr>
        <w:t>.</w:t>
      </w:r>
      <w:r w:rsidR="00844E64" w:rsidRPr="00DD5FC1">
        <w:rPr>
          <w:color w:val="000000" w:themeColor="text1"/>
          <w:sz w:val="24"/>
          <w:szCs w:val="24"/>
          <w:lang w:val="en-GB" w:bidi="fa-IR"/>
        </w:rPr>
        <w:t xml:space="preserve"> </w:t>
      </w:r>
    </w:p>
    <w:p w14:paraId="2C2F6036" w14:textId="77777777" w:rsidR="00F668F1" w:rsidRPr="00DD5FC1" w:rsidRDefault="00F668F1" w:rsidP="00732A3B">
      <w:pPr>
        <w:spacing w:line="480" w:lineRule="auto"/>
        <w:jc w:val="both"/>
        <w:rPr>
          <w:color w:val="000000" w:themeColor="text1"/>
          <w:sz w:val="24"/>
          <w:szCs w:val="24"/>
          <w:lang w:val="en-GB" w:bidi="fa-IR"/>
        </w:rPr>
      </w:pPr>
    </w:p>
    <w:p w14:paraId="308AB86E" w14:textId="6811643C" w:rsidR="006E53EC" w:rsidRPr="00DD5FC1" w:rsidRDefault="005775A8" w:rsidP="00732A3B">
      <w:pPr>
        <w:spacing w:line="480" w:lineRule="auto"/>
        <w:jc w:val="both"/>
        <w:rPr>
          <w:color w:val="000000" w:themeColor="text1"/>
          <w:sz w:val="24"/>
          <w:szCs w:val="24"/>
          <w:lang w:val="en-GB" w:bidi="fa-IR"/>
        </w:rPr>
      </w:pPr>
      <w:r w:rsidRPr="00DD5FC1">
        <w:rPr>
          <w:color w:val="000000" w:themeColor="text1"/>
          <w:sz w:val="24"/>
          <w:szCs w:val="24"/>
          <w:lang w:val="en-GB" w:bidi="fa-IR"/>
        </w:rPr>
        <w:t xml:space="preserve">The new method </w:t>
      </w:r>
      <w:r w:rsidR="0028212F" w:rsidRPr="00DD5FC1">
        <w:rPr>
          <w:color w:val="000000" w:themeColor="text1"/>
          <w:sz w:val="24"/>
          <w:szCs w:val="24"/>
          <w:lang w:val="en-GB" w:bidi="fa-IR"/>
        </w:rPr>
        <w:t xml:space="preserve">that is </w:t>
      </w:r>
      <w:r w:rsidRPr="00DD5FC1">
        <w:rPr>
          <w:color w:val="000000" w:themeColor="text1"/>
          <w:sz w:val="24"/>
          <w:szCs w:val="24"/>
          <w:lang w:val="en-GB" w:bidi="fa-IR"/>
        </w:rPr>
        <w:t xml:space="preserve">presented in this paper is based on the use of </w:t>
      </w:r>
      <w:r w:rsidR="006E53EC" w:rsidRPr="00DD5FC1">
        <w:rPr>
          <w:color w:val="000000" w:themeColor="text1"/>
          <w:sz w:val="24"/>
          <w:szCs w:val="24"/>
          <w:lang w:val="en-GB" w:bidi="fa-IR"/>
        </w:rPr>
        <w:t>a spring</w:t>
      </w:r>
      <w:r w:rsidR="00F61333" w:rsidRPr="00DD5FC1">
        <w:rPr>
          <w:color w:val="000000" w:themeColor="text1"/>
          <w:sz w:val="24"/>
          <w:szCs w:val="24"/>
          <w:lang w:val="en-GB" w:bidi="fa-IR"/>
        </w:rPr>
        <w:t>-</w:t>
      </w:r>
      <w:r w:rsidR="006E53EC" w:rsidRPr="00DD5FC1">
        <w:rPr>
          <w:color w:val="000000" w:themeColor="text1"/>
          <w:sz w:val="24"/>
          <w:szCs w:val="24"/>
          <w:lang w:val="en-GB" w:bidi="fa-IR"/>
        </w:rPr>
        <w:t>damper model of the heel</w:t>
      </w:r>
      <w:r w:rsidR="0028212F" w:rsidRPr="00DD5FC1">
        <w:rPr>
          <w:color w:val="000000" w:themeColor="text1"/>
          <w:sz w:val="24"/>
          <w:szCs w:val="24"/>
          <w:lang w:val="en-GB" w:bidi="fa-IR"/>
        </w:rPr>
        <w:t xml:space="preserve"> that takes into account the non-linear and time-dependent nature of the mechanical behaviour </w:t>
      </w:r>
      <w:r w:rsidR="00D026D9" w:rsidRPr="00DD5FC1">
        <w:rPr>
          <w:color w:val="000000" w:themeColor="text1"/>
          <w:sz w:val="24"/>
          <w:szCs w:val="24"/>
          <w:lang w:val="en-GB" w:bidi="fa-IR"/>
        </w:rPr>
        <w:t xml:space="preserve">of </w:t>
      </w:r>
      <w:r w:rsidR="0028212F" w:rsidRPr="00DD5FC1">
        <w:rPr>
          <w:color w:val="000000" w:themeColor="text1"/>
          <w:sz w:val="24"/>
          <w:szCs w:val="24"/>
          <w:lang w:val="en-GB" w:bidi="fa-IR"/>
        </w:rPr>
        <w:t>its soft tissues</w:t>
      </w:r>
      <w:r w:rsidR="006E53EC" w:rsidRPr="00DD5FC1">
        <w:rPr>
          <w:color w:val="000000" w:themeColor="text1"/>
          <w:sz w:val="24"/>
          <w:szCs w:val="24"/>
          <w:lang w:val="en-GB" w:bidi="fa-IR"/>
        </w:rPr>
        <w:t>. This structural model of the heel is cali</w:t>
      </w:r>
      <w:r w:rsidR="00506054" w:rsidRPr="00DD5FC1">
        <w:rPr>
          <w:color w:val="000000" w:themeColor="text1"/>
          <w:sz w:val="24"/>
          <w:szCs w:val="24"/>
          <w:lang w:val="en-GB" w:bidi="fa-IR"/>
        </w:rPr>
        <w:t>brated based on non-invasive in-</w:t>
      </w:r>
      <w:r w:rsidR="006E53EC" w:rsidRPr="00DD5FC1">
        <w:rPr>
          <w:color w:val="000000" w:themeColor="text1"/>
          <w:sz w:val="24"/>
          <w:szCs w:val="24"/>
          <w:lang w:val="en-GB" w:bidi="fa-IR"/>
        </w:rPr>
        <w:t xml:space="preserve">vivo tests and enables the real-time calculation of </w:t>
      </w:r>
      <w:r w:rsidR="00D026D9" w:rsidRPr="00DD5FC1">
        <w:rPr>
          <w:color w:val="000000" w:themeColor="text1"/>
          <w:sz w:val="24"/>
          <w:szCs w:val="24"/>
          <w:lang w:val="en-GB" w:bidi="fa-IR"/>
        </w:rPr>
        <w:t xml:space="preserve">the </w:t>
      </w:r>
      <w:r w:rsidR="00387F70" w:rsidRPr="00DD5FC1">
        <w:rPr>
          <w:color w:val="000000" w:themeColor="text1"/>
          <w:sz w:val="24"/>
          <w:szCs w:val="24"/>
          <w:lang w:val="en-GB" w:bidi="fa-IR"/>
        </w:rPr>
        <w:t>heel pad</w:t>
      </w:r>
      <w:r w:rsidR="0028212F" w:rsidRPr="00DD5FC1">
        <w:rPr>
          <w:color w:val="000000" w:themeColor="text1"/>
          <w:sz w:val="24"/>
          <w:szCs w:val="24"/>
          <w:lang w:val="en-GB" w:bidi="fa-IR"/>
        </w:rPr>
        <w:t>'s</w:t>
      </w:r>
      <w:r w:rsidR="00387F70" w:rsidRPr="00DD5FC1">
        <w:rPr>
          <w:color w:val="000000" w:themeColor="text1"/>
          <w:sz w:val="24"/>
          <w:szCs w:val="24"/>
          <w:lang w:val="en-GB" w:bidi="fa-IR"/>
        </w:rPr>
        <w:t xml:space="preserve"> </w:t>
      </w:r>
      <w:r w:rsidR="006E53EC" w:rsidRPr="00DD5FC1">
        <w:rPr>
          <w:color w:val="000000" w:themeColor="text1"/>
          <w:sz w:val="24"/>
          <w:szCs w:val="24"/>
          <w:lang w:val="en-GB" w:bidi="fa-IR"/>
        </w:rPr>
        <w:t xml:space="preserve">strain based on </w:t>
      </w:r>
      <w:r w:rsidR="00387F70" w:rsidRPr="00DD5FC1">
        <w:rPr>
          <w:color w:val="000000" w:themeColor="text1"/>
          <w:sz w:val="24"/>
          <w:szCs w:val="24"/>
          <w:lang w:val="en-GB" w:bidi="fa-IR"/>
        </w:rPr>
        <w:t xml:space="preserve">plantar </w:t>
      </w:r>
      <w:r w:rsidR="006E53EC" w:rsidRPr="00DD5FC1">
        <w:rPr>
          <w:color w:val="000000" w:themeColor="text1"/>
          <w:sz w:val="24"/>
          <w:szCs w:val="24"/>
          <w:lang w:val="en-GB" w:bidi="fa-IR"/>
        </w:rPr>
        <w:t>pressure</w:t>
      </w:r>
      <w:r w:rsidR="00D026D9" w:rsidRPr="00DD5FC1">
        <w:rPr>
          <w:color w:val="000000" w:themeColor="text1"/>
          <w:sz w:val="24"/>
          <w:szCs w:val="24"/>
          <w:lang w:val="en-GB" w:bidi="fa-IR"/>
        </w:rPr>
        <w:t xml:space="preserve"> measurements</w:t>
      </w:r>
      <w:r w:rsidR="006E53EC" w:rsidRPr="00DD5FC1">
        <w:rPr>
          <w:color w:val="000000" w:themeColor="text1"/>
          <w:sz w:val="24"/>
          <w:szCs w:val="24"/>
          <w:lang w:val="en-GB" w:bidi="fa-IR"/>
        </w:rPr>
        <w:t xml:space="preserve">. </w:t>
      </w:r>
    </w:p>
    <w:p w14:paraId="54D2325F" w14:textId="77777777" w:rsidR="006E53EC" w:rsidRPr="00DD5FC1" w:rsidRDefault="006E53EC" w:rsidP="00732A3B">
      <w:pPr>
        <w:spacing w:line="480" w:lineRule="auto"/>
        <w:jc w:val="both"/>
        <w:rPr>
          <w:color w:val="000000" w:themeColor="text1"/>
          <w:sz w:val="24"/>
          <w:szCs w:val="24"/>
          <w:lang w:val="en-GB" w:bidi="fa-IR"/>
        </w:rPr>
      </w:pPr>
    </w:p>
    <w:p w14:paraId="1EE33B42" w14:textId="213549F5" w:rsidR="006D0A57" w:rsidRPr="00DD5FC1" w:rsidRDefault="00DF1561" w:rsidP="00D026D9">
      <w:pPr>
        <w:spacing w:line="480" w:lineRule="auto"/>
        <w:jc w:val="both"/>
        <w:rPr>
          <w:color w:val="000000" w:themeColor="text1"/>
          <w:sz w:val="24"/>
          <w:szCs w:val="24"/>
          <w:rtl/>
          <w:lang w:val="en-GB" w:bidi="fa-IR"/>
        </w:rPr>
      </w:pPr>
      <w:r w:rsidRPr="00DD5FC1">
        <w:rPr>
          <w:color w:val="000000" w:themeColor="text1"/>
          <w:sz w:val="24"/>
          <w:szCs w:val="24"/>
          <w:lang w:val="en-GB" w:bidi="fa-IR"/>
        </w:rPr>
        <w:t>More specifically</w:t>
      </w:r>
      <w:r w:rsidR="00572E34" w:rsidRPr="00DD5FC1">
        <w:rPr>
          <w:color w:val="000000" w:themeColor="text1"/>
          <w:sz w:val="24"/>
          <w:szCs w:val="24"/>
          <w:lang w:val="en-GB" w:bidi="fa-IR"/>
        </w:rPr>
        <w:t>,</w:t>
      </w:r>
      <w:r w:rsidRPr="00DD5FC1">
        <w:rPr>
          <w:color w:val="000000" w:themeColor="text1"/>
          <w:sz w:val="24"/>
          <w:szCs w:val="24"/>
          <w:lang w:val="en-GB" w:bidi="fa-IR"/>
        </w:rPr>
        <w:t xml:space="preserve"> two different types of tests</w:t>
      </w:r>
      <w:r w:rsidR="0028212F" w:rsidRPr="00DD5FC1">
        <w:rPr>
          <w:color w:val="000000" w:themeColor="text1"/>
          <w:sz w:val="24"/>
          <w:szCs w:val="24"/>
          <w:lang w:val="en-GB" w:bidi="fa-IR"/>
        </w:rPr>
        <w:t>,</w:t>
      </w:r>
      <w:r w:rsidRPr="00DD5FC1">
        <w:rPr>
          <w:color w:val="000000" w:themeColor="text1"/>
          <w:sz w:val="24"/>
          <w:szCs w:val="24"/>
          <w:lang w:val="en-GB" w:bidi="fa-IR"/>
        </w:rPr>
        <w:t xml:space="preserve"> namely</w:t>
      </w:r>
      <w:r w:rsidR="00F61333" w:rsidRPr="00DD5FC1">
        <w:rPr>
          <w:color w:val="000000" w:themeColor="text1"/>
          <w:sz w:val="24"/>
          <w:szCs w:val="24"/>
          <w:lang w:val="en-GB" w:bidi="fa-IR"/>
        </w:rPr>
        <w:t xml:space="preserve"> </w:t>
      </w:r>
      <w:r w:rsidR="00572E34" w:rsidRPr="00DD5FC1">
        <w:rPr>
          <w:color w:val="000000" w:themeColor="text1"/>
          <w:sz w:val="24"/>
          <w:szCs w:val="24"/>
          <w:lang w:val="en-GB" w:bidi="fa-IR"/>
        </w:rPr>
        <w:t xml:space="preserve">the </w:t>
      </w:r>
      <w:r w:rsidR="00F61333" w:rsidRPr="00DD5FC1">
        <w:rPr>
          <w:color w:val="000000" w:themeColor="text1"/>
          <w:sz w:val="24"/>
          <w:szCs w:val="24"/>
          <w:lang w:val="en-GB" w:bidi="fa-IR"/>
        </w:rPr>
        <w:t>dynamic indentation and stress-</w:t>
      </w:r>
      <w:r w:rsidRPr="00DD5FC1">
        <w:rPr>
          <w:color w:val="000000" w:themeColor="text1"/>
          <w:sz w:val="24"/>
          <w:szCs w:val="24"/>
          <w:lang w:val="en-GB" w:bidi="fa-IR"/>
        </w:rPr>
        <w:t>relaxation</w:t>
      </w:r>
      <w:r w:rsidR="0028212F" w:rsidRPr="00DD5FC1">
        <w:rPr>
          <w:color w:val="000000" w:themeColor="text1"/>
          <w:sz w:val="24"/>
          <w:szCs w:val="24"/>
          <w:lang w:val="en-GB" w:bidi="fa-IR"/>
        </w:rPr>
        <w:t>,</w:t>
      </w:r>
      <w:r w:rsidR="00572E34" w:rsidRPr="00DD5FC1">
        <w:rPr>
          <w:color w:val="000000" w:themeColor="text1"/>
          <w:sz w:val="24"/>
          <w:szCs w:val="24"/>
          <w:lang w:val="en-GB" w:bidi="fa-IR"/>
        </w:rPr>
        <w:t xml:space="preserve"> </w:t>
      </w:r>
      <w:r w:rsidRPr="00DD5FC1">
        <w:rPr>
          <w:color w:val="000000" w:themeColor="text1"/>
          <w:sz w:val="24"/>
          <w:szCs w:val="24"/>
          <w:lang w:val="en-GB" w:bidi="fa-IR"/>
        </w:rPr>
        <w:t>were performed to calculate the model’s coefficients that define its non-time-dependent and its time</w:t>
      </w:r>
      <w:r w:rsidR="0028212F" w:rsidRPr="00DD5FC1">
        <w:rPr>
          <w:color w:val="000000" w:themeColor="text1"/>
          <w:sz w:val="24"/>
          <w:szCs w:val="24"/>
          <w:lang w:val="en-GB" w:bidi="fa-IR"/>
        </w:rPr>
        <w:t>-</w:t>
      </w:r>
      <w:r w:rsidRPr="00DD5FC1">
        <w:rPr>
          <w:color w:val="000000" w:themeColor="text1"/>
          <w:sz w:val="24"/>
          <w:szCs w:val="24"/>
          <w:lang w:val="en-GB" w:bidi="fa-IR"/>
        </w:rPr>
        <w:t xml:space="preserve">dependent behaviour respectively. Non-time-dependent behaviour is usually studied using quasi-static tests, where loading is applied at very low speeds to minimise </w:t>
      </w:r>
      <w:r w:rsidRPr="00DD5FC1">
        <w:rPr>
          <w:color w:val="000000" w:themeColor="text1"/>
          <w:sz w:val="24"/>
          <w:szCs w:val="24"/>
          <w:lang w:val="en-GB" w:bidi="fa-IR"/>
        </w:rPr>
        <w:lastRenderedPageBreak/>
        <w:t>the effect of the time-dependent aspects of the tissue’s mechanical behaviour</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"10.1016/j.medengphy.2015.03.009", "ISSN" : "13504533", "author" : [ { "dropping-particle" : "", "family" : "Chatzistergos", "given" : "Panagiotis E.", "non-dropping-particle" : "", "parse-names" : false, "suffix" : "" }, { "dropping-particle" : "", "family" : "Naemi", "given" : "Roozbeh", "non-dropping-particle" : "", "parse-names" : false, "suffix" : "" }, { "dropping-particle" : "", "family" : "Chockalingam", "given" : "Nachiappan", "non-dropping-particle" : "", "parse-names" : false, "suffix" : "" } ], "container-title" : "Medical Engineering &amp; Physics", "id" : "ITEM-1", "issue" : "6", "issued" : { "date-parts" : [ [ "2015", "6", "21" ] ] }, "note" : "From Duplicate 1 (A method for subject-specific modelling and optimisation of the cushioning properties of insole materials used in diabetic footwear - Chatzistergos, Panagiotis E.; Naemi, Roozbeh; Chockalingam, Nachiappan)\n\nFrom Duplicate 2 (A method for subject-specific modelling and optimisation of the cushioning properties of insole materials used in diabetic footwear - Chatzistergos, Panagiotis E.; Naemi, Roozbeh; Chockalingam, Nachiappan)\n\nFrom Duplicate 1 (A method for subject-specific modelling and optimisation of the cushioning properties of insole materials used in diabetic footwear - Chatzistergos, Panagiotis E; Naemi, Roozbeh; Chockalingam, Nachiappan)\n\ndoi: 10.1016/j.medengphy.2015.03.009", "page" : "531-538", "publisher" : "Elsevier", "title" : "A method for subject-specific modelling and optimisation of the cushioning properties of insole materials used in diabetic footwear", "type" : "article-journal", "volume" : "37" }, "uris" : [ "http://www.mendeley.com/documents/?uuid=76681153-1d08-4d96-b994-a1b6048cdd9e" ] }, { "id" : "ITEM-2", "itemData" : { "DOI" : "10.1016/j.jmbbm.2017.02.011", "ISSN" : "1751-6161", "author" : [ { "dropping-particle" : "", "family" : "Behforootan", "given" : "S;", "non-dropping-particle" : "", "parse-names" : false, "suffix" : "" }, { "dropping-particle" : "", "family" : "Chatzistergos", "given" : "PE;", "non-dropping-particle" : "", "parse-names" : false, "suffix" : "" }, { "dropping-particle" : "", "family" : "Chockalingam", "given" : "N;", "non-dropping-particle" : "", "parse-names" : false, "suffix" : "" }, { "dropping-particle" : "", "family" : "Naemi", "given" : "R", "non-dropping-particle" : "", "parse-names" : false, "suffix" : "" } ], "container-title" : "Journal of the Mechanical Behavior of Biomedical Materials", "id" : "ITEM-2", "issued" : { "date-parts" : [ [ "2017" ] ] }, "page" : "287-295", "publisher" : "Elsevier", "title" : "A clinically applicable non-invasive method to quantitatively assess the visco-hyperelastic properties of human heel pad with implications for assessing the risk of mechanical trauma", "type" : "article-journal", "volume" : "68" }, "uris" : [ "http://www.mendeley.com/documents/?uuid=0fc5478c-74bd-4a84-8d55-1f3e4f84a8f8" ] }, { "id" : "ITEM-3", "itemData" : { "DOI" : "10.1016/j.jbiomech.2005.03.007", "ISBN" : "0021-9290 (Print)", "ISSN" : "00219290", "PMID" : "15907330", "abstract" : "A numerical-experimental approach has been developed to characterize heel-pad deformation at the material level. Left and right heels of 20 diabetic subjects and 20 nondiabetic subjects matched for age, gender and body mass index were indented using force-controlled ultrasound. Initial tissue thickness and deformation were measured using M-mode ultrasound; indentation forces were recorded simultaneously. An inverse finite-element analysis of the indentation protocol using axisymmetric models adjusted to reflect individual heel thickness was used to extract nonlinear material properties describing the hyperelastic behavior of each heel. Student's t-tests revealed that heel pads of diabetic subjects were not significantly different in initial thickness nor were they stiffer than those from nondiabetic subjects. Another heel-pad model with anatomically realistic surface representations of the calcaneus and soft tissue was developed to estimate peak pressure prediction errors when average rather than individualized material properties were used. Root-mean-square errors of up to 7% were calculated, indicating the importance of subject-specific modeling of the nonlinear elastic behavior of the heel pad. Indentation systems combined with the presented numerical approach can provide this information for further analysis of patient-specific foot pathologies and therapeutic footwear designs.", "author" : [ { "dropping-particle" : "", "family" : "Erdemir", "given" : "Ahmet", "non-dropping-particle" : "", "parse-names" : false, "suffix" : "" }, { "dropping-particle" : "", "family" : "Viveiros", "given" : "Meredith L.", "non-dropping-particle" : "", "parse-names" : false, "suffix" : "" }, { "dropping-particle" : "", "family" : "Ulbrecht", "given" : "Jan S.", "non-dropping-particle" : "", "parse-names" : false, "suffix" : "" }, { "dropping-particle" : "", "family" : "Cavanagh", "given" : "Peter R.", "non-dropping-particle" : "", "parse-names" : false, "suffix" : "" } ], "container-title" : "Journal of Biomechanics", "id" : "ITEM-3", "issue" : "7", "issued" : { "date-parts" : [ [ "2006", "1" ] ] }, "page" : "1279-86", "title" : "An inverse finite-element model of heel-pad indentation.", "type" : "article-journal", "volume" : "39" }, "uris" : [ "http://www.mendeley.com/documents/?uuid=c420da12-9884-4e59-b4d0-2861e45c1225" ] } ], "mendeley" : { "formattedCitation" : "&lt;sup&gt;2,6,14&lt;/sup&gt;", "plainTextFormattedCitation" : "2,6,14", "previouslyFormattedCitation" : "&lt;sup&gt;2,6,14&lt;/sup&gt;"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2,6,14</w:t>
      </w:r>
      <w:r w:rsidR="005B419D" w:rsidRPr="00DD5FC1">
        <w:rPr>
          <w:color w:val="000000" w:themeColor="text1"/>
          <w:sz w:val="24"/>
          <w:szCs w:val="24"/>
          <w:lang w:val="en-GB" w:bidi="fa-IR"/>
        </w:rPr>
        <w:fldChar w:fldCharType="end"/>
      </w:r>
      <w:r w:rsidRPr="00DD5FC1">
        <w:rPr>
          <w:color w:val="000000" w:themeColor="text1"/>
          <w:sz w:val="24"/>
          <w:szCs w:val="24"/>
          <w:lang w:val="en-GB" w:bidi="fa-IR"/>
        </w:rPr>
        <w:t xml:space="preserve">. </w:t>
      </w:r>
      <w:r w:rsidR="00F41C9F" w:rsidRPr="00DD5FC1">
        <w:rPr>
          <w:color w:val="000000" w:themeColor="text1"/>
          <w:sz w:val="24"/>
          <w:szCs w:val="24"/>
          <w:lang w:val="en-GB"/>
        </w:rPr>
        <w:t>Q</w:t>
      </w:r>
      <w:r w:rsidR="006E53EC" w:rsidRPr="00DD5FC1">
        <w:rPr>
          <w:color w:val="000000" w:themeColor="text1"/>
          <w:sz w:val="24"/>
          <w:szCs w:val="24"/>
          <w:lang w:val="en-GB"/>
        </w:rPr>
        <w:t>uasi-static test</w:t>
      </w:r>
      <w:r w:rsidRPr="00DD5FC1">
        <w:rPr>
          <w:color w:val="000000" w:themeColor="text1"/>
          <w:sz w:val="24"/>
          <w:szCs w:val="24"/>
          <w:lang w:val="en-GB"/>
        </w:rPr>
        <w:t>s</w:t>
      </w:r>
      <w:r w:rsidR="006E53EC" w:rsidRPr="00DD5FC1">
        <w:rPr>
          <w:color w:val="000000" w:themeColor="text1"/>
          <w:sz w:val="24"/>
          <w:szCs w:val="24"/>
          <w:lang w:val="en-GB"/>
        </w:rPr>
        <w:t xml:space="preserve"> </w:t>
      </w:r>
      <w:r w:rsidR="00103B20" w:rsidRPr="00DD5FC1">
        <w:rPr>
          <w:color w:val="000000" w:themeColor="text1"/>
          <w:sz w:val="24"/>
          <w:szCs w:val="24"/>
          <w:lang w:val="en-GB"/>
        </w:rPr>
        <w:t xml:space="preserve">require </w:t>
      </w:r>
      <w:r w:rsidRPr="00DD5FC1">
        <w:rPr>
          <w:color w:val="000000" w:themeColor="text1"/>
          <w:sz w:val="24"/>
          <w:szCs w:val="24"/>
          <w:lang w:val="en-GB"/>
        </w:rPr>
        <w:t>maintaining</w:t>
      </w:r>
      <w:r w:rsidR="00103B20" w:rsidRPr="00DD5FC1">
        <w:rPr>
          <w:color w:val="000000" w:themeColor="text1"/>
          <w:sz w:val="24"/>
          <w:szCs w:val="24"/>
          <w:lang w:val="en-GB"/>
        </w:rPr>
        <w:t>,</w:t>
      </w:r>
      <w:r w:rsidRPr="00DD5FC1">
        <w:rPr>
          <w:color w:val="000000" w:themeColor="text1"/>
          <w:sz w:val="24"/>
          <w:szCs w:val="24"/>
          <w:lang w:val="en-GB"/>
        </w:rPr>
        <w:t xml:space="preserve"> possibly substantial</w:t>
      </w:r>
      <w:r w:rsidR="00103B20" w:rsidRPr="00DD5FC1">
        <w:rPr>
          <w:color w:val="000000" w:themeColor="text1"/>
          <w:sz w:val="24"/>
          <w:szCs w:val="24"/>
          <w:lang w:val="en-GB"/>
        </w:rPr>
        <w:t>,</w:t>
      </w:r>
      <w:r w:rsidRPr="00DD5FC1">
        <w:rPr>
          <w:color w:val="000000" w:themeColor="text1"/>
          <w:sz w:val="24"/>
          <w:szCs w:val="24"/>
          <w:lang w:val="en-GB"/>
        </w:rPr>
        <w:t xml:space="preserve"> loads for prolonged periods of time which could be harmful</w:t>
      </w:r>
      <w:r w:rsidR="00F41C9F" w:rsidRPr="00DD5FC1">
        <w:rPr>
          <w:color w:val="000000" w:themeColor="text1"/>
          <w:sz w:val="24"/>
          <w:szCs w:val="24"/>
          <w:lang w:val="en-GB"/>
        </w:rPr>
        <w:t xml:space="preserve"> specifically for </w:t>
      </w:r>
      <w:r w:rsidR="006D61BD" w:rsidRPr="00DD5FC1">
        <w:rPr>
          <w:color w:val="000000" w:themeColor="text1"/>
          <w:sz w:val="24"/>
          <w:szCs w:val="24"/>
          <w:lang w:val="en-GB"/>
        </w:rPr>
        <w:t xml:space="preserve">people with diabetic foot </w:t>
      </w:r>
      <w:r w:rsidR="00E50235" w:rsidRPr="00DD5FC1">
        <w:rPr>
          <w:color w:val="000000" w:themeColor="text1"/>
          <w:sz w:val="24"/>
          <w:szCs w:val="24"/>
          <w:lang w:val="en-GB"/>
        </w:rPr>
        <w:t>disease</w:t>
      </w:r>
      <w:r w:rsidR="006D61BD" w:rsidRPr="00DD5FC1">
        <w:rPr>
          <w:color w:val="000000" w:themeColor="text1"/>
          <w:sz w:val="24"/>
          <w:szCs w:val="24"/>
          <w:lang w:val="en-GB"/>
        </w:rPr>
        <w:t xml:space="preserve"> where overloading </w:t>
      </w:r>
      <w:r w:rsidR="00F41C9F" w:rsidRPr="00DD5FC1">
        <w:rPr>
          <w:color w:val="000000" w:themeColor="text1"/>
          <w:sz w:val="24"/>
          <w:szCs w:val="24"/>
          <w:lang w:val="en-GB"/>
        </w:rPr>
        <w:t>can</w:t>
      </w:r>
      <w:r w:rsidR="006D61BD" w:rsidRPr="00DD5FC1">
        <w:rPr>
          <w:color w:val="000000" w:themeColor="text1"/>
          <w:sz w:val="24"/>
          <w:szCs w:val="24"/>
          <w:lang w:val="en-GB"/>
        </w:rPr>
        <w:t xml:space="preserve"> go unnoticed</w:t>
      </w:r>
      <w:r w:rsidR="00D026D9" w:rsidRPr="00DD5FC1">
        <w:rPr>
          <w:color w:val="000000" w:themeColor="text1"/>
          <w:sz w:val="24"/>
          <w:szCs w:val="24"/>
          <w:lang w:val="en-GB"/>
        </w:rPr>
        <w:t xml:space="preserve"> by the individual; as</w:t>
      </w:r>
      <w:r w:rsidR="006D61BD" w:rsidRPr="00DD5FC1">
        <w:rPr>
          <w:color w:val="000000" w:themeColor="text1"/>
          <w:sz w:val="24"/>
          <w:szCs w:val="24"/>
          <w:lang w:val="en-GB"/>
        </w:rPr>
        <w:t xml:space="preserve"> neuropathy</w:t>
      </w:r>
      <w:r w:rsidR="00D026D9" w:rsidRPr="00DD5FC1">
        <w:rPr>
          <w:color w:val="000000" w:themeColor="text1"/>
          <w:sz w:val="24"/>
          <w:szCs w:val="24"/>
          <w:lang w:val="en-GB"/>
        </w:rPr>
        <w:t xml:space="preserve"> can result in a loss of sensation</w:t>
      </w:r>
      <w:r w:rsidR="006D61BD" w:rsidRPr="00DD5FC1">
        <w:rPr>
          <w:color w:val="000000" w:themeColor="text1"/>
          <w:sz w:val="24"/>
          <w:szCs w:val="24"/>
          <w:lang w:val="en-GB"/>
        </w:rPr>
        <w:t xml:space="preserve">. In order to overcome </w:t>
      </w:r>
      <w:r w:rsidR="00103B20" w:rsidRPr="00DD5FC1">
        <w:rPr>
          <w:color w:val="000000" w:themeColor="text1"/>
          <w:sz w:val="24"/>
          <w:szCs w:val="24"/>
          <w:lang w:val="en-GB"/>
        </w:rPr>
        <w:t xml:space="preserve">this </w:t>
      </w:r>
      <w:r w:rsidR="006D61BD" w:rsidRPr="00DD5FC1">
        <w:rPr>
          <w:color w:val="000000" w:themeColor="text1"/>
          <w:sz w:val="24"/>
          <w:szCs w:val="24"/>
          <w:lang w:val="en-GB"/>
        </w:rPr>
        <w:t>challenge, the non-time-depende</w:t>
      </w:r>
      <w:r w:rsidR="00F310E6" w:rsidRPr="00DD5FC1">
        <w:rPr>
          <w:color w:val="000000" w:themeColor="text1"/>
          <w:sz w:val="24"/>
          <w:szCs w:val="24"/>
          <w:lang w:val="en-GB"/>
        </w:rPr>
        <w:t xml:space="preserve">nt mechanical behaviour of </w:t>
      </w:r>
      <w:r w:rsidR="00103B20" w:rsidRPr="00DD5FC1">
        <w:rPr>
          <w:color w:val="000000" w:themeColor="text1"/>
          <w:sz w:val="24"/>
          <w:szCs w:val="24"/>
          <w:lang w:val="en-GB"/>
        </w:rPr>
        <w:t xml:space="preserve">the </w:t>
      </w:r>
      <w:r w:rsidR="00F310E6" w:rsidRPr="00DD5FC1">
        <w:rPr>
          <w:color w:val="000000" w:themeColor="text1"/>
          <w:sz w:val="24"/>
          <w:szCs w:val="24"/>
          <w:lang w:val="en-GB"/>
        </w:rPr>
        <w:t xml:space="preserve">heel </w:t>
      </w:r>
      <w:r w:rsidR="006D61BD" w:rsidRPr="00DD5FC1">
        <w:rPr>
          <w:color w:val="000000" w:themeColor="text1"/>
          <w:sz w:val="24"/>
          <w:szCs w:val="24"/>
          <w:lang w:val="en-GB"/>
        </w:rPr>
        <w:t xml:space="preserve">pad was </w:t>
      </w:r>
      <w:r w:rsidR="00B37A4E" w:rsidRPr="00DD5FC1">
        <w:rPr>
          <w:color w:val="000000" w:themeColor="text1"/>
          <w:sz w:val="24"/>
          <w:szCs w:val="24"/>
          <w:lang w:val="en-GB"/>
        </w:rPr>
        <w:t xml:space="preserve">explored </w:t>
      </w:r>
      <w:r w:rsidR="006D61BD" w:rsidRPr="00DD5FC1">
        <w:rPr>
          <w:color w:val="000000" w:themeColor="text1"/>
          <w:sz w:val="24"/>
          <w:szCs w:val="24"/>
          <w:lang w:val="en-GB"/>
        </w:rPr>
        <w:t>based on the results of dynamic testing</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"10.1007/s11517-015-1316-5", "ISBN" : "1151701513", "ISSN" : "17410444", "PMID" : "26044551", "abstract" : "Mechanical behaviour of the heel pad, as a shock attenuating interface during a foot strike, determines the loading on the musculoskeletal system during walking. The mathematical models that describe the force deformation relationship of the heel pad structure can determine the mechanical behaviour of heel pad under load. Hence, the purpose of this study was to propose a method of quantifying the heel pad stress-strain relationship using force-deformation data from an indentation test. The energy input and energy returned densities were calculated by numerically integrating the area below the stress-strain curve during loading and unloading, respectively. Elastic energy and energy absorbed densities were calculated as the sum of and the difference between energy input and energy returned densities, respectively. By fitting the energy function, derived from a nonlinear viscoelastic model, to the energy density-strain data, the elastic and viscous model parameters were quantified. The viscous and elastic exponent model parameters were significantly correlated with maximum strain, indicating the need to perform indentation tests at realistic maximum strains relevant to walking. The proposed method showed to be able to differentiate between the elastic and viscous components of the heel pad response to loading and to allow quantifying the corresponding stress-strain model parameters.", "author" : [ { "dropping-particle" : "", "family" : "Naemi", "given" : "R", "non-dropping-particle" : "", "parse-names" : false, "suffix" : "" }, { "dropping-particle" : "", "family" : "Chatzistergos", "given" : "P.E PE.", "non-dropping-particle" : "", "parse-names" : false, "suffix" : "" }, { "dropping-particle" : "", "family" : "Chockalingam", "given" : "N", "non-dropping-particle" : "", "parse-names" : false, "suffix" : "" } ], "container-title" : "Medical &amp; biological engineering &amp; computing", "id" : "ITEM-1", "issue" : "2", "issued" : { "date-parts" : [ [ "2016" ] ] }, "page" : "341-350", "publisher" : "Springer Berlin Heidelberg", "title" : "A mathematical method for quantifying in vivo mechanical behaviour of heel pad under dynamic load.", "type" : "article-journal", "volume" : "54" }, "uris" : [ "http://www.mendeley.com/documents/?uuid=03699989-7616-4642-8f2c-a4c1b1014a4f" ] } ], "mendeley" : { "formattedCitation" : "&lt;sup&gt;28&lt;/sup&gt;", "plainTextFormattedCitation" : "28", "previouslyFormattedCitation" : "&lt;sup&gt;28&lt;/sup&gt;"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28</w:t>
      </w:r>
      <w:r w:rsidR="005B419D" w:rsidRPr="00DD5FC1">
        <w:rPr>
          <w:color w:val="000000" w:themeColor="text1"/>
          <w:sz w:val="24"/>
          <w:szCs w:val="24"/>
          <w:lang w:val="en-GB" w:bidi="fa-IR"/>
        </w:rPr>
        <w:fldChar w:fldCharType="end"/>
      </w:r>
      <w:r w:rsidR="006D61BD" w:rsidRPr="00DD5FC1">
        <w:rPr>
          <w:color w:val="000000" w:themeColor="text1"/>
          <w:sz w:val="24"/>
          <w:szCs w:val="24"/>
          <w:lang w:val="en-GB"/>
        </w:rPr>
        <w:t xml:space="preserve">. </w:t>
      </w:r>
      <w:r w:rsidR="006E53EC" w:rsidRPr="00DD5FC1">
        <w:rPr>
          <w:color w:val="000000" w:themeColor="text1"/>
          <w:sz w:val="24"/>
          <w:szCs w:val="24"/>
          <w:lang w:val="en-GB" w:bidi="fa-IR"/>
        </w:rPr>
        <w:t>Th</w:t>
      </w:r>
      <w:r w:rsidR="006D61BD" w:rsidRPr="00DD5FC1">
        <w:rPr>
          <w:color w:val="000000" w:themeColor="text1"/>
          <w:sz w:val="24"/>
          <w:szCs w:val="24"/>
          <w:lang w:val="en-GB" w:bidi="fa-IR"/>
        </w:rPr>
        <w:t xml:space="preserve">is </w:t>
      </w:r>
      <w:r w:rsidR="00B37A4E" w:rsidRPr="00DD5FC1">
        <w:rPr>
          <w:color w:val="000000" w:themeColor="text1"/>
          <w:sz w:val="24"/>
          <w:szCs w:val="24"/>
          <w:lang w:val="en-GB" w:bidi="fa-IR"/>
        </w:rPr>
        <w:t xml:space="preserve">approach </w:t>
      </w:r>
      <w:r w:rsidR="006E53EC" w:rsidRPr="00DD5FC1">
        <w:rPr>
          <w:color w:val="000000" w:themeColor="text1"/>
          <w:sz w:val="24"/>
          <w:szCs w:val="24"/>
          <w:lang w:val="en-GB" w:bidi="fa-IR"/>
        </w:rPr>
        <w:t>was based on</w:t>
      </w:r>
      <w:r w:rsidR="002C6848" w:rsidRPr="00DD5FC1">
        <w:rPr>
          <w:color w:val="000000" w:themeColor="text1"/>
          <w:sz w:val="24"/>
          <w:szCs w:val="24"/>
          <w:lang w:val="en-GB" w:bidi="fa-IR"/>
        </w:rPr>
        <w:t xml:space="preserve"> </w:t>
      </w:r>
      <w:r w:rsidR="00A715DF" w:rsidRPr="00DD5FC1">
        <w:rPr>
          <w:color w:val="000000" w:themeColor="text1"/>
          <w:sz w:val="24"/>
          <w:szCs w:val="24"/>
          <w:lang w:val="en-GB" w:bidi="fa-IR"/>
        </w:rPr>
        <w:t xml:space="preserve">a </w:t>
      </w:r>
      <w:r w:rsidR="002C6848" w:rsidRPr="00DD5FC1">
        <w:rPr>
          <w:color w:val="000000" w:themeColor="text1"/>
          <w:sz w:val="24"/>
          <w:szCs w:val="24"/>
          <w:lang w:val="en-GB" w:bidi="fa-IR"/>
        </w:rPr>
        <w:t xml:space="preserve">previous </w:t>
      </w:r>
      <w:r w:rsidR="00F41C9F" w:rsidRPr="00DD5FC1">
        <w:rPr>
          <w:color w:val="000000" w:themeColor="text1"/>
          <w:sz w:val="24"/>
          <w:szCs w:val="24"/>
          <w:lang w:val="en-GB" w:bidi="fa-IR"/>
        </w:rPr>
        <w:t>study from our group</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"10.1007/s11517-015-1316-5", "ISBN" : "1151701513", "ISSN" : "17410444", "PMID" : "26044551", "abstract" : "Mechanical behaviour of the heel pad, as a shock attenuating interface during a foot strike, determines the loading on the musculoskeletal system during walking. The mathematical models that describe the force deformation relationship of the heel pad structure can determine the mechanical behaviour of heel pad under load. Hence, the purpose of this study was to propose a method of quantifying the heel pad stress-strain relationship using force-deformation data from an indentation test. The energy input and energy returned densities were calculated by numerically integrating the area below the stress-strain curve during loading and unloading, respectively. Elastic energy and energy absorbed densities were calculated as the sum of and the difference between energy input and energy returned densities, respectively. By fitting the energy function, derived from a nonlinear viscoelastic model, to the energy density-strain data, the elastic and viscous model parameters were quantified. The viscous and elastic exponent model parameters were significantly correlated with maximum strain, indicating the need to perform indentation tests at realistic maximum strains relevant to walking. The proposed method showed to be able to differentiate between the elastic and viscous components of the heel pad response to loading and to allow quantifying the corresponding stress-strain model parameters.", "author" : [ { "dropping-particle" : "", "family" : "Naemi", "given" : "R", "non-dropping-particle" : "", "parse-names" : false, "suffix" : "" }, { "dropping-particle" : "", "family" : "Chatzistergos", "given" : "P.E PE.", "non-dropping-particle" : "", "parse-names" : false, "suffix" : "" }, { "dropping-particle" : "", "family" : "Chockalingam", "given" : "N", "non-dropping-particle" : "", "parse-names" : false, "suffix" : "" } ], "container-title" : "Medical &amp; biological engineering &amp; computing", "id" : "ITEM-1", "issue" : "2", "issued" : { "date-parts" : [ [ "2016" ] ] }, "page" : "341-350", "publisher" : "Springer Berlin Heidelberg", "title" : "A mathematical method for quantifying in vivo mechanical behaviour of heel pad under dynamic load.", "type" : "article-journal", "volume" : "54" }, "uris" : [ "http://www.mendeley.com/documents/?uuid=03699989-7616-4642-8f2c-a4c1b1014a4f" ] } ], "mendeley" : { "formattedCitation" : "&lt;sup&gt;28&lt;/sup&gt;", "plainTextFormattedCitation" : "28", "previouslyFormattedCitation" : "&lt;sup&gt;28&lt;/sup&gt;"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28</w:t>
      </w:r>
      <w:r w:rsidR="005B419D" w:rsidRPr="00DD5FC1">
        <w:rPr>
          <w:color w:val="000000" w:themeColor="text1"/>
          <w:sz w:val="24"/>
          <w:szCs w:val="24"/>
          <w:lang w:val="en-GB" w:bidi="fa-IR"/>
        </w:rPr>
        <w:fldChar w:fldCharType="end"/>
      </w:r>
      <w:r w:rsidR="006E53EC" w:rsidRPr="00DD5FC1">
        <w:rPr>
          <w:color w:val="000000" w:themeColor="text1"/>
          <w:sz w:val="24"/>
          <w:szCs w:val="24"/>
          <w:lang w:val="en-GB" w:bidi="fa-IR"/>
        </w:rPr>
        <w:t xml:space="preserve"> and </w:t>
      </w:r>
      <w:r w:rsidR="006D61BD" w:rsidRPr="00DD5FC1">
        <w:rPr>
          <w:color w:val="000000" w:themeColor="text1"/>
          <w:sz w:val="24"/>
          <w:szCs w:val="24"/>
          <w:lang w:val="en-GB" w:bidi="fa-IR"/>
        </w:rPr>
        <w:t xml:space="preserve">its validity was </w:t>
      </w:r>
      <w:r w:rsidR="00F41C9F" w:rsidRPr="00DD5FC1">
        <w:rPr>
          <w:color w:val="000000" w:themeColor="text1"/>
          <w:sz w:val="24"/>
          <w:szCs w:val="24"/>
          <w:lang w:val="en-GB" w:bidi="fa-IR"/>
        </w:rPr>
        <w:t xml:space="preserve">established </w:t>
      </w:r>
      <w:r w:rsidR="006D61BD" w:rsidRPr="00DD5FC1">
        <w:rPr>
          <w:color w:val="000000" w:themeColor="text1"/>
          <w:sz w:val="24"/>
          <w:szCs w:val="24"/>
          <w:lang w:val="en-GB" w:bidi="fa-IR"/>
        </w:rPr>
        <w:t>during the first phase of the present study</w:t>
      </w:r>
      <w:r w:rsidR="002C6848" w:rsidRPr="00DD5FC1">
        <w:rPr>
          <w:color w:val="000000" w:themeColor="text1"/>
          <w:sz w:val="24"/>
          <w:szCs w:val="24"/>
          <w:lang w:val="en-GB" w:bidi="fa-IR"/>
        </w:rPr>
        <w:t>. Indeed</w:t>
      </w:r>
      <w:r w:rsidR="00A715DF" w:rsidRPr="00DD5FC1">
        <w:rPr>
          <w:color w:val="000000" w:themeColor="text1"/>
          <w:sz w:val="24"/>
          <w:szCs w:val="24"/>
          <w:lang w:val="en-GB" w:bidi="fa-IR"/>
        </w:rPr>
        <w:t>,</w:t>
      </w:r>
      <w:r w:rsidR="002C6848" w:rsidRPr="00DD5FC1">
        <w:rPr>
          <w:color w:val="000000" w:themeColor="text1"/>
          <w:sz w:val="24"/>
          <w:szCs w:val="24"/>
          <w:lang w:val="en-GB" w:bidi="fa-IR"/>
        </w:rPr>
        <w:t xml:space="preserve"> no statistically significant difference was found in terms of the shape of the inferred and the actual quasi-static force-</w:t>
      </w:r>
      <w:r w:rsidR="00FA5F3B" w:rsidRPr="00DD5FC1">
        <w:rPr>
          <w:color w:val="000000" w:themeColor="text1"/>
          <w:sz w:val="24"/>
          <w:szCs w:val="24"/>
          <w:lang w:val="en-GB" w:bidi="fa-IR"/>
        </w:rPr>
        <w:t>deformation</w:t>
      </w:r>
      <w:r w:rsidR="008559DA" w:rsidRPr="00DD5FC1">
        <w:rPr>
          <w:color w:val="000000" w:themeColor="text1"/>
          <w:sz w:val="24"/>
          <w:szCs w:val="24"/>
          <w:lang w:val="en-GB" w:bidi="fa-IR"/>
        </w:rPr>
        <w:t xml:space="preserve"> behaviour</w:t>
      </w:r>
      <w:r w:rsidR="0017715B" w:rsidRPr="00DD5FC1">
        <w:rPr>
          <w:color w:val="000000" w:themeColor="text1"/>
          <w:sz w:val="24"/>
          <w:szCs w:val="24"/>
          <w:lang w:val="en-GB" w:bidi="fa-IR"/>
        </w:rPr>
        <w:t>.</w:t>
      </w:r>
      <w:r w:rsidR="002C6848" w:rsidRPr="00DD5FC1">
        <w:rPr>
          <w:color w:val="000000" w:themeColor="text1"/>
          <w:sz w:val="24"/>
          <w:szCs w:val="24"/>
          <w:lang w:val="en-GB" w:bidi="fa-IR"/>
        </w:rPr>
        <w:t xml:space="preserve"> </w:t>
      </w:r>
      <w:r w:rsidR="0017715B" w:rsidRPr="00DD5FC1">
        <w:rPr>
          <w:color w:val="000000" w:themeColor="text1"/>
          <w:sz w:val="24"/>
          <w:szCs w:val="24"/>
          <w:lang w:val="en-GB" w:bidi="fa-IR"/>
        </w:rPr>
        <w:t>This comparison indicated</w:t>
      </w:r>
      <w:r w:rsidR="006D0A57" w:rsidRPr="00DD5FC1">
        <w:rPr>
          <w:color w:val="000000" w:themeColor="text1"/>
          <w:sz w:val="24"/>
          <w:szCs w:val="24"/>
          <w:lang w:val="en-GB" w:bidi="fa-IR"/>
        </w:rPr>
        <w:t xml:space="preserve"> that the non-time-dependent</w:t>
      </w:r>
      <w:r w:rsidR="00F310E6" w:rsidRPr="00DD5FC1">
        <w:rPr>
          <w:color w:val="000000" w:themeColor="text1"/>
          <w:sz w:val="24"/>
          <w:szCs w:val="24"/>
          <w:lang w:val="en-GB" w:bidi="fa-IR"/>
        </w:rPr>
        <w:t xml:space="preserve"> force-</w:t>
      </w:r>
      <w:r w:rsidR="007D48D2" w:rsidRPr="00DD5FC1">
        <w:rPr>
          <w:color w:val="000000" w:themeColor="text1"/>
          <w:sz w:val="24"/>
          <w:szCs w:val="24"/>
          <w:lang w:val="en-GB" w:bidi="fa-IR"/>
        </w:rPr>
        <w:t>deformation</w:t>
      </w:r>
      <w:r w:rsidR="00F310E6" w:rsidRPr="00DD5FC1">
        <w:rPr>
          <w:color w:val="000000" w:themeColor="text1"/>
          <w:sz w:val="24"/>
          <w:szCs w:val="24"/>
          <w:lang w:val="en-GB" w:bidi="fa-IR"/>
        </w:rPr>
        <w:t xml:space="preserve"> behaviour of heel </w:t>
      </w:r>
      <w:r w:rsidR="006D0A57" w:rsidRPr="00DD5FC1">
        <w:rPr>
          <w:color w:val="000000" w:themeColor="text1"/>
          <w:sz w:val="24"/>
          <w:szCs w:val="24"/>
          <w:lang w:val="en-GB" w:bidi="fa-IR"/>
        </w:rPr>
        <w:t>pad can be inferred with satisfactory accuracy</w:t>
      </w:r>
      <w:r w:rsidR="00103B20" w:rsidRPr="00DD5FC1">
        <w:rPr>
          <w:color w:val="000000" w:themeColor="text1"/>
          <w:sz w:val="24"/>
          <w:szCs w:val="24"/>
          <w:lang w:val="en-GB" w:bidi="fa-IR"/>
        </w:rPr>
        <w:t xml:space="preserve"> (for the purpose of this study)</w:t>
      </w:r>
      <w:r w:rsidR="006D0A57" w:rsidRPr="00DD5FC1">
        <w:rPr>
          <w:color w:val="000000" w:themeColor="text1"/>
          <w:sz w:val="24"/>
          <w:szCs w:val="24"/>
          <w:lang w:val="en-GB" w:bidi="fa-IR"/>
        </w:rPr>
        <w:t xml:space="preserve"> from the results of dynamic cyclic indentation. </w:t>
      </w:r>
    </w:p>
    <w:p w14:paraId="0E65172A" w14:textId="77777777" w:rsidR="00751CF5" w:rsidRPr="00DD5FC1" w:rsidRDefault="00751CF5" w:rsidP="00732A3B">
      <w:pPr>
        <w:spacing w:line="480" w:lineRule="auto"/>
        <w:jc w:val="both"/>
        <w:rPr>
          <w:color w:val="000000" w:themeColor="text1"/>
          <w:sz w:val="24"/>
          <w:szCs w:val="24"/>
          <w:lang w:val="en-GB" w:bidi="fa-IR"/>
        </w:rPr>
      </w:pPr>
    </w:p>
    <w:p w14:paraId="573664F9" w14:textId="1E468C46" w:rsidR="00C57D1C" w:rsidRPr="00DD5FC1" w:rsidRDefault="004C4F0A" w:rsidP="006B46EA">
      <w:pPr>
        <w:spacing w:after="0" w:line="480" w:lineRule="auto"/>
        <w:jc w:val="both"/>
        <w:rPr>
          <w:rFonts w:cs="Times New Roman"/>
          <w:color w:val="000000" w:themeColor="text1"/>
          <w:sz w:val="24"/>
          <w:szCs w:val="24"/>
          <w:lang w:val="en-GB"/>
        </w:rPr>
      </w:pPr>
      <w:r w:rsidRPr="00DD5FC1">
        <w:rPr>
          <w:color w:val="000000" w:themeColor="text1"/>
          <w:sz w:val="24"/>
          <w:szCs w:val="24"/>
          <w:lang w:val="en-GB" w:bidi="fa-IR"/>
        </w:rPr>
        <w:t>Most of the p</w:t>
      </w:r>
      <w:r w:rsidR="005909E0" w:rsidRPr="00DD5FC1">
        <w:rPr>
          <w:color w:val="000000" w:themeColor="text1"/>
          <w:sz w:val="24"/>
          <w:szCs w:val="24"/>
          <w:lang w:val="en-GB" w:bidi="fa-IR"/>
        </w:rPr>
        <w:t>revious studies investigating the</w:t>
      </w:r>
      <w:r w:rsidR="00C57D1C" w:rsidRPr="00DD5FC1">
        <w:rPr>
          <w:color w:val="000000" w:themeColor="text1"/>
          <w:sz w:val="24"/>
          <w:szCs w:val="24"/>
          <w:lang w:val="en-GB" w:bidi="fa-IR"/>
        </w:rPr>
        <w:t xml:space="preserve"> </w:t>
      </w:r>
      <w:r w:rsidR="005909E0" w:rsidRPr="00DD5FC1">
        <w:rPr>
          <w:color w:val="000000" w:themeColor="text1"/>
          <w:sz w:val="24"/>
          <w:szCs w:val="24"/>
          <w:lang w:val="en-GB" w:bidi="fa-IR"/>
        </w:rPr>
        <w:t xml:space="preserve">plantar soft tissue </w:t>
      </w:r>
      <w:r w:rsidR="00A715DF" w:rsidRPr="00DD5FC1">
        <w:rPr>
          <w:color w:val="000000" w:themeColor="text1"/>
          <w:sz w:val="24"/>
          <w:szCs w:val="24"/>
          <w:lang w:val="en-GB" w:bidi="fa-IR"/>
        </w:rPr>
        <w:t>strain</w:t>
      </w:r>
      <w:r w:rsidR="00C57D1C" w:rsidRPr="00DD5FC1">
        <w:rPr>
          <w:color w:val="000000" w:themeColor="text1"/>
          <w:sz w:val="24"/>
          <w:szCs w:val="24"/>
          <w:lang w:val="en-GB" w:bidi="fa-IR"/>
        </w:rPr>
        <w:t xml:space="preserve"> </w:t>
      </w:r>
      <w:r w:rsidRPr="00DD5FC1">
        <w:rPr>
          <w:color w:val="000000" w:themeColor="text1"/>
          <w:sz w:val="24"/>
          <w:szCs w:val="24"/>
          <w:lang w:val="en-GB" w:bidi="fa-IR"/>
        </w:rPr>
        <w:t xml:space="preserve">employed </w:t>
      </w:r>
      <w:r w:rsidR="00333F61" w:rsidRPr="00DD5FC1">
        <w:rPr>
          <w:color w:val="000000" w:themeColor="text1"/>
          <w:sz w:val="24"/>
          <w:szCs w:val="24"/>
          <w:lang w:val="en-GB" w:bidi="fa-IR"/>
        </w:rPr>
        <w:t>FE</w:t>
      </w:r>
      <w:r w:rsidR="005216BB" w:rsidRPr="00DD5FC1">
        <w:rPr>
          <w:color w:val="000000" w:themeColor="text1"/>
          <w:sz w:val="24"/>
          <w:szCs w:val="24"/>
          <w:lang w:val="en-GB" w:bidi="fa-IR"/>
        </w:rPr>
        <w:t xml:space="preserve"> modelling</w:t>
      </w:r>
      <w:r w:rsidRPr="00DD5FC1">
        <w:rPr>
          <w:color w:val="000000" w:themeColor="text1"/>
          <w:sz w:val="24"/>
          <w:szCs w:val="24"/>
          <w:lang w:val="en-GB" w:bidi="fa-IR"/>
        </w:rPr>
        <w:t>. H</w:t>
      </w:r>
      <w:r w:rsidR="00C57D1C" w:rsidRPr="00DD5FC1">
        <w:rPr>
          <w:color w:val="000000" w:themeColor="text1"/>
          <w:sz w:val="24"/>
          <w:szCs w:val="24"/>
          <w:lang w:val="en-GB" w:bidi="fa-IR"/>
        </w:rPr>
        <w:t>owever</w:t>
      </w:r>
      <w:r w:rsidR="000853F4" w:rsidRPr="00DD5FC1">
        <w:rPr>
          <w:color w:val="000000" w:themeColor="text1"/>
          <w:sz w:val="24"/>
          <w:szCs w:val="24"/>
          <w:lang w:val="en-GB" w:bidi="fa-IR"/>
        </w:rPr>
        <w:t>,</w:t>
      </w:r>
      <w:r w:rsidR="00C57D1C" w:rsidRPr="00DD5FC1">
        <w:rPr>
          <w:color w:val="000000" w:themeColor="text1"/>
          <w:sz w:val="24"/>
          <w:szCs w:val="24"/>
          <w:lang w:val="en-GB" w:bidi="fa-IR"/>
        </w:rPr>
        <w:t xml:space="preserve"> </w:t>
      </w:r>
      <w:r w:rsidR="005216BB" w:rsidRPr="00DD5FC1">
        <w:rPr>
          <w:color w:val="000000" w:themeColor="text1"/>
          <w:sz w:val="24"/>
          <w:szCs w:val="24"/>
          <w:lang w:val="en-GB" w:bidi="fa-IR"/>
        </w:rPr>
        <w:t>this approach</w:t>
      </w:r>
      <w:r w:rsidR="00C57D1C" w:rsidRPr="00DD5FC1">
        <w:rPr>
          <w:color w:val="000000" w:themeColor="text1"/>
          <w:sz w:val="24"/>
          <w:szCs w:val="24"/>
          <w:lang w:val="en-GB" w:bidi="fa-IR"/>
        </w:rPr>
        <w:t xml:space="preserve"> </w:t>
      </w:r>
      <w:r w:rsidR="005216BB" w:rsidRPr="00DD5FC1">
        <w:rPr>
          <w:color w:val="000000" w:themeColor="text1"/>
          <w:sz w:val="24"/>
          <w:szCs w:val="24"/>
          <w:lang w:val="en-GB" w:bidi="fa-IR"/>
        </w:rPr>
        <w:t xml:space="preserve">can be very time consuming, </w:t>
      </w:r>
      <w:r w:rsidR="00C57D1C" w:rsidRPr="00DD5FC1">
        <w:rPr>
          <w:color w:val="000000" w:themeColor="text1"/>
          <w:sz w:val="24"/>
          <w:szCs w:val="24"/>
          <w:lang w:val="en-GB" w:bidi="fa-IR"/>
        </w:rPr>
        <w:t>labour intensive</w:t>
      </w:r>
      <w:r w:rsidR="005216BB" w:rsidRPr="00DD5FC1">
        <w:rPr>
          <w:color w:val="000000" w:themeColor="text1"/>
          <w:sz w:val="24"/>
          <w:szCs w:val="24"/>
          <w:lang w:val="en-GB" w:bidi="fa-IR"/>
        </w:rPr>
        <w:t xml:space="preserve"> and cannot provide real-time results</w:t>
      </w:r>
      <w:r w:rsidR="005B419D" w:rsidRPr="00DD5FC1">
        <w:rPr>
          <w:color w:val="000000" w:themeColor="text1"/>
          <w:sz w:val="24"/>
          <w:szCs w:val="24"/>
          <w:lang w:val="en-GB" w:bidi="fa-IR"/>
        </w:rPr>
        <w:fldChar w:fldCharType="begin" w:fldLock="1"/>
      </w:r>
      <w:r w:rsidR="00103B20" w:rsidRPr="00DD5FC1">
        <w:rPr>
          <w:color w:val="000000" w:themeColor="text1"/>
          <w:sz w:val="24"/>
          <w:szCs w:val="24"/>
          <w:lang w:val="en-GB" w:bidi="fa-IR"/>
        </w:rPr>
        <w:instrText>ADDIN CSL_CITATION { "citationItems" : [ { "id" : "ITEM-1", "itemData" : { "DOI" : "10.1016/j.medengphy.2016.10.011", "author" : [ { "dropping-particle" : "", "family" : "Behforootan", "given" : "S;", "non-dropping-particle" : "", "parse-names" : false, "suffix" : "" }, { "dropping-particle" : "", "family" : "Chatzistergos", "given" : "PE;", "non-dropping-particle" : "", "parse-names" : false, "suffix" : "" }, { "dropping-particle" : "", "family" : "Naemi", "given" : "R;", "non-dropping-particle" : "", "parse-names" : false, "suffix" : "" }, { "dropping-particle" : "", "family" : "Chockalingam", "given" : "N", "non-dropping-particle" : "", "parse-names" : false, "suffix" : "" } ], "container-title" : "Medical engineering &amp; physics", "id" : "ITEM-1", "issued" : { "date-parts" : [ [ "2017" ] ] }, "page" : "1-11", "title" : "Finite Element Modelling of the Foot for Clinical Applications: a Systematic Review", "type" : "article-journal", "volume" : "39" }, "uris" : [ "http://www.mendeley.com/documents/?uuid=087da0c7-998d-4a81-b6c9-41f1e6dc0ab9", "http://www.mendeley.com/documents/?uuid=cb3aa382-9527-46f7-97e7-bc2ca96b1f6d" ] } ], "mendeley" : { "formattedCitation" : "&lt;sup&gt;3&lt;/sup&gt;", "plainTextFormattedCitation" : "3", "previouslyFormattedCitation" : "&lt;sup&gt;3&lt;/sup&gt;"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103B20" w:rsidRPr="00DD5FC1">
        <w:rPr>
          <w:noProof/>
          <w:color w:val="000000" w:themeColor="text1"/>
          <w:sz w:val="24"/>
          <w:szCs w:val="24"/>
          <w:vertAlign w:val="superscript"/>
          <w:lang w:val="en-GB" w:bidi="fa-IR"/>
        </w:rPr>
        <w:t>3</w:t>
      </w:r>
      <w:r w:rsidR="005B419D" w:rsidRPr="00DD5FC1">
        <w:rPr>
          <w:color w:val="000000" w:themeColor="text1"/>
          <w:sz w:val="24"/>
          <w:szCs w:val="24"/>
          <w:lang w:val="en-GB" w:bidi="fa-IR"/>
        </w:rPr>
        <w:fldChar w:fldCharType="end"/>
      </w:r>
      <w:r w:rsidR="00C57D1C" w:rsidRPr="00DD5FC1">
        <w:rPr>
          <w:color w:val="000000" w:themeColor="text1"/>
          <w:sz w:val="24"/>
          <w:szCs w:val="24"/>
          <w:lang w:val="en-GB" w:bidi="fa-IR"/>
        </w:rPr>
        <w:t>. On the other hand, two studies</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"10.1016/j.jbiomech.2005.08.021", "ISBN" : "0021-9290 (Print)", "ISSN" : "0021-9290", "PMID" : "16212969", "abstract" : "No technology is presently available to provide real-time information on internal deformations and stresses in plantar soft tissues of individuals during evaluation of the gait pattern. Because internal deformations and stresses in the plantar pad are critical factors in foot injuries such as diabetic foot ulceration, this severely limits evaluation of patients. To allow such real-time subject-specific analysis, we developed a hierarchal modeling system which integrates a two-dimensional gross structural model of the foot (high-order model) with local finite element (FE) models of the plantar tissue padding the calcaneus and medial metatarsal heads (low-order models). The high-order whole-foot model provides real-time analytical evaluations of the time-dependent plantar fascia tensile forces during the stance phase. These force evaluations are transferred, together with foot-shoe local reaction forces, also measured in real time (under the calcaneus, medial metatarsals and hallux), to the low-order FE models of the plantar pad, where they serve as boundary conditions for analyses of local deformations and stresses in the plantar pad. After careful verification of our custom-made FE solver and of our foot model system with respect to previous literature and against experimental results from a synthetic foot phantom, we conducted human studies in which plantar tissue loading was evaluated in real time during treadmill gait in healthy individuals (N = 4). We concluded that internal deformations and stresses in the plantar pad during gait cannot be predicted from merely measuring the foot-shoe force reactions. Internal loading of the plantar pad is constituted by a complex interaction between the anatomical structure and mechanical behavior of the foot skeleton and soft tissues, the body characteristics, the gait pattern and footwear. Real-time FE monitoring of internal deformations and stresses in the plantar pad is therefore required to identify elevated deformation/stress exposures toward utilizing it in gait laboratories to protect feet that are susceptible to injury.", "author" : [ { "dropping-particle" : "", "family" : "Yarnitzky", "given" : "G.", "non-dropping-particle" : "", "parse-names" : false, "suffix" : "" }, { "dropping-particle" : "", "family" : "Yizhar", "given" : "Z.", "non-dropping-particle" : "", "parse-names" : false, "suffix" : "" }, { "dropping-particle" : "", "family" : "Gefen", "given" : "a.", "non-dropping-particle" : "", "parse-names" : false, "suffix" : "" } ], "container-title" : "Journal of biomechanics", "id" : "ITEM-1", "issue" : "14", "issued" : { "date-parts" : [ [ "2006", "1" ] ] }, "page" : "2673-89", "title" : "Real-time subject-specific monitoring of internal deformations and stresses in the soft tissues of the foot: a new approach in gait analysis.", "type" : "article-journal", "volume" : "39" }, "uris" : [ "http://www.mendeley.com/documents/?uuid=d67c7bd5-1625-40c9-b604-97d481dd83ec" ] }, { "id" : "ITEM-2", "itemData" : { "DOI" : "10.1115/1.2891241", "ISSN" : "19326181", "author" : [ { "dropping-particle" : "", "family" : "Atlas", "given" : "Eran", "non-dropping-particle" : "", "parse-names" : false, "suffix" : "" }, { "dropping-particle" : "", "family" : "Yizhar", "given" : "Ziva", "non-dropping-particle" : "", "parse-names" : false, "suffix" : "" }, { "dropping-particle" : "", "family" : "Gefen", "given" : "Amit", "non-dropping-particle" : "", "parse-names" : false, "suffix" : "" } ], "container-title" : "Journal of Medical Devices", "id" : "ITEM-2", "issue" : "1", "issued" : { "date-parts" : [ [ "2008" ] ] }, "page" : "011005", "title" : "The Diabetic Foot Load Monitor: A Portable Device for Real-Time Subject-Specific Measurements of Deep Plantar Tissue Stresses During Gait", "type" : "article-journal", "volume" : "2" }, "uris" : [ "http://www.mendeley.com/documents/?uuid=052743c3-2a50-4a71-9c4b-c4a79f039060" ] } ], "mendeley" : { "formattedCitation" : "&lt;sup&gt;1,36&lt;/sup&gt;", "plainTextFormattedCitation" : "1,36", "previouslyFormattedCitation" : "&lt;sup&gt;1,36&lt;/sup&gt;"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1,36</w:t>
      </w:r>
      <w:r w:rsidR="005B419D" w:rsidRPr="00DD5FC1">
        <w:rPr>
          <w:color w:val="000000" w:themeColor="text1"/>
          <w:sz w:val="24"/>
          <w:szCs w:val="24"/>
          <w:lang w:val="en-GB" w:bidi="fa-IR"/>
        </w:rPr>
        <w:fldChar w:fldCharType="end"/>
      </w:r>
      <w:r w:rsidR="00C57D1C" w:rsidRPr="00DD5FC1">
        <w:rPr>
          <w:color w:val="000000" w:themeColor="text1"/>
          <w:sz w:val="24"/>
          <w:szCs w:val="24"/>
          <w:lang w:val="en-GB" w:bidi="fa-IR"/>
        </w:rPr>
        <w:t>, investigated the real-time stress/strain behaviour of the plantar soft tissue using numerical</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"10.1016/j.jbiomech.2005.08.021", "ISBN" : "0021-9290 (Print)", "ISSN" : "0021-9290", "PMID" : "16212969", "abstract" : "No technology is presently available to provide real-time information on internal deformations and stresses in plantar soft tissues of individuals during evaluation of the gait pattern. Because internal deformations and stresses in the plantar pad are critical factors in foot injuries such as diabetic foot ulceration, this severely limits evaluation of patients. To allow such real-time subject-specific analysis, we developed a hierarchal modeling system which integrates a two-dimensional gross structural model of the foot (high-order model) with local finite element (FE) models of the plantar tissue padding the calcaneus and medial metatarsal heads (low-order models). The high-order whole-foot model provides real-time analytical evaluations of the time-dependent plantar fascia tensile forces during the stance phase. These force evaluations are transferred, together with foot-shoe local reaction forces, also measured in real time (under the calcaneus, medial metatarsals and hallux), to the low-order FE models of the plantar pad, where they serve as boundary conditions for analyses of local deformations and stresses in the plantar pad. After careful verification of our custom-made FE solver and of our foot model system with respect to previous literature and against experimental results from a synthetic foot phantom, we conducted human studies in which plantar tissue loading was evaluated in real time during treadmill gait in healthy individuals (N = 4). We concluded that internal deformations and stresses in the plantar pad during gait cannot be predicted from merely measuring the foot-shoe force reactions. Internal loading of the plantar pad is constituted by a complex interaction between the anatomical structure and mechanical behavior of the foot skeleton and soft tissues, the body characteristics, the gait pattern and footwear. Real-time FE monitoring of internal deformations and stresses in the plantar pad is therefore required to identify elevated deformation/stress exposures toward utilizing it in gait laboratories to protect feet that are susceptible to injury.", "author" : [ { "dropping-particle" : "", "family" : "Yarnitzky", "given" : "G.", "non-dropping-particle" : "", "parse-names" : false, "suffix" : "" }, { "dropping-particle" : "", "family" : "Yizhar", "given" : "Z.", "non-dropping-particle" : "", "parse-names" : false, "suffix" : "" }, { "dropping-particle" : "", "family" : "Gefen", "given" : "a.", "non-dropping-particle" : "", "parse-names" : false, "suffix" : "" } ], "container-title" : "Journal of biomechanics", "id" : "ITEM-1", "issue" : "14", "issued" : { "date-parts" : [ [ "2006", "1" ] ] }, "page" : "2673-89", "title" : "Real-time subject-specific monitoring of internal deformations and stresses in the soft tissues of the foot: a new approach in gait analysis.", "type" : "article-journal", "volume" : "39" }, "uris" : [ "http://www.mendeley.com/documents/?uuid=d67c7bd5-1625-40c9-b604-97d481dd83ec" ] } ], "mendeley" : { "formattedCitation" : "&lt;sup&gt;36&lt;/sup&gt;", "plainTextFormattedCitation" : "36", "previouslyFormattedCitation" : "&lt;sup&gt;36&lt;/sup&gt;"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36</w:t>
      </w:r>
      <w:r w:rsidR="005B419D" w:rsidRPr="00DD5FC1">
        <w:rPr>
          <w:color w:val="000000" w:themeColor="text1"/>
          <w:sz w:val="24"/>
          <w:szCs w:val="24"/>
          <w:lang w:val="en-GB" w:bidi="fa-IR"/>
        </w:rPr>
        <w:fldChar w:fldCharType="end"/>
      </w:r>
      <w:r w:rsidR="00C57D1C" w:rsidRPr="00DD5FC1">
        <w:rPr>
          <w:color w:val="000000" w:themeColor="text1"/>
          <w:sz w:val="24"/>
          <w:szCs w:val="24"/>
          <w:lang w:val="en-GB" w:bidi="fa-IR"/>
        </w:rPr>
        <w:t xml:space="preserve"> or analytical</w:t>
      </w:r>
      <w:r w:rsidR="005B419D" w:rsidRPr="00DD5FC1">
        <w:rPr>
          <w:color w:val="000000" w:themeColor="text1"/>
          <w:sz w:val="24"/>
          <w:szCs w:val="24"/>
          <w:lang w:val="en-GB" w:bidi="fa-IR"/>
        </w:rPr>
        <w:fldChar w:fldCharType="begin" w:fldLock="1"/>
      </w:r>
      <w:r w:rsidR="00FA238B" w:rsidRPr="00DD5FC1">
        <w:rPr>
          <w:color w:val="000000" w:themeColor="text1"/>
          <w:sz w:val="24"/>
          <w:szCs w:val="24"/>
          <w:lang w:val="en-GB" w:bidi="fa-IR"/>
        </w:rPr>
        <w:instrText>ADDIN CSL_CITATION { "citationItems" : [ { "id" : "ITEM-1", "itemData" : { "DOI" : "10.1115/1.2891241", "ISSN" : "19326181", "author" : [ { "dropping-particle" : "", "family" : "Atlas", "given" : "Eran", "non-dropping-particle" : "", "parse-names" : false, "suffix" : "" }, { "dropping-particle" : "", "family" : "Yizhar", "given" : "Ziva", "non-dropping-particle" : "", "parse-names" : false, "suffix" : "" }, { "dropping-particle" : "", "family" : "Gefen", "given" : "Amit", "non-dropping-particle" : "", "parse-names" : false, "suffix" : "" } ], "container-title" : "Journal of Medical Devices", "id" : "ITEM-1", "issue" : "1", "issued" : { "date-parts" : [ [ "2008" ] ] }, "page" : "011005", "title" : "The Diabetic Foot Load Monitor: A Portable Device for Real-Time Subject-Specific Measurements of Deep Plantar Tissue Stresses During Gait", "type" : "article-journal", "volume" : "2" }, "uris" : [ "http://www.mendeley.com/documents/?uuid=052743c3-2a50-4a71-9c4b-c4a79f039060" ] } ], "mendeley" : { "formattedCitation" : "&lt;sup&gt;1&lt;/sup&gt;", "plainTextFormattedCitation" : "1", "previouslyFormattedCitation" : "&lt;sup&gt;1&lt;/sup&gt;"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AD421F" w:rsidRPr="00DD5FC1">
        <w:rPr>
          <w:noProof/>
          <w:color w:val="000000" w:themeColor="text1"/>
          <w:sz w:val="24"/>
          <w:szCs w:val="24"/>
          <w:vertAlign w:val="superscript"/>
          <w:lang w:val="en-GB" w:bidi="fa-IR"/>
        </w:rPr>
        <w:t>1</w:t>
      </w:r>
      <w:r w:rsidR="005B419D" w:rsidRPr="00DD5FC1">
        <w:rPr>
          <w:color w:val="000000" w:themeColor="text1"/>
          <w:sz w:val="24"/>
          <w:szCs w:val="24"/>
          <w:lang w:val="en-GB" w:bidi="fa-IR"/>
        </w:rPr>
        <w:fldChar w:fldCharType="end"/>
      </w:r>
      <w:r w:rsidR="00C57D1C" w:rsidRPr="00DD5FC1">
        <w:rPr>
          <w:color w:val="000000" w:themeColor="text1"/>
          <w:sz w:val="24"/>
          <w:szCs w:val="24"/>
          <w:lang w:val="en-GB" w:bidi="fa-IR"/>
        </w:rPr>
        <w:t xml:space="preserve"> methods. </w:t>
      </w:r>
      <w:r w:rsidRPr="00DD5FC1">
        <w:rPr>
          <w:color w:val="000000" w:themeColor="text1"/>
          <w:sz w:val="24"/>
          <w:szCs w:val="24"/>
          <w:lang w:val="en-GB" w:bidi="fa-IR"/>
        </w:rPr>
        <w:t>Within</w:t>
      </w:r>
      <w:r w:rsidR="005216BB" w:rsidRPr="00DD5FC1">
        <w:rPr>
          <w:color w:val="000000" w:themeColor="text1"/>
          <w:sz w:val="24"/>
          <w:szCs w:val="24"/>
          <w:lang w:val="en-GB" w:bidi="fa-IR"/>
        </w:rPr>
        <w:t xml:space="preserve"> these studies</w:t>
      </w:r>
      <w:r w:rsidR="00103B20" w:rsidRPr="00DD5FC1">
        <w:rPr>
          <w:color w:val="000000" w:themeColor="text1"/>
          <w:sz w:val="24"/>
          <w:szCs w:val="24"/>
          <w:lang w:val="en-GB" w:bidi="fa-IR"/>
        </w:rPr>
        <w:t xml:space="preserve"> the mechanical behaviour of</w:t>
      </w:r>
      <w:r w:rsidR="005216BB" w:rsidRPr="00DD5FC1">
        <w:rPr>
          <w:color w:val="000000" w:themeColor="text1"/>
          <w:sz w:val="24"/>
          <w:szCs w:val="24"/>
          <w:lang w:val="en-GB" w:bidi="fa-IR"/>
        </w:rPr>
        <w:t xml:space="preserve"> </w:t>
      </w:r>
      <w:r w:rsidR="00C57D1C" w:rsidRPr="00DD5FC1">
        <w:rPr>
          <w:color w:val="000000" w:themeColor="text1"/>
          <w:sz w:val="24"/>
          <w:szCs w:val="24"/>
          <w:lang w:val="en-GB" w:bidi="fa-IR"/>
        </w:rPr>
        <w:t xml:space="preserve">plantar soft tissue was assumed </w:t>
      </w:r>
      <w:r w:rsidR="00103B20" w:rsidRPr="00DD5FC1">
        <w:rPr>
          <w:color w:val="000000" w:themeColor="text1"/>
          <w:sz w:val="24"/>
          <w:szCs w:val="24"/>
          <w:lang w:val="en-GB" w:bidi="fa-IR"/>
        </w:rPr>
        <w:t xml:space="preserve">to be </w:t>
      </w:r>
      <w:r w:rsidR="00C57D1C" w:rsidRPr="00DD5FC1">
        <w:rPr>
          <w:color w:val="000000" w:themeColor="text1"/>
          <w:sz w:val="24"/>
          <w:szCs w:val="24"/>
          <w:lang w:val="en-GB" w:bidi="fa-IR"/>
        </w:rPr>
        <w:t>linearly elastic and non-time-dependent</w:t>
      </w:r>
      <w:r w:rsidR="00103B20" w:rsidRPr="00DD5FC1">
        <w:rPr>
          <w:color w:val="000000" w:themeColor="text1"/>
          <w:sz w:val="24"/>
          <w:szCs w:val="24"/>
          <w:lang w:val="en-GB" w:bidi="fa-IR"/>
        </w:rPr>
        <w:t>. H</w:t>
      </w:r>
      <w:r w:rsidR="00C57D1C" w:rsidRPr="00DD5FC1">
        <w:rPr>
          <w:color w:val="000000" w:themeColor="text1"/>
          <w:sz w:val="24"/>
          <w:szCs w:val="24"/>
          <w:lang w:val="en-GB" w:bidi="fa-IR"/>
        </w:rPr>
        <w:t>owever</w:t>
      </w:r>
      <w:r w:rsidR="000853F4" w:rsidRPr="00DD5FC1">
        <w:rPr>
          <w:color w:val="000000" w:themeColor="text1"/>
          <w:sz w:val="24"/>
          <w:szCs w:val="24"/>
          <w:lang w:val="en-GB" w:bidi="fa-IR"/>
        </w:rPr>
        <w:t>,</w:t>
      </w:r>
      <w:r w:rsidR="00C57D1C" w:rsidRPr="00DD5FC1">
        <w:rPr>
          <w:color w:val="000000" w:themeColor="text1"/>
          <w:sz w:val="24"/>
          <w:szCs w:val="24"/>
          <w:lang w:val="en-GB" w:bidi="fa-IR"/>
        </w:rPr>
        <w:t xml:space="preserve"> it is established that</w:t>
      </w:r>
      <w:r w:rsidR="00103B20" w:rsidRPr="00DD5FC1">
        <w:rPr>
          <w:color w:val="000000" w:themeColor="text1"/>
          <w:sz w:val="24"/>
          <w:szCs w:val="24"/>
          <w:lang w:val="en-GB" w:bidi="fa-IR"/>
        </w:rPr>
        <w:t xml:space="preserve"> the</w:t>
      </w:r>
      <w:r w:rsidR="00F310E6" w:rsidRPr="00DD5FC1">
        <w:rPr>
          <w:rFonts w:cs="Times New Roman"/>
          <w:color w:val="000000" w:themeColor="text1"/>
          <w:sz w:val="24"/>
          <w:szCs w:val="24"/>
          <w:lang w:val="en-GB"/>
        </w:rPr>
        <w:t xml:space="preserve"> human heel </w:t>
      </w:r>
      <w:r w:rsidR="00C57D1C" w:rsidRPr="00DD5FC1">
        <w:rPr>
          <w:rFonts w:cs="Times New Roman"/>
          <w:color w:val="000000" w:themeColor="text1"/>
          <w:sz w:val="24"/>
          <w:szCs w:val="24"/>
          <w:lang w:val="en-GB"/>
        </w:rPr>
        <w:t xml:space="preserve">pad has </w:t>
      </w:r>
      <w:r w:rsidRPr="00DD5FC1">
        <w:rPr>
          <w:rFonts w:cs="Times New Roman"/>
          <w:color w:val="000000" w:themeColor="text1"/>
          <w:sz w:val="24"/>
          <w:szCs w:val="24"/>
          <w:lang w:val="en-GB"/>
        </w:rPr>
        <w:t xml:space="preserve">a </w:t>
      </w:r>
      <w:r w:rsidR="005216BB" w:rsidRPr="00DD5FC1">
        <w:rPr>
          <w:rFonts w:cs="Times New Roman"/>
          <w:color w:val="000000" w:themeColor="text1"/>
          <w:sz w:val="24"/>
          <w:szCs w:val="24"/>
          <w:lang w:val="en-GB"/>
        </w:rPr>
        <w:t xml:space="preserve">non-linear </w:t>
      </w:r>
      <w:r w:rsidR="00C57D1C" w:rsidRPr="00DD5FC1">
        <w:rPr>
          <w:rFonts w:cs="Times New Roman"/>
          <w:color w:val="000000" w:themeColor="text1"/>
          <w:sz w:val="24"/>
          <w:szCs w:val="24"/>
          <w:lang w:val="en-GB"/>
        </w:rPr>
        <w:t>visco-hyperelastic behaviour</w:t>
      </w:r>
      <w:r w:rsidR="005B419D" w:rsidRPr="00DD5FC1">
        <w:rPr>
          <w:rFonts w:cs="Times New Roman"/>
          <w:color w:val="000000" w:themeColor="text1"/>
          <w:sz w:val="24"/>
          <w:szCs w:val="24"/>
          <w:lang w:val="en-GB"/>
        </w:rPr>
        <w:fldChar w:fldCharType="begin" w:fldLock="1"/>
      </w:r>
      <w:r w:rsidR="00AD1D9E" w:rsidRPr="00DD5FC1">
        <w:rPr>
          <w:rFonts w:cs="Times New Roman"/>
          <w:color w:val="000000" w:themeColor="text1"/>
          <w:sz w:val="24"/>
          <w:szCs w:val="24"/>
          <w:lang w:val="en-GB"/>
        </w:rPr>
        <w:instrText>ADDIN CSL_CITATION { "citationItems" : [ { "id" : "ITEM-1", "itemData" : { "DOI" : "10.1016/j.medengphy.2010.02.018", "ISBN" : "1350-4533", "ISSN" : "1873-4030", "PMID" : "20304698", "abstract" : "This paper presents a visco-hyperelastic constitutive model developed to describe the biomechanical response of heel pad tissues. The model takes into account the typical features of the mechanical response such as large displacement, strain phenomena, and non-linear elasticity together with time-dependent effects. The constitutive model was formulated, starting from the analysis of the complex structural and micro-structural configuration of the tissues, to evaluate the relationship between tissue histology and mechanical properties. To define the constitutive model, experimental data from mechanical tests were analyzed. To obtain information about the mechanical response of the tissue so that the constitutive parameters could be established, data from both in vitro and in vivo tests were investigated. Specifically, the first evaluation of the constitutive parameters was performed by a coupled deterministic and stochastic optimization method, accounting for data from in vitro tests. The comparison of constitutive model results and experimental data confirmed the model's capability to describe the compression behaviour of the heel pad tissues, regarding both constant strain rate and stress relaxation tests. Based on the data from additional experimental tests, some of the constitutive parameters were modified in order to interpret the in vivo mechanical response of the heel pad tissues. This approach made it possible to interpret the actual mechanical function of the tissues.", "author" : [ { "dropping-particle" : "", "family" : "Natali", "given" : "", "non-dropping-particle" : "", "parse-names" : false, "suffix" : "" }, { "dropping-particle" : "", "family" : "Fontanella", "given" : "C.G. G.", "non-dropping-particle" : "", "parse-names" : false, "suffix" : "" }, { "dropping-particle" : "", "family" : "Carniel", "given" : "E. L.", "non-dropping-particle" : "", "parse-names" : false, "suffix" : "" }, { "dropping-particle" : "", "family" : "Natali", "given" : "a. N.", "non-dropping-particle" : "", "parse-names" : false, "suffix" : "" }, { "dropping-particle" : "", "family" : "Fontanella", "given" : "C.G. G.", "non-dropping-particle" : "", "parse-names" : false, "suffix" : "" }, { "dropping-particle" : "", "family" : "Carniel", "given" : "E. L.", "non-dropping-particle" : "", "parse-names" : false, "suffix" : "" }, { "dropping-particle" : "", "family" : "Natali", "given" : "", "non-dropping-particle" : "", "parse-names" : false, "suffix" : "" }, { "dropping-particle" : "", "family" : "Fontanella", "given" : "C.G. G.", "non-dropping-particle" : "", "parse-names" : false, "suffix" : "" }, { "dropping-particle" : "", "family" : "Carniel", "given" : "E. L.", "non-dropping-particle" : "", "parse-names" : false, "suffix" : "" } ], "container-title" : "Medical engineering &amp; physics", "id" : "ITEM-1", "issue" : "5", "issued" : { "date-parts" : [ [ "2010", "6" ] ] }, "page" : "516-522", "publisher" : "Institute of Physics and Engineering in Medicine", "title" : "Constitutive formulation and analysis of heel pad tissues mechanics", "type" : "article-journal", "volume" : "32" }, "uris" : [ "http://www.mendeley.com/documents/?uuid=3d55b7d9-561d-4f32-a21e-e195a3abd1fd" ] } ], "mendeley" : { "formattedCitation" : "&lt;sup&gt;31&lt;/sup&gt;", "plainTextFormattedCitation" : "31", "previouslyFormattedCitation" : "&lt;sup&gt;31&lt;/sup&gt;" }, "properties" : { "noteIndex" : 0 }, "schema" : "https://github.com/citation-style-language/schema/raw/master/csl-citation.json" }</w:instrText>
      </w:r>
      <w:r w:rsidR="005B419D" w:rsidRPr="00DD5FC1">
        <w:rPr>
          <w:rFonts w:cs="Times New Roman"/>
          <w:color w:val="000000" w:themeColor="text1"/>
          <w:sz w:val="24"/>
          <w:szCs w:val="24"/>
          <w:lang w:val="en-GB"/>
        </w:rPr>
        <w:fldChar w:fldCharType="separate"/>
      </w:r>
      <w:r w:rsidR="006B46EA" w:rsidRPr="00DD5FC1">
        <w:rPr>
          <w:rFonts w:cs="Times New Roman"/>
          <w:noProof/>
          <w:color w:val="000000" w:themeColor="text1"/>
          <w:sz w:val="24"/>
          <w:szCs w:val="24"/>
          <w:vertAlign w:val="superscript"/>
          <w:lang w:val="en-GB"/>
        </w:rPr>
        <w:t>31</w:t>
      </w:r>
      <w:r w:rsidR="005B419D" w:rsidRPr="00DD5FC1">
        <w:rPr>
          <w:rFonts w:cs="Times New Roman"/>
          <w:color w:val="000000" w:themeColor="text1"/>
          <w:sz w:val="24"/>
          <w:szCs w:val="24"/>
          <w:lang w:val="en-GB"/>
        </w:rPr>
        <w:fldChar w:fldCharType="end"/>
      </w:r>
      <w:r w:rsidR="00C57D1C" w:rsidRPr="00DD5FC1">
        <w:rPr>
          <w:rFonts w:cs="Times New Roman"/>
          <w:color w:val="000000" w:themeColor="text1"/>
          <w:sz w:val="24"/>
          <w:szCs w:val="24"/>
          <w:lang w:val="en-GB"/>
        </w:rPr>
        <w:t>.</w:t>
      </w:r>
      <w:r w:rsidR="005216BB" w:rsidRPr="00DD5FC1">
        <w:rPr>
          <w:rFonts w:cs="Times New Roman"/>
          <w:color w:val="000000" w:themeColor="text1"/>
          <w:sz w:val="24"/>
          <w:szCs w:val="24"/>
          <w:lang w:val="en-GB"/>
        </w:rPr>
        <w:t xml:space="preserve"> To address this challenge</w:t>
      </w:r>
      <w:r w:rsidR="00103B20" w:rsidRPr="00DD5FC1">
        <w:rPr>
          <w:rFonts w:cs="Times New Roman"/>
          <w:color w:val="000000" w:themeColor="text1"/>
          <w:sz w:val="24"/>
          <w:szCs w:val="24"/>
          <w:lang w:val="en-GB"/>
        </w:rPr>
        <w:t>,</w:t>
      </w:r>
      <w:r w:rsidR="005216BB" w:rsidRPr="00DD5FC1">
        <w:rPr>
          <w:rFonts w:cs="Times New Roman"/>
          <w:color w:val="000000" w:themeColor="text1"/>
          <w:sz w:val="24"/>
          <w:szCs w:val="24"/>
          <w:lang w:val="en-GB"/>
        </w:rPr>
        <w:t xml:space="preserve"> </w:t>
      </w:r>
      <w:r w:rsidR="004350D9" w:rsidRPr="00DD5FC1">
        <w:rPr>
          <w:rFonts w:cs="Times New Roman"/>
          <w:color w:val="000000" w:themeColor="text1"/>
          <w:sz w:val="24"/>
          <w:szCs w:val="24"/>
          <w:lang w:val="en-GB"/>
        </w:rPr>
        <w:t xml:space="preserve">in this study </w:t>
      </w:r>
      <w:r w:rsidR="005216BB" w:rsidRPr="00DD5FC1">
        <w:rPr>
          <w:rFonts w:cs="Times New Roman"/>
          <w:color w:val="000000" w:themeColor="text1"/>
          <w:sz w:val="24"/>
          <w:szCs w:val="24"/>
          <w:lang w:val="en-GB"/>
        </w:rPr>
        <w:t xml:space="preserve">a </w:t>
      </w:r>
      <w:r w:rsidR="00544294" w:rsidRPr="00DD5FC1">
        <w:rPr>
          <w:rFonts w:cs="Times New Roman"/>
          <w:color w:val="000000" w:themeColor="text1"/>
          <w:sz w:val="24"/>
          <w:szCs w:val="24"/>
          <w:lang w:val="en-GB"/>
        </w:rPr>
        <w:t>MSS</w:t>
      </w:r>
      <w:r w:rsidR="0079552E" w:rsidRPr="00DD5FC1">
        <w:rPr>
          <w:rFonts w:cs="Times New Roman"/>
          <w:color w:val="000000" w:themeColor="text1"/>
          <w:sz w:val="24"/>
          <w:szCs w:val="24"/>
          <w:lang w:val="en-GB"/>
        </w:rPr>
        <w:t>M</w:t>
      </w:r>
      <w:r w:rsidR="005216BB" w:rsidRPr="00DD5FC1">
        <w:rPr>
          <w:rFonts w:cs="Times New Roman"/>
          <w:color w:val="000000" w:themeColor="text1"/>
          <w:sz w:val="24"/>
          <w:szCs w:val="24"/>
          <w:lang w:val="en-GB"/>
        </w:rPr>
        <w:t xml:space="preserve"> was used which included a non-linear spring</w:t>
      </w:r>
      <w:r w:rsidR="00103B20" w:rsidRPr="00DD5FC1">
        <w:rPr>
          <w:rFonts w:cs="Times New Roman"/>
          <w:color w:val="000000" w:themeColor="text1"/>
          <w:sz w:val="24"/>
          <w:szCs w:val="24"/>
          <w:lang w:val="en-GB"/>
        </w:rPr>
        <w:t xml:space="preserve"> to simulate the time-dependent and non-linear nature of plantar soft tissues’ mechanical behaviour</w:t>
      </w:r>
      <w:r w:rsidR="005216BB" w:rsidRPr="00DD5FC1">
        <w:rPr>
          <w:rFonts w:cs="Times New Roman"/>
          <w:color w:val="000000" w:themeColor="text1"/>
          <w:sz w:val="24"/>
          <w:szCs w:val="24"/>
          <w:lang w:val="en-GB"/>
        </w:rPr>
        <w:t>. The need for this was also verified by the results of the quasi-static test where t</w:t>
      </w:r>
      <w:r w:rsidR="00F310E6" w:rsidRPr="00DD5FC1">
        <w:rPr>
          <w:rFonts w:cs="Times New Roman"/>
          <w:color w:val="000000" w:themeColor="text1"/>
          <w:sz w:val="24"/>
          <w:szCs w:val="24"/>
          <w:lang w:val="en-GB"/>
        </w:rPr>
        <w:t xml:space="preserve">he non-linear behaviour of heel </w:t>
      </w:r>
      <w:r w:rsidR="005216BB" w:rsidRPr="00DD5FC1">
        <w:rPr>
          <w:rFonts w:cs="Times New Roman"/>
          <w:color w:val="000000" w:themeColor="text1"/>
          <w:sz w:val="24"/>
          <w:szCs w:val="24"/>
          <w:lang w:val="en-GB"/>
        </w:rPr>
        <w:t>pad was highlighted.</w:t>
      </w:r>
    </w:p>
    <w:p w14:paraId="5CCC7F92" w14:textId="77777777" w:rsidR="005216BB" w:rsidRPr="00DD5FC1" w:rsidRDefault="005216BB" w:rsidP="00EA2C94">
      <w:pPr>
        <w:spacing w:after="0" w:line="480" w:lineRule="auto"/>
        <w:jc w:val="both"/>
        <w:rPr>
          <w:rFonts w:cs="Times New Roman"/>
          <w:color w:val="000000" w:themeColor="text1"/>
          <w:sz w:val="24"/>
          <w:szCs w:val="24"/>
          <w:lang w:val="en-GB"/>
        </w:rPr>
      </w:pPr>
    </w:p>
    <w:p w14:paraId="2C46D916" w14:textId="2ECF811D" w:rsidR="00AD1D9E" w:rsidRPr="00DD5FC1" w:rsidRDefault="00751CF5" w:rsidP="00AD1D9E">
      <w:pPr>
        <w:spacing w:line="480" w:lineRule="auto"/>
        <w:jc w:val="both"/>
        <w:rPr>
          <w:rFonts w:cs="Times New Roman"/>
          <w:color w:val="000000" w:themeColor="text1"/>
          <w:sz w:val="24"/>
          <w:szCs w:val="24"/>
          <w:lang w:val="en-GB" w:bidi="fa-IR"/>
        </w:rPr>
      </w:pPr>
      <w:r w:rsidRPr="00DD5FC1">
        <w:rPr>
          <w:rFonts w:cs="Times New Roman"/>
          <w:color w:val="000000" w:themeColor="text1"/>
          <w:sz w:val="24"/>
          <w:szCs w:val="24"/>
          <w:lang w:val="en-GB" w:bidi="fa-IR"/>
        </w:rPr>
        <w:t>The proposed spring</w:t>
      </w:r>
      <w:r w:rsidR="00F61333" w:rsidRPr="00DD5FC1">
        <w:rPr>
          <w:rFonts w:cs="Times New Roman"/>
          <w:color w:val="000000" w:themeColor="text1"/>
          <w:sz w:val="24"/>
          <w:szCs w:val="24"/>
          <w:lang w:val="en-GB" w:bidi="fa-IR"/>
        </w:rPr>
        <w:t>-</w:t>
      </w:r>
      <w:r w:rsidRPr="00DD5FC1">
        <w:rPr>
          <w:rFonts w:cs="Times New Roman"/>
          <w:color w:val="000000" w:themeColor="text1"/>
          <w:sz w:val="24"/>
          <w:szCs w:val="24"/>
          <w:lang w:val="en-GB" w:bidi="fa-IR"/>
        </w:rPr>
        <w:t xml:space="preserve">damper model can be utilised to quantify the mechanical behaviour of the </w:t>
      </w:r>
      <w:r w:rsidR="003041F1" w:rsidRPr="00DD5FC1">
        <w:rPr>
          <w:rFonts w:cs="Times New Roman"/>
          <w:color w:val="000000" w:themeColor="text1"/>
          <w:sz w:val="24"/>
          <w:szCs w:val="24"/>
          <w:lang w:val="en-GB" w:bidi="fa-IR"/>
        </w:rPr>
        <w:t>heel pad</w:t>
      </w:r>
      <w:r w:rsidRPr="00DD5FC1">
        <w:rPr>
          <w:rFonts w:cs="Times New Roman"/>
          <w:color w:val="000000" w:themeColor="text1"/>
          <w:sz w:val="24"/>
          <w:szCs w:val="24"/>
          <w:lang w:val="en-GB" w:bidi="fa-IR"/>
        </w:rPr>
        <w:t xml:space="preserve">. Although the calculated coefficients depend on </w:t>
      </w:r>
      <w:r w:rsidR="003041F1" w:rsidRPr="00DD5FC1">
        <w:rPr>
          <w:rFonts w:cs="Times New Roman"/>
          <w:color w:val="000000" w:themeColor="text1"/>
          <w:sz w:val="24"/>
          <w:szCs w:val="24"/>
          <w:lang w:val="en-GB" w:bidi="fa-IR"/>
        </w:rPr>
        <w:t xml:space="preserve">the tissues’ </w:t>
      </w:r>
      <w:r w:rsidRPr="00DD5FC1">
        <w:rPr>
          <w:rFonts w:cs="Times New Roman"/>
          <w:color w:val="000000" w:themeColor="text1"/>
          <w:sz w:val="24"/>
          <w:szCs w:val="24"/>
          <w:lang w:val="en-GB" w:bidi="fa-IR"/>
        </w:rPr>
        <w:t xml:space="preserve">material properties, they are also affected by </w:t>
      </w:r>
      <w:r w:rsidR="003041F1" w:rsidRPr="00DD5FC1">
        <w:rPr>
          <w:rFonts w:cs="Times New Roman"/>
          <w:color w:val="000000" w:themeColor="text1"/>
          <w:sz w:val="24"/>
          <w:szCs w:val="24"/>
          <w:lang w:val="en-GB" w:bidi="fa-IR"/>
        </w:rPr>
        <w:t xml:space="preserve">its </w:t>
      </w:r>
      <w:r w:rsidRPr="00DD5FC1">
        <w:rPr>
          <w:rFonts w:cs="Times New Roman"/>
          <w:color w:val="000000" w:themeColor="text1"/>
          <w:sz w:val="24"/>
          <w:szCs w:val="24"/>
          <w:lang w:val="en-GB" w:bidi="fa-IR"/>
        </w:rPr>
        <w:t xml:space="preserve">geometry and therefore </w:t>
      </w:r>
      <w:r w:rsidR="00BA0D6B" w:rsidRPr="00DD5FC1">
        <w:rPr>
          <w:rFonts w:cs="Times New Roman"/>
          <w:color w:val="000000" w:themeColor="text1"/>
          <w:sz w:val="24"/>
          <w:szCs w:val="24"/>
          <w:lang w:val="en-GB" w:bidi="fa-IR"/>
        </w:rPr>
        <w:t xml:space="preserve">describe the </w:t>
      </w:r>
      <w:r w:rsidR="003041F1" w:rsidRPr="00DD5FC1">
        <w:rPr>
          <w:rFonts w:cs="Times New Roman"/>
          <w:color w:val="000000" w:themeColor="text1"/>
          <w:sz w:val="24"/>
          <w:szCs w:val="24"/>
          <w:lang w:val="en-GB" w:bidi="fa-IR"/>
        </w:rPr>
        <w:t xml:space="preserve">macroscopic </w:t>
      </w:r>
      <w:r w:rsidR="00BA0D6B" w:rsidRPr="00DD5FC1">
        <w:rPr>
          <w:rFonts w:cs="Times New Roman"/>
          <w:color w:val="000000" w:themeColor="text1"/>
          <w:sz w:val="24"/>
          <w:szCs w:val="24"/>
          <w:lang w:val="en-GB" w:bidi="fa-IR"/>
        </w:rPr>
        <w:t>m</w:t>
      </w:r>
      <w:r w:rsidR="00F310E6" w:rsidRPr="00DD5FC1">
        <w:rPr>
          <w:rFonts w:cs="Times New Roman"/>
          <w:color w:val="000000" w:themeColor="text1"/>
          <w:sz w:val="24"/>
          <w:szCs w:val="24"/>
          <w:lang w:val="en-GB" w:bidi="fa-IR"/>
        </w:rPr>
        <w:t xml:space="preserve">echanical behaviour of the heel </w:t>
      </w:r>
      <w:r w:rsidR="00BA0D6B" w:rsidRPr="00DD5FC1">
        <w:rPr>
          <w:rFonts w:cs="Times New Roman"/>
          <w:color w:val="000000" w:themeColor="text1"/>
          <w:sz w:val="24"/>
          <w:szCs w:val="24"/>
          <w:lang w:val="en-GB" w:bidi="fa-IR"/>
        </w:rPr>
        <w:t>pad as a structure. Based on th</w:t>
      </w:r>
      <w:r w:rsidR="004C4F0A" w:rsidRPr="00DD5FC1">
        <w:rPr>
          <w:rFonts w:cs="Times New Roman"/>
          <w:color w:val="000000" w:themeColor="text1"/>
          <w:sz w:val="24"/>
          <w:szCs w:val="24"/>
          <w:lang w:val="en-GB" w:bidi="fa-IR"/>
        </w:rPr>
        <w:t>is</w:t>
      </w:r>
      <w:r w:rsidR="003041F1" w:rsidRPr="00DD5FC1">
        <w:rPr>
          <w:rFonts w:cs="Times New Roman"/>
          <w:color w:val="000000" w:themeColor="text1"/>
          <w:sz w:val="24"/>
          <w:szCs w:val="24"/>
          <w:lang w:val="en-GB" w:bidi="fa-IR"/>
        </w:rPr>
        <w:t>,</w:t>
      </w:r>
      <w:r w:rsidR="00BA0D6B" w:rsidRPr="00DD5FC1">
        <w:rPr>
          <w:rFonts w:cs="Times New Roman"/>
          <w:color w:val="000000" w:themeColor="text1"/>
          <w:sz w:val="24"/>
          <w:szCs w:val="24"/>
          <w:lang w:val="en-GB" w:bidi="fa-IR"/>
        </w:rPr>
        <w:t xml:space="preserve"> it is clear that </w:t>
      </w:r>
      <w:r w:rsidR="00FB2592" w:rsidRPr="00DD5FC1">
        <w:rPr>
          <w:rFonts w:cs="Times New Roman"/>
          <w:color w:val="000000" w:themeColor="text1"/>
          <w:sz w:val="24"/>
          <w:szCs w:val="24"/>
          <w:lang w:val="en-GB" w:bidi="fa-IR"/>
        </w:rPr>
        <w:t>FE</w:t>
      </w:r>
      <w:r w:rsidR="00BA0D6B" w:rsidRPr="00DD5FC1">
        <w:rPr>
          <w:rFonts w:cs="Times New Roman"/>
          <w:color w:val="000000" w:themeColor="text1"/>
          <w:sz w:val="24"/>
          <w:szCs w:val="24"/>
          <w:lang w:val="en-GB" w:bidi="fa-IR"/>
        </w:rPr>
        <w:t xml:space="preserve"> based methods such as inverse </w:t>
      </w:r>
      <w:r w:rsidR="00FB2592" w:rsidRPr="00DD5FC1">
        <w:rPr>
          <w:rFonts w:cs="Times New Roman"/>
          <w:color w:val="000000" w:themeColor="text1"/>
          <w:sz w:val="24"/>
          <w:szCs w:val="24"/>
          <w:lang w:val="en-GB" w:bidi="fa-IR"/>
        </w:rPr>
        <w:t>FE</w:t>
      </w:r>
      <w:r w:rsidR="00BA0D6B" w:rsidRPr="00DD5FC1">
        <w:rPr>
          <w:rFonts w:cs="Times New Roman"/>
          <w:color w:val="000000" w:themeColor="text1"/>
          <w:sz w:val="24"/>
          <w:szCs w:val="24"/>
          <w:lang w:val="en-GB" w:bidi="fa-IR"/>
        </w:rPr>
        <w:t xml:space="preserve"> analysis can offer more robust assessment of the actual material properties of the tissue</w:t>
      </w:r>
      <w:r w:rsidR="005B419D" w:rsidRPr="00DD5FC1">
        <w:rPr>
          <w:rFonts w:cs="Times New Roman"/>
          <w:color w:val="000000" w:themeColor="text1"/>
          <w:sz w:val="24"/>
          <w:szCs w:val="24"/>
          <w:lang w:val="en-GB" w:bidi="fa-IR"/>
        </w:rPr>
        <w:fldChar w:fldCharType="begin" w:fldLock="1"/>
      </w:r>
      <w:r w:rsidR="00AD1D9E" w:rsidRPr="00DD5FC1">
        <w:rPr>
          <w:rFonts w:cs="Times New Roman"/>
          <w:color w:val="000000" w:themeColor="text1"/>
          <w:sz w:val="24"/>
          <w:szCs w:val="24"/>
          <w:lang w:val="en-GB" w:bidi="fa-IR"/>
        </w:rPr>
        <w:instrText>ADDIN CSL_CITATION { "citationItems" : [ { "id" : "ITEM-1", "itemData" : { "DOI" : "10.1016/j.jmbbm.2017.02.011", "ISSN" : "1751-6161", "author" : [ { "dropping-particle" : "", "family" : "Behforootan", "given" : "S;", "non-dropping-particle" : "", "parse-names" : false, "suffix" : "" }, { "dropping-particle" : "", "family" : "Chatzistergos", "given" : "PE;", "non-dropping-particle" : "", "parse-names" : false, "suffix" : "" }, { "dropping-particle" : "", "family" : "Chockalingam", "given" : "N;", "non-dropping-particle" : "", "parse-names" : false, "suffix" : "" }, { "dropping-particle" : "", "family" : "Naemi", "given" : "R", "non-dropping-particle" : "", "parse-names" : false, "suffix" : "" } ], "container-title" : "Journal of the Mechanical Behavior of Biomedical Materials", "id" : "ITEM-1", "issued" : { "date-parts" : [ [ "2017" ] ] }, "page" : "287-295", "publisher" : "Elsevier", "title" : "A clinically applicable non-invasive method to quantitatively assess the visco-hyperelastic properties of human heel pad with implications for assessing the risk of mechanical trauma", "type" : "article-journal", "volume" : "68" }, "uris" : [ "http://www.mendeley.com/documents/?uuid=0fc5478c-74bd-4a84-8d55-1f3e4f84a8f8" ] }, { "id" : "ITEM-2", "itemData" : { "DOI" : "10.1016/j.jbiomech.2005.03.007", "ISBN" : "0021-9290 (Print)", "ISSN" : "00219290", "PMID" : "15907330", "abstract" : "A numerical-experimental approach has been developed to characterize heel-pad deformation at the material level. Left and right heels of 20 diabetic subjects and 20 nondiabetic subjects matched for age, gender and body mass index were indented using force-controlled ultrasound. Initial tissue thickness and deformation were measured using M-mode ultrasound; indentation forces were recorded simultaneously. An inverse finite-element analysis of the indentation protocol using axisymmetric models adjusted to reflect individual heel thickness was used to extract nonlinear material properties describing the hyperelastic behavior of each heel. Student's t-tests revealed that heel pads of diabetic subjects were not significantly different in initial thickness nor were they stiffer than those from nondiabetic subjects. Another heel-pad model with anatomically realistic surface representations of the calcaneus and soft tissue was developed to estimate peak pressure prediction errors when average rather than individualized material properties were used. Root-mean-square errors of up to 7% were calculated, indicating the importance of subject-specific modeling of the nonlinear elastic behavior of the heel pad. Indentation systems combined with the presented numerical approach can provide this information for further analysis of patient-specific foot pathologies and therapeutic footwear designs.", "author" : [ { "dropping-particle" : "", "family" : "Erdemir", "given" : "Ahmet", "non-dropping-particle" : "", "parse-names" : false, "suffix" : "" }, { "dropping-particle" : "", "family" : "Viveiros", "given" : "Meredith L.", "non-dropping-particle" : "", "parse-names" : false, "suffix" : "" }, { "dropping-particle" : "", "family" : "Ulbrecht", "given" : "Jan S.", "non-dropping-particle" : "", "parse-names" : false, "suffix" : "" }, { "dropping-particle" : "", "family" : "Cavanagh", "given" : "Peter R.", "non-dropping-particle" : "", "parse-names" : false, "suffix" : "" } ], "container-title" : "Journal of Biomechanics", "id" : "ITEM-2", "issue" : "7", "issued" : { "date-parts" : [ [ "2006", "1" ] ] }, "page" : "1279-86", "title" : "An inverse finite-element model of heel-pad indentation.", "type" : "article-journal", "volume" : "39" }, "uris" : [ "http://www.mendeley.com/documents/?uuid=c420da12-9884-4e59-b4d0-2861e45c1225" ] }, { "id" : "ITEM-3", "itemData" : { "DOI" : "10.1016/j.medengphy.2015.03.009", "ISSN" : "13504533", "author" : [ { "dropping-particle" : "", "family" : "Chatzistergos", "given" : "Panagiotis E.", "non-dropping-particle" : "", "parse-names" : false, "suffix" : "" }, { "dropping-particle" : "", "family" : "Naemi", "given" : "Roozbeh", "non-dropping-particle" : "", "parse-names" : false, "suffix" : "" }, { "dropping-particle" : "", "family" : "Chockalingam", "given" : "Nachiappan", "non-dropping-particle" : "", "parse-names" : false, "suffix" : "" } ], "container-title" : "Medical Engineering &amp; Physics", "id" : "ITEM-3", "issue" : "6", "issued" : { "date-parts" : [ [ "2015", "6", "21" ] ] }, "note" : "From Duplicate 1 (A method for subject-specific modelling and optimisation of the cushioning properties of insole materials used in diabetic footwear - Chatzistergos, Panagiotis E.; Naemi, Roozbeh; Chockalingam, Nachiappan)\n\nFrom Duplicate 2 (A method for subject-specific modelling and optimisation of the cushioning properties of insole materials used in diabetic footwear - Chatzistergos, Panagiotis E.; Naemi, Roozbeh; Chockalingam, Nachiappan)\n\nFrom Duplicate 1 (A method for subject-specific modelling and optimisation of the cushioning properties of insole materials used in diabetic footwear - Chatzistergos, Panagiotis E; Naemi, Roozbeh; Chockalingam, Nachiappan)\n\ndoi: 10.1016/j.medengphy.2015.03.009", "page" : "531-538", "publisher" : "Elsevier", "title" : "A method for subject-specific modelling and optimisation of the cushioning properties of insole materials used in diabetic footwear", "type" : "article-journal", "volume" : "37" }, "uris" : [ "http://www.mendeley.com/documents/?uuid=76681153-1d08-4d96-b994-a1b6048cdd9e" ] } ], "mendeley" : { "formattedCitation" : "&lt;sup&gt;2,6,14&lt;/sup&gt;", "plainTextFormattedCitation" : "2,6,14", "previouslyFormattedCitation" : "&lt;sup&gt;2,6,14&lt;/sup&gt;" }, "properties" : { "noteIndex" : 0 }, "schema" : "https://github.com/citation-style-language/schema/raw/master/csl-citation.json" }</w:instrText>
      </w:r>
      <w:r w:rsidR="005B419D" w:rsidRPr="00DD5FC1">
        <w:rPr>
          <w:rFonts w:cs="Times New Roman"/>
          <w:color w:val="000000" w:themeColor="text1"/>
          <w:sz w:val="24"/>
          <w:szCs w:val="24"/>
          <w:lang w:val="en-GB" w:bidi="fa-IR"/>
        </w:rPr>
        <w:fldChar w:fldCharType="separate"/>
      </w:r>
      <w:r w:rsidR="006B46EA" w:rsidRPr="00DD5FC1">
        <w:rPr>
          <w:rFonts w:cs="Times New Roman"/>
          <w:noProof/>
          <w:color w:val="000000" w:themeColor="text1"/>
          <w:sz w:val="24"/>
          <w:szCs w:val="24"/>
          <w:vertAlign w:val="superscript"/>
          <w:lang w:val="en-GB" w:bidi="fa-IR"/>
        </w:rPr>
        <w:t>2,6,14</w:t>
      </w:r>
      <w:r w:rsidR="005B419D" w:rsidRPr="00DD5FC1">
        <w:rPr>
          <w:rFonts w:cs="Times New Roman"/>
          <w:color w:val="000000" w:themeColor="text1"/>
          <w:sz w:val="24"/>
          <w:szCs w:val="24"/>
          <w:lang w:val="en-GB" w:bidi="fa-IR"/>
        </w:rPr>
        <w:fldChar w:fldCharType="end"/>
      </w:r>
      <w:r w:rsidR="00BA0D6B" w:rsidRPr="00DD5FC1">
        <w:rPr>
          <w:rFonts w:cs="Times New Roman"/>
          <w:color w:val="000000" w:themeColor="text1"/>
          <w:sz w:val="24"/>
          <w:szCs w:val="24"/>
          <w:lang w:val="en-GB" w:bidi="fa-IR"/>
        </w:rPr>
        <w:t>. H</w:t>
      </w:r>
      <w:r w:rsidRPr="00DD5FC1">
        <w:rPr>
          <w:rFonts w:cs="Times New Roman"/>
          <w:color w:val="000000" w:themeColor="text1"/>
          <w:sz w:val="24"/>
          <w:szCs w:val="24"/>
          <w:lang w:val="en-GB" w:bidi="fa-IR"/>
        </w:rPr>
        <w:t xml:space="preserve">owever, the method </w:t>
      </w:r>
      <w:r w:rsidR="00BA0D6B" w:rsidRPr="00DD5FC1">
        <w:rPr>
          <w:rFonts w:cs="Times New Roman"/>
          <w:color w:val="000000" w:themeColor="text1"/>
          <w:sz w:val="24"/>
          <w:szCs w:val="24"/>
          <w:lang w:val="en-GB" w:bidi="fa-IR"/>
        </w:rPr>
        <w:t xml:space="preserve">presented in this study </w:t>
      </w:r>
      <w:r w:rsidRPr="00DD5FC1">
        <w:rPr>
          <w:rFonts w:cs="Times New Roman"/>
          <w:color w:val="000000" w:themeColor="text1"/>
          <w:sz w:val="24"/>
          <w:szCs w:val="24"/>
          <w:lang w:val="en-GB" w:bidi="fa-IR"/>
        </w:rPr>
        <w:t>is less time consuming, less computationally expensive and less labour intensive</w:t>
      </w:r>
      <w:r w:rsidR="00BA0D6B" w:rsidRPr="00DD5FC1">
        <w:rPr>
          <w:rFonts w:cs="Times New Roman"/>
          <w:color w:val="000000" w:themeColor="text1"/>
          <w:sz w:val="24"/>
          <w:szCs w:val="24"/>
          <w:lang w:val="en-GB" w:bidi="fa-IR"/>
        </w:rPr>
        <w:t xml:space="preserve"> </w:t>
      </w:r>
      <w:r w:rsidR="003041F1" w:rsidRPr="00DD5FC1">
        <w:rPr>
          <w:rFonts w:cs="Times New Roman"/>
          <w:color w:val="000000" w:themeColor="text1"/>
          <w:sz w:val="24"/>
          <w:szCs w:val="24"/>
          <w:lang w:val="en-GB" w:bidi="fa-IR"/>
        </w:rPr>
        <w:t xml:space="preserve">to the point that it can </w:t>
      </w:r>
      <w:r w:rsidR="00BA0D6B" w:rsidRPr="00DD5FC1">
        <w:rPr>
          <w:rFonts w:cs="Times New Roman"/>
          <w:color w:val="000000" w:themeColor="text1"/>
          <w:sz w:val="24"/>
          <w:szCs w:val="24"/>
          <w:lang w:val="en-GB" w:bidi="fa-IR"/>
        </w:rPr>
        <w:t>be used for real-time</w:t>
      </w:r>
      <w:r w:rsidR="003041F1" w:rsidRPr="00DD5FC1">
        <w:rPr>
          <w:rFonts w:cs="Times New Roman"/>
          <w:color w:val="000000" w:themeColor="text1"/>
          <w:sz w:val="24"/>
          <w:szCs w:val="24"/>
          <w:lang w:val="en-GB" w:bidi="fa-IR"/>
        </w:rPr>
        <w:t xml:space="preserve"> calculation and</w:t>
      </w:r>
      <w:r w:rsidR="00BA0D6B" w:rsidRPr="00DD5FC1">
        <w:rPr>
          <w:rFonts w:cs="Times New Roman"/>
          <w:color w:val="000000" w:themeColor="text1"/>
          <w:sz w:val="24"/>
          <w:szCs w:val="24"/>
          <w:lang w:val="en-GB" w:bidi="fa-IR"/>
        </w:rPr>
        <w:t xml:space="preserve"> monitoring </w:t>
      </w:r>
      <w:r w:rsidR="00F61333" w:rsidRPr="00DD5FC1">
        <w:rPr>
          <w:rFonts w:cs="Times New Roman"/>
          <w:color w:val="000000" w:themeColor="text1"/>
          <w:sz w:val="24"/>
          <w:szCs w:val="24"/>
          <w:lang w:val="en-GB" w:bidi="fa-IR"/>
        </w:rPr>
        <w:t xml:space="preserve">of </w:t>
      </w:r>
      <w:r w:rsidR="003041F1" w:rsidRPr="00DD5FC1">
        <w:rPr>
          <w:rFonts w:cs="Times New Roman"/>
          <w:color w:val="000000" w:themeColor="text1"/>
          <w:sz w:val="24"/>
          <w:szCs w:val="24"/>
          <w:lang w:val="en-GB" w:bidi="fa-IR"/>
        </w:rPr>
        <w:t>heel pad’s</w:t>
      </w:r>
      <w:r w:rsidR="00F61333" w:rsidRPr="00DD5FC1">
        <w:rPr>
          <w:rFonts w:cs="Times New Roman"/>
          <w:color w:val="000000" w:themeColor="text1"/>
          <w:sz w:val="24"/>
          <w:szCs w:val="24"/>
          <w:lang w:val="en-GB" w:bidi="fa-IR"/>
        </w:rPr>
        <w:t xml:space="preserve"> strains/</w:t>
      </w:r>
      <w:r w:rsidR="00BA0D6B" w:rsidRPr="00DD5FC1">
        <w:rPr>
          <w:rFonts w:cs="Times New Roman"/>
          <w:color w:val="000000" w:themeColor="text1"/>
          <w:sz w:val="24"/>
          <w:szCs w:val="24"/>
          <w:lang w:val="en-GB" w:bidi="fa-IR"/>
        </w:rPr>
        <w:t>strain</w:t>
      </w:r>
      <w:r w:rsidR="00E830E8" w:rsidRPr="00DD5FC1">
        <w:rPr>
          <w:rFonts w:cs="Times New Roman"/>
          <w:color w:val="000000" w:themeColor="text1"/>
          <w:sz w:val="24"/>
          <w:szCs w:val="24"/>
          <w:lang w:val="en-GB" w:bidi="fa-IR"/>
        </w:rPr>
        <w:t>-rate</w:t>
      </w:r>
      <w:r w:rsidRPr="00DD5FC1">
        <w:rPr>
          <w:rFonts w:cs="Times New Roman"/>
          <w:color w:val="000000" w:themeColor="text1"/>
          <w:sz w:val="24"/>
          <w:szCs w:val="24"/>
          <w:lang w:val="en-GB" w:bidi="fa-IR"/>
        </w:rPr>
        <w:t>.</w:t>
      </w:r>
      <w:r w:rsidR="00BA0D6B" w:rsidRPr="00DD5FC1">
        <w:rPr>
          <w:rFonts w:cs="Times New Roman"/>
          <w:color w:val="000000" w:themeColor="text1"/>
          <w:sz w:val="24"/>
          <w:szCs w:val="24"/>
          <w:lang w:val="en-GB" w:bidi="fa-IR"/>
        </w:rPr>
        <w:t xml:space="preserve"> </w:t>
      </w:r>
    </w:p>
    <w:p w14:paraId="498C6688" w14:textId="77777777" w:rsidR="00FC6102" w:rsidRPr="00DD5FC1" w:rsidRDefault="00FC6102" w:rsidP="007D48D2">
      <w:pPr>
        <w:spacing w:line="480" w:lineRule="auto"/>
        <w:jc w:val="both"/>
        <w:rPr>
          <w:rFonts w:cs="Times New Roman"/>
          <w:color w:val="000000" w:themeColor="text1"/>
          <w:sz w:val="24"/>
          <w:szCs w:val="24"/>
          <w:lang w:val="en-GB" w:bidi="fa-IR"/>
        </w:rPr>
      </w:pPr>
    </w:p>
    <w:p w14:paraId="2A464C05" w14:textId="4E700433" w:rsidR="00104AB9" w:rsidRPr="00DD5FC1" w:rsidRDefault="00A15AD9" w:rsidP="000853F4">
      <w:pPr>
        <w:spacing w:line="480" w:lineRule="auto"/>
        <w:jc w:val="both"/>
        <w:rPr>
          <w:color w:val="000000" w:themeColor="text1"/>
          <w:sz w:val="24"/>
          <w:szCs w:val="24"/>
          <w:lang w:val="en-GB" w:bidi="fa-IR"/>
        </w:rPr>
      </w:pPr>
      <w:r w:rsidRPr="00DD5FC1">
        <w:rPr>
          <w:rFonts w:cs="Times New Roman"/>
          <w:color w:val="000000" w:themeColor="text1"/>
          <w:sz w:val="24"/>
          <w:szCs w:val="24"/>
          <w:lang w:val="en-GB"/>
        </w:rPr>
        <w:t>T</w:t>
      </w:r>
      <w:r w:rsidR="00BA0D6B" w:rsidRPr="00DD5FC1">
        <w:rPr>
          <w:rFonts w:cs="Times New Roman"/>
          <w:color w:val="000000" w:themeColor="text1"/>
          <w:sz w:val="24"/>
          <w:szCs w:val="24"/>
          <w:lang w:val="en-GB"/>
        </w:rPr>
        <w:t xml:space="preserve">he </w:t>
      </w:r>
      <w:r w:rsidR="00EC4F78" w:rsidRPr="00DD5FC1">
        <w:rPr>
          <w:rFonts w:cs="Times New Roman"/>
          <w:color w:val="000000" w:themeColor="text1"/>
          <w:sz w:val="24"/>
          <w:szCs w:val="24"/>
          <w:lang w:val="en-GB"/>
        </w:rPr>
        <w:t xml:space="preserve">overall </w:t>
      </w:r>
      <w:r w:rsidR="00BA0D6B" w:rsidRPr="00DD5FC1">
        <w:rPr>
          <w:rFonts w:cs="Times New Roman"/>
          <w:color w:val="000000" w:themeColor="text1"/>
          <w:sz w:val="24"/>
          <w:szCs w:val="24"/>
          <w:lang w:val="en-GB"/>
        </w:rPr>
        <w:t xml:space="preserve">accuracy of the developed </w:t>
      </w:r>
      <w:r w:rsidR="00EC4F78" w:rsidRPr="00DD5FC1">
        <w:rPr>
          <w:rFonts w:cs="Times New Roman"/>
          <w:color w:val="000000" w:themeColor="text1"/>
          <w:sz w:val="24"/>
          <w:szCs w:val="24"/>
          <w:lang w:val="en-GB"/>
        </w:rPr>
        <w:t>spring</w:t>
      </w:r>
      <w:r w:rsidR="00F61333" w:rsidRPr="00DD5FC1">
        <w:rPr>
          <w:rFonts w:cs="Times New Roman"/>
          <w:color w:val="000000" w:themeColor="text1"/>
          <w:sz w:val="24"/>
          <w:szCs w:val="24"/>
          <w:lang w:val="en-GB"/>
        </w:rPr>
        <w:t>-</w:t>
      </w:r>
      <w:r w:rsidR="00EC4F78" w:rsidRPr="00DD5FC1">
        <w:rPr>
          <w:rFonts w:cs="Times New Roman"/>
          <w:color w:val="000000" w:themeColor="text1"/>
          <w:sz w:val="24"/>
          <w:szCs w:val="24"/>
          <w:lang w:val="en-GB"/>
        </w:rPr>
        <w:t xml:space="preserve">damper </w:t>
      </w:r>
      <w:r w:rsidR="00BA0D6B" w:rsidRPr="00DD5FC1">
        <w:rPr>
          <w:rFonts w:cs="Times New Roman"/>
          <w:color w:val="000000" w:themeColor="text1"/>
          <w:sz w:val="24"/>
          <w:szCs w:val="24"/>
          <w:lang w:val="en-GB"/>
        </w:rPr>
        <w:t>modelling technique was assessed in</w:t>
      </w:r>
      <w:r w:rsidR="00EC4F78" w:rsidRPr="00DD5FC1">
        <w:rPr>
          <w:rFonts w:cs="Times New Roman"/>
          <w:color w:val="000000" w:themeColor="text1"/>
          <w:sz w:val="24"/>
          <w:szCs w:val="24"/>
          <w:lang w:val="en-GB"/>
        </w:rPr>
        <w:t xml:space="preserve"> two </w:t>
      </w:r>
      <w:r w:rsidRPr="00DD5FC1">
        <w:rPr>
          <w:rFonts w:cs="Times New Roman"/>
          <w:color w:val="000000" w:themeColor="text1"/>
          <w:sz w:val="24"/>
          <w:szCs w:val="24"/>
          <w:lang w:val="en-GB"/>
        </w:rPr>
        <w:t xml:space="preserve">validation </w:t>
      </w:r>
      <w:r w:rsidR="00BA0D6B" w:rsidRPr="00DD5FC1">
        <w:rPr>
          <w:rFonts w:cs="Times New Roman"/>
          <w:color w:val="000000" w:themeColor="text1"/>
          <w:sz w:val="24"/>
          <w:szCs w:val="24"/>
          <w:lang w:val="en-GB"/>
        </w:rPr>
        <w:t>steps</w:t>
      </w:r>
      <w:r w:rsidR="003041F1" w:rsidRPr="00DD5FC1">
        <w:rPr>
          <w:rFonts w:cs="Times New Roman"/>
          <w:color w:val="000000" w:themeColor="text1"/>
          <w:sz w:val="24"/>
          <w:szCs w:val="24"/>
          <w:lang w:val="en-GB"/>
        </w:rPr>
        <w:t xml:space="preserve">, namely </w:t>
      </w:r>
      <w:r w:rsidR="009543CA" w:rsidRPr="00DD5FC1">
        <w:rPr>
          <w:rFonts w:cs="Times New Roman"/>
          <w:color w:val="000000" w:themeColor="text1"/>
          <w:sz w:val="24"/>
          <w:szCs w:val="24"/>
          <w:lang w:val="en-GB"/>
        </w:rPr>
        <w:t>in-</w:t>
      </w:r>
      <w:r w:rsidR="003041F1" w:rsidRPr="00DD5FC1">
        <w:rPr>
          <w:rFonts w:cs="Times New Roman"/>
          <w:color w:val="000000" w:themeColor="text1"/>
          <w:sz w:val="24"/>
          <w:szCs w:val="24"/>
          <w:lang w:val="en-GB"/>
        </w:rPr>
        <w:t>situ and</w:t>
      </w:r>
      <w:r w:rsidR="009543CA" w:rsidRPr="00DD5FC1">
        <w:rPr>
          <w:rFonts w:cs="Times New Roman"/>
          <w:color w:val="000000" w:themeColor="text1"/>
          <w:sz w:val="24"/>
          <w:szCs w:val="24"/>
          <w:lang w:val="en-GB"/>
        </w:rPr>
        <w:t xml:space="preserve"> in-</w:t>
      </w:r>
      <w:r w:rsidR="003041F1" w:rsidRPr="00DD5FC1">
        <w:rPr>
          <w:rFonts w:cs="Times New Roman"/>
          <w:color w:val="000000" w:themeColor="text1"/>
          <w:sz w:val="24"/>
          <w:szCs w:val="24"/>
          <w:lang w:val="en-GB"/>
        </w:rPr>
        <w:t>vivo validation</w:t>
      </w:r>
      <w:r w:rsidR="009543CA" w:rsidRPr="00DD5FC1">
        <w:rPr>
          <w:rFonts w:cs="Times New Roman"/>
          <w:color w:val="000000" w:themeColor="text1"/>
          <w:sz w:val="24"/>
          <w:szCs w:val="24"/>
          <w:lang w:val="en-GB"/>
        </w:rPr>
        <w:t xml:space="preserve">. For the purpose of in-situ validation, the computationally </w:t>
      </w:r>
      <w:r w:rsidRPr="00DD5FC1">
        <w:rPr>
          <w:rFonts w:cs="Times New Roman"/>
          <w:color w:val="000000" w:themeColor="text1"/>
          <w:sz w:val="24"/>
          <w:szCs w:val="24"/>
          <w:lang w:val="en-GB"/>
        </w:rPr>
        <w:t xml:space="preserve">predicted </w:t>
      </w:r>
      <w:r w:rsidR="00A33652" w:rsidRPr="00DD5FC1">
        <w:rPr>
          <w:rFonts w:cs="Times New Roman"/>
          <w:color w:val="000000" w:themeColor="text1"/>
          <w:sz w:val="24"/>
          <w:szCs w:val="24"/>
          <w:lang w:val="en-GB"/>
        </w:rPr>
        <w:t>forces</w:t>
      </w:r>
      <w:r w:rsidRPr="00DD5FC1">
        <w:rPr>
          <w:rFonts w:cs="Times New Roman"/>
          <w:color w:val="000000" w:themeColor="text1"/>
          <w:sz w:val="24"/>
          <w:szCs w:val="24"/>
          <w:lang w:val="en-GB"/>
        </w:rPr>
        <w:t xml:space="preserve"> were compared against </w:t>
      </w:r>
      <w:r w:rsidR="003041F1" w:rsidRPr="00DD5FC1">
        <w:rPr>
          <w:rFonts w:cs="Times New Roman"/>
          <w:color w:val="000000" w:themeColor="text1"/>
          <w:sz w:val="24"/>
          <w:szCs w:val="24"/>
          <w:lang w:val="en-GB"/>
        </w:rPr>
        <w:t xml:space="preserve">in vivo measured ones for loading scenarios similar to the ones that were used for </w:t>
      </w:r>
      <w:r w:rsidR="009543CA" w:rsidRPr="00DD5FC1">
        <w:rPr>
          <w:rFonts w:cs="Times New Roman"/>
          <w:color w:val="000000" w:themeColor="text1"/>
          <w:sz w:val="24"/>
          <w:szCs w:val="24"/>
          <w:lang w:val="en-GB"/>
        </w:rPr>
        <w:t xml:space="preserve">the </w:t>
      </w:r>
      <w:r w:rsidR="003041F1" w:rsidRPr="00DD5FC1">
        <w:rPr>
          <w:rFonts w:cs="Times New Roman"/>
          <w:color w:val="000000" w:themeColor="text1"/>
          <w:sz w:val="24"/>
          <w:szCs w:val="24"/>
          <w:lang w:val="en-GB"/>
        </w:rPr>
        <w:t>calibration</w:t>
      </w:r>
      <w:r w:rsidR="0079552E" w:rsidRPr="00DD5FC1">
        <w:rPr>
          <w:rFonts w:cs="Times New Roman"/>
          <w:color w:val="000000" w:themeColor="text1"/>
          <w:sz w:val="24"/>
          <w:szCs w:val="24"/>
          <w:lang w:val="en-GB"/>
        </w:rPr>
        <w:t xml:space="preserve"> of the MSSM</w:t>
      </w:r>
      <w:r w:rsidR="003041F1" w:rsidRPr="00DD5FC1">
        <w:rPr>
          <w:rFonts w:cs="Times New Roman"/>
          <w:color w:val="000000" w:themeColor="text1"/>
          <w:sz w:val="24"/>
          <w:szCs w:val="24"/>
          <w:lang w:val="en-GB"/>
        </w:rPr>
        <w:t xml:space="preserve"> </w:t>
      </w:r>
      <w:r w:rsidR="00C325D8" w:rsidRPr="00DD5FC1">
        <w:rPr>
          <w:rFonts w:cs="Times New Roman"/>
          <w:color w:val="000000" w:themeColor="text1"/>
          <w:sz w:val="24"/>
          <w:szCs w:val="24"/>
          <w:lang w:val="en-GB"/>
        </w:rPr>
        <w:t>(</w:t>
      </w:r>
      <w:r w:rsidR="003041F1" w:rsidRPr="00DD5FC1">
        <w:rPr>
          <w:rFonts w:cs="Times New Roman"/>
          <w:color w:val="000000" w:themeColor="text1"/>
          <w:sz w:val="24"/>
          <w:szCs w:val="24"/>
          <w:lang w:val="en-GB"/>
        </w:rPr>
        <w:t>i.e. dynamic indentation</w:t>
      </w:r>
      <w:r w:rsidR="00C325D8" w:rsidRPr="00DD5FC1">
        <w:rPr>
          <w:rFonts w:cs="Times New Roman"/>
          <w:color w:val="000000" w:themeColor="text1"/>
          <w:sz w:val="24"/>
          <w:szCs w:val="24"/>
          <w:lang w:val="en-GB"/>
        </w:rPr>
        <w:t>)</w:t>
      </w:r>
      <w:r w:rsidR="009543CA" w:rsidRPr="00DD5FC1">
        <w:rPr>
          <w:rFonts w:cs="Times New Roman"/>
          <w:color w:val="000000" w:themeColor="text1"/>
          <w:sz w:val="24"/>
          <w:szCs w:val="24"/>
          <w:lang w:val="en-GB"/>
        </w:rPr>
        <w:t>. In the case of</w:t>
      </w:r>
      <w:r w:rsidR="000853F4" w:rsidRPr="00DD5FC1">
        <w:rPr>
          <w:rFonts w:cs="Times New Roman"/>
          <w:color w:val="000000" w:themeColor="text1"/>
          <w:sz w:val="24"/>
          <w:szCs w:val="24"/>
          <w:lang w:val="en-GB"/>
        </w:rPr>
        <w:t xml:space="preserve"> the</w:t>
      </w:r>
      <w:r w:rsidR="009543CA" w:rsidRPr="00DD5FC1">
        <w:rPr>
          <w:rFonts w:cs="Times New Roman"/>
          <w:color w:val="000000" w:themeColor="text1"/>
          <w:sz w:val="24"/>
          <w:szCs w:val="24"/>
          <w:lang w:val="en-GB"/>
        </w:rPr>
        <w:t xml:space="preserve"> in-vivo validation the calculated strains were compared against </w:t>
      </w:r>
      <w:r w:rsidR="000853F4" w:rsidRPr="00DD5FC1">
        <w:rPr>
          <w:rFonts w:cs="Times New Roman"/>
          <w:color w:val="000000" w:themeColor="text1"/>
          <w:sz w:val="24"/>
          <w:szCs w:val="24"/>
          <w:lang w:val="en-GB"/>
        </w:rPr>
        <w:t xml:space="preserve">the </w:t>
      </w:r>
      <w:r w:rsidR="009543CA" w:rsidRPr="00DD5FC1">
        <w:rPr>
          <w:rFonts w:cs="Times New Roman"/>
          <w:color w:val="000000" w:themeColor="text1"/>
          <w:sz w:val="24"/>
          <w:szCs w:val="24"/>
          <w:lang w:val="en-GB"/>
        </w:rPr>
        <w:t xml:space="preserve">in vivo measured ones for a clinically relevant scenario, namely for </w:t>
      </w:r>
      <w:r w:rsidR="003041F1" w:rsidRPr="00DD5FC1">
        <w:rPr>
          <w:rFonts w:cs="Times New Roman"/>
          <w:color w:val="000000" w:themeColor="text1"/>
          <w:sz w:val="24"/>
          <w:szCs w:val="24"/>
          <w:lang w:val="en-GB"/>
        </w:rPr>
        <w:t>walking</w:t>
      </w:r>
      <w:r w:rsidR="00EC4F78" w:rsidRPr="00DD5FC1">
        <w:rPr>
          <w:rFonts w:cs="Times New Roman"/>
          <w:color w:val="000000" w:themeColor="text1"/>
          <w:sz w:val="24"/>
          <w:szCs w:val="24"/>
          <w:lang w:val="en-GB"/>
        </w:rPr>
        <w:t xml:space="preserve">. These validation tests indicated </w:t>
      </w:r>
      <w:r w:rsidR="003041F1" w:rsidRPr="00DD5FC1">
        <w:rPr>
          <w:rFonts w:cs="Times New Roman"/>
          <w:color w:val="000000" w:themeColor="text1"/>
          <w:sz w:val="24"/>
          <w:szCs w:val="24"/>
          <w:lang w:val="en-GB"/>
        </w:rPr>
        <w:t xml:space="preserve">that </w:t>
      </w:r>
      <w:r w:rsidR="00EC4F78" w:rsidRPr="00DD5FC1">
        <w:rPr>
          <w:rFonts w:cs="Times New Roman"/>
          <w:color w:val="000000" w:themeColor="text1"/>
          <w:sz w:val="24"/>
          <w:szCs w:val="24"/>
          <w:lang w:val="en-GB"/>
        </w:rPr>
        <w:t xml:space="preserve">the developed modelling technique can accurately predict strain for well controlled loading scenarios as well as for weight bearing activities of daily living. </w:t>
      </w:r>
      <w:r w:rsidRPr="00DD5FC1">
        <w:rPr>
          <w:rFonts w:cs="Times New Roman"/>
          <w:color w:val="000000" w:themeColor="text1"/>
          <w:sz w:val="24"/>
          <w:szCs w:val="24"/>
          <w:lang w:val="en-GB"/>
        </w:rPr>
        <w:t xml:space="preserve"> </w:t>
      </w:r>
      <w:r w:rsidR="004C4F0A" w:rsidRPr="00DD5FC1">
        <w:rPr>
          <w:rFonts w:cs="Times New Roman"/>
          <w:color w:val="000000" w:themeColor="text1"/>
          <w:sz w:val="24"/>
          <w:szCs w:val="24"/>
          <w:lang w:val="en-GB"/>
        </w:rPr>
        <w:t>I</w:t>
      </w:r>
      <w:r w:rsidR="00C84296" w:rsidRPr="00DD5FC1">
        <w:rPr>
          <w:rFonts w:cs="Times New Roman"/>
          <w:color w:val="000000" w:themeColor="text1"/>
          <w:sz w:val="24"/>
          <w:szCs w:val="24"/>
          <w:lang w:val="en-GB"/>
        </w:rPr>
        <w:t>n the case of in-</w:t>
      </w:r>
      <w:r w:rsidR="00C325D8" w:rsidRPr="00DD5FC1">
        <w:rPr>
          <w:rFonts w:cs="Times New Roman"/>
          <w:color w:val="000000" w:themeColor="text1"/>
          <w:sz w:val="24"/>
          <w:szCs w:val="24"/>
          <w:lang w:val="en-GB"/>
        </w:rPr>
        <w:t xml:space="preserve">situ validation the average </w:t>
      </w:r>
      <w:r w:rsidR="007206E2" w:rsidRPr="00DD5FC1">
        <w:rPr>
          <w:rFonts w:cs="Times New Roman"/>
          <w:color w:val="000000" w:themeColor="text1"/>
          <w:sz w:val="24"/>
          <w:szCs w:val="24"/>
          <w:lang w:val="en-GB"/>
        </w:rPr>
        <w:t xml:space="preserve">absolute </w:t>
      </w:r>
      <w:r w:rsidR="00C325D8" w:rsidRPr="00DD5FC1">
        <w:rPr>
          <w:rFonts w:cs="Times New Roman"/>
          <w:color w:val="000000" w:themeColor="text1"/>
          <w:sz w:val="24"/>
          <w:szCs w:val="24"/>
          <w:lang w:val="en-GB"/>
        </w:rPr>
        <w:t xml:space="preserve">difference between the predicted and actual force for maximum </w:t>
      </w:r>
      <w:r w:rsidR="007D48D2" w:rsidRPr="00DD5FC1">
        <w:rPr>
          <w:rFonts w:cs="Times New Roman"/>
          <w:color w:val="000000" w:themeColor="text1"/>
          <w:sz w:val="24"/>
          <w:szCs w:val="24"/>
          <w:lang w:val="en-GB"/>
        </w:rPr>
        <w:t>deformation</w:t>
      </w:r>
      <w:r w:rsidR="00C325D8" w:rsidRPr="00DD5FC1">
        <w:rPr>
          <w:rFonts w:cs="Times New Roman"/>
          <w:color w:val="000000" w:themeColor="text1"/>
          <w:sz w:val="24"/>
          <w:szCs w:val="24"/>
          <w:lang w:val="en-GB"/>
        </w:rPr>
        <w:t xml:space="preserve"> </w:t>
      </w:r>
      <w:r w:rsidR="00F42634" w:rsidRPr="00DD5FC1">
        <w:rPr>
          <w:rFonts w:cs="Times New Roman"/>
          <w:color w:val="000000" w:themeColor="text1"/>
          <w:sz w:val="24"/>
          <w:szCs w:val="24"/>
          <w:lang w:val="en-GB"/>
        </w:rPr>
        <w:t>(</w:t>
      </w:r>
      <w:r w:rsidR="00C325D8" w:rsidRPr="00DD5FC1">
        <w:rPr>
          <w:rFonts w:cs="Times New Roman"/>
          <w:color w:val="000000" w:themeColor="text1"/>
          <w:sz w:val="24"/>
          <w:szCs w:val="24"/>
          <w:lang w:val="en-GB"/>
        </w:rPr>
        <w:t>for an indentation scenario that was different to the ones used to calibrate the model</w:t>
      </w:r>
      <w:r w:rsidR="00F42634" w:rsidRPr="00DD5FC1">
        <w:rPr>
          <w:rFonts w:cs="Times New Roman"/>
          <w:color w:val="000000" w:themeColor="text1"/>
          <w:sz w:val="24"/>
          <w:szCs w:val="24"/>
          <w:lang w:val="en-GB"/>
        </w:rPr>
        <w:t>)</w:t>
      </w:r>
      <w:r w:rsidR="00C325D8" w:rsidRPr="00DD5FC1">
        <w:rPr>
          <w:rFonts w:cs="Times New Roman"/>
          <w:color w:val="000000" w:themeColor="text1"/>
          <w:sz w:val="24"/>
          <w:szCs w:val="24"/>
          <w:lang w:val="en-GB"/>
        </w:rPr>
        <w:t xml:space="preserve"> was only </w:t>
      </w:r>
      <w:r w:rsidR="00C325D8" w:rsidRPr="00DD5FC1">
        <w:rPr>
          <w:rFonts w:cs="Times New Roman"/>
          <w:color w:val="000000" w:themeColor="text1"/>
          <w:sz w:val="24"/>
          <w:szCs w:val="24"/>
          <w:lang w:val="en-GB" w:bidi="fa-IR"/>
        </w:rPr>
        <w:t>5.8</w:t>
      </w:r>
      <w:r w:rsidR="00DC2A92" w:rsidRPr="00DD5FC1">
        <w:rPr>
          <w:rFonts w:cs="Times New Roman"/>
          <w:color w:val="000000" w:themeColor="text1"/>
          <w:sz w:val="24"/>
          <w:szCs w:val="24"/>
          <w:lang w:val="en-GB" w:bidi="fa-IR"/>
        </w:rPr>
        <w:t>%</w:t>
      </w:r>
      <w:r w:rsidR="00C325D8" w:rsidRPr="00DD5FC1">
        <w:rPr>
          <w:rFonts w:cs="Times New Roman"/>
          <w:color w:val="000000" w:themeColor="text1"/>
          <w:sz w:val="24"/>
          <w:szCs w:val="24"/>
          <w:lang w:val="en-GB" w:bidi="fa-IR"/>
        </w:rPr>
        <w:t xml:space="preserve">±3.1% in five participants. Moreover, </w:t>
      </w:r>
      <w:r w:rsidR="00B37A4E" w:rsidRPr="00DD5FC1">
        <w:rPr>
          <w:rFonts w:cs="Times New Roman"/>
          <w:color w:val="000000" w:themeColor="text1"/>
          <w:sz w:val="24"/>
          <w:szCs w:val="24"/>
          <w:lang w:val="en-GB" w:bidi="fa-IR"/>
        </w:rPr>
        <w:t>during walking trials,</w:t>
      </w:r>
      <w:r w:rsidR="00C325D8" w:rsidRPr="00DD5FC1">
        <w:rPr>
          <w:rFonts w:cs="Times New Roman"/>
          <w:color w:val="000000" w:themeColor="text1"/>
          <w:sz w:val="24"/>
          <w:szCs w:val="24"/>
          <w:lang w:val="en-GB" w:bidi="fa-IR"/>
        </w:rPr>
        <w:t xml:space="preserve"> the </w:t>
      </w:r>
      <w:r w:rsidR="00C325D8" w:rsidRPr="00DD5FC1">
        <w:rPr>
          <w:color w:val="000000" w:themeColor="text1"/>
          <w:sz w:val="24"/>
          <w:szCs w:val="24"/>
          <w:lang w:val="en-GB" w:bidi="fa-IR"/>
        </w:rPr>
        <w:t xml:space="preserve">average difference between measured and predicted maximum strain of mid-stance was </w:t>
      </w:r>
      <w:r w:rsidR="00C325D8" w:rsidRPr="00DD5FC1">
        <w:rPr>
          <w:color w:val="000000" w:themeColor="text1"/>
          <w:sz w:val="24"/>
          <w:szCs w:val="24"/>
          <w:lang w:val="en-GB" w:bidi="fa-IR"/>
        </w:rPr>
        <w:lastRenderedPageBreak/>
        <w:t>14.0%±9.2% and 14.4%±9.6% for the left foot and the right foot</w:t>
      </w:r>
      <w:r w:rsidR="004350D9" w:rsidRPr="00DD5FC1">
        <w:rPr>
          <w:color w:val="000000" w:themeColor="text1"/>
          <w:sz w:val="24"/>
          <w:szCs w:val="24"/>
          <w:lang w:val="en-GB" w:bidi="fa-IR"/>
        </w:rPr>
        <w:t xml:space="preserve"> respectively</w:t>
      </w:r>
      <w:r w:rsidR="00C325D8" w:rsidRPr="00DD5FC1">
        <w:rPr>
          <w:color w:val="000000" w:themeColor="text1"/>
          <w:sz w:val="24"/>
          <w:szCs w:val="24"/>
          <w:lang w:val="en-GB" w:bidi="fa-IR"/>
        </w:rPr>
        <w:t>.</w:t>
      </w:r>
      <w:r w:rsidR="00920E26" w:rsidRPr="00DD5FC1">
        <w:rPr>
          <w:color w:val="000000" w:themeColor="text1"/>
          <w:sz w:val="24"/>
          <w:szCs w:val="24"/>
          <w:lang w:val="en-GB" w:bidi="fa-IR"/>
        </w:rPr>
        <w:t xml:space="preserve"> </w:t>
      </w:r>
      <w:r w:rsidR="009C587E" w:rsidRPr="00DD5FC1">
        <w:rPr>
          <w:color w:val="000000" w:themeColor="text1"/>
          <w:sz w:val="24"/>
          <w:szCs w:val="24"/>
          <w:lang w:bidi="fa-IR"/>
        </w:rPr>
        <w:t>Although the in-vivo measurement of deformation using reflective markers can contain  errors due to skin movement artefact, in the case of the foot these errors are small and not systematic</w:t>
      </w:r>
      <w:r w:rsidR="009C587E" w:rsidRPr="00DD5FC1">
        <w:rPr>
          <w:color w:val="000000" w:themeColor="text1"/>
          <w:sz w:val="24"/>
          <w:szCs w:val="24"/>
          <w:lang w:bidi="fa-IR"/>
        </w:rPr>
        <w:fldChar w:fldCharType="begin" w:fldLock="1"/>
      </w:r>
      <w:r w:rsidR="0097094D" w:rsidRPr="00DD5FC1">
        <w:rPr>
          <w:color w:val="000000" w:themeColor="text1"/>
          <w:sz w:val="24"/>
          <w:szCs w:val="24"/>
          <w:lang w:bidi="fa-IR"/>
        </w:rPr>
        <w:instrText>ADDIN CSL_CITATION { "citationItems" : [ { "id" : "ITEM-1", "itemData" : { "DOI" : "10.1016/S1672-6529(08)60138-9", "ISBN" : "1672-6529", "ISSN" : "16726529", "abstract" : "Reliable computational foot models offer an alternative means to enhance knowledge on the biomechanics of human foot. Model validation is one of the most critical aspects of the entire foot modeling and analysis process. This paper presents an in vivo experiment combining motion capture system and plantar pressure measure platform to validate a three-dimensional finite element model of human foot. The Magnetic Resonance Imaging (MRI) slices for the foot modeling and the experimental data for validation were both collected from the same volunteer subject. The validated components included the comparison of static model predictions of plantar force, plantar pressure and foot surface deformation during six loading conditions, to equivalent measured data. During the whole experiment, foot surface deformation, plantar force and plantar pressure were recorded simultaneously during six different loaded standing conditions. The predictions of the current FE model were in good agreement with these experimental results. ?? 2009 Jilin University.", "author" : [ { "dropping-particle" : "", "family" : "Tao", "given" : "Kai", "non-dropping-particle" : "", "parse-names" : false, "suffix" : "" }, { "dropping-particle" : "", "family" : "Wang", "given" : "Dongmei", "non-dropping-particle" : "", "parse-names" : false, "suffix" : "" }, { "dropping-particle" : "", "family" : "Wang", "given" : "Chengtao", "non-dropping-particle" : "", "parse-names" : false, "suffix" : "" }, { "dropping-particle" : "", "family" : "Wang", "given" : "Xu", "non-dropping-particle" : "", "parse-names" : false, "suffix" : "" }, { "dropping-particle" : "", "family" : "Liu", "given" : "Anmin", "non-dropping-particle" : "", "parse-names" : false, "suffix" : "" }, { "dropping-particle" : "", "family" : "Nester", "given" : "Christopher J.", "non-dropping-particle" : "", "parse-names" : false, "suffix" : "" }, { "dropping-particle" : "", "family" : "Howard", "given" : "David", "non-dropping-particle" : "", "parse-names" : false, "suffix" : "" } ], "container-title" : "Journal of Bionic Engineering", "id" : "ITEM-1", "issue" : "4", "issued" : { "date-parts" : [ [ "2009", "12" ] ] }, "page" : "387-397", "publisher" : "Jilin University", "title" : "An In Vivo Experimental Validation of a Computational Model of Human Foot", "type" : "article-journal", "volume" : "6" }, "uris" : [ "http://www.mendeley.com/documents/?uuid=7095eb7a-26d6-47fb-89f3-76747750e454" ] } ], "mendeley" : { "formattedCitation" : "&lt;sup&gt;35&lt;/sup&gt;", "plainTextFormattedCitation" : "35", "previouslyFormattedCitation" : "&lt;sup&gt;35&lt;/sup&gt;" }, "properties" : { "noteIndex" : 0 }, "schema" : "https://github.com/citation-style-language/schema/raw/master/csl-citation.json" }</w:instrText>
      </w:r>
      <w:r w:rsidR="009C587E" w:rsidRPr="00DD5FC1">
        <w:rPr>
          <w:color w:val="000000" w:themeColor="text1"/>
          <w:sz w:val="24"/>
          <w:szCs w:val="24"/>
          <w:lang w:bidi="fa-IR"/>
        </w:rPr>
        <w:fldChar w:fldCharType="separate"/>
      </w:r>
      <w:r w:rsidR="009C587E" w:rsidRPr="00DD5FC1">
        <w:rPr>
          <w:noProof/>
          <w:color w:val="000000" w:themeColor="text1"/>
          <w:sz w:val="24"/>
          <w:szCs w:val="24"/>
          <w:vertAlign w:val="superscript"/>
          <w:lang w:bidi="fa-IR"/>
        </w:rPr>
        <w:t>35</w:t>
      </w:r>
      <w:r w:rsidR="009C587E" w:rsidRPr="00DD5FC1">
        <w:rPr>
          <w:color w:val="000000" w:themeColor="text1"/>
          <w:sz w:val="24"/>
          <w:szCs w:val="24"/>
          <w:lang w:bidi="fa-IR"/>
        </w:rPr>
        <w:fldChar w:fldCharType="end"/>
      </w:r>
      <w:r w:rsidR="009C587E" w:rsidRPr="00DD5FC1">
        <w:rPr>
          <w:color w:val="000000" w:themeColor="text1"/>
          <w:sz w:val="24"/>
          <w:szCs w:val="24"/>
          <w:lang w:bidi="fa-IR"/>
        </w:rPr>
        <w:t>. At this stage, the aforementioned level of agreement with reality was deemed to be satisfactory</w:t>
      </w:r>
      <w:r w:rsidR="009C587E" w:rsidRPr="00DD5FC1">
        <w:rPr>
          <w:color w:val="000000" w:themeColor="text1"/>
          <w:sz w:val="24"/>
          <w:szCs w:val="24"/>
          <w:lang w:bidi="fa-IR"/>
        </w:rPr>
        <w:fldChar w:fldCharType="begin" w:fldLock="1"/>
      </w:r>
      <w:r w:rsidR="0097094D" w:rsidRPr="00DD5FC1">
        <w:rPr>
          <w:color w:val="000000" w:themeColor="text1"/>
          <w:sz w:val="24"/>
          <w:szCs w:val="24"/>
          <w:lang w:bidi="fa-IR"/>
        </w:rPr>
        <w:instrText>ADDIN CSL_CITATION { "citationItems" : [ { "id" : "ITEM-1", "itemData" : { "DOI" : "10.1016/j.jbiomech.2005.03.007", "ISBN" : "0021-9290 (Print)", "ISSN" : "00219290", "PMID" : "15907330", "abstract" : "A numerical-experimental approach has been developed to characterize heel-pad deformation at the material level. Left and right heels of 20 diabetic subjects and 20 nondiabetic subjects matched for age, gender and body mass index were indented using force-controlled ultrasound. Initial tissue thickness and deformation were measured using M-mode ultrasound; indentation forces were recorded simultaneously. An inverse finite-element analysis of the indentation protocol using axisymmetric models adjusted to reflect individual heel thickness was used to extract nonlinear material properties describing the hyperelastic behavior of each heel. Student's t-tests revealed that heel pads of diabetic subjects were not significantly different in initial thickness nor were they stiffer than those from nondiabetic subjects. Another heel-pad model with anatomically realistic surface representations of the calcaneus and soft tissue was developed to estimate peak pressure prediction errors when average rather than individualized material properties were used. Root-mean-square errors of up to 7% were calculated, indicating the importance of subject-specific modeling of the nonlinear elastic behavior of the heel pad. Indentation systems combined with the presented numerical approach can provide this information for further analysis of patient-specific foot pathologies and therapeutic footwear designs.", "author" : [ { "dropping-particle" : "", "family" : "Erdemir", "given" : "Ahmet", "non-dropping-particle" : "", "parse-names" : false, "suffix" : "" }, { "dropping-particle" : "", "family" : "Viveiros", "given" : "Meredith L.", "non-dropping-particle" : "", "parse-names" : false, "suffix" : "" }, { "dropping-particle" : "", "family" : "Ulbrecht", "given" : "Jan S.", "non-dropping-particle" : "", "parse-names" : false, "suffix" : "" }, { "dropping-particle" : "", "family" : "Cavanagh", "given" : "Peter R.", "non-dropping-particle" : "", "parse-names" : false, "suffix" : "" } ], "container-title" : "Journal of Biomechanics", "id" : "ITEM-1", "issue" : "7", "issued" : { "date-parts" : [ [ "2006", "1" ] ] }, "page" : "1279-86", "title" : "An inverse finite-element model of heel-pad indentation.", "type" : "article-journal", "volume" : "39" }, "uris" : [ "http://www.mendeley.com/documents/?uuid=c420da12-9884-4e59-b4d0-2861e45c1225" ] }, { "id" : "ITEM-2", "itemData" : { "DOI" : "10.1016/j.medengphy.2015.03.009", "ISSN" : "13504533", "author" : [ { "dropping-particle" : "", "family" : "Chatzistergos", "given" : "Panagiotis E.", "non-dropping-particle" : "", "parse-names" : false, "suffix" : "" }, { "dropping-particle" : "", "family" : "Naemi", "given" : "Roozbeh", "non-dropping-particle" : "", "parse-names" : false, "suffix" : "" }, { "dropping-particle" : "", "family" : "Chockalingam", "given" : "Nachiappan", "non-dropping-particle" : "", "parse-names" : false, "suffix" : "" } ], "container-title" : "Medical Engineering &amp; Physics", "id" : "ITEM-2", "issue" : "6", "issued" : { "date-parts" : [ [ "2015", "6", "21" ] ] }, "note" : "From Duplicate 1 (A method for subject-specific modelling and optimisation of the cushioning properties of insole materials used in diabetic footwear - Chatzistergos, Panagiotis E.; Naemi, Roozbeh; Chockalingam, Nachiappan)\n\nFrom Duplicate 2 (A method for subject-specific modelling and optimisation of the cushioning properties of insole materials used in diabetic footwear - Chatzistergos, Panagiotis E.; Naemi, Roozbeh; Chockalingam, Nachiappan)\n\nFrom Duplicate 1 (A method for subject-specific modelling and optimisation of the cushioning properties of insole materials used in diabetic footwear - Chatzistergos, Panagiotis E; Naemi, Roozbeh; Chockalingam, Nachiappan)\n\ndoi: 10.1016/j.medengphy.2015.03.009", "page" : "531-538", "publisher" : "Elsevier", "title" : "A method for subject-specific modelling and optimisation of the cushioning properties of insole materials used in diabetic footwear", "type" : "article-journal", "volume" : "37" }, "uris" : [ "http://www.mendeley.com/documents/?uuid=76681153-1d08-4d96-b994-a1b6048cdd9e" ] }, { "id" : "ITEM-3", "itemData" : { "DOI" : "10.1016/j.medengphy.2010.01.001", "ISSN" : "1873-4030", "PMID" : "20117957", "abstract" : "It has been hypothesized that diabetic foot ulceration might be internally initiated. This study established a three-dimensional and nonlinear finite element model of a human foot complex with comprehensive skeletal and soft-tissue components. The model was validated by experimental data of subject-specific barefoot plantar pressure measurements. The feasibility of the model to predict the 3D, internal, plantar soft-tissue deformation and stress was evaluated. The preliminary results indicate that large von Mises stress occurs where plantar soft-tissue contacts with geometrically irregular bony structures, thus internal stress distribution within the plantar soft-tissue was dramatically influenced by bony prominences due to stress concentration. At the forefoot part, an average stress magnification factor of 3.01 was quantified. The lateral sesamoid bone associated to the 1st MTH showed the largest effect of stress concentration. The modeling approach presented provides a possible way to explore the complexity of the mechanical environment inside the plantar soft-tissue.", "author" : [ { "dropping-particle" : "", "family" : "Chen", "given" : "Wen-Ming", "non-dropping-particle" : "", "parse-names" : false, "suffix" : "" }, { "dropping-particle" : "", "family" : "Lee", "given" : "Taeyong", "non-dropping-particle" : "", "parse-names" : false, "suffix" : "" }, { "dropping-particle" : "", "family" : "Lee", "given" : "Peter Vee-Sin", "non-dropping-particle" : "", "parse-names" : false, "suffix" : "" }, { "dropping-particle" : "", "family" : "Lee", "given" : "Jin Woo", "non-dropping-particle" : "", "parse-names" : false, "suffix" : "" }, { "dropping-particle" : "", "family" : "Lee", "given" : "Sung-Jae", "non-dropping-particle" : "", "parse-names" : false, "suffix" : "" } ], "container-title" : "Medical engineering &amp; physics", "id" : "ITEM-3", "issue" : "4", "issued" : { "date-parts" : [ [ "2010", "5" ] ] }, "page" : "324-31", "publisher" : "Institute of Physics and Engineering in Medicine", "title" : "Effects of internal stress concentrations in plantar soft-tissue--A preliminary three-dimensional finite element analysis.", "type" : "article-journal", "volume" : "32" }, "uris" : [ "http://www.mendeley.com/documents/?uuid=0c5666ce-f2d3-4ac5-84a1-f6ea44ecc09c" ] }, { "id" : "ITEM-4", "itemData" : { "DOI" : "10.1007/s10439-008-9516-x", "ISBN" : "1521-6047 (Electronic)", "ISSN" : "0090-6964", "PMID" : "18481179", "abstract" : "Plantar heel pain is a commonly encountered orthopedic problem and is most often caused by plantar fasciitis. In recent years, different shapes of insole have been used to treat plantar fasciitis. However, little research has been focused on the junction stress between the plantar fascia and the calcaneus when wearing different shapes of insole. Therefore, this study aimed to employ a finite element (FE) method to investigate the relationship between different shapes of insole and the junction stress, and accordingly design an optimal insole to lower fascia stress.A detailed 3D foot FE model was created using ANSYS 9.0 software. The FE model calculation was compared to the Pedar device measurements to validate the FE model. After the FE model validation, this study conducted parametric analysis of six different insoles and used optimization analysis to determine the optimal insole which minimized the junction stress between plantar fascia and calcaneus. This FE analysis found that the plantar fascia stress and peak pressure when using the optimal insole were lower by 14% and 38.9%, respectively, than those when using the flat insole. In addition, the stress variation in plantar fascia was associated with the different shapes of insole.", "author" : [ { "dropping-particle" : "", "family" : "Hsu", "given" : "Yu-Chun", "non-dropping-particle" : "", "parse-names" : false, "suffix" : "" }, { "dropping-particle" : "", "family" : "Gung", "given" : "Yih-Wen", "non-dropping-particle" : "", "parse-names" : false, "suffix" : "" }, { "dropping-particle" : "", "family" : "Shih", "given" : "Shih-Liang", "non-dropping-particle" : "", "parse-names" : false, "suffix" : "" }, { "dropping-particle" : "", "family" : "Feng", "given" : "Chi-Kuang", "non-dropping-particle" : "", "parse-names" : false, "suffix" : "" }, { "dropping-particle" : "", "family" : "Wei", "given" : "Shun-Hwa", "non-dropping-particle" : "", "parse-names" : false, "suffix" : "" }, { "dropping-particle" : "", "family" : "Yu", "given" : "Chung-Huang", "non-dropping-particle" : "", "parse-names" : false, "suffix" : "" }, { "dropping-particle" : "", "family" : "Chen", "given" : "Chen-Sheng", "non-dropping-particle" : "", "parse-names" : false, "suffix" : "" } ], "container-title" : "Annals of biomedical engineering", "id" : "ITEM-4", "issue" : "8", "issued" : { "date-parts" : [ [ "2008", "8" ] ] }, "language" : "eng", "page" : "1345-1352", "publisher-place" : "United States", "title" : "Using an optimization approach to design an insole for lowering plantar fascia stress--a finite element study.", "type" : "article-journal", "volume" : "36" }, "uris" : [ "http://www.mendeley.com/documents/?uuid=547892ee-d39d-4c2b-ade8-b621615e06cc" ] } ], "mendeley" : { "formattedCitation" : "&lt;sup&gt;6,8,14,20&lt;/sup&gt;", "plainTextFormattedCitation" : "6,8,14,20", "previouslyFormattedCitation" : "&lt;sup&gt;6,8,14,20&lt;/sup&gt;" }, "properties" : { "noteIndex" : 0 }, "schema" : "https://github.com/citation-style-language/schema/raw/master/csl-citation.json" }</w:instrText>
      </w:r>
      <w:r w:rsidR="009C587E" w:rsidRPr="00DD5FC1">
        <w:rPr>
          <w:color w:val="000000" w:themeColor="text1"/>
          <w:sz w:val="24"/>
          <w:szCs w:val="24"/>
          <w:lang w:bidi="fa-IR"/>
        </w:rPr>
        <w:fldChar w:fldCharType="separate"/>
      </w:r>
      <w:r w:rsidR="009C587E" w:rsidRPr="00DD5FC1">
        <w:rPr>
          <w:noProof/>
          <w:color w:val="000000" w:themeColor="text1"/>
          <w:sz w:val="24"/>
          <w:szCs w:val="24"/>
          <w:vertAlign w:val="superscript"/>
          <w:lang w:bidi="fa-IR"/>
        </w:rPr>
        <w:t>6,8,14,20</w:t>
      </w:r>
      <w:r w:rsidR="009C587E" w:rsidRPr="00DD5FC1">
        <w:rPr>
          <w:color w:val="000000" w:themeColor="text1"/>
          <w:sz w:val="24"/>
          <w:szCs w:val="24"/>
          <w:lang w:bidi="fa-IR"/>
        </w:rPr>
        <w:fldChar w:fldCharType="end"/>
      </w:r>
      <w:r w:rsidR="009C587E" w:rsidRPr="00DD5FC1">
        <w:rPr>
          <w:color w:val="000000" w:themeColor="text1"/>
          <w:sz w:val="24"/>
          <w:szCs w:val="24"/>
          <w:lang w:bidi="fa-IR"/>
        </w:rPr>
        <w:t>. However, future studies will be needed to establish the actual level of accuracy that is required on an application specific basis</w:t>
      </w:r>
      <w:r w:rsidR="009C587E" w:rsidRPr="00DD5FC1">
        <w:rPr>
          <w:color w:val="000000" w:themeColor="text1"/>
          <w:sz w:val="24"/>
          <w:szCs w:val="24"/>
          <w:lang w:bidi="fa-IR"/>
        </w:rPr>
        <w:fldChar w:fldCharType="begin" w:fldLock="1"/>
      </w:r>
      <w:r w:rsidR="0097094D" w:rsidRPr="00DD5FC1">
        <w:rPr>
          <w:color w:val="000000" w:themeColor="text1"/>
          <w:sz w:val="24"/>
          <w:szCs w:val="24"/>
          <w:lang w:bidi="fa-IR"/>
        </w:rPr>
        <w:instrText>ADDIN CSL_CITATION { "citationItems" : [ { "id" : "ITEM-1", "itemData" : { "DOI" : "10.1016/j.medengphy.2016.10.011", "author" : [ { "dropping-particle" : "", "family" : "Behforootan", "given" : "S;", "non-dropping-particle" : "", "parse-names" : false, "suffix" : "" }, { "dropping-particle" : "", "family" : "Chatzistergos", "given" : "PE;", "non-dropping-particle" : "", "parse-names" : false, "suffix" : "" }, { "dropping-particle" : "", "family" : "Naemi", "given" : "R;", "non-dropping-particle" : "", "parse-names" : false, "suffix" : "" }, { "dropping-particle" : "", "family" : "Chockalingam", "given" : "N", "non-dropping-particle" : "", "parse-names" : false, "suffix" : "" } ], "container-title" : "Medical engineering &amp; physics", "id" : "ITEM-1", "issued" : { "date-parts" : [ [ "2017" ] ] }, "page" : "1-11", "title" : "Finite Element Modelling of the Foot for Clinical Applications: a Systematic Review", "type" : "article-journal", "volume" : "39" }, "uris" : [ "http://www.mendeley.com/documents/?uuid=cb3aa382-9527-46f7-97e7-bc2ca96b1f6d" ] } ], "mendeley" : { "formattedCitation" : "&lt;sup&gt;3&lt;/sup&gt;", "plainTextFormattedCitation" : "3", "previouslyFormattedCitation" : "&lt;sup&gt;3&lt;/sup&gt;" }, "properties" : { "noteIndex" : 0 }, "schema" : "https://github.com/citation-style-language/schema/raw/master/csl-citation.json" }</w:instrText>
      </w:r>
      <w:r w:rsidR="009C587E" w:rsidRPr="00DD5FC1">
        <w:rPr>
          <w:color w:val="000000" w:themeColor="text1"/>
          <w:sz w:val="24"/>
          <w:szCs w:val="24"/>
          <w:lang w:bidi="fa-IR"/>
        </w:rPr>
        <w:fldChar w:fldCharType="separate"/>
      </w:r>
      <w:r w:rsidR="009C587E" w:rsidRPr="00DD5FC1">
        <w:rPr>
          <w:noProof/>
          <w:color w:val="000000" w:themeColor="text1"/>
          <w:sz w:val="24"/>
          <w:szCs w:val="24"/>
          <w:vertAlign w:val="superscript"/>
          <w:lang w:bidi="fa-IR"/>
        </w:rPr>
        <w:t>3</w:t>
      </w:r>
      <w:r w:rsidR="009C587E" w:rsidRPr="00DD5FC1">
        <w:rPr>
          <w:color w:val="000000" w:themeColor="text1"/>
          <w:sz w:val="24"/>
          <w:szCs w:val="24"/>
          <w:lang w:bidi="fa-IR"/>
        </w:rPr>
        <w:fldChar w:fldCharType="end"/>
      </w:r>
      <w:r w:rsidR="009C587E" w:rsidRPr="00DD5FC1">
        <w:rPr>
          <w:color w:val="000000" w:themeColor="text1"/>
          <w:sz w:val="24"/>
          <w:szCs w:val="24"/>
          <w:lang w:bidi="fa-IR"/>
        </w:rPr>
        <w:t>. Moreover, the relatively large difference in accuracy between participants indicates that possible clinical applications are very likely to require assessing reliability on a patient specific basis in order to ensure that the achieved accuracy meets the requirements of the specific application.</w:t>
      </w:r>
    </w:p>
    <w:p w14:paraId="65DF22C6" w14:textId="77777777" w:rsidR="00C325D8" w:rsidRPr="00DD5FC1" w:rsidRDefault="00C325D8" w:rsidP="00732A3B">
      <w:pPr>
        <w:spacing w:line="480" w:lineRule="auto"/>
        <w:jc w:val="both"/>
        <w:rPr>
          <w:color w:val="000000" w:themeColor="text1"/>
          <w:sz w:val="24"/>
          <w:szCs w:val="24"/>
          <w:lang w:val="en-GB" w:bidi="fa-IR"/>
        </w:rPr>
      </w:pPr>
    </w:p>
    <w:p w14:paraId="3C45E04B" w14:textId="77777777" w:rsidR="00EC4F78" w:rsidRPr="00DD5FC1" w:rsidRDefault="00655896" w:rsidP="00732A3B">
      <w:pPr>
        <w:spacing w:line="480" w:lineRule="auto"/>
        <w:jc w:val="both"/>
        <w:rPr>
          <w:rFonts w:cs="Times New Roman"/>
          <w:b/>
          <w:iCs/>
          <w:color w:val="000000" w:themeColor="text1"/>
          <w:sz w:val="24"/>
          <w:szCs w:val="24"/>
          <w:lang w:val="en-GB"/>
        </w:rPr>
      </w:pPr>
      <w:r w:rsidRPr="00DD5FC1">
        <w:rPr>
          <w:rFonts w:cs="Times New Roman"/>
          <w:b/>
          <w:iCs/>
          <w:color w:val="000000" w:themeColor="text1"/>
          <w:sz w:val="24"/>
          <w:szCs w:val="24"/>
          <w:lang w:val="en-GB"/>
        </w:rPr>
        <w:t xml:space="preserve">6-1- </w:t>
      </w:r>
      <w:r w:rsidR="007B688E" w:rsidRPr="00DD5FC1">
        <w:rPr>
          <w:rFonts w:cs="Times New Roman"/>
          <w:b/>
          <w:iCs/>
          <w:color w:val="000000" w:themeColor="text1"/>
          <w:sz w:val="24"/>
          <w:szCs w:val="24"/>
          <w:lang w:val="en-GB"/>
        </w:rPr>
        <w:t>Comparison with previous studies</w:t>
      </w:r>
      <w:r w:rsidR="00030CEC" w:rsidRPr="00DD5FC1">
        <w:rPr>
          <w:rFonts w:cs="Times New Roman"/>
          <w:b/>
          <w:iCs/>
          <w:color w:val="000000" w:themeColor="text1"/>
          <w:sz w:val="24"/>
          <w:szCs w:val="24"/>
          <w:lang w:val="en-GB"/>
        </w:rPr>
        <w:t>:</w:t>
      </w:r>
    </w:p>
    <w:p w14:paraId="5FBA7955" w14:textId="403F7E50" w:rsidR="00A802B3" w:rsidRPr="00DD5FC1" w:rsidRDefault="00A802B3" w:rsidP="000853F4">
      <w:pPr>
        <w:spacing w:line="480" w:lineRule="auto"/>
        <w:jc w:val="both"/>
        <w:rPr>
          <w:color w:val="000000" w:themeColor="text1"/>
          <w:sz w:val="24"/>
          <w:szCs w:val="24"/>
          <w:lang w:val="en-GB" w:bidi="fa-IR"/>
        </w:rPr>
      </w:pPr>
      <w:r w:rsidRPr="00DD5FC1">
        <w:rPr>
          <w:color w:val="000000" w:themeColor="text1"/>
          <w:sz w:val="24"/>
          <w:szCs w:val="24"/>
          <w:lang w:val="en-GB" w:bidi="fa-IR"/>
        </w:rPr>
        <w:t>Gefen et al.</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"10.1016/S0021-9290(01)00143-9", "ISBN" : "0021-9290", "ISSN" : "00219290", "PMID" : "11716870", "abstract" : "A technique is introduced for simultaneous measurements of the heel pad tissue deformation and the heel-ground contact stresses developing during the stance phase of gait. Subjects walked upon a gait platform integrating the contact pressure display optical method for plantar pressure measurements and a digital radiographic fluoroscopy system for skeletal and soft tissue motion recording. Clear images of the posterior-plantar aspect of the calcaneus and enveloping soft tissues were obtained simultaneously with the pressure distribution under the heel region throughout the stance phase of gait. The heel pad was shown to undergo a rapid compression during initial contact and heel strike, reaching a strain of 0.39??0.05 in about 150ms. The stress-strain relation of the heel pad was shown to be highly non-linear, with a compression modulus of 105??11kPa initially and 306??16kPa at 30% strain. The energy dissipation during heel strike was evaluated to be 17.8??0.8%. The present technique is useful for biomechanical as well as clinical evaluation of the stress-strain and energy absorption characteristics of the heel pad in vivo, during natural gait. Copyright ?? 2001 Elsevier Science Ltd.", "author" : [ { "dropping-particle" : "", "family" : "Gefen", "given" : "Amit", "non-dropping-particle" : "", "parse-names" : false, "suffix" : "" }, { "dropping-particle" : "", "family" : "Megido-Ravid", "given" : "Michal", "non-dropping-particle" : "", "parse-names" : false, "suffix" : "" }, { "dropping-particle" : "", "family" : "Itzchak", "given" : "Yacov", "non-dropping-particle" : "", "parse-names" : false, "suffix" : "" } ], "container-title" : "Journal of Biomechanics", "id" : "ITEM-1", "issue" : "12", "issued" : { "date-parts" : [ [ "2001" ] ] }, "page" : "1661-1665", "title" : "In vivo biomechanical behavior of the human heel pad during the stance phase of gait", "type" : "article-journal", "volume" : "34" }, "uris" : [ "http://www.mendeley.com/documents/?uuid=2bfaf970-a874-4991-b323-7a5f323f9071" ] } ], "mendeley" : { "formattedCitation" : "&lt;sup&gt;17&lt;/sup&gt;", "plainTextFormattedCitation" : "17", "previouslyFormattedCitation" : "&lt;sup&gt;17&lt;/sup&gt;"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17</w:t>
      </w:r>
      <w:r w:rsidR="005B419D" w:rsidRPr="00DD5FC1">
        <w:rPr>
          <w:color w:val="000000" w:themeColor="text1"/>
          <w:sz w:val="24"/>
          <w:szCs w:val="24"/>
          <w:lang w:val="en-GB" w:bidi="fa-IR"/>
        </w:rPr>
        <w:fldChar w:fldCharType="end"/>
      </w:r>
      <w:r w:rsidRPr="00DD5FC1">
        <w:rPr>
          <w:color w:val="000000" w:themeColor="text1"/>
          <w:sz w:val="24"/>
          <w:szCs w:val="24"/>
          <w:lang w:val="en-GB" w:bidi="fa-IR"/>
        </w:rPr>
        <w:t xml:space="preserve"> reported</w:t>
      </w:r>
      <w:r w:rsidR="00F310E6" w:rsidRPr="00DD5FC1">
        <w:rPr>
          <w:color w:val="000000" w:themeColor="text1"/>
          <w:sz w:val="24"/>
          <w:szCs w:val="24"/>
          <w:lang w:val="en-GB" w:bidi="fa-IR"/>
        </w:rPr>
        <w:t xml:space="preserve"> 35% and 40% of strain for</w:t>
      </w:r>
      <w:r w:rsidR="000853F4" w:rsidRPr="00DD5FC1">
        <w:rPr>
          <w:color w:val="000000" w:themeColor="text1"/>
          <w:sz w:val="24"/>
          <w:szCs w:val="24"/>
          <w:lang w:val="en-GB" w:bidi="fa-IR"/>
        </w:rPr>
        <w:t xml:space="preserve"> the</w:t>
      </w:r>
      <w:r w:rsidR="00F310E6" w:rsidRPr="00DD5FC1">
        <w:rPr>
          <w:color w:val="000000" w:themeColor="text1"/>
          <w:sz w:val="24"/>
          <w:szCs w:val="24"/>
          <w:lang w:val="en-GB" w:bidi="fa-IR"/>
        </w:rPr>
        <w:t xml:space="preserve"> heel </w:t>
      </w:r>
      <w:r w:rsidRPr="00DD5FC1">
        <w:rPr>
          <w:color w:val="000000" w:themeColor="text1"/>
          <w:sz w:val="24"/>
          <w:szCs w:val="24"/>
          <w:lang w:val="en-GB" w:bidi="fa-IR"/>
        </w:rPr>
        <w:t xml:space="preserve">pad </w:t>
      </w:r>
      <w:r w:rsidR="000853F4" w:rsidRPr="00DD5FC1">
        <w:rPr>
          <w:color w:val="000000" w:themeColor="text1"/>
          <w:sz w:val="24"/>
          <w:szCs w:val="24"/>
          <w:lang w:val="en-GB" w:bidi="fa-IR"/>
        </w:rPr>
        <w:t>in</w:t>
      </w:r>
      <w:r w:rsidRPr="00DD5FC1">
        <w:rPr>
          <w:color w:val="000000" w:themeColor="text1"/>
          <w:sz w:val="24"/>
          <w:szCs w:val="24"/>
          <w:lang w:val="en-GB" w:bidi="fa-IR"/>
        </w:rPr>
        <w:t xml:space="preserve"> two participants during </w:t>
      </w:r>
      <w:r w:rsidR="00A33C2B" w:rsidRPr="00DD5FC1">
        <w:rPr>
          <w:color w:val="000000" w:themeColor="text1"/>
          <w:sz w:val="24"/>
          <w:szCs w:val="24"/>
          <w:lang w:val="en-GB" w:bidi="fa-IR"/>
        </w:rPr>
        <w:t xml:space="preserve">the </w:t>
      </w:r>
      <w:r w:rsidRPr="00DD5FC1">
        <w:rPr>
          <w:color w:val="000000" w:themeColor="text1"/>
          <w:sz w:val="24"/>
          <w:szCs w:val="24"/>
          <w:lang w:val="en-GB" w:bidi="fa-IR"/>
        </w:rPr>
        <w:t>mid-stance phase of gait using fluoroscopy, whereas the range of maximum predicted strain in mid-stance phase of gait in the current study varied between 34% and 86%. The average of maximum strain under the apex of the calcaneus was 62</w:t>
      </w:r>
      <w:r w:rsidR="00841B7C" w:rsidRPr="00DD5FC1">
        <w:rPr>
          <w:color w:val="000000" w:themeColor="text1"/>
          <w:sz w:val="24"/>
          <w:szCs w:val="24"/>
          <w:lang w:val="en-GB" w:bidi="fa-IR"/>
        </w:rPr>
        <w:t>%</w:t>
      </w:r>
      <w:r w:rsidRPr="00DD5FC1">
        <w:rPr>
          <w:color w:val="000000" w:themeColor="text1"/>
          <w:sz w:val="24"/>
          <w:szCs w:val="24"/>
          <w:lang w:val="en-GB" w:bidi="fa-IR"/>
        </w:rPr>
        <w:t xml:space="preserve">±12% </w:t>
      </w:r>
      <w:r w:rsidR="00A33C2B" w:rsidRPr="00DD5FC1">
        <w:rPr>
          <w:color w:val="000000" w:themeColor="text1"/>
          <w:sz w:val="24"/>
          <w:szCs w:val="24"/>
          <w:lang w:val="en-GB" w:bidi="fa-IR"/>
        </w:rPr>
        <w:t xml:space="preserve">for the </w:t>
      </w:r>
      <w:r w:rsidRPr="00DD5FC1">
        <w:rPr>
          <w:color w:val="000000" w:themeColor="text1"/>
          <w:sz w:val="24"/>
          <w:szCs w:val="24"/>
          <w:lang w:val="en-GB" w:bidi="fa-IR"/>
        </w:rPr>
        <w:t>left foot and 65</w:t>
      </w:r>
      <w:r w:rsidR="00841B7C" w:rsidRPr="00DD5FC1">
        <w:rPr>
          <w:color w:val="000000" w:themeColor="text1"/>
          <w:sz w:val="24"/>
          <w:szCs w:val="24"/>
          <w:lang w:val="en-GB" w:bidi="fa-IR"/>
        </w:rPr>
        <w:t>%</w:t>
      </w:r>
      <w:r w:rsidRPr="00DD5FC1">
        <w:rPr>
          <w:color w:val="000000" w:themeColor="text1"/>
          <w:sz w:val="24"/>
          <w:szCs w:val="24"/>
          <w:lang w:val="en-GB" w:bidi="fa-IR"/>
        </w:rPr>
        <w:t xml:space="preserve">±12% </w:t>
      </w:r>
      <w:r w:rsidR="00A33C2B" w:rsidRPr="00DD5FC1">
        <w:rPr>
          <w:color w:val="000000" w:themeColor="text1"/>
          <w:sz w:val="24"/>
          <w:szCs w:val="24"/>
          <w:lang w:val="en-GB" w:bidi="fa-IR"/>
        </w:rPr>
        <w:t xml:space="preserve">for the </w:t>
      </w:r>
      <w:r w:rsidRPr="00DD5FC1">
        <w:rPr>
          <w:color w:val="000000" w:themeColor="text1"/>
          <w:sz w:val="24"/>
          <w:szCs w:val="24"/>
          <w:lang w:val="en-GB" w:bidi="fa-IR"/>
        </w:rPr>
        <w:t xml:space="preserve">right foot in </w:t>
      </w:r>
      <w:r w:rsidR="00A33C2B" w:rsidRPr="00DD5FC1">
        <w:rPr>
          <w:color w:val="000000" w:themeColor="text1"/>
          <w:sz w:val="24"/>
          <w:szCs w:val="24"/>
          <w:lang w:val="en-GB" w:bidi="fa-IR"/>
        </w:rPr>
        <w:t xml:space="preserve">the </w:t>
      </w:r>
      <w:r w:rsidRPr="00DD5FC1">
        <w:rPr>
          <w:color w:val="000000" w:themeColor="text1"/>
          <w:sz w:val="24"/>
          <w:szCs w:val="24"/>
          <w:lang w:val="en-GB" w:bidi="fa-IR"/>
        </w:rPr>
        <w:t xml:space="preserve">current study. </w:t>
      </w:r>
    </w:p>
    <w:p w14:paraId="0FCD94CA" w14:textId="77777777" w:rsidR="00A802B3" w:rsidRPr="00DD5FC1" w:rsidRDefault="00A802B3" w:rsidP="00732A3B">
      <w:pPr>
        <w:spacing w:line="480" w:lineRule="auto"/>
        <w:jc w:val="both"/>
        <w:rPr>
          <w:rFonts w:cs="Times New Roman"/>
          <w:color w:val="000000" w:themeColor="text1"/>
          <w:sz w:val="24"/>
          <w:szCs w:val="24"/>
          <w:lang w:val="en-GB"/>
        </w:rPr>
      </w:pPr>
    </w:p>
    <w:p w14:paraId="5CD1B3DE" w14:textId="1E8A33CC" w:rsidR="00751CF5" w:rsidRPr="00DD5FC1" w:rsidRDefault="00751CF5" w:rsidP="006B46EA">
      <w:pPr>
        <w:spacing w:line="480" w:lineRule="auto"/>
        <w:jc w:val="both"/>
        <w:rPr>
          <w:color w:val="000000" w:themeColor="text1"/>
          <w:sz w:val="24"/>
          <w:szCs w:val="24"/>
          <w:lang w:val="en-GB" w:bidi="fa-IR"/>
        </w:rPr>
      </w:pPr>
      <w:r w:rsidRPr="00DD5FC1">
        <w:rPr>
          <w:color w:val="000000" w:themeColor="text1"/>
          <w:sz w:val="24"/>
          <w:szCs w:val="24"/>
          <w:lang w:val="en-GB" w:bidi="fa-IR"/>
        </w:rPr>
        <w:t xml:space="preserve">The value of parameter </w:t>
      </w:r>
      <w:r w:rsidRPr="00DD5FC1">
        <w:rPr>
          <w:i/>
          <w:iCs/>
          <w:color w:val="000000" w:themeColor="text1"/>
          <w:sz w:val="24"/>
          <w:szCs w:val="24"/>
          <w:lang w:val="en-GB" w:bidi="fa-IR"/>
        </w:rPr>
        <w:t>a</w:t>
      </w:r>
      <w:r w:rsidRPr="00DD5FC1">
        <w:rPr>
          <w:color w:val="000000" w:themeColor="text1"/>
          <w:sz w:val="24"/>
          <w:szCs w:val="24"/>
          <w:lang w:val="en-GB" w:bidi="fa-IR"/>
        </w:rPr>
        <w:t xml:space="preserve"> represents the </w:t>
      </w:r>
      <w:r w:rsidR="00B04ABD" w:rsidRPr="00DD5FC1">
        <w:rPr>
          <w:color w:val="000000" w:themeColor="text1"/>
          <w:sz w:val="24"/>
          <w:szCs w:val="24"/>
          <w:lang w:val="en-GB" w:bidi="fa-IR"/>
        </w:rPr>
        <w:t>constant factor of</w:t>
      </w:r>
      <w:r w:rsidRPr="00DD5FC1">
        <w:rPr>
          <w:color w:val="000000" w:themeColor="text1"/>
          <w:sz w:val="24"/>
          <w:szCs w:val="24"/>
          <w:lang w:val="en-GB" w:bidi="fa-IR"/>
        </w:rPr>
        <w:t xml:space="preserve"> stiffness of the nonlinear spring whereas </w:t>
      </w:r>
      <w:r w:rsidRPr="00DD5FC1">
        <w:rPr>
          <w:i/>
          <w:iCs/>
          <w:color w:val="000000" w:themeColor="text1"/>
          <w:sz w:val="24"/>
          <w:szCs w:val="24"/>
          <w:lang w:val="en-GB" w:bidi="fa-IR"/>
        </w:rPr>
        <w:t>b</w:t>
      </w:r>
      <w:r w:rsidRPr="00DD5FC1">
        <w:rPr>
          <w:color w:val="000000" w:themeColor="text1"/>
          <w:sz w:val="24"/>
          <w:szCs w:val="24"/>
          <w:lang w:val="en-GB" w:bidi="fa-IR"/>
        </w:rPr>
        <w:t xml:space="preserve"> represents </w:t>
      </w:r>
      <w:r w:rsidR="00A33C2B" w:rsidRPr="00DD5FC1">
        <w:rPr>
          <w:color w:val="000000" w:themeColor="text1"/>
          <w:sz w:val="24"/>
          <w:szCs w:val="24"/>
          <w:lang w:val="en-GB" w:bidi="fa-IR"/>
        </w:rPr>
        <w:t xml:space="preserve">its </w:t>
      </w:r>
      <w:r w:rsidRPr="00DD5FC1">
        <w:rPr>
          <w:color w:val="000000" w:themeColor="text1"/>
          <w:sz w:val="24"/>
          <w:szCs w:val="24"/>
          <w:lang w:val="en-GB" w:bidi="fa-IR"/>
        </w:rPr>
        <w:t xml:space="preserve">strain stiffening </w:t>
      </w:r>
      <w:r w:rsidR="00A33C2B" w:rsidRPr="00DD5FC1">
        <w:rPr>
          <w:color w:val="000000" w:themeColor="text1"/>
          <w:sz w:val="24"/>
          <w:szCs w:val="24"/>
          <w:lang w:val="en-GB" w:bidi="fa-IR"/>
        </w:rPr>
        <w:t xml:space="preserve">behaviour </w:t>
      </w:r>
      <w:r w:rsidRPr="00DD5FC1">
        <w:rPr>
          <w:color w:val="000000" w:themeColor="text1"/>
          <w:sz w:val="24"/>
          <w:szCs w:val="24"/>
          <w:lang w:val="en-GB" w:bidi="fa-IR"/>
        </w:rPr>
        <w:t xml:space="preserve">and </w:t>
      </w:r>
      <w:r w:rsidR="00A33C2B" w:rsidRPr="00DD5FC1">
        <w:rPr>
          <w:color w:val="000000" w:themeColor="text1"/>
          <w:sz w:val="24"/>
          <w:szCs w:val="24"/>
          <w:lang w:val="en-GB" w:bidi="fa-IR"/>
        </w:rPr>
        <w:t xml:space="preserve">the </w:t>
      </w:r>
      <w:r w:rsidRPr="00DD5FC1">
        <w:rPr>
          <w:color w:val="000000" w:themeColor="text1"/>
          <w:sz w:val="24"/>
          <w:szCs w:val="24"/>
          <w:lang w:val="en-GB" w:bidi="fa-IR"/>
        </w:rPr>
        <w:t>curvature of the force-</w:t>
      </w:r>
      <w:r w:rsidR="007D48D2" w:rsidRPr="00DD5FC1">
        <w:rPr>
          <w:color w:val="000000" w:themeColor="text1"/>
          <w:sz w:val="24"/>
          <w:szCs w:val="24"/>
          <w:lang w:val="en-GB" w:bidi="fa-IR"/>
        </w:rPr>
        <w:t>deformation</w:t>
      </w:r>
      <w:r w:rsidRPr="00DD5FC1">
        <w:rPr>
          <w:color w:val="000000" w:themeColor="text1"/>
          <w:sz w:val="24"/>
          <w:szCs w:val="24"/>
          <w:lang w:val="en-GB" w:bidi="fa-IR"/>
        </w:rPr>
        <w:t xml:space="preserve"> graph in quasi-static loading of the tissue. Comparing the in-vivo properties of </w:t>
      </w:r>
      <w:r w:rsidR="00A33C2B" w:rsidRPr="00DD5FC1">
        <w:rPr>
          <w:color w:val="000000" w:themeColor="text1"/>
          <w:sz w:val="24"/>
          <w:szCs w:val="24"/>
          <w:lang w:val="en-GB" w:bidi="fa-IR"/>
        </w:rPr>
        <w:t xml:space="preserve">older </w:t>
      </w:r>
      <w:r w:rsidRPr="00DD5FC1">
        <w:rPr>
          <w:color w:val="000000" w:themeColor="text1"/>
          <w:sz w:val="24"/>
          <w:szCs w:val="24"/>
          <w:lang w:val="en-GB" w:bidi="fa-IR"/>
        </w:rPr>
        <w:t xml:space="preserve">diabetic and </w:t>
      </w:r>
      <w:r w:rsidR="00A33C2B" w:rsidRPr="00DD5FC1">
        <w:rPr>
          <w:color w:val="000000" w:themeColor="text1"/>
          <w:sz w:val="24"/>
          <w:szCs w:val="24"/>
          <w:lang w:val="en-GB" w:bidi="fa-IR"/>
        </w:rPr>
        <w:t xml:space="preserve">younger </w:t>
      </w:r>
      <w:r w:rsidRPr="00DD5FC1">
        <w:rPr>
          <w:color w:val="000000" w:themeColor="text1"/>
          <w:sz w:val="24"/>
          <w:szCs w:val="24"/>
          <w:lang w:val="en-GB" w:bidi="fa-IR"/>
        </w:rPr>
        <w:t>non-diabetic participants in a study by Chatzistergos et al.</w:t>
      </w:r>
      <w:r w:rsidR="005B419D" w:rsidRPr="00DD5FC1">
        <w:rPr>
          <w:color w:val="000000" w:themeColor="text1"/>
          <w:sz w:val="24"/>
          <w:szCs w:val="24"/>
          <w:lang w:val="en-GB" w:bidi="fa-IR"/>
        </w:rPr>
        <w:fldChar w:fldCharType="begin" w:fldLock="1"/>
      </w:r>
      <w:r w:rsidR="00FB2592" w:rsidRPr="00DD5FC1">
        <w:rPr>
          <w:color w:val="000000" w:themeColor="text1"/>
          <w:sz w:val="24"/>
          <w:szCs w:val="24"/>
          <w:lang w:val="en-GB" w:bidi="fa-IR"/>
        </w:rPr>
        <w:instrText>ADDIN CSL_CITATION { "citationItems" : [ { "id" : "ITEM-1", "itemData" : { "DOI" : "10.1016/j.jdiacomp.2014.03.011", "ISBN" : "1056-8727", "ISSN" : "1873-460X", "PMID" : "24795257", "abstract" : "AIM: The present study aims at investigating the correlation between the mechanical properties of the heel-pad of people with type-2 diabetes and the clinical parameters used to monitor their health and ulceration risk.\n\nMETHODS: A new device for the in-vivo testing of plantar soft tissues was built and pilot-tested. This device consists of an ultrasound probe connected in series with a dynamometer. Loading is applied manually using a ball-screw actuator. A total of 35 volunteers with type-2 diabetes were recruited and the thickness, stiffness of their heel-pads as well as the energy absorbed during loading were assessed. The participants with diabetes also underwent blood tests and measurements of Ankle Brachial Index and Vibration Perception Threshold.\n\nRESULTS: Pearson correlation analysis revealed strong correlations between triglycerides and heel-pad stiffness (r=0.675, N=27, p&lt;0.001) and between triglycerides and energy (r=-0.598, N=27, p=0.002). A correlation of medium strength was found between Fasting Blood Sugar (FBS) and stiffness (r=0.408, N=29, p=0.043).\n\nCONCLUSIONS: People with type-2 diabetes and high levels of triglycerides and FBS are more likely to have stiffer heel-pads. Increased stiffness could limit the tissues' ability to evenly distribute loads making them more vulnerable to trauma and ulceration.", "author" : [ { "dropping-particle" : "", "family" : "Chatzistergos", "given" : "Panagiotis E.", "non-dropping-particle" : "", "parse-names" : false, "suffix" : "" }, { "dropping-particle" : "", "family" : "Naemi", "given" : "Roozbeh", "non-dropping-particle" : "", "parse-names" : false, "suffix" : "" }, { "dropping-particle" : "", "family" : "Sundar", "given" : "Lakshmi", "non-dropping-particle" : "", "parse-names" : false, "suffix" : "" }, { "dropping-particle" : "", "family" : "Ramachandran", "given" : "Ambadi", "non-dropping-particle" : "", "parse-names" : false, "suffix" : "" }, { "dropping-particle" : "", "family" : "Chockalingam", "given" : "Nachiappan", "non-dropping-particle" : "", "parse-names" : false, "suffix" : "" } ], "container-title" : "Journal of diabetes and its complications", "id" : "ITEM-1", "issue" : "4", "issued" : { "date-parts" : [ [ "2014" ] ] }, "page" : "488-93", "publisher" : "Elsevier Inc.", "title" : "The relationship between the mechanical properties of heel-pad and common clinical measures associated with foot ulcers in patients with diabetes.", "type" : "article-journal", "volume" : "28" }, "uris" : [ "http://www.mendeley.com/documents/?uuid=3bda701b-3e77-4836-bd79-9fbdd93e6278" ] } ], "mendeley" : { "formattedCitation" : "&lt;sup&gt;7&lt;/sup&gt;", "plainTextFormattedCitation" : "7", "previouslyFormattedCitation" : "&lt;sup&gt;7&lt;/sup&gt;"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FB2592" w:rsidRPr="00DD5FC1">
        <w:rPr>
          <w:noProof/>
          <w:color w:val="000000" w:themeColor="text1"/>
          <w:sz w:val="24"/>
          <w:szCs w:val="24"/>
          <w:vertAlign w:val="superscript"/>
          <w:lang w:val="en-GB" w:bidi="fa-IR"/>
        </w:rPr>
        <w:t>7</w:t>
      </w:r>
      <w:r w:rsidR="005B419D" w:rsidRPr="00DD5FC1">
        <w:rPr>
          <w:color w:val="000000" w:themeColor="text1"/>
          <w:sz w:val="24"/>
          <w:szCs w:val="24"/>
          <w:lang w:val="en-GB" w:bidi="fa-IR"/>
        </w:rPr>
        <w:fldChar w:fldCharType="end"/>
      </w:r>
      <w:r w:rsidRPr="00DD5FC1">
        <w:rPr>
          <w:color w:val="000000" w:themeColor="text1"/>
          <w:sz w:val="24"/>
          <w:szCs w:val="24"/>
          <w:lang w:val="en-GB" w:bidi="fa-IR"/>
        </w:rPr>
        <w:t xml:space="preserve"> showed that the in-vivo </w:t>
      </w:r>
      <w:r w:rsidRPr="00DD5FC1">
        <w:rPr>
          <w:color w:val="000000" w:themeColor="text1"/>
          <w:sz w:val="24"/>
          <w:szCs w:val="24"/>
          <w:lang w:val="en-GB" w:bidi="fa-IR"/>
        </w:rPr>
        <w:lastRenderedPageBreak/>
        <w:t xml:space="preserve">mechanical behaviour of the plantar soft tissue in people with diabetes tends to be more nonlinear (higher </w:t>
      </w:r>
      <w:r w:rsidRPr="00DD5FC1">
        <w:rPr>
          <w:i/>
          <w:iCs/>
          <w:color w:val="000000" w:themeColor="text1"/>
          <w:sz w:val="24"/>
          <w:szCs w:val="24"/>
          <w:lang w:val="en-GB" w:bidi="fa-IR"/>
        </w:rPr>
        <w:t>b</w:t>
      </w:r>
      <w:r w:rsidRPr="00DD5FC1">
        <w:rPr>
          <w:color w:val="000000" w:themeColor="text1"/>
          <w:sz w:val="24"/>
          <w:szCs w:val="24"/>
          <w:lang w:val="en-GB" w:bidi="fa-IR"/>
        </w:rPr>
        <w:t xml:space="preserve"> value). Therefore the method </w:t>
      </w:r>
      <w:r w:rsidR="00234540" w:rsidRPr="00DD5FC1">
        <w:rPr>
          <w:color w:val="000000" w:themeColor="text1"/>
          <w:sz w:val="24"/>
          <w:szCs w:val="24"/>
          <w:lang w:val="en-GB" w:bidi="fa-IR"/>
        </w:rPr>
        <w:t>can</w:t>
      </w:r>
      <w:r w:rsidRPr="00DD5FC1">
        <w:rPr>
          <w:color w:val="000000" w:themeColor="text1"/>
          <w:sz w:val="24"/>
          <w:szCs w:val="24"/>
          <w:lang w:val="en-GB" w:bidi="fa-IR"/>
        </w:rPr>
        <w:t xml:space="preserve"> potentially be used to follow </w:t>
      </w:r>
      <w:r w:rsidR="00A802B3" w:rsidRPr="00DD5FC1">
        <w:rPr>
          <w:color w:val="000000" w:themeColor="text1"/>
          <w:sz w:val="24"/>
          <w:szCs w:val="24"/>
          <w:lang w:val="en-GB" w:bidi="fa-IR"/>
        </w:rPr>
        <w:t xml:space="preserve">changes in </w:t>
      </w:r>
      <w:r w:rsidRPr="00DD5FC1">
        <w:rPr>
          <w:color w:val="000000" w:themeColor="text1"/>
          <w:sz w:val="24"/>
          <w:szCs w:val="24"/>
          <w:lang w:val="en-GB" w:bidi="fa-IR"/>
        </w:rPr>
        <w:t xml:space="preserve">the structural behaviour of the tissue </w:t>
      </w:r>
      <w:r w:rsidR="00845A59" w:rsidRPr="00DD5FC1">
        <w:rPr>
          <w:color w:val="000000" w:themeColor="text1"/>
          <w:sz w:val="24"/>
          <w:szCs w:val="24"/>
          <w:lang w:val="en-GB" w:bidi="fa-IR"/>
        </w:rPr>
        <w:t xml:space="preserve">in </w:t>
      </w:r>
      <w:r w:rsidRPr="00DD5FC1">
        <w:rPr>
          <w:color w:val="000000" w:themeColor="text1"/>
          <w:sz w:val="24"/>
          <w:szCs w:val="24"/>
          <w:lang w:val="en-GB" w:bidi="fa-IR"/>
        </w:rPr>
        <w:t>diabet</w:t>
      </w:r>
      <w:r w:rsidR="00845A59" w:rsidRPr="00DD5FC1">
        <w:rPr>
          <w:color w:val="000000" w:themeColor="text1"/>
          <w:sz w:val="24"/>
          <w:szCs w:val="24"/>
          <w:lang w:val="en-GB" w:bidi="fa-IR"/>
        </w:rPr>
        <w:t xml:space="preserve">ic </w:t>
      </w:r>
      <w:r w:rsidR="00C27B61" w:rsidRPr="00DD5FC1">
        <w:rPr>
          <w:color w:val="000000" w:themeColor="text1"/>
          <w:sz w:val="24"/>
          <w:szCs w:val="24"/>
          <w:lang w:val="en-GB" w:bidi="fa-IR"/>
        </w:rPr>
        <w:t>foot</w:t>
      </w:r>
      <w:r w:rsidR="00E50235" w:rsidRPr="00DD5FC1">
        <w:rPr>
          <w:color w:val="000000" w:themeColor="text1"/>
          <w:sz w:val="24"/>
          <w:szCs w:val="24"/>
          <w:lang w:val="en-GB" w:bidi="fa-IR"/>
        </w:rPr>
        <w:t xml:space="preserve"> disease</w:t>
      </w:r>
      <w:r w:rsidRPr="00DD5FC1">
        <w:rPr>
          <w:color w:val="000000" w:themeColor="text1"/>
          <w:sz w:val="24"/>
          <w:szCs w:val="24"/>
          <w:lang w:val="en-GB" w:bidi="fa-IR"/>
        </w:rPr>
        <w:t xml:space="preserve"> in the situation where the resources are not enough to perform the FE analysis for characterising the material behaviour of the tissue</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"DOI" : "10.1016/j.jmbbm.2017.02.011", "ISSN" : "1751-6161", "author" : [ { "dropping-particle" : "", "family" : "Behforootan", "given" : "S;", "non-dropping-particle" : "", "parse-names" : false, "suffix" : "" }, { "dropping-particle" : "", "family" : "Chatzistergos", "given" : "PE;", "non-dropping-particle" : "", "parse-names" : false, "suffix" : "" }, { "dropping-particle" : "", "family" : "Chockalingam", "given" : "N;", "non-dropping-particle" : "", "parse-names" : false, "suffix" : "" }, { "dropping-particle" : "", "family" : "Naemi", "given" : "R", "non-dropping-particle" : "", "parse-names" : false, "suffix" : "" } ], "container-title" : "Journal of the Mechanical Behavior of Biomedical Materials", "id" : "ITEM-1", "issued" : { "date-parts" : [ [ "2017" ] ] }, "page" : "287-295", "publisher" : "Elsevier", "title" : "A clinically applicable non-invasive method to quantitatively assess the visco-hyperelastic properties of human heel pad with implications for assessing the risk of mechanical trauma", "type" : "article-journal", "volume" : "68" }, "uris" : [ "http://www.mendeley.com/documents/?uuid=0fc5478c-74bd-4a84-8d55-1f3e4f84a8f8" ] }, { "id" : "ITEM-2", "itemData" : { "DOI" : "10.1016/j.medengphy.2015.03.009", "ISSN" : "13504533", "author" : [ { "dropping-particle" : "", "family" : "Chatzistergos", "given" : "Panagiotis E.", "non-dropping-particle" : "", "parse-names" : false, "suffix" : "" }, { "dropping-particle" : "", "family" : "Naemi", "given" : "Roozbeh", "non-dropping-particle" : "", "parse-names" : false, "suffix" : "" }, { "dropping-particle" : "", "family" : "Chockalingam", "given" : "Nachiappan", "non-dropping-particle" : "", "parse-names" : false, "suffix" : "" } ], "container-title" : "Medical Engineering &amp; Physics", "id" : "ITEM-2", "issue" : "6", "issued" : { "date-parts" : [ [ "2015", "6", "21" ] ] }, "note" : "From Duplicate 1 (A method for subject-specific modelling and optimisation of the cushioning properties of insole materials used in diabetic footwear - Chatzistergos, Panagiotis E.; Naemi, Roozbeh; Chockalingam, Nachiappan)\n\nFrom Duplicate 2 (A method for subject-specific modelling and optimisation of the cushioning properties of insole materials used in diabetic footwear - Chatzistergos, Panagiotis E.; Naemi, Roozbeh; Chockalingam, Nachiappan)\n\nFrom Duplicate 1 (A method for subject-specific modelling and optimisation of the cushioning properties of insole materials used in diabetic footwear - Chatzistergos, Panagiotis E; Naemi, Roozbeh; Chockalingam, Nachiappan)\n\ndoi: 10.1016/j.medengphy.2015.03.009", "page" : "531-538", "publisher" : "Elsevier", "title" : "A method for subject-specific modelling and optimisation of the cushioning properties of insole materials used in diabetic footwear", "type" : "article-journal", "volume" : "37" }, "uris" : [ "http://www.mendeley.com/documents/?uuid=76681153-1d08-4d96-b994-a1b6048cdd9e" ] }, { "id" : "ITEM-3", "itemData" : { "DOI" : "10.1016/j.jbiomech.2005.03.007", "ISBN" : "0021-9290 (Print)", "ISSN" : "00219290", "PMID" : "15907330", "abstract" : "A numerical-experimental approach has been developed to characterize heel-pad deformation at the material level. Left and right heels of 20 diabetic subjects and 20 nondiabetic subjects matched for age, gender and body mass index were indented using force-controlled ultrasound. Initial tissue thickness and deformation were measured using M-mode ultrasound; indentation forces were recorded simultaneously. An inverse finite-element analysis of the indentation protocol using axisymmetric models adjusted to reflect individual heel thickness was used to extract nonlinear material properties describing the hyperelastic behavior of each heel. Student's t-tests revealed that heel pads of diabetic subjects were not significantly different in initial thickness nor were they stiffer than those from nondiabetic subjects. Another heel-pad model with anatomically realistic surface representations of the calcaneus and soft tissue was developed to estimate peak pressure prediction errors when average rather than individualized material properties were used. Root-mean-square errors of up to 7% were calculated, indicating the importance of subject-specific modeling of the nonlinear elastic behavior of the heel pad. Indentation systems combined with the presented numerical approach can provide this information for further analysis of patient-specific foot pathologies and therapeutic footwear designs.", "author" : [ { "dropping-particle" : "", "family" : "Erdemir", "given" : "Ahmet", "non-dropping-particle" : "", "parse-names" : false, "suffix" : "" }, { "dropping-particle" : "", "family" : "Viveiros", "given" : "Meredith L.", "non-dropping-particle" : "", "parse-names" : false, "suffix" : "" }, { "dropping-particle" : "", "family" : "Ulbrecht", "given" : "Jan S.", "non-dropping-particle" : "", "parse-names" : false, "suffix" : "" }, { "dropping-particle" : "", "family" : "Cavanagh", "given" : "Peter R.", "non-dropping-particle" : "", "parse-names" : false, "suffix" : "" } ], "container-title" : "Journal of Biomechanics", "id" : "ITEM-3", "issue" : "7", "issued" : { "date-parts" : [ [ "2006", "1" ] ] }, "page" : "1279-86", "title" : "An inverse finite-element model of heel-pad indentation.", "type" : "article-journal", "volume" : "39" }, "uris" : [ "http://www.mendeley.com/documents/?uuid=c420da12-9884-4e59-b4d0-2861e45c1225" ] } ], "mendeley" : { "formattedCitation" : "&lt;sup&gt;2,6,14&lt;/sup&gt;", "plainTextFormattedCitation" : "2,6,14", "previouslyFormattedCitation" : "&lt;sup&gt;2,6,14&lt;/sup&gt;"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2,6,14</w:t>
      </w:r>
      <w:r w:rsidR="005B419D" w:rsidRPr="00DD5FC1">
        <w:rPr>
          <w:color w:val="000000" w:themeColor="text1"/>
          <w:sz w:val="24"/>
          <w:szCs w:val="24"/>
          <w:lang w:val="en-GB" w:bidi="fa-IR"/>
        </w:rPr>
        <w:fldChar w:fldCharType="end"/>
      </w:r>
      <w:r w:rsidRPr="00DD5FC1">
        <w:rPr>
          <w:color w:val="000000" w:themeColor="text1"/>
          <w:sz w:val="24"/>
          <w:szCs w:val="24"/>
          <w:lang w:val="en-GB" w:bidi="fa-IR"/>
        </w:rPr>
        <w:t xml:space="preserve">.  </w:t>
      </w:r>
    </w:p>
    <w:p w14:paraId="73EE251C" w14:textId="77777777" w:rsidR="005216BB" w:rsidRPr="00DD5FC1" w:rsidRDefault="00655896" w:rsidP="00732A3B">
      <w:pPr>
        <w:spacing w:line="480" w:lineRule="auto"/>
        <w:jc w:val="both"/>
        <w:rPr>
          <w:b/>
          <w:iCs/>
          <w:color w:val="000000" w:themeColor="text1"/>
          <w:sz w:val="24"/>
          <w:szCs w:val="24"/>
          <w:lang w:val="en-GB" w:bidi="fa-IR"/>
        </w:rPr>
      </w:pPr>
      <w:r w:rsidRPr="00DD5FC1">
        <w:rPr>
          <w:b/>
          <w:iCs/>
          <w:color w:val="000000" w:themeColor="text1"/>
          <w:sz w:val="24"/>
          <w:szCs w:val="24"/>
          <w:lang w:val="en-GB" w:bidi="fa-IR"/>
        </w:rPr>
        <w:t xml:space="preserve">6-2- </w:t>
      </w:r>
      <w:r w:rsidR="00C6258A" w:rsidRPr="00DD5FC1">
        <w:rPr>
          <w:b/>
          <w:iCs/>
          <w:color w:val="000000" w:themeColor="text1"/>
          <w:sz w:val="24"/>
          <w:szCs w:val="24"/>
          <w:lang w:val="en-GB" w:bidi="fa-IR"/>
        </w:rPr>
        <w:t>The importance of strain</w:t>
      </w:r>
      <w:r w:rsidR="00030CEC" w:rsidRPr="00DD5FC1">
        <w:rPr>
          <w:b/>
          <w:iCs/>
          <w:color w:val="000000" w:themeColor="text1"/>
          <w:sz w:val="24"/>
          <w:szCs w:val="24"/>
          <w:lang w:val="en-GB" w:bidi="fa-IR"/>
        </w:rPr>
        <w:t>:</w:t>
      </w:r>
    </w:p>
    <w:p w14:paraId="12129EBB" w14:textId="13790366" w:rsidR="00ED7326" w:rsidRPr="00DD5FC1" w:rsidRDefault="00BB3335" w:rsidP="00392FDD">
      <w:pPr>
        <w:spacing w:line="480" w:lineRule="auto"/>
        <w:jc w:val="both"/>
        <w:rPr>
          <w:color w:val="000000" w:themeColor="text1"/>
          <w:sz w:val="24"/>
          <w:szCs w:val="24"/>
          <w:rtl/>
          <w:lang w:val="en-GB" w:bidi="fa-IR"/>
        </w:rPr>
      </w:pPr>
      <w:r w:rsidRPr="00DD5FC1">
        <w:rPr>
          <w:color w:val="000000" w:themeColor="text1"/>
          <w:sz w:val="24"/>
          <w:szCs w:val="24"/>
          <w:lang w:val="en-GB" w:bidi="fa-IR"/>
        </w:rPr>
        <w:t xml:space="preserve">The </w:t>
      </w:r>
      <w:r w:rsidR="004E788F" w:rsidRPr="00DD5FC1">
        <w:rPr>
          <w:color w:val="000000" w:themeColor="text1"/>
          <w:sz w:val="24"/>
          <w:szCs w:val="24"/>
          <w:lang w:val="en-GB" w:bidi="fa-IR"/>
        </w:rPr>
        <w:t xml:space="preserve">observed </w:t>
      </w:r>
      <w:r w:rsidRPr="00DD5FC1">
        <w:rPr>
          <w:color w:val="000000" w:themeColor="text1"/>
          <w:sz w:val="24"/>
          <w:szCs w:val="24"/>
          <w:lang w:val="en-GB" w:bidi="fa-IR"/>
        </w:rPr>
        <w:t xml:space="preserve">negative correlation </w:t>
      </w:r>
      <w:r w:rsidR="00C171BB" w:rsidRPr="00DD5FC1">
        <w:rPr>
          <w:color w:val="000000" w:themeColor="text1"/>
          <w:sz w:val="24"/>
          <w:szCs w:val="24"/>
          <w:lang w:val="en-GB" w:bidi="fa-IR"/>
        </w:rPr>
        <w:t>between maximum strain</w:t>
      </w:r>
      <w:r w:rsidR="000853F4" w:rsidRPr="00DD5FC1">
        <w:rPr>
          <w:color w:val="000000" w:themeColor="text1"/>
          <w:sz w:val="24"/>
          <w:szCs w:val="24"/>
          <w:lang w:val="en-GB" w:bidi="fa-IR"/>
        </w:rPr>
        <w:t xml:space="preserve"> during the</w:t>
      </w:r>
      <w:r w:rsidR="004222AB" w:rsidRPr="00DD5FC1">
        <w:rPr>
          <w:color w:val="000000" w:themeColor="text1"/>
          <w:sz w:val="24"/>
          <w:szCs w:val="24"/>
          <w:lang w:val="en-GB" w:bidi="fa-IR"/>
        </w:rPr>
        <w:t xml:space="preserve"> mid-stance phase of gait</w:t>
      </w:r>
      <w:r w:rsidR="00C171BB" w:rsidRPr="00DD5FC1">
        <w:rPr>
          <w:color w:val="000000" w:themeColor="text1"/>
          <w:sz w:val="24"/>
          <w:szCs w:val="24"/>
          <w:lang w:val="en-GB" w:bidi="fa-IR"/>
        </w:rPr>
        <w:t xml:space="preserve"> and</w:t>
      </w:r>
      <w:r w:rsidRPr="00DD5FC1">
        <w:rPr>
          <w:color w:val="000000" w:themeColor="text1"/>
          <w:sz w:val="24"/>
          <w:szCs w:val="24"/>
          <w:lang w:val="en-GB" w:bidi="fa-IR"/>
        </w:rPr>
        <w:t xml:space="preserve"> the</w:t>
      </w:r>
      <w:r w:rsidR="00B81AB5" w:rsidRPr="00DD5FC1">
        <w:rPr>
          <w:color w:val="000000" w:themeColor="text1"/>
          <w:sz w:val="24"/>
          <w:szCs w:val="24"/>
          <w:lang w:val="en-GB" w:bidi="fa-IR"/>
        </w:rPr>
        <w:t xml:space="preserve"> </w:t>
      </w:r>
      <w:r w:rsidRPr="00DD5FC1">
        <w:rPr>
          <w:color w:val="000000" w:themeColor="text1"/>
          <w:sz w:val="24"/>
          <w:szCs w:val="24"/>
          <w:lang w:val="en-GB" w:bidi="fa-IR"/>
        </w:rPr>
        <w:t xml:space="preserve">stiffness </w:t>
      </w:r>
      <w:r w:rsidR="00282D05" w:rsidRPr="00DD5FC1">
        <w:rPr>
          <w:color w:val="000000" w:themeColor="text1"/>
          <w:sz w:val="24"/>
          <w:szCs w:val="24"/>
          <w:lang w:val="en-GB" w:bidi="fa-IR"/>
        </w:rPr>
        <w:t>factor</w:t>
      </w:r>
      <w:r w:rsidR="00A33C2B" w:rsidRPr="00DD5FC1">
        <w:rPr>
          <w:color w:val="000000" w:themeColor="text1"/>
          <w:sz w:val="24"/>
          <w:szCs w:val="24"/>
          <w:lang w:val="en-GB" w:bidi="fa-IR"/>
        </w:rPr>
        <w:t xml:space="preserve"> (</w:t>
      </w:r>
      <w:r w:rsidR="00282D05" w:rsidRPr="00DD5FC1">
        <w:rPr>
          <w:color w:val="000000" w:themeColor="text1"/>
          <w:sz w:val="24"/>
          <w:szCs w:val="24"/>
          <w:lang w:val="en-GB" w:bidi="fa-IR"/>
        </w:rPr>
        <w:t>a</w:t>
      </w:r>
      <w:r w:rsidR="00A33C2B" w:rsidRPr="00DD5FC1">
        <w:rPr>
          <w:color w:val="000000" w:themeColor="text1"/>
          <w:sz w:val="24"/>
          <w:szCs w:val="24"/>
          <w:lang w:val="en-GB" w:bidi="fa-IR"/>
        </w:rPr>
        <w:t>)</w:t>
      </w:r>
      <w:r w:rsidR="00B81AB5" w:rsidRPr="00DD5FC1">
        <w:rPr>
          <w:color w:val="000000" w:themeColor="text1"/>
          <w:sz w:val="24"/>
          <w:szCs w:val="24"/>
          <w:lang w:val="en-GB" w:bidi="fa-IR"/>
        </w:rPr>
        <w:t xml:space="preserve"> is expected</w:t>
      </w:r>
      <w:r w:rsidRPr="00DD5FC1">
        <w:rPr>
          <w:color w:val="000000" w:themeColor="text1"/>
          <w:sz w:val="24"/>
          <w:szCs w:val="24"/>
          <w:lang w:val="en-GB" w:bidi="fa-IR"/>
        </w:rPr>
        <w:t xml:space="preserve">, where generally increasing </w:t>
      </w:r>
      <w:r w:rsidR="00ED2FFE" w:rsidRPr="00DD5FC1">
        <w:rPr>
          <w:color w:val="000000" w:themeColor="text1"/>
          <w:sz w:val="24"/>
          <w:szCs w:val="24"/>
          <w:lang w:val="en-GB" w:bidi="fa-IR"/>
        </w:rPr>
        <w:t>the</w:t>
      </w:r>
      <w:r w:rsidRPr="00DD5FC1">
        <w:rPr>
          <w:color w:val="000000" w:themeColor="text1"/>
          <w:sz w:val="24"/>
          <w:szCs w:val="24"/>
          <w:lang w:val="en-GB" w:bidi="fa-IR"/>
        </w:rPr>
        <w:t xml:space="preserve"> stiffness of the plantar soft tissue, leads to decrease in strain </w:t>
      </w:r>
      <w:r w:rsidR="009B68EE" w:rsidRPr="00DD5FC1">
        <w:rPr>
          <w:color w:val="000000" w:themeColor="text1"/>
          <w:sz w:val="24"/>
          <w:szCs w:val="24"/>
          <w:lang w:val="en-GB" w:bidi="fa-IR"/>
        </w:rPr>
        <w:t>for the same magnitude of plantar load</w:t>
      </w:r>
      <w:r w:rsidRPr="00DD5FC1">
        <w:rPr>
          <w:color w:val="000000" w:themeColor="text1"/>
          <w:sz w:val="24"/>
          <w:szCs w:val="24"/>
          <w:lang w:val="en-GB" w:bidi="fa-IR"/>
        </w:rPr>
        <w:t>.</w:t>
      </w:r>
      <w:r w:rsidR="007E70F3" w:rsidRPr="00DD5FC1">
        <w:rPr>
          <w:color w:val="000000" w:themeColor="text1"/>
          <w:sz w:val="24"/>
          <w:szCs w:val="24"/>
          <w:lang w:val="en-GB" w:bidi="fa-IR"/>
        </w:rPr>
        <w:t xml:space="preserve"> Furthermore, as a result of high stiffness of the nonlinear spring in maximum strain, th</w:t>
      </w:r>
      <w:r w:rsidR="006A569D" w:rsidRPr="00DD5FC1">
        <w:rPr>
          <w:color w:val="000000" w:themeColor="text1"/>
          <w:sz w:val="24"/>
          <w:szCs w:val="24"/>
          <w:lang w:val="en-GB" w:bidi="fa-IR"/>
        </w:rPr>
        <w:t xml:space="preserve">e </w:t>
      </w:r>
      <w:r w:rsidR="00B04ABD" w:rsidRPr="00DD5FC1">
        <w:rPr>
          <w:color w:val="000000" w:themeColor="text1"/>
          <w:sz w:val="24"/>
          <w:szCs w:val="24"/>
          <w:lang w:val="en-GB" w:bidi="fa-IR"/>
        </w:rPr>
        <w:t>constant factor of</w:t>
      </w:r>
      <w:r w:rsidR="006A569D" w:rsidRPr="00DD5FC1">
        <w:rPr>
          <w:color w:val="000000" w:themeColor="text1"/>
          <w:sz w:val="24"/>
          <w:szCs w:val="24"/>
          <w:lang w:val="en-GB" w:bidi="fa-IR"/>
        </w:rPr>
        <w:t xml:space="preserve"> stiffness of the he</w:t>
      </w:r>
      <w:r w:rsidR="00F310E6" w:rsidRPr="00DD5FC1">
        <w:rPr>
          <w:color w:val="000000" w:themeColor="text1"/>
          <w:sz w:val="24"/>
          <w:szCs w:val="24"/>
          <w:lang w:val="en-GB" w:bidi="fa-IR"/>
        </w:rPr>
        <w:t xml:space="preserve">el </w:t>
      </w:r>
      <w:r w:rsidR="007E70F3" w:rsidRPr="00DD5FC1">
        <w:rPr>
          <w:color w:val="000000" w:themeColor="text1"/>
          <w:sz w:val="24"/>
          <w:szCs w:val="24"/>
          <w:lang w:val="en-GB" w:bidi="fa-IR"/>
        </w:rPr>
        <w:t>pad is more dependent on the nonlinear spring.</w:t>
      </w:r>
      <w:r w:rsidR="004E788F" w:rsidRPr="00DD5FC1">
        <w:rPr>
          <w:color w:val="000000" w:themeColor="text1"/>
          <w:sz w:val="24"/>
          <w:szCs w:val="24"/>
          <w:lang w:val="en-GB" w:bidi="fa-IR"/>
        </w:rPr>
        <w:t xml:space="preserve"> The significant </w:t>
      </w:r>
      <w:r w:rsidR="002A7C34" w:rsidRPr="00DD5FC1">
        <w:rPr>
          <w:color w:val="000000" w:themeColor="text1"/>
          <w:sz w:val="24"/>
          <w:szCs w:val="24"/>
          <w:lang w:val="en-GB" w:bidi="fa-IR"/>
        </w:rPr>
        <w:t>c</w:t>
      </w:r>
      <w:r w:rsidR="00ED7326" w:rsidRPr="00DD5FC1">
        <w:rPr>
          <w:color w:val="000000" w:themeColor="text1"/>
          <w:sz w:val="24"/>
          <w:szCs w:val="24"/>
          <w:lang w:val="en-GB" w:bidi="fa-IR"/>
        </w:rPr>
        <w:t xml:space="preserve">orrelation between the measured peak plantar pressure </w:t>
      </w:r>
      <w:r w:rsidR="002A7C34" w:rsidRPr="00DD5FC1">
        <w:rPr>
          <w:color w:val="000000" w:themeColor="text1"/>
          <w:sz w:val="24"/>
          <w:szCs w:val="24"/>
          <w:lang w:val="en-GB" w:bidi="fa-IR"/>
        </w:rPr>
        <w:t>and the parameter which control</w:t>
      </w:r>
      <w:r w:rsidR="00D128D9" w:rsidRPr="00DD5FC1">
        <w:rPr>
          <w:color w:val="000000" w:themeColor="text1"/>
          <w:sz w:val="24"/>
          <w:szCs w:val="24"/>
          <w:lang w:val="en-GB" w:bidi="fa-IR"/>
        </w:rPr>
        <w:t>s</w:t>
      </w:r>
      <w:r w:rsidR="002A7C34" w:rsidRPr="00DD5FC1">
        <w:rPr>
          <w:color w:val="000000" w:themeColor="text1"/>
          <w:sz w:val="24"/>
          <w:szCs w:val="24"/>
          <w:lang w:val="en-GB" w:bidi="fa-IR"/>
        </w:rPr>
        <w:t xml:space="preserve"> the time</w:t>
      </w:r>
      <w:r w:rsidR="00392FDD" w:rsidRPr="00DD5FC1">
        <w:rPr>
          <w:color w:val="000000" w:themeColor="text1"/>
          <w:sz w:val="24"/>
          <w:szCs w:val="24"/>
          <w:lang w:val="en-GB" w:bidi="fa-IR"/>
        </w:rPr>
        <w:t>-</w:t>
      </w:r>
      <w:r w:rsidR="002A7C34" w:rsidRPr="00DD5FC1">
        <w:rPr>
          <w:color w:val="000000" w:themeColor="text1"/>
          <w:sz w:val="24"/>
          <w:szCs w:val="24"/>
          <w:lang w:val="en-GB" w:bidi="fa-IR"/>
        </w:rPr>
        <w:t xml:space="preserve">dependent mechanical behaviour of the plantar soft tissue (ƞ) </w:t>
      </w:r>
      <w:r w:rsidR="004E788F" w:rsidRPr="00DD5FC1">
        <w:rPr>
          <w:color w:val="000000" w:themeColor="text1"/>
          <w:sz w:val="24"/>
          <w:szCs w:val="24"/>
          <w:lang w:val="en-GB" w:bidi="fa-IR"/>
        </w:rPr>
        <w:t xml:space="preserve">has also </w:t>
      </w:r>
      <w:r w:rsidR="002A7C34" w:rsidRPr="00DD5FC1">
        <w:rPr>
          <w:color w:val="000000" w:themeColor="text1"/>
          <w:sz w:val="24"/>
          <w:szCs w:val="24"/>
          <w:lang w:val="en-GB" w:bidi="fa-IR"/>
        </w:rPr>
        <w:t>revealed the importance of considering the time-dependent mechanical properties of the plantar soft tissue</w:t>
      </w:r>
      <w:r w:rsidR="00B41F26" w:rsidRPr="00DD5FC1">
        <w:rPr>
          <w:color w:val="000000" w:themeColor="text1"/>
          <w:sz w:val="24"/>
          <w:szCs w:val="24"/>
          <w:lang w:val="en-GB" w:bidi="fa-IR"/>
        </w:rPr>
        <w:t>.</w:t>
      </w:r>
    </w:p>
    <w:p w14:paraId="6F6033A3" w14:textId="77777777" w:rsidR="00BB3335" w:rsidRPr="00DD5FC1" w:rsidRDefault="00BB3335" w:rsidP="00732A3B">
      <w:pPr>
        <w:spacing w:line="480" w:lineRule="auto"/>
        <w:jc w:val="both"/>
        <w:rPr>
          <w:color w:val="000000" w:themeColor="text1"/>
          <w:sz w:val="24"/>
          <w:szCs w:val="24"/>
          <w:lang w:val="en-GB" w:bidi="fa-IR"/>
        </w:rPr>
      </w:pPr>
    </w:p>
    <w:p w14:paraId="58A9EDE6" w14:textId="455082BA" w:rsidR="006478CB" w:rsidRPr="00DD5FC1" w:rsidRDefault="006478CB" w:rsidP="006E5F94">
      <w:pPr>
        <w:spacing w:line="480" w:lineRule="auto"/>
        <w:jc w:val="both"/>
        <w:rPr>
          <w:color w:val="000000" w:themeColor="text1"/>
          <w:sz w:val="24"/>
          <w:szCs w:val="24"/>
          <w:lang w:bidi="fa-IR"/>
        </w:rPr>
      </w:pPr>
      <w:r w:rsidRPr="00DD5FC1">
        <w:rPr>
          <w:color w:val="000000" w:themeColor="text1"/>
          <w:sz w:val="24"/>
          <w:szCs w:val="24"/>
          <w:lang w:bidi="fa-IR"/>
        </w:rPr>
        <w:t>The results of statistical analysis showed that there was no correlation between the peak plantar pressure and maximum strain under the apex of the calcane</w:t>
      </w:r>
      <w:r w:rsidR="000853F4" w:rsidRPr="00DD5FC1">
        <w:rPr>
          <w:color w:val="000000" w:themeColor="text1"/>
          <w:sz w:val="24"/>
          <w:szCs w:val="24"/>
          <w:lang w:bidi="fa-IR"/>
        </w:rPr>
        <w:t>us. This finding indicates that</w:t>
      </w:r>
      <w:r w:rsidRPr="00DD5FC1">
        <w:rPr>
          <w:color w:val="000000" w:themeColor="text1"/>
          <w:sz w:val="24"/>
          <w:szCs w:val="24"/>
          <w:lang w:bidi="fa-IR"/>
        </w:rPr>
        <w:t xml:space="preserve"> the peak plantar pressure and maximum strain are likely to be independent parameters and measuring both of them can give a better insight into the mechanical loading of plantar soft tissue. However</w:t>
      </w:r>
      <w:r w:rsidR="00BE454B" w:rsidRPr="00DD5FC1">
        <w:rPr>
          <w:color w:val="000000" w:themeColor="text1"/>
          <w:sz w:val="24"/>
          <w:szCs w:val="24"/>
          <w:lang w:bidi="fa-IR"/>
        </w:rPr>
        <w:t>,</w:t>
      </w:r>
      <w:r w:rsidRPr="00DD5FC1">
        <w:rPr>
          <w:color w:val="000000" w:themeColor="text1"/>
          <w:sz w:val="24"/>
          <w:szCs w:val="24"/>
          <w:lang w:bidi="fa-IR"/>
        </w:rPr>
        <w:t xml:space="preserve"> due to the relatively low number of participants, further testing involving people with diabetic foot</w:t>
      </w:r>
      <w:r w:rsidR="00E50235" w:rsidRPr="00DD5FC1">
        <w:rPr>
          <w:color w:val="000000" w:themeColor="text1"/>
          <w:sz w:val="24"/>
          <w:szCs w:val="24"/>
          <w:lang w:bidi="fa-IR"/>
        </w:rPr>
        <w:t xml:space="preserve"> disease</w:t>
      </w:r>
      <w:r w:rsidRPr="00DD5FC1">
        <w:rPr>
          <w:color w:val="000000" w:themeColor="text1"/>
          <w:sz w:val="24"/>
          <w:szCs w:val="24"/>
          <w:lang w:bidi="fa-IR"/>
        </w:rPr>
        <w:t xml:space="preserve"> is needed to draw definite conclusions on this issue.</w:t>
      </w:r>
    </w:p>
    <w:p w14:paraId="0A1869CC" w14:textId="77777777" w:rsidR="00BB3335" w:rsidRPr="00DD5FC1" w:rsidRDefault="006478CB" w:rsidP="006E5F94">
      <w:pPr>
        <w:spacing w:line="480" w:lineRule="auto"/>
        <w:jc w:val="both"/>
        <w:rPr>
          <w:color w:val="000000" w:themeColor="text1"/>
          <w:sz w:val="24"/>
          <w:szCs w:val="24"/>
          <w:lang w:val="en-GB" w:bidi="fa-IR"/>
        </w:rPr>
      </w:pPr>
      <w:r w:rsidRPr="00DD5FC1">
        <w:rPr>
          <w:color w:val="000000" w:themeColor="text1"/>
          <w:sz w:val="24"/>
          <w:szCs w:val="24"/>
          <w:lang w:bidi="fa-IR"/>
        </w:rPr>
        <w:lastRenderedPageBreak/>
        <w:t xml:space="preserve"> </w:t>
      </w:r>
      <w:r w:rsidR="00F7584F" w:rsidRPr="00DD5FC1">
        <w:rPr>
          <w:color w:val="000000" w:themeColor="text1"/>
          <w:sz w:val="24"/>
          <w:szCs w:val="24"/>
          <w:lang w:val="en-GB" w:bidi="fa-IR"/>
        </w:rPr>
        <w:t xml:space="preserve"> </w:t>
      </w:r>
    </w:p>
    <w:p w14:paraId="659F7765" w14:textId="211CD581" w:rsidR="006D4DCC" w:rsidRPr="00DD5FC1" w:rsidRDefault="006D4DCC" w:rsidP="006B46EA">
      <w:pPr>
        <w:spacing w:line="480" w:lineRule="auto"/>
        <w:jc w:val="both"/>
        <w:rPr>
          <w:color w:val="000000" w:themeColor="text1"/>
          <w:sz w:val="24"/>
          <w:szCs w:val="24"/>
          <w:lang w:val="en-GB" w:bidi="fa-IR"/>
        </w:rPr>
      </w:pPr>
      <w:r w:rsidRPr="00DD5FC1">
        <w:rPr>
          <w:color w:val="000000" w:themeColor="text1"/>
          <w:sz w:val="24"/>
          <w:szCs w:val="24"/>
          <w:lang w:val="en-GB" w:bidi="fa-IR"/>
        </w:rPr>
        <w:t>Although strain threshold</w:t>
      </w:r>
      <w:r w:rsidR="00F7584F" w:rsidRPr="00DD5FC1">
        <w:rPr>
          <w:color w:val="000000" w:themeColor="text1"/>
          <w:sz w:val="24"/>
          <w:szCs w:val="24"/>
          <w:lang w:val="en-GB" w:bidi="fa-IR"/>
        </w:rPr>
        <w:t>s</w:t>
      </w:r>
      <w:r w:rsidRPr="00DD5FC1">
        <w:rPr>
          <w:color w:val="000000" w:themeColor="text1"/>
          <w:sz w:val="24"/>
          <w:szCs w:val="24"/>
          <w:lang w:val="en-GB" w:bidi="fa-IR"/>
        </w:rPr>
        <w:t xml:space="preserve"> for causing mechanical trauma </w:t>
      </w:r>
      <w:r w:rsidR="00F7584F" w:rsidRPr="00DD5FC1">
        <w:rPr>
          <w:color w:val="000000" w:themeColor="text1"/>
          <w:sz w:val="24"/>
          <w:szCs w:val="24"/>
          <w:lang w:val="en-GB" w:bidi="fa-IR"/>
        </w:rPr>
        <w:t xml:space="preserve">have </w:t>
      </w:r>
      <w:r w:rsidRPr="00DD5FC1">
        <w:rPr>
          <w:color w:val="000000" w:themeColor="text1"/>
          <w:sz w:val="24"/>
          <w:szCs w:val="24"/>
          <w:lang w:val="en-GB" w:bidi="fa-IR"/>
        </w:rPr>
        <w:t>not been defined yet</w:t>
      </w:r>
      <w:r w:rsidR="00F7584F" w:rsidRPr="00DD5FC1">
        <w:rPr>
          <w:color w:val="000000" w:themeColor="text1"/>
          <w:sz w:val="24"/>
          <w:szCs w:val="24"/>
          <w:lang w:val="en-GB" w:bidi="fa-IR"/>
        </w:rPr>
        <w:t xml:space="preserve"> in the case of plantar soft tissue</w:t>
      </w:r>
      <w:r w:rsidRPr="00DD5FC1">
        <w:rPr>
          <w:color w:val="000000" w:themeColor="text1"/>
          <w:sz w:val="24"/>
          <w:szCs w:val="24"/>
          <w:lang w:val="en-GB" w:bidi="fa-IR"/>
        </w:rPr>
        <w:t>; it is generally believed that excessive strain and</w:t>
      </w:r>
      <w:r w:rsidR="000853F4" w:rsidRPr="00DD5FC1">
        <w:rPr>
          <w:color w:val="000000" w:themeColor="text1"/>
          <w:sz w:val="24"/>
          <w:szCs w:val="24"/>
          <w:lang w:val="en-GB" w:bidi="fa-IR"/>
        </w:rPr>
        <w:t>/</w:t>
      </w:r>
      <w:r w:rsidR="009A7724" w:rsidRPr="00DD5FC1">
        <w:rPr>
          <w:color w:val="000000" w:themeColor="text1"/>
          <w:sz w:val="24"/>
          <w:szCs w:val="24"/>
          <w:lang w:val="en-GB" w:bidi="fa-IR"/>
        </w:rPr>
        <w:t>or</w:t>
      </w:r>
      <w:r w:rsidRPr="00DD5FC1">
        <w:rPr>
          <w:color w:val="000000" w:themeColor="text1"/>
          <w:sz w:val="24"/>
          <w:szCs w:val="24"/>
          <w:lang w:val="en-GB" w:bidi="fa-IR"/>
        </w:rPr>
        <w:t xml:space="preserve"> strain</w:t>
      </w:r>
      <w:r w:rsidR="00E830E8" w:rsidRPr="00DD5FC1">
        <w:rPr>
          <w:color w:val="000000" w:themeColor="text1"/>
          <w:sz w:val="24"/>
          <w:szCs w:val="24"/>
          <w:lang w:val="en-GB" w:bidi="fa-IR"/>
        </w:rPr>
        <w:t>-rate</w:t>
      </w:r>
      <w:r w:rsidRPr="00DD5FC1">
        <w:rPr>
          <w:color w:val="000000" w:themeColor="text1"/>
          <w:sz w:val="24"/>
          <w:szCs w:val="24"/>
          <w:lang w:val="en-GB" w:bidi="fa-IR"/>
        </w:rPr>
        <w:t xml:space="preserve"> can be harmful </w:t>
      </w:r>
      <w:r w:rsidR="005B419D" w:rsidRPr="00DD5FC1">
        <w:rPr>
          <w:color w:val="000000" w:themeColor="text1"/>
          <w:sz w:val="24"/>
          <w:szCs w:val="24"/>
          <w:lang w:val="en-GB" w:bidi="fa-IR"/>
        </w:rPr>
        <w:fldChar w:fldCharType="begin" w:fldLock="1"/>
      </w:r>
      <w:r w:rsidR="00AD1D9E" w:rsidRPr="00DD5FC1">
        <w:rPr>
          <w:color w:val="000000" w:themeColor="text1"/>
          <w:sz w:val="24"/>
          <w:szCs w:val="24"/>
          <w:lang w:val="en-GB" w:bidi="fa-IR"/>
        </w:rPr>
        <w:instrText>ADDIN CSL_CITATION { "citationItems" : [ { "id" : "ITEM-1", "itemData" : { "author" : [ { "dropping-particle" : "", "family" : "Landsman", "given" : "A. S.", "non-dropping-particle" : "", "parse-names" : false, "suffix" : "" }, { "dropping-particle" : "", "family" : "Meaney", "given" : "D. F.", "non-dropping-particle" : "", "parse-names" : false, "suffix" : "" }, { "dropping-particle" : "", "family" : "Cargill", "given" : "R. S.", "non-dropping-particle" : "", "parse-names" : false, "suffix" : "" }, { "dropping-particle" : "", "family" : "Macarak", "given" : "E. J.", "non-dropping-particle" : "", "parse-names" : false, "suffix" : "" }, { "dropping-particle" : "", "family" : "Thibault", "given" : "And", "non-dropping-particle" : "", "parse-names" : false, "suffix" : "" }, { "dropping-particle" : "", "family" : "E.", "given" : "L.", "non-dropping-particle" : "", "parse-names" : false, "suffix" : "" } ], "container-title" : "Journal of the American Podiatric Medical Association", "id" : "ITEM-1", "issue" : "10", "issued" : { "date-parts" : [ [ "1995" ] ] }, "page" : "519-527", "title" : "High strain rate tissue deformation. A theory on the mechanical etiology of diabetic foot ulcerations. William J. Stickel Gold Award", "type" : "article-journal", "volume" : "85" }, "uris" : [ "http://www.mendeley.com/documents/?uuid=d91171a2-8997-4dbd-91cf-74ce952d6175", "http://www.mendeley.com/documents/?uuid=1d52a97e-df04-43f1-bf2d-8b55ddcf749f" ] }, { "id" : "ITEM-2", "itemData" : { "author" : [ { "dropping-particle" : "", "family" : "Petre", "given" : "Marc", "non-dropping-particle" : "", "parse-names" : false, "suffix" : "" }, { "dropping-particle" : "", "family" : "Erdemir", "given" : "Ahmet", "non-dropping-particle" : "", "parse-names" : false, "suffix" : "" }, { "dropping-particle" : "", "family" : "Panoskaltsis", "given" : "Vassilis P.", "non-dropping-particle" : "", "parse-names" : false, "suffix" : "" }, { "dropping-particle" : "", "family" : "Spirka", "given" : "Thomas A.", "non-dropping-particle" : "", "parse-names" : false, "suffix" : "" }, { "dropping-particle" : "", "family" : "Cavanagh", "given" : "Peter R.", "non-dropping-particle" : "", "parse-names" : false, "suffix" : "" } ], "container-title" : "Journal of Biomechanical Engineering", "id" : "ITEM-2", "issue" : "6", "issued" : { "date-parts" : [ [ "2013" ] ] }, "page" : "61001-12.", "title" : "Optimization of Nonlinear Hyperelastic Coefficients for Foot Tissues Using a Magnetic Resonance Imaging Deformation Experiment", "type" : "article-journal", "volume" : "135" }, "uris" : [ "http://www.mendeley.com/documents/?uuid=9a28879c-bbf2-4e20-b511-bce9b2e208d3" ] }, { "id" : "ITEM-3", "itemData" : { "DOI" : "10.1016/j.jbiomech.2007.09.018", "ISSN" : "0021-9290", "PMID" : "17959184", "abstract" : "It is well known that mechanical forces acting within the soft tissues of the foot can contribute to the formation of neuropathic ulcers in people with diabetes. Presently, only surface measurements of plantar pressure are used clinically to estimate risk status due to mechanical loading. It is currently not known how surface measurements relate to the three-dimensional (3-D) internal stress/strain state of the foot. This article describes the development of a foot-loading device that allows for the direct observation of the internal deformation of foot tissues under known forces. Ground reaction forces and plantar pressure distributions during normal walking were measured in ten healthy young adults. One instant in the gait cycle, when pressure under the metatarsal heads reached a peak, was extracted for simulation in an MR imager. T1-weighted 3-D gradient echo MRI sets were collected as the simulated walking ground reaction force was incrementally applied to the foot by the novel foot-loading device. The sub-metatarsal head soft-tissue thickness decreased rapidly at first and then reached a plateau. Peak plantar pressure measurements collected within the loading device (161+/-75kPa) were lower in magnitude and less focal than pressures measured during walking (492+/-91kPa). This finding implies that although the device successfully applied full peak walking ground reaction forces to the foot, they were not distributed in the same manner as during walking. Although not representative of gait, the data collected from this in vivo mechanical test are suitable for determination of foot tissue material properties or, when combined with finite element modeling, to examine the relationship between surface loading and internal stress.", "author" : [ { "dropping-particle" : "", "family" : "Petre", "given" : "Marc", "non-dropping-particle" : "", "parse-names" : false, "suffix" : "" }, { "dropping-particle" : "", "family" : "Erdemir", "given" : "Ahmet", "non-dropping-particle" : "", "parse-names" : false, "suffix" : "" }, { "dropping-particle" : "", "family" : "Cavanagh", "given" : "Peter R", "non-dropping-particle" : "", "parse-names" : false, "suffix" : "" } ], "container-title" : "Journal of biomechanics", "id" : "ITEM-3", "issue" : "2", "issued" : { "date-parts" : [ [ "2008", "1" ] ] }, "language" : "eng", "page" : "470-4", "publisher-place" : "United States", "title" : "An MRI-compatible foot-loading device for assessment of internal tissue deformation.", "type" : "article-journal", "volume" : "41" }, "uris" : [ "http://www.mendeley.com/documents/?uuid=5028b667-9ba5-4759-8401-c78f9495150b" ] } ], "mendeley" : { "formattedCitation" : "&lt;sup&gt;22,32,33&lt;/sup&gt;", "plainTextFormattedCitation" : "22,32,33", "previouslyFormattedCitation" : "&lt;sup&gt;22,32,33&lt;/sup&gt;" }, "properties" : { "noteIndex" : 0 }, "schema" : "https://github.com/citation-style-language/schema/raw/master/csl-citation.json" }</w:instrText>
      </w:r>
      <w:r w:rsidR="005B419D" w:rsidRPr="00DD5FC1">
        <w:rPr>
          <w:color w:val="000000" w:themeColor="text1"/>
          <w:sz w:val="24"/>
          <w:szCs w:val="24"/>
          <w:lang w:val="en-GB" w:bidi="fa-IR"/>
        </w:rPr>
        <w:fldChar w:fldCharType="separate"/>
      </w:r>
      <w:r w:rsidR="006B46EA" w:rsidRPr="00DD5FC1">
        <w:rPr>
          <w:noProof/>
          <w:color w:val="000000" w:themeColor="text1"/>
          <w:sz w:val="24"/>
          <w:szCs w:val="24"/>
          <w:vertAlign w:val="superscript"/>
          <w:lang w:val="en-GB" w:bidi="fa-IR"/>
        </w:rPr>
        <w:t>22,32,33</w:t>
      </w:r>
      <w:r w:rsidR="005B419D" w:rsidRPr="00DD5FC1">
        <w:rPr>
          <w:color w:val="000000" w:themeColor="text1"/>
          <w:sz w:val="24"/>
          <w:szCs w:val="24"/>
          <w:lang w:val="en-GB" w:bidi="fa-IR"/>
        </w:rPr>
        <w:fldChar w:fldCharType="end"/>
      </w:r>
      <w:r w:rsidRPr="00DD5FC1">
        <w:rPr>
          <w:color w:val="000000" w:themeColor="text1"/>
          <w:sz w:val="24"/>
          <w:szCs w:val="24"/>
          <w:lang w:val="en-GB" w:bidi="fa-IR"/>
        </w:rPr>
        <w:t>. Therefore, measuring strain</w:t>
      </w:r>
      <w:r w:rsidR="00F7584F" w:rsidRPr="00DD5FC1">
        <w:rPr>
          <w:color w:val="000000" w:themeColor="text1"/>
          <w:sz w:val="24"/>
          <w:szCs w:val="24"/>
          <w:lang w:val="en-GB" w:bidi="fa-IR"/>
        </w:rPr>
        <w:t xml:space="preserve"> or </w:t>
      </w:r>
      <w:r w:rsidRPr="00DD5FC1">
        <w:rPr>
          <w:color w:val="000000" w:themeColor="text1"/>
          <w:sz w:val="24"/>
          <w:szCs w:val="24"/>
          <w:lang w:val="en-GB" w:bidi="fa-IR"/>
        </w:rPr>
        <w:t>deformation of the plantar soft tissue during weigh</w:t>
      </w:r>
      <w:r w:rsidR="00112154" w:rsidRPr="00DD5FC1">
        <w:rPr>
          <w:color w:val="000000" w:themeColor="text1"/>
          <w:sz w:val="24"/>
          <w:szCs w:val="24"/>
          <w:lang w:val="en-GB" w:bidi="fa-IR"/>
        </w:rPr>
        <w:t>t</w:t>
      </w:r>
      <w:r w:rsidRPr="00DD5FC1">
        <w:rPr>
          <w:color w:val="000000" w:themeColor="text1"/>
          <w:sz w:val="24"/>
          <w:szCs w:val="24"/>
          <w:lang w:val="en-GB" w:bidi="fa-IR"/>
        </w:rPr>
        <w:t xml:space="preserve"> bearing activities of daily living in high risk patients can be a </w:t>
      </w:r>
      <w:r w:rsidR="009A7724" w:rsidRPr="00DD5FC1">
        <w:rPr>
          <w:color w:val="000000" w:themeColor="text1"/>
          <w:sz w:val="24"/>
          <w:szCs w:val="24"/>
          <w:lang w:val="en-GB" w:bidi="fa-IR"/>
        </w:rPr>
        <w:t xml:space="preserve">decisive </w:t>
      </w:r>
      <w:r w:rsidRPr="00DD5FC1">
        <w:rPr>
          <w:color w:val="000000" w:themeColor="text1"/>
          <w:sz w:val="24"/>
          <w:szCs w:val="24"/>
          <w:lang w:val="en-GB" w:bidi="fa-IR"/>
        </w:rPr>
        <w:t>step towards</w:t>
      </w:r>
      <w:r w:rsidR="009A7724" w:rsidRPr="00DD5FC1">
        <w:rPr>
          <w:color w:val="000000" w:themeColor="text1"/>
          <w:sz w:val="24"/>
          <w:szCs w:val="24"/>
          <w:lang w:val="en-GB" w:bidi="fa-IR"/>
        </w:rPr>
        <w:t xml:space="preserve"> a better</w:t>
      </w:r>
      <w:r w:rsidRPr="00DD5FC1">
        <w:rPr>
          <w:color w:val="000000" w:themeColor="text1"/>
          <w:sz w:val="24"/>
          <w:szCs w:val="24"/>
          <w:lang w:val="en-GB" w:bidi="fa-IR"/>
        </w:rPr>
        <w:t xml:space="preserve"> understanding </w:t>
      </w:r>
      <w:r w:rsidR="009A7724" w:rsidRPr="00DD5FC1">
        <w:rPr>
          <w:color w:val="000000" w:themeColor="text1"/>
          <w:sz w:val="24"/>
          <w:szCs w:val="24"/>
          <w:lang w:val="en-GB" w:bidi="fa-IR"/>
        </w:rPr>
        <w:t xml:space="preserve">of </w:t>
      </w:r>
      <w:r w:rsidRPr="00DD5FC1">
        <w:rPr>
          <w:color w:val="000000" w:themeColor="text1"/>
          <w:sz w:val="24"/>
          <w:szCs w:val="24"/>
          <w:lang w:val="en-GB" w:bidi="fa-IR"/>
        </w:rPr>
        <w:t xml:space="preserve">the </w:t>
      </w:r>
      <w:r w:rsidR="00112154" w:rsidRPr="00DD5FC1">
        <w:rPr>
          <w:color w:val="000000" w:themeColor="text1"/>
          <w:sz w:val="24"/>
          <w:szCs w:val="24"/>
          <w:lang w:val="en-GB" w:bidi="fa-IR"/>
        </w:rPr>
        <w:t xml:space="preserve">phenomena leading to </w:t>
      </w:r>
      <w:r w:rsidR="000853F4" w:rsidRPr="00DD5FC1">
        <w:rPr>
          <w:color w:val="000000" w:themeColor="text1"/>
          <w:sz w:val="24"/>
          <w:szCs w:val="24"/>
          <w:lang w:val="en-GB" w:bidi="fa-IR"/>
        </w:rPr>
        <w:t xml:space="preserve">foot </w:t>
      </w:r>
      <w:r w:rsidR="00112154" w:rsidRPr="00DD5FC1">
        <w:rPr>
          <w:color w:val="000000" w:themeColor="text1"/>
          <w:sz w:val="24"/>
          <w:szCs w:val="24"/>
          <w:lang w:val="en-GB" w:bidi="fa-IR"/>
        </w:rPr>
        <w:t>ulceration</w:t>
      </w:r>
      <w:r w:rsidRPr="00DD5FC1">
        <w:rPr>
          <w:color w:val="000000" w:themeColor="text1"/>
          <w:sz w:val="24"/>
          <w:szCs w:val="24"/>
          <w:lang w:val="en-GB" w:bidi="fa-IR"/>
        </w:rPr>
        <w:t>.</w:t>
      </w:r>
    </w:p>
    <w:p w14:paraId="31B4580D" w14:textId="77777777" w:rsidR="00BB3335" w:rsidRPr="00DD5FC1" w:rsidRDefault="00BB3335" w:rsidP="00732A3B">
      <w:pPr>
        <w:spacing w:line="480" w:lineRule="auto"/>
        <w:jc w:val="both"/>
        <w:rPr>
          <w:color w:val="000000" w:themeColor="text1"/>
          <w:sz w:val="24"/>
          <w:szCs w:val="24"/>
          <w:lang w:val="en-GB" w:bidi="fa-IR"/>
        </w:rPr>
      </w:pPr>
    </w:p>
    <w:p w14:paraId="6EA2B5F3" w14:textId="77777777" w:rsidR="00135015" w:rsidRPr="00DD5FC1" w:rsidRDefault="00743617" w:rsidP="006B46EA">
      <w:pPr>
        <w:spacing w:line="480" w:lineRule="auto"/>
        <w:jc w:val="both"/>
        <w:rPr>
          <w:color w:val="000000" w:themeColor="text1"/>
          <w:sz w:val="24"/>
          <w:szCs w:val="24"/>
          <w:lang w:val="en-GB"/>
        </w:rPr>
      </w:pPr>
      <w:r w:rsidRPr="00DD5FC1">
        <w:rPr>
          <w:color w:val="000000" w:themeColor="text1"/>
          <w:sz w:val="24"/>
          <w:szCs w:val="24"/>
          <w:lang w:val="en-GB" w:bidi="fa-IR"/>
        </w:rPr>
        <w:t>The importance of strain is also highlighted in literature in the case o</w:t>
      </w:r>
      <w:r w:rsidRPr="00DD5FC1">
        <w:rPr>
          <w:color w:val="000000" w:themeColor="text1"/>
          <w:sz w:val="24"/>
          <w:szCs w:val="24"/>
          <w:lang w:val="en-GB"/>
        </w:rPr>
        <w:t>f</w:t>
      </w:r>
      <w:r w:rsidR="00714370" w:rsidRPr="00DD5FC1">
        <w:rPr>
          <w:color w:val="000000" w:themeColor="text1"/>
          <w:sz w:val="24"/>
          <w:szCs w:val="24"/>
          <w:lang w:val="en-GB"/>
        </w:rPr>
        <w:t xml:space="preserve"> pressure ulcers,</w:t>
      </w:r>
      <w:r w:rsidRPr="00DD5FC1">
        <w:rPr>
          <w:color w:val="000000" w:themeColor="text1"/>
          <w:sz w:val="24"/>
          <w:szCs w:val="24"/>
          <w:lang w:val="en-GB"/>
        </w:rPr>
        <w:t xml:space="preserve"> where</w:t>
      </w:r>
      <w:r w:rsidR="00714370" w:rsidRPr="00DD5FC1">
        <w:rPr>
          <w:color w:val="000000" w:themeColor="text1"/>
          <w:sz w:val="24"/>
          <w:szCs w:val="24"/>
          <w:lang w:val="en-GB"/>
        </w:rPr>
        <w:t xml:space="preserve"> excessive strain </w:t>
      </w:r>
      <w:r w:rsidRPr="00DD5FC1">
        <w:rPr>
          <w:color w:val="000000" w:themeColor="text1"/>
          <w:sz w:val="24"/>
          <w:szCs w:val="24"/>
          <w:lang w:val="en-GB"/>
        </w:rPr>
        <w:t xml:space="preserve">has been directly linked to </w:t>
      </w:r>
      <w:r w:rsidR="00714370" w:rsidRPr="00DD5FC1">
        <w:rPr>
          <w:color w:val="000000" w:themeColor="text1"/>
          <w:sz w:val="24"/>
          <w:szCs w:val="24"/>
          <w:lang w:val="en-GB"/>
        </w:rPr>
        <w:t>tissue damage</w:t>
      </w:r>
      <w:r w:rsidR="005B419D" w:rsidRPr="00DD5FC1">
        <w:rPr>
          <w:color w:val="000000" w:themeColor="text1"/>
          <w:sz w:val="24"/>
          <w:szCs w:val="24"/>
          <w:lang w:val="en-GB"/>
        </w:rPr>
        <w:fldChar w:fldCharType="begin" w:fldLock="1"/>
      </w:r>
      <w:r w:rsidR="00AD1D9E" w:rsidRPr="00DD5FC1">
        <w:rPr>
          <w:color w:val="000000" w:themeColor="text1"/>
          <w:sz w:val="24"/>
          <w:szCs w:val="24"/>
          <w:lang w:val="en-GB"/>
        </w:rPr>
        <w:instrText>ADDIN CSL_CITATION { "citationItems" : [ { "id" : "ITEM-1", "itemData" : { "DOI" : "10.1007/s10439-010-0002-x", "ISBN" : "1043901000", "ISSN" : "0090-6964", "PMID" : "20232152", "abstract" : "Mechanical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 "author" : [ { "dropping-particle" : "", "family" : "Loerakker", "given" : "S", "non-dropping-particle" : "", "parse-names" : false, "suffix" : "" }, { "dropping-particle" : "", "family" : "Stekelenburg", "given" : "a", "non-dropping-particle" : "", "parse-names" : false, "suffix" : "" }, { "dropping-particle" : "", "family" : "Strijkers", "given" : "G J", "non-dropping-particle" : "", "parse-names" : false, "suffix" : "" }, { "dropping-particle" : "", "family" : "Rijpkema", "given" : "J J M", "non-dropping-particle" : "", "parse-names" : false, "suffix" : "" }, { "dropping-particle" : "", "family" : "Baaijens", "given" : "F P T", "non-dropping-particle" : "", "parse-names" : false, "suffix" : "" }, { "dropping-particle" : "", "family" : "Bader", "given" : "D L", "non-dropping-particle" : "", "parse-names" : false, "suffix" : "" }, { "dropping-particle" : "", "family" : "Nicolay", "given" : "K", "non-dropping-particle" : "", "parse-names" : false, "suffix" : "" }, { "dropping-particle" : "", "family" : "Oomens", "given" : "C W J", "non-dropping-particle" : "", "parse-names" : false, "suffix" : "" } ], "container-title" : "Annals of biomedical engineering", "id" : "ITEM-1", "issue" : "8", "issued" : { "date-parts" : [ [ "2010" ] ] }, "page" : "2577-2587", "title" : "Temporal effects of mechanical loading on deformation-induced damage in skeletal muscle tissue.", "type" : "article-journal", "volume" : "38" }, "uris" : [ "http://www.mendeley.com/documents/?uuid=2d1e97a7-9909-4892-aedc-98022c96e810", "http://www.mendeley.com/documents/?uuid=4a0a2f24-6dab-4c3c-8e91-086f14fff70b" ] }, { "id" : "ITEM-2", "itemData" : { "DOI" : "10.1152/japplphysiol.00389.2011", "ISBN" : "1522-1601 (Electronic)\\n0161-7567 (Linking)", "ISSN" : "8750-7587", "PMID" : "21757578", "abstract" : "Deep tissue injury (DTI) is a severe form of pressure ulcer where tissue damage starts in deep tissues underneath intact skin. In the present study, the contributions of deformation, ischemia, and reperfusion to skeletal muscle damage development were examined in a rat model during a 6-h period. Magnetic resonance imaging (MRI) was used to study perfusion (contrast-enhanced MRI) and tissue integrity (T2-weighted MRI). The levels of tissue deformation were estimated using finite element models. Complete ischemia caused a gradual homogeneous increase in T2 (\u223c20% during the 6-h period). The effect of reperfusion on T2 was highly variable, depending on the anatomical location. In experiments involving deformation, inevitably associated with partial ischemia, a variable T2 increase (17-66% during the 6-h period) was observed reflecting the significant variation in deformation (with two-dimensional strain energies of 0.60-1.51 J/mm) and ischemia (50.8-99.8% of the leg) between experiments. These results imply that deformation, ischemia, and reperfusion all contribute to the damage process during prolonged loading, although their importance varies with time. The critical deformation threshold and period of ischemia that cause muscle damage will certainly vary between individuals. These variations are related to intrinsic factors, such as pathological state, which partly explain the individual susceptibility to the development of DTI and highlight the need for regular assessments of individual subjects.", "author" : [ { "dropping-particle" : "", "family" : "Loerakker", "given" : "S.", "non-dropping-particle" : "", "parse-names" : false, "suffix" : "" }, { "dropping-particle" : "", "family" : "Manders", "given" : "E.", "non-dropping-particle" : "", "parse-names" : false, "suffix" : "" }, { "dropping-particle" : "", "family" : "Strijkers", "given" : "G. J.", "non-dropping-particle" : "", "parse-names" : false, "suffix" : "" }, { "dropping-particle" : "", "family" : "Nicolay", "given" : "K.", "non-dropping-particle" : "", "parse-names" : false, "suffix" : "" }, { "dropping-particle" : "", "family" : "Baaijens", "given" : "F. P. T.", "non-dropping-particle" : "", "parse-names" : false, "suffix" : "" }, { "dropping-particle" : "", "family" : "Bader", "given" : "D. L.", "non-dropping-particle" : "", "parse-names" : false, "suffix" : "" }, { "dropping-particle" : "", "family" : "Oomens", "given" : "C. W. J.", "non-dropping-particle" : "", "parse-names" : false, "suffix" : "" } ], "container-title" : "Journal of Applied Physiology", "id" : "ITEM-2", "issue" : "4", "issued" : { "date-parts" : [ [ "2011" ] ] }, "page" : "1168-1177", "title" : "The effects of deformation, ischemia, and reperfusion on the development of muscle damage during prolonged loading", "type" : "article-journal", "volume" : "111" }, "uris" : [ "http://www.mendeley.com/documents/?uuid=82beff06-dd44-4410-98e8-06d5be8fb55b", "http://www.mendeley.com/documents/?uuid=be251022-9bba-482d-a499-6633ade8892c" ] } ], "mendeley" : { "formattedCitation" : "&lt;sup&gt;24,25&lt;/sup&gt;", "plainTextFormattedCitation" : "24,25", "previouslyFormattedCitation" : "&lt;sup&gt;24,25&lt;/sup&gt;"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6B46EA" w:rsidRPr="00DD5FC1">
        <w:rPr>
          <w:noProof/>
          <w:color w:val="000000" w:themeColor="text1"/>
          <w:sz w:val="24"/>
          <w:szCs w:val="24"/>
          <w:vertAlign w:val="superscript"/>
          <w:lang w:val="en-GB"/>
        </w:rPr>
        <w:t>24,25</w:t>
      </w:r>
      <w:r w:rsidR="005B419D" w:rsidRPr="00DD5FC1">
        <w:rPr>
          <w:color w:val="000000" w:themeColor="text1"/>
          <w:sz w:val="24"/>
          <w:szCs w:val="24"/>
          <w:lang w:val="en-GB"/>
        </w:rPr>
        <w:fldChar w:fldCharType="end"/>
      </w:r>
      <w:r w:rsidR="00714370" w:rsidRPr="00DD5FC1">
        <w:rPr>
          <w:color w:val="000000" w:themeColor="text1"/>
          <w:sz w:val="24"/>
          <w:szCs w:val="24"/>
          <w:lang w:val="en-GB"/>
        </w:rPr>
        <w:t>. However, the strain threshold</w:t>
      </w:r>
      <w:r w:rsidRPr="00DD5FC1">
        <w:rPr>
          <w:color w:val="000000" w:themeColor="text1"/>
          <w:sz w:val="24"/>
          <w:szCs w:val="24"/>
          <w:lang w:val="en-GB"/>
        </w:rPr>
        <w:t xml:space="preserve"> beyond </w:t>
      </w:r>
      <w:r w:rsidR="00714370" w:rsidRPr="00DD5FC1">
        <w:rPr>
          <w:color w:val="000000" w:themeColor="text1"/>
          <w:sz w:val="24"/>
          <w:szCs w:val="24"/>
          <w:lang w:val="en-GB"/>
        </w:rPr>
        <w:t xml:space="preserve">which damage </w:t>
      </w:r>
      <w:r w:rsidRPr="00DD5FC1">
        <w:rPr>
          <w:color w:val="000000" w:themeColor="text1"/>
          <w:sz w:val="24"/>
          <w:szCs w:val="24"/>
          <w:lang w:val="en-GB"/>
        </w:rPr>
        <w:t xml:space="preserve">occurs </w:t>
      </w:r>
      <w:r w:rsidR="00714370" w:rsidRPr="00DD5FC1">
        <w:rPr>
          <w:color w:val="000000" w:themeColor="text1"/>
          <w:sz w:val="24"/>
          <w:szCs w:val="24"/>
          <w:lang w:val="en-GB"/>
        </w:rPr>
        <w:t xml:space="preserve">is variable </w:t>
      </w:r>
      <w:r w:rsidRPr="00DD5FC1">
        <w:rPr>
          <w:color w:val="000000" w:themeColor="text1"/>
          <w:sz w:val="24"/>
          <w:szCs w:val="24"/>
          <w:lang w:val="en-GB"/>
        </w:rPr>
        <w:t>between</w:t>
      </w:r>
      <w:r w:rsidR="00714370" w:rsidRPr="00DD5FC1">
        <w:rPr>
          <w:color w:val="000000" w:themeColor="text1"/>
          <w:sz w:val="24"/>
          <w:szCs w:val="24"/>
          <w:lang w:val="en-GB"/>
        </w:rPr>
        <w:t xml:space="preserve"> tissues and also between </w:t>
      </w:r>
      <w:r w:rsidR="001B3899" w:rsidRPr="00DD5FC1">
        <w:rPr>
          <w:color w:val="000000" w:themeColor="text1"/>
          <w:sz w:val="24"/>
          <w:szCs w:val="24"/>
          <w:lang w:val="en-GB"/>
        </w:rPr>
        <w:t>indivuals</w:t>
      </w:r>
      <w:r w:rsidR="005B419D" w:rsidRPr="00DD5FC1">
        <w:rPr>
          <w:color w:val="000000" w:themeColor="text1"/>
          <w:sz w:val="24"/>
          <w:szCs w:val="24"/>
          <w:lang w:val="en-GB"/>
        </w:rPr>
        <w:fldChar w:fldCharType="begin" w:fldLock="1"/>
      </w:r>
      <w:r w:rsidR="00AD1D9E" w:rsidRPr="00DD5FC1">
        <w:rPr>
          <w:color w:val="000000" w:themeColor="text1"/>
          <w:sz w:val="24"/>
          <w:szCs w:val="24"/>
          <w:lang w:val="en-GB"/>
        </w:rPr>
        <w:instrText>ADDIN CSL_CITATION { "citationItems" : [ { "id" : "ITEM-1", "itemData" : { "DOI" : "10.1152/japplphysiol.00389.2011", "ISBN" : "1522-1601 (Electronic)\\n0161-7567 (Linking)", "ISSN" : "8750-7587", "PMID" : "21757578", "abstract" : "Deep tissue injury (DTI) is a severe form of pressure ulcer where tissue damage starts in deep tissues underneath intact skin. In the present study, the contributions of deformation, ischemia, and reperfusion to skeletal muscle damage development were examined in a rat model during a 6-h period. Magnetic resonance imaging (MRI) was used to study perfusion (contrast-enhanced MRI) and tissue integrity (T2-weighted MRI). The levels of tissue deformation were estimated using finite element models. Complete ischemia caused a gradual homogeneous increase in T2 (\u223c20% during the 6-h period). The effect of reperfusion on T2 was highly variable, depending on the anatomical location. In experiments involving deformation, inevitably associated with partial ischemia, a variable T2 increase (17-66% during the 6-h period) was observed reflecting the significant variation in deformation (with two-dimensional strain energies of 0.60-1.51 J/mm) and ischemia (50.8-99.8% of the leg) between experiments. These results imply that deformation, ischemia, and reperfusion all contribute to the damage process during prolonged loading, although their importance varies with time. The critical deformation threshold and period of ischemia that cause muscle damage will certainly vary between individuals. These variations are related to intrinsic factors, such as pathological state, which partly explain the individual susceptibility to the development of DTI and highlight the need for regular assessments of individual subjects.", "author" : [ { "dropping-particle" : "", "family" : "Loerakker", "given" : "S.", "non-dropping-particle" : "", "parse-names" : false, "suffix" : "" }, { "dropping-particle" : "", "family" : "Manders", "given" : "E.", "non-dropping-particle" : "", "parse-names" : false, "suffix" : "" }, { "dropping-particle" : "", "family" : "Strijkers", "given" : "G. J.", "non-dropping-particle" : "", "parse-names" : false, "suffix" : "" }, { "dropping-particle" : "", "family" : "Nicolay", "given" : "K.", "non-dropping-particle" : "", "parse-names" : false, "suffix" : "" }, { "dropping-particle" : "", "family" : "Baaijens", "given" : "F. P. T.", "non-dropping-particle" : "", "parse-names" : false, "suffix" : "" }, { "dropping-particle" : "", "family" : "Bader", "given" : "D. L.", "non-dropping-particle" : "", "parse-names" : false, "suffix" : "" }, { "dropping-particle" : "", "family" : "Oomens", "given" : "C. W. J.", "non-dropping-particle" : "", "parse-names" : false, "suffix" : "" } ], "container-title" : "Journal of Applied Physiology", "id" : "ITEM-1", "issue" : "4", "issued" : { "date-parts" : [ [ "2011" ] ] }, "page" : "1168-1177", "title" : "The effects of deformation, ischemia, and reperfusion on the development of muscle damage during prolonged loading", "type" : "article-journal", "volume" : "111" }, "uris" : [ "http://www.mendeley.com/documents/?uuid=82beff06-dd44-4410-98e8-06d5be8fb55b", "http://www.mendeley.com/documents/?uuid=be251022-9bba-482d-a499-6633ade8892c" ] } ], "mendeley" : { "formattedCitation" : "&lt;sup&gt;24&lt;/sup&gt;", "plainTextFormattedCitation" : "24", "previouslyFormattedCitation" : "&lt;sup&gt;24&lt;/sup&gt;"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6B46EA" w:rsidRPr="00DD5FC1">
        <w:rPr>
          <w:noProof/>
          <w:color w:val="000000" w:themeColor="text1"/>
          <w:sz w:val="24"/>
          <w:szCs w:val="24"/>
          <w:vertAlign w:val="superscript"/>
          <w:lang w:val="en-GB"/>
        </w:rPr>
        <w:t>24</w:t>
      </w:r>
      <w:r w:rsidR="005B419D" w:rsidRPr="00DD5FC1">
        <w:rPr>
          <w:color w:val="000000" w:themeColor="text1"/>
          <w:sz w:val="24"/>
          <w:szCs w:val="24"/>
          <w:lang w:val="en-GB"/>
        </w:rPr>
        <w:fldChar w:fldCharType="end"/>
      </w:r>
      <w:r w:rsidR="00714370" w:rsidRPr="00DD5FC1">
        <w:rPr>
          <w:color w:val="000000" w:themeColor="text1"/>
          <w:sz w:val="24"/>
          <w:szCs w:val="24"/>
          <w:lang w:val="en-GB"/>
        </w:rPr>
        <w:t>. Loerakker et al.</w:t>
      </w:r>
      <w:r w:rsidR="005B419D" w:rsidRPr="00DD5FC1">
        <w:rPr>
          <w:color w:val="000000" w:themeColor="text1"/>
          <w:sz w:val="24"/>
          <w:szCs w:val="24"/>
          <w:lang w:val="en-GB"/>
        </w:rPr>
        <w:fldChar w:fldCharType="begin" w:fldLock="1"/>
      </w:r>
      <w:r w:rsidR="00AD1D9E" w:rsidRPr="00DD5FC1">
        <w:rPr>
          <w:color w:val="000000" w:themeColor="text1"/>
          <w:sz w:val="24"/>
          <w:szCs w:val="24"/>
          <w:lang w:val="en-GB"/>
        </w:rPr>
        <w:instrText>ADDIN CSL_CITATION { "citationItems" : [ { "id" : "ITEM-1", "itemData" : { "DOI" : "10.1007/s10439-010-0002-x", "ISBN" : "1043901000", "ISSN" : "0090-6964", "PMID" : "20232152", "abstract" : "Mechanical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 "author" : [ { "dropping-particle" : "", "family" : "Loerakker", "given" : "S", "non-dropping-particle" : "", "parse-names" : false, "suffix" : "" }, { "dropping-particle" : "", "family" : "Stekelenburg", "given" : "a", "non-dropping-particle" : "", "parse-names" : false, "suffix" : "" }, { "dropping-particle" : "", "family" : "Strijkers", "given" : "G J", "non-dropping-particle" : "", "parse-names" : false, "suffix" : "" }, { "dropping-particle" : "", "family" : "Rijpkema", "given" : "J J M", "non-dropping-particle" : "", "parse-names" : false, "suffix" : "" }, { "dropping-particle" : "", "family" : "Baaijens", "given" : "F P T", "non-dropping-particle" : "", "parse-names" : false, "suffix" : "" }, { "dropping-particle" : "", "family" : "Bader", "given" : "D L", "non-dropping-particle" : "", "parse-names" : false, "suffix" : "" }, { "dropping-particle" : "", "family" : "Nicolay", "given" : "K", "non-dropping-particle" : "", "parse-names" : false, "suffix" : "" }, { "dropping-particle" : "", "family" : "Oomens", "given" : "C W J", "non-dropping-particle" : "", "parse-names" : false, "suffix" : "" } ], "container-title" : "Annals of biomedical engineering", "id" : "ITEM-1", "issue" : "8", "issued" : { "date-parts" : [ [ "2010" ] ] }, "page" : "2577-2587", "title" : "Temporal effects of mechanical loading on deformation-induced damage in skeletal muscle tissue.", "type" : "article-journal", "volume" : "38" }, "uris" : [ "http://www.mendeley.com/documents/?uuid=4a0a2f24-6dab-4c3c-8e91-086f14fff70b", "http://www.mendeley.com/documents/?uuid=2d1e97a7-9909-4892-aedc-98022c96e810" ] } ], "mendeley" : { "formattedCitation" : "&lt;sup&gt;25&lt;/sup&gt;", "plainTextFormattedCitation" : "25", "previouslyFormattedCitation" : "&lt;sup&gt;25&lt;/sup&gt;"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6B46EA" w:rsidRPr="00DD5FC1">
        <w:rPr>
          <w:noProof/>
          <w:color w:val="000000" w:themeColor="text1"/>
          <w:sz w:val="24"/>
          <w:szCs w:val="24"/>
          <w:vertAlign w:val="superscript"/>
          <w:lang w:val="en-GB"/>
        </w:rPr>
        <w:t>25</w:t>
      </w:r>
      <w:r w:rsidR="005B419D" w:rsidRPr="00DD5FC1">
        <w:rPr>
          <w:color w:val="000000" w:themeColor="text1"/>
          <w:sz w:val="24"/>
          <w:szCs w:val="24"/>
          <w:lang w:val="en-GB"/>
        </w:rPr>
        <w:fldChar w:fldCharType="end"/>
      </w:r>
      <w:r w:rsidR="00714370" w:rsidRPr="00DD5FC1">
        <w:rPr>
          <w:color w:val="000000" w:themeColor="text1"/>
          <w:sz w:val="24"/>
          <w:szCs w:val="24"/>
          <w:lang w:val="en-GB"/>
        </w:rPr>
        <w:t xml:space="preserve"> reported that the strain threshold for damage on tibialis anterior muscle of rat</w:t>
      </w:r>
      <w:r w:rsidRPr="00DD5FC1">
        <w:rPr>
          <w:color w:val="000000" w:themeColor="text1"/>
          <w:sz w:val="24"/>
          <w:szCs w:val="24"/>
          <w:lang w:val="en-GB"/>
        </w:rPr>
        <w:t>s</w:t>
      </w:r>
      <w:r w:rsidR="00714370" w:rsidRPr="00DD5FC1">
        <w:rPr>
          <w:color w:val="000000" w:themeColor="text1"/>
          <w:sz w:val="24"/>
          <w:szCs w:val="24"/>
          <w:lang w:val="en-GB"/>
        </w:rPr>
        <w:t xml:space="preserve"> is not dependent on the time over which the tissue is loaded</w:t>
      </w:r>
      <w:r w:rsidRPr="00DD5FC1">
        <w:rPr>
          <w:color w:val="000000" w:themeColor="text1"/>
          <w:sz w:val="24"/>
          <w:szCs w:val="24"/>
          <w:lang w:val="en-GB"/>
        </w:rPr>
        <w:t>. H</w:t>
      </w:r>
      <w:r w:rsidR="00714370" w:rsidRPr="00DD5FC1">
        <w:rPr>
          <w:color w:val="000000" w:themeColor="text1"/>
          <w:sz w:val="24"/>
          <w:szCs w:val="24"/>
          <w:lang w:val="en-GB"/>
        </w:rPr>
        <w:t xml:space="preserve">owever the amount of damage </w:t>
      </w:r>
      <w:r w:rsidRPr="00DD5FC1">
        <w:rPr>
          <w:color w:val="000000" w:themeColor="text1"/>
          <w:sz w:val="24"/>
          <w:szCs w:val="24"/>
          <w:lang w:val="en-GB"/>
        </w:rPr>
        <w:t>that is sustained by the tissue increases with time provided that the aforementioned threshold is exceeded</w:t>
      </w:r>
      <w:r w:rsidR="005B419D" w:rsidRPr="00DD5FC1">
        <w:rPr>
          <w:color w:val="000000" w:themeColor="text1"/>
          <w:sz w:val="24"/>
          <w:szCs w:val="24"/>
          <w:lang w:val="en-GB"/>
        </w:rPr>
        <w:fldChar w:fldCharType="begin" w:fldLock="1"/>
      </w:r>
      <w:r w:rsidR="00AD1D9E" w:rsidRPr="00DD5FC1">
        <w:rPr>
          <w:color w:val="000000" w:themeColor="text1"/>
          <w:sz w:val="24"/>
          <w:szCs w:val="24"/>
          <w:lang w:val="en-GB"/>
        </w:rPr>
        <w:instrText>ADDIN CSL_CITATION { "citationItems" : [ { "id" : "ITEM-1", "itemData" : { "DOI" : "10.1007/s10439-010-0002-x", "ISBN" : "1043901000", "ISSN" : "0090-6964", "PMID" : "20232152", "abstract" : "Mechanical loading of soft tissues covering bony prominences can cause skeletal muscle damage, ultimately resulting in a severe pressure ulcer termed deep tissue injury. Recently, by means of an experimental-numerical approach, it was shown that local tissue deformations cause tissue damage once a deformation threshold is exceeded. In the present study, the effects of load exposure time and intermittent load relief on the development of deformation-induced muscle damage were investigated. The data showed that a 2 h loading period caused more damage than 10 min loading. Intermittent load reliefs of 2 min during a 2 h loading period had minimal effect on the evolution of skeletal muscle damage. In addition, a local deformation threshold for damage was found, which was similar for each of the loading regimes applied in this study. For short loading periods, these results imply that local tissue deformations determine whether muscle damage will develop and the exposure time influences the amount of tissue damage. Temporary load reliefs were inefficient in reducing deformation-induced damage, but may still influence the development of ischemia-induced damage during longer loading periods.", "author" : [ { "dropping-particle" : "", "family" : "Loerakker", "given" : "S", "non-dropping-particle" : "", "parse-names" : false, "suffix" : "" }, { "dropping-particle" : "", "family" : "Stekelenburg", "given" : "a", "non-dropping-particle" : "", "parse-names" : false, "suffix" : "" }, { "dropping-particle" : "", "family" : "Strijkers", "given" : "G J", "non-dropping-particle" : "", "parse-names" : false, "suffix" : "" }, { "dropping-particle" : "", "family" : "Rijpkema", "given" : "J J M", "non-dropping-particle" : "", "parse-names" : false, "suffix" : "" }, { "dropping-particle" : "", "family" : "Baaijens", "given" : "F P T", "non-dropping-particle" : "", "parse-names" : false, "suffix" : "" }, { "dropping-particle" : "", "family" : "Bader", "given" : "D L", "non-dropping-particle" : "", "parse-names" : false, "suffix" : "" }, { "dropping-particle" : "", "family" : "Nicolay", "given" : "K", "non-dropping-particle" : "", "parse-names" : false, "suffix" : "" }, { "dropping-particle" : "", "family" : "Oomens", "given" : "C W J", "non-dropping-particle" : "", "parse-names" : false, "suffix" : "" } ], "container-title" : "Annals of biomedical engineering", "id" : "ITEM-1", "issue" : "8", "issued" : { "date-parts" : [ [ "2010" ] ] }, "page" : "2577-2587", "title" : "Temporal effects of mechanical loading on deformation-induced damage in skeletal muscle tissue.", "type" : "article-journal", "volume" : "38" }, "uris" : [ "http://www.mendeley.com/documents/?uuid=4a0a2f24-6dab-4c3c-8e91-086f14fff70b", "http://www.mendeley.com/documents/?uuid=2d1e97a7-9909-4892-aedc-98022c96e810" ] } ], "mendeley" : { "formattedCitation" : "&lt;sup&gt;25&lt;/sup&gt;", "plainTextFormattedCitation" : "25", "previouslyFormattedCitation" : "&lt;sup&gt;25&lt;/sup&gt;" }, "properties" : { "noteIndex" : 0 }, "schema" : "https://github.com/citation-style-language/schema/raw/master/csl-citation.json" }</w:instrText>
      </w:r>
      <w:r w:rsidR="005B419D" w:rsidRPr="00DD5FC1">
        <w:rPr>
          <w:color w:val="000000" w:themeColor="text1"/>
          <w:sz w:val="24"/>
          <w:szCs w:val="24"/>
          <w:lang w:val="en-GB"/>
        </w:rPr>
        <w:fldChar w:fldCharType="separate"/>
      </w:r>
      <w:r w:rsidR="006B46EA" w:rsidRPr="00DD5FC1">
        <w:rPr>
          <w:noProof/>
          <w:color w:val="000000" w:themeColor="text1"/>
          <w:sz w:val="24"/>
          <w:szCs w:val="24"/>
          <w:vertAlign w:val="superscript"/>
          <w:lang w:val="en-GB"/>
        </w:rPr>
        <w:t>25</w:t>
      </w:r>
      <w:r w:rsidR="005B419D" w:rsidRPr="00DD5FC1">
        <w:rPr>
          <w:color w:val="000000" w:themeColor="text1"/>
          <w:sz w:val="24"/>
          <w:szCs w:val="24"/>
          <w:lang w:val="en-GB"/>
        </w:rPr>
        <w:fldChar w:fldCharType="end"/>
      </w:r>
      <w:r w:rsidR="00714370" w:rsidRPr="00DD5FC1">
        <w:rPr>
          <w:color w:val="000000" w:themeColor="text1"/>
          <w:sz w:val="24"/>
          <w:szCs w:val="24"/>
          <w:lang w:val="en-GB"/>
        </w:rPr>
        <w:t>.</w:t>
      </w:r>
      <w:r w:rsidR="00112154" w:rsidRPr="00DD5FC1">
        <w:rPr>
          <w:color w:val="000000" w:themeColor="text1"/>
          <w:sz w:val="24"/>
          <w:szCs w:val="24"/>
          <w:lang w:val="en-GB"/>
        </w:rPr>
        <w:t xml:space="preserve"> </w:t>
      </w:r>
    </w:p>
    <w:p w14:paraId="732B1333" w14:textId="77777777" w:rsidR="00135015" w:rsidRPr="00DD5FC1" w:rsidRDefault="00135015" w:rsidP="00135015">
      <w:pPr>
        <w:spacing w:line="480" w:lineRule="auto"/>
        <w:jc w:val="both"/>
        <w:rPr>
          <w:color w:val="000000" w:themeColor="text1"/>
          <w:sz w:val="24"/>
          <w:szCs w:val="24"/>
          <w:lang w:val="en-GB"/>
        </w:rPr>
      </w:pPr>
    </w:p>
    <w:p w14:paraId="3D24889A" w14:textId="1FC0B950" w:rsidR="00C24D0C" w:rsidRPr="00DD5FC1" w:rsidRDefault="00A404B2" w:rsidP="000853F4">
      <w:pPr>
        <w:spacing w:line="480" w:lineRule="auto"/>
        <w:jc w:val="both"/>
        <w:rPr>
          <w:color w:val="000000" w:themeColor="text1"/>
          <w:sz w:val="24"/>
          <w:szCs w:val="24"/>
          <w:lang w:val="en-GB"/>
        </w:rPr>
      </w:pPr>
      <w:r w:rsidRPr="00DD5FC1">
        <w:rPr>
          <w:color w:val="000000" w:themeColor="text1"/>
          <w:sz w:val="24"/>
          <w:szCs w:val="24"/>
        </w:rPr>
        <w:t xml:space="preserve">The discovery of similar strain thresholds for damage in the soft tissues of the sole of the foot would lead to the development of new and potentially more effective methods for ulcer prevention. In </w:t>
      </w:r>
      <w:r w:rsidR="00C24D0C" w:rsidRPr="00DD5FC1">
        <w:rPr>
          <w:color w:val="000000" w:themeColor="text1"/>
          <w:sz w:val="24"/>
          <w:szCs w:val="24"/>
        </w:rPr>
        <w:t>addition,</w:t>
      </w:r>
      <w:r w:rsidRPr="00DD5FC1">
        <w:rPr>
          <w:color w:val="000000" w:themeColor="text1"/>
          <w:sz w:val="24"/>
          <w:szCs w:val="24"/>
        </w:rPr>
        <w:t xml:space="preserve"> the real time measurement of tissue strain could be utilised to develop an early warning system to protect the foot-at-risk from overloading and reduce the risk of trauma and ulceration.</w:t>
      </w:r>
      <w:r w:rsidR="00714370" w:rsidRPr="00DD5FC1">
        <w:rPr>
          <w:color w:val="000000" w:themeColor="text1"/>
          <w:sz w:val="24"/>
          <w:szCs w:val="24"/>
          <w:lang w:val="en-GB"/>
        </w:rPr>
        <w:t xml:space="preserve"> </w:t>
      </w:r>
    </w:p>
    <w:p w14:paraId="2C11F512" w14:textId="77777777" w:rsidR="00AA0855" w:rsidRPr="00DD5FC1" w:rsidRDefault="00655896" w:rsidP="00732A3B">
      <w:pPr>
        <w:spacing w:line="480" w:lineRule="auto"/>
        <w:jc w:val="both"/>
        <w:rPr>
          <w:b/>
          <w:iCs/>
          <w:color w:val="000000" w:themeColor="text1"/>
          <w:sz w:val="24"/>
          <w:szCs w:val="24"/>
          <w:lang w:val="en-GB"/>
        </w:rPr>
      </w:pPr>
      <w:r w:rsidRPr="00DD5FC1">
        <w:rPr>
          <w:b/>
          <w:iCs/>
          <w:color w:val="000000" w:themeColor="text1"/>
          <w:sz w:val="24"/>
          <w:szCs w:val="24"/>
          <w:lang w:val="en-GB"/>
        </w:rPr>
        <w:lastRenderedPageBreak/>
        <w:t xml:space="preserve">6-3- </w:t>
      </w:r>
      <w:r w:rsidR="004E788F" w:rsidRPr="00DD5FC1">
        <w:rPr>
          <w:b/>
          <w:iCs/>
          <w:color w:val="000000" w:themeColor="text1"/>
          <w:sz w:val="24"/>
          <w:szCs w:val="24"/>
          <w:lang w:val="en-GB"/>
        </w:rPr>
        <w:t>Limitation</w:t>
      </w:r>
      <w:r w:rsidR="001D09A0" w:rsidRPr="00DD5FC1">
        <w:rPr>
          <w:b/>
          <w:iCs/>
          <w:color w:val="000000" w:themeColor="text1"/>
          <w:sz w:val="24"/>
          <w:szCs w:val="24"/>
          <w:lang w:val="en-GB"/>
        </w:rPr>
        <w:t>s</w:t>
      </w:r>
      <w:r w:rsidR="004E788F" w:rsidRPr="00DD5FC1">
        <w:rPr>
          <w:b/>
          <w:iCs/>
          <w:color w:val="000000" w:themeColor="text1"/>
          <w:sz w:val="24"/>
          <w:szCs w:val="24"/>
          <w:lang w:val="en-GB"/>
        </w:rPr>
        <w:t xml:space="preserve"> and future direction</w:t>
      </w:r>
      <w:r w:rsidR="00030CEC" w:rsidRPr="00DD5FC1">
        <w:rPr>
          <w:b/>
          <w:iCs/>
          <w:color w:val="000000" w:themeColor="text1"/>
          <w:sz w:val="24"/>
          <w:szCs w:val="24"/>
          <w:lang w:val="en-GB"/>
        </w:rPr>
        <w:t>:</w:t>
      </w:r>
      <w:r w:rsidR="004E788F" w:rsidRPr="00DD5FC1">
        <w:rPr>
          <w:b/>
          <w:iCs/>
          <w:color w:val="000000" w:themeColor="text1"/>
          <w:sz w:val="24"/>
          <w:szCs w:val="24"/>
          <w:lang w:val="en-GB"/>
        </w:rPr>
        <w:t xml:space="preserve"> </w:t>
      </w:r>
    </w:p>
    <w:p w14:paraId="47F371A8" w14:textId="5858D2C0" w:rsidR="00655896" w:rsidRPr="00DD5FC1" w:rsidRDefault="006D4DCC" w:rsidP="006B46EA">
      <w:pPr>
        <w:spacing w:line="480" w:lineRule="auto"/>
        <w:jc w:val="both"/>
        <w:rPr>
          <w:rFonts w:ascii="Calibri" w:hAnsi="Calibri"/>
          <w:color w:val="000000" w:themeColor="text1"/>
          <w:sz w:val="24"/>
          <w:szCs w:val="24"/>
          <w:lang w:val="en-GB"/>
        </w:rPr>
      </w:pPr>
      <w:r w:rsidRPr="00DD5FC1">
        <w:rPr>
          <w:color w:val="000000" w:themeColor="text1"/>
          <w:sz w:val="24"/>
          <w:szCs w:val="24"/>
          <w:lang w:val="en-GB"/>
        </w:rPr>
        <w:t xml:space="preserve">One of the main limitations of this </w:t>
      </w:r>
      <w:r w:rsidR="00F310E6" w:rsidRPr="00DD5FC1">
        <w:rPr>
          <w:color w:val="000000" w:themeColor="text1"/>
          <w:sz w:val="24"/>
          <w:szCs w:val="24"/>
          <w:lang w:val="en-GB"/>
        </w:rPr>
        <w:t xml:space="preserve">study is the simulation of heel </w:t>
      </w:r>
      <w:r w:rsidRPr="00DD5FC1">
        <w:rPr>
          <w:color w:val="000000" w:themeColor="text1"/>
          <w:sz w:val="24"/>
          <w:szCs w:val="24"/>
          <w:lang w:val="en-GB"/>
        </w:rPr>
        <w:t xml:space="preserve">pad as a single </w:t>
      </w:r>
      <w:r w:rsidR="00743617" w:rsidRPr="00DD5FC1">
        <w:rPr>
          <w:rFonts w:cs="Times New Roman"/>
          <w:color w:val="000000" w:themeColor="text1"/>
          <w:sz w:val="24"/>
          <w:szCs w:val="24"/>
          <w:lang w:val="en-GB" w:bidi="fa-IR"/>
        </w:rPr>
        <w:t xml:space="preserve">layer of </w:t>
      </w:r>
      <w:r w:rsidRPr="00DD5FC1">
        <w:rPr>
          <w:rFonts w:cs="Times New Roman"/>
          <w:color w:val="000000" w:themeColor="text1"/>
          <w:sz w:val="24"/>
          <w:szCs w:val="24"/>
          <w:lang w:val="en-GB" w:bidi="fa-IR"/>
        </w:rPr>
        <w:t xml:space="preserve">bulk </w:t>
      </w:r>
      <w:r w:rsidR="00743617" w:rsidRPr="00DD5FC1">
        <w:rPr>
          <w:rFonts w:cs="Times New Roman"/>
          <w:color w:val="000000" w:themeColor="text1"/>
          <w:sz w:val="24"/>
          <w:szCs w:val="24"/>
          <w:lang w:val="en-GB" w:bidi="fa-IR"/>
        </w:rPr>
        <w:t>soft tissue.</w:t>
      </w:r>
      <w:r w:rsidR="00A851F3" w:rsidRPr="00DD5FC1">
        <w:rPr>
          <w:rFonts w:cs="Times New Roman"/>
          <w:color w:val="000000" w:themeColor="text1"/>
          <w:sz w:val="24"/>
          <w:szCs w:val="24"/>
          <w:lang w:val="en-GB" w:bidi="fa-IR"/>
        </w:rPr>
        <w:t xml:space="preserve"> </w:t>
      </w:r>
      <w:r w:rsidR="00855AD3" w:rsidRPr="00DD5FC1">
        <w:rPr>
          <w:rFonts w:cs="Times New Roman"/>
          <w:color w:val="000000" w:themeColor="text1"/>
          <w:sz w:val="24"/>
          <w:szCs w:val="24"/>
          <w:lang w:val="en-GB" w:bidi="fa-IR"/>
        </w:rPr>
        <w:t>Separately s</w:t>
      </w:r>
      <w:r w:rsidR="00A851F3" w:rsidRPr="00DD5FC1">
        <w:rPr>
          <w:rFonts w:cs="Times New Roman"/>
          <w:color w:val="000000" w:themeColor="text1"/>
          <w:sz w:val="24"/>
          <w:szCs w:val="24"/>
          <w:lang w:val="en-GB" w:bidi="fa-IR"/>
        </w:rPr>
        <w:t xml:space="preserve">imulating the mechanical behaviour of microchamber and macrochamber layers in particular, could significantly enhance our understanding of internal loading conditions. In </w:t>
      </w:r>
      <w:r w:rsidR="000853F4" w:rsidRPr="00DD5FC1">
        <w:rPr>
          <w:rFonts w:cs="Times New Roman"/>
          <w:color w:val="000000" w:themeColor="text1"/>
          <w:sz w:val="24"/>
          <w:szCs w:val="24"/>
          <w:lang w:val="en-GB" w:bidi="fa-IR"/>
        </w:rPr>
        <w:t xml:space="preserve">the </w:t>
      </w:r>
      <w:r w:rsidR="00A851F3" w:rsidRPr="00DD5FC1">
        <w:rPr>
          <w:rFonts w:cs="Times New Roman"/>
          <w:color w:val="000000" w:themeColor="text1"/>
          <w:sz w:val="24"/>
          <w:szCs w:val="24"/>
          <w:lang w:val="en-GB" w:bidi="fa-IR"/>
        </w:rPr>
        <w:t>literature,</w:t>
      </w:r>
      <w:r w:rsidR="00743617" w:rsidRPr="00DD5FC1">
        <w:rPr>
          <w:rFonts w:ascii="Calibri" w:hAnsi="Calibri"/>
          <w:color w:val="000000" w:themeColor="text1"/>
          <w:sz w:val="24"/>
          <w:szCs w:val="24"/>
          <w:lang w:val="en-GB"/>
        </w:rPr>
        <w:t xml:space="preserve"> strain in microchambers </w:t>
      </w:r>
      <w:r w:rsidRPr="00DD5FC1">
        <w:rPr>
          <w:rFonts w:ascii="Calibri" w:hAnsi="Calibri"/>
          <w:color w:val="000000" w:themeColor="text1"/>
          <w:sz w:val="24"/>
          <w:szCs w:val="24"/>
          <w:lang w:val="en-GB"/>
        </w:rPr>
        <w:t>has been reported to be</w:t>
      </w:r>
      <w:r w:rsidR="00743617" w:rsidRPr="00DD5FC1">
        <w:rPr>
          <w:rFonts w:ascii="Calibri" w:hAnsi="Calibri"/>
          <w:color w:val="000000" w:themeColor="text1"/>
          <w:sz w:val="24"/>
          <w:szCs w:val="24"/>
          <w:lang w:val="en-GB"/>
        </w:rPr>
        <w:t xml:space="preserve"> significantly greater </w:t>
      </w:r>
      <w:r w:rsidRPr="00DD5FC1">
        <w:rPr>
          <w:rFonts w:ascii="Calibri" w:hAnsi="Calibri"/>
          <w:color w:val="000000" w:themeColor="text1"/>
          <w:sz w:val="24"/>
          <w:szCs w:val="24"/>
          <w:lang w:val="en-GB"/>
        </w:rPr>
        <w:t>in people with diabetes compared to</w:t>
      </w:r>
      <w:r w:rsidR="00743617" w:rsidRPr="00DD5FC1">
        <w:rPr>
          <w:rFonts w:ascii="Calibri" w:hAnsi="Calibri"/>
          <w:color w:val="000000" w:themeColor="text1"/>
          <w:sz w:val="24"/>
          <w:szCs w:val="24"/>
          <w:lang w:val="en-GB"/>
        </w:rPr>
        <w:t xml:space="preserve"> the</w:t>
      </w:r>
      <w:r w:rsidRPr="00DD5FC1">
        <w:rPr>
          <w:rFonts w:ascii="Calibri" w:hAnsi="Calibri"/>
          <w:color w:val="000000" w:themeColor="text1"/>
          <w:sz w:val="24"/>
          <w:szCs w:val="24"/>
          <w:lang w:val="en-GB"/>
        </w:rPr>
        <w:t>ir</w:t>
      </w:r>
      <w:r w:rsidR="00743617" w:rsidRPr="00DD5FC1">
        <w:rPr>
          <w:rFonts w:ascii="Calibri" w:hAnsi="Calibri"/>
          <w:color w:val="000000" w:themeColor="text1"/>
          <w:sz w:val="24"/>
          <w:szCs w:val="24"/>
          <w:lang w:val="en-GB"/>
        </w:rPr>
        <w:t xml:space="preserve"> </w:t>
      </w:r>
      <w:r w:rsidRPr="00DD5FC1">
        <w:rPr>
          <w:rFonts w:ascii="Calibri" w:hAnsi="Calibri"/>
          <w:color w:val="000000" w:themeColor="text1"/>
          <w:sz w:val="24"/>
          <w:szCs w:val="24"/>
          <w:lang w:val="en-GB"/>
        </w:rPr>
        <w:t>non-diabetic counterparts</w:t>
      </w:r>
      <w:r w:rsidR="005B419D" w:rsidRPr="00DD5FC1">
        <w:rPr>
          <w:rFonts w:ascii="Calibri" w:hAnsi="Calibri"/>
          <w:color w:val="000000" w:themeColor="text1"/>
          <w:sz w:val="24"/>
          <w:szCs w:val="24"/>
          <w:lang w:val="en-GB"/>
        </w:rPr>
        <w:fldChar w:fldCharType="begin" w:fldLock="1"/>
      </w:r>
      <w:r w:rsidR="00AD1D9E" w:rsidRPr="00DD5FC1">
        <w:rPr>
          <w:rFonts w:ascii="Calibri" w:hAnsi="Calibri"/>
          <w:color w:val="000000" w:themeColor="text1"/>
          <w:sz w:val="24"/>
          <w:szCs w:val="24"/>
          <w:lang w:val="en-GB"/>
        </w:rPr>
        <w:instrText>ADDIN CSL_CITATION { "citationItems" : [ { "id" : "ITEM-1", "itemData" : { "author" : [ { "dropping-particle" : "", "family" : "Hsu T.C., Tsai WC., Hsiao T.Y., Tseng F.Y., Shau Y.W., Wang C.L.", "given" : "Lin S.C.", "non-dropping-particle" : "", "parse-names" : false, "suffix" : "" } ], "container-title" : "Clin. Biomech.", "id" : "ITEM-1", "issued" : { "date-parts" : [ [ "2009" ] ] }, "page" : "682-686", "title" : "Diabetic effects on microchambers and macrochambers tissue properties in human heel pads.", "type" : "article-journal", "volume" : "24" }, "uris" : [ "http://www.mendeley.com/documents/?uuid=8408a755-d69f-4d15-9e14-64672e42d179" ] } ], "mendeley" : { "formattedCitation" : "&lt;sup&gt;18&lt;/sup&gt;", "plainTextFormattedCitation" : "18", "previouslyFormattedCitation" : "&lt;sup&gt;18&lt;/sup&gt;" }, "properties" : { "noteIndex" : 0 }, "schema" : "https://github.com/citation-style-language/schema/raw/master/csl-citation.json" }</w:instrText>
      </w:r>
      <w:r w:rsidR="005B419D" w:rsidRPr="00DD5FC1">
        <w:rPr>
          <w:rFonts w:ascii="Calibri" w:hAnsi="Calibri"/>
          <w:color w:val="000000" w:themeColor="text1"/>
          <w:sz w:val="24"/>
          <w:szCs w:val="24"/>
          <w:lang w:val="en-GB"/>
        </w:rPr>
        <w:fldChar w:fldCharType="separate"/>
      </w:r>
      <w:r w:rsidR="006B46EA" w:rsidRPr="00DD5FC1">
        <w:rPr>
          <w:rFonts w:ascii="Calibri" w:hAnsi="Calibri"/>
          <w:noProof/>
          <w:color w:val="000000" w:themeColor="text1"/>
          <w:sz w:val="24"/>
          <w:szCs w:val="24"/>
          <w:vertAlign w:val="superscript"/>
          <w:lang w:val="en-GB"/>
        </w:rPr>
        <w:t>18</w:t>
      </w:r>
      <w:r w:rsidR="005B419D" w:rsidRPr="00DD5FC1">
        <w:rPr>
          <w:rFonts w:ascii="Calibri" w:hAnsi="Calibri"/>
          <w:color w:val="000000" w:themeColor="text1"/>
          <w:sz w:val="24"/>
          <w:szCs w:val="24"/>
          <w:lang w:val="en-GB"/>
        </w:rPr>
        <w:fldChar w:fldCharType="end"/>
      </w:r>
      <w:r w:rsidR="00855AD3" w:rsidRPr="00DD5FC1">
        <w:rPr>
          <w:rFonts w:ascii="Calibri" w:hAnsi="Calibri"/>
          <w:color w:val="000000" w:themeColor="text1"/>
          <w:sz w:val="24"/>
          <w:szCs w:val="24"/>
          <w:lang w:val="en-GB"/>
        </w:rPr>
        <w:t>. W</w:t>
      </w:r>
      <w:r w:rsidR="00743617" w:rsidRPr="00DD5FC1">
        <w:rPr>
          <w:rFonts w:ascii="Calibri" w:hAnsi="Calibri"/>
          <w:color w:val="000000" w:themeColor="text1"/>
          <w:sz w:val="24"/>
          <w:szCs w:val="24"/>
          <w:lang w:val="en-GB"/>
        </w:rPr>
        <w:t xml:space="preserve">hereas </w:t>
      </w:r>
      <w:r w:rsidR="00A851F3" w:rsidRPr="00DD5FC1">
        <w:rPr>
          <w:rFonts w:ascii="Calibri" w:hAnsi="Calibri"/>
          <w:color w:val="000000" w:themeColor="text1"/>
          <w:sz w:val="24"/>
          <w:szCs w:val="24"/>
          <w:lang w:val="en-GB"/>
        </w:rPr>
        <w:t>strain in</w:t>
      </w:r>
      <w:r w:rsidR="00743617" w:rsidRPr="00DD5FC1">
        <w:rPr>
          <w:rFonts w:ascii="Calibri" w:hAnsi="Calibri"/>
          <w:color w:val="000000" w:themeColor="text1"/>
          <w:sz w:val="24"/>
          <w:szCs w:val="24"/>
          <w:lang w:val="en-GB"/>
        </w:rPr>
        <w:t xml:space="preserve"> macrochambers’ </w:t>
      </w:r>
      <w:r w:rsidR="00A851F3" w:rsidRPr="00DD5FC1">
        <w:rPr>
          <w:rFonts w:ascii="Calibri" w:hAnsi="Calibri"/>
          <w:color w:val="000000" w:themeColor="text1"/>
          <w:sz w:val="24"/>
          <w:szCs w:val="24"/>
          <w:lang w:val="en-GB"/>
        </w:rPr>
        <w:t>has been found to be</w:t>
      </w:r>
      <w:r w:rsidR="00743617" w:rsidRPr="00DD5FC1">
        <w:rPr>
          <w:rFonts w:ascii="Calibri" w:hAnsi="Calibri"/>
          <w:color w:val="000000" w:themeColor="text1"/>
          <w:sz w:val="24"/>
          <w:szCs w:val="24"/>
          <w:lang w:val="en-GB"/>
        </w:rPr>
        <w:t xml:space="preserve"> significantly </w:t>
      </w:r>
      <w:r w:rsidR="00A851F3" w:rsidRPr="00DD5FC1">
        <w:rPr>
          <w:rFonts w:ascii="Calibri" w:hAnsi="Calibri"/>
          <w:color w:val="000000" w:themeColor="text1"/>
          <w:sz w:val="24"/>
          <w:szCs w:val="24"/>
          <w:lang w:val="en-GB"/>
        </w:rPr>
        <w:t xml:space="preserve">smaller in </w:t>
      </w:r>
      <w:r w:rsidR="00743617" w:rsidRPr="00DD5FC1">
        <w:rPr>
          <w:rFonts w:ascii="Calibri" w:hAnsi="Calibri"/>
          <w:color w:val="000000" w:themeColor="text1"/>
          <w:sz w:val="24"/>
          <w:szCs w:val="24"/>
          <w:lang w:val="en-GB"/>
        </w:rPr>
        <w:t>people with diabetes</w:t>
      </w:r>
      <w:r w:rsidR="00855AD3" w:rsidRPr="00DD5FC1">
        <w:rPr>
          <w:rFonts w:ascii="Calibri" w:hAnsi="Calibri"/>
          <w:color w:val="000000" w:themeColor="text1"/>
          <w:sz w:val="24"/>
          <w:szCs w:val="24"/>
          <w:lang w:val="en-GB"/>
        </w:rPr>
        <w:t xml:space="preserve"> compared to their non-diabetic participants</w:t>
      </w:r>
      <w:r w:rsidR="005B419D" w:rsidRPr="00DD5FC1">
        <w:rPr>
          <w:rFonts w:ascii="Calibri" w:hAnsi="Calibri"/>
          <w:color w:val="000000" w:themeColor="text1"/>
          <w:sz w:val="24"/>
          <w:szCs w:val="24"/>
          <w:lang w:val="en-GB"/>
        </w:rPr>
        <w:fldChar w:fldCharType="begin" w:fldLock="1"/>
      </w:r>
      <w:r w:rsidR="00AD1D9E" w:rsidRPr="00DD5FC1">
        <w:rPr>
          <w:rFonts w:ascii="Calibri" w:hAnsi="Calibri"/>
          <w:color w:val="000000" w:themeColor="text1"/>
          <w:sz w:val="24"/>
          <w:szCs w:val="24"/>
          <w:lang w:val="en-GB"/>
        </w:rPr>
        <w:instrText>ADDIN CSL_CITATION { "citationItems" : [ { "id" : "ITEM-1", "itemData" : { "ISSN" : "0268-0033", "PMID" : "12034122", "abstract" : "OBJECTIVES: To quantify the dynamic behavior of the heel pad in type 2 diabetic patients and age-matched healthy individuals using mathematical modeling.\n\nBACKGROUND: No single parameter can fully describe the heel-pad biomechanical properties during the loading-unloading process.\n\nDESIGN: A descriptive study using pseudoelastic modeling was conducted to simulate the heel-pad stress-strain relationship in the loaded and unloaded states. Transmission electron microscope was used to examine six heel specimens taken from amputated legs in diabetic and non-diabetic patients.\n\nMETHODS: Energy dissipation ratio, loading curvature, and unloading curvature were calculated from the stress-strain curve-fits. Differences in ultrastructure between the heel pad of healthy subjects and those with diabetes were described.\n\nRESULTS: The diabetic patients had a significantly higher mean energy dissipation ratio (mean 36.1% (SD, 8.7%) vs mean 27.9% (SD, 6.1%); P&lt;0.001) and mean unloaded curvatures (mean 11.8 (SD, 5.1) vs mean 8.46 (SD, 2.6); P&lt;0.001) than those of the control group. The collagen fibrils in diabetic heel samples were ruptured with unclear striation and uneven distribution.\n\nCONCLUSIONS: The curvature parameters may explain the poor rebound phenomenon resulting in the high impact energy in diabetic heel pads. Breakdown in collagen fibrils may be responsible for this observation.\n\nRELEVANCE: These findings can be integrated into the fabrication of orthotics that dissipate excessive heel impact energy and protect against injury.", "author" : [ { "dropping-particle" : "", "family" : "Hsu", "given" : "Tsz-Ching", "non-dropping-particle" : "", "parse-names" : false, "suffix" : "" }, { "dropping-particle" : "", "family" : "Lee", "given" : "Ying-Shiung", "non-dropping-particle" : "", "parse-names" : false, "suffix" : "" }, { "dropping-particle" : "", "family" : "Shau", "given" : "Yio-Wha", "non-dropping-particle" : "", "parse-names" : false, "suffix" : "" } ], "container-title" : "Clinical biomechanics (Bristol, Avon)", "id" : "ITEM-1", "issue" : "4", "issued" : { "date-parts" : [ [ "2002", "5" ] ] }, "page" : "291-6", "title" : "Biomechanics of the heel pad for type 2 diabetic patients.", "type" : "article-journal", "volume" : "17" }, "uris" : [ "http://www.mendeley.com/documents/?uuid=e1348973-70d5-49b0-b0b0-f179029f1fd7" ] } ], "mendeley" : { "formattedCitation" : "&lt;sup&gt;19&lt;/sup&gt;", "plainTextFormattedCitation" : "19", "previouslyFormattedCitation" : "&lt;sup&gt;19&lt;/sup&gt;" }, "properties" : { "noteIndex" : 0 }, "schema" : "https://github.com/citation-style-language/schema/raw/master/csl-citation.json" }</w:instrText>
      </w:r>
      <w:r w:rsidR="005B419D" w:rsidRPr="00DD5FC1">
        <w:rPr>
          <w:rFonts w:ascii="Calibri" w:hAnsi="Calibri"/>
          <w:color w:val="000000" w:themeColor="text1"/>
          <w:sz w:val="24"/>
          <w:szCs w:val="24"/>
          <w:lang w:val="en-GB"/>
        </w:rPr>
        <w:fldChar w:fldCharType="separate"/>
      </w:r>
      <w:r w:rsidR="006B46EA" w:rsidRPr="00DD5FC1">
        <w:rPr>
          <w:rFonts w:ascii="Calibri" w:hAnsi="Calibri"/>
          <w:noProof/>
          <w:color w:val="000000" w:themeColor="text1"/>
          <w:sz w:val="24"/>
          <w:szCs w:val="24"/>
          <w:vertAlign w:val="superscript"/>
          <w:lang w:val="en-GB"/>
        </w:rPr>
        <w:t>19</w:t>
      </w:r>
      <w:r w:rsidR="005B419D" w:rsidRPr="00DD5FC1">
        <w:rPr>
          <w:rFonts w:ascii="Calibri" w:hAnsi="Calibri"/>
          <w:color w:val="000000" w:themeColor="text1"/>
          <w:sz w:val="24"/>
          <w:szCs w:val="24"/>
          <w:lang w:val="en-GB"/>
        </w:rPr>
        <w:fldChar w:fldCharType="end"/>
      </w:r>
      <w:r w:rsidR="00743617" w:rsidRPr="00DD5FC1">
        <w:rPr>
          <w:rFonts w:ascii="Calibri" w:hAnsi="Calibri"/>
          <w:color w:val="000000" w:themeColor="text1"/>
          <w:sz w:val="24"/>
          <w:szCs w:val="24"/>
          <w:lang w:val="en-GB"/>
        </w:rPr>
        <w:t xml:space="preserve">. Therefore, </w:t>
      </w:r>
      <w:r w:rsidR="00A851F3" w:rsidRPr="00DD5FC1">
        <w:rPr>
          <w:rFonts w:ascii="Calibri" w:hAnsi="Calibri"/>
          <w:color w:val="000000" w:themeColor="text1"/>
          <w:sz w:val="24"/>
          <w:szCs w:val="24"/>
          <w:lang w:val="en-GB"/>
        </w:rPr>
        <w:t xml:space="preserve">expanding the developed methodology to include </w:t>
      </w:r>
      <w:r w:rsidR="00743617" w:rsidRPr="00DD5FC1">
        <w:rPr>
          <w:rFonts w:ascii="Calibri" w:hAnsi="Calibri"/>
          <w:color w:val="000000" w:themeColor="text1"/>
          <w:sz w:val="24"/>
          <w:szCs w:val="24"/>
          <w:lang w:val="en-GB"/>
        </w:rPr>
        <w:t>different layers of soft tissue</w:t>
      </w:r>
      <w:r w:rsidR="00234540" w:rsidRPr="00DD5FC1">
        <w:rPr>
          <w:rFonts w:ascii="Calibri" w:hAnsi="Calibri"/>
          <w:color w:val="000000" w:themeColor="text1"/>
          <w:sz w:val="24"/>
          <w:szCs w:val="24"/>
          <w:lang w:val="en-GB"/>
        </w:rPr>
        <w:t xml:space="preserve"> like ultrasound elastography</w:t>
      </w:r>
      <w:r w:rsidR="005B419D" w:rsidRPr="00DD5FC1">
        <w:rPr>
          <w:rFonts w:ascii="Calibri" w:hAnsi="Calibri"/>
          <w:color w:val="000000" w:themeColor="text1"/>
          <w:sz w:val="24"/>
          <w:szCs w:val="24"/>
          <w:lang w:val="en-GB"/>
        </w:rPr>
        <w:fldChar w:fldCharType="begin" w:fldLock="1"/>
      </w:r>
      <w:r w:rsidR="00AD1D9E" w:rsidRPr="00DD5FC1">
        <w:rPr>
          <w:rFonts w:ascii="Calibri" w:hAnsi="Calibri"/>
          <w:color w:val="000000" w:themeColor="text1"/>
          <w:sz w:val="24"/>
          <w:szCs w:val="24"/>
          <w:lang w:val="en-GB"/>
        </w:rPr>
        <w:instrText>ADDIN CSL_CITATION { "citationItems" : [ { "id" : "ITEM-1", "itemData" : { "author" : [ { "dropping-particle" : "", "family" : "Naemi", "given" : "Roozbeh", "non-dropping-particle" : "", "parse-names" : false, "suffix" : "" }, { "dropping-particle" : "", "family" : "Chatzistergos", "given" : "Panagiotis", "non-dropping-particle" : "", "parse-names" : false, "suffix" : "" }, { "dropping-particle" : "", "family" : "Sundar", "given" : "Lakshmi", "non-dropping-particle" : "", "parse-names" : false, "suffix" : "" }, { "dropping-particle" : "", "family" : "Chockalingam, Nachiappan Ramachandran", "given" : "Ambadi", "non-dropping-particle" : "", "parse-names" : false, "suffix" : "" } ], "container-title" : "Journal of Diabetes and Its Complications", "id" : "ITEM-1", "issued" : { "date-parts" : [ [ "2016" ] ] }, "title" : "Differences in the mechanical characteristics of plantar soft tissue between ulcerated and non-ulcerated foot.", "type" : "article-journal" }, "uris" : [ "http://www.mendeley.com/documents/?uuid=d0075fbf-3b0a-40d7-9b1b-17c44ba27c4f" ] }, { "id" : "ITEM-2", "itemData" : { "DOI" : "10.1016/j.diabres.2017.02.002", "ISSN" : "01688227", "author" : [ { "dropping-particle" : "", "family" : "Naemi", "given" : "R.", "non-dropping-particle" : "", "parse-names" : false, "suffix" : "" }, { "dropping-particle" : "", "family" : "Chatzistergos", "given" : "P.", "non-dropping-particle" : "", "parse-names" : false, "suffix" : "" }, { "dropping-particle" : "", "family" : "Suresh", "given" : "S.", "non-dropping-particle" : "", "parse-names" : false, "suffix" : "" }, { "dropping-particle" : "", "family" : "Sundar", "given" : "L.", "non-dropping-particle" : "", "parse-names" : false, "suffix" : "" }, { "dropping-particle" : "", "family" : "Chockalingam", "given" : "N.", "non-dropping-particle" : "", "parse-names" : false, "suffix" : "" }, { "dropping-particle" : "", "family" : "Ramachandran", "given" : "A.", "non-dropping-particle" : "", "parse-names" : false, "suffix" : "" } ], "container-title" : "Diabetes Research and Clinical Practice", "id" : "ITEM-2", "issued" : { "date-parts" : [ [ "2017" ] ] }, "page" : "182-191", "publisher" : "Elsevier B.V.", "title" : "Can plantar soft tissue mechanics enhance prognosis of diabetic foot ulcer?", "type" : "article-journal", "volume" : "126" }, "uris" : [ "http://www.mendeley.com/documents/?uuid=80c87346-b042-4e51-b7cb-49148177a3f3" ] } ], "mendeley" : { "formattedCitation" : "&lt;sup&gt;29,30&lt;/sup&gt;", "plainTextFormattedCitation" : "29,30", "previouslyFormattedCitation" : "&lt;sup&gt;29,30&lt;/sup&gt;" }, "properties" : { "noteIndex" : 0 }, "schema" : "https://github.com/citation-style-language/schema/raw/master/csl-citation.json" }</w:instrText>
      </w:r>
      <w:r w:rsidR="005B419D" w:rsidRPr="00DD5FC1">
        <w:rPr>
          <w:rFonts w:ascii="Calibri" w:hAnsi="Calibri"/>
          <w:color w:val="000000" w:themeColor="text1"/>
          <w:sz w:val="24"/>
          <w:szCs w:val="24"/>
          <w:lang w:val="en-GB"/>
        </w:rPr>
        <w:fldChar w:fldCharType="separate"/>
      </w:r>
      <w:r w:rsidR="006B46EA" w:rsidRPr="00DD5FC1">
        <w:rPr>
          <w:rFonts w:ascii="Calibri" w:hAnsi="Calibri"/>
          <w:noProof/>
          <w:color w:val="000000" w:themeColor="text1"/>
          <w:sz w:val="24"/>
          <w:szCs w:val="24"/>
          <w:vertAlign w:val="superscript"/>
          <w:lang w:val="en-GB"/>
        </w:rPr>
        <w:t>29,30</w:t>
      </w:r>
      <w:r w:rsidR="005B419D" w:rsidRPr="00DD5FC1">
        <w:rPr>
          <w:rFonts w:ascii="Calibri" w:hAnsi="Calibri"/>
          <w:color w:val="000000" w:themeColor="text1"/>
          <w:sz w:val="24"/>
          <w:szCs w:val="24"/>
          <w:lang w:val="en-GB"/>
        </w:rPr>
        <w:fldChar w:fldCharType="end"/>
      </w:r>
      <w:r w:rsidR="00743617" w:rsidRPr="00DD5FC1">
        <w:rPr>
          <w:rFonts w:ascii="Calibri" w:hAnsi="Calibri"/>
          <w:color w:val="000000" w:themeColor="text1"/>
          <w:sz w:val="24"/>
          <w:szCs w:val="24"/>
          <w:lang w:val="en-GB"/>
        </w:rPr>
        <w:t xml:space="preserve"> </w:t>
      </w:r>
      <w:r w:rsidR="00A851F3" w:rsidRPr="00DD5FC1">
        <w:rPr>
          <w:rFonts w:ascii="Calibri" w:hAnsi="Calibri"/>
          <w:color w:val="000000" w:themeColor="text1"/>
          <w:sz w:val="24"/>
          <w:szCs w:val="24"/>
          <w:lang w:val="en-GB"/>
        </w:rPr>
        <w:t>should</w:t>
      </w:r>
      <w:r w:rsidR="00743617" w:rsidRPr="00DD5FC1">
        <w:rPr>
          <w:rFonts w:ascii="Calibri" w:hAnsi="Calibri"/>
          <w:color w:val="000000" w:themeColor="text1"/>
          <w:sz w:val="24"/>
          <w:szCs w:val="24"/>
          <w:lang w:val="en-GB"/>
        </w:rPr>
        <w:t xml:space="preserve"> be the next step </w:t>
      </w:r>
      <w:r w:rsidR="00A851F3" w:rsidRPr="00DD5FC1">
        <w:rPr>
          <w:rFonts w:ascii="Calibri" w:hAnsi="Calibri"/>
          <w:color w:val="000000" w:themeColor="text1"/>
          <w:sz w:val="24"/>
          <w:szCs w:val="24"/>
          <w:lang w:val="en-GB"/>
        </w:rPr>
        <w:t>towards</w:t>
      </w:r>
      <w:r w:rsidR="00743617" w:rsidRPr="00DD5FC1">
        <w:rPr>
          <w:rFonts w:ascii="Calibri" w:hAnsi="Calibri"/>
          <w:color w:val="000000" w:themeColor="text1"/>
          <w:sz w:val="24"/>
          <w:szCs w:val="24"/>
          <w:lang w:val="en-GB"/>
        </w:rPr>
        <w:t xml:space="preserve"> </w:t>
      </w:r>
      <w:r w:rsidR="00A851F3" w:rsidRPr="00DD5FC1">
        <w:rPr>
          <w:rFonts w:ascii="Calibri" w:hAnsi="Calibri"/>
          <w:color w:val="000000" w:themeColor="text1"/>
          <w:sz w:val="24"/>
          <w:szCs w:val="24"/>
          <w:lang w:val="en-GB"/>
        </w:rPr>
        <w:t>a more detailed and realistic simulation</w:t>
      </w:r>
      <w:r w:rsidR="00743617" w:rsidRPr="00DD5FC1">
        <w:rPr>
          <w:rFonts w:ascii="Calibri" w:hAnsi="Calibri"/>
          <w:color w:val="000000" w:themeColor="text1"/>
          <w:sz w:val="24"/>
          <w:szCs w:val="24"/>
          <w:lang w:val="en-GB"/>
        </w:rPr>
        <w:t xml:space="preserve"> of </w:t>
      </w:r>
      <w:r w:rsidR="00C81362" w:rsidRPr="00DD5FC1">
        <w:rPr>
          <w:rFonts w:ascii="Calibri" w:hAnsi="Calibri"/>
          <w:color w:val="000000" w:themeColor="text1"/>
          <w:sz w:val="24"/>
          <w:szCs w:val="24"/>
          <w:lang w:val="en-GB"/>
        </w:rPr>
        <w:t xml:space="preserve">the </w:t>
      </w:r>
      <w:r w:rsidR="00A851F3" w:rsidRPr="00DD5FC1">
        <w:rPr>
          <w:rFonts w:ascii="Calibri" w:hAnsi="Calibri"/>
          <w:color w:val="000000" w:themeColor="text1"/>
          <w:sz w:val="24"/>
          <w:szCs w:val="24"/>
          <w:lang w:val="en-GB"/>
        </w:rPr>
        <w:t>plantar soft tissue’s</w:t>
      </w:r>
      <w:r w:rsidR="00743617" w:rsidRPr="00DD5FC1">
        <w:rPr>
          <w:rFonts w:ascii="Calibri" w:hAnsi="Calibri"/>
          <w:color w:val="000000" w:themeColor="text1"/>
          <w:sz w:val="24"/>
          <w:szCs w:val="24"/>
          <w:lang w:val="en-GB"/>
        </w:rPr>
        <w:t xml:space="preserve"> mechanical </w:t>
      </w:r>
      <w:r w:rsidR="00A851F3" w:rsidRPr="00DD5FC1">
        <w:rPr>
          <w:rFonts w:ascii="Calibri" w:hAnsi="Calibri"/>
          <w:color w:val="000000" w:themeColor="text1"/>
          <w:sz w:val="24"/>
          <w:szCs w:val="24"/>
          <w:lang w:val="en-GB"/>
        </w:rPr>
        <w:t>behaviour</w:t>
      </w:r>
      <w:r w:rsidR="00743617" w:rsidRPr="00DD5FC1">
        <w:rPr>
          <w:rFonts w:ascii="Calibri" w:hAnsi="Calibri"/>
          <w:color w:val="000000" w:themeColor="text1"/>
          <w:sz w:val="24"/>
          <w:szCs w:val="24"/>
          <w:lang w:val="en-GB"/>
        </w:rPr>
        <w:t>.</w:t>
      </w:r>
    </w:p>
    <w:p w14:paraId="615C03C2" w14:textId="77777777" w:rsidR="001D09A0" w:rsidRPr="00DD5FC1" w:rsidRDefault="001D09A0" w:rsidP="007B01DC">
      <w:pPr>
        <w:spacing w:line="480" w:lineRule="auto"/>
        <w:jc w:val="both"/>
        <w:rPr>
          <w:rFonts w:ascii="Calibri" w:hAnsi="Calibri"/>
          <w:color w:val="000000" w:themeColor="text1"/>
          <w:sz w:val="24"/>
          <w:szCs w:val="24"/>
          <w:lang w:val="en-GB"/>
        </w:rPr>
      </w:pPr>
    </w:p>
    <w:p w14:paraId="6ACA606C" w14:textId="1D854CBE" w:rsidR="00F82BF6" w:rsidRPr="00DD5FC1" w:rsidRDefault="00567584" w:rsidP="0097094D">
      <w:pPr>
        <w:spacing w:line="480" w:lineRule="auto"/>
        <w:jc w:val="both"/>
        <w:rPr>
          <w:color w:val="000000" w:themeColor="text1"/>
          <w:sz w:val="24"/>
          <w:szCs w:val="24"/>
        </w:rPr>
      </w:pPr>
      <w:r w:rsidRPr="00DD5FC1">
        <w:rPr>
          <w:color w:val="000000" w:themeColor="text1"/>
          <w:sz w:val="24"/>
          <w:szCs w:val="24"/>
        </w:rPr>
        <w:t>Although the focus of this work is on diabetic foot disease and the improvement of its therapeutic outcome, this study was limited to non-diabetic participants with a view to test our approach and its reliability and validity. Verifying the reliability and the clinical applicability of the developed testing and modelling methods for a control population is a necessary first step that opens the way for testing large cohorts of people with diabetic foot disease. Considering their non-invasive nature and based on previous experience in similar clinical tests</w:t>
      </w:r>
      <w:r w:rsidRPr="00DD5FC1">
        <w:rPr>
          <w:color w:val="000000" w:themeColor="text1"/>
          <w:sz w:val="24"/>
          <w:szCs w:val="24"/>
        </w:rPr>
        <w:fldChar w:fldCharType="begin" w:fldLock="1"/>
      </w:r>
      <w:r w:rsidR="0097094D" w:rsidRPr="00DD5FC1">
        <w:rPr>
          <w:color w:val="000000" w:themeColor="text1"/>
          <w:sz w:val="24"/>
          <w:szCs w:val="24"/>
        </w:rPr>
        <w:instrText>ADDIN CSL_CITATION { "citationItems" : [ { "id" : "ITEM-1", "itemData" : { "DOI" : "10.1016/j.jmbbm.2017.02.011", "ISSN" : "1751-6161", "author" : [ { "dropping-particle" : "", "family" : "Behforootan", "given" : "S;", "non-dropping-particle" : "", "parse-names" : false, "suffix" : "" }, { "dropping-particle" : "", "family" : "Chatzistergos", "given" : "PE;", "non-dropping-particle" : "", "parse-names" : false, "suffix" : "" }, { "dropping-particle" : "", "family" : "Chockalingam", "given" : "N;", "non-dropping-particle" : "", "parse-names" : false, "suffix" : "" }, { "dropping-particle" : "", "family" : "Naemi", "given" : "R", "non-dropping-particle" : "", "parse-names" : false, "suffix" : "" } ], "container-title" : "Journal of the Mechanical Behavior of Biomedical Materials", "id" : "ITEM-1", "issued" : { "date-parts" : [ [ "2017" ] ] }, "page" : "287-295", "publisher" : "Elsevier", "title" : "A clinically applicable non-invasive method to quantitatively assess the visco-hyperelastic properties of human heel pad with implications for assessing the risk of mechanical trauma", "type" : "article-journal", "volume" : "68" }, "uris" : [ "http://www.mendeley.com/documents/?uuid=0fc5478c-74bd-4a84-8d55-1f3e4f84a8f8" ] } ], "mendeley" : { "formattedCitation" : "&lt;sup&gt;2&lt;/sup&gt;", "plainTextFormattedCitation" : "2", "previouslyFormattedCitation" : "&lt;sup&gt;1&lt;/sup&gt;" }, "properties" : { "noteIndex" : 0 }, "schema" : "https://github.com/citation-style-language/schema/raw/master/csl-citation.json" }</w:instrText>
      </w:r>
      <w:r w:rsidRPr="00DD5FC1">
        <w:rPr>
          <w:color w:val="000000" w:themeColor="text1"/>
          <w:sz w:val="24"/>
          <w:szCs w:val="24"/>
        </w:rPr>
        <w:fldChar w:fldCharType="separate"/>
      </w:r>
      <w:r w:rsidR="0097094D" w:rsidRPr="00DD5FC1">
        <w:rPr>
          <w:noProof/>
          <w:color w:val="000000" w:themeColor="text1"/>
          <w:sz w:val="24"/>
          <w:szCs w:val="24"/>
          <w:vertAlign w:val="superscript"/>
        </w:rPr>
        <w:t>2</w:t>
      </w:r>
      <w:r w:rsidRPr="00DD5FC1">
        <w:rPr>
          <w:color w:val="000000" w:themeColor="text1"/>
          <w:sz w:val="24"/>
          <w:szCs w:val="24"/>
        </w:rPr>
        <w:fldChar w:fldCharType="end"/>
      </w:r>
      <w:r w:rsidRPr="00DD5FC1">
        <w:rPr>
          <w:color w:val="000000" w:themeColor="text1"/>
          <w:sz w:val="24"/>
          <w:szCs w:val="24"/>
        </w:rPr>
        <w:t>, the developed techniques can be directly applied to diabetic populations without any modification. The only limitation with regards to testing in people with diabetic foot disease is the existence of active ulcers, in which case ultrasound indentation (or any type of in vivo testing that involves loading) is not applicable.</w:t>
      </w:r>
    </w:p>
    <w:p w14:paraId="0DB3693A" w14:textId="77777777" w:rsidR="00567584" w:rsidRPr="00DD5FC1" w:rsidRDefault="00567584" w:rsidP="00567584">
      <w:pPr>
        <w:spacing w:line="480" w:lineRule="auto"/>
        <w:jc w:val="both"/>
        <w:rPr>
          <w:b/>
          <w:bCs/>
          <w:color w:val="000000" w:themeColor="text1"/>
          <w:sz w:val="24"/>
          <w:szCs w:val="24"/>
          <w:lang w:val="en-GB" w:bidi="fa-IR"/>
        </w:rPr>
      </w:pPr>
    </w:p>
    <w:p w14:paraId="70E1ED91" w14:textId="77777777" w:rsidR="00C13E52" w:rsidRPr="00DD5FC1" w:rsidRDefault="00655896" w:rsidP="00567584">
      <w:pPr>
        <w:spacing w:line="480" w:lineRule="auto"/>
        <w:jc w:val="both"/>
        <w:rPr>
          <w:b/>
          <w:bCs/>
          <w:color w:val="000000" w:themeColor="text1"/>
          <w:sz w:val="24"/>
          <w:szCs w:val="24"/>
          <w:lang w:val="en-GB" w:bidi="fa-IR"/>
        </w:rPr>
      </w:pPr>
      <w:r w:rsidRPr="00DD5FC1">
        <w:rPr>
          <w:b/>
          <w:bCs/>
          <w:color w:val="000000" w:themeColor="text1"/>
          <w:sz w:val="24"/>
          <w:szCs w:val="24"/>
          <w:lang w:val="en-GB" w:bidi="fa-IR"/>
        </w:rPr>
        <w:lastRenderedPageBreak/>
        <w:t xml:space="preserve">6-4- </w:t>
      </w:r>
      <w:r w:rsidR="00C13E52" w:rsidRPr="00DD5FC1">
        <w:rPr>
          <w:b/>
          <w:bCs/>
          <w:color w:val="000000" w:themeColor="text1"/>
          <w:sz w:val="24"/>
          <w:szCs w:val="24"/>
          <w:lang w:val="en-GB" w:bidi="fa-IR"/>
        </w:rPr>
        <w:t>Conclusion:</w:t>
      </w:r>
    </w:p>
    <w:p w14:paraId="5A7EB59B" w14:textId="1A92C972" w:rsidR="00C64D1D" w:rsidRPr="00DD5FC1" w:rsidRDefault="00C64D1D" w:rsidP="00C171A8">
      <w:pPr>
        <w:spacing w:line="480" w:lineRule="auto"/>
        <w:jc w:val="both"/>
        <w:rPr>
          <w:color w:val="000000" w:themeColor="text1"/>
          <w:sz w:val="24"/>
          <w:szCs w:val="24"/>
          <w:lang w:bidi="fa-IR"/>
        </w:rPr>
      </w:pPr>
      <w:r w:rsidRPr="00DD5FC1">
        <w:rPr>
          <w:color w:val="000000" w:themeColor="text1"/>
          <w:sz w:val="24"/>
          <w:szCs w:val="24"/>
          <w:lang w:bidi="fa-IR"/>
        </w:rPr>
        <w:t>The developed methodology enables the quantitative assessment of plantar soft tissue strain in the area of the apex of the calcaneus during weight-bearing activities based on plantar pressure measurements. Despite simplifications in terms of internal morphology, this methodology seems to be capable of reliably predicting heel pad strain in real-time. This study sets the basis for further in vivo investigation of the role of plantar soft tissue strain in the formation of ulcers to shed new light on its aetiology. Moreover, the developed integrated system enables for the first time, the search for possible strain thresholds for the initiation of internal tissue damage</w:t>
      </w:r>
      <w:r w:rsidR="00C171A8" w:rsidRPr="00DD5FC1">
        <w:rPr>
          <w:color w:val="000000" w:themeColor="text1"/>
          <w:sz w:val="24"/>
          <w:szCs w:val="24"/>
          <w:lang w:bidi="fa-IR"/>
        </w:rPr>
        <w:t>. This</w:t>
      </w:r>
      <w:r w:rsidRPr="00DD5FC1">
        <w:rPr>
          <w:color w:val="000000" w:themeColor="text1"/>
          <w:sz w:val="24"/>
          <w:szCs w:val="24"/>
          <w:lang w:bidi="fa-IR"/>
        </w:rPr>
        <w:t xml:space="preserve"> could lead to the development of new strategies for ulcer prevention and the improvement of the therapeutic outcome of diabetic foot</w:t>
      </w:r>
      <w:r w:rsidR="00E50235" w:rsidRPr="00DD5FC1">
        <w:rPr>
          <w:color w:val="000000" w:themeColor="text1"/>
          <w:sz w:val="24"/>
          <w:szCs w:val="24"/>
          <w:lang w:bidi="fa-IR"/>
        </w:rPr>
        <w:t xml:space="preserve"> disease</w:t>
      </w:r>
      <w:r w:rsidRPr="00DD5FC1">
        <w:rPr>
          <w:color w:val="000000" w:themeColor="text1"/>
          <w:sz w:val="24"/>
          <w:szCs w:val="24"/>
          <w:lang w:bidi="fa-IR"/>
        </w:rPr>
        <w:t>.</w:t>
      </w:r>
    </w:p>
    <w:p w14:paraId="5CF8452D" w14:textId="77777777" w:rsidR="0025781E" w:rsidRPr="00DD5FC1" w:rsidRDefault="0025781E" w:rsidP="00732A3B">
      <w:pPr>
        <w:jc w:val="both"/>
        <w:rPr>
          <w:color w:val="000000" w:themeColor="text1"/>
          <w:sz w:val="24"/>
          <w:szCs w:val="24"/>
          <w:lang w:val="en-GB" w:bidi="fa-IR"/>
        </w:rPr>
      </w:pPr>
    </w:p>
    <w:p w14:paraId="3B82B6E6" w14:textId="77777777" w:rsidR="00A148DC" w:rsidRPr="00DD5FC1" w:rsidRDefault="0025781E" w:rsidP="00732A3B">
      <w:pPr>
        <w:pStyle w:val="ListParagraph"/>
        <w:numPr>
          <w:ilvl w:val="0"/>
          <w:numId w:val="4"/>
        </w:numPr>
        <w:spacing w:line="480" w:lineRule="auto"/>
        <w:jc w:val="both"/>
        <w:rPr>
          <w:b/>
          <w:bCs/>
          <w:color w:val="000000" w:themeColor="text1"/>
          <w:sz w:val="24"/>
          <w:szCs w:val="24"/>
          <w:lang w:val="en-GB" w:bidi="fa-IR"/>
        </w:rPr>
      </w:pPr>
      <w:r w:rsidRPr="00DD5FC1">
        <w:rPr>
          <w:b/>
          <w:bCs/>
          <w:color w:val="000000" w:themeColor="text1"/>
          <w:sz w:val="24"/>
          <w:szCs w:val="24"/>
          <w:lang w:val="en-GB" w:bidi="fa-IR"/>
        </w:rPr>
        <w:t>Acknowledgement:</w:t>
      </w:r>
    </w:p>
    <w:p w14:paraId="20AF7072" w14:textId="77777777" w:rsidR="008679F1" w:rsidRPr="00DD5FC1" w:rsidRDefault="00EA2C94" w:rsidP="00732A3B">
      <w:pPr>
        <w:spacing w:line="480" w:lineRule="auto"/>
        <w:jc w:val="both"/>
        <w:rPr>
          <w:b/>
          <w:bCs/>
          <w:color w:val="000000" w:themeColor="text1"/>
          <w:sz w:val="24"/>
          <w:szCs w:val="24"/>
          <w:lang w:val="en-GB" w:bidi="fa-IR"/>
        </w:rPr>
      </w:pPr>
      <w:r w:rsidRPr="00DD5FC1">
        <w:rPr>
          <w:color w:val="000000" w:themeColor="text1"/>
          <w:sz w:val="24"/>
          <w:szCs w:val="24"/>
          <w:lang w:val="en-GB" w:bidi="fa-IR"/>
        </w:rPr>
        <w:t xml:space="preserve">Authors would like to acknowledge the </w:t>
      </w:r>
      <w:r w:rsidR="00030CEC" w:rsidRPr="00DD5FC1">
        <w:rPr>
          <w:color w:val="000000" w:themeColor="text1"/>
          <w:sz w:val="24"/>
          <w:szCs w:val="24"/>
          <w:lang w:val="en-GB" w:bidi="fa-IR"/>
        </w:rPr>
        <w:t>Staffordshire University</w:t>
      </w:r>
      <w:r w:rsidRPr="00DD5FC1">
        <w:rPr>
          <w:color w:val="000000" w:themeColor="text1"/>
          <w:sz w:val="24"/>
          <w:szCs w:val="24"/>
          <w:lang w:val="en-GB" w:bidi="fa-IR"/>
        </w:rPr>
        <w:t xml:space="preserve"> Research Studentship which supported the completion of this </w:t>
      </w:r>
      <w:r w:rsidR="00030CEC" w:rsidRPr="00DD5FC1">
        <w:rPr>
          <w:color w:val="000000" w:themeColor="text1"/>
          <w:sz w:val="24"/>
          <w:szCs w:val="24"/>
          <w:lang w:val="en-GB" w:bidi="fa-IR"/>
        </w:rPr>
        <w:t>stud</w:t>
      </w:r>
      <w:r w:rsidRPr="00DD5FC1">
        <w:rPr>
          <w:b/>
          <w:bCs/>
          <w:color w:val="000000" w:themeColor="text1"/>
          <w:sz w:val="24"/>
          <w:szCs w:val="24"/>
          <w:lang w:val="en-GB" w:bidi="fa-IR"/>
        </w:rPr>
        <w:t xml:space="preserve">y. </w:t>
      </w:r>
      <w:r w:rsidR="008679F1" w:rsidRPr="00DD5FC1">
        <w:rPr>
          <w:b/>
          <w:bCs/>
          <w:color w:val="000000" w:themeColor="text1"/>
          <w:sz w:val="24"/>
          <w:szCs w:val="24"/>
          <w:lang w:val="en-GB" w:bidi="fa-IR"/>
        </w:rPr>
        <w:br w:type="page"/>
      </w:r>
    </w:p>
    <w:p w14:paraId="0579858E" w14:textId="77777777" w:rsidR="00543DDB" w:rsidRPr="00DD5FC1" w:rsidRDefault="001605A3" w:rsidP="0025781E">
      <w:pPr>
        <w:pStyle w:val="ListParagraph"/>
        <w:numPr>
          <w:ilvl w:val="0"/>
          <w:numId w:val="4"/>
        </w:numPr>
        <w:spacing w:line="480" w:lineRule="auto"/>
        <w:rPr>
          <w:b/>
          <w:bCs/>
          <w:color w:val="000000" w:themeColor="text1"/>
          <w:sz w:val="24"/>
          <w:szCs w:val="24"/>
          <w:lang w:val="en-GB"/>
        </w:rPr>
      </w:pPr>
      <w:r w:rsidRPr="00DD5FC1">
        <w:rPr>
          <w:b/>
          <w:bCs/>
          <w:color w:val="000000" w:themeColor="text1"/>
          <w:sz w:val="24"/>
          <w:szCs w:val="24"/>
          <w:lang w:val="en-GB"/>
        </w:rPr>
        <w:lastRenderedPageBreak/>
        <w:t>References:</w:t>
      </w:r>
    </w:p>
    <w:p w14:paraId="32FF011B" w14:textId="025CF337" w:rsidR="0097094D" w:rsidRPr="00DD5FC1" w:rsidRDefault="005B419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color w:val="000000" w:themeColor="text1"/>
          <w:sz w:val="24"/>
          <w:szCs w:val="24"/>
          <w:lang w:val="en-GB"/>
        </w:rPr>
        <w:fldChar w:fldCharType="begin" w:fldLock="1"/>
      </w:r>
      <w:r w:rsidR="00543DDB" w:rsidRPr="00DD5FC1">
        <w:rPr>
          <w:color w:val="000000" w:themeColor="text1"/>
          <w:sz w:val="24"/>
          <w:szCs w:val="24"/>
          <w:lang w:val="en-GB"/>
        </w:rPr>
        <w:instrText xml:space="preserve">ADDIN Mendeley Bibliography CSL_BIBLIOGRAPHY </w:instrText>
      </w:r>
      <w:r w:rsidRPr="00DD5FC1">
        <w:rPr>
          <w:color w:val="000000" w:themeColor="text1"/>
          <w:sz w:val="24"/>
          <w:szCs w:val="24"/>
          <w:lang w:val="en-GB"/>
        </w:rPr>
        <w:fldChar w:fldCharType="separate"/>
      </w:r>
      <w:r w:rsidR="0097094D" w:rsidRPr="00DD5FC1">
        <w:rPr>
          <w:rFonts w:ascii="Calibri" w:hAnsi="Calibri" w:cs="Times New Roman"/>
          <w:noProof/>
          <w:color w:val="000000" w:themeColor="text1"/>
          <w:sz w:val="24"/>
          <w:szCs w:val="24"/>
        </w:rPr>
        <w:t>1.</w:t>
      </w:r>
      <w:r w:rsidR="0097094D" w:rsidRPr="00DD5FC1">
        <w:rPr>
          <w:rFonts w:ascii="Calibri" w:hAnsi="Calibri" w:cs="Times New Roman"/>
          <w:noProof/>
          <w:color w:val="000000" w:themeColor="text1"/>
          <w:sz w:val="24"/>
          <w:szCs w:val="24"/>
        </w:rPr>
        <w:tab/>
        <w:t xml:space="preserve">Atlas, E., Z. Yizhar, and A. Gefen. The Diabetic Foot Load Monitor: A Portable Device for Real-Time Subject-Specific Measurements of Deep Plantar Tissue Stresses During Gait. </w:t>
      </w:r>
      <w:r w:rsidR="0097094D" w:rsidRPr="00DD5FC1">
        <w:rPr>
          <w:rFonts w:ascii="Calibri" w:hAnsi="Calibri" w:cs="Times New Roman"/>
          <w:i/>
          <w:iCs/>
          <w:noProof/>
          <w:color w:val="000000" w:themeColor="text1"/>
          <w:sz w:val="24"/>
          <w:szCs w:val="24"/>
        </w:rPr>
        <w:t>J. Med. Device.</w:t>
      </w:r>
      <w:r w:rsidR="0097094D" w:rsidRPr="00DD5FC1">
        <w:rPr>
          <w:rFonts w:ascii="Calibri" w:hAnsi="Calibri" w:cs="Times New Roman"/>
          <w:noProof/>
          <w:color w:val="000000" w:themeColor="text1"/>
          <w:sz w:val="24"/>
          <w:szCs w:val="24"/>
        </w:rPr>
        <w:t xml:space="preserve"> 2:011005, 2008.</w:t>
      </w:r>
    </w:p>
    <w:p w14:paraId="7BDA3828"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2.</w:t>
      </w:r>
      <w:r w:rsidRPr="00DD5FC1">
        <w:rPr>
          <w:rFonts w:ascii="Calibri" w:hAnsi="Calibri" w:cs="Times New Roman"/>
          <w:noProof/>
          <w:color w:val="000000" w:themeColor="text1"/>
          <w:sz w:val="24"/>
          <w:szCs w:val="24"/>
        </w:rPr>
        <w:tab/>
        <w:t xml:space="preserve">Behforootan, S., P. Chatzistergos, N. Chockalingam, and R. Naemi. A clinically applicable non-invasive method to quantitatively assess the visco-hyperelastic properties of human heel pad with implications for assessing the risk of mechanical trauma. </w:t>
      </w:r>
      <w:r w:rsidRPr="00DD5FC1">
        <w:rPr>
          <w:rFonts w:ascii="Calibri" w:hAnsi="Calibri" w:cs="Times New Roman"/>
          <w:i/>
          <w:iCs/>
          <w:noProof/>
          <w:color w:val="000000" w:themeColor="text1"/>
          <w:sz w:val="24"/>
          <w:szCs w:val="24"/>
        </w:rPr>
        <w:t>J. Mech. Behav. Biomed. Mater.</w:t>
      </w:r>
      <w:r w:rsidRPr="00DD5FC1">
        <w:rPr>
          <w:rFonts w:ascii="Calibri" w:hAnsi="Calibri" w:cs="Times New Roman"/>
          <w:noProof/>
          <w:color w:val="000000" w:themeColor="text1"/>
          <w:sz w:val="24"/>
          <w:szCs w:val="24"/>
        </w:rPr>
        <w:t xml:space="preserve"> 68:287–295, 2017.</w:t>
      </w:r>
    </w:p>
    <w:p w14:paraId="7DA93E14"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3.</w:t>
      </w:r>
      <w:r w:rsidRPr="00DD5FC1">
        <w:rPr>
          <w:rFonts w:ascii="Calibri" w:hAnsi="Calibri" w:cs="Times New Roman"/>
          <w:noProof/>
          <w:color w:val="000000" w:themeColor="text1"/>
          <w:sz w:val="24"/>
          <w:szCs w:val="24"/>
        </w:rPr>
        <w:tab/>
        <w:t xml:space="preserve">Behforootan, S., P. Chatzistergos, R. Naemi, and N. Chockalingam. Finite Element Modelling of the Foot for Clinical Applications: a Systematic Review. </w:t>
      </w:r>
      <w:r w:rsidRPr="00DD5FC1">
        <w:rPr>
          <w:rFonts w:ascii="Calibri" w:hAnsi="Calibri" w:cs="Times New Roman"/>
          <w:i/>
          <w:iCs/>
          <w:noProof/>
          <w:color w:val="000000" w:themeColor="text1"/>
          <w:sz w:val="24"/>
          <w:szCs w:val="24"/>
        </w:rPr>
        <w:t>Med. Eng. Phys.</w:t>
      </w:r>
      <w:r w:rsidRPr="00DD5FC1">
        <w:rPr>
          <w:rFonts w:ascii="Calibri" w:hAnsi="Calibri" w:cs="Times New Roman"/>
          <w:noProof/>
          <w:color w:val="000000" w:themeColor="text1"/>
          <w:sz w:val="24"/>
          <w:szCs w:val="24"/>
        </w:rPr>
        <w:t xml:space="preserve"> 39:1–11, 2017.</w:t>
      </w:r>
    </w:p>
    <w:p w14:paraId="60BF86AA"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4.</w:t>
      </w:r>
      <w:r w:rsidRPr="00DD5FC1">
        <w:rPr>
          <w:rFonts w:ascii="Calibri" w:hAnsi="Calibri" w:cs="Times New Roman"/>
          <w:noProof/>
          <w:color w:val="000000" w:themeColor="text1"/>
          <w:sz w:val="24"/>
          <w:szCs w:val="24"/>
        </w:rPr>
        <w:tab/>
        <w:t xml:space="preserve">Bennett, P., A. Stocks, and D. Whittam. Analysis of risk factors for neuropathic foot ulceration in diabetes mellitus. </w:t>
      </w:r>
      <w:r w:rsidRPr="00DD5FC1">
        <w:rPr>
          <w:rFonts w:ascii="Calibri" w:hAnsi="Calibri" w:cs="Times New Roman"/>
          <w:i/>
          <w:iCs/>
          <w:noProof/>
          <w:color w:val="000000" w:themeColor="text1"/>
          <w:sz w:val="24"/>
          <w:szCs w:val="24"/>
        </w:rPr>
        <w:t>J Am Pod. Med Assoc</w:t>
      </w:r>
      <w:r w:rsidRPr="00DD5FC1">
        <w:rPr>
          <w:rFonts w:ascii="Calibri" w:hAnsi="Calibri" w:cs="Times New Roman"/>
          <w:noProof/>
          <w:color w:val="000000" w:themeColor="text1"/>
          <w:sz w:val="24"/>
          <w:szCs w:val="24"/>
        </w:rPr>
        <w:t xml:space="preserve"> 86:335–7, 1996.</w:t>
      </w:r>
    </w:p>
    <w:p w14:paraId="2E9E1C46"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5.</w:t>
      </w:r>
      <w:r w:rsidRPr="00DD5FC1">
        <w:rPr>
          <w:rFonts w:ascii="Calibri" w:hAnsi="Calibri" w:cs="Times New Roman"/>
          <w:noProof/>
          <w:color w:val="000000" w:themeColor="text1"/>
          <w:sz w:val="24"/>
          <w:szCs w:val="24"/>
        </w:rPr>
        <w:tab/>
        <w:t xml:space="preserve">Boulton, A. J. The diabetic foot: a global view. </w:t>
      </w:r>
      <w:r w:rsidRPr="00DD5FC1">
        <w:rPr>
          <w:rFonts w:ascii="Calibri" w:hAnsi="Calibri" w:cs="Times New Roman"/>
          <w:i/>
          <w:iCs/>
          <w:noProof/>
          <w:color w:val="000000" w:themeColor="text1"/>
          <w:sz w:val="24"/>
          <w:szCs w:val="24"/>
        </w:rPr>
        <w:t>Diabetes. Metab. Res. Rev.</w:t>
      </w:r>
      <w:r w:rsidRPr="00DD5FC1">
        <w:rPr>
          <w:rFonts w:ascii="Calibri" w:hAnsi="Calibri" w:cs="Times New Roman"/>
          <w:noProof/>
          <w:color w:val="000000" w:themeColor="text1"/>
          <w:sz w:val="24"/>
          <w:szCs w:val="24"/>
        </w:rPr>
        <w:t xml:space="preserve"> 16:2–5, 2000.</w:t>
      </w:r>
    </w:p>
    <w:p w14:paraId="02AF6E38"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6.</w:t>
      </w:r>
      <w:r w:rsidRPr="00DD5FC1">
        <w:rPr>
          <w:rFonts w:ascii="Calibri" w:hAnsi="Calibri" w:cs="Times New Roman"/>
          <w:noProof/>
          <w:color w:val="000000" w:themeColor="text1"/>
          <w:sz w:val="24"/>
          <w:szCs w:val="24"/>
        </w:rPr>
        <w:tab/>
        <w:t xml:space="preserve">Chatzistergos, P. E., R. Naemi, and N. Chockalingam. A method for subject-specific modelling and optimisation of the cushioning properties of insole materials used in diabetic footwear. </w:t>
      </w:r>
      <w:r w:rsidRPr="00DD5FC1">
        <w:rPr>
          <w:rFonts w:ascii="Calibri" w:hAnsi="Calibri" w:cs="Times New Roman"/>
          <w:i/>
          <w:iCs/>
          <w:noProof/>
          <w:color w:val="000000" w:themeColor="text1"/>
          <w:sz w:val="24"/>
          <w:szCs w:val="24"/>
        </w:rPr>
        <w:t>Med. Eng. Phys.</w:t>
      </w:r>
      <w:r w:rsidRPr="00DD5FC1">
        <w:rPr>
          <w:rFonts w:ascii="Calibri" w:hAnsi="Calibri" w:cs="Times New Roman"/>
          <w:noProof/>
          <w:color w:val="000000" w:themeColor="text1"/>
          <w:sz w:val="24"/>
          <w:szCs w:val="24"/>
        </w:rPr>
        <w:t xml:space="preserve"> 37:531–538, 2015.</w:t>
      </w:r>
    </w:p>
    <w:p w14:paraId="1F240415"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7.</w:t>
      </w:r>
      <w:r w:rsidRPr="00DD5FC1">
        <w:rPr>
          <w:rFonts w:ascii="Calibri" w:hAnsi="Calibri" w:cs="Times New Roman"/>
          <w:noProof/>
          <w:color w:val="000000" w:themeColor="text1"/>
          <w:sz w:val="24"/>
          <w:szCs w:val="24"/>
        </w:rPr>
        <w:tab/>
        <w:t xml:space="preserve">Chatzistergos, P. E., R. Naemi, L. Sundar, A. Ramachandran, and N. Chockalingam. The relationship between the mechanical properties of heel-pad and common clinical measures associated with foot ulcers in patients with diabetes. </w:t>
      </w:r>
      <w:r w:rsidRPr="00DD5FC1">
        <w:rPr>
          <w:rFonts w:ascii="Calibri" w:hAnsi="Calibri" w:cs="Times New Roman"/>
          <w:i/>
          <w:iCs/>
          <w:noProof/>
          <w:color w:val="000000" w:themeColor="text1"/>
          <w:sz w:val="24"/>
          <w:szCs w:val="24"/>
        </w:rPr>
        <w:t>J. Diabetes Complications</w:t>
      </w:r>
      <w:r w:rsidRPr="00DD5FC1">
        <w:rPr>
          <w:rFonts w:ascii="Calibri" w:hAnsi="Calibri" w:cs="Times New Roman"/>
          <w:noProof/>
          <w:color w:val="000000" w:themeColor="text1"/>
          <w:sz w:val="24"/>
          <w:szCs w:val="24"/>
        </w:rPr>
        <w:t xml:space="preserve"> </w:t>
      </w:r>
      <w:r w:rsidRPr="00DD5FC1">
        <w:rPr>
          <w:rFonts w:ascii="Calibri" w:hAnsi="Calibri" w:cs="Times New Roman"/>
          <w:noProof/>
          <w:color w:val="000000" w:themeColor="text1"/>
          <w:sz w:val="24"/>
          <w:szCs w:val="24"/>
        </w:rPr>
        <w:lastRenderedPageBreak/>
        <w:t>28:488–93, 2014.</w:t>
      </w:r>
    </w:p>
    <w:p w14:paraId="43BD53C7"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8.</w:t>
      </w:r>
      <w:r w:rsidRPr="00DD5FC1">
        <w:rPr>
          <w:rFonts w:ascii="Calibri" w:hAnsi="Calibri" w:cs="Times New Roman"/>
          <w:noProof/>
          <w:color w:val="000000" w:themeColor="text1"/>
          <w:sz w:val="24"/>
          <w:szCs w:val="24"/>
        </w:rPr>
        <w:tab/>
        <w:t xml:space="preserve">Chen, W.-M., T. Lee, P. V.-S. Lee, J. W. Lee, and S.-J. Lee. Effects of internal stress concentrations in plantar soft-tissue--A preliminary three-dimensional finite element analysis. </w:t>
      </w:r>
      <w:r w:rsidRPr="00DD5FC1">
        <w:rPr>
          <w:rFonts w:ascii="Calibri" w:hAnsi="Calibri" w:cs="Times New Roman"/>
          <w:i/>
          <w:iCs/>
          <w:noProof/>
          <w:color w:val="000000" w:themeColor="text1"/>
          <w:sz w:val="24"/>
          <w:szCs w:val="24"/>
        </w:rPr>
        <w:t>Med. Eng. Phys.</w:t>
      </w:r>
      <w:r w:rsidRPr="00DD5FC1">
        <w:rPr>
          <w:rFonts w:ascii="Calibri" w:hAnsi="Calibri" w:cs="Times New Roman"/>
          <w:noProof/>
          <w:color w:val="000000" w:themeColor="text1"/>
          <w:sz w:val="24"/>
          <w:szCs w:val="24"/>
        </w:rPr>
        <w:t xml:space="preserve"> 32:324–31, 2010.</w:t>
      </w:r>
    </w:p>
    <w:p w14:paraId="5143C1F9"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9.</w:t>
      </w:r>
      <w:r w:rsidRPr="00DD5FC1">
        <w:rPr>
          <w:rFonts w:ascii="Calibri" w:hAnsi="Calibri" w:cs="Times New Roman"/>
          <w:noProof/>
          <w:color w:val="000000" w:themeColor="text1"/>
          <w:sz w:val="24"/>
          <w:szCs w:val="24"/>
        </w:rPr>
        <w:tab/>
        <w:t xml:space="preserve">Chokhandre, S., J. P. Halloran, A. J. van den Bogert, and A. Erdemir. A three-dimensional inverse finite element analysis of the heel pad. </w:t>
      </w:r>
      <w:r w:rsidRPr="00DD5FC1">
        <w:rPr>
          <w:rFonts w:ascii="Calibri" w:hAnsi="Calibri" w:cs="Times New Roman"/>
          <w:i/>
          <w:iCs/>
          <w:noProof/>
          <w:color w:val="000000" w:themeColor="text1"/>
          <w:sz w:val="24"/>
          <w:szCs w:val="24"/>
        </w:rPr>
        <w:t>J. Biomech. Eng.</w:t>
      </w:r>
      <w:r w:rsidRPr="00DD5FC1">
        <w:rPr>
          <w:rFonts w:ascii="Calibri" w:hAnsi="Calibri" w:cs="Times New Roman"/>
          <w:noProof/>
          <w:color w:val="000000" w:themeColor="text1"/>
          <w:sz w:val="24"/>
          <w:szCs w:val="24"/>
        </w:rPr>
        <w:t xml:space="preserve"> 134:031002, 2012.</w:t>
      </w:r>
    </w:p>
    <w:p w14:paraId="2F754EA4"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10.</w:t>
      </w:r>
      <w:r w:rsidRPr="00DD5FC1">
        <w:rPr>
          <w:rFonts w:ascii="Calibri" w:hAnsi="Calibri" w:cs="Times New Roman"/>
          <w:noProof/>
          <w:color w:val="000000" w:themeColor="text1"/>
          <w:sz w:val="24"/>
          <w:szCs w:val="24"/>
        </w:rPr>
        <w:tab/>
        <w:t xml:space="preserve">Crawford, F., M. Inkster, J. Kleijnen, and T. Fahey. Predicting foot ulcers in patients with diabetes: a systematic review and meta-analysis. </w:t>
      </w:r>
      <w:r w:rsidRPr="00DD5FC1">
        <w:rPr>
          <w:rFonts w:ascii="Calibri" w:hAnsi="Calibri" w:cs="Times New Roman"/>
          <w:i/>
          <w:iCs/>
          <w:noProof/>
          <w:color w:val="000000" w:themeColor="text1"/>
          <w:sz w:val="24"/>
          <w:szCs w:val="24"/>
        </w:rPr>
        <w:t>QJM</w:t>
      </w:r>
      <w:r w:rsidRPr="00DD5FC1">
        <w:rPr>
          <w:rFonts w:ascii="Calibri" w:hAnsi="Calibri" w:cs="Times New Roman"/>
          <w:noProof/>
          <w:color w:val="000000" w:themeColor="text1"/>
          <w:sz w:val="24"/>
          <w:szCs w:val="24"/>
        </w:rPr>
        <w:t xml:space="preserve"> 100:65–86, 2007.</w:t>
      </w:r>
    </w:p>
    <w:p w14:paraId="4256B39C"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11.</w:t>
      </w:r>
      <w:r w:rsidRPr="00DD5FC1">
        <w:rPr>
          <w:rFonts w:ascii="Calibri" w:hAnsi="Calibri" w:cs="Times New Roman"/>
          <w:noProof/>
          <w:color w:val="000000" w:themeColor="text1"/>
          <w:sz w:val="24"/>
          <w:szCs w:val="24"/>
        </w:rPr>
        <w:tab/>
        <w:t xml:space="preserve">Davis, B. L. Medical Hypotheses Foot Ulceration : Hypotheses Concerning Shear and Vertical Forces Acting on Adjacent Regions of Skin. </w:t>
      </w:r>
      <w:r w:rsidRPr="00DD5FC1">
        <w:rPr>
          <w:rFonts w:ascii="Calibri" w:hAnsi="Calibri" w:cs="Times New Roman"/>
          <w:i/>
          <w:iCs/>
          <w:noProof/>
          <w:color w:val="000000" w:themeColor="text1"/>
          <w:sz w:val="24"/>
          <w:szCs w:val="24"/>
        </w:rPr>
        <w:t>Med. Hypotheses</w:t>
      </w:r>
      <w:r w:rsidRPr="00DD5FC1">
        <w:rPr>
          <w:rFonts w:ascii="Calibri" w:hAnsi="Calibri" w:cs="Times New Roman"/>
          <w:noProof/>
          <w:color w:val="000000" w:themeColor="text1"/>
          <w:sz w:val="24"/>
          <w:szCs w:val="24"/>
        </w:rPr>
        <w:t xml:space="preserve"> 40:44–47, 1993.</w:t>
      </w:r>
    </w:p>
    <w:p w14:paraId="13352CD5"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12.</w:t>
      </w:r>
      <w:r w:rsidRPr="00DD5FC1">
        <w:rPr>
          <w:rFonts w:ascii="Calibri" w:hAnsi="Calibri" w:cs="Times New Roman"/>
          <w:noProof/>
          <w:color w:val="000000" w:themeColor="text1"/>
          <w:sz w:val="24"/>
          <w:szCs w:val="24"/>
        </w:rPr>
        <w:tab/>
        <w:t xml:space="preserve">Delbridge, L., G. Ctercteko, C. Fowler, T. S. Reeve, and L. P. and Le Quesne. The aetiology of diabetic neuropathic ulceration of the foot. </w:t>
      </w:r>
      <w:r w:rsidRPr="00DD5FC1">
        <w:rPr>
          <w:rFonts w:ascii="Calibri" w:hAnsi="Calibri" w:cs="Times New Roman"/>
          <w:i/>
          <w:iCs/>
          <w:noProof/>
          <w:color w:val="000000" w:themeColor="text1"/>
          <w:sz w:val="24"/>
          <w:szCs w:val="24"/>
        </w:rPr>
        <w:t>Br. J. Surg.</w:t>
      </w:r>
      <w:r w:rsidRPr="00DD5FC1">
        <w:rPr>
          <w:rFonts w:ascii="Calibri" w:hAnsi="Calibri" w:cs="Times New Roman"/>
          <w:noProof/>
          <w:color w:val="000000" w:themeColor="text1"/>
          <w:sz w:val="24"/>
          <w:szCs w:val="24"/>
        </w:rPr>
        <w:t xml:space="preserve"> 72:1–6, 1985.</w:t>
      </w:r>
    </w:p>
    <w:p w14:paraId="7A05B3F4"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13.</w:t>
      </w:r>
      <w:r w:rsidRPr="00DD5FC1">
        <w:rPr>
          <w:rFonts w:ascii="Calibri" w:hAnsi="Calibri" w:cs="Times New Roman"/>
          <w:noProof/>
          <w:color w:val="000000" w:themeColor="text1"/>
          <w:sz w:val="24"/>
          <w:szCs w:val="24"/>
        </w:rPr>
        <w:tab/>
        <w:t>Dinh, T. L., and A. Veves. A Review of the Mechanisms Implicated in the Pathogenesis of the Diabetic Foot. 4:154–159, 2005.</w:t>
      </w:r>
    </w:p>
    <w:p w14:paraId="47D589E8"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14.</w:t>
      </w:r>
      <w:r w:rsidRPr="00DD5FC1">
        <w:rPr>
          <w:rFonts w:ascii="Calibri" w:hAnsi="Calibri" w:cs="Times New Roman"/>
          <w:noProof/>
          <w:color w:val="000000" w:themeColor="text1"/>
          <w:sz w:val="24"/>
          <w:szCs w:val="24"/>
        </w:rPr>
        <w:tab/>
        <w:t xml:space="preserve">Erdemir, A., M. L. Viveiros, J. S. Ulbrecht, and P. R. Cavanagh. An inverse finite-element model of heel-pad indentation. </w:t>
      </w:r>
      <w:r w:rsidRPr="00DD5FC1">
        <w:rPr>
          <w:rFonts w:ascii="Calibri" w:hAnsi="Calibri" w:cs="Times New Roman"/>
          <w:i/>
          <w:iCs/>
          <w:noProof/>
          <w:color w:val="000000" w:themeColor="text1"/>
          <w:sz w:val="24"/>
          <w:szCs w:val="24"/>
        </w:rPr>
        <w:t>J. Biomech.</w:t>
      </w:r>
      <w:r w:rsidRPr="00DD5FC1">
        <w:rPr>
          <w:rFonts w:ascii="Calibri" w:hAnsi="Calibri" w:cs="Times New Roman"/>
          <w:noProof/>
          <w:color w:val="000000" w:themeColor="text1"/>
          <w:sz w:val="24"/>
          <w:szCs w:val="24"/>
        </w:rPr>
        <w:t xml:space="preserve"> 39:1279–86, 2006.</w:t>
      </w:r>
    </w:p>
    <w:p w14:paraId="66186345"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15.</w:t>
      </w:r>
      <w:r w:rsidRPr="00DD5FC1">
        <w:rPr>
          <w:rFonts w:ascii="Calibri" w:hAnsi="Calibri" w:cs="Times New Roman"/>
          <w:noProof/>
          <w:color w:val="000000" w:themeColor="text1"/>
          <w:sz w:val="24"/>
          <w:szCs w:val="24"/>
        </w:rPr>
        <w:tab/>
        <w:t xml:space="preserve">Gefen, A. Plantar soft tissue loading under the medial metatarsals in the standing diabetic foot. </w:t>
      </w:r>
      <w:r w:rsidRPr="00DD5FC1">
        <w:rPr>
          <w:rFonts w:ascii="Calibri" w:hAnsi="Calibri" w:cs="Times New Roman"/>
          <w:i/>
          <w:iCs/>
          <w:noProof/>
          <w:color w:val="000000" w:themeColor="text1"/>
          <w:sz w:val="24"/>
          <w:szCs w:val="24"/>
        </w:rPr>
        <w:t>Med. Eng. Phys.</w:t>
      </w:r>
      <w:r w:rsidRPr="00DD5FC1">
        <w:rPr>
          <w:rFonts w:ascii="Calibri" w:hAnsi="Calibri" w:cs="Times New Roman"/>
          <w:noProof/>
          <w:color w:val="000000" w:themeColor="text1"/>
          <w:sz w:val="24"/>
          <w:szCs w:val="24"/>
        </w:rPr>
        <w:t xml:space="preserve"> 25:491–499, 2003.</w:t>
      </w:r>
    </w:p>
    <w:p w14:paraId="50A52DAD"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16.</w:t>
      </w:r>
      <w:r w:rsidRPr="00DD5FC1">
        <w:rPr>
          <w:rFonts w:ascii="Calibri" w:hAnsi="Calibri" w:cs="Times New Roman"/>
          <w:noProof/>
          <w:color w:val="000000" w:themeColor="text1"/>
          <w:sz w:val="24"/>
          <w:szCs w:val="24"/>
        </w:rPr>
        <w:tab/>
        <w:t xml:space="preserve">Gefen, A., and E. Linder-Ganz. Diffusion of ulcers in the diabetic foot is promoted by stiffening of plantar muscular tissue under excessive bone compression. </w:t>
      </w:r>
      <w:r w:rsidRPr="00DD5FC1">
        <w:rPr>
          <w:rFonts w:ascii="Calibri" w:hAnsi="Calibri" w:cs="Times New Roman"/>
          <w:i/>
          <w:iCs/>
          <w:noProof/>
          <w:color w:val="000000" w:themeColor="text1"/>
          <w:sz w:val="24"/>
          <w:szCs w:val="24"/>
        </w:rPr>
        <w:t>Orthopade</w:t>
      </w:r>
      <w:r w:rsidRPr="00DD5FC1">
        <w:rPr>
          <w:rFonts w:ascii="Calibri" w:hAnsi="Calibri" w:cs="Times New Roman"/>
          <w:noProof/>
          <w:color w:val="000000" w:themeColor="text1"/>
          <w:sz w:val="24"/>
          <w:szCs w:val="24"/>
        </w:rPr>
        <w:t xml:space="preserve"> </w:t>
      </w:r>
      <w:r w:rsidRPr="00DD5FC1">
        <w:rPr>
          <w:rFonts w:ascii="Calibri" w:hAnsi="Calibri" w:cs="Times New Roman"/>
          <w:noProof/>
          <w:color w:val="000000" w:themeColor="text1"/>
          <w:sz w:val="24"/>
          <w:szCs w:val="24"/>
        </w:rPr>
        <w:lastRenderedPageBreak/>
        <w:t>33:999–1012, 2004.</w:t>
      </w:r>
    </w:p>
    <w:p w14:paraId="6BD616FE"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17.</w:t>
      </w:r>
      <w:r w:rsidRPr="00DD5FC1">
        <w:rPr>
          <w:rFonts w:ascii="Calibri" w:hAnsi="Calibri" w:cs="Times New Roman"/>
          <w:noProof/>
          <w:color w:val="000000" w:themeColor="text1"/>
          <w:sz w:val="24"/>
          <w:szCs w:val="24"/>
        </w:rPr>
        <w:tab/>
        <w:t xml:space="preserve">Gefen, A., M. Megido-Ravid, and Y. Itzchak. In vivo biomechanical behavior of the human heel pad during the stance phase of gait. </w:t>
      </w:r>
      <w:r w:rsidRPr="00DD5FC1">
        <w:rPr>
          <w:rFonts w:ascii="Calibri" w:hAnsi="Calibri" w:cs="Times New Roman"/>
          <w:i/>
          <w:iCs/>
          <w:noProof/>
          <w:color w:val="000000" w:themeColor="text1"/>
          <w:sz w:val="24"/>
          <w:szCs w:val="24"/>
        </w:rPr>
        <w:t>J. Biomech.</w:t>
      </w:r>
      <w:r w:rsidRPr="00DD5FC1">
        <w:rPr>
          <w:rFonts w:ascii="Calibri" w:hAnsi="Calibri" w:cs="Times New Roman"/>
          <w:noProof/>
          <w:color w:val="000000" w:themeColor="text1"/>
          <w:sz w:val="24"/>
          <w:szCs w:val="24"/>
        </w:rPr>
        <w:t xml:space="preserve"> 34:1661–1665, 2001.</w:t>
      </w:r>
    </w:p>
    <w:p w14:paraId="0F3D039D"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18.</w:t>
      </w:r>
      <w:r w:rsidRPr="00DD5FC1">
        <w:rPr>
          <w:rFonts w:ascii="Calibri" w:hAnsi="Calibri" w:cs="Times New Roman"/>
          <w:noProof/>
          <w:color w:val="000000" w:themeColor="text1"/>
          <w:sz w:val="24"/>
          <w:szCs w:val="24"/>
        </w:rPr>
        <w:tab/>
        <w:t xml:space="preserve">Hsu T.C., Tsai WC., Hsiao T.Y., Tseng F.Y., Shau Y.W., Wang C.L., L. S. C. Diabetic effects on microchambers and macrochambers tissue properties in human heel pads. </w:t>
      </w:r>
      <w:r w:rsidRPr="00DD5FC1">
        <w:rPr>
          <w:rFonts w:ascii="Calibri" w:hAnsi="Calibri" w:cs="Times New Roman"/>
          <w:i/>
          <w:iCs/>
          <w:noProof/>
          <w:color w:val="000000" w:themeColor="text1"/>
          <w:sz w:val="24"/>
          <w:szCs w:val="24"/>
        </w:rPr>
        <w:t>Clin. Biomech.</w:t>
      </w:r>
      <w:r w:rsidRPr="00DD5FC1">
        <w:rPr>
          <w:rFonts w:ascii="Calibri" w:hAnsi="Calibri" w:cs="Times New Roman"/>
          <w:noProof/>
          <w:color w:val="000000" w:themeColor="text1"/>
          <w:sz w:val="24"/>
          <w:szCs w:val="24"/>
        </w:rPr>
        <w:t xml:space="preserve"> 24:682–686, 2009.</w:t>
      </w:r>
    </w:p>
    <w:p w14:paraId="32C062E5"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19.</w:t>
      </w:r>
      <w:r w:rsidRPr="00DD5FC1">
        <w:rPr>
          <w:rFonts w:ascii="Calibri" w:hAnsi="Calibri" w:cs="Times New Roman"/>
          <w:noProof/>
          <w:color w:val="000000" w:themeColor="text1"/>
          <w:sz w:val="24"/>
          <w:szCs w:val="24"/>
        </w:rPr>
        <w:tab/>
        <w:t xml:space="preserve">Hsu, T.-C., Y.-S. Lee, and Y.-W. Shau. Biomechanics of the heel pad for type 2 diabetic patients. </w:t>
      </w:r>
      <w:r w:rsidRPr="00DD5FC1">
        <w:rPr>
          <w:rFonts w:ascii="Calibri" w:hAnsi="Calibri" w:cs="Times New Roman"/>
          <w:i/>
          <w:iCs/>
          <w:noProof/>
          <w:color w:val="000000" w:themeColor="text1"/>
          <w:sz w:val="24"/>
          <w:szCs w:val="24"/>
        </w:rPr>
        <w:t>Clin. Biomech. (Bristol, Avon)</w:t>
      </w:r>
      <w:r w:rsidRPr="00DD5FC1">
        <w:rPr>
          <w:rFonts w:ascii="Calibri" w:hAnsi="Calibri" w:cs="Times New Roman"/>
          <w:noProof/>
          <w:color w:val="000000" w:themeColor="text1"/>
          <w:sz w:val="24"/>
          <w:szCs w:val="24"/>
        </w:rPr>
        <w:t xml:space="preserve"> 17:291–6, 2002.</w:t>
      </w:r>
    </w:p>
    <w:p w14:paraId="199EC243"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20.</w:t>
      </w:r>
      <w:r w:rsidRPr="00DD5FC1">
        <w:rPr>
          <w:rFonts w:ascii="Calibri" w:hAnsi="Calibri" w:cs="Times New Roman"/>
          <w:noProof/>
          <w:color w:val="000000" w:themeColor="text1"/>
          <w:sz w:val="24"/>
          <w:szCs w:val="24"/>
        </w:rPr>
        <w:tab/>
        <w:t xml:space="preserve">Hsu, Y.-C., Y.-W. Gung, S.-L. Shih, C.-K. Feng, S.-H. Wei, C.-H. Yu, and C.-S. Chen. Using an optimization approach to design an insole for lowering plantar fascia stress--a finite element study. </w:t>
      </w:r>
      <w:r w:rsidRPr="00DD5FC1">
        <w:rPr>
          <w:rFonts w:ascii="Calibri" w:hAnsi="Calibri" w:cs="Times New Roman"/>
          <w:i/>
          <w:iCs/>
          <w:noProof/>
          <w:color w:val="000000" w:themeColor="text1"/>
          <w:sz w:val="24"/>
          <w:szCs w:val="24"/>
        </w:rPr>
        <w:t>Ann. Biomed. Eng.</w:t>
      </w:r>
      <w:r w:rsidRPr="00DD5FC1">
        <w:rPr>
          <w:rFonts w:ascii="Calibri" w:hAnsi="Calibri" w:cs="Times New Roman"/>
          <w:noProof/>
          <w:color w:val="000000" w:themeColor="text1"/>
          <w:sz w:val="24"/>
          <w:szCs w:val="24"/>
        </w:rPr>
        <w:t xml:space="preserve"> 36:1345–1352, 2008.</w:t>
      </w:r>
    </w:p>
    <w:p w14:paraId="7A8F3A5C"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21.</w:t>
      </w:r>
      <w:r w:rsidRPr="00DD5FC1">
        <w:rPr>
          <w:rFonts w:ascii="Calibri" w:hAnsi="Calibri" w:cs="Times New Roman"/>
          <w:noProof/>
          <w:color w:val="000000" w:themeColor="text1"/>
          <w:sz w:val="24"/>
          <w:szCs w:val="24"/>
        </w:rPr>
        <w:tab/>
        <w:t xml:space="preserve">Klaesner, J. W., M. K. Hastings, D. Zou, C. Lewis, and M. J. Mueller. Plantar tissue stiffness in patients with diabetes mellitus and peripheral neuropathy. </w:t>
      </w:r>
      <w:r w:rsidRPr="00DD5FC1">
        <w:rPr>
          <w:rFonts w:ascii="Calibri" w:hAnsi="Calibri" w:cs="Times New Roman"/>
          <w:i/>
          <w:iCs/>
          <w:noProof/>
          <w:color w:val="000000" w:themeColor="text1"/>
          <w:sz w:val="24"/>
          <w:szCs w:val="24"/>
        </w:rPr>
        <w:t>Arch. Phys. Med. Rehabil.</w:t>
      </w:r>
      <w:r w:rsidRPr="00DD5FC1">
        <w:rPr>
          <w:rFonts w:ascii="Calibri" w:hAnsi="Calibri" w:cs="Times New Roman"/>
          <w:noProof/>
          <w:color w:val="000000" w:themeColor="text1"/>
          <w:sz w:val="24"/>
          <w:szCs w:val="24"/>
        </w:rPr>
        <w:t xml:space="preserve"> 83:1796–1801, 2002.</w:t>
      </w:r>
    </w:p>
    <w:p w14:paraId="63BEDA33"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22.</w:t>
      </w:r>
      <w:r w:rsidRPr="00DD5FC1">
        <w:rPr>
          <w:rFonts w:ascii="Calibri" w:hAnsi="Calibri" w:cs="Times New Roman"/>
          <w:noProof/>
          <w:color w:val="000000" w:themeColor="text1"/>
          <w:sz w:val="24"/>
          <w:szCs w:val="24"/>
        </w:rPr>
        <w:tab/>
        <w:t xml:space="preserve">Landsman, A. S., D. F. Meaney, R. S. Cargill, E. J. Macarak, A. Thibault, and L. E. High strain rate tissue deformation. A theory on the mechanical etiology of diabetic foot ulcerations. William J. Stickel Gold Award. </w:t>
      </w:r>
      <w:r w:rsidRPr="00DD5FC1">
        <w:rPr>
          <w:rFonts w:ascii="Calibri" w:hAnsi="Calibri" w:cs="Times New Roman"/>
          <w:i/>
          <w:iCs/>
          <w:noProof/>
          <w:color w:val="000000" w:themeColor="text1"/>
          <w:sz w:val="24"/>
          <w:szCs w:val="24"/>
        </w:rPr>
        <w:t>J. Am. Podiatr. Med. Assoc.</w:t>
      </w:r>
      <w:r w:rsidRPr="00DD5FC1">
        <w:rPr>
          <w:rFonts w:ascii="Calibri" w:hAnsi="Calibri" w:cs="Times New Roman"/>
          <w:noProof/>
          <w:color w:val="000000" w:themeColor="text1"/>
          <w:sz w:val="24"/>
          <w:szCs w:val="24"/>
        </w:rPr>
        <w:t xml:space="preserve"> 85:519–527, 1995.</w:t>
      </w:r>
    </w:p>
    <w:p w14:paraId="2BC5BD41"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23.</w:t>
      </w:r>
      <w:r w:rsidRPr="00DD5FC1">
        <w:rPr>
          <w:rFonts w:ascii="Calibri" w:hAnsi="Calibri" w:cs="Times New Roman"/>
          <w:noProof/>
          <w:color w:val="000000" w:themeColor="text1"/>
          <w:sz w:val="24"/>
          <w:szCs w:val="24"/>
        </w:rPr>
        <w:tab/>
        <w:t xml:space="preserve">Lavery, L. A. Practical Criteria for Screening Patients at High Risk for Diabetic Foot Ulceration. </w:t>
      </w:r>
      <w:r w:rsidRPr="00DD5FC1">
        <w:rPr>
          <w:rFonts w:ascii="Calibri" w:hAnsi="Calibri" w:cs="Times New Roman"/>
          <w:i/>
          <w:iCs/>
          <w:noProof/>
          <w:color w:val="000000" w:themeColor="text1"/>
          <w:sz w:val="24"/>
          <w:szCs w:val="24"/>
        </w:rPr>
        <w:t>Arch. Intern. Med.</w:t>
      </w:r>
      <w:r w:rsidRPr="00DD5FC1">
        <w:rPr>
          <w:rFonts w:ascii="Calibri" w:hAnsi="Calibri" w:cs="Times New Roman"/>
          <w:noProof/>
          <w:color w:val="000000" w:themeColor="text1"/>
          <w:sz w:val="24"/>
          <w:szCs w:val="24"/>
        </w:rPr>
        <w:t xml:space="preserve"> 158:157–162, 1998.</w:t>
      </w:r>
    </w:p>
    <w:p w14:paraId="5BFA4193"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24.</w:t>
      </w:r>
      <w:r w:rsidRPr="00DD5FC1">
        <w:rPr>
          <w:rFonts w:ascii="Calibri" w:hAnsi="Calibri" w:cs="Times New Roman"/>
          <w:noProof/>
          <w:color w:val="000000" w:themeColor="text1"/>
          <w:sz w:val="24"/>
          <w:szCs w:val="24"/>
        </w:rPr>
        <w:tab/>
        <w:t xml:space="preserve">Loerakker, S., E. Manders, G. J. Strijkers, K. Nicolay, F. P. T. Baaijens, D. L. Bader, and C. </w:t>
      </w:r>
      <w:r w:rsidRPr="00DD5FC1">
        <w:rPr>
          <w:rFonts w:ascii="Calibri" w:hAnsi="Calibri" w:cs="Times New Roman"/>
          <w:noProof/>
          <w:color w:val="000000" w:themeColor="text1"/>
          <w:sz w:val="24"/>
          <w:szCs w:val="24"/>
        </w:rPr>
        <w:lastRenderedPageBreak/>
        <w:t xml:space="preserve">W. J. Oomens. The effects of deformation, ischemia, and reperfusion on the development of muscle damage during prolonged loading. </w:t>
      </w:r>
      <w:r w:rsidRPr="00DD5FC1">
        <w:rPr>
          <w:rFonts w:ascii="Calibri" w:hAnsi="Calibri" w:cs="Times New Roman"/>
          <w:i/>
          <w:iCs/>
          <w:noProof/>
          <w:color w:val="000000" w:themeColor="text1"/>
          <w:sz w:val="24"/>
          <w:szCs w:val="24"/>
        </w:rPr>
        <w:t>J. Appl. Physiol.</w:t>
      </w:r>
      <w:r w:rsidRPr="00DD5FC1">
        <w:rPr>
          <w:rFonts w:ascii="Calibri" w:hAnsi="Calibri" w:cs="Times New Roman"/>
          <w:noProof/>
          <w:color w:val="000000" w:themeColor="text1"/>
          <w:sz w:val="24"/>
          <w:szCs w:val="24"/>
        </w:rPr>
        <w:t xml:space="preserve"> 111:1168–1177, 2011.</w:t>
      </w:r>
    </w:p>
    <w:p w14:paraId="2AB291E0"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25.</w:t>
      </w:r>
      <w:r w:rsidRPr="00DD5FC1">
        <w:rPr>
          <w:rFonts w:ascii="Calibri" w:hAnsi="Calibri" w:cs="Times New Roman"/>
          <w:noProof/>
          <w:color w:val="000000" w:themeColor="text1"/>
          <w:sz w:val="24"/>
          <w:szCs w:val="24"/>
        </w:rPr>
        <w:tab/>
        <w:t xml:space="preserve">Loerakker, S.,  a Stekelenburg, G. J. Strijkers, J. J. M. Rijpkema, F. P. T. Baaijens, D. L. Bader, K. Nicolay, and C. W. J. Oomens. Temporal effects of mechanical loading on deformation-induced damage in skeletal muscle tissue. </w:t>
      </w:r>
      <w:r w:rsidRPr="00DD5FC1">
        <w:rPr>
          <w:rFonts w:ascii="Calibri" w:hAnsi="Calibri" w:cs="Times New Roman"/>
          <w:i/>
          <w:iCs/>
          <w:noProof/>
          <w:color w:val="000000" w:themeColor="text1"/>
          <w:sz w:val="24"/>
          <w:szCs w:val="24"/>
        </w:rPr>
        <w:t>Ann. Biomed. Eng.</w:t>
      </w:r>
      <w:r w:rsidRPr="00DD5FC1">
        <w:rPr>
          <w:rFonts w:ascii="Calibri" w:hAnsi="Calibri" w:cs="Times New Roman"/>
          <w:noProof/>
          <w:color w:val="000000" w:themeColor="text1"/>
          <w:sz w:val="24"/>
          <w:szCs w:val="24"/>
        </w:rPr>
        <w:t xml:space="preserve"> 38:2577–2587, 2010.</w:t>
      </w:r>
    </w:p>
    <w:p w14:paraId="1F930050"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26.</w:t>
      </w:r>
      <w:r w:rsidRPr="00DD5FC1">
        <w:rPr>
          <w:rFonts w:ascii="Calibri" w:hAnsi="Calibri" w:cs="Times New Roman"/>
          <w:noProof/>
          <w:color w:val="000000" w:themeColor="text1"/>
          <w:sz w:val="24"/>
          <w:szCs w:val="24"/>
        </w:rPr>
        <w:tab/>
        <w:t xml:space="preserve">Miller-young, J. E., N. A. Duncan, and G. Baroud. Material properties of the human calcaneal fat pad in compression : experiment and theory. </w:t>
      </w:r>
      <w:r w:rsidRPr="00DD5FC1">
        <w:rPr>
          <w:rFonts w:ascii="Calibri" w:hAnsi="Calibri" w:cs="Times New Roman"/>
          <w:i/>
          <w:iCs/>
          <w:noProof/>
          <w:color w:val="000000" w:themeColor="text1"/>
          <w:sz w:val="24"/>
          <w:szCs w:val="24"/>
        </w:rPr>
        <w:t>J. Biomech.</w:t>
      </w:r>
      <w:r w:rsidRPr="00DD5FC1">
        <w:rPr>
          <w:rFonts w:ascii="Calibri" w:hAnsi="Calibri" w:cs="Times New Roman"/>
          <w:noProof/>
          <w:color w:val="000000" w:themeColor="text1"/>
          <w:sz w:val="24"/>
          <w:szCs w:val="24"/>
        </w:rPr>
        <w:t xml:space="preserve"> 35:1523–1531, 2002.</w:t>
      </w:r>
    </w:p>
    <w:p w14:paraId="657FD0E8"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27.</w:t>
      </w:r>
      <w:r w:rsidRPr="00DD5FC1">
        <w:rPr>
          <w:rFonts w:ascii="Calibri" w:hAnsi="Calibri" w:cs="Times New Roman"/>
          <w:noProof/>
          <w:color w:val="000000" w:themeColor="text1"/>
          <w:sz w:val="24"/>
          <w:szCs w:val="24"/>
        </w:rPr>
        <w:tab/>
        <w:t xml:space="preserve">Mueller, M. Etiology evaluation, and treatment of the neuropathic foot. </w:t>
      </w:r>
      <w:r w:rsidRPr="00DD5FC1">
        <w:rPr>
          <w:rFonts w:ascii="Calibri" w:hAnsi="Calibri" w:cs="Times New Roman"/>
          <w:i/>
          <w:iCs/>
          <w:noProof/>
          <w:color w:val="000000" w:themeColor="text1"/>
          <w:sz w:val="24"/>
          <w:szCs w:val="24"/>
        </w:rPr>
        <w:t>Crit Rev Phys Rehabil Med</w:t>
      </w:r>
      <w:r w:rsidRPr="00DD5FC1">
        <w:rPr>
          <w:rFonts w:ascii="Calibri" w:hAnsi="Calibri" w:cs="Times New Roman"/>
          <w:noProof/>
          <w:color w:val="000000" w:themeColor="text1"/>
          <w:sz w:val="24"/>
          <w:szCs w:val="24"/>
        </w:rPr>
        <w:t xml:space="preserve"> 3:309, 1992.</w:t>
      </w:r>
    </w:p>
    <w:p w14:paraId="737E37EF"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28.</w:t>
      </w:r>
      <w:r w:rsidRPr="00DD5FC1">
        <w:rPr>
          <w:rFonts w:ascii="Calibri" w:hAnsi="Calibri" w:cs="Times New Roman"/>
          <w:noProof/>
          <w:color w:val="000000" w:themeColor="text1"/>
          <w:sz w:val="24"/>
          <w:szCs w:val="24"/>
        </w:rPr>
        <w:tab/>
        <w:t xml:space="preserve">Naemi, R., P. . P. Chatzistergos, and N. Chockalingam. A mathematical method for quantifying in vivo mechanical behaviour of heel pad under dynamic load. </w:t>
      </w:r>
      <w:r w:rsidRPr="00DD5FC1">
        <w:rPr>
          <w:rFonts w:ascii="Calibri" w:hAnsi="Calibri" w:cs="Times New Roman"/>
          <w:i/>
          <w:iCs/>
          <w:noProof/>
          <w:color w:val="000000" w:themeColor="text1"/>
          <w:sz w:val="24"/>
          <w:szCs w:val="24"/>
        </w:rPr>
        <w:t>Med. Biol. Eng. Comput.</w:t>
      </w:r>
      <w:r w:rsidRPr="00DD5FC1">
        <w:rPr>
          <w:rFonts w:ascii="Calibri" w:hAnsi="Calibri" w:cs="Times New Roman"/>
          <w:noProof/>
          <w:color w:val="000000" w:themeColor="text1"/>
          <w:sz w:val="24"/>
          <w:szCs w:val="24"/>
        </w:rPr>
        <w:t xml:space="preserve"> 54:341–350, 2016.</w:t>
      </w:r>
    </w:p>
    <w:p w14:paraId="4C34BBFE"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29.</w:t>
      </w:r>
      <w:r w:rsidRPr="00DD5FC1">
        <w:rPr>
          <w:rFonts w:ascii="Calibri" w:hAnsi="Calibri" w:cs="Times New Roman"/>
          <w:noProof/>
          <w:color w:val="000000" w:themeColor="text1"/>
          <w:sz w:val="24"/>
          <w:szCs w:val="24"/>
        </w:rPr>
        <w:tab/>
        <w:t xml:space="preserve">Naemi, R., P. Chatzistergos, L. Sundar, and A. Chockalingam, Nachiappan Ramachandran. Differences in the mechanical characteristics of plantar soft tissue between ulcerated and non-ulcerated foot. </w:t>
      </w:r>
      <w:r w:rsidRPr="00DD5FC1">
        <w:rPr>
          <w:rFonts w:ascii="Calibri" w:hAnsi="Calibri" w:cs="Times New Roman"/>
          <w:i/>
          <w:iCs/>
          <w:noProof/>
          <w:color w:val="000000" w:themeColor="text1"/>
          <w:sz w:val="24"/>
          <w:szCs w:val="24"/>
        </w:rPr>
        <w:t>J. Diabetes Complications</w:t>
      </w:r>
      <w:r w:rsidRPr="00DD5FC1">
        <w:rPr>
          <w:rFonts w:ascii="Calibri" w:hAnsi="Calibri" w:cs="Times New Roman"/>
          <w:noProof/>
          <w:color w:val="000000" w:themeColor="text1"/>
          <w:sz w:val="24"/>
          <w:szCs w:val="24"/>
        </w:rPr>
        <w:t xml:space="preserve"> , 2016.</w:t>
      </w:r>
    </w:p>
    <w:p w14:paraId="1E1CD5F8"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30.</w:t>
      </w:r>
      <w:r w:rsidRPr="00DD5FC1">
        <w:rPr>
          <w:rFonts w:ascii="Calibri" w:hAnsi="Calibri" w:cs="Times New Roman"/>
          <w:noProof/>
          <w:color w:val="000000" w:themeColor="text1"/>
          <w:sz w:val="24"/>
          <w:szCs w:val="24"/>
        </w:rPr>
        <w:tab/>
        <w:t xml:space="preserve">Naemi, R., P. Chatzistergos, S. Suresh, L. Sundar, N. Chockalingam, and A. Ramachandran. Can plantar soft tissue mechanics enhance prognosis of diabetic foot ulcer? </w:t>
      </w:r>
      <w:r w:rsidRPr="00DD5FC1">
        <w:rPr>
          <w:rFonts w:ascii="Calibri" w:hAnsi="Calibri" w:cs="Times New Roman"/>
          <w:i/>
          <w:iCs/>
          <w:noProof/>
          <w:color w:val="000000" w:themeColor="text1"/>
          <w:sz w:val="24"/>
          <w:szCs w:val="24"/>
        </w:rPr>
        <w:t xml:space="preserve">Diabetes Res. </w:t>
      </w:r>
      <w:r w:rsidRPr="00DD5FC1">
        <w:rPr>
          <w:rFonts w:ascii="Calibri" w:hAnsi="Calibri" w:cs="Times New Roman"/>
          <w:i/>
          <w:iCs/>
          <w:noProof/>
          <w:color w:val="000000" w:themeColor="text1"/>
          <w:sz w:val="24"/>
          <w:szCs w:val="24"/>
        </w:rPr>
        <w:lastRenderedPageBreak/>
        <w:t>Clin. Pract.</w:t>
      </w:r>
      <w:r w:rsidRPr="00DD5FC1">
        <w:rPr>
          <w:rFonts w:ascii="Calibri" w:hAnsi="Calibri" w:cs="Times New Roman"/>
          <w:noProof/>
          <w:color w:val="000000" w:themeColor="text1"/>
          <w:sz w:val="24"/>
          <w:szCs w:val="24"/>
        </w:rPr>
        <w:t xml:space="preserve"> 126:182–191, 2017.</w:t>
      </w:r>
    </w:p>
    <w:p w14:paraId="534944A3"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31.</w:t>
      </w:r>
      <w:r w:rsidRPr="00DD5FC1">
        <w:rPr>
          <w:rFonts w:ascii="Calibri" w:hAnsi="Calibri" w:cs="Times New Roman"/>
          <w:noProof/>
          <w:color w:val="000000" w:themeColor="text1"/>
          <w:sz w:val="24"/>
          <w:szCs w:val="24"/>
        </w:rPr>
        <w:tab/>
        <w:t xml:space="preserve">Natali, C. G. G. Fontanella, E. L. Carniel,  a. N. Natali, C. G. G. Fontanella, E. L. Carniel, Natali, C. G. G. Fontanella, and E. L. Carniel. Constitutive formulation and analysis of heel pad tissues mechanics. </w:t>
      </w:r>
      <w:r w:rsidRPr="00DD5FC1">
        <w:rPr>
          <w:rFonts w:ascii="Calibri" w:hAnsi="Calibri" w:cs="Times New Roman"/>
          <w:i/>
          <w:iCs/>
          <w:noProof/>
          <w:color w:val="000000" w:themeColor="text1"/>
          <w:sz w:val="24"/>
          <w:szCs w:val="24"/>
        </w:rPr>
        <w:t>Med. Eng. Phys.</w:t>
      </w:r>
      <w:r w:rsidRPr="00DD5FC1">
        <w:rPr>
          <w:rFonts w:ascii="Calibri" w:hAnsi="Calibri" w:cs="Times New Roman"/>
          <w:noProof/>
          <w:color w:val="000000" w:themeColor="text1"/>
          <w:sz w:val="24"/>
          <w:szCs w:val="24"/>
        </w:rPr>
        <w:t xml:space="preserve"> 32:516–522, 2010.</w:t>
      </w:r>
    </w:p>
    <w:p w14:paraId="3CDB0E3C"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32.</w:t>
      </w:r>
      <w:r w:rsidRPr="00DD5FC1">
        <w:rPr>
          <w:rFonts w:ascii="Calibri" w:hAnsi="Calibri" w:cs="Times New Roman"/>
          <w:noProof/>
          <w:color w:val="000000" w:themeColor="text1"/>
          <w:sz w:val="24"/>
          <w:szCs w:val="24"/>
        </w:rPr>
        <w:tab/>
        <w:t xml:space="preserve">Petre, M., A. Erdemir, and P. R. Cavanagh. An MRI-compatible foot-loading device for assessment of internal tissue deformation. </w:t>
      </w:r>
      <w:r w:rsidRPr="00DD5FC1">
        <w:rPr>
          <w:rFonts w:ascii="Calibri" w:hAnsi="Calibri" w:cs="Times New Roman"/>
          <w:i/>
          <w:iCs/>
          <w:noProof/>
          <w:color w:val="000000" w:themeColor="text1"/>
          <w:sz w:val="24"/>
          <w:szCs w:val="24"/>
        </w:rPr>
        <w:t>J. Biomech.</w:t>
      </w:r>
      <w:r w:rsidRPr="00DD5FC1">
        <w:rPr>
          <w:rFonts w:ascii="Calibri" w:hAnsi="Calibri" w:cs="Times New Roman"/>
          <w:noProof/>
          <w:color w:val="000000" w:themeColor="text1"/>
          <w:sz w:val="24"/>
          <w:szCs w:val="24"/>
        </w:rPr>
        <w:t xml:space="preserve"> 41:470–4, 2008.</w:t>
      </w:r>
    </w:p>
    <w:p w14:paraId="3ABDF8A7"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33.</w:t>
      </w:r>
      <w:r w:rsidRPr="00DD5FC1">
        <w:rPr>
          <w:rFonts w:ascii="Calibri" w:hAnsi="Calibri" w:cs="Times New Roman"/>
          <w:noProof/>
          <w:color w:val="000000" w:themeColor="text1"/>
          <w:sz w:val="24"/>
          <w:szCs w:val="24"/>
        </w:rPr>
        <w:tab/>
        <w:t xml:space="preserve">Petre, M., A. Erdemir, V. P. Panoskaltsis, T. A. Spirka, and P. R. Cavanagh. Optimization of Nonlinear Hyperelastic Coefficients for Foot Tissues Using a Magnetic Resonance Imaging Deformation Experiment. </w:t>
      </w:r>
      <w:r w:rsidRPr="00DD5FC1">
        <w:rPr>
          <w:rFonts w:ascii="Calibri" w:hAnsi="Calibri" w:cs="Times New Roman"/>
          <w:i/>
          <w:iCs/>
          <w:noProof/>
          <w:color w:val="000000" w:themeColor="text1"/>
          <w:sz w:val="24"/>
          <w:szCs w:val="24"/>
        </w:rPr>
        <w:t>J. Biomech. Eng.</w:t>
      </w:r>
      <w:r w:rsidRPr="00DD5FC1">
        <w:rPr>
          <w:rFonts w:ascii="Calibri" w:hAnsi="Calibri" w:cs="Times New Roman"/>
          <w:noProof/>
          <w:color w:val="000000" w:themeColor="text1"/>
          <w:sz w:val="24"/>
          <w:szCs w:val="24"/>
        </w:rPr>
        <w:t xml:space="preserve"> 135:61001–12., 2013.</w:t>
      </w:r>
    </w:p>
    <w:p w14:paraId="24F8E4E1"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34.</w:t>
      </w:r>
      <w:r w:rsidRPr="00DD5FC1">
        <w:rPr>
          <w:rFonts w:ascii="Calibri" w:hAnsi="Calibri" w:cs="Times New Roman"/>
          <w:noProof/>
          <w:color w:val="000000" w:themeColor="text1"/>
          <w:sz w:val="24"/>
          <w:szCs w:val="24"/>
        </w:rPr>
        <w:tab/>
        <w:t xml:space="preserve">Stekelenburg, A., Gawlitta, D., Bader, D.L., Oomens, C. . Deep tissue injury: how deep is our understanding? </w:t>
      </w:r>
      <w:r w:rsidRPr="00DD5FC1">
        <w:rPr>
          <w:rFonts w:ascii="Calibri" w:hAnsi="Calibri" w:cs="Times New Roman"/>
          <w:i/>
          <w:iCs/>
          <w:noProof/>
          <w:color w:val="000000" w:themeColor="text1"/>
          <w:sz w:val="24"/>
          <w:szCs w:val="24"/>
        </w:rPr>
        <w:t>J. Phys. Med. Rehabil.</w:t>
      </w:r>
      <w:r w:rsidRPr="00DD5FC1">
        <w:rPr>
          <w:rFonts w:ascii="Calibri" w:hAnsi="Calibri" w:cs="Times New Roman"/>
          <w:noProof/>
          <w:color w:val="000000" w:themeColor="text1"/>
          <w:sz w:val="24"/>
          <w:szCs w:val="24"/>
        </w:rPr>
        <w:t xml:space="preserve"> 89:1410–1413, 2008.</w:t>
      </w:r>
    </w:p>
    <w:p w14:paraId="7B7146C7"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35.</w:t>
      </w:r>
      <w:r w:rsidRPr="00DD5FC1">
        <w:rPr>
          <w:rFonts w:ascii="Calibri" w:hAnsi="Calibri" w:cs="Times New Roman"/>
          <w:noProof/>
          <w:color w:val="000000" w:themeColor="text1"/>
          <w:sz w:val="24"/>
          <w:szCs w:val="24"/>
        </w:rPr>
        <w:tab/>
        <w:t xml:space="preserve">Tao, K., D. Wang, C. Wang, X. Wang, A. Liu, C. J. Nester, and D. Howard. An In Vivo Experimental Validation of a Computational Model of Human Foot. </w:t>
      </w:r>
      <w:r w:rsidRPr="00DD5FC1">
        <w:rPr>
          <w:rFonts w:ascii="Calibri" w:hAnsi="Calibri" w:cs="Times New Roman"/>
          <w:i/>
          <w:iCs/>
          <w:noProof/>
          <w:color w:val="000000" w:themeColor="text1"/>
          <w:sz w:val="24"/>
          <w:szCs w:val="24"/>
        </w:rPr>
        <w:t>J. Bionic Eng.</w:t>
      </w:r>
      <w:r w:rsidRPr="00DD5FC1">
        <w:rPr>
          <w:rFonts w:ascii="Calibri" w:hAnsi="Calibri" w:cs="Times New Roman"/>
          <w:noProof/>
          <w:color w:val="000000" w:themeColor="text1"/>
          <w:sz w:val="24"/>
          <w:szCs w:val="24"/>
        </w:rPr>
        <w:t xml:space="preserve"> 6:387–397, 2009.</w:t>
      </w:r>
    </w:p>
    <w:p w14:paraId="43B54597" w14:textId="77777777" w:rsidR="0097094D" w:rsidRPr="00DD5FC1" w:rsidRDefault="0097094D" w:rsidP="0097094D">
      <w:pPr>
        <w:widowControl w:val="0"/>
        <w:autoSpaceDE w:val="0"/>
        <w:autoSpaceDN w:val="0"/>
        <w:adjustRightInd w:val="0"/>
        <w:spacing w:line="480" w:lineRule="auto"/>
        <w:ind w:left="640" w:hanging="640"/>
        <w:rPr>
          <w:rFonts w:ascii="Calibri" w:hAnsi="Calibri" w:cs="Times New Roman"/>
          <w:noProof/>
          <w:color w:val="000000" w:themeColor="text1"/>
          <w:sz w:val="24"/>
          <w:szCs w:val="24"/>
        </w:rPr>
      </w:pPr>
      <w:r w:rsidRPr="00DD5FC1">
        <w:rPr>
          <w:rFonts w:ascii="Calibri" w:hAnsi="Calibri" w:cs="Times New Roman"/>
          <w:noProof/>
          <w:color w:val="000000" w:themeColor="text1"/>
          <w:sz w:val="24"/>
          <w:szCs w:val="24"/>
        </w:rPr>
        <w:t>36.</w:t>
      </w:r>
      <w:r w:rsidRPr="00DD5FC1">
        <w:rPr>
          <w:rFonts w:ascii="Calibri" w:hAnsi="Calibri" w:cs="Times New Roman"/>
          <w:noProof/>
          <w:color w:val="000000" w:themeColor="text1"/>
          <w:sz w:val="24"/>
          <w:szCs w:val="24"/>
        </w:rPr>
        <w:tab/>
        <w:t xml:space="preserve">Yarnitzky, G., Z. Yizhar, and  a. Gefen. Real-time subject-specific monitoring of internal deformations and stresses in the soft tissues of the foot: a new approach in gait analysis. </w:t>
      </w:r>
      <w:r w:rsidRPr="00DD5FC1">
        <w:rPr>
          <w:rFonts w:ascii="Calibri" w:hAnsi="Calibri" w:cs="Times New Roman"/>
          <w:i/>
          <w:iCs/>
          <w:noProof/>
          <w:color w:val="000000" w:themeColor="text1"/>
          <w:sz w:val="24"/>
          <w:szCs w:val="24"/>
        </w:rPr>
        <w:t>J. Biomech.</w:t>
      </w:r>
      <w:r w:rsidRPr="00DD5FC1">
        <w:rPr>
          <w:rFonts w:ascii="Calibri" w:hAnsi="Calibri" w:cs="Times New Roman"/>
          <w:noProof/>
          <w:color w:val="000000" w:themeColor="text1"/>
          <w:sz w:val="24"/>
          <w:szCs w:val="24"/>
        </w:rPr>
        <w:t xml:space="preserve"> 39:2673–89, 2006.</w:t>
      </w:r>
    </w:p>
    <w:p w14:paraId="1C3B9118" w14:textId="77777777" w:rsidR="0097094D" w:rsidRPr="00DD5FC1" w:rsidRDefault="0097094D" w:rsidP="0097094D">
      <w:pPr>
        <w:widowControl w:val="0"/>
        <w:autoSpaceDE w:val="0"/>
        <w:autoSpaceDN w:val="0"/>
        <w:adjustRightInd w:val="0"/>
        <w:spacing w:line="480" w:lineRule="auto"/>
        <w:ind w:left="640" w:hanging="640"/>
        <w:rPr>
          <w:rFonts w:ascii="Calibri" w:hAnsi="Calibri"/>
          <w:noProof/>
          <w:color w:val="000000" w:themeColor="text1"/>
          <w:sz w:val="24"/>
        </w:rPr>
      </w:pPr>
      <w:r w:rsidRPr="00DD5FC1">
        <w:rPr>
          <w:rFonts w:ascii="Calibri" w:hAnsi="Calibri" w:cs="Times New Roman"/>
          <w:noProof/>
          <w:color w:val="000000" w:themeColor="text1"/>
          <w:sz w:val="24"/>
          <w:szCs w:val="24"/>
        </w:rPr>
        <w:t>37.</w:t>
      </w:r>
      <w:r w:rsidRPr="00DD5FC1">
        <w:rPr>
          <w:rFonts w:ascii="Calibri" w:hAnsi="Calibri" w:cs="Times New Roman"/>
          <w:noProof/>
          <w:color w:val="000000" w:themeColor="text1"/>
          <w:sz w:val="24"/>
          <w:szCs w:val="24"/>
        </w:rPr>
        <w:tab/>
        <w:t>Zabihollahy, F., B. M. Trindade, Y. Ono, and E. D. Lemaire. Continuous Monitoring of Mechanical Properties of Plantar Soft Tissue for Diabetic Patients using Wearable Ultrasonic and Force Sensors</w:t>
      </w:r>
    </w:p>
    <w:p w14:paraId="64475E8B" w14:textId="3FF6BBD6" w:rsidR="00585756" w:rsidRPr="00DD5FC1" w:rsidRDefault="005B419D" w:rsidP="00B56D9B">
      <w:pPr>
        <w:spacing w:line="480" w:lineRule="auto"/>
        <w:rPr>
          <w:color w:val="000000" w:themeColor="text1"/>
          <w:sz w:val="24"/>
          <w:szCs w:val="24"/>
          <w:lang w:val="en-GB"/>
        </w:rPr>
      </w:pPr>
      <w:r w:rsidRPr="00DD5FC1">
        <w:rPr>
          <w:color w:val="000000" w:themeColor="text1"/>
          <w:sz w:val="24"/>
          <w:szCs w:val="24"/>
          <w:lang w:val="en-GB"/>
        </w:rPr>
        <w:lastRenderedPageBreak/>
        <w:fldChar w:fldCharType="end"/>
      </w:r>
      <w:r w:rsidR="00585756" w:rsidRPr="00DD5FC1">
        <w:rPr>
          <w:color w:val="000000" w:themeColor="text1"/>
          <w:sz w:val="24"/>
          <w:szCs w:val="24"/>
          <w:lang w:val="en-GB"/>
        </w:rPr>
        <w:br w:type="page"/>
      </w:r>
    </w:p>
    <w:p w14:paraId="2102E0DA" w14:textId="77777777" w:rsidR="004629B0" w:rsidRPr="00DD5FC1" w:rsidRDefault="004629B0" w:rsidP="00543DDB">
      <w:pPr>
        <w:spacing w:line="480" w:lineRule="auto"/>
        <w:rPr>
          <w:color w:val="000000" w:themeColor="text1"/>
          <w:sz w:val="24"/>
          <w:szCs w:val="24"/>
          <w:lang w:val="en-GB"/>
        </w:rPr>
        <w:sectPr w:rsidR="004629B0" w:rsidRPr="00DD5FC1" w:rsidSect="00543DDB">
          <w:footerReference w:type="default" r:id="rId11"/>
          <w:pgSz w:w="12240" w:h="15840"/>
          <w:pgMar w:top="1440" w:right="1440" w:bottom="1440" w:left="1440" w:header="720" w:footer="720" w:gutter="0"/>
          <w:lnNumType w:countBy="1" w:restart="continuous"/>
          <w:cols w:space="720"/>
          <w:docGrid w:linePitch="360"/>
        </w:sectPr>
      </w:pPr>
    </w:p>
    <w:tbl>
      <w:tblPr>
        <w:tblStyle w:val="TableGrid"/>
        <w:tblW w:w="6804"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276"/>
        <w:gridCol w:w="709"/>
        <w:gridCol w:w="850"/>
        <w:gridCol w:w="567"/>
        <w:gridCol w:w="851"/>
        <w:gridCol w:w="850"/>
        <w:gridCol w:w="709"/>
        <w:gridCol w:w="992"/>
      </w:tblGrid>
      <w:tr w:rsidR="00DD5FC1" w:rsidRPr="00DD5FC1" w14:paraId="10D91FFC" w14:textId="77777777" w:rsidTr="004E5535">
        <w:trPr>
          <w:trHeight w:val="102"/>
          <w:jc w:val="center"/>
        </w:trPr>
        <w:tc>
          <w:tcPr>
            <w:tcW w:w="1276" w:type="dxa"/>
            <w:vMerge w:val="restart"/>
            <w:shd w:val="clear" w:color="auto" w:fill="E7E6E6" w:themeFill="background2"/>
            <w:vAlign w:val="center"/>
          </w:tcPr>
          <w:p w14:paraId="0678CEC9"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lastRenderedPageBreak/>
              <w:t>Participants</w:t>
            </w:r>
          </w:p>
        </w:tc>
        <w:tc>
          <w:tcPr>
            <w:tcW w:w="709" w:type="dxa"/>
            <w:vMerge w:val="restart"/>
            <w:shd w:val="clear" w:color="auto" w:fill="E7E6E6" w:themeFill="background2"/>
            <w:vAlign w:val="center"/>
          </w:tcPr>
          <w:p w14:paraId="63A1A259"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t>Sex</w:t>
            </w:r>
          </w:p>
          <w:p w14:paraId="4ADE2C6A"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t>(F/M)</w:t>
            </w:r>
          </w:p>
        </w:tc>
        <w:tc>
          <w:tcPr>
            <w:tcW w:w="850" w:type="dxa"/>
            <w:vMerge w:val="restart"/>
            <w:shd w:val="clear" w:color="auto" w:fill="E7E6E6" w:themeFill="background2"/>
            <w:vAlign w:val="center"/>
          </w:tcPr>
          <w:p w14:paraId="485AB08E"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t>Body mass (kg)</w:t>
            </w:r>
          </w:p>
        </w:tc>
        <w:tc>
          <w:tcPr>
            <w:tcW w:w="567" w:type="dxa"/>
            <w:vMerge w:val="restart"/>
            <w:shd w:val="clear" w:color="auto" w:fill="E7E6E6" w:themeFill="background2"/>
            <w:vAlign w:val="center"/>
          </w:tcPr>
          <w:p w14:paraId="5A340D74"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t>Age</w:t>
            </w:r>
          </w:p>
        </w:tc>
        <w:tc>
          <w:tcPr>
            <w:tcW w:w="1701" w:type="dxa"/>
            <w:gridSpan w:val="2"/>
            <w:shd w:val="clear" w:color="auto" w:fill="E7E6E6" w:themeFill="background2"/>
            <w:vAlign w:val="center"/>
          </w:tcPr>
          <w:p w14:paraId="19F4FB20"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t>Applied force</w:t>
            </w:r>
            <w:r w:rsidR="00F918BB" w:rsidRPr="00DD5FC1">
              <w:rPr>
                <w:rFonts w:cstheme="majorBidi"/>
                <w:b/>
                <w:color w:val="000000" w:themeColor="text1"/>
                <w:sz w:val="20"/>
                <w:szCs w:val="20"/>
                <w:lang w:val="en-GB"/>
              </w:rPr>
              <w:t xml:space="preserve"> to the probe print area</w:t>
            </w:r>
          </w:p>
        </w:tc>
        <w:tc>
          <w:tcPr>
            <w:tcW w:w="1701" w:type="dxa"/>
            <w:gridSpan w:val="2"/>
            <w:shd w:val="clear" w:color="auto" w:fill="E7E6E6" w:themeFill="background2"/>
            <w:vAlign w:val="center"/>
          </w:tcPr>
          <w:p w14:paraId="6652C840" w14:textId="77777777" w:rsidR="000777BA" w:rsidRPr="00DD5FC1" w:rsidRDefault="000777BA" w:rsidP="00B72880">
            <w:pPr>
              <w:jc w:val="center"/>
              <w:rPr>
                <w:rFonts w:eastAsia="Times New Roman" w:cstheme="majorBidi"/>
                <w:b/>
                <w:color w:val="000000" w:themeColor="text1"/>
                <w:sz w:val="20"/>
                <w:szCs w:val="20"/>
                <w:lang w:val="en-GB"/>
              </w:rPr>
            </w:pPr>
            <w:r w:rsidRPr="00DD5FC1">
              <w:rPr>
                <w:rFonts w:eastAsia="Times New Roman" w:cstheme="majorBidi"/>
                <w:b/>
                <w:color w:val="000000" w:themeColor="text1"/>
                <w:sz w:val="20"/>
                <w:szCs w:val="20"/>
                <w:lang w:val="en-GB"/>
              </w:rPr>
              <w:t>Initial thickness</w:t>
            </w:r>
          </w:p>
        </w:tc>
      </w:tr>
      <w:tr w:rsidR="00DD5FC1" w:rsidRPr="00DD5FC1" w14:paraId="34A0C914" w14:textId="77777777" w:rsidTr="000777BA">
        <w:trPr>
          <w:trHeight w:val="615"/>
          <w:jc w:val="center"/>
        </w:trPr>
        <w:tc>
          <w:tcPr>
            <w:tcW w:w="1276" w:type="dxa"/>
            <w:vMerge/>
            <w:shd w:val="clear" w:color="auto" w:fill="E7E6E6" w:themeFill="background2"/>
            <w:vAlign w:val="center"/>
          </w:tcPr>
          <w:p w14:paraId="74ACCD20" w14:textId="77777777" w:rsidR="000777BA" w:rsidRPr="00DD5FC1" w:rsidRDefault="000777BA" w:rsidP="00B72880">
            <w:pPr>
              <w:jc w:val="center"/>
              <w:rPr>
                <w:rFonts w:cstheme="majorBidi"/>
                <w:b/>
                <w:color w:val="000000" w:themeColor="text1"/>
                <w:sz w:val="20"/>
                <w:szCs w:val="20"/>
                <w:lang w:val="en-GB"/>
              </w:rPr>
            </w:pPr>
          </w:p>
        </w:tc>
        <w:tc>
          <w:tcPr>
            <w:tcW w:w="709" w:type="dxa"/>
            <w:vMerge/>
            <w:shd w:val="clear" w:color="auto" w:fill="E7E6E6" w:themeFill="background2"/>
            <w:vAlign w:val="center"/>
          </w:tcPr>
          <w:p w14:paraId="244648E0" w14:textId="77777777" w:rsidR="000777BA" w:rsidRPr="00DD5FC1" w:rsidRDefault="000777BA" w:rsidP="00B72880">
            <w:pPr>
              <w:jc w:val="center"/>
              <w:rPr>
                <w:rFonts w:cstheme="majorBidi"/>
                <w:b/>
                <w:color w:val="000000" w:themeColor="text1"/>
                <w:sz w:val="20"/>
                <w:szCs w:val="20"/>
                <w:lang w:val="en-GB"/>
              </w:rPr>
            </w:pPr>
          </w:p>
        </w:tc>
        <w:tc>
          <w:tcPr>
            <w:tcW w:w="850" w:type="dxa"/>
            <w:vMerge/>
            <w:shd w:val="clear" w:color="auto" w:fill="E7E6E6" w:themeFill="background2"/>
            <w:vAlign w:val="center"/>
          </w:tcPr>
          <w:p w14:paraId="376683C8" w14:textId="77777777" w:rsidR="000777BA" w:rsidRPr="00DD5FC1" w:rsidRDefault="000777BA" w:rsidP="00B72880">
            <w:pPr>
              <w:jc w:val="center"/>
              <w:rPr>
                <w:rFonts w:cstheme="majorBidi"/>
                <w:b/>
                <w:color w:val="000000" w:themeColor="text1"/>
                <w:sz w:val="20"/>
                <w:szCs w:val="20"/>
                <w:lang w:val="en-GB"/>
              </w:rPr>
            </w:pPr>
          </w:p>
        </w:tc>
        <w:tc>
          <w:tcPr>
            <w:tcW w:w="567" w:type="dxa"/>
            <w:vMerge/>
            <w:shd w:val="clear" w:color="auto" w:fill="E7E6E6" w:themeFill="background2"/>
            <w:vAlign w:val="center"/>
          </w:tcPr>
          <w:p w14:paraId="72DA514A" w14:textId="77777777" w:rsidR="000777BA" w:rsidRPr="00DD5FC1" w:rsidRDefault="000777BA" w:rsidP="00B72880">
            <w:pPr>
              <w:jc w:val="center"/>
              <w:rPr>
                <w:rFonts w:cstheme="majorBidi"/>
                <w:b/>
                <w:color w:val="000000" w:themeColor="text1"/>
                <w:sz w:val="20"/>
                <w:szCs w:val="20"/>
                <w:lang w:val="en-GB"/>
              </w:rPr>
            </w:pPr>
          </w:p>
        </w:tc>
        <w:tc>
          <w:tcPr>
            <w:tcW w:w="851" w:type="dxa"/>
            <w:shd w:val="clear" w:color="auto" w:fill="E7E6E6" w:themeFill="background2"/>
            <w:vAlign w:val="center"/>
          </w:tcPr>
          <w:p w14:paraId="3C6D8895"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t>Left foot</w:t>
            </w:r>
          </w:p>
        </w:tc>
        <w:tc>
          <w:tcPr>
            <w:tcW w:w="850" w:type="dxa"/>
            <w:shd w:val="clear" w:color="auto" w:fill="E7E6E6" w:themeFill="background2"/>
            <w:vAlign w:val="center"/>
          </w:tcPr>
          <w:p w14:paraId="511D89FB"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t>Right foot</w:t>
            </w:r>
          </w:p>
        </w:tc>
        <w:tc>
          <w:tcPr>
            <w:tcW w:w="709" w:type="dxa"/>
            <w:shd w:val="clear" w:color="auto" w:fill="E7E6E6" w:themeFill="background2"/>
            <w:vAlign w:val="center"/>
          </w:tcPr>
          <w:p w14:paraId="75433174"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t>Left foot</w:t>
            </w:r>
          </w:p>
        </w:tc>
        <w:tc>
          <w:tcPr>
            <w:tcW w:w="992" w:type="dxa"/>
            <w:shd w:val="clear" w:color="auto" w:fill="E7E6E6" w:themeFill="background2"/>
            <w:vAlign w:val="center"/>
          </w:tcPr>
          <w:p w14:paraId="2DCD3617"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t>Right foot</w:t>
            </w:r>
          </w:p>
        </w:tc>
      </w:tr>
      <w:tr w:rsidR="00DD5FC1" w:rsidRPr="00DD5FC1" w14:paraId="59E554F5" w14:textId="77777777" w:rsidTr="000777BA">
        <w:trPr>
          <w:trHeight w:val="264"/>
          <w:jc w:val="center"/>
        </w:trPr>
        <w:tc>
          <w:tcPr>
            <w:tcW w:w="1276" w:type="dxa"/>
            <w:vAlign w:val="center"/>
          </w:tcPr>
          <w:p w14:paraId="174ECB00"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#1</w:t>
            </w:r>
          </w:p>
        </w:tc>
        <w:tc>
          <w:tcPr>
            <w:tcW w:w="709" w:type="dxa"/>
            <w:vAlign w:val="center"/>
          </w:tcPr>
          <w:p w14:paraId="44CE8475"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M</w:t>
            </w:r>
          </w:p>
        </w:tc>
        <w:tc>
          <w:tcPr>
            <w:tcW w:w="850" w:type="dxa"/>
            <w:vAlign w:val="center"/>
          </w:tcPr>
          <w:p w14:paraId="41BC64F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64.4</w:t>
            </w:r>
          </w:p>
        </w:tc>
        <w:tc>
          <w:tcPr>
            <w:tcW w:w="567" w:type="dxa"/>
            <w:vAlign w:val="center"/>
          </w:tcPr>
          <w:p w14:paraId="7379C66B"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23</w:t>
            </w:r>
          </w:p>
        </w:tc>
        <w:tc>
          <w:tcPr>
            <w:tcW w:w="851" w:type="dxa"/>
            <w:vAlign w:val="center"/>
          </w:tcPr>
          <w:p w14:paraId="21BDF8A6" w14:textId="77777777" w:rsidR="005572F7" w:rsidRPr="00DD5FC1" w:rsidRDefault="005572F7" w:rsidP="005572F7">
            <w:pPr>
              <w:jc w:val="center"/>
              <w:rPr>
                <w:color w:val="000000" w:themeColor="text1"/>
                <w:sz w:val="20"/>
                <w:szCs w:val="20"/>
                <w:lang w:val="en-GB" w:bidi="fa-IR"/>
              </w:rPr>
            </w:pPr>
            <w:r w:rsidRPr="00DD5FC1">
              <w:rPr>
                <w:color w:val="000000" w:themeColor="text1"/>
                <w:sz w:val="20"/>
                <w:szCs w:val="20"/>
                <w:lang w:val="en-GB"/>
              </w:rPr>
              <w:t>41</w:t>
            </w:r>
          </w:p>
        </w:tc>
        <w:tc>
          <w:tcPr>
            <w:tcW w:w="850" w:type="dxa"/>
            <w:vAlign w:val="center"/>
          </w:tcPr>
          <w:p w14:paraId="0FF8C2DD"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38</w:t>
            </w:r>
          </w:p>
        </w:tc>
        <w:tc>
          <w:tcPr>
            <w:tcW w:w="709" w:type="dxa"/>
            <w:vAlign w:val="bottom"/>
          </w:tcPr>
          <w:p w14:paraId="5558417F"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15.1</w:t>
            </w:r>
          </w:p>
        </w:tc>
        <w:tc>
          <w:tcPr>
            <w:tcW w:w="992" w:type="dxa"/>
            <w:vAlign w:val="bottom"/>
          </w:tcPr>
          <w:p w14:paraId="35D57B3B"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13.3</w:t>
            </w:r>
          </w:p>
        </w:tc>
      </w:tr>
      <w:tr w:rsidR="00DD5FC1" w:rsidRPr="00DD5FC1" w14:paraId="0B244B12" w14:textId="77777777" w:rsidTr="000777BA">
        <w:trPr>
          <w:trHeight w:val="264"/>
          <w:jc w:val="center"/>
        </w:trPr>
        <w:tc>
          <w:tcPr>
            <w:tcW w:w="1276" w:type="dxa"/>
            <w:vAlign w:val="center"/>
          </w:tcPr>
          <w:p w14:paraId="4DF922A1"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#2</w:t>
            </w:r>
          </w:p>
        </w:tc>
        <w:tc>
          <w:tcPr>
            <w:tcW w:w="709" w:type="dxa"/>
            <w:vAlign w:val="center"/>
          </w:tcPr>
          <w:p w14:paraId="69B25C58"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M</w:t>
            </w:r>
          </w:p>
        </w:tc>
        <w:tc>
          <w:tcPr>
            <w:tcW w:w="850" w:type="dxa"/>
            <w:vAlign w:val="center"/>
          </w:tcPr>
          <w:p w14:paraId="7A8D7E59"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58.2</w:t>
            </w:r>
          </w:p>
        </w:tc>
        <w:tc>
          <w:tcPr>
            <w:tcW w:w="567" w:type="dxa"/>
            <w:vAlign w:val="center"/>
          </w:tcPr>
          <w:p w14:paraId="2135092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29</w:t>
            </w:r>
          </w:p>
        </w:tc>
        <w:tc>
          <w:tcPr>
            <w:tcW w:w="851" w:type="dxa"/>
            <w:vAlign w:val="center"/>
          </w:tcPr>
          <w:p w14:paraId="0AAC06F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55</w:t>
            </w:r>
          </w:p>
        </w:tc>
        <w:tc>
          <w:tcPr>
            <w:tcW w:w="850" w:type="dxa"/>
            <w:vAlign w:val="center"/>
          </w:tcPr>
          <w:p w14:paraId="0492F7C3" w14:textId="77777777" w:rsidR="005572F7" w:rsidRPr="00DD5FC1" w:rsidRDefault="005572F7" w:rsidP="005572F7">
            <w:pPr>
              <w:jc w:val="center"/>
              <w:rPr>
                <w:color w:val="000000" w:themeColor="text1"/>
                <w:sz w:val="20"/>
                <w:szCs w:val="20"/>
                <w:lang w:val="en-GB" w:bidi="fa-IR"/>
              </w:rPr>
            </w:pPr>
            <w:r w:rsidRPr="00DD5FC1">
              <w:rPr>
                <w:color w:val="000000" w:themeColor="text1"/>
                <w:sz w:val="20"/>
                <w:szCs w:val="20"/>
                <w:lang w:val="en-GB"/>
              </w:rPr>
              <w:t>39</w:t>
            </w:r>
          </w:p>
        </w:tc>
        <w:tc>
          <w:tcPr>
            <w:tcW w:w="709" w:type="dxa"/>
            <w:vAlign w:val="bottom"/>
          </w:tcPr>
          <w:p w14:paraId="1537ADC3"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13.1</w:t>
            </w:r>
          </w:p>
        </w:tc>
        <w:tc>
          <w:tcPr>
            <w:tcW w:w="992" w:type="dxa"/>
            <w:vAlign w:val="bottom"/>
          </w:tcPr>
          <w:p w14:paraId="1411D4FB"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13.4</w:t>
            </w:r>
          </w:p>
        </w:tc>
      </w:tr>
      <w:tr w:rsidR="00DD5FC1" w:rsidRPr="00DD5FC1" w14:paraId="0CDD9DB7" w14:textId="77777777" w:rsidTr="000777BA">
        <w:trPr>
          <w:trHeight w:val="264"/>
          <w:jc w:val="center"/>
        </w:trPr>
        <w:tc>
          <w:tcPr>
            <w:tcW w:w="1276" w:type="dxa"/>
            <w:vAlign w:val="center"/>
          </w:tcPr>
          <w:p w14:paraId="0A60B9A0"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#3</w:t>
            </w:r>
          </w:p>
        </w:tc>
        <w:tc>
          <w:tcPr>
            <w:tcW w:w="709" w:type="dxa"/>
            <w:vAlign w:val="center"/>
          </w:tcPr>
          <w:p w14:paraId="3BBDD890"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M</w:t>
            </w:r>
          </w:p>
        </w:tc>
        <w:tc>
          <w:tcPr>
            <w:tcW w:w="850" w:type="dxa"/>
            <w:vAlign w:val="center"/>
          </w:tcPr>
          <w:p w14:paraId="7D29D0F2"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88.1</w:t>
            </w:r>
          </w:p>
        </w:tc>
        <w:tc>
          <w:tcPr>
            <w:tcW w:w="567" w:type="dxa"/>
            <w:vAlign w:val="center"/>
          </w:tcPr>
          <w:p w14:paraId="4841BC70"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35</w:t>
            </w:r>
          </w:p>
        </w:tc>
        <w:tc>
          <w:tcPr>
            <w:tcW w:w="851" w:type="dxa"/>
            <w:vAlign w:val="center"/>
          </w:tcPr>
          <w:p w14:paraId="1CE6FD8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50</w:t>
            </w:r>
          </w:p>
        </w:tc>
        <w:tc>
          <w:tcPr>
            <w:tcW w:w="850" w:type="dxa"/>
            <w:vAlign w:val="center"/>
          </w:tcPr>
          <w:p w14:paraId="649868D9"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36</w:t>
            </w:r>
          </w:p>
        </w:tc>
        <w:tc>
          <w:tcPr>
            <w:tcW w:w="709" w:type="dxa"/>
            <w:vAlign w:val="bottom"/>
          </w:tcPr>
          <w:p w14:paraId="45FB3A0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13.1</w:t>
            </w:r>
          </w:p>
        </w:tc>
        <w:tc>
          <w:tcPr>
            <w:tcW w:w="992" w:type="dxa"/>
            <w:vAlign w:val="bottom"/>
          </w:tcPr>
          <w:p w14:paraId="51ED04CA"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16.6</w:t>
            </w:r>
          </w:p>
        </w:tc>
      </w:tr>
      <w:tr w:rsidR="00DD5FC1" w:rsidRPr="00DD5FC1" w14:paraId="05A41052" w14:textId="77777777" w:rsidTr="000777BA">
        <w:trPr>
          <w:trHeight w:val="264"/>
          <w:jc w:val="center"/>
        </w:trPr>
        <w:tc>
          <w:tcPr>
            <w:tcW w:w="1276" w:type="dxa"/>
            <w:vAlign w:val="center"/>
          </w:tcPr>
          <w:p w14:paraId="2CF83146"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#4</w:t>
            </w:r>
          </w:p>
        </w:tc>
        <w:tc>
          <w:tcPr>
            <w:tcW w:w="709" w:type="dxa"/>
            <w:vAlign w:val="center"/>
          </w:tcPr>
          <w:p w14:paraId="48872252"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M</w:t>
            </w:r>
          </w:p>
        </w:tc>
        <w:tc>
          <w:tcPr>
            <w:tcW w:w="850" w:type="dxa"/>
            <w:vAlign w:val="center"/>
          </w:tcPr>
          <w:p w14:paraId="033C801B"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77.6</w:t>
            </w:r>
          </w:p>
        </w:tc>
        <w:tc>
          <w:tcPr>
            <w:tcW w:w="567" w:type="dxa"/>
            <w:vAlign w:val="center"/>
          </w:tcPr>
          <w:p w14:paraId="430B36E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40</w:t>
            </w:r>
          </w:p>
        </w:tc>
        <w:tc>
          <w:tcPr>
            <w:tcW w:w="851" w:type="dxa"/>
            <w:vAlign w:val="center"/>
          </w:tcPr>
          <w:p w14:paraId="2045B3AE"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68</w:t>
            </w:r>
          </w:p>
        </w:tc>
        <w:tc>
          <w:tcPr>
            <w:tcW w:w="850" w:type="dxa"/>
            <w:vAlign w:val="center"/>
          </w:tcPr>
          <w:p w14:paraId="2D0AE57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60</w:t>
            </w:r>
          </w:p>
        </w:tc>
        <w:tc>
          <w:tcPr>
            <w:tcW w:w="709" w:type="dxa"/>
            <w:vAlign w:val="bottom"/>
          </w:tcPr>
          <w:p w14:paraId="1610E19E"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14.8</w:t>
            </w:r>
          </w:p>
        </w:tc>
        <w:tc>
          <w:tcPr>
            <w:tcW w:w="992" w:type="dxa"/>
            <w:vAlign w:val="bottom"/>
          </w:tcPr>
          <w:p w14:paraId="20AC1B67"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14.6</w:t>
            </w:r>
          </w:p>
        </w:tc>
      </w:tr>
      <w:tr w:rsidR="00DD5FC1" w:rsidRPr="00DD5FC1" w14:paraId="459AEEC9" w14:textId="77777777" w:rsidTr="000777BA">
        <w:trPr>
          <w:trHeight w:val="279"/>
          <w:jc w:val="center"/>
        </w:trPr>
        <w:tc>
          <w:tcPr>
            <w:tcW w:w="1276" w:type="dxa"/>
            <w:vAlign w:val="center"/>
          </w:tcPr>
          <w:p w14:paraId="0212BB5C"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#5</w:t>
            </w:r>
          </w:p>
        </w:tc>
        <w:tc>
          <w:tcPr>
            <w:tcW w:w="709" w:type="dxa"/>
            <w:vAlign w:val="center"/>
          </w:tcPr>
          <w:p w14:paraId="23AA7A49"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F</w:t>
            </w:r>
          </w:p>
        </w:tc>
        <w:tc>
          <w:tcPr>
            <w:tcW w:w="850" w:type="dxa"/>
            <w:vAlign w:val="center"/>
          </w:tcPr>
          <w:p w14:paraId="5E220F66"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55.7</w:t>
            </w:r>
          </w:p>
        </w:tc>
        <w:tc>
          <w:tcPr>
            <w:tcW w:w="567" w:type="dxa"/>
            <w:vAlign w:val="center"/>
          </w:tcPr>
          <w:p w14:paraId="5BB59478"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28</w:t>
            </w:r>
          </w:p>
        </w:tc>
        <w:tc>
          <w:tcPr>
            <w:tcW w:w="851" w:type="dxa"/>
            <w:vAlign w:val="center"/>
          </w:tcPr>
          <w:p w14:paraId="600DA652"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40</w:t>
            </w:r>
          </w:p>
        </w:tc>
        <w:tc>
          <w:tcPr>
            <w:tcW w:w="850" w:type="dxa"/>
            <w:vAlign w:val="center"/>
          </w:tcPr>
          <w:p w14:paraId="06B272C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42</w:t>
            </w:r>
          </w:p>
        </w:tc>
        <w:tc>
          <w:tcPr>
            <w:tcW w:w="709" w:type="dxa"/>
            <w:vAlign w:val="bottom"/>
          </w:tcPr>
          <w:p w14:paraId="06E91D39"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16.1</w:t>
            </w:r>
          </w:p>
        </w:tc>
        <w:tc>
          <w:tcPr>
            <w:tcW w:w="992" w:type="dxa"/>
            <w:vAlign w:val="bottom"/>
          </w:tcPr>
          <w:p w14:paraId="3812D5A5"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14.1</w:t>
            </w:r>
          </w:p>
        </w:tc>
      </w:tr>
      <w:tr w:rsidR="00DD5FC1" w:rsidRPr="00DD5FC1" w14:paraId="20A51473" w14:textId="77777777" w:rsidTr="000777BA">
        <w:trPr>
          <w:trHeight w:val="264"/>
          <w:jc w:val="center"/>
        </w:trPr>
        <w:tc>
          <w:tcPr>
            <w:tcW w:w="1276" w:type="dxa"/>
            <w:vAlign w:val="center"/>
          </w:tcPr>
          <w:p w14:paraId="63C778AC"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#6</w:t>
            </w:r>
          </w:p>
        </w:tc>
        <w:tc>
          <w:tcPr>
            <w:tcW w:w="709" w:type="dxa"/>
            <w:vAlign w:val="center"/>
          </w:tcPr>
          <w:p w14:paraId="766D4EA6"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F</w:t>
            </w:r>
          </w:p>
        </w:tc>
        <w:tc>
          <w:tcPr>
            <w:tcW w:w="850" w:type="dxa"/>
            <w:vAlign w:val="center"/>
          </w:tcPr>
          <w:p w14:paraId="5A6F3349"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46.3</w:t>
            </w:r>
          </w:p>
        </w:tc>
        <w:tc>
          <w:tcPr>
            <w:tcW w:w="567" w:type="dxa"/>
            <w:vAlign w:val="center"/>
          </w:tcPr>
          <w:p w14:paraId="770F5075"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34</w:t>
            </w:r>
          </w:p>
        </w:tc>
        <w:tc>
          <w:tcPr>
            <w:tcW w:w="851" w:type="dxa"/>
            <w:vAlign w:val="center"/>
          </w:tcPr>
          <w:p w14:paraId="218E89A6"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67</w:t>
            </w:r>
          </w:p>
        </w:tc>
        <w:tc>
          <w:tcPr>
            <w:tcW w:w="850" w:type="dxa"/>
            <w:vAlign w:val="center"/>
          </w:tcPr>
          <w:p w14:paraId="7443639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66</w:t>
            </w:r>
          </w:p>
        </w:tc>
        <w:tc>
          <w:tcPr>
            <w:tcW w:w="709" w:type="dxa"/>
            <w:vAlign w:val="bottom"/>
          </w:tcPr>
          <w:p w14:paraId="584FAFB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16.3</w:t>
            </w:r>
          </w:p>
        </w:tc>
        <w:tc>
          <w:tcPr>
            <w:tcW w:w="992" w:type="dxa"/>
            <w:vAlign w:val="bottom"/>
          </w:tcPr>
          <w:p w14:paraId="04147A50"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15.4</w:t>
            </w:r>
          </w:p>
        </w:tc>
      </w:tr>
      <w:tr w:rsidR="00DD5FC1" w:rsidRPr="00DD5FC1" w14:paraId="4FD467AE" w14:textId="77777777" w:rsidTr="000777BA">
        <w:trPr>
          <w:trHeight w:val="264"/>
          <w:jc w:val="center"/>
        </w:trPr>
        <w:tc>
          <w:tcPr>
            <w:tcW w:w="1276" w:type="dxa"/>
            <w:vAlign w:val="center"/>
          </w:tcPr>
          <w:p w14:paraId="780E3AE5"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#7</w:t>
            </w:r>
          </w:p>
        </w:tc>
        <w:tc>
          <w:tcPr>
            <w:tcW w:w="709" w:type="dxa"/>
            <w:vAlign w:val="center"/>
          </w:tcPr>
          <w:p w14:paraId="54F64918"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F</w:t>
            </w:r>
          </w:p>
        </w:tc>
        <w:tc>
          <w:tcPr>
            <w:tcW w:w="850" w:type="dxa"/>
            <w:vAlign w:val="center"/>
          </w:tcPr>
          <w:p w14:paraId="075EF8C3"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55.4</w:t>
            </w:r>
          </w:p>
        </w:tc>
        <w:tc>
          <w:tcPr>
            <w:tcW w:w="567" w:type="dxa"/>
            <w:vAlign w:val="center"/>
          </w:tcPr>
          <w:p w14:paraId="6179F88D"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38</w:t>
            </w:r>
          </w:p>
        </w:tc>
        <w:tc>
          <w:tcPr>
            <w:tcW w:w="851" w:type="dxa"/>
            <w:vAlign w:val="center"/>
          </w:tcPr>
          <w:p w14:paraId="1F411D67"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51</w:t>
            </w:r>
          </w:p>
        </w:tc>
        <w:tc>
          <w:tcPr>
            <w:tcW w:w="850" w:type="dxa"/>
            <w:vAlign w:val="center"/>
          </w:tcPr>
          <w:p w14:paraId="2011CCA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67</w:t>
            </w:r>
          </w:p>
        </w:tc>
        <w:tc>
          <w:tcPr>
            <w:tcW w:w="709" w:type="dxa"/>
            <w:vAlign w:val="bottom"/>
          </w:tcPr>
          <w:p w14:paraId="65E46959"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15.3</w:t>
            </w:r>
          </w:p>
        </w:tc>
        <w:tc>
          <w:tcPr>
            <w:tcW w:w="992" w:type="dxa"/>
            <w:vAlign w:val="bottom"/>
          </w:tcPr>
          <w:p w14:paraId="06AA56E6"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15.0</w:t>
            </w:r>
          </w:p>
        </w:tc>
      </w:tr>
      <w:tr w:rsidR="00DD5FC1" w:rsidRPr="00DD5FC1" w14:paraId="5315FD19" w14:textId="77777777" w:rsidTr="000777BA">
        <w:trPr>
          <w:trHeight w:val="264"/>
          <w:jc w:val="center"/>
        </w:trPr>
        <w:tc>
          <w:tcPr>
            <w:tcW w:w="1276" w:type="dxa"/>
            <w:vAlign w:val="center"/>
          </w:tcPr>
          <w:p w14:paraId="229A6BE8"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#8</w:t>
            </w:r>
          </w:p>
        </w:tc>
        <w:tc>
          <w:tcPr>
            <w:tcW w:w="709" w:type="dxa"/>
            <w:vAlign w:val="center"/>
          </w:tcPr>
          <w:p w14:paraId="192A7A20"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F</w:t>
            </w:r>
          </w:p>
        </w:tc>
        <w:tc>
          <w:tcPr>
            <w:tcW w:w="850" w:type="dxa"/>
            <w:vAlign w:val="center"/>
          </w:tcPr>
          <w:p w14:paraId="0D9BE51C"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71.7</w:t>
            </w:r>
          </w:p>
        </w:tc>
        <w:tc>
          <w:tcPr>
            <w:tcW w:w="567" w:type="dxa"/>
            <w:vAlign w:val="center"/>
          </w:tcPr>
          <w:p w14:paraId="30B12197"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64</w:t>
            </w:r>
          </w:p>
        </w:tc>
        <w:tc>
          <w:tcPr>
            <w:tcW w:w="851" w:type="dxa"/>
            <w:vAlign w:val="center"/>
          </w:tcPr>
          <w:p w14:paraId="16625D19"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51</w:t>
            </w:r>
          </w:p>
        </w:tc>
        <w:tc>
          <w:tcPr>
            <w:tcW w:w="850" w:type="dxa"/>
            <w:vAlign w:val="center"/>
          </w:tcPr>
          <w:p w14:paraId="569A473F"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66</w:t>
            </w:r>
          </w:p>
        </w:tc>
        <w:tc>
          <w:tcPr>
            <w:tcW w:w="709" w:type="dxa"/>
            <w:vAlign w:val="bottom"/>
          </w:tcPr>
          <w:p w14:paraId="77AC1A7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19.2</w:t>
            </w:r>
          </w:p>
        </w:tc>
        <w:tc>
          <w:tcPr>
            <w:tcW w:w="992" w:type="dxa"/>
            <w:vAlign w:val="bottom"/>
          </w:tcPr>
          <w:p w14:paraId="207F6A19"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13.7</w:t>
            </w:r>
          </w:p>
        </w:tc>
      </w:tr>
      <w:tr w:rsidR="00DD5FC1" w:rsidRPr="00DD5FC1" w14:paraId="05577471" w14:textId="77777777" w:rsidTr="000777BA">
        <w:trPr>
          <w:trHeight w:val="264"/>
          <w:jc w:val="center"/>
        </w:trPr>
        <w:tc>
          <w:tcPr>
            <w:tcW w:w="1276" w:type="dxa"/>
            <w:vAlign w:val="center"/>
          </w:tcPr>
          <w:p w14:paraId="0D9B94E2"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#9</w:t>
            </w:r>
          </w:p>
        </w:tc>
        <w:tc>
          <w:tcPr>
            <w:tcW w:w="709" w:type="dxa"/>
            <w:vAlign w:val="center"/>
          </w:tcPr>
          <w:p w14:paraId="24AB4BB0"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M</w:t>
            </w:r>
          </w:p>
        </w:tc>
        <w:tc>
          <w:tcPr>
            <w:tcW w:w="850" w:type="dxa"/>
            <w:vAlign w:val="center"/>
          </w:tcPr>
          <w:p w14:paraId="5A837182"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68.2</w:t>
            </w:r>
          </w:p>
        </w:tc>
        <w:tc>
          <w:tcPr>
            <w:tcW w:w="567" w:type="dxa"/>
            <w:vAlign w:val="center"/>
          </w:tcPr>
          <w:p w14:paraId="7FA6688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47</w:t>
            </w:r>
          </w:p>
        </w:tc>
        <w:tc>
          <w:tcPr>
            <w:tcW w:w="851" w:type="dxa"/>
            <w:vAlign w:val="center"/>
          </w:tcPr>
          <w:p w14:paraId="2E042CBA"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39</w:t>
            </w:r>
          </w:p>
        </w:tc>
        <w:tc>
          <w:tcPr>
            <w:tcW w:w="850" w:type="dxa"/>
            <w:vAlign w:val="center"/>
          </w:tcPr>
          <w:p w14:paraId="7134ABD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27</w:t>
            </w:r>
          </w:p>
        </w:tc>
        <w:tc>
          <w:tcPr>
            <w:tcW w:w="709" w:type="dxa"/>
            <w:vAlign w:val="bottom"/>
          </w:tcPr>
          <w:p w14:paraId="0CB05F60"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15.7</w:t>
            </w:r>
          </w:p>
        </w:tc>
        <w:tc>
          <w:tcPr>
            <w:tcW w:w="992" w:type="dxa"/>
            <w:vAlign w:val="bottom"/>
          </w:tcPr>
          <w:p w14:paraId="65478F75"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16.3</w:t>
            </w:r>
          </w:p>
        </w:tc>
      </w:tr>
      <w:tr w:rsidR="00DD5FC1" w:rsidRPr="00DD5FC1" w14:paraId="1B15B8E2" w14:textId="77777777" w:rsidTr="000777BA">
        <w:trPr>
          <w:trHeight w:val="264"/>
          <w:jc w:val="center"/>
        </w:trPr>
        <w:tc>
          <w:tcPr>
            <w:tcW w:w="1276" w:type="dxa"/>
            <w:vAlign w:val="center"/>
          </w:tcPr>
          <w:p w14:paraId="071ACCF9"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#10</w:t>
            </w:r>
          </w:p>
        </w:tc>
        <w:tc>
          <w:tcPr>
            <w:tcW w:w="709" w:type="dxa"/>
            <w:vAlign w:val="center"/>
          </w:tcPr>
          <w:p w14:paraId="2A362F98"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F</w:t>
            </w:r>
          </w:p>
        </w:tc>
        <w:tc>
          <w:tcPr>
            <w:tcW w:w="850" w:type="dxa"/>
            <w:vAlign w:val="center"/>
          </w:tcPr>
          <w:p w14:paraId="7BCCAA77"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79.9</w:t>
            </w:r>
          </w:p>
        </w:tc>
        <w:tc>
          <w:tcPr>
            <w:tcW w:w="567" w:type="dxa"/>
            <w:vAlign w:val="center"/>
          </w:tcPr>
          <w:p w14:paraId="75B485AC"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39</w:t>
            </w:r>
          </w:p>
        </w:tc>
        <w:tc>
          <w:tcPr>
            <w:tcW w:w="851" w:type="dxa"/>
            <w:vAlign w:val="center"/>
          </w:tcPr>
          <w:p w14:paraId="29790DCC"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62</w:t>
            </w:r>
          </w:p>
        </w:tc>
        <w:tc>
          <w:tcPr>
            <w:tcW w:w="850" w:type="dxa"/>
            <w:vAlign w:val="center"/>
          </w:tcPr>
          <w:p w14:paraId="24131DC2"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66</w:t>
            </w:r>
          </w:p>
        </w:tc>
        <w:tc>
          <w:tcPr>
            <w:tcW w:w="709" w:type="dxa"/>
            <w:vAlign w:val="bottom"/>
          </w:tcPr>
          <w:p w14:paraId="0C695C5E"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13.7</w:t>
            </w:r>
          </w:p>
        </w:tc>
        <w:tc>
          <w:tcPr>
            <w:tcW w:w="992" w:type="dxa"/>
            <w:vAlign w:val="bottom"/>
          </w:tcPr>
          <w:p w14:paraId="4109412A"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13.8</w:t>
            </w:r>
          </w:p>
        </w:tc>
      </w:tr>
      <w:tr w:rsidR="00DD5FC1" w:rsidRPr="00DD5FC1" w14:paraId="65881EE2" w14:textId="77777777" w:rsidTr="000777BA">
        <w:trPr>
          <w:trHeight w:val="264"/>
          <w:jc w:val="center"/>
        </w:trPr>
        <w:tc>
          <w:tcPr>
            <w:tcW w:w="1276" w:type="dxa"/>
            <w:vAlign w:val="center"/>
          </w:tcPr>
          <w:p w14:paraId="2B627AAA"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#11</w:t>
            </w:r>
          </w:p>
        </w:tc>
        <w:tc>
          <w:tcPr>
            <w:tcW w:w="709" w:type="dxa"/>
            <w:vAlign w:val="center"/>
          </w:tcPr>
          <w:p w14:paraId="7C0886F3"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M</w:t>
            </w:r>
          </w:p>
        </w:tc>
        <w:tc>
          <w:tcPr>
            <w:tcW w:w="850" w:type="dxa"/>
            <w:vAlign w:val="center"/>
          </w:tcPr>
          <w:p w14:paraId="6E2E0525"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60.2</w:t>
            </w:r>
          </w:p>
        </w:tc>
        <w:tc>
          <w:tcPr>
            <w:tcW w:w="567" w:type="dxa"/>
            <w:vAlign w:val="center"/>
          </w:tcPr>
          <w:p w14:paraId="768859CB"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23</w:t>
            </w:r>
          </w:p>
        </w:tc>
        <w:tc>
          <w:tcPr>
            <w:tcW w:w="851" w:type="dxa"/>
            <w:vAlign w:val="center"/>
          </w:tcPr>
          <w:p w14:paraId="67E9BC9A"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37</w:t>
            </w:r>
          </w:p>
        </w:tc>
        <w:tc>
          <w:tcPr>
            <w:tcW w:w="850" w:type="dxa"/>
            <w:vAlign w:val="center"/>
          </w:tcPr>
          <w:p w14:paraId="0CF54387"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51</w:t>
            </w:r>
          </w:p>
        </w:tc>
        <w:tc>
          <w:tcPr>
            <w:tcW w:w="709" w:type="dxa"/>
            <w:vAlign w:val="bottom"/>
          </w:tcPr>
          <w:p w14:paraId="382C54E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14.0</w:t>
            </w:r>
          </w:p>
        </w:tc>
        <w:tc>
          <w:tcPr>
            <w:tcW w:w="992" w:type="dxa"/>
            <w:vAlign w:val="bottom"/>
          </w:tcPr>
          <w:p w14:paraId="17C1167B"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14.5</w:t>
            </w:r>
          </w:p>
        </w:tc>
      </w:tr>
      <w:tr w:rsidR="00DD5FC1" w:rsidRPr="00DD5FC1" w14:paraId="5498CC9D" w14:textId="77777777" w:rsidTr="000777BA">
        <w:trPr>
          <w:trHeight w:val="264"/>
          <w:jc w:val="center"/>
        </w:trPr>
        <w:tc>
          <w:tcPr>
            <w:tcW w:w="1276" w:type="dxa"/>
            <w:vAlign w:val="center"/>
          </w:tcPr>
          <w:p w14:paraId="3215B8C4"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#12</w:t>
            </w:r>
          </w:p>
        </w:tc>
        <w:tc>
          <w:tcPr>
            <w:tcW w:w="709" w:type="dxa"/>
            <w:vAlign w:val="center"/>
          </w:tcPr>
          <w:p w14:paraId="065E09EE"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F</w:t>
            </w:r>
          </w:p>
        </w:tc>
        <w:tc>
          <w:tcPr>
            <w:tcW w:w="850" w:type="dxa"/>
            <w:vAlign w:val="center"/>
          </w:tcPr>
          <w:p w14:paraId="60AF90F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71.1</w:t>
            </w:r>
          </w:p>
        </w:tc>
        <w:tc>
          <w:tcPr>
            <w:tcW w:w="567" w:type="dxa"/>
            <w:vAlign w:val="center"/>
          </w:tcPr>
          <w:p w14:paraId="4A58C1E6"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32</w:t>
            </w:r>
          </w:p>
        </w:tc>
        <w:tc>
          <w:tcPr>
            <w:tcW w:w="851" w:type="dxa"/>
            <w:vAlign w:val="center"/>
          </w:tcPr>
          <w:p w14:paraId="4A13658D"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23</w:t>
            </w:r>
          </w:p>
        </w:tc>
        <w:tc>
          <w:tcPr>
            <w:tcW w:w="850" w:type="dxa"/>
            <w:vAlign w:val="center"/>
          </w:tcPr>
          <w:p w14:paraId="652BB99F"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36</w:t>
            </w:r>
          </w:p>
        </w:tc>
        <w:tc>
          <w:tcPr>
            <w:tcW w:w="709" w:type="dxa"/>
            <w:vAlign w:val="bottom"/>
          </w:tcPr>
          <w:p w14:paraId="597CFC13"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12.8</w:t>
            </w:r>
          </w:p>
        </w:tc>
        <w:tc>
          <w:tcPr>
            <w:tcW w:w="992" w:type="dxa"/>
            <w:vAlign w:val="bottom"/>
          </w:tcPr>
          <w:p w14:paraId="2ADF53A6"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15.0</w:t>
            </w:r>
          </w:p>
        </w:tc>
      </w:tr>
      <w:tr w:rsidR="00DD5FC1" w:rsidRPr="00DD5FC1" w14:paraId="2688617B" w14:textId="77777777" w:rsidTr="000777BA">
        <w:trPr>
          <w:trHeight w:val="264"/>
          <w:jc w:val="center"/>
        </w:trPr>
        <w:tc>
          <w:tcPr>
            <w:tcW w:w="1276" w:type="dxa"/>
            <w:vAlign w:val="center"/>
          </w:tcPr>
          <w:p w14:paraId="04EE7D8D"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#13</w:t>
            </w:r>
          </w:p>
        </w:tc>
        <w:tc>
          <w:tcPr>
            <w:tcW w:w="709" w:type="dxa"/>
            <w:vAlign w:val="center"/>
          </w:tcPr>
          <w:p w14:paraId="4C534DE2"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M</w:t>
            </w:r>
          </w:p>
        </w:tc>
        <w:tc>
          <w:tcPr>
            <w:tcW w:w="850" w:type="dxa"/>
            <w:vAlign w:val="center"/>
          </w:tcPr>
          <w:p w14:paraId="32DFB1C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65.9</w:t>
            </w:r>
          </w:p>
        </w:tc>
        <w:tc>
          <w:tcPr>
            <w:tcW w:w="567" w:type="dxa"/>
            <w:vAlign w:val="center"/>
          </w:tcPr>
          <w:p w14:paraId="4AB37DCD"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45</w:t>
            </w:r>
          </w:p>
        </w:tc>
        <w:tc>
          <w:tcPr>
            <w:tcW w:w="851" w:type="dxa"/>
            <w:vAlign w:val="center"/>
          </w:tcPr>
          <w:p w14:paraId="62EDF3E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24</w:t>
            </w:r>
          </w:p>
        </w:tc>
        <w:tc>
          <w:tcPr>
            <w:tcW w:w="850" w:type="dxa"/>
            <w:vAlign w:val="center"/>
          </w:tcPr>
          <w:p w14:paraId="5DB26A89"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33</w:t>
            </w:r>
          </w:p>
        </w:tc>
        <w:tc>
          <w:tcPr>
            <w:tcW w:w="709" w:type="dxa"/>
            <w:vAlign w:val="bottom"/>
          </w:tcPr>
          <w:p w14:paraId="20ADFB83"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14.6</w:t>
            </w:r>
          </w:p>
        </w:tc>
        <w:tc>
          <w:tcPr>
            <w:tcW w:w="992" w:type="dxa"/>
            <w:vAlign w:val="bottom"/>
          </w:tcPr>
          <w:p w14:paraId="4D96A017"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12.4</w:t>
            </w:r>
          </w:p>
        </w:tc>
      </w:tr>
      <w:tr w:rsidR="00DD5FC1" w:rsidRPr="00DD5FC1" w14:paraId="64D7A11B" w14:textId="77777777" w:rsidTr="000777BA">
        <w:trPr>
          <w:trHeight w:val="264"/>
          <w:jc w:val="center"/>
        </w:trPr>
        <w:tc>
          <w:tcPr>
            <w:tcW w:w="1276" w:type="dxa"/>
            <w:vAlign w:val="center"/>
          </w:tcPr>
          <w:p w14:paraId="59107E54"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#14</w:t>
            </w:r>
          </w:p>
        </w:tc>
        <w:tc>
          <w:tcPr>
            <w:tcW w:w="709" w:type="dxa"/>
            <w:vAlign w:val="center"/>
          </w:tcPr>
          <w:p w14:paraId="68CB43C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F</w:t>
            </w:r>
          </w:p>
        </w:tc>
        <w:tc>
          <w:tcPr>
            <w:tcW w:w="850" w:type="dxa"/>
            <w:vAlign w:val="center"/>
          </w:tcPr>
          <w:p w14:paraId="58F39B9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53.8</w:t>
            </w:r>
          </w:p>
        </w:tc>
        <w:tc>
          <w:tcPr>
            <w:tcW w:w="567" w:type="dxa"/>
            <w:vAlign w:val="center"/>
          </w:tcPr>
          <w:p w14:paraId="14A473C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34</w:t>
            </w:r>
          </w:p>
        </w:tc>
        <w:tc>
          <w:tcPr>
            <w:tcW w:w="851" w:type="dxa"/>
            <w:vAlign w:val="center"/>
          </w:tcPr>
          <w:p w14:paraId="03F977AD"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26</w:t>
            </w:r>
          </w:p>
        </w:tc>
        <w:tc>
          <w:tcPr>
            <w:tcW w:w="850" w:type="dxa"/>
            <w:vAlign w:val="center"/>
          </w:tcPr>
          <w:p w14:paraId="1470E30B"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23</w:t>
            </w:r>
          </w:p>
        </w:tc>
        <w:tc>
          <w:tcPr>
            <w:tcW w:w="709" w:type="dxa"/>
            <w:vAlign w:val="bottom"/>
          </w:tcPr>
          <w:p w14:paraId="49C2E38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18.6</w:t>
            </w:r>
          </w:p>
        </w:tc>
        <w:tc>
          <w:tcPr>
            <w:tcW w:w="992" w:type="dxa"/>
            <w:vAlign w:val="bottom"/>
          </w:tcPr>
          <w:p w14:paraId="549EA2C7"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14.4</w:t>
            </w:r>
          </w:p>
        </w:tc>
      </w:tr>
      <w:tr w:rsidR="00DD5FC1" w:rsidRPr="00DD5FC1" w14:paraId="041E623B" w14:textId="77777777" w:rsidTr="000777BA">
        <w:trPr>
          <w:trHeight w:val="264"/>
          <w:jc w:val="center"/>
        </w:trPr>
        <w:tc>
          <w:tcPr>
            <w:tcW w:w="1276" w:type="dxa"/>
            <w:vAlign w:val="center"/>
          </w:tcPr>
          <w:p w14:paraId="3F4C6977"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#15</w:t>
            </w:r>
          </w:p>
        </w:tc>
        <w:tc>
          <w:tcPr>
            <w:tcW w:w="709" w:type="dxa"/>
            <w:vAlign w:val="center"/>
          </w:tcPr>
          <w:p w14:paraId="7176E035"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M</w:t>
            </w:r>
          </w:p>
        </w:tc>
        <w:tc>
          <w:tcPr>
            <w:tcW w:w="850" w:type="dxa"/>
            <w:vAlign w:val="center"/>
          </w:tcPr>
          <w:p w14:paraId="78843342"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82.4</w:t>
            </w:r>
          </w:p>
        </w:tc>
        <w:tc>
          <w:tcPr>
            <w:tcW w:w="567" w:type="dxa"/>
            <w:vAlign w:val="center"/>
          </w:tcPr>
          <w:p w14:paraId="02AF5B4C"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26</w:t>
            </w:r>
          </w:p>
        </w:tc>
        <w:tc>
          <w:tcPr>
            <w:tcW w:w="851" w:type="dxa"/>
            <w:vAlign w:val="center"/>
          </w:tcPr>
          <w:p w14:paraId="1C4E30E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60</w:t>
            </w:r>
          </w:p>
        </w:tc>
        <w:tc>
          <w:tcPr>
            <w:tcW w:w="850" w:type="dxa"/>
            <w:vAlign w:val="center"/>
          </w:tcPr>
          <w:p w14:paraId="7EB5D90A"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54</w:t>
            </w:r>
          </w:p>
        </w:tc>
        <w:tc>
          <w:tcPr>
            <w:tcW w:w="709" w:type="dxa"/>
            <w:vAlign w:val="bottom"/>
          </w:tcPr>
          <w:p w14:paraId="21545968"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14.4</w:t>
            </w:r>
          </w:p>
        </w:tc>
        <w:tc>
          <w:tcPr>
            <w:tcW w:w="992" w:type="dxa"/>
            <w:vAlign w:val="bottom"/>
          </w:tcPr>
          <w:p w14:paraId="3BF6BF87"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14.4</w:t>
            </w:r>
          </w:p>
        </w:tc>
      </w:tr>
      <w:tr w:rsidR="00DD5FC1" w:rsidRPr="00DD5FC1" w14:paraId="77A77B8A" w14:textId="77777777" w:rsidTr="000777BA">
        <w:trPr>
          <w:trHeight w:val="264"/>
          <w:jc w:val="center"/>
        </w:trPr>
        <w:tc>
          <w:tcPr>
            <w:tcW w:w="1276" w:type="dxa"/>
            <w:vAlign w:val="center"/>
          </w:tcPr>
          <w:p w14:paraId="1CAB3027"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#16</w:t>
            </w:r>
          </w:p>
        </w:tc>
        <w:tc>
          <w:tcPr>
            <w:tcW w:w="709" w:type="dxa"/>
            <w:vAlign w:val="center"/>
          </w:tcPr>
          <w:p w14:paraId="6E62FCEA" w14:textId="77777777" w:rsidR="005572F7" w:rsidRPr="00DD5FC1" w:rsidRDefault="005572F7" w:rsidP="005572F7">
            <w:pPr>
              <w:jc w:val="center"/>
              <w:rPr>
                <w:rFonts w:cstheme="majorBidi"/>
                <w:color w:val="000000" w:themeColor="text1"/>
                <w:sz w:val="20"/>
                <w:szCs w:val="20"/>
                <w:lang w:val="en-GB"/>
              </w:rPr>
            </w:pPr>
            <w:r w:rsidRPr="00DD5FC1">
              <w:rPr>
                <w:color w:val="000000" w:themeColor="text1"/>
                <w:sz w:val="20"/>
                <w:szCs w:val="20"/>
                <w:lang w:val="en-GB"/>
              </w:rPr>
              <w:t>F</w:t>
            </w:r>
          </w:p>
        </w:tc>
        <w:tc>
          <w:tcPr>
            <w:tcW w:w="850" w:type="dxa"/>
            <w:vAlign w:val="center"/>
          </w:tcPr>
          <w:p w14:paraId="668D986A"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63.4</w:t>
            </w:r>
          </w:p>
        </w:tc>
        <w:tc>
          <w:tcPr>
            <w:tcW w:w="567" w:type="dxa"/>
            <w:vAlign w:val="center"/>
          </w:tcPr>
          <w:p w14:paraId="611CFAA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29</w:t>
            </w:r>
          </w:p>
        </w:tc>
        <w:tc>
          <w:tcPr>
            <w:tcW w:w="851" w:type="dxa"/>
            <w:vAlign w:val="center"/>
          </w:tcPr>
          <w:p w14:paraId="2FC8412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67</w:t>
            </w:r>
          </w:p>
        </w:tc>
        <w:tc>
          <w:tcPr>
            <w:tcW w:w="850" w:type="dxa"/>
            <w:vAlign w:val="center"/>
          </w:tcPr>
          <w:p w14:paraId="3077DA92" w14:textId="77777777" w:rsidR="005572F7" w:rsidRPr="00DD5FC1" w:rsidRDefault="005572F7" w:rsidP="005572F7">
            <w:pPr>
              <w:jc w:val="center"/>
              <w:rPr>
                <w:color w:val="000000" w:themeColor="text1"/>
                <w:sz w:val="20"/>
                <w:szCs w:val="20"/>
                <w:rtl/>
                <w:lang w:val="en-GB" w:bidi="fa-IR"/>
              </w:rPr>
            </w:pPr>
            <w:r w:rsidRPr="00DD5FC1">
              <w:rPr>
                <w:color w:val="000000" w:themeColor="text1"/>
                <w:sz w:val="20"/>
                <w:szCs w:val="20"/>
                <w:lang w:val="en-GB"/>
              </w:rPr>
              <w:t>63</w:t>
            </w:r>
          </w:p>
        </w:tc>
        <w:tc>
          <w:tcPr>
            <w:tcW w:w="709" w:type="dxa"/>
            <w:vAlign w:val="bottom"/>
          </w:tcPr>
          <w:p w14:paraId="0108DA60"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20.8</w:t>
            </w:r>
          </w:p>
        </w:tc>
        <w:tc>
          <w:tcPr>
            <w:tcW w:w="992" w:type="dxa"/>
            <w:vAlign w:val="bottom"/>
          </w:tcPr>
          <w:p w14:paraId="4BAE455A"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16.7</w:t>
            </w:r>
          </w:p>
        </w:tc>
      </w:tr>
      <w:tr w:rsidR="00DD5FC1" w:rsidRPr="00DD5FC1" w14:paraId="253C3EDA" w14:textId="77777777" w:rsidTr="000777BA">
        <w:trPr>
          <w:trHeight w:val="264"/>
          <w:jc w:val="center"/>
        </w:trPr>
        <w:tc>
          <w:tcPr>
            <w:tcW w:w="1276" w:type="dxa"/>
            <w:vAlign w:val="center"/>
          </w:tcPr>
          <w:p w14:paraId="6F3B4D5F"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#17</w:t>
            </w:r>
          </w:p>
        </w:tc>
        <w:tc>
          <w:tcPr>
            <w:tcW w:w="709" w:type="dxa"/>
            <w:vAlign w:val="center"/>
          </w:tcPr>
          <w:p w14:paraId="5114399C" w14:textId="77777777" w:rsidR="005572F7" w:rsidRPr="00DD5FC1" w:rsidRDefault="005572F7" w:rsidP="005572F7">
            <w:pPr>
              <w:jc w:val="center"/>
              <w:rPr>
                <w:rFonts w:cstheme="majorBidi"/>
                <w:color w:val="000000" w:themeColor="text1"/>
                <w:sz w:val="20"/>
                <w:szCs w:val="20"/>
                <w:lang w:val="en-GB"/>
              </w:rPr>
            </w:pPr>
            <w:r w:rsidRPr="00DD5FC1">
              <w:rPr>
                <w:color w:val="000000" w:themeColor="text1"/>
                <w:sz w:val="20"/>
                <w:szCs w:val="20"/>
                <w:lang w:val="en-GB"/>
              </w:rPr>
              <w:t>F</w:t>
            </w:r>
          </w:p>
        </w:tc>
        <w:tc>
          <w:tcPr>
            <w:tcW w:w="850" w:type="dxa"/>
            <w:vAlign w:val="center"/>
          </w:tcPr>
          <w:p w14:paraId="0FF2F88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44.0</w:t>
            </w:r>
          </w:p>
        </w:tc>
        <w:tc>
          <w:tcPr>
            <w:tcW w:w="567" w:type="dxa"/>
            <w:vAlign w:val="center"/>
          </w:tcPr>
          <w:p w14:paraId="773436BD"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33</w:t>
            </w:r>
          </w:p>
        </w:tc>
        <w:tc>
          <w:tcPr>
            <w:tcW w:w="851" w:type="dxa"/>
            <w:vAlign w:val="center"/>
          </w:tcPr>
          <w:p w14:paraId="2924F49C"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50</w:t>
            </w:r>
          </w:p>
        </w:tc>
        <w:tc>
          <w:tcPr>
            <w:tcW w:w="850" w:type="dxa"/>
            <w:vAlign w:val="center"/>
          </w:tcPr>
          <w:p w14:paraId="09C8D992"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35</w:t>
            </w:r>
          </w:p>
        </w:tc>
        <w:tc>
          <w:tcPr>
            <w:tcW w:w="709" w:type="dxa"/>
            <w:vAlign w:val="bottom"/>
          </w:tcPr>
          <w:p w14:paraId="794F61CB"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16.0</w:t>
            </w:r>
          </w:p>
        </w:tc>
        <w:tc>
          <w:tcPr>
            <w:tcW w:w="992" w:type="dxa"/>
            <w:vAlign w:val="bottom"/>
          </w:tcPr>
          <w:p w14:paraId="7567ABF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16.4</w:t>
            </w:r>
          </w:p>
        </w:tc>
      </w:tr>
      <w:tr w:rsidR="00DD5FC1" w:rsidRPr="00DD5FC1" w14:paraId="4B0CDA06" w14:textId="77777777" w:rsidTr="000777BA">
        <w:trPr>
          <w:trHeight w:val="264"/>
          <w:jc w:val="center"/>
        </w:trPr>
        <w:tc>
          <w:tcPr>
            <w:tcW w:w="1276" w:type="dxa"/>
            <w:vAlign w:val="center"/>
          </w:tcPr>
          <w:p w14:paraId="1344063E"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#18</w:t>
            </w:r>
          </w:p>
        </w:tc>
        <w:tc>
          <w:tcPr>
            <w:tcW w:w="709" w:type="dxa"/>
            <w:vAlign w:val="center"/>
          </w:tcPr>
          <w:p w14:paraId="33B03238" w14:textId="77777777" w:rsidR="005572F7" w:rsidRPr="00DD5FC1" w:rsidRDefault="005572F7" w:rsidP="005572F7">
            <w:pPr>
              <w:jc w:val="center"/>
              <w:rPr>
                <w:rFonts w:cstheme="majorBidi"/>
                <w:color w:val="000000" w:themeColor="text1"/>
                <w:sz w:val="20"/>
                <w:szCs w:val="20"/>
                <w:lang w:val="en-GB"/>
              </w:rPr>
            </w:pPr>
            <w:r w:rsidRPr="00DD5FC1">
              <w:rPr>
                <w:color w:val="000000" w:themeColor="text1"/>
                <w:sz w:val="20"/>
                <w:szCs w:val="20"/>
                <w:lang w:val="en-GB"/>
              </w:rPr>
              <w:t>M</w:t>
            </w:r>
          </w:p>
        </w:tc>
        <w:tc>
          <w:tcPr>
            <w:tcW w:w="850" w:type="dxa"/>
            <w:vAlign w:val="center"/>
          </w:tcPr>
          <w:p w14:paraId="098362F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82.1</w:t>
            </w:r>
          </w:p>
        </w:tc>
        <w:tc>
          <w:tcPr>
            <w:tcW w:w="567" w:type="dxa"/>
            <w:vAlign w:val="center"/>
          </w:tcPr>
          <w:p w14:paraId="10776DCD"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45</w:t>
            </w:r>
          </w:p>
        </w:tc>
        <w:tc>
          <w:tcPr>
            <w:tcW w:w="851" w:type="dxa"/>
            <w:vAlign w:val="center"/>
          </w:tcPr>
          <w:p w14:paraId="50BC186E"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62</w:t>
            </w:r>
          </w:p>
        </w:tc>
        <w:tc>
          <w:tcPr>
            <w:tcW w:w="850" w:type="dxa"/>
            <w:vAlign w:val="center"/>
          </w:tcPr>
          <w:p w14:paraId="5B020E53"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66</w:t>
            </w:r>
          </w:p>
        </w:tc>
        <w:tc>
          <w:tcPr>
            <w:tcW w:w="709" w:type="dxa"/>
            <w:vAlign w:val="bottom"/>
          </w:tcPr>
          <w:p w14:paraId="78EC623C"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12.5</w:t>
            </w:r>
          </w:p>
        </w:tc>
        <w:tc>
          <w:tcPr>
            <w:tcW w:w="992" w:type="dxa"/>
            <w:vAlign w:val="bottom"/>
          </w:tcPr>
          <w:p w14:paraId="1F81A111"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12.6</w:t>
            </w:r>
          </w:p>
        </w:tc>
      </w:tr>
      <w:tr w:rsidR="00DD5FC1" w:rsidRPr="00DD5FC1" w14:paraId="1357B4A8" w14:textId="77777777" w:rsidTr="000777BA">
        <w:trPr>
          <w:trHeight w:val="264"/>
          <w:jc w:val="center"/>
        </w:trPr>
        <w:tc>
          <w:tcPr>
            <w:tcW w:w="1276" w:type="dxa"/>
            <w:vAlign w:val="center"/>
          </w:tcPr>
          <w:p w14:paraId="4714F1A5"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#19</w:t>
            </w:r>
          </w:p>
        </w:tc>
        <w:tc>
          <w:tcPr>
            <w:tcW w:w="709" w:type="dxa"/>
            <w:vAlign w:val="center"/>
          </w:tcPr>
          <w:p w14:paraId="09871C23" w14:textId="77777777" w:rsidR="005572F7" w:rsidRPr="00DD5FC1" w:rsidRDefault="005572F7" w:rsidP="005572F7">
            <w:pPr>
              <w:jc w:val="center"/>
              <w:rPr>
                <w:rFonts w:cstheme="majorBidi"/>
                <w:color w:val="000000" w:themeColor="text1"/>
                <w:sz w:val="20"/>
                <w:szCs w:val="20"/>
                <w:lang w:val="en-GB"/>
              </w:rPr>
            </w:pPr>
            <w:r w:rsidRPr="00DD5FC1">
              <w:rPr>
                <w:color w:val="000000" w:themeColor="text1"/>
                <w:sz w:val="20"/>
                <w:szCs w:val="20"/>
                <w:lang w:val="en-GB"/>
              </w:rPr>
              <w:t>F</w:t>
            </w:r>
          </w:p>
        </w:tc>
        <w:tc>
          <w:tcPr>
            <w:tcW w:w="850" w:type="dxa"/>
            <w:vAlign w:val="center"/>
          </w:tcPr>
          <w:p w14:paraId="1F4F3259"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62.2</w:t>
            </w:r>
          </w:p>
        </w:tc>
        <w:tc>
          <w:tcPr>
            <w:tcW w:w="567" w:type="dxa"/>
            <w:vAlign w:val="center"/>
          </w:tcPr>
          <w:p w14:paraId="3C4B4CAF"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48</w:t>
            </w:r>
          </w:p>
        </w:tc>
        <w:tc>
          <w:tcPr>
            <w:tcW w:w="851" w:type="dxa"/>
            <w:vAlign w:val="center"/>
          </w:tcPr>
          <w:p w14:paraId="2FC9B2F0"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46</w:t>
            </w:r>
          </w:p>
        </w:tc>
        <w:tc>
          <w:tcPr>
            <w:tcW w:w="850" w:type="dxa"/>
            <w:vAlign w:val="center"/>
          </w:tcPr>
          <w:p w14:paraId="67E26119"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65</w:t>
            </w:r>
          </w:p>
        </w:tc>
        <w:tc>
          <w:tcPr>
            <w:tcW w:w="709" w:type="dxa"/>
            <w:vAlign w:val="bottom"/>
          </w:tcPr>
          <w:p w14:paraId="72B3F9F5"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14.4</w:t>
            </w:r>
          </w:p>
        </w:tc>
        <w:tc>
          <w:tcPr>
            <w:tcW w:w="992" w:type="dxa"/>
            <w:vAlign w:val="bottom"/>
          </w:tcPr>
          <w:p w14:paraId="7D893232"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13.0</w:t>
            </w:r>
          </w:p>
        </w:tc>
      </w:tr>
      <w:tr w:rsidR="00DD5FC1" w:rsidRPr="00DD5FC1" w14:paraId="30E58E8B" w14:textId="77777777" w:rsidTr="000777BA">
        <w:trPr>
          <w:trHeight w:val="161"/>
          <w:jc w:val="center"/>
        </w:trPr>
        <w:tc>
          <w:tcPr>
            <w:tcW w:w="1276" w:type="dxa"/>
            <w:vAlign w:val="center"/>
          </w:tcPr>
          <w:p w14:paraId="26BA5AB0" w14:textId="77777777" w:rsidR="005572F7" w:rsidRPr="00DD5FC1" w:rsidRDefault="005572F7" w:rsidP="005572F7">
            <w:pPr>
              <w:jc w:val="center"/>
              <w:rPr>
                <w:rFonts w:cstheme="majorBidi"/>
                <w:color w:val="000000" w:themeColor="text1"/>
                <w:sz w:val="20"/>
                <w:szCs w:val="20"/>
                <w:lang w:val="en-GB"/>
              </w:rPr>
            </w:pPr>
            <w:r w:rsidRPr="00DD5FC1">
              <w:rPr>
                <w:rFonts w:cstheme="majorBidi"/>
                <w:color w:val="000000" w:themeColor="text1"/>
                <w:sz w:val="20"/>
                <w:szCs w:val="20"/>
                <w:lang w:val="en-GB"/>
              </w:rPr>
              <w:t>#20</w:t>
            </w:r>
          </w:p>
        </w:tc>
        <w:tc>
          <w:tcPr>
            <w:tcW w:w="709" w:type="dxa"/>
            <w:vAlign w:val="center"/>
          </w:tcPr>
          <w:p w14:paraId="5635DA9E" w14:textId="77777777" w:rsidR="005572F7" w:rsidRPr="00DD5FC1" w:rsidRDefault="005572F7" w:rsidP="005572F7">
            <w:pPr>
              <w:jc w:val="center"/>
              <w:rPr>
                <w:rFonts w:cstheme="majorBidi"/>
                <w:color w:val="000000" w:themeColor="text1"/>
                <w:sz w:val="20"/>
                <w:szCs w:val="20"/>
                <w:lang w:val="en-GB"/>
              </w:rPr>
            </w:pPr>
            <w:r w:rsidRPr="00DD5FC1">
              <w:rPr>
                <w:color w:val="000000" w:themeColor="text1"/>
                <w:sz w:val="20"/>
                <w:szCs w:val="20"/>
                <w:lang w:val="en-GB"/>
              </w:rPr>
              <w:t>F</w:t>
            </w:r>
          </w:p>
        </w:tc>
        <w:tc>
          <w:tcPr>
            <w:tcW w:w="850" w:type="dxa"/>
            <w:vAlign w:val="center"/>
          </w:tcPr>
          <w:p w14:paraId="6B10C094"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46.3</w:t>
            </w:r>
          </w:p>
        </w:tc>
        <w:tc>
          <w:tcPr>
            <w:tcW w:w="567" w:type="dxa"/>
            <w:vAlign w:val="center"/>
          </w:tcPr>
          <w:p w14:paraId="7CB8DE28"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34</w:t>
            </w:r>
          </w:p>
        </w:tc>
        <w:tc>
          <w:tcPr>
            <w:tcW w:w="851" w:type="dxa"/>
            <w:vAlign w:val="center"/>
          </w:tcPr>
          <w:p w14:paraId="5B2F900D"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67</w:t>
            </w:r>
          </w:p>
        </w:tc>
        <w:tc>
          <w:tcPr>
            <w:tcW w:w="850" w:type="dxa"/>
            <w:vAlign w:val="center"/>
          </w:tcPr>
          <w:p w14:paraId="4AB635BD"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66</w:t>
            </w:r>
          </w:p>
        </w:tc>
        <w:tc>
          <w:tcPr>
            <w:tcW w:w="709" w:type="dxa"/>
            <w:vAlign w:val="bottom"/>
          </w:tcPr>
          <w:p w14:paraId="4B386688"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16.3</w:t>
            </w:r>
          </w:p>
        </w:tc>
        <w:tc>
          <w:tcPr>
            <w:tcW w:w="992" w:type="dxa"/>
            <w:vAlign w:val="bottom"/>
          </w:tcPr>
          <w:p w14:paraId="4DC24533" w14:textId="77777777" w:rsidR="005572F7" w:rsidRPr="00DD5FC1" w:rsidRDefault="005572F7" w:rsidP="005572F7">
            <w:pPr>
              <w:jc w:val="center"/>
              <w:rPr>
                <w:color w:val="000000" w:themeColor="text1"/>
                <w:sz w:val="20"/>
                <w:szCs w:val="20"/>
                <w:lang w:val="en-GB"/>
              </w:rPr>
            </w:pPr>
            <w:r w:rsidRPr="00DD5FC1">
              <w:rPr>
                <w:color w:val="000000" w:themeColor="text1"/>
                <w:sz w:val="20"/>
                <w:szCs w:val="20"/>
                <w:lang w:val="en-GB"/>
              </w:rPr>
              <w:t>15.4</w:t>
            </w:r>
          </w:p>
        </w:tc>
      </w:tr>
      <w:tr w:rsidR="00DD5FC1" w:rsidRPr="00DD5FC1" w14:paraId="6496DCA7" w14:textId="77777777" w:rsidTr="000777BA">
        <w:trPr>
          <w:trHeight w:val="146"/>
          <w:jc w:val="center"/>
        </w:trPr>
        <w:tc>
          <w:tcPr>
            <w:tcW w:w="1276" w:type="dxa"/>
            <w:shd w:val="clear" w:color="auto" w:fill="E7E6E6" w:themeFill="background2"/>
            <w:vAlign w:val="center"/>
          </w:tcPr>
          <w:p w14:paraId="719A3C3D"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t>Average</w:t>
            </w:r>
          </w:p>
        </w:tc>
        <w:tc>
          <w:tcPr>
            <w:tcW w:w="709" w:type="dxa"/>
            <w:shd w:val="clear" w:color="auto" w:fill="E7E6E6" w:themeFill="background2"/>
            <w:vAlign w:val="center"/>
          </w:tcPr>
          <w:p w14:paraId="4505F6E2" w14:textId="77777777" w:rsidR="000777BA" w:rsidRPr="00DD5FC1" w:rsidRDefault="000777BA" w:rsidP="00B72880">
            <w:pPr>
              <w:jc w:val="center"/>
              <w:rPr>
                <w:b/>
                <w:color w:val="000000" w:themeColor="text1"/>
                <w:sz w:val="20"/>
                <w:szCs w:val="20"/>
                <w:lang w:val="en-GB"/>
              </w:rPr>
            </w:pPr>
          </w:p>
        </w:tc>
        <w:tc>
          <w:tcPr>
            <w:tcW w:w="850" w:type="dxa"/>
            <w:shd w:val="clear" w:color="auto" w:fill="E7E6E6" w:themeFill="background2"/>
            <w:vAlign w:val="center"/>
          </w:tcPr>
          <w:p w14:paraId="10DD065C"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64.7</w:t>
            </w:r>
          </w:p>
        </w:tc>
        <w:tc>
          <w:tcPr>
            <w:tcW w:w="567" w:type="dxa"/>
            <w:shd w:val="clear" w:color="auto" w:fill="E7E6E6" w:themeFill="background2"/>
            <w:vAlign w:val="center"/>
          </w:tcPr>
          <w:p w14:paraId="0A49AB20"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36</w:t>
            </w:r>
          </w:p>
        </w:tc>
        <w:tc>
          <w:tcPr>
            <w:tcW w:w="851" w:type="dxa"/>
            <w:shd w:val="clear" w:color="auto" w:fill="E7E6E6" w:themeFill="background2"/>
            <w:vAlign w:val="center"/>
          </w:tcPr>
          <w:p w14:paraId="4736AAD7"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47</w:t>
            </w:r>
          </w:p>
        </w:tc>
        <w:tc>
          <w:tcPr>
            <w:tcW w:w="850" w:type="dxa"/>
            <w:shd w:val="clear" w:color="auto" w:fill="E7E6E6" w:themeFill="background2"/>
            <w:vAlign w:val="center"/>
          </w:tcPr>
          <w:p w14:paraId="1744C722"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47</w:t>
            </w:r>
          </w:p>
        </w:tc>
        <w:tc>
          <w:tcPr>
            <w:tcW w:w="709" w:type="dxa"/>
            <w:shd w:val="clear" w:color="auto" w:fill="E7E6E6" w:themeFill="background2"/>
            <w:vAlign w:val="bottom"/>
          </w:tcPr>
          <w:p w14:paraId="449832B3"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15.2</w:t>
            </w:r>
          </w:p>
        </w:tc>
        <w:tc>
          <w:tcPr>
            <w:tcW w:w="992" w:type="dxa"/>
            <w:shd w:val="clear" w:color="auto" w:fill="E7E6E6" w:themeFill="background2"/>
            <w:vAlign w:val="center"/>
          </w:tcPr>
          <w:p w14:paraId="1DDDE495"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14.5</w:t>
            </w:r>
          </w:p>
        </w:tc>
      </w:tr>
      <w:tr w:rsidR="00DD5FC1" w:rsidRPr="00DD5FC1" w14:paraId="7B19C603" w14:textId="77777777" w:rsidTr="000777BA">
        <w:trPr>
          <w:trHeight w:val="107"/>
          <w:jc w:val="center"/>
        </w:trPr>
        <w:tc>
          <w:tcPr>
            <w:tcW w:w="1276" w:type="dxa"/>
            <w:shd w:val="clear" w:color="auto" w:fill="E7E6E6" w:themeFill="background2"/>
            <w:vAlign w:val="center"/>
          </w:tcPr>
          <w:p w14:paraId="0A9BD92C" w14:textId="77777777" w:rsidR="000777BA" w:rsidRPr="00DD5FC1" w:rsidRDefault="000777BA" w:rsidP="00B72880">
            <w:pPr>
              <w:jc w:val="center"/>
              <w:rPr>
                <w:rFonts w:cstheme="majorBidi"/>
                <w:b/>
                <w:color w:val="000000" w:themeColor="text1"/>
                <w:sz w:val="20"/>
                <w:szCs w:val="20"/>
                <w:lang w:val="en-GB"/>
              </w:rPr>
            </w:pPr>
            <w:r w:rsidRPr="00DD5FC1">
              <w:rPr>
                <w:rFonts w:cstheme="majorBidi"/>
                <w:b/>
                <w:color w:val="000000" w:themeColor="text1"/>
                <w:sz w:val="20"/>
                <w:szCs w:val="20"/>
                <w:lang w:val="en-GB"/>
              </w:rPr>
              <w:t>STDEV</w:t>
            </w:r>
          </w:p>
        </w:tc>
        <w:tc>
          <w:tcPr>
            <w:tcW w:w="709" w:type="dxa"/>
            <w:shd w:val="clear" w:color="auto" w:fill="E7E6E6" w:themeFill="background2"/>
            <w:vAlign w:val="center"/>
          </w:tcPr>
          <w:p w14:paraId="17E7330C" w14:textId="77777777" w:rsidR="000777BA" w:rsidRPr="00DD5FC1" w:rsidRDefault="000777BA" w:rsidP="00B72880">
            <w:pPr>
              <w:jc w:val="center"/>
              <w:rPr>
                <w:b/>
                <w:color w:val="000000" w:themeColor="text1"/>
                <w:sz w:val="20"/>
                <w:szCs w:val="20"/>
                <w:lang w:val="en-GB"/>
              </w:rPr>
            </w:pPr>
          </w:p>
        </w:tc>
        <w:tc>
          <w:tcPr>
            <w:tcW w:w="850" w:type="dxa"/>
            <w:shd w:val="clear" w:color="auto" w:fill="E7E6E6" w:themeFill="background2"/>
            <w:vAlign w:val="center"/>
          </w:tcPr>
          <w:p w14:paraId="1B9E0078"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13.1</w:t>
            </w:r>
          </w:p>
        </w:tc>
        <w:tc>
          <w:tcPr>
            <w:tcW w:w="567" w:type="dxa"/>
            <w:shd w:val="clear" w:color="auto" w:fill="E7E6E6" w:themeFill="background2"/>
            <w:vAlign w:val="center"/>
          </w:tcPr>
          <w:p w14:paraId="1784BC69"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11</w:t>
            </w:r>
          </w:p>
        </w:tc>
        <w:tc>
          <w:tcPr>
            <w:tcW w:w="851" w:type="dxa"/>
            <w:shd w:val="clear" w:color="auto" w:fill="E7E6E6" w:themeFill="background2"/>
            <w:vAlign w:val="center"/>
          </w:tcPr>
          <w:p w14:paraId="5A3CC031"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16</w:t>
            </w:r>
          </w:p>
        </w:tc>
        <w:tc>
          <w:tcPr>
            <w:tcW w:w="850" w:type="dxa"/>
            <w:shd w:val="clear" w:color="auto" w:fill="E7E6E6" w:themeFill="background2"/>
            <w:vAlign w:val="center"/>
          </w:tcPr>
          <w:p w14:paraId="67A5EC8B"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17</w:t>
            </w:r>
          </w:p>
        </w:tc>
        <w:tc>
          <w:tcPr>
            <w:tcW w:w="709" w:type="dxa"/>
            <w:shd w:val="clear" w:color="auto" w:fill="E7E6E6" w:themeFill="background2"/>
            <w:vAlign w:val="bottom"/>
          </w:tcPr>
          <w:p w14:paraId="63707B0B"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2.2</w:t>
            </w:r>
          </w:p>
        </w:tc>
        <w:tc>
          <w:tcPr>
            <w:tcW w:w="992" w:type="dxa"/>
            <w:shd w:val="clear" w:color="auto" w:fill="E7E6E6" w:themeFill="background2"/>
            <w:vAlign w:val="center"/>
          </w:tcPr>
          <w:p w14:paraId="6D2D3A12" w14:textId="77777777" w:rsidR="000777BA" w:rsidRPr="00DD5FC1" w:rsidRDefault="000777BA" w:rsidP="00B72880">
            <w:pPr>
              <w:jc w:val="center"/>
              <w:rPr>
                <w:b/>
                <w:color w:val="000000" w:themeColor="text1"/>
                <w:sz w:val="20"/>
                <w:szCs w:val="20"/>
                <w:lang w:val="en-GB"/>
              </w:rPr>
            </w:pPr>
            <w:r w:rsidRPr="00DD5FC1">
              <w:rPr>
                <w:b/>
                <w:color w:val="000000" w:themeColor="text1"/>
                <w:sz w:val="20"/>
                <w:szCs w:val="20"/>
                <w:lang w:val="en-GB"/>
              </w:rPr>
              <w:t>1.3</w:t>
            </w:r>
          </w:p>
        </w:tc>
      </w:tr>
    </w:tbl>
    <w:p w14:paraId="26CE5C80" w14:textId="77777777" w:rsidR="004629B0" w:rsidRPr="00DD5FC1" w:rsidRDefault="004629B0" w:rsidP="004629B0">
      <w:pPr>
        <w:spacing w:line="480" w:lineRule="auto"/>
        <w:rPr>
          <w:color w:val="000000" w:themeColor="text1"/>
          <w:sz w:val="24"/>
          <w:szCs w:val="24"/>
          <w:lang w:val="en-GB"/>
        </w:rPr>
      </w:pPr>
    </w:p>
    <w:p w14:paraId="55BF5445" w14:textId="77777777" w:rsidR="004629B0" w:rsidRPr="00DD5FC1" w:rsidRDefault="004629B0" w:rsidP="0082370B">
      <w:pPr>
        <w:spacing w:line="480" w:lineRule="auto"/>
        <w:rPr>
          <w:color w:val="000000" w:themeColor="text1"/>
          <w:sz w:val="24"/>
          <w:szCs w:val="24"/>
          <w:lang w:val="en-GB"/>
        </w:rPr>
      </w:pPr>
      <w:r w:rsidRPr="00DD5FC1">
        <w:rPr>
          <w:color w:val="000000" w:themeColor="text1"/>
          <w:sz w:val="24"/>
          <w:szCs w:val="24"/>
          <w:lang w:val="en-GB" w:bidi="fa-IR"/>
        </w:rPr>
        <w:t xml:space="preserve">Table 1- </w:t>
      </w:r>
      <w:r w:rsidR="005477FC" w:rsidRPr="00DD5FC1">
        <w:rPr>
          <w:color w:val="000000" w:themeColor="text1"/>
          <w:sz w:val="24"/>
          <w:szCs w:val="24"/>
          <w:lang w:val="en-GB" w:bidi="fa-IR"/>
        </w:rPr>
        <w:t>T</w:t>
      </w:r>
      <w:r w:rsidRPr="00DD5FC1">
        <w:rPr>
          <w:color w:val="000000" w:themeColor="text1"/>
          <w:sz w:val="24"/>
          <w:szCs w:val="24"/>
          <w:lang w:val="en-GB" w:bidi="fa-IR"/>
        </w:rPr>
        <w:t xml:space="preserve">he </w:t>
      </w:r>
      <w:r w:rsidRPr="00DD5FC1">
        <w:rPr>
          <w:color w:val="000000" w:themeColor="text1"/>
          <w:sz w:val="24"/>
          <w:szCs w:val="24"/>
          <w:lang w:val="en-GB"/>
        </w:rPr>
        <w:t xml:space="preserve">key anthropometric characteristics of the participants </w:t>
      </w:r>
      <w:r w:rsidR="005477FC" w:rsidRPr="00DD5FC1">
        <w:rPr>
          <w:color w:val="000000" w:themeColor="text1"/>
          <w:sz w:val="24"/>
          <w:szCs w:val="24"/>
          <w:lang w:val="en-GB"/>
        </w:rPr>
        <w:t xml:space="preserve">and </w:t>
      </w:r>
      <w:r w:rsidR="00775622" w:rsidRPr="00DD5FC1">
        <w:rPr>
          <w:color w:val="000000" w:themeColor="text1"/>
          <w:sz w:val="24"/>
          <w:szCs w:val="24"/>
          <w:lang w:val="en-GB"/>
        </w:rPr>
        <w:t xml:space="preserve">the </w:t>
      </w:r>
      <w:r w:rsidR="005477FC" w:rsidRPr="00DD5FC1">
        <w:rPr>
          <w:color w:val="000000" w:themeColor="text1"/>
          <w:sz w:val="24"/>
          <w:szCs w:val="24"/>
          <w:lang w:val="en-GB"/>
        </w:rPr>
        <w:t xml:space="preserve">in vivo </w:t>
      </w:r>
      <w:r w:rsidR="002D6D05" w:rsidRPr="00DD5FC1">
        <w:rPr>
          <w:color w:val="000000" w:themeColor="text1"/>
          <w:sz w:val="24"/>
          <w:szCs w:val="24"/>
          <w:lang w:val="en-GB"/>
        </w:rPr>
        <w:t xml:space="preserve">measurements used to inform testing parameters. </w:t>
      </w:r>
    </w:p>
    <w:p w14:paraId="2810B6A1" w14:textId="77777777" w:rsidR="00DE12A9" w:rsidRPr="00DD5FC1" w:rsidRDefault="00DE12A9" w:rsidP="0082370B">
      <w:pPr>
        <w:spacing w:line="480" w:lineRule="auto"/>
        <w:rPr>
          <w:color w:val="000000" w:themeColor="text1"/>
          <w:sz w:val="24"/>
          <w:szCs w:val="24"/>
          <w:lang w:val="en-GB"/>
        </w:rPr>
      </w:pPr>
    </w:p>
    <w:tbl>
      <w:tblPr>
        <w:tblStyle w:val="TableGrid"/>
        <w:tblW w:w="11057"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413"/>
        <w:gridCol w:w="850"/>
        <w:gridCol w:w="993"/>
        <w:gridCol w:w="850"/>
        <w:gridCol w:w="856"/>
        <w:gridCol w:w="1270"/>
        <w:gridCol w:w="289"/>
        <w:gridCol w:w="850"/>
        <w:gridCol w:w="851"/>
        <w:gridCol w:w="850"/>
        <w:gridCol w:w="851"/>
        <w:gridCol w:w="1134"/>
      </w:tblGrid>
      <w:tr w:rsidR="00DD5FC1" w:rsidRPr="00DD5FC1" w14:paraId="188DD2C9" w14:textId="77777777" w:rsidTr="00982479">
        <w:trPr>
          <w:trHeight w:val="131"/>
          <w:jc w:val="center"/>
        </w:trPr>
        <w:tc>
          <w:tcPr>
            <w:tcW w:w="1413" w:type="dxa"/>
            <w:vMerge w:val="restart"/>
            <w:shd w:val="clear" w:color="auto" w:fill="D0CECE" w:themeFill="background2" w:themeFillShade="E6"/>
            <w:vAlign w:val="center"/>
          </w:tcPr>
          <w:p w14:paraId="243B16FB" w14:textId="77777777" w:rsidR="00C92E01" w:rsidRPr="00DD5FC1" w:rsidRDefault="00C92E01" w:rsidP="00C92E01">
            <w:pPr>
              <w:jc w:val="center"/>
              <w:rPr>
                <w:rFonts w:ascii="Calibri" w:hAnsi="Calibri" w:cstheme="majorBidi"/>
                <w:b/>
                <w:color w:val="000000" w:themeColor="text1"/>
                <w:sz w:val="20"/>
                <w:szCs w:val="20"/>
                <w:lang w:val="en-GB"/>
              </w:rPr>
            </w:pPr>
            <w:r w:rsidRPr="00DD5FC1">
              <w:rPr>
                <w:rFonts w:ascii="Calibri" w:hAnsi="Calibri" w:cstheme="majorBidi"/>
                <w:b/>
                <w:color w:val="000000" w:themeColor="text1"/>
                <w:sz w:val="20"/>
                <w:szCs w:val="20"/>
                <w:lang w:val="en-GB"/>
              </w:rPr>
              <w:lastRenderedPageBreak/>
              <w:t>Participants</w:t>
            </w:r>
          </w:p>
        </w:tc>
        <w:tc>
          <w:tcPr>
            <w:tcW w:w="4819" w:type="dxa"/>
            <w:gridSpan w:val="5"/>
            <w:shd w:val="clear" w:color="auto" w:fill="D0CECE" w:themeFill="background2" w:themeFillShade="E6"/>
            <w:vAlign w:val="center"/>
          </w:tcPr>
          <w:p w14:paraId="09ED6285" w14:textId="77777777" w:rsidR="00C92E01" w:rsidRPr="00DD5FC1" w:rsidRDefault="00C92E01" w:rsidP="00C92E01">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Left</w:t>
            </w:r>
          </w:p>
        </w:tc>
        <w:tc>
          <w:tcPr>
            <w:tcW w:w="289" w:type="dxa"/>
            <w:tcBorders>
              <w:bottom w:val="nil"/>
            </w:tcBorders>
            <w:shd w:val="clear" w:color="auto" w:fill="D0CECE" w:themeFill="background2" w:themeFillShade="E6"/>
          </w:tcPr>
          <w:p w14:paraId="72E938CB" w14:textId="77777777" w:rsidR="00C92E01" w:rsidRPr="00DD5FC1" w:rsidRDefault="00C92E01" w:rsidP="00C92E01">
            <w:pPr>
              <w:jc w:val="center"/>
              <w:rPr>
                <w:rFonts w:ascii="Calibri" w:eastAsia="Times New Roman" w:hAnsi="Calibri" w:cs="Times New Roman"/>
                <w:b/>
                <w:color w:val="000000" w:themeColor="text1"/>
                <w:sz w:val="20"/>
                <w:szCs w:val="20"/>
                <w:lang w:val="en-GB"/>
              </w:rPr>
            </w:pPr>
          </w:p>
        </w:tc>
        <w:tc>
          <w:tcPr>
            <w:tcW w:w="4536" w:type="dxa"/>
            <w:gridSpan w:val="5"/>
            <w:shd w:val="clear" w:color="auto" w:fill="D0CECE" w:themeFill="background2" w:themeFillShade="E6"/>
            <w:vAlign w:val="center"/>
          </w:tcPr>
          <w:p w14:paraId="7834B196" w14:textId="77777777" w:rsidR="00C92E01" w:rsidRPr="00DD5FC1" w:rsidRDefault="00C92E01" w:rsidP="00C92E01">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Right</w:t>
            </w:r>
          </w:p>
        </w:tc>
      </w:tr>
      <w:tr w:rsidR="00DD5FC1" w:rsidRPr="00DD5FC1" w14:paraId="0ECCEDFE" w14:textId="77777777" w:rsidTr="00451522">
        <w:trPr>
          <w:trHeight w:val="660"/>
          <w:jc w:val="center"/>
        </w:trPr>
        <w:tc>
          <w:tcPr>
            <w:tcW w:w="1413" w:type="dxa"/>
            <w:vMerge/>
            <w:shd w:val="clear" w:color="auto" w:fill="D0CECE" w:themeFill="background2" w:themeFillShade="E6"/>
            <w:vAlign w:val="center"/>
          </w:tcPr>
          <w:p w14:paraId="13DC3646" w14:textId="77777777" w:rsidR="00C92E01" w:rsidRPr="00DD5FC1" w:rsidRDefault="00C92E01" w:rsidP="00C92E01">
            <w:pPr>
              <w:jc w:val="center"/>
              <w:rPr>
                <w:rFonts w:ascii="Calibri" w:hAnsi="Calibri" w:cstheme="majorBidi"/>
                <w:b/>
                <w:color w:val="000000" w:themeColor="text1"/>
                <w:sz w:val="20"/>
                <w:szCs w:val="20"/>
                <w:lang w:val="en-GB"/>
              </w:rPr>
            </w:pPr>
          </w:p>
        </w:tc>
        <w:tc>
          <w:tcPr>
            <w:tcW w:w="850" w:type="dxa"/>
            <w:shd w:val="clear" w:color="auto" w:fill="D0CECE" w:themeFill="background2" w:themeFillShade="E6"/>
            <w:vAlign w:val="center"/>
          </w:tcPr>
          <w:p w14:paraId="021AD953" w14:textId="77777777" w:rsidR="00C92E01" w:rsidRPr="00DD5FC1" w:rsidRDefault="00C92E01" w:rsidP="007F6F5F">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a (</w:t>
            </w:r>
            <w:r w:rsidR="007F6F5F" w:rsidRPr="00DD5FC1">
              <w:rPr>
                <w:rFonts w:ascii="Calibri" w:eastAsia="Times New Roman" w:hAnsi="Calibri" w:cs="Times New Roman"/>
                <w:b/>
                <w:color w:val="000000" w:themeColor="text1"/>
                <w:sz w:val="20"/>
                <w:szCs w:val="20"/>
                <w:lang w:val="en-GB"/>
              </w:rPr>
              <w:t>MPa</w:t>
            </w:r>
            <w:r w:rsidRPr="00DD5FC1">
              <w:rPr>
                <w:rFonts w:ascii="Calibri" w:eastAsia="Times New Roman" w:hAnsi="Calibri" w:cs="Times New Roman"/>
                <w:b/>
                <w:color w:val="000000" w:themeColor="text1"/>
                <w:sz w:val="20"/>
                <w:szCs w:val="20"/>
                <w:lang w:val="en-GB"/>
              </w:rPr>
              <w:t>)</w:t>
            </w:r>
          </w:p>
        </w:tc>
        <w:tc>
          <w:tcPr>
            <w:tcW w:w="993" w:type="dxa"/>
            <w:shd w:val="clear" w:color="auto" w:fill="D0CECE" w:themeFill="background2" w:themeFillShade="E6"/>
            <w:vAlign w:val="center"/>
          </w:tcPr>
          <w:p w14:paraId="5B0FF9FA" w14:textId="77777777" w:rsidR="00C92E01" w:rsidRPr="00DD5FC1" w:rsidRDefault="00C92E01" w:rsidP="00C92E01">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b</w:t>
            </w:r>
          </w:p>
        </w:tc>
        <w:tc>
          <w:tcPr>
            <w:tcW w:w="850" w:type="dxa"/>
            <w:shd w:val="clear" w:color="auto" w:fill="D0CECE" w:themeFill="background2" w:themeFillShade="E6"/>
            <w:vAlign w:val="center"/>
          </w:tcPr>
          <w:p w14:paraId="0EF5C7D7" w14:textId="77777777" w:rsidR="00C92E01" w:rsidRPr="00DD5FC1" w:rsidRDefault="00C92E01" w:rsidP="007F6F5F">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E</w:t>
            </w:r>
            <w:r w:rsidR="00A152AC" w:rsidRPr="00DD5FC1">
              <w:rPr>
                <w:rFonts w:ascii="Calibri" w:eastAsia="Times New Roman" w:hAnsi="Calibri" w:cs="Times New Roman"/>
                <w:b/>
                <w:color w:val="000000" w:themeColor="text1"/>
                <w:sz w:val="20"/>
                <w:szCs w:val="20"/>
                <w:vertAlign w:val="subscript"/>
                <w:lang w:val="en-GB"/>
              </w:rPr>
              <w:t>L</w:t>
            </w:r>
            <w:r w:rsidRPr="00DD5FC1">
              <w:rPr>
                <w:rFonts w:ascii="Calibri" w:eastAsia="Times New Roman" w:hAnsi="Calibri" w:cs="Times New Roman"/>
                <w:b/>
                <w:color w:val="000000" w:themeColor="text1"/>
                <w:sz w:val="20"/>
                <w:szCs w:val="20"/>
                <w:lang w:val="en-GB"/>
              </w:rPr>
              <w:t xml:space="preserve"> (</w:t>
            </w:r>
            <w:r w:rsidR="007F6F5F" w:rsidRPr="00DD5FC1">
              <w:rPr>
                <w:rFonts w:ascii="Calibri" w:eastAsia="Times New Roman" w:hAnsi="Calibri" w:cs="Times New Roman"/>
                <w:b/>
                <w:color w:val="000000" w:themeColor="text1"/>
                <w:sz w:val="20"/>
                <w:szCs w:val="20"/>
                <w:lang w:val="en-GB"/>
              </w:rPr>
              <w:t>MPa</w:t>
            </w:r>
            <w:r w:rsidRPr="00DD5FC1">
              <w:rPr>
                <w:rFonts w:ascii="Calibri" w:eastAsia="Times New Roman" w:hAnsi="Calibri" w:cs="Times New Roman"/>
                <w:b/>
                <w:color w:val="000000" w:themeColor="text1"/>
                <w:sz w:val="20"/>
                <w:szCs w:val="20"/>
                <w:lang w:val="en-GB"/>
              </w:rPr>
              <w:t>)</w:t>
            </w:r>
          </w:p>
        </w:tc>
        <w:tc>
          <w:tcPr>
            <w:tcW w:w="856" w:type="dxa"/>
            <w:shd w:val="clear" w:color="auto" w:fill="D0CECE" w:themeFill="background2" w:themeFillShade="E6"/>
            <w:vAlign w:val="center"/>
          </w:tcPr>
          <w:p w14:paraId="06002953" w14:textId="77777777" w:rsidR="00C92E01" w:rsidRPr="00DD5FC1" w:rsidRDefault="00C92E01" w:rsidP="00C62695">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ƞ (</w:t>
            </w:r>
            <w:r w:rsidR="007F6F5F" w:rsidRPr="00DD5FC1">
              <w:rPr>
                <w:rFonts w:ascii="Calibri" w:eastAsia="Times New Roman" w:hAnsi="Calibri" w:cs="Times New Roman"/>
                <w:b/>
                <w:color w:val="000000" w:themeColor="text1"/>
                <w:sz w:val="20"/>
                <w:szCs w:val="20"/>
                <w:lang w:val="en-GB"/>
              </w:rPr>
              <w:t>MPa</w:t>
            </w:r>
            <w:r w:rsidR="00C62695" w:rsidRPr="00DD5FC1">
              <w:rPr>
                <w:rFonts w:ascii="Calibri" w:eastAsia="Times New Roman" w:hAnsi="Calibri" w:cs="Times New Roman"/>
                <w:b/>
                <w:color w:val="000000" w:themeColor="text1"/>
                <w:sz w:val="20"/>
                <w:szCs w:val="20"/>
                <w:lang w:val="en-GB"/>
              </w:rPr>
              <w:t>S</w:t>
            </w:r>
            <w:r w:rsidRPr="00DD5FC1">
              <w:rPr>
                <w:rFonts w:ascii="Calibri" w:eastAsia="Times New Roman" w:hAnsi="Calibri" w:cs="Times New Roman"/>
                <w:b/>
                <w:color w:val="000000" w:themeColor="text1"/>
                <w:sz w:val="20"/>
                <w:szCs w:val="20"/>
                <w:lang w:val="en-GB"/>
              </w:rPr>
              <w:t>)</w:t>
            </w:r>
          </w:p>
        </w:tc>
        <w:tc>
          <w:tcPr>
            <w:tcW w:w="1270" w:type="dxa"/>
            <w:shd w:val="clear" w:color="auto" w:fill="D0CECE" w:themeFill="background2" w:themeFillShade="E6"/>
            <w:vAlign w:val="center"/>
          </w:tcPr>
          <w:p w14:paraId="4F3DFAB1" w14:textId="77777777" w:rsidR="00C92E01" w:rsidRPr="00DD5FC1" w:rsidRDefault="00C92E01" w:rsidP="00C92E01">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Max Strain Walking</w:t>
            </w:r>
          </w:p>
        </w:tc>
        <w:tc>
          <w:tcPr>
            <w:tcW w:w="289" w:type="dxa"/>
            <w:tcBorders>
              <w:top w:val="nil"/>
              <w:bottom w:val="nil"/>
            </w:tcBorders>
            <w:shd w:val="clear" w:color="auto" w:fill="D0CECE" w:themeFill="background2" w:themeFillShade="E6"/>
          </w:tcPr>
          <w:p w14:paraId="17C73238" w14:textId="77777777" w:rsidR="00C92E01" w:rsidRPr="00DD5FC1" w:rsidRDefault="00C92E01" w:rsidP="00C92E01">
            <w:pPr>
              <w:jc w:val="center"/>
              <w:rPr>
                <w:rFonts w:ascii="Calibri" w:eastAsia="Times New Roman" w:hAnsi="Calibri" w:cs="Times New Roman"/>
                <w:b/>
                <w:color w:val="000000" w:themeColor="text1"/>
                <w:sz w:val="20"/>
                <w:szCs w:val="20"/>
                <w:lang w:val="en-GB"/>
              </w:rPr>
            </w:pPr>
          </w:p>
        </w:tc>
        <w:tc>
          <w:tcPr>
            <w:tcW w:w="850" w:type="dxa"/>
            <w:shd w:val="clear" w:color="auto" w:fill="D0CECE" w:themeFill="background2" w:themeFillShade="E6"/>
            <w:vAlign w:val="center"/>
          </w:tcPr>
          <w:p w14:paraId="4FDE409F" w14:textId="77777777" w:rsidR="00C92E01" w:rsidRPr="00DD5FC1" w:rsidRDefault="00C92E01" w:rsidP="007F6F5F">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a (</w:t>
            </w:r>
            <w:r w:rsidR="007F6F5F" w:rsidRPr="00DD5FC1">
              <w:rPr>
                <w:rFonts w:ascii="Calibri" w:eastAsia="Times New Roman" w:hAnsi="Calibri" w:cs="Times New Roman"/>
                <w:b/>
                <w:color w:val="000000" w:themeColor="text1"/>
                <w:sz w:val="20"/>
                <w:szCs w:val="20"/>
                <w:lang w:val="en-GB"/>
              </w:rPr>
              <w:t>MPa</w:t>
            </w:r>
            <w:r w:rsidRPr="00DD5FC1">
              <w:rPr>
                <w:rFonts w:ascii="Calibri" w:eastAsia="Times New Roman" w:hAnsi="Calibri" w:cs="Times New Roman"/>
                <w:b/>
                <w:color w:val="000000" w:themeColor="text1"/>
                <w:sz w:val="20"/>
                <w:szCs w:val="20"/>
                <w:lang w:val="en-GB"/>
              </w:rPr>
              <w:t>)</w:t>
            </w:r>
          </w:p>
        </w:tc>
        <w:tc>
          <w:tcPr>
            <w:tcW w:w="851" w:type="dxa"/>
            <w:shd w:val="clear" w:color="auto" w:fill="D0CECE" w:themeFill="background2" w:themeFillShade="E6"/>
            <w:vAlign w:val="center"/>
          </w:tcPr>
          <w:p w14:paraId="1C61E908" w14:textId="77777777" w:rsidR="00C92E01" w:rsidRPr="00DD5FC1" w:rsidRDefault="00C92E01" w:rsidP="00C92E01">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b</w:t>
            </w:r>
          </w:p>
        </w:tc>
        <w:tc>
          <w:tcPr>
            <w:tcW w:w="850" w:type="dxa"/>
            <w:shd w:val="clear" w:color="auto" w:fill="D0CECE" w:themeFill="background2" w:themeFillShade="E6"/>
            <w:vAlign w:val="center"/>
          </w:tcPr>
          <w:p w14:paraId="7335A681" w14:textId="77777777" w:rsidR="00C92E01" w:rsidRPr="00DD5FC1" w:rsidRDefault="00C92E01" w:rsidP="007F6F5F">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E</w:t>
            </w:r>
            <w:r w:rsidR="00A152AC" w:rsidRPr="00DD5FC1">
              <w:rPr>
                <w:rFonts w:ascii="Calibri" w:eastAsia="Times New Roman" w:hAnsi="Calibri" w:cs="Times New Roman"/>
                <w:b/>
                <w:color w:val="000000" w:themeColor="text1"/>
                <w:sz w:val="20"/>
                <w:szCs w:val="20"/>
                <w:vertAlign w:val="subscript"/>
                <w:lang w:val="en-GB"/>
              </w:rPr>
              <w:t>L</w:t>
            </w:r>
            <w:r w:rsidRPr="00DD5FC1">
              <w:rPr>
                <w:rFonts w:ascii="Calibri" w:eastAsia="Times New Roman" w:hAnsi="Calibri" w:cs="Times New Roman"/>
                <w:b/>
                <w:color w:val="000000" w:themeColor="text1"/>
                <w:sz w:val="20"/>
                <w:szCs w:val="20"/>
                <w:lang w:val="en-GB"/>
              </w:rPr>
              <w:t xml:space="preserve"> (</w:t>
            </w:r>
            <w:r w:rsidR="007F6F5F" w:rsidRPr="00DD5FC1">
              <w:rPr>
                <w:rFonts w:ascii="Calibri" w:eastAsia="Times New Roman" w:hAnsi="Calibri" w:cs="Times New Roman"/>
                <w:b/>
                <w:color w:val="000000" w:themeColor="text1"/>
                <w:sz w:val="20"/>
                <w:szCs w:val="20"/>
                <w:lang w:val="en-GB"/>
              </w:rPr>
              <w:t>MPa</w:t>
            </w:r>
            <w:r w:rsidRPr="00DD5FC1">
              <w:rPr>
                <w:rFonts w:ascii="Calibri" w:eastAsia="Times New Roman" w:hAnsi="Calibri" w:cs="Times New Roman"/>
                <w:b/>
                <w:color w:val="000000" w:themeColor="text1"/>
                <w:sz w:val="20"/>
                <w:szCs w:val="20"/>
                <w:lang w:val="en-GB"/>
              </w:rPr>
              <w:t>)</w:t>
            </w:r>
          </w:p>
        </w:tc>
        <w:tc>
          <w:tcPr>
            <w:tcW w:w="851" w:type="dxa"/>
            <w:shd w:val="clear" w:color="auto" w:fill="D0CECE" w:themeFill="background2" w:themeFillShade="E6"/>
            <w:vAlign w:val="center"/>
          </w:tcPr>
          <w:p w14:paraId="6C419174" w14:textId="77777777" w:rsidR="00C92E01" w:rsidRPr="00DD5FC1" w:rsidRDefault="00C92E01" w:rsidP="00C62695">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ƞ (</w:t>
            </w:r>
            <w:r w:rsidR="007F6F5F" w:rsidRPr="00DD5FC1">
              <w:rPr>
                <w:rFonts w:ascii="Calibri" w:eastAsia="Times New Roman" w:hAnsi="Calibri" w:cs="Times New Roman"/>
                <w:b/>
                <w:color w:val="000000" w:themeColor="text1"/>
                <w:sz w:val="20"/>
                <w:szCs w:val="20"/>
                <w:lang w:val="en-GB"/>
              </w:rPr>
              <w:t>MPa</w:t>
            </w:r>
            <w:r w:rsidR="00C62695" w:rsidRPr="00DD5FC1">
              <w:rPr>
                <w:rFonts w:ascii="Calibri" w:eastAsia="Times New Roman" w:hAnsi="Calibri" w:cs="Times New Roman"/>
                <w:b/>
                <w:color w:val="000000" w:themeColor="text1"/>
                <w:sz w:val="20"/>
                <w:szCs w:val="20"/>
                <w:lang w:val="en-GB"/>
              </w:rPr>
              <w:t>S</w:t>
            </w:r>
            <w:r w:rsidRPr="00DD5FC1">
              <w:rPr>
                <w:rFonts w:ascii="Calibri" w:eastAsia="Times New Roman" w:hAnsi="Calibri" w:cs="Times New Roman"/>
                <w:b/>
                <w:color w:val="000000" w:themeColor="text1"/>
                <w:sz w:val="20"/>
                <w:szCs w:val="20"/>
                <w:lang w:val="en-GB"/>
              </w:rPr>
              <w:t>)</w:t>
            </w:r>
          </w:p>
        </w:tc>
        <w:tc>
          <w:tcPr>
            <w:tcW w:w="1134" w:type="dxa"/>
            <w:shd w:val="clear" w:color="auto" w:fill="D0CECE" w:themeFill="background2" w:themeFillShade="E6"/>
            <w:vAlign w:val="center"/>
          </w:tcPr>
          <w:p w14:paraId="2A76133E" w14:textId="77777777" w:rsidR="00C92E01" w:rsidRPr="00DD5FC1" w:rsidRDefault="00C92E01" w:rsidP="00C92E01">
            <w:pPr>
              <w:jc w:val="center"/>
              <w:rPr>
                <w:rFonts w:ascii="Calibri" w:eastAsia="Times New Roman" w:hAnsi="Calibri" w:cs="Times New Roman"/>
                <w:b/>
                <w:color w:val="000000" w:themeColor="text1"/>
                <w:sz w:val="20"/>
                <w:szCs w:val="20"/>
                <w:lang w:val="en-GB"/>
              </w:rPr>
            </w:pPr>
            <w:r w:rsidRPr="00DD5FC1">
              <w:rPr>
                <w:rFonts w:ascii="Calibri" w:eastAsia="Times New Roman" w:hAnsi="Calibri" w:cs="Times New Roman"/>
                <w:b/>
                <w:color w:val="000000" w:themeColor="text1"/>
                <w:sz w:val="20"/>
                <w:szCs w:val="20"/>
                <w:lang w:val="en-GB"/>
              </w:rPr>
              <w:t>Max Strain Walking</w:t>
            </w:r>
          </w:p>
        </w:tc>
      </w:tr>
      <w:tr w:rsidR="00DD5FC1" w:rsidRPr="00DD5FC1" w14:paraId="71BBF214" w14:textId="77777777" w:rsidTr="00451522">
        <w:trPr>
          <w:jc w:val="center"/>
        </w:trPr>
        <w:tc>
          <w:tcPr>
            <w:tcW w:w="1413" w:type="dxa"/>
            <w:vAlign w:val="center"/>
          </w:tcPr>
          <w:p w14:paraId="66D2F327"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#1</w:t>
            </w:r>
          </w:p>
        </w:tc>
        <w:tc>
          <w:tcPr>
            <w:tcW w:w="850" w:type="dxa"/>
          </w:tcPr>
          <w:p w14:paraId="45C6FCC1"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1.970</w:t>
            </w:r>
          </w:p>
        </w:tc>
        <w:tc>
          <w:tcPr>
            <w:tcW w:w="993" w:type="dxa"/>
          </w:tcPr>
          <w:p w14:paraId="7DDB4CEE"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2.794</w:t>
            </w:r>
          </w:p>
        </w:tc>
        <w:tc>
          <w:tcPr>
            <w:tcW w:w="850" w:type="dxa"/>
          </w:tcPr>
          <w:p w14:paraId="612337FA"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0.063</w:t>
            </w:r>
          </w:p>
        </w:tc>
        <w:tc>
          <w:tcPr>
            <w:tcW w:w="856" w:type="dxa"/>
          </w:tcPr>
          <w:p w14:paraId="1F2752DB"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0.604</w:t>
            </w:r>
          </w:p>
        </w:tc>
        <w:tc>
          <w:tcPr>
            <w:tcW w:w="1270" w:type="dxa"/>
            <w:vAlign w:val="bottom"/>
          </w:tcPr>
          <w:p w14:paraId="42A257A7"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0.34</w:t>
            </w:r>
          </w:p>
        </w:tc>
        <w:tc>
          <w:tcPr>
            <w:tcW w:w="289" w:type="dxa"/>
            <w:tcBorders>
              <w:top w:val="nil"/>
              <w:bottom w:val="nil"/>
            </w:tcBorders>
          </w:tcPr>
          <w:p w14:paraId="69096F11"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29F6D15E"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2.133</w:t>
            </w:r>
          </w:p>
        </w:tc>
        <w:tc>
          <w:tcPr>
            <w:tcW w:w="851" w:type="dxa"/>
          </w:tcPr>
          <w:p w14:paraId="7CCAD617"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4.079</w:t>
            </w:r>
          </w:p>
        </w:tc>
        <w:tc>
          <w:tcPr>
            <w:tcW w:w="850" w:type="dxa"/>
          </w:tcPr>
          <w:p w14:paraId="0C84337C"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0.032</w:t>
            </w:r>
          </w:p>
        </w:tc>
        <w:tc>
          <w:tcPr>
            <w:tcW w:w="851" w:type="dxa"/>
          </w:tcPr>
          <w:p w14:paraId="46B7CABA"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0.468</w:t>
            </w:r>
          </w:p>
        </w:tc>
        <w:tc>
          <w:tcPr>
            <w:tcW w:w="1134" w:type="dxa"/>
            <w:vAlign w:val="bottom"/>
          </w:tcPr>
          <w:p w14:paraId="13E921A2"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0.68</w:t>
            </w:r>
          </w:p>
        </w:tc>
      </w:tr>
      <w:tr w:rsidR="00DD5FC1" w:rsidRPr="00DD5FC1" w14:paraId="6143E4CA" w14:textId="77777777" w:rsidTr="00451522">
        <w:trPr>
          <w:jc w:val="center"/>
        </w:trPr>
        <w:tc>
          <w:tcPr>
            <w:tcW w:w="1413" w:type="dxa"/>
            <w:vAlign w:val="center"/>
          </w:tcPr>
          <w:p w14:paraId="5242EC3D"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#2</w:t>
            </w:r>
          </w:p>
        </w:tc>
        <w:tc>
          <w:tcPr>
            <w:tcW w:w="850" w:type="dxa"/>
          </w:tcPr>
          <w:p w14:paraId="6C6DCD7A"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0.772</w:t>
            </w:r>
          </w:p>
        </w:tc>
        <w:tc>
          <w:tcPr>
            <w:tcW w:w="993" w:type="dxa"/>
          </w:tcPr>
          <w:p w14:paraId="4B70C20C"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3.228</w:t>
            </w:r>
          </w:p>
        </w:tc>
        <w:tc>
          <w:tcPr>
            <w:tcW w:w="850" w:type="dxa"/>
          </w:tcPr>
          <w:p w14:paraId="3FD1229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0.028</w:t>
            </w:r>
          </w:p>
        </w:tc>
        <w:tc>
          <w:tcPr>
            <w:tcW w:w="856" w:type="dxa"/>
          </w:tcPr>
          <w:p w14:paraId="5529120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0.324</w:t>
            </w:r>
          </w:p>
        </w:tc>
        <w:tc>
          <w:tcPr>
            <w:tcW w:w="1270" w:type="dxa"/>
            <w:vAlign w:val="bottom"/>
          </w:tcPr>
          <w:p w14:paraId="23A6B86C"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w:t>
            </w:r>
          </w:p>
        </w:tc>
        <w:tc>
          <w:tcPr>
            <w:tcW w:w="289" w:type="dxa"/>
            <w:tcBorders>
              <w:top w:val="nil"/>
              <w:bottom w:val="nil"/>
            </w:tcBorders>
          </w:tcPr>
          <w:p w14:paraId="4DFDBB16"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19FF0925"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3.000</w:t>
            </w:r>
          </w:p>
        </w:tc>
        <w:tc>
          <w:tcPr>
            <w:tcW w:w="851" w:type="dxa"/>
          </w:tcPr>
          <w:p w14:paraId="680E9539"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5.876</w:t>
            </w:r>
          </w:p>
        </w:tc>
        <w:tc>
          <w:tcPr>
            <w:tcW w:w="850" w:type="dxa"/>
          </w:tcPr>
          <w:p w14:paraId="127FA22C"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0.030</w:t>
            </w:r>
          </w:p>
        </w:tc>
        <w:tc>
          <w:tcPr>
            <w:tcW w:w="851" w:type="dxa"/>
          </w:tcPr>
          <w:p w14:paraId="457D2C21"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0.408</w:t>
            </w:r>
          </w:p>
        </w:tc>
        <w:tc>
          <w:tcPr>
            <w:tcW w:w="1134" w:type="dxa"/>
            <w:vAlign w:val="bottom"/>
          </w:tcPr>
          <w:p w14:paraId="6E12C607"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0.59</w:t>
            </w:r>
          </w:p>
        </w:tc>
      </w:tr>
      <w:tr w:rsidR="00DD5FC1" w:rsidRPr="00DD5FC1" w14:paraId="469BAC28" w14:textId="77777777" w:rsidTr="00451522">
        <w:trPr>
          <w:jc w:val="center"/>
        </w:trPr>
        <w:tc>
          <w:tcPr>
            <w:tcW w:w="1413" w:type="dxa"/>
            <w:vAlign w:val="center"/>
          </w:tcPr>
          <w:p w14:paraId="04AD091B"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#3</w:t>
            </w:r>
          </w:p>
        </w:tc>
        <w:tc>
          <w:tcPr>
            <w:tcW w:w="850" w:type="dxa"/>
          </w:tcPr>
          <w:p w14:paraId="7D42FD9D"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1.343</w:t>
            </w:r>
          </w:p>
        </w:tc>
        <w:tc>
          <w:tcPr>
            <w:tcW w:w="993" w:type="dxa"/>
          </w:tcPr>
          <w:p w14:paraId="0E0861B4"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5.038</w:t>
            </w:r>
          </w:p>
        </w:tc>
        <w:tc>
          <w:tcPr>
            <w:tcW w:w="850" w:type="dxa"/>
          </w:tcPr>
          <w:p w14:paraId="7298FEFE"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0.026</w:t>
            </w:r>
          </w:p>
        </w:tc>
        <w:tc>
          <w:tcPr>
            <w:tcW w:w="856" w:type="dxa"/>
          </w:tcPr>
          <w:p w14:paraId="727B56D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0.357</w:t>
            </w:r>
          </w:p>
        </w:tc>
        <w:tc>
          <w:tcPr>
            <w:tcW w:w="1270" w:type="dxa"/>
            <w:vAlign w:val="bottom"/>
          </w:tcPr>
          <w:p w14:paraId="00BFB75A"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0.73</w:t>
            </w:r>
          </w:p>
        </w:tc>
        <w:tc>
          <w:tcPr>
            <w:tcW w:w="289" w:type="dxa"/>
            <w:tcBorders>
              <w:top w:val="nil"/>
              <w:bottom w:val="nil"/>
            </w:tcBorders>
          </w:tcPr>
          <w:p w14:paraId="55E99631"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7D33ACDD"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7.985</w:t>
            </w:r>
          </w:p>
        </w:tc>
        <w:tc>
          <w:tcPr>
            <w:tcW w:w="851" w:type="dxa"/>
          </w:tcPr>
          <w:p w14:paraId="427BA880"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5.170</w:t>
            </w:r>
          </w:p>
        </w:tc>
        <w:tc>
          <w:tcPr>
            <w:tcW w:w="850" w:type="dxa"/>
          </w:tcPr>
          <w:p w14:paraId="1CFC070D"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0.039</w:t>
            </w:r>
          </w:p>
        </w:tc>
        <w:tc>
          <w:tcPr>
            <w:tcW w:w="851" w:type="dxa"/>
          </w:tcPr>
          <w:p w14:paraId="0BA73B51"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0.567</w:t>
            </w:r>
          </w:p>
        </w:tc>
        <w:tc>
          <w:tcPr>
            <w:tcW w:w="1134" w:type="dxa"/>
            <w:vAlign w:val="bottom"/>
          </w:tcPr>
          <w:p w14:paraId="299B51BE"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0.47</w:t>
            </w:r>
          </w:p>
        </w:tc>
      </w:tr>
      <w:tr w:rsidR="00DD5FC1" w:rsidRPr="00DD5FC1" w14:paraId="71D4EC5E" w14:textId="77777777" w:rsidTr="00451522">
        <w:trPr>
          <w:jc w:val="center"/>
        </w:trPr>
        <w:tc>
          <w:tcPr>
            <w:tcW w:w="1413" w:type="dxa"/>
            <w:vAlign w:val="center"/>
          </w:tcPr>
          <w:p w14:paraId="5D2854F8"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#4</w:t>
            </w:r>
          </w:p>
        </w:tc>
        <w:tc>
          <w:tcPr>
            <w:tcW w:w="850" w:type="dxa"/>
          </w:tcPr>
          <w:p w14:paraId="6F509125"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1.369</w:t>
            </w:r>
          </w:p>
        </w:tc>
        <w:tc>
          <w:tcPr>
            <w:tcW w:w="993" w:type="dxa"/>
          </w:tcPr>
          <w:p w14:paraId="00DD3D98"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2.488</w:t>
            </w:r>
          </w:p>
        </w:tc>
        <w:tc>
          <w:tcPr>
            <w:tcW w:w="850" w:type="dxa"/>
          </w:tcPr>
          <w:p w14:paraId="42909B27"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0.059</w:t>
            </w:r>
          </w:p>
        </w:tc>
        <w:tc>
          <w:tcPr>
            <w:tcW w:w="856" w:type="dxa"/>
          </w:tcPr>
          <w:p w14:paraId="409D0415"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0.725</w:t>
            </w:r>
          </w:p>
        </w:tc>
        <w:tc>
          <w:tcPr>
            <w:tcW w:w="1270" w:type="dxa"/>
            <w:vAlign w:val="bottom"/>
          </w:tcPr>
          <w:p w14:paraId="62B2618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0.72</w:t>
            </w:r>
          </w:p>
        </w:tc>
        <w:tc>
          <w:tcPr>
            <w:tcW w:w="289" w:type="dxa"/>
            <w:tcBorders>
              <w:top w:val="nil"/>
              <w:bottom w:val="nil"/>
            </w:tcBorders>
          </w:tcPr>
          <w:p w14:paraId="7055932C"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1DFBF23A"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1.365</w:t>
            </w:r>
          </w:p>
        </w:tc>
        <w:tc>
          <w:tcPr>
            <w:tcW w:w="851" w:type="dxa"/>
          </w:tcPr>
          <w:p w14:paraId="65885CA1"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3.106</w:t>
            </w:r>
          </w:p>
        </w:tc>
        <w:tc>
          <w:tcPr>
            <w:tcW w:w="850" w:type="dxa"/>
          </w:tcPr>
          <w:p w14:paraId="3B568A38"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0.044</w:t>
            </w:r>
          </w:p>
        </w:tc>
        <w:tc>
          <w:tcPr>
            <w:tcW w:w="851" w:type="dxa"/>
          </w:tcPr>
          <w:p w14:paraId="0201583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0.491</w:t>
            </w:r>
          </w:p>
        </w:tc>
        <w:tc>
          <w:tcPr>
            <w:tcW w:w="1134" w:type="dxa"/>
            <w:vAlign w:val="bottom"/>
          </w:tcPr>
          <w:p w14:paraId="08A30A75"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0.84</w:t>
            </w:r>
          </w:p>
        </w:tc>
      </w:tr>
      <w:tr w:rsidR="00DD5FC1" w:rsidRPr="00DD5FC1" w14:paraId="2D7AB817" w14:textId="77777777" w:rsidTr="00451522">
        <w:trPr>
          <w:jc w:val="center"/>
        </w:trPr>
        <w:tc>
          <w:tcPr>
            <w:tcW w:w="1413" w:type="dxa"/>
            <w:vAlign w:val="center"/>
          </w:tcPr>
          <w:p w14:paraId="107CB606"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#5</w:t>
            </w:r>
          </w:p>
        </w:tc>
        <w:tc>
          <w:tcPr>
            <w:tcW w:w="850" w:type="dxa"/>
          </w:tcPr>
          <w:p w14:paraId="1B5FAD51"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1.515</w:t>
            </w:r>
          </w:p>
        </w:tc>
        <w:tc>
          <w:tcPr>
            <w:tcW w:w="993" w:type="dxa"/>
          </w:tcPr>
          <w:p w14:paraId="4088CB8D"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4.104</w:t>
            </w:r>
          </w:p>
        </w:tc>
        <w:tc>
          <w:tcPr>
            <w:tcW w:w="850" w:type="dxa"/>
          </w:tcPr>
          <w:p w14:paraId="5AF5B2DE"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0.030</w:t>
            </w:r>
          </w:p>
        </w:tc>
        <w:tc>
          <w:tcPr>
            <w:tcW w:w="856" w:type="dxa"/>
          </w:tcPr>
          <w:p w14:paraId="1EDBD5E7"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0.413</w:t>
            </w:r>
          </w:p>
        </w:tc>
        <w:tc>
          <w:tcPr>
            <w:tcW w:w="1270" w:type="dxa"/>
            <w:vAlign w:val="bottom"/>
          </w:tcPr>
          <w:p w14:paraId="72A9BDEE"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0.65</w:t>
            </w:r>
          </w:p>
        </w:tc>
        <w:tc>
          <w:tcPr>
            <w:tcW w:w="289" w:type="dxa"/>
            <w:tcBorders>
              <w:top w:val="nil"/>
              <w:bottom w:val="nil"/>
            </w:tcBorders>
          </w:tcPr>
          <w:p w14:paraId="74E84A72"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0E7CE257"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0.777</w:t>
            </w:r>
          </w:p>
        </w:tc>
        <w:tc>
          <w:tcPr>
            <w:tcW w:w="851" w:type="dxa"/>
          </w:tcPr>
          <w:p w14:paraId="6803DEDF"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4.505</w:t>
            </w:r>
          </w:p>
        </w:tc>
        <w:tc>
          <w:tcPr>
            <w:tcW w:w="850" w:type="dxa"/>
          </w:tcPr>
          <w:p w14:paraId="778A04D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0.026</w:t>
            </w:r>
          </w:p>
        </w:tc>
        <w:tc>
          <w:tcPr>
            <w:tcW w:w="851" w:type="dxa"/>
          </w:tcPr>
          <w:p w14:paraId="04E8F1F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0.301</w:t>
            </w:r>
          </w:p>
        </w:tc>
        <w:tc>
          <w:tcPr>
            <w:tcW w:w="1134" w:type="dxa"/>
            <w:vAlign w:val="bottom"/>
          </w:tcPr>
          <w:p w14:paraId="77986C2B"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0.72</w:t>
            </w:r>
          </w:p>
        </w:tc>
      </w:tr>
      <w:tr w:rsidR="00DD5FC1" w:rsidRPr="00DD5FC1" w14:paraId="209DEF38" w14:textId="77777777" w:rsidTr="00451522">
        <w:trPr>
          <w:jc w:val="center"/>
        </w:trPr>
        <w:tc>
          <w:tcPr>
            <w:tcW w:w="1413" w:type="dxa"/>
            <w:vAlign w:val="center"/>
          </w:tcPr>
          <w:p w14:paraId="57F5179B"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#6</w:t>
            </w:r>
          </w:p>
        </w:tc>
        <w:tc>
          <w:tcPr>
            <w:tcW w:w="850" w:type="dxa"/>
          </w:tcPr>
          <w:p w14:paraId="7097798F"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2.378</w:t>
            </w:r>
          </w:p>
        </w:tc>
        <w:tc>
          <w:tcPr>
            <w:tcW w:w="993" w:type="dxa"/>
          </w:tcPr>
          <w:p w14:paraId="7E1F647F"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2.569</w:t>
            </w:r>
          </w:p>
        </w:tc>
        <w:tc>
          <w:tcPr>
            <w:tcW w:w="850" w:type="dxa"/>
          </w:tcPr>
          <w:p w14:paraId="155F5E97"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0.078</w:t>
            </w:r>
          </w:p>
        </w:tc>
        <w:tc>
          <w:tcPr>
            <w:tcW w:w="856" w:type="dxa"/>
          </w:tcPr>
          <w:p w14:paraId="06BC837A"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0.918</w:t>
            </w:r>
          </w:p>
        </w:tc>
        <w:tc>
          <w:tcPr>
            <w:tcW w:w="1270" w:type="dxa"/>
            <w:vAlign w:val="bottom"/>
          </w:tcPr>
          <w:p w14:paraId="090C90C7"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0.58</w:t>
            </w:r>
          </w:p>
        </w:tc>
        <w:tc>
          <w:tcPr>
            <w:tcW w:w="289" w:type="dxa"/>
            <w:tcBorders>
              <w:top w:val="nil"/>
              <w:bottom w:val="nil"/>
            </w:tcBorders>
          </w:tcPr>
          <w:p w14:paraId="421AD146"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19DB4000"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11.940</w:t>
            </w:r>
          </w:p>
        </w:tc>
        <w:tc>
          <w:tcPr>
            <w:tcW w:w="851" w:type="dxa"/>
          </w:tcPr>
          <w:p w14:paraId="0B33041D"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5.252</w:t>
            </w:r>
          </w:p>
        </w:tc>
        <w:tc>
          <w:tcPr>
            <w:tcW w:w="850" w:type="dxa"/>
          </w:tcPr>
          <w:p w14:paraId="3F318448"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0.022</w:t>
            </w:r>
          </w:p>
        </w:tc>
        <w:tc>
          <w:tcPr>
            <w:tcW w:w="851" w:type="dxa"/>
          </w:tcPr>
          <w:p w14:paraId="69AC9D63"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0.266</w:t>
            </w:r>
          </w:p>
        </w:tc>
        <w:tc>
          <w:tcPr>
            <w:tcW w:w="1134" w:type="dxa"/>
            <w:vAlign w:val="bottom"/>
          </w:tcPr>
          <w:p w14:paraId="1E1EDA00"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0.68</w:t>
            </w:r>
          </w:p>
        </w:tc>
      </w:tr>
      <w:tr w:rsidR="00DD5FC1" w:rsidRPr="00DD5FC1" w14:paraId="0E20519C" w14:textId="77777777" w:rsidTr="00451522">
        <w:trPr>
          <w:jc w:val="center"/>
        </w:trPr>
        <w:tc>
          <w:tcPr>
            <w:tcW w:w="1413" w:type="dxa"/>
            <w:vAlign w:val="center"/>
          </w:tcPr>
          <w:p w14:paraId="65EEFA2E"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#7</w:t>
            </w:r>
          </w:p>
        </w:tc>
        <w:tc>
          <w:tcPr>
            <w:tcW w:w="850" w:type="dxa"/>
          </w:tcPr>
          <w:p w14:paraId="1C009174"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0.938</w:t>
            </w:r>
          </w:p>
        </w:tc>
        <w:tc>
          <w:tcPr>
            <w:tcW w:w="993" w:type="dxa"/>
          </w:tcPr>
          <w:p w14:paraId="5CD8C157"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3.407</w:t>
            </w:r>
          </w:p>
        </w:tc>
        <w:tc>
          <w:tcPr>
            <w:tcW w:w="850" w:type="dxa"/>
          </w:tcPr>
          <w:p w14:paraId="027E1B46"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0.028</w:t>
            </w:r>
          </w:p>
        </w:tc>
        <w:tc>
          <w:tcPr>
            <w:tcW w:w="856" w:type="dxa"/>
          </w:tcPr>
          <w:p w14:paraId="3AE8F8CA"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0.322</w:t>
            </w:r>
          </w:p>
        </w:tc>
        <w:tc>
          <w:tcPr>
            <w:tcW w:w="1270" w:type="dxa"/>
            <w:vAlign w:val="bottom"/>
          </w:tcPr>
          <w:p w14:paraId="169D253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0.78</w:t>
            </w:r>
          </w:p>
        </w:tc>
        <w:tc>
          <w:tcPr>
            <w:tcW w:w="289" w:type="dxa"/>
            <w:tcBorders>
              <w:top w:val="nil"/>
              <w:bottom w:val="nil"/>
            </w:tcBorders>
          </w:tcPr>
          <w:p w14:paraId="25AA8D6C"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1B00302B"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1.059</w:t>
            </w:r>
          </w:p>
        </w:tc>
        <w:tc>
          <w:tcPr>
            <w:tcW w:w="851" w:type="dxa"/>
          </w:tcPr>
          <w:p w14:paraId="7144A37B"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3.806</w:t>
            </w:r>
          </w:p>
        </w:tc>
        <w:tc>
          <w:tcPr>
            <w:tcW w:w="850" w:type="dxa"/>
          </w:tcPr>
          <w:p w14:paraId="714098EC"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0.024</w:t>
            </w:r>
          </w:p>
        </w:tc>
        <w:tc>
          <w:tcPr>
            <w:tcW w:w="851" w:type="dxa"/>
          </w:tcPr>
          <w:p w14:paraId="56377DA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0.300</w:t>
            </w:r>
          </w:p>
        </w:tc>
        <w:tc>
          <w:tcPr>
            <w:tcW w:w="1134" w:type="dxa"/>
            <w:vAlign w:val="bottom"/>
          </w:tcPr>
          <w:p w14:paraId="29DC93D6"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0.71</w:t>
            </w:r>
          </w:p>
        </w:tc>
      </w:tr>
      <w:tr w:rsidR="00DD5FC1" w:rsidRPr="00DD5FC1" w14:paraId="4A7FB55F" w14:textId="77777777" w:rsidTr="00451522">
        <w:trPr>
          <w:jc w:val="center"/>
        </w:trPr>
        <w:tc>
          <w:tcPr>
            <w:tcW w:w="1413" w:type="dxa"/>
            <w:vAlign w:val="center"/>
          </w:tcPr>
          <w:p w14:paraId="08E7917C"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#8</w:t>
            </w:r>
          </w:p>
        </w:tc>
        <w:tc>
          <w:tcPr>
            <w:tcW w:w="850" w:type="dxa"/>
          </w:tcPr>
          <w:p w14:paraId="36C50449"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9.261</w:t>
            </w:r>
          </w:p>
        </w:tc>
        <w:tc>
          <w:tcPr>
            <w:tcW w:w="993" w:type="dxa"/>
          </w:tcPr>
          <w:p w14:paraId="3F422DE0"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5.571</w:t>
            </w:r>
          </w:p>
        </w:tc>
        <w:tc>
          <w:tcPr>
            <w:tcW w:w="850" w:type="dxa"/>
          </w:tcPr>
          <w:p w14:paraId="68E6BD8B"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0.016</w:t>
            </w:r>
          </w:p>
        </w:tc>
        <w:tc>
          <w:tcPr>
            <w:tcW w:w="856" w:type="dxa"/>
          </w:tcPr>
          <w:p w14:paraId="77026F2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0.187</w:t>
            </w:r>
          </w:p>
        </w:tc>
        <w:tc>
          <w:tcPr>
            <w:tcW w:w="1270" w:type="dxa"/>
            <w:vAlign w:val="bottom"/>
          </w:tcPr>
          <w:p w14:paraId="336F66CA"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0.81</w:t>
            </w:r>
          </w:p>
        </w:tc>
        <w:tc>
          <w:tcPr>
            <w:tcW w:w="289" w:type="dxa"/>
            <w:tcBorders>
              <w:top w:val="nil"/>
              <w:bottom w:val="nil"/>
            </w:tcBorders>
          </w:tcPr>
          <w:p w14:paraId="53C726A1"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1A21C0C3"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2.693</w:t>
            </w:r>
          </w:p>
        </w:tc>
        <w:tc>
          <w:tcPr>
            <w:tcW w:w="851" w:type="dxa"/>
          </w:tcPr>
          <w:p w14:paraId="1BECBD40"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3.435</w:t>
            </w:r>
          </w:p>
        </w:tc>
        <w:tc>
          <w:tcPr>
            <w:tcW w:w="850" w:type="dxa"/>
          </w:tcPr>
          <w:p w14:paraId="642513DE"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0.030</w:t>
            </w:r>
          </w:p>
        </w:tc>
        <w:tc>
          <w:tcPr>
            <w:tcW w:w="851" w:type="dxa"/>
          </w:tcPr>
          <w:p w14:paraId="7D7820C2"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0.587</w:t>
            </w:r>
          </w:p>
        </w:tc>
        <w:tc>
          <w:tcPr>
            <w:tcW w:w="1134" w:type="dxa"/>
            <w:vAlign w:val="bottom"/>
          </w:tcPr>
          <w:p w14:paraId="048DAF03"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0.57</w:t>
            </w:r>
          </w:p>
        </w:tc>
      </w:tr>
      <w:tr w:rsidR="00DD5FC1" w:rsidRPr="00DD5FC1" w14:paraId="1DB2B93A" w14:textId="77777777" w:rsidTr="00451522">
        <w:trPr>
          <w:jc w:val="center"/>
        </w:trPr>
        <w:tc>
          <w:tcPr>
            <w:tcW w:w="1413" w:type="dxa"/>
            <w:vAlign w:val="center"/>
          </w:tcPr>
          <w:p w14:paraId="205DC898"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#9</w:t>
            </w:r>
          </w:p>
        </w:tc>
        <w:tc>
          <w:tcPr>
            <w:tcW w:w="850" w:type="dxa"/>
          </w:tcPr>
          <w:p w14:paraId="48E522D8"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1.229</w:t>
            </w:r>
          </w:p>
        </w:tc>
        <w:tc>
          <w:tcPr>
            <w:tcW w:w="993" w:type="dxa"/>
          </w:tcPr>
          <w:p w14:paraId="19769814"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2.687</w:t>
            </w:r>
          </w:p>
        </w:tc>
        <w:tc>
          <w:tcPr>
            <w:tcW w:w="850" w:type="dxa"/>
          </w:tcPr>
          <w:p w14:paraId="75B5086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0.046</w:t>
            </w:r>
          </w:p>
        </w:tc>
        <w:tc>
          <w:tcPr>
            <w:tcW w:w="856" w:type="dxa"/>
          </w:tcPr>
          <w:p w14:paraId="3D10997C"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1.197</w:t>
            </w:r>
          </w:p>
        </w:tc>
        <w:tc>
          <w:tcPr>
            <w:tcW w:w="1270" w:type="dxa"/>
            <w:vAlign w:val="bottom"/>
          </w:tcPr>
          <w:p w14:paraId="40DCEEE8"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0.62</w:t>
            </w:r>
          </w:p>
        </w:tc>
        <w:tc>
          <w:tcPr>
            <w:tcW w:w="289" w:type="dxa"/>
            <w:tcBorders>
              <w:top w:val="nil"/>
              <w:bottom w:val="nil"/>
            </w:tcBorders>
          </w:tcPr>
          <w:p w14:paraId="76C61158"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27945FB8"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1.255</w:t>
            </w:r>
          </w:p>
        </w:tc>
        <w:tc>
          <w:tcPr>
            <w:tcW w:w="851" w:type="dxa"/>
          </w:tcPr>
          <w:p w14:paraId="0228EE57"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3.133</w:t>
            </w:r>
          </w:p>
        </w:tc>
        <w:tc>
          <w:tcPr>
            <w:tcW w:w="850" w:type="dxa"/>
          </w:tcPr>
          <w:p w14:paraId="774C2092"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0.031</w:t>
            </w:r>
          </w:p>
        </w:tc>
        <w:tc>
          <w:tcPr>
            <w:tcW w:w="851" w:type="dxa"/>
          </w:tcPr>
          <w:p w14:paraId="3E8A7E3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0.417</w:t>
            </w:r>
          </w:p>
        </w:tc>
        <w:tc>
          <w:tcPr>
            <w:tcW w:w="1134" w:type="dxa"/>
            <w:vAlign w:val="bottom"/>
          </w:tcPr>
          <w:p w14:paraId="621A155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0.72</w:t>
            </w:r>
          </w:p>
        </w:tc>
      </w:tr>
      <w:tr w:rsidR="00DD5FC1" w:rsidRPr="00DD5FC1" w14:paraId="69E63684" w14:textId="77777777" w:rsidTr="00451522">
        <w:trPr>
          <w:jc w:val="center"/>
        </w:trPr>
        <w:tc>
          <w:tcPr>
            <w:tcW w:w="1413" w:type="dxa"/>
            <w:vAlign w:val="center"/>
          </w:tcPr>
          <w:p w14:paraId="6C78A622"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#10</w:t>
            </w:r>
          </w:p>
        </w:tc>
        <w:tc>
          <w:tcPr>
            <w:tcW w:w="850" w:type="dxa"/>
          </w:tcPr>
          <w:p w14:paraId="6B8A4BCD"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4.842</w:t>
            </w:r>
          </w:p>
        </w:tc>
        <w:tc>
          <w:tcPr>
            <w:tcW w:w="993" w:type="dxa"/>
          </w:tcPr>
          <w:p w14:paraId="338AF594"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6.566</w:t>
            </w:r>
          </w:p>
        </w:tc>
        <w:tc>
          <w:tcPr>
            <w:tcW w:w="850" w:type="dxa"/>
          </w:tcPr>
          <w:p w14:paraId="74FBFD36"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0.052</w:t>
            </w:r>
          </w:p>
        </w:tc>
        <w:tc>
          <w:tcPr>
            <w:tcW w:w="856" w:type="dxa"/>
          </w:tcPr>
          <w:p w14:paraId="022E07A4"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0.577</w:t>
            </w:r>
          </w:p>
        </w:tc>
        <w:tc>
          <w:tcPr>
            <w:tcW w:w="1270" w:type="dxa"/>
            <w:vAlign w:val="bottom"/>
          </w:tcPr>
          <w:p w14:paraId="3AE7DE58"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0.68</w:t>
            </w:r>
          </w:p>
        </w:tc>
        <w:tc>
          <w:tcPr>
            <w:tcW w:w="289" w:type="dxa"/>
            <w:tcBorders>
              <w:top w:val="nil"/>
              <w:bottom w:val="nil"/>
            </w:tcBorders>
          </w:tcPr>
          <w:p w14:paraId="6C499F8C"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5F7ABCF0"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8.100</w:t>
            </w:r>
          </w:p>
        </w:tc>
        <w:tc>
          <w:tcPr>
            <w:tcW w:w="851" w:type="dxa"/>
          </w:tcPr>
          <w:p w14:paraId="02AF1F6E"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7.741</w:t>
            </w:r>
          </w:p>
        </w:tc>
        <w:tc>
          <w:tcPr>
            <w:tcW w:w="850" w:type="dxa"/>
          </w:tcPr>
          <w:p w14:paraId="13556314"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0.052</w:t>
            </w:r>
          </w:p>
        </w:tc>
        <w:tc>
          <w:tcPr>
            <w:tcW w:w="851" w:type="dxa"/>
          </w:tcPr>
          <w:p w14:paraId="4DC6BED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0.743</w:t>
            </w:r>
          </w:p>
        </w:tc>
        <w:tc>
          <w:tcPr>
            <w:tcW w:w="1134" w:type="dxa"/>
            <w:vAlign w:val="bottom"/>
          </w:tcPr>
          <w:p w14:paraId="5C95623A"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0.86</w:t>
            </w:r>
          </w:p>
        </w:tc>
      </w:tr>
      <w:tr w:rsidR="00DD5FC1" w:rsidRPr="00DD5FC1" w14:paraId="51DC9B7A" w14:textId="77777777" w:rsidTr="00451522">
        <w:trPr>
          <w:jc w:val="center"/>
        </w:trPr>
        <w:tc>
          <w:tcPr>
            <w:tcW w:w="1413" w:type="dxa"/>
            <w:vAlign w:val="center"/>
          </w:tcPr>
          <w:p w14:paraId="3FC651ED"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#11</w:t>
            </w:r>
          </w:p>
        </w:tc>
        <w:tc>
          <w:tcPr>
            <w:tcW w:w="850" w:type="dxa"/>
          </w:tcPr>
          <w:p w14:paraId="3641C11F"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1.280</w:t>
            </w:r>
          </w:p>
        </w:tc>
        <w:tc>
          <w:tcPr>
            <w:tcW w:w="993" w:type="dxa"/>
          </w:tcPr>
          <w:p w14:paraId="139A9BCE"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4.552</w:t>
            </w:r>
          </w:p>
        </w:tc>
        <w:tc>
          <w:tcPr>
            <w:tcW w:w="850" w:type="dxa"/>
          </w:tcPr>
          <w:p w14:paraId="2D57E3A3"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0.029</w:t>
            </w:r>
          </w:p>
        </w:tc>
        <w:tc>
          <w:tcPr>
            <w:tcW w:w="856" w:type="dxa"/>
          </w:tcPr>
          <w:p w14:paraId="1FC4A7BA"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0.217</w:t>
            </w:r>
          </w:p>
        </w:tc>
        <w:tc>
          <w:tcPr>
            <w:tcW w:w="1270" w:type="dxa"/>
            <w:vAlign w:val="bottom"/>
          </w:tcPr>
          <w:p w14:paraId="5663574C"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0.48</w:t>
            </w:r>
          </w:p>
        </w:tc>
        <w:tc>
          <w:tcPr>
            <w:tcW w:w="289" w:type="dxa"/>
            <w:tcBorders>
              <w:top w:val="nil"/>
              <w:bottom w:val="nil"/>
            </w:tcBorders>
          </w:tcPr>
          <w:p w14:paraId="3C18D873"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20348574"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1.361</w:t>
            </w:r>
          </w:p>
        </w:tc>
        <w:tc>
          <w:tcPr>
            <w:tcW w:w="851" w:type="dxa"/>
          </w:tcPr>
          <w:p w14:paraId="19F0662B"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3.936</w:t>
            </w:r>
          </w:p>
        </w:tc>
        <w:tc>
          <w:tcPr>
            <w:tcW w:w="850" w:type="dxa"/>
          </w:tcPr>
          <w:p w14:paraId="368C4DD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0.032</w:t>
            </w:r>
          </w:p>
        </w:tc>
        <w:tc>
          <w:tcPr>
            <w:tcW w:w="851" w:type="dxa"/>
          </w:tcPr>
          <w:p w14:paraId="3F934996"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0.491</w:t>
            </w:r>
          </w:p>
        </w:tc>
        <w:tc>
          <w:tcPr>
            <w:tcW w:w="1134" w:type="dxa"/>
            <w:vAlign w:val="bottom"/>
          </w:tcPr>
          <w:p w14:paraId="107ACB7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0.53</w:t>
            </w:r>
          </w:p>
        </w:tc>
      </w:tr>
      <w:tr w:rsidR="00DD5FC1" w:rsidRPr="00DD5FC1" w14:paraId="735AB2A2" w14:textId="77777777" w:rsidTr="00451522">
        <w:trPr>
          <w:jc w:val="center"/>
        </w:trPr>
        <w:tc>
          <w:tcPr>
            <w:tcW w:w="1413" w:type="dxa"/>
            <w:vAlign w:val="center"/>
          </w:tcPr>
          <w:p w14:paraId="17456BD8"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#12</w:t>
            </w:r>
          </w:p>
        </w:tc>
        <w:tc>
          <w:tcPr>
            <w:tcW w:w="850" w:type="dxa"/>
          </w:tcPr>
          <w:p w14:paraId="5D46ECBF"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1.532</w:t>
            </w:r>
          </w:p>
        </w:tc>
        <w:tc>
          <w:tcPr>
            <w:tcW w:w="993" w:type="dxa"/>
          </w:tcPr>
          <w:p w14:paraId="04F54CD5"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2.577</w:t>
            </w:r>
          </w:p>
        </w:tc>
        <w:tc>
          <w:tcPr>
            <w:tcW w:w="850" w:type="dxa"/>
          </w:tcPr>
          <w:p w14:paraId="51913B01"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0.041</w:t>
            </w:r>
          </w:p>
        </w:tc>
        <w:tc>
          <w:tcPr>
            <w:tcW w:w="856" w:type="dxa"/>
          </w:tcPr>
          <w:p w14:paraId="4B9174F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0.532</w:t>
            </w:r>
          </w:p>
        </w:tc>
        <w:tc>
          <w:tcPr>
            <w:tcW w:w="1270" w:type="dxa"/>
            <w:vAlign w:val="bottom"/>
          </w:tcPr>
          <w:p w14:paraId="2641459B"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0.67</w:t>
            </w:r>
          </w:p>
        </w:tc>
        <w:tc>
          <w:tcPr>
            <w:tcW w:w="289" w:type="dxa"/>
            <w:tcBorders>
              <w:top w:val="nil"/>
              <w:bottom w:val="nil"/>
            </w:tcBorders>
          </w:tcPr>
          <w:p w14:paraId="31181A49"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04B5273C"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0.963</w:t>
            </w:r>
          </w:p>
        </w:tc>
        <w:tc>
          <w:tcPr>
            <w:tcW w:w="851" w:type="dxa"/>
          </w:tcPr>
          <w:p w14:paraId="34AECB91"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2.705</w:t>
            </w:r>
          </w:p>
        </w:tc>
        <w:tc>
          <w:tcPr>
            <w:tcW w:w="850" w:type="dxa"/>
          </w:tcPr>
          <w:p w14:paraId="30C437F1"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0.033</w:t>
            </w:r>
          </w:p>
        </w:tc>
        <w:tc>
          <w:tcPr>
            <w:tcW w:w="851" w:type="dxa"/>
          </w:tcPr>
          <w:p w14:paraId="72A2F037"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1.366</w:t>
            </w:r>
          </w:p>
        </w:tc>
        <w:tc>
          <w:tcPr>
            <w:tcW w:w="1134" w:type="dxa"/>
            <w:vAlign w:val="bottom"/>
          </w:tcPr>
          <w:p w14:paraId="6FE65BB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0.68</w:t>
            </w:r>
          </w:p>
        </w:tc>
      </w:tr>
      <w:tr w:rsidR="00DD5FC1" w:rsidRPr="00DD5FC1" w14:paraId="7B8F5DAB" w14:textId="77777777" w:rsidTr="00451522">
        <w:trPr>
          <w:jc w:val="center"/>
        </w:trPr>
        <w:tc>
          <w:tcPr>
            <w:tcW w:w="1413" w:type="dxa"/>
            <w:vAlign w:val="center"/>
          </w:tcPr>
          <w:p w14:paraId="7983E19E"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#13</w:t>
            </w:r>
          </w:p>
        </w:tc>
        <w:tc>
          <w:tcPr>
            <w:tcW w:w="850" w:type="dxa"/>
          </w:tcPr>
          <w:p w14:paraId="53735279"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1.739</w:t>
            </w:r>
          </w:p>
        </w:tc>
        <w:tc>
          <w:tcPr>
            <w:tcW w:w="993" w:type="dxa"/>
          </w:tcPr>
          <w:p w14:paraId="0A2FD157"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4.233</w:t>
            </w:r>
          </w:p>
        </w:tc>
        <w:tc>
          <w:tcPr>
            <w:tcW w:w="850" w:type="dxa"/>
          </w:tcPr>
          <w:p w14:paraId="677EA0DD"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0.016</w:t>
            </w:r>
          </w:p>
        </w:tc>
        <w:tc>
          <w:tcPr>
            <w:tcW w:w="856" w:type="dxa"/>
          </w:tcPr>
          <w:p w14:paraId="7FEE2934"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0.116</w:t>
            </w:r>
          </w:p>
        </w:tc>
        <w:tc>
          <w:tcPr>
            <w:tcW w:w="1270" w:type="dxa"/>
            <w:vAlign w:val="bottom"/>
          </w:tcPr>
          <w:p w14:paraId="6EAFB7C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0.57</w:t>
            </w:r>
          </w:p>
        </w:tc>
        <w:tc>
          <w:tcPr>
            <w:tcW w:w="289" w:type="dxa"/>
            <w:tcBorders>
              <w:top w:val="nil"/>
              <w:bottom w:val="nil"/>
            </w:tcBorders>
          </w:tcPr>
          <w:p w14:paraId="662B6D38"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2B09E246"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2.680</w:t>
            </w:r>
          </w:p>
        </w:tc>
        <w:tc>
          <w:tcPr>
            <w:tcW w:w="851" w:type="dxa"/>
          </w:tcPr>
          <w:p w14:paraId="353A649B"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4.825</w:t>
            </w:r>
          </w:p>
        </w:tc>
        <w:tc>
          <w:tcPr>
            <w:tcW w:w="850" w:type="dxa"/>
          </w:tcPr>
          <w:p w14:paraId="1C326B9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0.030</w:t>
            </w:r>
          </w:p>
        </w:tc>
        <w:tc>
          <w:tcPr>
            <w:tcW w:w="851" w:type="dxa"/>
          </w:tcPr>
          <w:p w14:paraId="55568587"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0.352</w:t>
            </w:r>
          </w:p>
        </w:tc>
        <w:tc>
          <w:tcPr>
            <w:tcW w:w="1134" w:type="dxa"/>
            <w:vAlign w:val="bottom"/>
          </w:tcPr>
          <w:p w14:paraId="734D67AD"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0.58</w:t>
            </w:r>
          </w:p>
        </w:tc>
      </w:tr>
      <w:tr w:rsidR="00DD5FC1" w:rsidRPr="00DD5FC1" w14:paraId="2FF6CE1A" w14:textId="77777777" w:rsidTr="00451522">
        <w:trPr>
          <w:jc w:val="center"/>
        </w:trPr>
        <w:tc>
          <w:tcPr>
            <w:tcW w:w="1413" w:type="dxa"/>
            <w:vAlign w:val="center"/>
          </w:tcPr>
          <w:p w14:paraId="460952D8"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#14</w:t>
            </w:r>
          </w:p>
        </w:tc>
        <w:tc>
          <w:tcPr>
            <w:tcW w:w="850" w:type="dxa"/>
          </w:tcPr>
          <w:p w14:paraId="6EBC0DB2"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3.500</w:t>
            </w:r>
          </w:p>
        </w:tc>
        <w:tc>
          <w:tcPr>
            <w:tcW w:w="993" w:type="dxa"/>
          </w:tcPr>
          <w:p w14:paraId="3F664EB7"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2.832</w:t>
            </w:r>
          </w:p>
        </w:tc>
        <w:tc>
          <w:tcPr>
            <w:tcW w:w="850" w:type="dxa"/>
          </w:tcPr>
          <w:p w14:paraId="52E68F6E"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0.062</w:t>
            </w:r>
          </w:p>
        </w:tc>
        <w:tc>
          <w:tcPr>
            <w:tcW w:w="856" w:type="dxa"/>
          </w:tcPr>
          <w:p w14:paraId="72195DB4"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0.629</w:t>
            </w:r>
          </w:p>
        </w:tc>
        <w:tc>
          <w:tcPr>
            <w:tcW w:w="1270" w:type="dxa"/>
            <w:vAlign w:val="bottom"/>
          </w:tcPr>
          <w:p w14:paraId="522CAE10"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w:t>
            </w:r>
          </w:p>
        </w:tc>
        <w:tc>
          <w:tcPr>
            <w:tcW w:w="289" w:type="dxa"/>
            <w:tcBorders>
              <w:top w:val="nil"/>
              <w:bottom w:val="nil"/>
            </w:tcBorders>
          </w:tcPr>
          <w:p w14:paraId="171E7667"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06B1180D"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4.050</w:t>
            </w:r>
          </w:p>
        </w:tc>
        <w:tc>
          <w:tcPr>
            <w:tcW w:w="851" w:type="dxa"/>
          </w:tcPr>
          <w:p w14:paraId="52F45AE7"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6.598</w:t>
            </w:r>
          </w:p>
        </w:tc>
        <w:tc>
          <w:tcPr>
            <w:tcW w:w="850" w:type="dxa"/>
          </w:tcPr>
          <w:p w14:paraId="035021E5"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0.029</w:t>
            </w:r>
          </w:p>
        </w:tc>
        <w:tc>
          <w:tcPr>
            <w:tcW w:w="851" w:type="dxa"/>
          </w:tcPr>
          <w:p w14:paraId="3430F6BB"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0.432</w:t>
            </w:r>
          </w:p>
        </w:tc>
        <w:tc>
          <w:tcPr>
            <w:tcW w:w="1134" w:type="dxa"/>
            <w:vAlign w:val="bottom"/>
          </w:tcPr>
          <w:p w14:paraId="557621AD"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0.67</w:t>
            </w:r>
          </w:p>
        </w:tc>
      </w:tr>
      <w:tr w:rsidR="00DD5FC1" w:rsidRPr="00DD5FC1" w14:paraId="07A1329D" w14:textId="77777777" w:rsidTr="00451522">
        <w:trPr>
          <w:jc w:val="center"/>
        </w:trPr>
        <w:tc>
          <w:tcPr>
            <w:tcW w:w="1413" w:type="dxa"/>
            <w:vAlign w:val="center"/>
          </w:tcPr>
          <w:p w14:paraId="2A4D96A2"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#15</w:t>
            </w:r>
          </w:p>
        </w:tc>
        <w:tc>
          <w:tcPr>
            <w:tcW w:w="850" w:type="dxa"/>
          </w:tcPr>
          <w:p w14:paraId="7D98A0DC"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6.282</w:t>
            </w:r>
          </w:p>
        </w:tc>
        <w:tc>
          <w:tcPr>
            <w:tcW w:w="993" w:type="dxa"/>
          </w:tcPr>
          <w:p w14:paraId="63601A38"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4.709</w:t>
            </w:r>
          </w:p>
        </w:tc>
        <w:tc>
          <w:tcPr>
            <w:tcW w:w="850" w:type="dxa"/>
          </w:tcPr>
          <w:p w14:paraId="78DAD1B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0.062</w:t>
            </w:r>
          </w:p>
        </w:tc>
        <w:tc>
          <w:tcPr>
            <w:tcW w:w="856" w:type="dxa"/>
          </w:tcPr>
          <w:p w14:paraId="7DAD92CE"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0.629</w:t>
            </w:r>
          </w:p>
        </w:tc>
        <w:tc>
          <w:tcPr>
            <w:tcW w:w="1270" w:type="dxa"/>
            <w:vAlign w:val="bottom"/>
          </w:tcPr>
          <w:p w14:paraId="06E5E3F2"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0.67</w:t>
            </w:r>
          </w:p>
        </w:tc>
        <w:tc>
          <w:tcPr>
            <w:tcW w:w="289" w:type="dxa"/>
            <w:tcBorders>
              <w:top w:val="nil"/>
              <w:bottom w:val="nil"/>
            </w:tcBorders>
          </w:tcPr>
          <w:p w14:paraId="3C667F2D"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4329A708"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4.373</w:t>
            </w:r>
          </w:p>
        </w:tc>
        <w:tc>
          <w:tcPr>
            <w:tcW w:w="851" w:type="dxa"/>
          </w:tcPr>
          <w:p w14:paraId="2FF9B4E6"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2.512</w:t>
            </w:r>
          </w:p>
        </w:tc>
        <w:tc>
          <w:tcPr>
            <w:tcW w:w="850" w:type="dxa"/>
          </w:tcPr>
          <w:p w14:paraId="199DB0FA"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0.029</w:t>
            </w:r>
          </w:p>
        </w:tc>
        <w:tc>
          <w:tcPr>
            <w:tcW w:w="851" w:type="dxa"/>
          </w:tcPr>
          <w:p w14:paraId="519B1CFE"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0.432</w:t>
            </w:r>
          </w:p>
        </w:tc>
        <w:tc>
          <w:tcPr>
            <w:tcW w:w="1134" w:type="dxa"/>
            <w:vAlign w:val="bottom"/>
          </w:tcPr>
          <w:p w14:paraId="46B422A0"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w:t>
            </w:r>
          </w:p>
        </w:tc>
      </w:tr>
      <w:tr w:rsidR="00DD5FC1" w:rsidRPr="00DD5FC1" w14:paraId="32143E5B" w14:textId="77777777" w:rsidTr="00451522">
        <w:trPr>
          <w:jc w:val="center"/>
        </w:trPr>
        <w:tc>
          <w:tcPr>
            <w:tcW w:w="1413" w:type="dxa"/>
            <w:vAlign w:val="center"/>
          </w:tcPr>
          <w:p w14:paraId="4E1F6662"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#16</w:t>
            </w:r>
          </w:p>
        </w:tc>
        <w:tc>
          <w:tcPr>
            <w:tcW w:w="850" w:type="dxa"/>
          </w:tcPr>
          <w:p w14:paraId="25A7A408"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6.510</w:t>
            </w:r>
          </w:p>
        </w:tc>
        <w:tc>
          <w:tcPr>
            <w:tcW w:w="993" w:type="dxa"/>
          </w:tcPr>
          <w:p w14:paraId="2B4C85FF"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2.674</w:t>
            </w:r>
          </w:p>
        </w:tc>
        <w:tc>
          <w:tcPr>
            <w:tcW w:w="850" w:type="dxa"/>
          </w:tcPr>
          <w:p w14:paraId="31BD5F3B"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0.067</w:t>
            </w:r>
          </w:p>
        </w:tc>
        <w:tc>
          <w:tcPr>
            <w:tcW w:w="856" w:type="dxa"/>
          </w:tcPr>
          <w:p w14:paraId="48FB1AD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0.804</w:t>
            </w:r>
          </w:p>
        </w:tc>
        <w:tc>
          <w:tcPr>
            <w:tcW w:w="1270" w:type="dxa"/>
            <w:vAlign w:val="bottom"/>
          </w:tcPr>
          <w:p w14:paraId="6442BEF1"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0.75</w:t>
            </w:r>
          </w:p>
        </w:tc>
        <w:tc>
          <w:tcPr>
            <w:tcW w:w="289" w:type="dxa"/>
            <w:tcBorders>
              <w:top w:val="nil"/>
              <w:bottom w:val="nil"/>
            </w:tcBorders>
          </w:tcPr>
          <w:p w14:paraId="6FA40CE6"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038FBC3C"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3.575</w:t>
            </w:r>
          </w:p>
        </w:tc>
        <w:tc>
          <w:tcPr>
            <w:tcW w:w="851" w:type="dxa"/>
          </w:tcPr>
          <w:p w14:paraId="3C34F3D5"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5.712</w:t>
            </w:r>
          </w:p>
        </w:tc>
        <w:tc>
          <w:tcPr>
            <w:tcW w:w="850" w:type="dxa"/>
          </w:tcPr>
          <w:p w14:paraId="567B0865"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0.027</w:t>
            </w:r>
          </w:p>
        </w:tc>
        <w:tc>
          <w:tcPr>
            <w:tcW w:w="851" w:type="dxa"/>
          </w:tcPr>
          <w:p w14:paraId="48FDF89C"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0.656</w:t>
            </w:r>
          </w:p>
        </w:tc>
        <w:tc>
          <w:tcPr>
            <w:tcW w:w="1134" w:type="dxa"/>
            <w:vAlign w:val="bottom"/>
          </w:tcPr>
          <w:p w14:paraId="5237646B"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0.69</w:t>
            </w:r>
          </w:p>
        </w:tc>
      </w:tr>
      <w:tr w:rsidR="00DD5FC1" w:rsidRPr="00DD5FC1" w14:paraId="6118ECD9" w14:textId="77777777" w:rsidTr="00451522">
        <w:trPr>
          <w:jc w:val="center"/>
        </w:trPr>
        <w:tc>
          <w:tcPr>
            <w:tcW w:w="1413" w:type="dxa"/>
            <w:vAlign w:val="center"/>
          </w:tcPr>
          <w:p w14:paraId="4DA8E899"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#17</w:t>
            </w:r>
          </w:p>
        </w:tc>
        <w:tc>
          <w:tcPr>
            <w:tcW w:w="850" w:type="dxa"/>
          </w:tcPr>
          <w:p w14:paraId="63F0109E"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1.413</w:t>
            </w:r>
          </w:p>
        </w:tc>
        <w:tc>
          <w:tcPr>
            <w:tcW w:w="993" w:type="dxa"/>
          </w:tcPr>
          <w:p w14:paraId="0BBA71D7"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2.752</w:t>
            </w:r>
          </w:p>
        </w:tc>
        <w:tc>
          <w:tcPr>
            <w:tcW w:w="850" w:type="dxa"/>
          </w:tcPr>
          <w:p w14:paraId="0AAE02ED"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0.051</w:t>
            </w:r>
          </w:p>
        </w:tc>
        <w:tc>
          <w:tcPr>
            <w:tcW w:w="856" w:type="dxa"/>
          </w:tcPr>
          <w:p w14:paraId="50B2EBF4"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0.518</w:t>
            </w:r>
          </w:p>
        </w:tc>
        <w:tc>
          <w:tcPr>
            <w:tcW w:w="1270" w:type="dxa"/>
            <w:vAlign w:val="bottom"/>
          </w:tcPr>
          <w:p w14:paraId="7B12CFC5"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0.61</w:t>
            </w:r>
          </w:p>
        </w:tc>
        <w:tc>
          <w:tcPr>
            <w:tcW w:w="289" w:type="dxa"/>
            <w:tcBorders>
              <w:top w:val="nil"/>
              <w:bottom w:val="nil"/>
            </w:tcBorders>
          </w:tcPr>
          <w:p w14:paraId="1BB9BA7F"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3F344C6A"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2.994</w:t>
            </w:r>
          </w:p>
        </w:tc>
        <w:tc>
          <w:tcPr>
            <w:tcW w:w="851" w:type="dxa"/>
          </w:tcPr>
          <w:p w14:paraId="546453C6"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5.456</w:t>
            </w:r>
          </w:p>
        </w:tc>
        <w:tc>
          <w:tcPr>
            <w:tcW w:w="850" w:type="dxa"/>
          </w:tcPr>
          <w:p w14:paraId="27EEC7E5"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0.031</w:t>
            </w:r>
          </w:p>
        </w:tc>
        <w:tc>
          <w:tcPr>
            <w:tcW w:w="851" w:type="dxa"/>
          </w:tcPr>
          <w:p w14:paraId="0E77646D"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0.387</w:t>
            </w:r>
          </w:p>
        </w:tc>
        <w:tc>
          <w:tcPr>
            <w:tcW w:w="1134" w:type="dxa"/>
            <w:vAlign w:val="bottom"/>
          </w:tcPr>
          <w:p w14:paraId="155460F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0.78</w:t>
            </w:r>
          </w:p>
        </w:tc>
      </w:tr>
      <w:tr w:rsidR="00DD5FC1" w:rsidRPr="00DD5FC1" w14:paraId="2DFEE735" w14:textId="77777777" w:rsidTr="00451522">
        <w:trPr>
          <w:jc w:val="center"/>
        </w:trPr>
        <w:tc>
          <w:tcPr>
            <w:tcW w:w="1413" w:type="dxa"/>
            <w:vAlign w:val="center"/>
          </w:tcPr>
          <w:p w14:paraId="14432A1C"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#18</w:t>
            </w:r>
          </w:p>
        </w:tc>
        <w:tc>
          <w:tcPr>
            <w:tcW w:w="850" w:type="dxa"/>
          </w:tcPr>
          <w:p w14:paraId="6FB32F83"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2.994</w:t>
            </w:r>
          </w:p>
        </w:tc>
        <w:tc>
          <w:tcPr>
            <w:tcW w:w="993" w:type="dxa"/>
          </w:tcPr>
          <w:p w14:paraId="4832AF66"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5.456</w:t>
            </w:r>
          </w:p>
        </w:tc>
        <w:tc>
          <w:tcPr>
            <w:tcW w:w="850" w:type="dxa"/>
          </w:tcPr>
          <w:p w14:paraId="5B7FAACE"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0.037</w:t>
            </w:r>
          </w:p>
        </w:tc>
        <w:tc>
          <w:tcPr>
            <w:tcW w:w="856" w:type="dxa"/>
          </w:tcPr>
          <w:p w14:paraId="4BC87701"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0.905</w:t>
            </w:r>
          </w:p>
        </w:tc>
        <w:tc>
          <w:tcPr>
            <w:tcW w:w="1270" w:type="dxa"/>
            <w:vAlign w:val="bottom"/>
          </w:tcPr>
          <w:p w14:paraId="648A36DB"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0.66</w:t>
            </w:r>
          </w:p>
        </w:tc>
        <w:tc>
          <w:tcPr>
            <w:tcW w:w="289" w:type="dxa"/>
            <w:tcBorders>
              <w:top w:val="nil"/>
              <w:bottom w:val="nil"/>
            </w:tcBorders>
          </w:tcPr>
          <w:p w14:paraId="25675311"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07EA6F0C"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3.670</w:t>
            </w:r>
          </w:p>
        </w:tc>
        <w:tc>
          <w:tcPr>
            <w:tcW w:w="851" w:type="dxa"/>
          </w:tcPr>
          <w:p w14:paraId="47B2D7DB"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2.771</w:t>
            </w:r>
          </w:p>
        </w:tc>
        <w:tc>
          <w:tcPr>
            <w:tcW w:w="850" w:type="dxa"/>
          </w:tcPr>
          <w:p w14:paraId="330FC4C0"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0.037</w:t>
            </w:r>
          </w:p>
        </w:tc>
        <w:tc>
          <w:tcPr>
            <w:tcW w:w="851" w:type="dxa"/>
          </w:tcPr>
          <w:p w14:paraId="7EFBCB91"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0.905</w:t>
            </w:r>
          </w:p>
        </w:tc>
        <w:tc>
          <w:tcPr>
            <w:tcW w:w="1134" w:type="dxa"/>
            <w:vAlign w:val="bottom"/>
          </w:tcPr>
          <w:p w14:paraId="1CBD875E"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0.66</w:t>
            </w:r>
          </w:p>
        </w:tc>
      </w:tr>
      <w:tr w:rsidR="00DD5FC1" w:rsidRPr="00DD5FC1" w14:paraId="4EFB818F" w14:textId="77777777" w:rsidTr="00451522">
        <w:trPr>
          <w:jc w:val="center"/>
        </w:trPr>
        <w:tc>
          <w:tcPr>
            <w:tcW w:w="1413" w:type="dxa"/>
            <w:vAlign w:val="center"/>
          </w:tcPr>
          <w:p w14:paraId="26F8AFBA"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#19</w:t>
            </w:r>
          </w:p>
        </w:tc>
        <w:tc>
          <w:tcPr>
            <w:tcW w:w="850" w:type="dxa"/>
          </w:tcPr>
          <w:p w14:paraId="2D7A3362"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1.178</w:t>
            </w:r>
          </w:p>
        </w:tc>
        <w:tc>
          <w:tcPr>
            <w:tcW w:w="993" w:type="dxa"/>
          </w:tcPr>
          <w:p w14:paraId="44121503"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4.252</w:t>
            </w:r>
          </w:p>
        </w:tc>
        <w:tc>
          <w:tcPr>
            <w:tcW w:w="850" w:type="dxa"/>
          </w:tcPr>
          <w:p w14:paraId="04BCE8D6"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0.029</w:t>
            </w:r>
          </w:p>
        </w:tc>
        <w:tc>
          <w:tcPr>
            <w:tcW w:w="856" w:type="dxa"/>
          </w:tcPr>
          <w:p w14:paraId="5E3D1DED"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0.438</w:t>
            </w:r>
          </w:p>
        </w:tc>
        <w:tc>
          <w:tcPr>
            <w:tcW w:w="1270" w:type="dxa"/>
            <w:vAlign w:val="bottom"/>
          </w:tcPr>
          <w:p w14:paraId="69B1F22C"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0.44</w:t>
            </w:r>
          </w:p>
        </w:tc>
        <w:tc>
          <w:tcPr>
            <w:tcW w:w="289" w:type="dxa"/>
            <w:tcBorders>
              <w:top w:val="nil"/>
              <w:bottom w:val="nil"/>
            </w:tcBorders>
          </w:tcPr>
          <w:p w14:paraId="6AA48375"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44541AE9"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0.954</w:t>
            </w:r>
          </w:p>
        </w:tc>
        <w:tc>
          <w:tcPr>
            <w:tcW w:w="851" w:type="dxa"/>
          </w:tcPr>
          <w:p w14:paraId="69993CB3"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3.791</w:t>
            </w:r>
          </w:p>
        </w:tc>
        <w:tc>
          <w:tcPr>
            <w:tcW w:w="850" w:type="dxa"/>
          </w:tcPr>
          <w:p w14:paraId="36BA99FC"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0.033</w:t>
            </w:r>
          </w:p>
        </w:tc>
        <w:tc>
          <w:tcPr>
            <w:tcW w:w="851" w:type="dxa"/>
          </w:tcPr>
          <w:p w14:paraId="2FB23529"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0.328</w:t>
            </w:r>
          </w:p>
        </w:tc>
        <w:tc>
          <w:tcPr>
            <w:tcW w:w="1134" w:type="dxa"/>
            <w:vAlign w:val="bottom"/>
          </w:tcPr>
          <w:p w14:paraId="62AE2CDA"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0.67</w:t>
            </w:r>
          </w:p>
        </w:tc>
      </w:tr>
      <w:tr w:rsidR="00DD5FC1" w:rsidRPr="00DD5FC1" w14:paraId="16F46EA1" w14:textId="77777777" w:rsidTr="00451522">
        <w:trPr>
          <w:jc w:val="center"/>
        </w:trPr>
        <w:tc>
          <w:tcPr>
            <w:tcW w:w="1413" w:type="dxa"/>
            <w:vAlign w:val="center"/>
          </w:tcPr>
          <w:p w14:paraId="21A6270A" w14:textId="77777777" w:rsidR="00982479" w:rsidRPr="00DD5FC1" w:rsidRDefault="00982479" w:rsidP="00982479">
            <w:pPr>
              <w:jc w:val="center"/>
              <w:rPr>
                <w:rFonts w:ascii="Calibri" w:hAnsi="Calibri" w:cstheme="majorBidi"/>
                <w:color w:val="000000" w:themeColor="text1"/>
                <w:sz w:val="20"/>
                <w:szCs w:val="20"/>
                <w:lang w:val="en-GB"/>
              </w:rPr>
            </w:pPr>
            <w:r w:rsidRPr="00DD5FC1">
              <w:rPr>
                <w:rFonts w:ascii="Calibri" w:hAnsi="Calibri" w:cstheme="majorBidi"/>
                <w:color w:val="000000" w:themeColor="text1"/>
                <w:sz w:val="20"/>
                <w:szCs w:val="20"/>
                <w:lang w:val="en-GB"/>
              </w:rPr>
              <w:t>#20</w:t>
            </w:r>
          </w:p>
        </w:tc>
        <w:tc>
          <w:tcPr>
            <w:tcW w:w="850" w:type="dxa"/>
          </w:tcPr>
          <w:p w14:paraId="7E34672C"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1.446</w:t>
            </w:r>
          </w:p>
        </w:tc>
        <w:tc>
          <w:tcPr>
            <w:tcW w:w="993" w:type="dxa"/>
          </w:tcPr>
          <w:p w14:paraId="3B66FA32"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4.395</w:t>
            </w:r>
          </w:p>
        </w:tc>
        <w:tc>
          <w:tcPr>
            <w:tcW w:w="850" w:type="dxa"/>
          </w:tcPr>
          <w:p w14:paraId="789929B3"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0.020</w:t>
            </w:r>
          </w:p>
        </w:tc>
        <w:tc>
          <w:tcPr>
            <w:tcW w:w="856" w:type="dxa"/>
          </w:tcPr>
          <w:p w14:paraId="26E1BA8E"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0.235</w:t>
            </w:r>
          </w:p>
        </w:tc>
        <w:tc>
          <w:tcPr>
            <w:tcW w:w="1270" w:type="dxa"/>
            <w:vAlign w:val="bottom"/>
          </w:tcPr>
          <w:p w14:paraId="3CBE9D3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0.52</w:t>
            </w:r>
          </w:p>
        </w:tc>
        <w:tc>
          <w:tcPr>
            <w:tcW w:w="289" w:type="dxa"/>
            <w:tcBorders>
              <w:top w:val="nil"/>
              <w:bottom w:val="nil"/>
            </w:tcBorders>
          </w:tcPr>
          <w:p w14:paraId="77A3548C" w14:textId="77777777" w:rsidR="00982479" w:rsidRPr="00DD5FC1" w:rsidRDefault="00982479" w:rsidP="00982479">
            <w:pPr>
              <w:jc w:val="center"/>
              <w:rPr>
                <w:rFonts w:ascii="Calibri" w:eastAsia="Times New Roman" w:hAnsi="Calibri" w:cs="Times New Roman"/>
                <w:color w:val="000000" w:themeColor="text1"/>
                <w:sz w:val="20"/>
                <w:szCs w:val="20"/>
                <w:lang w:val="en-GB"/>
              </w:rPr>
            </w:pPr>
          </w:p>
        </w:tc>
        <w:tc>
          <w:tcPr>
            <w:tcW w:w="850" w:type="dxa"/>
          </w:tcPr>
          <w:p w14:paraId="4FEF76D2"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1.198</w:t>
            </w:r>
          </w:p>
        </w:tc>
        <w:tc>
          <w:tcPr>
            <w:tcW w:w="851" w:type="dxa"/>
          </w:tcPr>
          <w:p w14:paraId="30AE28C9" w14:textId="77777777" w:rsidR="00982479" w:rsidRPr="00DD5FC1" w:rsidRDefault="00982479" w:rsidP="00982479">
            <w:pPr>
              <w:jc w:val="center"/>
              <w:rPr>
                <w:rFonts w:ascii="Calibri" w:eastAsia="Times New Roman" w:hAnsi="Calibri" w:cs="Times New Roman"/>
                <w:color w:val="000000" w:themeColor="text1"/>
                <w:sz w:val="20"/>
                <w:szCs w:val="20"/>
                <w:lang w:val="en-GB"/>
              </w:rPr>
            </w:pPr>
            <w:r w:rsidRPr="00DD5FC1">
              <w:rPr>
                <w:rFonts w:ascii="Calibri" w:hAnsi="Calibri"/>
                <w:color w:val="000000" w:themeColor="text1"/>
                <w:sz w:val="20"/>
                <w:szCs w:val="20"/>
                <w:lang w:val="en-GB"/>
              </w:rPr>
              <w:t>5.346</w:t>
            </w:r>
          </w:p>
        </w:tc>
        <w:tc>
          <w:tcPr>
            <w:tcW w:w="850" w:type="dxa"/>
          </w:tcPr>
          <w:p w14:paraId="245F8056"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0.022</w:t>
            </w:r>
          </w:p>
        </w:tc>
        <w:tc>
          <w:tcPr>
            <w:tcW w:w="851" w:type="dxa"/>
          </w:tcPr>
          <w:p w14:paraId="7ECB2A7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0.424</w:t>
            </w:r>
          </w:p>
        </w:tc>
        <w:tc>
          <w:tcPr>
            <w:tcW w:w="1134" w:type="dxa"/>
            <w:vAlign w:val="bottom"/>
          </w:tcPr>
          <w:p w14:paraId="532A405F" w14:textId="77777777" w:rsidR="00982479" w:rsidRPr="00DD5FC1" w:rsidRDefault="00982479" w:rsidP="00982479">
            <w:pPr>
              <w:jc w:val="center"/>
              <w:rPr>
                <w:rFonts w:ascii="Calibri" w:hAnsi="Calibri"/>
                <w:color w:val="000000" w:themeColor="text1"/>
                <w:sz w:val="20"/>
                <w:szCs w:val="20"/>
                <w:lang w:val="en-GB"/>
              </w:rPr>
            </w:pPr>
            <w:r w:rsidRPr="00DD5FC1">
              <w:rPr>
                <w:rFonts w:ascii="Calibri" w:hAnsi="Calibri"/>
                <w:color w:val="000000" w:themeColor="text1"/>
                <w:sz w:val="20"/>
                <w:szCs w:val="20"/>
                <w:lang w:val="en-GB"/>
              </w:rPr>
              <w:t>0.37</w:t>
            </w:r>
          </w:p>
        </w:tc>
      </w:tr>
      <w:tr w:rsidR="00DD5FC1" w:rsidRPr="00DD5FC1" w14:paraId="30678E5D" w14:textId="77777777" w:rsidTr="00451522">
        <w:trPr>
          <w:jc w:val="center"/>
        </w:trPr>
        <w:tc>
          <w:tcPr>
            <w:tcW w:w="1413" w:type="dxa"/>
            <w:shd w:val="clear" w:color="auto" w:fill="D0CECE" w:themeFill="background2" w:themeFillShade="E6"/>
          </w:tcPr>
          <w:p w14:paraId="3A44E277" w14:textId="77777777" w:rsidR="007F6F5F" w:rsidRPr="00DD5FC1" w:rsidRDefault="007F6F5F" w:rsidP="007F6F5F">
            <w:pPr>
              <w:jc w:val="center"/>
              <w:rPr>
                <w:rFonts w:ascii="Calibri" w:hAnsi="Calibri" w:cstheme="majorBidi"/>
                <w:b/>
                <w:color w:val="000000" w:themeColor="text1"/>
                <w:sz w:val="20"/>
                <w:szCs w:val="20"/>
                <w:lang w:val="en-GB"/>
              </w:rPr>
            </w:pPr>
            <w:r w:rsidRPr="00DD5FC1">
              <w:rPr>
                <w:rFonts w:ascii="Calibri" w:hAnsi="Calibri" w:cstheme="majorBidi"/>
                <w:b/>
                <w:color w:val="000000" w:themeColor="text1"/>
                <w:sz w:val="20"/>
                <w:szCs w:val="20"/>
                <w:lang w:val="en-GB"/>
              </w:rPr>
              <w:t>Average</w:t>
            </w:r>
          </w:p>
        </w:tc>
        <w:tc>
          <w:tcPr>
            <w:tcW w:w="850" w:type="dxa"/>
            <w:shd w:val="clear" w:color="auto" w:fill="D0CECE" w:themeFill="background2" w:themeFillShade="E6"/>
            <w:vAlign w:val="bottom"/>
          </w:tcPr>
          <w:p w14:paraId="7FB0D01C"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2.675</w:t>
            </w:r>
          </w:p>
        </w:tc>
        <w:tc>
          <w:tcPr>
            <w:tcW w:w="993" w:type="dxa"/>
            <w:shd w:val="clear" w:color="auto" w:fill="D0CECE" w:themeFill="background2" w:themeFillShade="E6"/>
            <w:vAlign w:val="bottom"/>
          </w:tcPr>
          <w:p w14:paraId="3D2CBD0E" w14:textId="77777777" w:rsidR="007F6F5F" w:rsidRPr="00DD5FC1" w:rsidRDefault="007F6F5F" w:rsidP="007F6F5F">
            <w:pPr>
              <w:jc w:val="center"/>
              <w:rPr>
                <w:rFonts w:ascii="Calibri" w:hAnsi="Calibri"/>
                <w:b/>
                <w:color w:val="000000" w:themeColor="text1"/>
                <w:sz w:val="20"/>
                <w:szCs w:val="20"/>
                <w:rtl/>
                <w:lang w:val="en-GB" w:bidi="fa-IR"/>
              </w:rPr>
            </w:pPr>
            <w:r w:rsidRPr="00DD5FC1">
              <w:rPr>
                <w:rFonts w:ascii="Calibri" w:hAnsi="Calibri"/>
                <w:b/>
                <w:color w:val="000000" w:themeColor="text1"/>
                <w:sz w:val="20"/>
                <w:szCs w:val="20"/>
                <w:lang w:val="en-GB"/>
              </w:rPr>
              <w:t>3.844</w:t>
            </w:r>
          </w:p>
        </w:tc>
        <w:tc>
          <w:tcPr>
            <w:tcW w:w="850" w:type="dxa"/>
            <w:shd w:val="clear" w:color="auto" w:fill="D0CECE" w:themeFill="background2" w:themeFillShade="E6"/>
            <w:vAlign w:val="bottom"/>
          </w:tcPr>
          <w:p w14:paraId="785D97BA"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0.042</w:t>
            </w:r>
          </w:p>
        </w:tc>
        <w:tc>
          <w:tcPr>
            <w:tcW w:w="856" w:type="dxa"/>
            <w:shd w:val="clear" w:color="auto" w:fill="D0CECE" w:themeFill="background2" w:themeFillShade="E6"/>
            <w:vAlign w:val="bottom"/>
          </w:tcPr>
          <w:p w14:paraId="3992AC03"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0.532</w:t>
            </w:r>
          </w:p>
        </w:tc>
        <w:tc>
          <w:tcPr>
            <w:tcW w:w="1270" w:type="dxa"/>
            <w:shd w:val="clear" w:color="auto" w:fill="D0CECE" w:themeFill="background2" w:themeFillShade="E6"/>
            <w:vAlign w:val="bottom"/>
          </w:tcPr>
          <w:p w14:paraId="4ADDC93A"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0.624</w:t>
            </w:r>
          </w:p>
        </w:tc>
        <w:tc>
          <w:tcPr>
            <w:tcW w:w="289" w:type="dxa"/>
            <w:tcBorders>
              <w:top w:val="nil"/>
              <w:bottom w:val="nil"/>
            </w:tcBorders>
            <w:shd w:val="clear" w:color="auto" w:fill="D0CECE" w:themeFill="background2" w:themeFillShade="E6"/>
          </w:tcPr>
          <w:p w14:paraId="397DA39E" w14:textId="77777777" w:rsidR="007F6F5F" w:rsidRPr="00DD5FC1" w:rsidRDefault="007F6F5F" w:rsidP="007F6F5F">
            <w:pPr>
              <w:jc w:val="center"/>
              <w:rPr>
                <w:rFonts w:ascii="Calibri" w:hAnsi="Calibri"/>
                <w:b/>
                <w:color w:val="000000" w:themeColor="text1"/>
                <w:sz w:val="20"/>
                <w:szCs w:val="20"/>
                <w:lang w:val="en-GB"/>
              </w:rPr>
            </w:pPr>
          </w:p>
        </w:tc>
        <w:tc>
          <w:tcPr>
            <w:tcW w:w="850" w:type="dxa"/>
            <w:shd w:val="clear" w:color="auto" w:fill="D0CECE" w:themeFill="background2" w:themeFillShade="E6"/>
            <w:vAlign w:val="bottom"/>
          </w:tcPr>
          <w:p w14:paraId="23FAAD4E" w14:textId="77777777" w:rsidR="007F6F5F" w:rsidRPr="00DD5FC1" w:rsidRDefault="007F6F5F" w:rsidP="007F6F5F">
            <w:pPr>
              <w:jc w:val="center"/>
              <w:rPr>
                <w:rFonts w:ascii="Calibri" w:hAnsi="Calibri"/>
                <w:b/>
                <w:color w:val="000000" w:themeColor="text1"/>
                <w:sz w:val="20"/>
                <w:szCs w:val="20"/>
                <w:lang w:val="en-GB" w:bidi="fa-IR"/>
              </w:rPr>
            </w:pPr>
            <w:r w:rsidRPr="00DD5FC1">
              <w:rPr>
                <w:rFonts w:ascii="Calibri" w:hAnsi="Calibri"/>
                <w:b/>
                <w:color w:val="000000" w:themeColor="text1"/>
                <w:sz w:val="20"/>
                <w:szCs w:val="20"/>
                <w:lang w:val="en-GB"/>
              </w:rPr>
              <w:t>3.306</w:t>
            </w:r>
          </w:p>
        </w:tc>
        <w:tc>
          <w:tcPr>
            <w:tcW w:w="851" w:type="dxa"/>
            <w:shd w:val="clear" w:color="auto" w:fill="D0CECE" w:themeFill="background2" w:themeFillShade="E6"/>
            <w:vAlign w:val="bottom"/>
          </w:tcPr>
          <w:p w14:paraId="62D7590F"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4.488</w:t>
            </w:r>
          </w:p>
        </w:tc>
        <w:tc>
          <w:tcPr>
            <w:tcW w:w="850" w:type="dxa"/>
            <w:shd w:val="clear" w:color="auto" w:fill="D0CECE" w:themeFill="background2" w:themeFillShade="E6"/>
            <w:vAlign w:val="bottom"/>
          </w:tcPr>
          <w:p w14:paraId="7A80787A"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0.032</w:t>
            </w:r>
          </w:p>
        </w:tc>
        <w:tc>
          <w:tcPr>
            <w:tcW w:w="851" w:type="dxa"/>
            <w:shd w:val="clear" w:color="auto" w:fill="D0CECE" w:themeFill="background2" w:themeFillShade="E6"/>
            <w:vAlign w:val="bottom"/>
          </w:tcPr>
          <w:p w14:paraId="2D9ACCF8"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0.516</w:t>
            </w:r>
          </w:p>
        </w:tc>
        <w:tc>
          <w:tcPr>
            <w:tcW w:w="1134" w:type="dxa"/>
            <w:shd w:val="clear" w:color="auto" w:fill="D0CECE" w:themeFill="background2" w:themeFillShade="E6"/>
            <w:vAlign w:val="bottom"/>
          </w:tcPr>
          <w:p w14:paraId="26B60842"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0.65</w:t>
            </w:r>
          </w:p>
        </w:tc>
      </w:tr>
      <w:tr w:rsidR="00DD5FC1" w:rsidRPr="00DD5FC1" w14:paraId="3902E972" w14:textId="77777777" w:rsidTr="00451522">
        <w:trPr>
          <w:jc w:val="center"/>
        </w:trPr>
        <w:tc>
          <w:tcPr>
            <w:tcW w:w="1413" w:type="dxa"/>
            <w:shd w:val="clear" w:color="auto" w:fill="D0CECE" w:themeFill="background2" w:themeFillShade="E6"/>
          </w:tcPr>
          <w:p w14:paraId="0FCD5D14" w14:textId="77777777" w:rsidR="007F6F5F" w:rsidRPr="00DD5FC1" w:rsidRDefault="007F6F5F" w:rsidP="007F6F5F">
            <w:pPr>
              <w:jc w:val="center"/>
              <w:rPr>
                <w:rFonts w:ascii="Calibri" w:hAnsi="Calibri" w:cstheme="majorBidi"/>
                <w:b/>
                <w:color w:val="000000" w:themeColor="text1"/>
                <w:sz w:val="20"/>
                <w:szCs w:val="20"/>
                <w:lang w:val="en-GB"/>
              </w:rPr>
            </w:pPr>
            <w:r w:rsidRPr="00DD5FC1">
              <w:rPr>
                <w:rFonts w:ascii="Calibri" w:hAnsi="Calibri" w:cstheme="majorBidi"/>
                <w:b/>
                <w:color w:val="000000" w:themeColor="text1"/>
                <w:sz w:val="20"/>
                <w:szCs w:val="20"/>
                <w:lang w:val="en-GB"/>
              </w:rPr>
              <w:t>STDEV</w:t>
            </w:r>
          </w:p>
        </w:tc>
        <w:tc>
          <w:tcPr>
            <w:tcW w:w="850" w:type="dxa"/>
            <w:shd w:val="clear" w:color="auto" w:fill="D0CECE" w:themeFill="background2" w:themeFillShade="E6"/>
            <w:vAlign w:val="bottom"/>
          </w:tcPr>
          <w:p w14:paraId="54789331"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2.297</w:t>
            </w:r>
          </w:p>
        </w:tc>
        <w:tc>
          <w:tcPr>
            <w:tcW w:w="993" w:type="dxa"/>
            <w:shd w:val="clear" w:color="auto" w:fill="D0CECE" w:themeFill="background2" w:themeFillShade="E6"/>
            <w:vAlign w:val="bottom"/>
          </w:tcPr>
          <w:p w14:paraId="30B3B138"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1.215</w:t>
            </w:r>
          </w:p>
        </w:tc>
        <w:tc>
          <w:tcPr>
            <w:tcW w:w="850" w:type="dxa"/>
            <w:shd w:val="clear" w:color="auto" w:fill="D0CECE" w:themeFill="background2" w:themeFillShade="E6"/>
            <w:vAlign w:val="bottom"/>
          </w:tcPr>
          <w:p w14:paraId="78A272D4"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0.019</w:t>
            </w:r>
          </w:p>
        </w:tc>
        <w:tc>
          <w:tcPr>
            <w:tcW w:w="856" w:type="dxa"/>
            <w:shd w:val="clear" w:color="auto" w:fill="D0CECE" w:themeFill="background2" w:themeFillShade="E6"/>
            <w:vAlign w:val="bottom"/>
          </w:tcPr>
          <w:p w14:paraId="0B1C25C8"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0.280</w:t>
            </w:r>
          </w:p>
        </w:tc>
        <w:tc>
          <w:tcPr>
            <w:tcW w:w="1270" w:type="dxa"/>
            <w:shd w:val="clear" w:color="auto" w:fill="D0CECE" w:themeFill="background2" w:themeFillShade="E6"/>
            <w:vAlign w:val="bottom"/>
          </w:tcPr>
          <w:p w14:paraId="51E21963"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0.116</w:t>
            </w:r>
          </w:p>
        </w:tc>
        <w:tc>
          <w:tcPr>
            <w:tcW w:w="289" w:type="dxa"/>
            <w:tcBorders>
              <w:top w:val="nil"/>
            </w:tcBorders>
            <w:shd w:val="clear" w:color="auto" w:fill="D0CECE" w:themeFill="background2" w:themeFillShade="E6"/>
          </w:tcPr>
          <w:p w14:paraId="69F4B97D" w14:textId="77777777" w:rsidR="007F6F5F" w:rsidRPr="00DD5FC1" w:rsidRDefault="007F6F5F" w:rsidP="007F6F5F">
            <w:pPr>
              <w:jc w:val="center"/>
              <w:rPr>
                <w:rFonts w:ascii="Calibri" w:hAnsi="Calibri"/>
                <w:b/>
                <w:color w:val="000000" w:themeColor="text1"/>
                <w:sz w:val="20"/>
                <w:szCs w:val="20"/>
                <w:lang w:val="en-GB"/>
              </w:rPr>
            </w:pPr>
          </w:p>
        </w:tc>
        <w:tc>
          <w:tcPr>
            <w:tcW w:w="850" w:type="dxa"/>
            <w:shd w:val="clear" w:color="auto" w:fill="D0CECE" w:themeFill="background2" w:themeFillShade="E6"/>
            <w:vAlign w:val="bottom"/>
          </w:tcPr>
          <w:p w14:paraId="6C7CD809"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2.923</w:t>
            </w:r>
          </w:p>
        </w:tc>
        <w:tc>
          <w:tcPr>
            <w:tcW w:w="851" w:type="dxa"/>
            <w:shd w:val="clear" w:color="auto" w:fill="D0CECE" w:themeFill="background2" w:themeFillShade="E6"/>
            <w:vAlign w:val="bottom"/>
          </w:tcPr>
          <w:p w14:paraId="0C78B321"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1.407</w:t>
            </w:r>
          </w:p>
        </w:tc>
        <w:tc>
          <w:tcPr>
            <w:tcW w:w="850" w:type="dxa"/>
            <w:shd w:val="clear" w:color="auto" w:fill="D0CECE" w:themeFill="background2" w:themeFillShade="E6"/>
            <w:vAlign w:val="bottom"/>
          </w:tcPr>
          <w:p w14:paraId="0D7CB529"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0.008</w:t>
            </w:r>
          </w:p>
        </w:tc>
        <w:tc>
          <w:tcPr>
            <w:tcW w:w="851" w:type="dxa"/>
            <w:shd w:val="clear" w:color="auto" w:fill="D0CECE" w:themeFill="background2" w:themeFillShade="E6"/>
            <w:vAlign w:val="bottom"/>
          </w:tcPr>
          <w:p w14:paraId="043E93E8"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0.255</w:t>
            </w:r>
          </w:p>
        </w:tc>
        <w:tc>
          <w:tcPr>
            <w:tcW w:w="1134" w:type="dxa"/>
            <w:shd w:val="clear" w:color="auto" w:fill="D0CECE" w:themeFill="background2" w:themeFillShade="E6"/>
            <w:vAlign w:val="bottom"/>
          </w:tcPr>
          <w:p w14:paraId="6FBCCC9F" w14:textId="77777777" w:rsidR="007F6F5F" w:rsidRPr="00DD5FC1" w:rsidRDefault="007F6F5F" w:rsidP="007F6F5F">
            <w:pPr>
              <w:jc w:val="center"/>
              <w:rPr>
                <w:rFonts w:ascii="Calibri" w:hAnsi="Calibri"/>
                <w:b/>
                <w:color w:val="000000" w:themeColor="text1"/>
                <w:sz w:val="20"/>
                <w:szCs w:val="20"/>
                <w:lang w:val="en-GB"/>
              </w:rPr>
            </w:pPr>
            <w:r w:rsidRPr="00DD5FC1">
              <w:rPr>
                <w:rFonts w:ascii="Calibri" w:hAnsi="Calibri"/>
                <w:b/>
                <w:color w:val="000000" w:themeColor="text1"/>
                <w:sz w:val="20"/>
                <w:szCs w:val="20"/>
                <w:lang w:val="en-GB"/>
              </w:rPr>
              <w:t>0.12</w:t>
            </w:r>
          </w:p>
        </w:tc>
      </w:tr>
    </w:tbl>
    <w:p w14:paraId="3FC293A7" w14:textId="77777777" w:rsidR="004629B0" w:rsidRPr="00DD5FC1" w:rsidRDefault="004629B0" w:rsidP="004629B0">
      <w:pPr>
        <w:spacing w:line="480" w:lineRule="auto"/>
        <w:rPr>
          <w:color w:val="000000" w:themeColor="text1"/>
          <w:sz w:val="24"/>
          <w:szCs w:val="24"/>
          <w:lang w:val="en-GB"/>
        </w:rPr>
      </w:pPr>
    </w:p>
    <w:p w14:paraId="26A75452" w14:textId="77777777" w:rsidR="00585756" w:rsidRPr="00DD5FC1" w:rsidRDefault="004629B0" w:rsidP="001800D8">
      <w:pPr>
        <w:spacing w:line="480" w:lineRule="auto"/>
        <w:rPr>
          <w:color w:val="000000" w:themeColor="text1"/>
          <w:sz w:val="24"/>
          <w:szCs w:val="24"/>
          <w:lang w:val="en-GB"/>
        </w:rPr>
      </w:pPr>
      <w:r w:rsidRPr="00DD5FC1">
        <w:rPr>
          <w:color w:val="000000" w:themeColor="text1"/>
          <w:sz w:val="24"/>
          <w:szCs w:val="24"/>
          <w:lang w:val="en-GB"/>
        </w:rPr>
        <w:t xml:space="preserve">Table 2- </w:t>
      </w:r>
      <w:r w:rsidR="00C92E01" w:rsidRPr="00DD5FC1">
        <w:rPr>
          <w:color w:val="000000" w:themeColor="text1"/>
          <w:sz w:val="24"/>
          <w:szCs w:val="24"/>
          <w:lang w:val="en-GB"/>
        </w:rPr>
        <w:t>T</w:t>
      </w:r>
      <w:r w:rsidRPr="00DD5FC1">
        <w:rPr>
          <w:color w:val="000000" w:themeColor="text1"/>
          <w:sz w:val="24"/>
          <w:szCs w:val="24"/>
          <w:lang w:val="en-GB"/>
        </w:rPr>
        <w:t xml:space="preserve">he calculated parameters for the modified standard solid model from cyclic dynamic and </w:t>
      </w:r>
      <w:r w:rsidR="001800D8" w:rsidRPr="00DD5FC1">
        <w:rPr>
          <w:color w:val="000000" w:themeColor="text1"/>
          <w:sz w:val="24"/>
          <w:szCs w:val="24"/>
          <w:lang w:val="en-GB"/>
        </w:rPr>
        <w:t>stress-</w:t>
      </w:r>
      <w:r w:rsidRPr="00DD5FC1">
        <w:rPr>
          <w:color w:val="000000" w:themeColor="text1"/>
          <w:sz w:val="24"/>
          <w:szCs w:val="24"/>
          <w:lang w:val="en-GB"/>
        </w:rPr>
        <w:t>relaxation test and the calculated maximum strain under the apex of the calcaneus during the mid-stance phase of gait.</w:t>
      </w:r>
    </w:p>
    <w:p w14:paraId="7C5AA1C8" w14:textId="77777777" w:rsidR="000F5B97" w:rsidRPr="00DD5FC1" w:rsidRDefault="000F5B97" w:rsidP="004629B0">
      <w:pPr>
        <w:spacing w:line="480" w:lineRule="auto"/>
        <w:rPr>
          <w:color w:val="000000" w:themeColor="text1"/>
          <w:sz w:val="24"/>
          <w:szCs w:val="24"/>
          <w:lang w:val="en-GB"/>
        </w:rPr>
      </w:pPr>
    </w:p>
    <w:p w14:paraId="3BFD6740" w14:textId="6CD6DD30" w:rsidR="000F5B97" w:rsidRPr="00DD5FC1" w:rsidRDefault="00DD5FC1" w:rsidP="000F5B97">
      <w:pPr>
        <w:spacing w:after="0" w:line="480" w:lineRule="auto"/>
        <w:rPr>
          <w:b/>
          <w:color w:val="000000" w:themeColor="text1"/>
          <w:sz w:val="24"/>
          <w:szCs w:val="24"/>
          <w:u w:val="single"/>
          <w:lang w:val="en-GB"/>
        </w:rPr>
      </w:pPr>
      <w:r>
        <w:rPr>
          <w:b/>
          <w:color w:val="000000" w:themeColor="text1"/>
          <w:sz w:val="24"/>
          <w:szCs w:val="24"/>
          <w:u w:val="single"/>
          <w:lang w:val="en-GB"/>
        </w:rPr>
        <w:lastRenderedPageBreak/>
        <w:t>Figures</w:t>
      </w:r>
      <w:r w:rsidR="000F5B97" w:rsidRPr="00DD5FC1">
        <w:rPr>
          <w:b/>
          <w:color w:val="000000" w:themeColor="text1"/>
          <w:sz w:val="24"/>
          <w:szCs w:val="24"/>
          <w:u w:val="single"/>
          <w:lang w:val="en-GB"/>
        </w:rPr>
        <w:t>:</w:t>
      </w:r>
    </w:p>
    <w:p w14:paraId="036EC3D1" w14:textId="67FFC02A" w:rsidR="00B25B1D" w:rsidRPr="00DD5FC1" w:rsidRDefault="00DD5FC1" w:rsidP="00B25B1D">
      <w:pPr>
        <w:spacing w:line="480" w:lineRule="auto"/>
        <w:rPr>
          <w:color w:val="000000" w:themeColor="text1"/>
          <w:sz w:val="24"/>
          <w:szCs w:val="24"/>
          <w:lang w:val="en-GB"/>
        </w:rPr>
      </w:pPr>
      <w:r>
        <w:rPr>
          <w:noProof/>
          <w:color w:val="000000" w:themeColor="text1"/>
          <w:sz w:val="24"/>
          <w:szCs w:val="24"/>
          <w:lang w:val="en-GB" w:eastAsia="en-GB"/>
        </w:rPr>
        <w:drawing>
          <wp:inline distT="0" distB="0" distL="0" distR="0" wp14:anchorId="490F52B2" wp14:editId="6EF5D52B">
            <wp:extent cx="5060315" cy="3865245"/>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315" cy="3865245"/>
                    </a:xfrm>
                    <a:prstGeom prst="rect">
                      <a:avLst/>
                    </a:prstGeom>
                    <a:noFill/>
                  </pic:spPr>
                </pic:pic>
              </a:graphicData>
            </a:graphic>
          </wp:inline>
        </w:drawing>
      </w:r>
    </w:p>
    <w:p w14:paraId="4B5AD9EE" w14:textId="5D9FC0DC" w:rsidR="00B25B1D" w:rsidRPr="00DD5FC1" w:rsidRDefault="00B25B1D" w:rsidP="006B2EC9">
      <w:pPr>
        <w:spacing w:line="480" w:lineRule="auto"/>
        <w:rPr>
          <w:color w:val="000000" w:themeColor="text1"/>
          <w:sz w:val="24"/>
          <w:szCs w:val="24"/>
          <w:lang w:val="en-GB"/>
        </w:rPr>
      </w:pPr>
      <w:r w:rsidRPr="00DD5FC1">
        <w:rPr>
          <w:color w:val="000000" w:themeColor="text1"/>
          <w:sz w:val="24"/>
          <w:szCs w:val="24"/>
          <w:lang w:val="en-GB"/>
        </w:rPr>
        <w:t xml:space="preserve">Figure 1. </w:t>
      </w:r>
      <w:r w:rsidR="006B2EC9" w:rsidRPr="00DD5FC1">
        <w:rPr>
          <w:color w:val="000000" w:themeColor="text1"/>
          <w:sz w:val="24"/>
          <w:szCs w:val="24"/>
          <w:lang w:val="en-GB"/>
        </w:rPr>
        <w:t>The testing set-up (A) and typical ultrasound images from an indentation test (B,C) that were used for the measurement of heel pad thickness (t) and the calculation of its strain (ε=(t0-tn)/tn). More specifically, heel pad is shown in its unloaded condition (A) and under maximum compression (B).</w:t>
      </w:r>
    </w:p>
    <w:p w14:paraId="7767515B" w14:textId="77777777" w:rsidR="00B25B1D" w:rsidRDefault="00B25B1D" w:rsidP="000F5B97">
      <w:pPr>
        <w:spacing w:line="480" w:lineRule="auto"/>
        <w:rPr>
          <w:color w:val="000000" w:themeColor="text1"/>
          <w:sz w:val="24"/>
          <w:szCs w:val="24"/>
          <w:lang w:val="en-GB"/>
        </w:rPr>
      </w:pPr>
    </w:p>
    <w:p w14:paraId="5C0A26E0" w14:textId="459AB9F4" w:rsidR="00DD5FC1" w:rsidRDefault="00DD5FC1" w:rsidP="000F5B97">
      <w:pPr>
        <w:spacing w:line="480" w:lineRule="auto"/>
        <w:rPr>
          <w:color w:val="000000" w:themeColor="text1"/>
          <w:sz w:val="24"/>
          <w:szCs w:val="24"/>
          <w:lang w:val="en-GB"/>
        </w:rPr>
      </w:pPr>
      <w:r>
        <w:rPr>
          <w:noProof/>
          <w:color w:val="000000" w:themeColor="text1"/>
          <w:sz w:val="24"/>
          <w:szCs w:val="24"/>
          <w:lang w:val="en-GB" w:eastAsia="en-GB"/>
        </w:rPr>
        <w:lastRenderedPageBreak/>
        <w:drawing>
          <wp:inline distT="0" distB="0" distL="0" distR="0" wp14:anchorId="4F316CE1" wp14:editId="05B0A77F">
            <wp:extent cx="1985212" cy="32766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8737" cy="3299016"/>
                    </a:xfrm>
                    <a:prstGeom prst="rect">
                      <a:avLst/>
                    </a:prstGeom>
                    <a:noFill/>
                  </pic:spPr>
                </pic:pic>
              </a:graphicData>
            </a:graphic>
          </wp:inline>
        </w:drawing>
      </w:r>
    </w:p>
    <w:p w14:paraId="64A75FFF" w14:textId="77777777" w:rsidR="00DD5FC1" w:rsidRPr="00DD5FC1" w:rsidRDefault="00DD5FC1" w:rsidP="000F5B97">
      <w:pPr>
        <w:spacing w:line="480" w:lineRule="auto"/>
        <w:rPr>
          <w:color w:val="000000" w:themeColor="text1"/>
          <w:sz w:val="24"/>
          <w:szCs w:val="24"/>
          <w:lang w:val="en-GB"/>
        </w:rPr>
      </w:pPr>
    </w:p>
    <w:p w14:paraId="2CD9FF70" w14:textId="77777777" w:rsidR="006B2EC9" w:rsidRPr="00DD5FC1" w:rsidRDefault="006B2EC9" w:rsidP="006B2EC9">
      <w:pPr>
        <w:spacing w:line="480" w:lineRule="auto"/>
        <w:rPr>
          <w:color w:val="000000" w:themeColor="text1"/>
          <w:sz w:val="24"/>
          <w:szCs w:val="24"/>
          <w:lang w:val="en-GB"/>
        </w:rPr>
      </w:pPr>
      <w:r w:rsidRPr="00DD5FC1">
        <w:rPr>
          <w:color w:val="000000" w:themeColor="text1"/>
          <w:sz w:val="24"/>
          <w:szCs w:val="24"/>
          <w:lang w:val="en-GB"/>
        </w:rPr>
        <w:t>Figure 2: Modified standard solid model (middle), with one nonlinear spring (E</w:t>
      </w:r>
      <w:r w:rsidRPr="00DD5FC1">
        <w:rPr>
          <w:color w:val="000000" w:themeColor="text1"/>
          <w:sz w:val="24"/>
          <w:szCs w:val="24"/>
          <w:vertAlign w:val="subscript"/>
          <w:lang w:val="en-GB"/>
        </w:rPr>
        <w:t>N</w:t>
      </w:r>
      <w:r w:rsidRPr="00DD5FC1">
        <w:rPr>
          <w:color w:val="000000" w:themeColor="text1"/>
          <w:sz w:val="24"/>
          <w:szCs w:val="24"/>
          <w:lang w:val="en-GB"/>
        </w:rPr>
        <w:t>) in parallel with a Maxwell model comprising a linear spring (E</w:t>
      </w:r>
      <w:r w:rsidRPr="00DD5FC1">
        <w:rPr>
          <w:color w:val="000000" w:themeColor="text1"/>
          <w:sz w:val="24"/>
          <w:szCs w:val="24"/>
          <w:vertAlign w:val="subscript"/>
          <w:lang w:val="en-GB"/>
        </w:rPr>
        <w:t>L</w:t>
      </w:r>
      <w:r w:rsidRPr="00DD5FC1">
        <w:rPr>
          <w:color w:val="000000" w:themeColor="text1"/>
          <w:sz w:val="24"/>
          <w:szCs w:val="24"/>
          <w:lang w:val="en-GB"/>
        </w:rPr>
        <w:t>) in series with a linear damper (η). The mechanical behaviour of the non-linear spring (top), the linear spring (bottom left) and the linear damper (bottom right) is also presented.</w:t>
      </w:r>
    </w:p>
    <w:p w14:paraId="602E241F" w14:textId="77777777" w:rsidR="005345EF" w:rsidRDefault="005345EF" w:rsidP="0074563D">
      <w:pPr>
        <w:spacing w:line="480" w:lineRule="auto"/>
        <w:rPr>
          <w:color w:val="000000" w:themeColor="text1"/>
          <w:sz w:val="24"/>
          <w:szCs w:val="24"/>
          <w:lang w:val="en-GB"/>
        </w:rPr>
      </w:pPr>
    </w:p>
    <w:p w14:paraId="64D6ABCA" w14:textId="77777777" w:rsidR="00DD5FC1" w:rsidRDefault="00DD5FC1" w:rsidP="0074563D">
      <w:pPr>
        <w:spacing w:line="480" w:lineRule="auto"/>
        <w:rPr>
          <w:color w:val="000000" w:themeColor="text1"/>
          <w:sz w:val="24"/>
          <w:szCs w:val="24"/>
          <w:lang w:val="en-GB"/>
        </w:rPr>
      </w:pPr>
    </w:p>
    <w:p w14:paraId="382A070D" w14:textId="39949EEF" w:rsidR="00DD5FC1" w:rsidRDefault="00DD5FC1" w:rsidP="0074563D">
      <w:pPr>
        <w:spacing w:line="480" w:lineRule="auto"/>
        <w:rPr>
          <w:color w:val="000000" w:themeColor="text1"/>
          <w:sz w:val="24"/>
          <w:szCs w:val="24"/>
          <w:lang w:val="en-GB"/>
        </w:rPr>
      </w:pPr>
      <w:r>
        <w:rPr>
          <w:noProof/>
          <w:color w:val="000000" w:themeColor="text1"/>
          <w:sz w:val="24"/>
          <w:szCs w:val="24"/>
          <w:lang w:val="en-GB" w:eastAsia="en-GB"/>
        </w:rPr>
        <w:lastRenderedPageBreak/>
        <w:drawing>
          <wp:inline distT="0" distB="0" distL="0" distR="0" wp14:anchorId="36DB82B3" wp14:editId="195276D0">
            <wp:extent cx="3679113" cy="47310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3392" cy="4749388"/>
                    </a:xfrm>
                    <a:prstGeom prst="rect">
                      <a:avLst/>
                    </a:prstGeom>
                    <a:noFill/>
                  </pic:spPr>
                </pic:pic>
              </a:graphicData>
            </a:graphic>
          </wp:inline>
        </w:drawing>
      </w:r>
    </w:p>
    <w:p w14:paraId="41D3EC9C" w14:textId="77777777" w:rsidR="000F5B97" w:rsidRPr="00DD5FC1" w:rsidRDefault="0012023D" w:rsidP="007D48D2">
      <w:pPr>
        <w:spacing w:line="480" w:lineRule="auto"/>
        <w:rPr>
          <w:color w:val="000000" w:themeColor="text1"/>
          <w:sz w:val="24"/>
          <w:szCs w:val="24"/>
          <w:lang w:val="en-GB"/>
        </w:rPr>
      </w:pPr>
      <w:r w:rsidRPr="00DD5FC1">
        <w:rPr>
          <w:color w:val="000000" w:themeColor="text1"/>
          <w:sz w:val="24"/>
          <w:szCs w:val="24"/>
          <w:lang w:val="en-GB"/>
        </w:rPr>
        <w:t>Figure 3. Comparison between the actual quasi-static indentation force/</w:t>
      </w:r>
      <w:r w:rsidR="007D48D2" w:rsidRPr="00DD5FC1">
        <w:rPr>
          <w:color w:val="000000" w:themeColor="text1"/>
          <w:sz w:val="24"/>
          <w:szCs w:val="24"/>
          <w:lang w:val="en-GB"/>
        </w:rPr>
        <w:t>deformation</w:t>
      </w:r>
      <w:r w:rsidRPr="00DD5FC1">
        <w:rPr>
          <w:color w:val="000000" w:themeColor="text1"/>
          <w:sz w:val="24"/>
          <w:szCs w:val="24"/>
          <w:lang w:val="en-GB"/>
        </w:rPr>
        <w:t xml:space="preserve"> graph and ones that are predicted by averaging the results for loading and unloading of dynamic indentation.</w:t>
      </w:r>
    </w:p>
    <w:p w14:paraId="7A290472" w14:textId="77777777" w:rsidR="0012023D" w:rsidRPr="00DD5FC1" w:rsidRDefault="0012023D" w:rsidP="004629B0">
      <w:pPr>
        <w:spacing w:line="480" w:lineRule="auto"/>
        <w:rPr>
          <w:color w:val="000000" w:themeColor="text1"/>
          <w:sz w:val="24"/>
          <w:szCs w:val="24"/>
          <w:lang w:val="en-GB"/>
        </w:rPr>
      </w:pPr>
    </w:p>
    <w:p w14:paraId="129C7936" w14:textId="77777777" w:rsidR="003272EB" w:rsidRPr="00DD5FC1" w:rsidRDefault="003272EB" w:rsidP="004629B0">
      <w:pPr>
        <w:spacing w:line="480" w:lineRule="auto"/>
        <w:rPr>
          <w:color w:val="000000" w:themeColor="text1"/>
          <w:sz w:val="24"/>
          <w:szCs w:val="24"/>
          <w:lang w:val="en-GB"/>
        </w:rPr>
      </w:pPr>
    </w:p>
    <w:p w14:paraId="17E2C065" w14:textId="4634495D" w:rsidR="003272EB" w:rsidRPr="00DD5FC1" w:rsidRDefault="00DD5FC1" w:rsidP="004629B0">
      <w:pPr>
        <w:spacing w:line="480" w:lineRule="auto"/>
        <w:rPr>
          <w:color w:val="000000" w:themeColor="text1"/>
          <w:sz w:val="24"/>
          <w:szCs w:val="24"/>
          <w:lang w:val="en-GB"/>
        </w:rPr>
      </w:pPr>
      <w:r>
        <w:rPr>
          <w:noProof/>
          <w:color w:val="000000" w:themeColor="text1"/>
          <w:sz w:val="24"/>
          <w:szCs w:val="24"/>
          <w:lang w:val="en-GB" w:eastAsia="en-GB"/>
        </w:rPr>
        <w:drawing>
          <wp:inline distT="0" distB="0" distL="0" distR="0" wp14:anchorId="3272C864" wp14:editId="6CCFE1AB">
            <wp:extent cx="4905955" cy="2703560"/>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2623" cy="2718256"/>
                    </a:xfrm>
                    <a:prstGeom prst="rect">
                      <a:avLst/>
                    </a:prstGeom>
                    <a:noFill/>
                  </pic:spPr>
                </pic:pic>
              </a:graphicData>
            </a:graphic>
          </wp:inline>
        </w:drawing>
      </w:r>
    </w:p>
    <w:p w14:paraId="1C97F394" w14:textId="5C224F28" w:rsidR="000F4964" w:rsidRPr="00DD5FC1" w:rsidRDefault="000F4964" w:rsidP="004629B0">
      <w:pPr>
        <w:spacing w:line="480" w:lineRule="auto"/>
        <w:rPr>
          <w:color w:val="000000" w:themeColor="text1"/>
          <w:sz w:val="24"/>
          <w:szCs w:val="24"/>
          <w:lang w:val="en-GB"/>
        </w:rPr>
      </w:pPr>
      <w:r w:rsidRPr="00DD5FC1">
        <w:rPr>
          <w:color w:val="000000" w:themeColor="text1"/>
          <w:sz w:val="24"/>
          <w:szCs w:val="24"/>
          <w:lang w:val="en-GB"/>
        </w:rPr>
        <w:t xml:space="preserve">Figure </w:t>
      </w:r>
      <w:r w:rsidR="0012023D" w:rsidRPr="00DD5FC1">
        <w:rPr>
          <w:color w:val="000000" w:themeColor="text1"/>
          <w:sz w:val="24"/>
          <w:szCs w:val="24"/>
          <w:lang w:val="en-GB"/>
        </w:rPr>
        <w:t>4</w:t>
      </w:r>
      <w:r w:rsidRPr="00DD5FC1">
        <w:rPr>
          <w:color w:val="000000" w:themeColor="text1"/>
          <w:sz w:val="24"/>
          <w:szCs w:val="24"/>
          <w:lang w:val="en-GB"/>
        </w:rPr>
        <w:t>. The result of paired-samples T-test on the force- normalised deformation graphs of the left foot of five healthy participants using quasi-static and average of loading and unloading in dynamic tests. (a) The average and standard deviation of force over normalised deformation using the quasi-static test (red) and average of loading and unloading (black), (b) statistical parametric map over normalised deformation for paired samples T-test. The dash line shows the threshold of significant difference, where the values more than 6.474 and less than -6.474 are the threshold of significant different between two methods.</w:t>
      </w:r>
      <w:bookmarkStart w:id="0" w:name="_GoBack"/>
      <w:bookmarkEnd w:id="0"/>
    </w:p>
    <w:sectPr w:rsidR="000F4964" w:rsidRPr="00DD5FC1" w:rsidSect="00B07640">
      <w:pgSz w:w="15840" w:h="12240" w:orient="landscape"/>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8E18C" w14:textId="77777777" w:rsidR="00DA04F1" w:rsidRDefault="00DA04F1" w:rsidP="008E78DC">
      <w:pPr>
        <w:spacing w:after="0" w:line="240" w:lineRule="auto"/>
      </w:pPr>
      <w:r>
        <w:separator/>
      </w:r>
    </w:p>
  </w:endnote>
  <w:endnote w:type="continuationSeparator" w:id="0">
    <w:p w14:paraId="205871F2" w14:textId="77777777" w:rsidR="00DA04F1" w:rsidRDefault="00DA04F1" w:rsidP="008E7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530876"/>
      <w:docPartObj>
        <w:docPartGallery w:val="Page Numbers (Bottom of Page)"/>
        <w:docPartUnique/>
      </w:docPartObj>
    </w:sdtPr>
    <w:sdtEndPr>
      <w:rPr>
        <w:noProof/>
      </w:rPr>
    </w:sdtEndPr>
    <w:sdtContent>
      <w:p w14:paraId="34B57923" w14:textId="0F4FAAF3" w:rsidR="00A715DF" w:rsidRDefault="00A715DF">
        <w:pPr>
          <w:pStyle w:val="Footer"/>
          <w:jc w:val="right"/>
        </w:pPr>
        <w:r>
          <w:fldChar w:fldCharType="begin"/>
        </w:r>
        <w:r>
          <w:instrText xml:space="preserve"> PAGE   \* MERGEFORMAT </w:instrText>
        </w:r>
        <w:r>
          <w:fldChar w:fldCharType="separate"/>
        </w:r>
        <w:r w:rsidR="00DD5FC1">
          <w:rPr>
            <w:noProof/>
          </w:rPr>
          <w:t>38</w:t>
        </w:r>
        <w:r>
          <w:rPr>
            <w:noProof/>
          </w:rPr>
          <w:fldChar w:fldCharType="end"/>
        </w:r>
      </w:p>
    </w:sdtContent>
  </w:sdt>
  <w:p w14:paraId="30F505C3" w14:textId="77777777" w:rsidR="00A715DF" w:rsidRDefault="00A715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781BE" w14:textId="77777777" w:rsidR="00DA04F1" w:rsidRDefault="00DA04F1" w:rsidP="008E78DC">
      <w:pPr>
        <w:spacing w:after="0" w:line="240" w:lineRule="auto"/>
      </w:pPr>
      <w:r>
        <w:separator/>
      </w:r>
    </w:p>
  </w:footnote>
  <w:footnote w:type="continuationSeparator" w:id="0">
    <w:p w14:paraId="37FFA9C1" w14:textId="77777777" w:rsidR="00DA04F1" w:rsidRDefault="00DA04F1" w:rsidP="008E78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30A38"/>
    <w:multiLevelType w:val="hybridMultilevel"/>
    <w:tmpl w:val="BD226D0E"/>
    <w:lvl w:ilvl="0" w:tplc="B2144830">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45621E1"/>
    <w:multiLevelType w:val="hybridMultilevel"/>
    <w:tmpl w:val="91E2FAA2"/>
    <w:lvl w:ilvl="0" w:tplc="0212C73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E16602"/>
    <w:multiLevelType w:val="hybridMultilevel"/>
    <w:tmpl w:val="79541C0C"/>
    <w:lvl w:ilvl="0" w:tplc="4B545F32">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69205CA"/>
    <w:multiLevelType w:val="hybridMultilevel"/>
    <w:tmpl w:val="585E638C"/>
    <w:lvl w:ilvl="0" w:tplc="6F4A0368">
      <w:start w:val="1"/>
      <w:numFmt w:val="decimal"/>
      <w:lvlText w:val="%1-"/>
      <w:lvlJc w:val="left"/>
      <w:pPr>
        <w:ind w:left="786"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DDB"/>
    <w:rsid w:val="00000EFC"/>
    <w:rsid w:val="00001090"/>
    <w:rsid w:val="00001179"/>
    <w:rsid w:val="00001A16"/>
    <w:rsid w:val="00001AFC"/>
    <w:rsid w:val="000050E2"/>
    <w:rsid w:val="000074C9"/>
    <w:rsid w:val="0001073D"/>
    <w:rsid w:val="000115E8"/>
    <w:rsid w:val="000131F5"/>
    <w:rsid w:val="00022373"/>
    <w:rsid w:val="00022A9B"/>
    <w:rsid w:val="00022D64"/>
    <w:rsid w:val="0002367E"/>
    <w:rsid w:val="0002562E"/>
    <w:rsid w:val="000257B6"/>
    <w:rsid w:val="00026071"/>
    <w:rsid w:val="00027A05"/>
    <w:rsid w:val="00030CEC"/>
    <w:rsid w:val="0003221A"/>
    <w:rsid w:val="000323DF"/>
    <w:rsid w:val="00032BC8"/>
    <w:rsid w:val="00032D0E"/>
    <w:rsid w:val="000360CC"/>
    <w:rsid w:val="00036406"/>
    <w:rsid w:val="00036BCE"/>
    <w:rsid w:val="000406EB"/>
    <w:rsid w:val="000407B6"/>
    <w:rsid w:val="000409E6"/>
    <w:rsid w:val="00041444"/>
    <w:rsid w:val="00041518"/>
    <w:rsid w:val="00042486"/>
    <w:rsid w:val="00042B37"/>
    <w:rsid w:val="000453CF"/>
    <w:rsid w:val="00046C71"/>
    <w:rsid w:val="0004795D"/>
    <w:rsid w:val="00050D1F"/>
    <w:rsid w:val="00051A4A"/>
    <w:rsid w:val="0005287C"/>
    <w:rsid w:val="000535F9"/>
    <w:rsid w:val="00054479"/>
    <w:rsid w:val="00054A83"/>
    <w:rsid w:val="00054D09"/>
    <w:rsid w:val="00055B99"/>
    <w:rsid w:val="00056637"/>
    <w:rsid w:val="000630C1"/>
    <w:rsid w:val="000660F8"/>
    <w:rsid w:val="00066BBB"/>
    <w:rsid w:val="00070D02"/>
    <w:rsid w:val="0007328E"/>
    <w:rsid w:val="00073542"/>
    <w:rsid w:val="00074268"/>
    <w:rsid w:val="000765C4"/>
    <w:rsid w:val="000777BA"/>
    <w:rsid w:val="00084535"/>
    <w:rsid w:val="000853F4"/>
    <w:rsid w:val="00085571"/>
    <w:rsid w:val="00086789"/>
    <w:rsid w:val="0008702E"/>
    <w:rsid w:val="000879B3"/>
    <w:rsid w:val="00090905"/>
    <w:rsid w:val="00090A7C"/>
    <w:rsid w:val="00090B6A"/>
    <w:rsid w:val="000934A1"/>
    <w:rsid w:val="00093CD1"/>
    <w:rsid w:val="0009423A"/>
    <w:rsid w:val="00094FE5"/>
    <w:rsid w:val="00095C4C"/>
    <w:rsid w:val="000A014F"/>
    <w:rsid w:val="000A1084"/>
    <w:rsid w:val="000A15DC"/>
    <w:rsid w:val="000A1E71"/>
    <w:rsid w:val="000A1F39"/>
    <w:rsid w:val="000A22AB"/>
    <w:rsid w:val="000A22DB"/>
    <w:rsid w:val="000A3520"/>
    <w:rsid w:val="000A36E4"/>
    <w:rsid w:val="000A3FD5"/>
    <w:rsid w:val="000A48F3"/>
    <w:rsid w:val="000A6A2E"/>
    <w:rsid w:val="000A6AE6"/>
    <w:rsid w:val="000A6F5A"/>
    <w:rsid w:val="000A72D6"/>
    <w:rsid w:val="000A73CC"/>
    <w:rsid w:val="000B086A"/>
    <w:rsid w:val="000B0AC1"/>
    <w:rsid w:val="000B29EA"/>
    <w:rsid w:val="000B2F77"/>
    <w:rsid w:val="000B3B3A"/>
    <w:rsid w:val="000B494A"/>
    <w:rsid w:val="000B5399"/>
    <w:rsid w:val="000B5532"/>
    <w:rsid w:val="000C16E0"/>
    <w:rsid w:val="000C1F89"/>
    <w:rsid w:val="000C3087"/>
    <w:rsid w:val="000C46C8"/>
    <w:rsid w:val="000C5A9F"/>
    <w:rsid w:val="000C5EBC"/>
    <w:rsid w:val="000C6B49"/>
    <w:rsid w:val="000D00C8"/>
    <w:rsid w:val="000D08BA"/>
    <w:rsid w:val="000D0CBF"/>
    <w:rsid w:val="000D2851"/>
    <w:rsid w:val="000D2D1D"/>
    <w:rsid w:val="000D2DD6"/>
    <w:rsid w:val="000D33F8"/>
    <w:rsid w:val="000D595B"/>
    <w:rsid w:val="000D7284"/>
    <w:rsid w:val="000D7F20"/>
    <w:rsid w:val="000E01E6"/>
    <w:rsid w:val="000E0880"/>
    <w:rsid w:val="000E1110"/>
    <w:rsid w:val="000E1269"/>
    <w:rsid w:val="000E37A7"/>
    <w:rsid w:val="000E5222"/>
    <w:rsid w:val="000E6966"/>
    <w:rsid w:val="000E78FF"/>
    <w:rsid w:val="000F0195"/>
    <w:rsid w:val="000F08D9"/>
    <w:rsid w:val="000F115F"/>
    <w:rsid w:val="000F2599"/>
    <w:rsid w:val="000F3A4F"/>
    <w:rsid w:val="000F4964"/>
    <w:rsid w:val="000F596C"/>
    <w:rsid w:val="000F5B97"/>
    <w:rsid w:val="00100581"/>
    <w:rsid w:val="0010144E"/>
    <w:rsid w:val="00101589"/>
    <w:rsid w:val="00102DB4"/>
    <w:rsid w:val="00103B20"/>
    <w:rsid w:val="00103E98"/>
    <w:rsid w:val="00104AB9"/>
    <w:rsid w:val="001060C6"/>
    <w:rsid w:val="00106296"/>
    <w:rsid w:val="001102BB"/>
    <w:rsid w:val="001111C1"/>
    <w:rsid w:val="0011121B"/>
    <w:rsid w:val="00112154"/>
    <w:rsid w:val="00112C19"/>
    <w:rsid w:val="00113587"/>
    <w:rsid w:val="00113623"/>
    <w:rsid w:val="00113B96"/>
    <w:rsid w:val="00114C20"/>
    <w:rsid w:val="00115598"/>
    <w:rsid w:val="00115FFD"/>
    <w:rsid w:val="00116C51"/>
    <w:rsid w:val="00116FB1"/>
    <w:rsid w:val="001173CE"/>
    <w:rsid w:val="0011766F"/>
    <w:rsid w:val="0012023D"/>
    <w:rsid w:val="001209EE"/>
    <w:rsid w:val="00121A2C"/>
    <w:rsid w:val="001241B4"/>
    <w:rsid w:val="00124FE4"/>
    <w:rsid w:val="001262F0"/>
    <w:rsid w:val="001265A3"/>
    <w:rsid w:val="00131ACD"/>
    <w:rsid w:val="00133E6E"/>
    <w:rsid w:val="0013465E"/>
    <w:rsid w:val="00135015"/>
    <w:rsid w:val="001350F0"/>
    <w:rsid w:val="001353C7"/>
    <w:rsid w:val="001372FE"/>
    <w:rsid w:val="00137395"/>
    <w:rsid w:val="00141389"/>
    <w:rsid w:val="00142F74"/>
    <w:rsid w:val="0014348E"/>
    <w:rsid w:val="0014371E"/>
    <w:rsid w:val="00144863"/>
    <w:rsid w:val="00144942"/>
    <w:rsid w:val="00146277"/>
    <w:rsid w:val="0014629A"/>
    <w:rsid w:val="00147BB5"/>
    <w:rsid w:val="00150E52"/>
    <w:rsid w:val="00151D68"/>
    <w:rsid w:val="00152585"/>
    <w:rsid w:val="00152DDF"/>
    <w:rsid w:val="00152E75"/>
    <w:rsid w:val="0015342A"/>
    <w:rsid w:val="001535C3"/>
    <w:rsid w:val="00153792"/>
    <w:rsid w:val="00154528"/>
    <w:rsid w:val="00155449"/>
    <w:rsid w:val="001554CA"/>
    <w:rsid w:val="00157D11"/>
    <w:rsid w:val="00157DC7"/>
    <w:rsid w:val="0016014E"/>
    <w:rsid w:val="001605A3"/>
    <w:rsid w:val="00160987"/>
    <w:rsid w:val="00161C65"/>
    <w:rsid w:val="001633CB"/>
    <w:rsid w:val="00163798"/>
    <w:rsid w:val="001671C4"/>
    <w:rsid w:val="0016785D"/>
    <w:rsid w:val="001700B8"/>
    <w:rsid w:val="001703C7"/>
    <w:rsid w:val="0017317D"/>
    <w:rsid w:val="00173265"/>
    <w:rsid w:val="00174BAE"/>
    <w:rsid w:val="00175332"/>
    <w:rsid w:val="00175454"/>
    <w:rsid w:val="00175796"/>
    <w:rsid w:val="001757CF"/>
    <w:rsid w:val="00175EB1"/>
    <w:rsid w:val="0017663D"/>
    <w:rsid w:val="00176B90"/>
    <w:rsid w:val="0017715B"/>
    <w:rsid w:val="001800D8"/>
    <w:rsid w:val="00180705"/>
    <w:rsid w:val="00180AA3"/>
    <w:rsid w:val="00181B28"/>
    <w:rsid w:val="00182785"/>
    <w:rsid w:val="001844E3"/>
    <w:rsid w:val="00187B78"/>
    <w:rsid w:val="001913F1"/>
    <w:rsid w:val="00191848"/>
    <w:rsid w:val="00192986"/>
    <w:rsid w:val="00197C64"/>
    <w:rsid w:val="001A04F9"/>
    <w:rsid w:val="001A1486"/>
    <w:rsid w:val="001A189E"/>
    <w:rsid w:val="001A19CA"/>
    <w:rsid w:val="001A1A54"/>
    <w:rsid w:val="001A2F52"/>
    <w:rsid w:val="001A7668"/>
    <w:rsid w:val="001A76B6"/>
    <w:rsid w:val="001A7AD2"/>
    <w:rsid w:val="001B0B0F"/>
    <w:rsid w:val="001B0EC5"/>
    <w:rsid w:val="001B16FC"/>
    <w:rsid w:val="001B19C0"/>
    <w:rsid w:val="001B3899"/>
    <w:rsid w:val="001B48EF"/>
    <w:rsid w:val="001B5EA4"/>
    <w:rsid w:val="001B70E8"/>
    <w:rsid w:val="001B7F00"/>
    <w:rsid w:val="001C007B"/>
    <w:rsid w:val="001C0849"/>
    <w:rsid w:val="001C0BC7"/>
    <w:rsid w:val="001C1F9A"/>
    <w:rsid w:val="001C2246"/>
    <w:rsid w:val="001C5A78"/>
    <w:rsid w:val="001C5BB3"/>
    <w:rsid w:val="001C60B3"/>
    <w:rsid w:val="001C6E55"/>
    <w:rsid w:val="001D04C1"/>
    <w:rsid w:val="001D073A"/>
    <w:rsid w:val="001D09A0"/>
    <w:rsid w:val="001D0C7F"/>
    <w:rsid w:val="001D15A1"/>
    <w:rsid w:val="001D2D94"/>
    <w:rsid w:val="001D34A9"/>
    <w:rsid w:val="001E3E6E"/>
    <w:rsid w:val="001E4297"/>
    <w:rsid w:val="001E4711"/>
    <w:rsid w:val="001E5633"/>
    <w:rsid w:val="001E67F5"/>
    <w:rsid w:val="001E70BD"/>
    <w:rsid w:val="001E73E0"/>
    <w:rsid w:val="001E7DD3"/>
    <w:rsid w:val="001F1B8F"/>
    <w:rsid w:val="001F1C89"/>
    <w:rsid w:val="001F1E75"/>
    <w:rsid w:val="001F223F"/>
    <w:rsid w:val="001F2D39"/>
    <w:rsid w:val="001F3331"/>
    <w:rsid w:val="001F375C"/>
    <w:rsid w:val="001F3953"/>
    <w:rsid w:val="001F42A6"/>
    <w:rsid w:val="001F68CC"/>
    <w:rsid w:val="002023CC"/>
    <w:rsid w:val="0020538C"/>
    <w:rsid w:val="00206B44"/>
    <w:rsid w:val="00210274"/>
    <w:rsid w:val="00210933"/>
    <w:rsid w:val="0021255E"/>
    <w:rsid w:val="00212AC2"/>
    <w:rsid w:val="00214C52"/>
    <w:rsid w:val="0021743B"/>
    <w:rsid w:val="0021748C"/>
    <w:rsid w:val="00220700"/>
    <w:rsid w:val="00220F1B"/>
    <w:rsid w:val="00222378"/>
    <w:rsid w:val="00222859"/>
    <w:rsid w:val="00222B7E"/>
    <w:rsid w:val="002237DD"/>
    <w:rsid w:val="00224DE3"/>
    <w:rsid w:val="00225793"/>
    <w:rsid w:val="00227313"/>
    <w:rsid w:val="00230919"/>
    <w:rsid w:val="00230D64"/>
    <w:rsid w:val="002311A3"/>
    <w:rsid w:val="00231204"/>
    <w:rsid w:val="002316E7"/>
    <w:rsid w:val="00233409"/>
    <w:rsid w:val="00234540"/>
    <w:rsid w:val="0023488D"/>
    <w:rsid w:val="0023492C"/>
    <w:rsid w:val="00235C74"/>
    <w:rsid w:val="00241AA6"/>
    <w:rsid w:val="00243137"/>
    <w:rsid w:val="0024337A"/>
    <w:rsid w:val="0024530A"/>
    <w:rsid w:val="00245608"/>
    <w:rsid w:val="00245AC1"/>
    <w:rsid w:val="0024670D"/>
    <w:rsid w:val="002506D9"/>
    <w:rsid w:val="00251110"/>
    <w:rsid w:val="00251208"/>
    <w:rsid w:val="00251BC7"/>
    <w:rsid w:val="002522D9"/>
    <w:rsid w:val="002527CD"/>
    <w:rsid w:val="002529F0"/>
    <w:rsid w:val="002548BD"/>
    <w:rsid w:val="00255E8D"/>
    <w:rsid w:val="002562BC"/>
    <w:rsid w:val="002577E2"/>
    <w:rsid w:val="0025781E"/>
    <w:rsid w:val="002622A5"/>
    <w:rsid w:val="002627E7"/>
    <w:rsid w:val="00262CDE"/>
    <w:rsid w:val="0026373C"/>
    <w:rsid w:val="00264BCC"/>
    <w:rsid w:val="00264D37"/>
    <w:rsid w:val="00265B13"/>
    <w:rsid w:val="0026758D"/>
    <w:rsid w:val="00267924"/>
    <w:rsid w:val="00267F71"/>
    <w:rsid w:val="00267FCA"/>
    <w:rsid w:val="002718C2"/>
    <w:rsid w:val="002727D6"/>
    <w:rsid w:val="00275B29"/>
    <w:rsid w:val="0027676C"/>
    <w:rsid w:val="00277A9E"/>
    <w:rsid w:val="002812DF"/>
    <w:rsid w:val="00281330"/>
    <w:rsid w:val="0028212F"/>
    <w:rsid w:val="002821FD"/>
    <w:rsid w:val="00282D05"/>
    <w:rsid w:val="002836E5"/>
    <w:rsid w:val="002864ED"/>
    <w:rsid w:val="00287463"/>
    <w:rsid w:val="002900DF"/>
    <w:rsid w:val="0029012C"/>
    <w:rsid w:val="0029070B"/>
    <w:rsid w:val="00290C40"/>
    <w:rsid w:val="00290C6A"/>
    <w:rsid w:val="00291208"/>
    <w:rsid w:val="0029176E"/>
    <w:rsid w:val="00291BAB"/>
    <w:rsid w:val="0029270B"/>
    <w:rsid w:val="002937F9"/>
    <w:rsid w:val="00293EE9"/>
    <w:rsid w:val="00294E5B"/>
    <w:rsid w:val="00295068"/>
    <w:rsid w:val="002950A3"/>
    <w:rsid w:val="0029763E"/>
    <w:rsid w:val="002A140E"/>
    <w:rsid w:val="002A1659"/>
    <w:rsid w:val="002A1D42"/>
    <w:rsid w:val="002A1D70"/>
    <w:rsid w:val="002A1FE0"/>
    <w:rsid w:val="002A7C34"/>
    <w:rsid w:val="002B0365"/>
    <w:rsid w:val="002B1F92"/>
    <w:rsid w:val="002B244E"/>
    <w:rsid w:val="002B27C7"/>
    <w:rsid w:val="002B2DC0"/>
    <w:rsid w:val="002B39CB"/>
    <w:rsid w:val="002B3E49"/>
    <w:rsid w:val="002B51F5"/>
    <w:rsid w:val="002B5521"/>
    <w:rsid w:val="002B6328"/>
    <w:rsid w:val="002B6A60"/>
    <w:rsid w:val="002B7E0F"/>
    <w:rsid w:val="002C0E63"/>
    <w:rsid w:val="002C3509"/>
    <w:rsid w:val="002C45AB"/>
    <w:rsid w:val="002C4DE0"/>
    <w:rsid w:val="002C52FD"/>
    <w:rsid w:val="002C5B36"/>
    <w:rsid w:val="002C6848"/>
    <w:rsid w:val="002C7CF6"/>
    <w:rsid w:val="002D226F"/>
    <w:rsid w:val="002D4851"/>
    <w:rsid w:val="002D5F89"/>
    <w:rsid w:val="002D6C13"/>
    <w:rsid w:val="002D6D05"/>
    <w:rsid w:val="002E0608"/>
    <w:rsid w:val="002E0782"/>
    <w:rsid w:val="002E142B"/>
    <w:rsid w:val="002E1B22"/>
    <w:rsid w:val="002E3598"/>
    <w:rsid w:val="002E4B20"/>
    <w:rsid w:val="002E5420"/>
    <w:rsid w:val="002E5470"/>
    <w:rsid w:val="002E6B8A"/>
    <w:rsid w:val="002E748F"/>
    <w:rsid w:val="002F0B9B"/>
    <w:rsid w:val="002F16CF"/>
    <w:rsid w:val="002F1CD1"/>
    <w:rsid w:val="002F3692"/>
    <w:rsid w:val="002F39D1"/>
    <w:rsid w:val="002F40B6"/>
    <w:rsid w:val="002F5B43"/>
    <w:rsid w:val="002F6EB7"/>
    <w:rsid w:val="002F768E"/>
    <w:rsid w:val="003007F8"/>
    <w:rsid w:val="00300FD0"/>
    <w:rsid w:val="003030BB"/>
    <w:rsid w:val="003037BB"/>
    <w:rsid w:val="00303FF0"/>
    <w:rsid w:val="003041F1"/>
    <w:rsid w:val="00304678"/>
    <w:rsid w:val="0030482B"/>
    <w:rsid w:val="00304995"/>
    <w:rsid w:val="00305B32"/>
    <w:rsid w:val="00307BA2"/>
    <w:rsid w:val="00311D31"/>
    <w:rsid w:val="0031242F"/>
    <w:rsid w:val="003128AB"/>
    <w:rsid w:val="00313900"/>
    <w:rsid w:val="0031479A"/>
    <w:rsid w:val="003149EF"/>
    <w:rsid w:val="00314A74"/>
    <w:rsid w:val="00316CCC"/>
    <w:rsid w:val="0031756C"/>
    <w:rsid w:val="00317DD9"/>
    <w:rsid w:val="003200C4"/>
    <w:rsid w:val="00320A14"/>
    <w:rsid w:val="00320AC8"/>
    <w:rsid w:val="00320E33"/>
    <w:rsid w:val="003220FA"/>
    <w:rsid w:val="00322562"/>
    <w:rsid w:val="00322B5F"/>
    <w:rsid w:val="00323179"/>
    <w:rsid w:val="003254A9"/>
    <w:rsid w:val="003260EF"/>
    <w:rsid w:val="003270BA"/>
    <w:rsid w:val="003272EB"/>
    <w:rsid w:val="00330C3E"/>
    <w:rsid w:val="00330F41"/>
    <w:rsid w:val="0033268D"/>
    <w:rsid w:val="0033388A"/>
    <w:rsid w:val="00333A9E"/>
    <w:rsid w:val="00333F61"/>
    <w:rsid w:val="003342B4"/>
    <w:rsid w:val="003346E5"/>
    <w:rsid w:val="0033471D"/>
    <w:rsid w:val="00334B60"/>
    <w:rsid w:val="00337B24"/>
    <w:rsid w:val="00340B04"/>
    <w:rsid w:val="00342513"/>
    <w:rsid w:val="00343793"/>
    <w:rsid w:val="00345CE1"/>
    <w:rsid w:val="00350D21"/>
    <w:rsid w:val="00353AFB"/>
    <w:rsid w:val="00356D87"/>
    <w:rsid w:val="003576D8"/>
    <w:rsid w:val="00357DFB"/>
    <w:rsid w:val="00361A2E"/>
    <w:rsid w:val="00362591"/>
    <w:rsid w:val="0036262E"/>
    <w:rsid w:val="00362EF6"/>
    <w:rsid w:val="0036359A"/>
    <w:rsid w:val="003637C2"/>
    <w:rsid w:val="00364014"/>
    <w:rsid w:val="003643BB"/>
    <w:rsid w:val="0036456F"/>
    <w:rsid w:val="00364A3E"/>
    <w:rsid w:val="0036645E"/>
    <w:rsid w:val="00366A47"/>
    <w:rsid w:val="00370D98"/>
    <w:rsid w:val="003720B3"/>
    <w:rsid w:val="003720D2"/>
    <w:rsid w:val="003723A6"/>
    <w:rsid w:val="00372684"/>
    <w:rsid w:val="0037500E"/>
    <w:rsid w:val="00375A62"/>
    <w:rsid w:val="00376036"/>
    <w:rsid w:val="0037605D"/>
    <w:rsid w:val="00377F08"/>
    <w:rsid w:val="00377FF1"/>
    <w:rsid w:val="00381E14"/>
    <w:rsid w:val="00382DB7"/>
    <w:rsid w:val="00383067"/>
    <w:rsid w:val="00383D17"/>
    <w:rsid w:val="003845A2"/>
    <w:rsid w:val="00385624"/>
    <w:rsid w:val="00385F4E"/>
    <w:rsid w:val="0038621D"/>
    <w:rsid w:val="00387F70"/>
    <w:rsid w:val="00392FDD"/>
    <w:rsid w:val="003940CA"/>
    <w:rsid w:val="003945BE"/>
    <w:rsid w:val="003947EE"/>
    <w:rsid w:val="00395F8A"/>
    <w:rsid w:val="00397727"/>
    <w:rsid w:val="00397B7E"/>
    <w:rsid w:val="003A0DC8"/>
    <w:rsid w:val="003A1D08"/>
    <w:rsid w:val="003A39D2"/>
    <w:rsid w:val="003A4C07"/>
    <w:rsid w:val="003A5699"/>
    <w:rsid w:val="003A76EE"/>
    <w:rsid w:val="003A78BB"/>
    <w:rsid w:val="003B0AF0"/>
    <w:rsid w:val="003B18F9"/>
    <w:rsid w:val="003B1F50"/>
    <w:rsid w:val="003B3357"/>
    <w:rsid w:val="003B3879"/>
    <w:rsid w:val="003B3CEF"/>
    <w:rsid w:val="003B4A90"/>
    <w:rsid w:val="003B573B"/>
    <w:rsid w:val="003B5F6E"/>
    <w:rsid w:val="003C0A1B"/>
    <w:rsid w:val="003C0E18"/>
    <w:rsid w:val="003C1029"/>
    <w:rsid w:val="003C145E"/>
    <w:rsid w:val="003C1588"/>
    <w:rsid w:val="003C1FE2"/>
    <w:rsid w:val="003C3215"/>
    <w:rsid w:val="003C3C0A"/>
    <w:rsid w:val="003C4274"/>
    <w:rsid w:val="003C4CDC"/>
    <w:rsid w:val="003C52F0"/>
    <w:rsid w:val="003D01D1"/>
    <w:rsid w:val="003D0755"/>
    <w:rsid w:val="003D1050"/>
    <w:rsid w:val="003D2663"/>
    <w:rsid w:val="003D389C"/>
    <w:rsid w:val="003D5A00"/>
    <w:rsid w:val="003E1770"/>
    <w:rsid w:val="003E1C33"/>
    <w:rsid w:val="003E4F19"/>
    <w:rsid w:val="003E5AAD"/>
    <w:rsid w:val="003E6922"/>
    <w:rsid w:val="003E6D33"/>
    <w:rsid w:val="003E7A2C"/>
    <w:rsid w:val="003F0924"/>
    <w:rsid w:val="003F13C9"/>
    <w:rsid w:val="003F1876"/>
    <w:rsid w:val="003F4552"/>
    <w:rsid w:val="003F7328"/>
    <w:rsid w:val="00402BF8"/>
    <w:rsid w:val="00404A73"/>
    <w:rsid w:val="00405B4D"/>
    <w:rsid w:val="004061CD"/>
    <w:rsid w:val="00406803"/>
    <w:rsid w:val="004068B4"/>
    <w:rsid w:val="00407C54"/>
    <w:rsid w:val="00410736"/>
    <w:rsid w:val="00410F71"/>
    <w:rsid w:val="00414674"/>
    <w:rsid w:val="0041548C"/>
    <w:rsid w:val="00415968"/>
    <w:rsid w:val="00416AAC"/>
    <w:rsid w:val="00417B41"/>
    <w:rsid w:val="00417DEB"/>
    <w:rsid w:val="004222AB"/>
    <w:rsid w:val="00422C67"/>
    <w:rsid w:val="0042319E"/>
    <w:rsid w:val="0042346F"/>
    <w:rsid w:val="004248EE"/>
    <w:rsid w:val="00424C2C"/>
    <w:rsid w:val="00425EFA"/>
    <w:rsid w:val="00433298"/>
    <w:rsid w:val="00433B51"/>
    <w:rsid w:val="00433F6F"/>
    <w:rsid w:val="004346F6"/>
    <w:rsid w:val="0043480F"/>
    <w:rsid w:val="004350D9"/>
    <w:rsid w:val="00435C4C"/>
    <w:rsid w:val="0043652E"/>
    <w:rsid w:val="00436B6C"/>
    <w:rsid w:val="00437983"/>
    <w:rsid w:val="004404E0"/>
    <w:rsid w:val="00440832"/>
    <w:rsid w:val="00442211"/>
    <w:rsid w:val="00442A28"/>
    <w:rsid w:val="0044495E"/>
    <w:rsid w:val="00444EE0"/>
    <w:rsid w:val="0044539E"/>
    <w:rsid w:val="004505E5"/>
    <w:rsid w:val="00451320"/>
    <w:rsid w:val="00451522"/>
    <w:rsid w:val="004525A4"/>
    <w:rsid w:val="00453608"/>
    <w:rsid w:val="00454242"/>
    <w:rsid w:val="004629B0"/>
    <w:rsid w:val="00463089"/>
    <w:rsid w:val="004650E4"/>
    <w:rsid w:val="00465494"/>
    <w:rsid w:val="00465BFF"/>
    <w:rsid w:val="004666E0"/>
    <w:rsid w:val="00466899"/>
    <w:rsid w:val="00467A27"/>
    <w:rsid w:val="00471B73"/>
    <w:rsid w:val="004757C8"/>
    <w:rsid w:val="00480144"/>
    <w:rsid w:val="00480591"/>
    <w:rsid w:val="00480CF8"/>
    <w:rsid w:val="00480F32"/>
    <w:rsid w:val="00481453"/>
    <w:rsid w:val="00481476"/>
    <w:rsid w:val="00481BAC"/>
    <w:rsid w:val="00482544"/>
    <w:rsid w:val="00486425"/>
    <w:rsid w:val="00490B83"/>
    <w:rsid w:val="00493EA5"/>
    <w:rsid w:val="00494590"/>
    <w:rsid w:val="00494E1A"/>
    <w:rsid w:val="004955AB"/>
    <w:rsid w:val="00496F65"/>
    <w:rsid w:val="004971F8"/>
    <w:rsid w:val="004A02FF"/>
    <w:rsid w:val="004A11AF"/>
    <w:rsid w:val="004A1806"/>
    <w:rsid w:val="004A29D4"/>
    <w:rsid w:val="004A4A92"/>
    <w:rsid w:val="004A4CDA"/>
    <w:rsid w:val="004A50BF"/>
    <w:rsid w:val="004A5138"/>
    <w:rsid w:val="004A5C42"/>
    <w:rsid w:val="004A6D11"/>
    <w:rsid w:val="004B187B"/>
    <w:rsid w:val="004B2CD5"/>
    <w:rsid w:val="004B3D3C"/>
    <w:rsid w:val="004B6A4E"/>
    <w:rsid w:val="004B6BD5"/>
    <w:rsid w:val="004B734D"/>
    <w:rsid w:val="004B7ABB"/>
    <w:rsid w:val="004C1563"/>
    <w:rsid w:val="004C16F1"/>
    <w:rsid w:val="004C3B03"/>
    <w:rsid w:val="004C471D"/>
    <w:rsid w:val="004C4F0A"/>
    <w:rsid w:val="004C589F"/>
    <w:rsid w:val="004D0BAD"/>
    <w:rsid w:val="004D172D"/>
    <w:rsid w:val="004D253D"/>
    <w:rsid w:val="004D2B31"/>
    <w:rsid w:val="004D325B"/>
    <w:rsid w:val="004D3472"/>
    <w:rsid w:val="004D3D46"/>
    <w:rsid w:val="004D3D4D"/>
    <w:rsid w:val="004D4F30"/>
    <w:rsid w:val="004D57BB"/>
    <w:rsid w:val="004D5DEB"/>
    <w:rsid w:val="004D63D4"/>
    <w:rsid w:val="004E1121"/>
    <w:rsid w:val="004E15A7"/>
    <w:rsid w:val="004E43AA"/>
    <w:rsid w:val="004E4CE3"/>
    <w:rsid w:val="004E5535"/>
    <w:rsid w:val="004E5635"/>
    <w:rsid w:val="004E7680"/>
    <w:rsid w:val="004E788F"/>
    <w:rsid w:val="004F0871"/>
    <w:rsid w:val="004F2A01"/>
    <w:rsid w:val="004F2DD5"/>
    <w:rsid w:val="004F393A"/>
    <w:rsid w:val="004F536D"/>
    <w:rsid w:val="004F5CEA"/>
    <w:rsid w:val="004F62AE"/>
    <w:rsid w:val="004F70F0"/>
    <w:rsid w:val="004F7755"/>
    <w:rsid w:val="00500100"/>
    <w:rsid w:val="00501B11"/>
    <w:rsid w:val="00501FCF"/>
    <w:rsid w:val="00502254"/>
    <w:rsid w:val="0050245C"/>
    <w:rsid w:val="00502510"/>
    <w:rsid w:val="00502F3D"/>
    <w:rsid w:val="00504ADC"/>
    <w:rsid w:val="005053C4"/>
    <w:rsid w:val="00506054"/>
    <w:rsid w:val="0050626B"/>
    <w:rsid w:val="0050714E"/>
    <w:rsid w:val="00507BC3"/>
    <w:rsid w:val="0051058A"/>
    <w:rsid w:val="00510882"/>
    <w:rsid w:val="005123FD"/>
    <w:rsid w:val="005134F0"/>
    <w:rsid w:val="00513755"/>
    <w:rsid w:val="005138E3"/>
    <w:rsid w:val="00513C0F"/>
    <w:rsid w:val="005145CC"/>
    <w:rsid w:val="00516BC0"/>
    <w:rsid w:val="005216BB"/>
    <w:rsid w:val="005222C4"/>
    <w:rsid w:val="00523154"/>
    <w:rsid w:val="005239CD"/>
    <w:rsid w:val="00524BBC"/>
    <w:rsid w:val="00526610"/>
    <w:rsid w:val="00527BA4"/>
    <w:rsid w:val="00531FA3"/>
    <w:rsid w:val="00532267"/>
    <w:rsid w:val="005323E8"/>
    <w:rsid w:val="005330BF"/>
    <w:rsid w:val="005345EF"/>
    <w:rsid w:val="00534901"/>
    <w:rsid w:val="0053580C"/>
    <w:rsid w:val="00536378"/>
    <w:rsid w:val="005367E3"/>
    <w:rsid w:val="00536963"/>
    <w:rsid w:val="005407C2"/>
    <w:rsid w:val="00540F58"/>
    <w:rsid w:val="00543DDB"/>
    <w:rsid w:val="00544294"/>
    <w:rsid w:val="00544532"/>
    <w:rsid w:val="005457CA"/>
    <w:rsid w:val="00546C14"/>
    <w:rsid w:val="00547299"/>
    <w:rsid w:val="005473E1"/>
    <w:rsid w:val="005477FC"/>
    <w:rsid w:val="00550644"/>
    <w:rsid w:val="005527AB"/>
    <w:rsid w:val="0055362E"/>
    <w:rsid w:val="00553A5F"/>
    <w:rsid w:val="00553FE5"/>
    <w:rsid w:val="005542E9"/>
    <w:rsid w:val="00555833"/>
    <w:rsid w:val="00555DA0"/>
    <w:rsid w:val="005572F7"/>
    <w:rsid w:val="00557430"/>
    <w:rsid w:val="005601F9"/>
    <w:rsid w:val="005602C5"/>
    <w:rsid w:val="00562866"/>
    <w:rsid w:val="00563AB9"/>
    <w:rsid w:val="00563B07"/>
    <w:rsid w:val="00563FA4"/>
    <w:rsid w:val="0056679D"/>
    <w:rsid w:val="00567584"/>
    <w:rsid w:val="005728E6"/>
    <w:rsid w:val="00572E34"/>
    <w:rsid w:val="00574698"/>
    <w:rsid w:val="00575E43"/>
    <w:rsid w:val="00576995"/>
    <w:rsid w:val="005775A8"/>
    <w:rsid w:val="0058137C"/>
    <w:rsid w:val="005818F1"/>
    <w:rsid w:val="00582676"/>
    <w:rsid w:val="00585756"/>
    <w:rsid w:val="0058696D"/>
    <w:rsid w:val="00587879"/>
    <w:rsid w:val="005909E0"/>
    <w:rsid w:val="00592F9B"/>
    <w:rsid w:val="00593F75"/>
    <w:rsid w:val="00595009"/>
    <w:rsid w:val="00595ADB"/>
    <w:rsid w:val="005A184C"/>
    <w:rsid w:val="005A4E5B"/>
    <w:rsid w:val="005A51D5"/>
    <w:rsid w:val="005A520B"/>
    <w:rsid w:val="005A5ABD"/>
    <w:rsid w:val="005B0368"/>
    <w:rsid w:val="005B067B"/>
    <w:rsid w:val="005B0AA4"/>
    <w:rsid w:val="005B195A"/>
    <w:rsid w:val="005B2881"/>
    <w:rsid w:val="005B419D"/>
    <w:rsid w:val="005B4E92"/>
    <w:rsid w:val="005B60DC"/>
    <w:rsid w:val="005B7259"/>
    <w:rsid w:val="005B7508"/>
    <w:rsid w:val="005C403C"/>
    <w:rsid w:val="005C7251"/>
    <w:rsid w:val="005D28EE"/>
    <w:rsid w:val="005D3A8A"/>
    <w:rsid w:val="005D3C43"/>
    <w:rsid w:val="005D6C87"/>
    <w:rsid w:val="005D73A0"/>
    <w:rsid w:val="005D7973"/>
    <w:rsid w:val="005E02DF"/>
    <w:rsid w:val="005E09BF"/>
    <w:rsid w:val="005E0A2C"/>
    <w:rsid w:val="005E294B"/>
    <w:rsid w:val="005E2FED"/>
    <w:rsid w:val="005E4603"/>
    <w:rsid w:val="005E7235"/>
    <w:rsid w:val="005E74D9"/>
    <w:rsid w:val="005F1834"/>
    <w:rsid w:val="005F24CD"/>
    <w:rsid w:val="005F30BF"/>
    <w:rsid w:val="005F3371"/>
    <w:rsid w:val="005F40D0"/>
    <w:rsid w:val="005F6234"/>
    <w:rsid w:val="005F6298"/>
    <w:rsid w:val="005F6E8B"/>
    <w:rsid w:val="005F7FA9"/>
    <w:rsid w:val="0060220D"/>
    <w:rsid w:val="00602DC3"/>
    <w:rsid w:val="006041E5"/>
    <w:rsid w:val="00605177"/>
    <w:rsid w:val="00605A19"/>
    <w:rsid w:val="00606374"/>
    <w:rsid w:val="00607C09"/>
    <w:rsid w:val="00611722"/>
    <w:rsid w:val="00613A1C"/>
    <w:rsid w:val="006140C1"/>
    <w:rsid w:val="00614463"/>
    <w:rsid w:val="006157D0"/>
    <w:rsid w:val="00616859"/>
    <w:rsid w:val="0061752F"/>
    <w:rsid w:val="00617813"/>
    <w:rsid w:val="006253FE"/>
    <w:rsid w:val="00625830"/>
    <w:rsid w:val="00625DBC"/>
    <w:rsid w:val="0062648F"/>
    <w:rsid w:val="00627B5E"/>
    <w:rsid w:val="00630036"/>
    <w:rsid w:val="00632728"/>
    <w:rsid w:val="00634469"/>
    <w:rsid w:val="006373EB"/>
    <w:rsid w:val="00644C6D"/>
    <w:rsid w:val="006463BD"/>
    <w:rsid w:val="00646F9F"/>
    <w:rsid w:val="00647518"/>
    <w:rsid w:val="006478CB"/>
    <w:rsid w:val="0065232A"/>
    <w:rsid w:val="0065265B"/>
    <w:rsid w:val="006532B4"/>
    <w:rsid w:val="00654B47"/>
    <w:rsid w:val="00655896"/>
    <w:rsid w:val="0065620E"/>
    <w:rsid w:val="006604F1"/>
    <w:rsid w:val="00660935"/>
    <w:rsid w:val="00660CA5"/>
    <w:rsid w:val="00661385"/>
    <w:rsid w:val="00661EB8"/>
    <w:rsid w:val="00664010"/>
    <w:rsid w:val="00664285"/>
    <w:rsid w:val="0066440D"/>
    <w:rsid w:val="00665118"/>
    <w:rsid w:val="00667711"/>
    <w:rsid w:val="00667D7D"/>
    <w:rsid w:val="00671E86"/>
    <w:rsid w:val="0067568A"/>
    <w:rsid w:val="00676083"/>
    <w:rsid w:val="0067709D"/>
    <w:rsid w:val="00680B54"/>
    <w:rsid w:val="00680EEC"/>
    <w:rsid w:val="00685ACC"/>
    <w:rsid w:val="00686294"/>
    <w:rsid w:val="00690B73"/>
    <w:rsid w:val="0069134B"/>
    <w:rsid w:val="00691EA5"/>
    <w:rsid w:val="006962E6"/>
    <w:rsid w:val="006A06CC"/>
    <w:rsid w:val="006A2A2A"/>
    <w:rsid w:val="006A32A9"/>
    <w:rsid w:val="006A35FF"/>
    <w:rsid w:val="006A36D0"/>
    <w:rsid w:val="006A45D8"/>
    <w:rsid w:val="006A4831"/>
    <w:rsid w:val="006A569D"/>
    <w:rsid w:val="006A5F0F"/>
    <w:rsid w:val="006A74B3"/>
    <w:rsid w:val="006B2EC9"/>
    <w:rsid w:val="006B46EA"/>
    <w:rsid w:val="006B4894"/>
    <w:rsid w:val="006B505A"/>
    <w:rsid w:val="006B5E73"/>
    <w:rsid w:val="006B62BF"/>
    <w:rsid w:val="006B6314"/>
    <w:rsid w:val="006B6555"/>
    <w:rsid w:val="006C11DF"/>
    <w:rsid w:val="006C3D0B"/>
    <w:rsid w:val="006C6B81"/>
    <w:rsid w:val="006C6EB6"/>
    <w:rsid w:val="006C7006"/>
    <w:rsid w:val="006D0756"/>
    <w:rsid w:val="006D0A57"/>
    <w:rsid w:val="006D1A39"/>
    <w:rsid w:val="006D1E1F"/>
    <w:rsid w:val="006D2162"/>
    <w:rsid w:val="006D4308"/>
    <w:rsid w:val="006D49E9"/>
    <w:rsid w:val="006D4DCC"/>
    <w:rsid w:val="006D569C"/>
    <w:rsid w:val="006D602C"/>
    <w:rsid w:val="006D61BD"/>
    <w:rsid w:val="006D6A7F"/>
    <w:rsid w:val="006E0654"/>
    <w:rsid w:val="006E0A13"/>
    <w:rsid w:val="006E109B"/>
    <w:rsid w:val="006E12D3"/>
    <w:rsid w:val="006E18D6"/>
    <w:rsid w:val="006E21E3"/>
    <w:rsid w:val="006E304E"/>
    <w:rsid w:val="006E3451"/>
    <w:rsid w:val="006E390D"/>
    <w:rsid w:val="006E41F4"/>
    <w:rsid w:val="006E484E"/>
    <w:rsid w:val="006E53EC"/>
    <w:rsid w:val="006E549F"/>
    <w:rsid w:val="006E5F94"/>
    <w:rsid w:val="006E5FC0"/>
    <w:rsid w:val="006F037C"/>
    <w:rsid w:val="006F42A7"/>
    <w:rsid w:val="006F4476"/>
    <w:rsid w:val="006F5530"/>
    <w:rsid w:val="00703D71"/>
    <w:rsid w:val="00705D2C"/>
    <w:rsid w:val="007065F7"/>
    <w:rsid w:val="0071026D"/>
    <w:rsid w:val="007127CE"/>
    <w:rsid w:val="0071379B"/>
    <w:rsid w:val="00713B92"/>
    <w:rsid w:val="00714370"/>
    <w:rsid w:val="00715796"/>
    <w:rsid w:val="007174E8"/>
    <w:rsid w:val="007206E2"/>
    <w:rsid w:val="00720ECC"/>
    <w:rsid w:val="00721179"/>
    <w:rsid w:val="00722124"/>
    <w:rsid w:val="00722A4B"/>
    <w:rsid w:val="00722AE0"/>
    <w:rsid w:val="00723B4C"/>
    <w:rsid w:val="00724990"/>
    <w:rsid w:val="0072503C"/>
    <w:rsid w:val="00726ED9"/>
    <w:rsid w:val="00730D06"/>
    <w:rsid w:val="00731AFE"/>
    <w:rsid w:val="00732A3B"/>
    <w:rsid w:val="007333B7"/>
    <w:rsid w:val="00733704"/>
    <w:rsid w:val="007349D2"/>
    <w:rsid w:val="00737EF0"/>
    <w:rsid w:val="00740305"/>
    <w:rsid w:val="007408A7"/>
    <w:rsid w:val="00740B8D"/>
    <w:rsid w:val="00741FE4"/>
    <w:rsid w:val="00742903"/>
    <w:rsid w:val="00742FAC"/>
    <w:rsid w:val="00743617"/>
    <w:rsid w:val="007437F5"/>
    <w:rsid w:val="007439D9"/>
    <w:rsid w:val="007447F2"/>
    <w:rsid w:val="00744D3B"/>
    <w:rsid w:val="0074563D"/>
    <w:rsid w:val="00745A81"/>
    <w:rsid w:val="00746685"/>
    <w:rsid w:val="00746C1C"/>
    <w:rsid w:val="00746C37"/>
    <w:rsid w:val="00751510"/>
    <w:rsid w:val="00751639"/>
    <w:rsid w:val="00751CF5"/>
    <w:rsid w:val="00753523"/>
    <w:rsid w:val="00753777"/>
    <w:rsid w:val="00753B95"/>
    <w:rsid w:val="00754608"/>
    <w:rsid w:val="00755F4A"/>
    <w:rsid w:val="0075627E"/>
    <w:rsid w:val="007568DA"/>
    <w:rsid w:val="00756B68"/>
    <w:rsid w:val="00762803"/>
    <w:rsid w:val="00763EF7"/>
    <w:rsid w:val="00764CEB"/>
    <w:rsid w:val="00764D51"/>
    <w:rsid w:val="00765510"/>
    <w:rsid w:val="00765AB6"/>
    <w:rsid w:val="00765FCB"/>
    <w:rsid w:val="00767D17"/>
    <w:rsid w:val="00771221"/>
    <w:rsid w:val="007730C7"/>
    <w:rsid w:val="00773C84"/>
    <w:rsid w:val="00775060"/>
    <w:rsid w:val="00775622"/>
    <w:rsid w:val="00775C8F"/>
    <w:rsid w:val="007762CE"/>
    <w:rsid w:val="00776705"/>
    <w:rsid w:val="0077722B"/>
    <w:rsid w:val="00777DA1"/>
    <w:rsid w:val="00777EB1"/>
    <w:rsid w:val="00781528"/>
    <w:rsid w:val="007834A6"/>
    <w:rsid w:val="0078361C"/>
    <w:rsid w:val="00783923"/>
    <w:rsid w:val="00784E2D"/>
    <w:rsid w:val="00785DE8"/>
    <w:rsid w:val="00790ADE"/>
    <w:rsid w:val="00792D4D"/>
    <w:rsid w:val="0079552E"/>
    <w:rsid w:val="007956CB"/>
    <w:rsid w:val="007965AA"/>
    <w:rsid w:val="00797B9A"/>
    <w:rsid w:val="007A043A"/>
    <w:rsid w:val="007A05BD"/>
    <w:rsid w:val="007A13E4"/>
    <w:rsid w:val="007A2422"/>
    <w:rsid w:val="007A28EB"/>
    <w:rsid w:val="007A30B2"/>
    <w:rsid w:val="007A3E7B"/>
    <w:rsid w:val="007A57ED"/>
    <w:rsid w:val="007A7D6D"/>
    <w:rsid w:val="007B01DC"/>
    <w:rsid w:val="007B12DC"/>
    <w:rsid w:val="007B13A2"/>
    <w:rsid w:val="007B152E"/>
    <w:rsid w:val="007B194E"/>
    <w:rsid w:val="007B3025"/>
    <w:rsid w:val="007B445E"/>
    <w:rsid w:val="007B4567"/>
    <w:rsid w:val="007B4759"/>
    <w:rsid w:val="007B5217"/>
    <w:rsid w:val="007B5C94"/>
    <w:rsid w:val="007B688E"/>
    <w:rsid w:val="007B75D9"/>
    <w:rsid w:val="007B7AC8"/>
    <w:rsid w:val="007B7D03"/>
    <w:rsid w:val="007C1649"/>
    <w:rsid w:val="007C1CBD"/>
    <w:rsid w:val="007C20F6"/>
    <w:rsid w:val="007C3168"/>
    <w:rsid w:val="007C3378"/>
    <w:rsid w:val="007C4735"/>
    <w:rsid w:val="007C4A2E"/>
    <w:rsid w:val="007C6ACD"/>
    <w:rsid w:val="007C7858"/>
    <w:rsid w:val="007C7F36"/>
    <w:rsid w:val="007D0B97"/>
    <w:rsid w:val="007D17F2"/>
    <w:rsid w:val="007D1C60"/>
    <w:rsid w:val="007D1D0B"/>
    <w:rsid w:val="007D2639"/>
    <w:rsid w:val="007D46BF"/>
    <w:rsid w:val="007D48D2"/>
    <w:rsid w:val="007D4C34"/>
    <w:rsid w:val="007D513A"/>
    <w:rsid w:val="007D56FC"/>
    <w:rsid w:val="007D7886"/>
    <w:rsid w:val="007E0F8F"/>
    <w:rsid w:val="007E11E1"/>
    <w:rsid w:val="007E37A6"/>
    <w:rsid w:val="007E3B2E"/>
    <w:rsid w:val="007E4767"/>
    <w:rsid w:val="007E5293"/>
    <w:rsid w:val="007E5A8B"/>
    <w:rsid w:val="007E70F3"/>
    <w:rsid w:val="007F0C20"/>
    <w:rsid w:val="007F1244"/>
    <w:rsid w:val="007F261D"/>
    <w:rsid w:val="007F2C18"/>
    <w:rsid w:val="007F4576"/>
    <w:rsid w:val="007F5D26"/>
    <w:rsid w:val="007F6F5F"/>
    <w:rsid w:val="007F735D"/>
    <w:rsid w:val="007F7B97"/>
    <w:rsid w:val="007F7E6B"/>
    <w:rsid w:val="008007CE"/>
    <w:rsid w:val="00800CA1"/>
    <w:rsid w:val="00800F05"/>
    <w:rsid w:val="00801A51"/>
    <w:rsid w:val="008049DE"/>
    <w:rsid w:val="00806093"/>
    <w:rsid w:val="00806EF2"/>
    <w:rsid w:val="008078BA"/>
    <w:rsid w:val="008156AE"/>
    <w:rsid w:val="008167D8"/>
    <w:rsid w:val="00820419"/>
    <w:rsid w:val="00820A83"/>
    <w:rsid w:val="008220B6"/>
    <w:rsid w:val="00823006"/>
    <w:rsid w:val="0082370B"/>
    <w:rsid w:val="00824DD1"/>
    <w:rsid w:val="008253D4"/>
    <w:rsid w:val="0082700E"/>
    <w:rsid w:val="00827824"/>
    <w:rsid w:val="00827A30"/>
    <w:rsid w:val="00831053"/>
    <w:rsid w:val="008314CD"/>
    <w:rsid w:val="0083243D"/>
    <w:rsid w:val="008337EC"/>
    <w:rsid w:val="008347F5"/>
    <w:rsid w:val="0083491E"/>
    <w:rsid w:val="008349EB"/>
    <w:rsid w:val="00835E23"/>
    <w:rsid w:val="00836D85"/>
    <w:rsid w:val="00836E43"/>
    <w:rsid w:val="00840AA6"/>
    <w:rsid w:val="00841B7C"/>
    <w:rsid w:val="00842720"/>
    <w:rsid w:val="0084273B"/>
    <w:rsid w:val="008429F7"/>
    <w:rsid w:val="00843320"/>
    <w:rsid w:val="00844129"/>
    <w:rsid w:val="00844664"/>
    <w:rsid w:val="00844E64"/>
    <w:rsid w:val="008452CD"/>
    <w:rsid w:val="00845A59"/>
    <w:rsid w:val="00847DB2"/>
    <w:rsid w:val="00851228"/>
    <w:rsid w:val="00851ACC"/>
    <w:rsid w:val="008521E3"/>
    <w:rsid w:val="008536E5"/>
    <w:rsid w:val="00854371"/>
    <w:rsid w:val="00855323"/>
    <w:rsid w:val="008559DA"/>
    <w:rsid w:val="00855AD3"/>
    <w:rsid w:val="00857E4D"/>
    <w:rsid w:val="0086105D"/>
    <w:rsid w:val="00861268"/>
    <w:rsid w:val="00861B87"/>
    <w:rsid w:val="008629DD"/>
    <w:rsid w:val="00863887"/>
    <w:rsid w:val="00864722"/>
    <w:rsid w:val="0086563C"/>
    <w:rsid w:val="0086599F"/>
    <w:rsid w:val="00866FAE"/>
    <w:rsid w:val="008679F1"/>
    <w:rsid w:val="00867A04"/>
    <w:rsid w:val="00872459"/>
    <w:rsid w:val="00873142"/>
    <w:rsid w:val="008733B7"/>
    <w:rsid w:val="00873417"/>
    <w:rsid w:val="00875254"/>
    <w:rsid w:val="00877481"/>
    <w:rsid w:val="00880382"/>
    <w:rsid w:val="00880D5C"/>
    <w:rsid w:val="00881AF7"/>
    <w:rsid w:val="008822F1"/>
    <w:rsid w:val="00883A9D"/>
    <w:rsid w:val="00883F09"/>
    <w:rsid w:val="00885C85"/>
    <w:rsid w:val="008875D0"/>
    <w:rsid w:val="00890D70"/>
    <w:rsid w:val="00894A81"/>
    <w:rsid w:val="0089525B"/>
    <w:rsid w:val="008957FF"/>
    <w:rsid w:val="00895E36"/>
    <w:rsid w:val="00896C82"/>
    <w:rsid w:val="008A040E"/>
    <w:rsid w:val="008A46E8"/>
    <w:rsid w:val="008A5D4D"/>
    <w:rsid w:val="008B00BA"/>
    <w:rsid w:val="008B12C3"/>
    <w:rsid w:val="008B217D"/>
    <w:rsid w:val="008B3CB7"/>
    <w:rsid w:val="008B4992"/>
    <w:rsid w:val="008C08AC"/>
    <w:rsid w:val="008C2A2E"/>
    <w:rsid w:val="008C2B24"/>
    <w:rsid w:val="008C2F7D"/>
    <w:rsid w:val="008C39DC"/>
    <w:rsid w:val="008C4620"/>
    <w:rsid w:val="008C4753"/>
    <w:rsid w:val="008C4E9B"/>
    <w:rsid w:val="008D10EC"/>
    <w:rsid w:val="008D120B"/>
    <w:rsid w:val="008D1A29"/>
    <w:rsid w:val="008D1A88"/>
    <w:rsid w:val="008D268B"/>
    <w:rsid w:val="008D2AF5"/>
    <w:rsid w:val="008D2D7E"/>
    <w:rsid w:val="008D4339"/>
    <w:rsid w:val="008D5377"/>
    <w:rsid w:val="008D5A62"/>
    <w:rsid w:val="008D5DD2"/>
    <w:rsid w:val="008D605D"/>
    <w:rsid w:val="008D6119"/>
    <w:rsid w:val="008D6601"/>
    <w:rsid w:val="008D70B9"/>
    <w:rsid w:val="008D7F7E"/>
    <w:rsid w:val="008E00EA"/>
    <w:rsid w:val="008E0466"/>
    <w:rsid w:val="008E049C"/>
    <w:rsid w:val="008E142F"/>
    <w:rsid w:val="008E2F77"/>
    <w:rsid w:val="008E49FC"/>
    <w:rsid w:val="008E4C03"/>
    <w:rsid w:val="008E5339"/>
    <w:rsid w:val="008E538E"/>
    <w:rsid w:val="008E561F"/>
    <w:rsid w:val="008E6140"/>
    <w:rsid w:val="008E6975"/>
    <w:rsid w:val="008E78DC"/>
    <w:rsid w:val="008F0408"/>
    <w:rsid w:val="008F1366"/>
    <w:rsid w:val="008F3E1F"/>
    <w:rsid w:val="008F4518"/>
    <w:rsid w:val="008F6788"/>
    <w:rsid w:val="008F729D"/>
    <w:rsid w:val="009009A4"/>
    <w:rsid w:val="00900E63"/>
    <w:rsid w:val="0090111F"/>
    <w:rsid w:val="00902E2A"/>
    <w:rsid w:val="00903F27"/>
    <w:rsid w:val="00904701"/>
    <w:rsid w:val="0090499D"/>
    <w:rsid w:val="00904A08"/>
    <w:rsid w:val="00904A26"/>
    <w:rsid w:val="0090513A"/>
    <w:rsid w:val="00907E93"/>
    <w:rsid w:val="00910509"/>
    <w:rsid w:val="009114A2"/>
    <w:rsid w:val="00911CEA"/>
    <w:rsid w:val="00913106"/>
    <w:rsid w:val="00913CA9"/>
    <w:rsid w:val="009145BB"/>
    <w:rsid w:val="00914B92"/>
    <w:rsid w:val="00915D66"/>
    <w:rsid w:val="00915F1C"/>
    <w:rsid w:val="00916C1B"/>
    <w:rsid w:val="00917ADB"/>
    <w:rsid w:val="00920B1A"/>
    <w:rsid w:val="00920E26"/>
    <w:rsid w:val="00921C80"/>
    <w:rsid w:val="0092456F"/>
    <w:rsid w:val="00924C2A"/>
    <w:rsid w:val="00924F4E"/>
    <w:rsid w:val="009266ED"/>
    <w:rsid w:val="00927DDC"/>
    <w:rsid w:val="009327EC"/>
    <w:rsid w:val="00932946"/>
    <w:rsid w:val="0093521F"/>
    <w:rsid w:val="00941FA1"/>
    <w:rsid w:val="00942D7D"/>
    <w:rsid w:val="00943119"/>
    <w:rsid w:val="00944583"/>
    <w:rsid w:val="00944CBA"/>
    <w:rsid w:val="0094555B"/>
    <w:rsid w:val="00946DAB"/>
    <w:rsid w:val="009474D9"/>
    <w:rsid w:val="0095030B"/>
    <w:rsid w:val="009506BF"/>
    <w:rsid w:val="009526AA"/>
    <w:rsid w:val="00952BE9"/>
    <w:rsid w:val="009543CA"/>
    <w:rsid w:val="0095482C"/>
    <w:rsid w:val="009555BA"/>
    <w:rsid w:val="00955F87"/>
    <w:rsid w:val="009575A6"/>
    <w:rsid w:val="00961E93"/>
    <w:rsid w:val="0096329D"/>
    <w:rsid w:val="00964C5D"/>
    <w:rsid w:val="0096661F"/>
    <w:rsid w:val="00966B0A"/>
    <w:rsid w:val="0097094D"/>
    <w:rsid w:val="00970A50"/>
    <w:rsid w:val="00970F8D"/>
    <w:rsid w:val="00971830"/>
    <w:rsid w:val="00972808"/>
    <w:rsid w:val="0097331B"/>
    <w:rsid w:val="00973C7F"/>
    <w:rsid w:val="009745DA"/>
    <w:rsid w:val="00974BE4"/>
    <w:rsid w:val="009754F1"/>
    <w:rsid w:val="00977A1B"/>
    <w:rsid w:val="00980FAE"/>
    <w:rsid w:val="0098139C"/>
    <w:rsid w:val="00981B7D"/>
    <w:rsid w:val="00982479"/>
    <w:rsid w:val="009834FE"/>
    <w:rsid w:val="009871F9"/>
    <w:rsid w:val="00990B42"/>
    <w:rsid w:val="009921A9"/>
    <w:rsid w:val="009924C1"/>
    <w:rsid w:val="00993456"/>
    <w:rsid w:val="00994E51"/>
    <w:rsid w:val="00995C50"/>
    <w:rsid w:val="009964E0"/>
    <w:rsid w:val="009A09C5"/>
    <w:rsid w:val="009A1860"/>
    <w:rsid w:val="009A18AC"/>
    <w:rsid w:val="009A1CC5"/>
    <w:rsid w:val="009A28CE"/>
    <w:rsid w:val="009A2A47"/>
    <w:rsid w:val="009A3AF7"/>
    <w:rsid w:val="009A7724"/>
    <w:rsid w:val="009A7BB6"/>
    <w:rsid w:val="009A7D47"/>
    <w:rsid w:val="009B225A"/>
    <w:rsid w:val="009B498D"/>
    <w:rsid w:val="009B68EE"/>
    <w:rsid w:val="009B75DB"/>
    <w:rsid w:val="009B7D20"/>
    <w:rsid w:val="009C047F"/>
    <w:rsid w:val="009C0C58"/>
    <w:rsid w:val="009C0EDB"/>
    <w:rsid w:val="009C10E1"/>
    <w:rsid w:val="009C288D"/>
    <w:rsid w:val="009C3742"/>
    <w:rsid w:val="009C402F"/>
    <w:rsid w:val="009C4D92"/>
    <w:rsid w:val="009C4F01"/>
    <w:rsid w:val="009C587E"/>
    <w:rsid w:val="009C7060"/>
    <w:rsid w:val="009C7259"/>
    <w:rsid w:val="009C7A35"/>
    <w:rsid w:val="009D0D8A"/>
    <w:rsid w:val="009D0F71"/>
    <w:rsid w:val="009D1B2A"/>
    <w:rsid w:val="009D1CC8"/>
    <w:rsid w:val="009D24D0"/>
    <w:rsid w:val="009D5427"/>
    <w:rsid w:val="009D63FD"/>
    <w:rsid w:val="009D6A8E"/>
    <w:rsid w:val="009D6BBF"/>
    <w:rsid w:val="009D76EC"/>
    <w:rsid w:val="009D76F7"/>
    <w:rsid w:val="009E0316"/>
    <w:rsid w:val="009E0834"/>
    <w:rsid w:val="009E386B"/>
    <w:rsid w:val="009E3BAA"/>
    <w:rsid w:val="009E4C51"/>
    <w:rsid w:val="009E5906"/>
    <w:rsid w:val="009E62E8"/>
    <w:rsid w:val="009E744F"/>
    <w:rsid w:val="009E7C1E"/>
    <w:rsid w:val="009F2C1D"/>
    <w:rsid w:val="009F402A"/>
    <w:rsid w:val="009F416E"/>
    <w:rsid w:val="009F42D5"/>
    <w:rsid w:val="009F5E20"/>
    <w:rsid w:val="009F64BB"/>
    <w:rsid w:val="009F69BB"/>
    <w:rsid w:val="009F774F"/>
    <w:rsid w:val="00A001A0"/>
    <w:rsid w:val="00A01D12"/>
    <w:rsid w:val="00A03E46"/>
    <w:rsid w:val="00A053B3"/>
    <w:rsid w:val="00A05F28"/>
    <w:rsid w:val="00A11317"/>
    <w:rsid w:val="00A12A38"/>
    <w:rsid w:val="00A12B73"/>
    <w:rsid w:val="00A13BC2"/>
    <w:rsid w:val="00A140A7"/>
    <w:rsid w:val="00A148DC"/>
    <w:rsid w:val="00A15046"/>
    <w:rsid w:val="00A152AC"/>
    <w:rsid w:val="00A15AD9"/>
    <w:rsid w:val="00A17A4F"/>
    <w:rsid w:val="00A17FB9"/>
    <w:rsid w:val="00A204A1"/>
    <w:rsid w:val="00A232D8"/>
    <w:rsid w:val="00A23AC9"/>
    <w:rsid w:val="00A247B1"/>
    <w:rsid w:val="00A2525C"/>
    <w:rsid w:val="00A254D8"/>
    <w:rsid w:val="00A31634"/>
    <w:rsid w:val="00A33652"/>
    <w:rsid w:val="00A33C2B"/>
    <w:rsid w:val="00A33C93"/>
    <w:rsid w:val="00A349E7"/>
    <w:rsid w:val="00A36E6C"/>
    <w:rsid w:val="00A400DF"/>
    <w:rsid w:val="00A404B2"/>
    <w:rsid w:val="00A41936"/>
    <w:rsid w:val="00A4252E"/>
    <w:rsid w:val="00A42B7C"/>
    <w:rsid w:val="00A43AD9"/>
    <w:rsid w:val="00A43E1E"/>
    <w:rsid w:val="00A45196"/>
    <w:rsid w:val="00A45A9B"/>
    <w:rsid w:val="00A50C68"/>
    <w:rsid w:val="00A51FBC"/>
    <w:rsid w:val="00A52385"/>
    <w:rsid w:val="00A536B2"/>
    <w:rsid w:val="00A53D93"/>
    <w:rsid w:val="00A5603F"/>
    <w:rsid w:val="00A5619C"/>
    <w:rsid w:val="00A6143A"/>
    <w:rsid w:val="00A61AD9"/>
    <w:rsid w:val="00A62137"/>
    <w:rsid w:val="00A63F51"/>
    <w:rsid w:val="00A64D00"/>
    <w:rsid w:val="00A6519C"/>
    <w:rsid w:val="00A65558"/>
    <w:rsid w:val="00A65593"/>
    <w:rsid w:val="00A65B09"/>
    <w:rsid w:val="00A66562"/>
    <w:rsid w:val="00A66C0C"/>
    <w:rsid w:val="00A66EFB"/>
    <w:rsid w:val="00A703E1"/>
    <w:rsid w:val="00A70512"/>
    <w:rsid w:val="00A715DF"/>
    <w:rsid w:val="00A7376D"/>
    <w:rsid w:val="00A73D3F"/>
    <w:rsid w:val="00A74DAC"/>
    <w:rsid w:val="00A75993"/>
    <w:rsid w:val="00A76824"/>
    <w:rsid w:val="00A8019D"/>
    <w:rsid w:val="00A802B3"/>
    <w:rsid w:val="00A81286"/>
    <w:rsid w:val="00A82306"/>
    <w:rsid w:val="00A83533"/>
    <w:rsid w:val="00A843BD"/>
    <w:rsid w:val="00A851F3"/>
    <w:rsid w:val="00A87066"/>
    <w:rsid w:val="00A900FE"/>
    <w:rsid w:val="00A913B8"/>
    <w:rsid w:val="00A91D81"/>
    <w:rsid w:val="00A93D35"/>
    <w:rsid w:val="00A94D1A"/>
    <w:rsid w:val="00A94EB2"/>
    <w:rsid w:val="00A96C8F"/>
    <w:rsid w:val="00A976B7"/>
    <w:rsid w:val="00AA0855"/>
    <w:rsid w:val="00AA0B8C"/>
    <w:rsid w:val="00AA0B9B"/>
    <w:rsid w:val="00AA160C"/>
    <w:rsid w:val="00AA17B2"/>
    <w:rsid w:val="00AA32F9"/>
    <w:rsid w:val="00AA3360"/>
    <w:rsid w:val="00AA5B5F"/>
    <w:rsid w:val="00AA6134"/>
    <w:rsid w:val="00AA68A3"/>
    <w:rsid w:val="00AB018A"/>
    <w:rsid w:val="00AB0E09"/>
    <w:rsid w:val="00AB0FD4"/>
    <w:rsid w:val="00AB1609"/>
    <w:rsid w:val="00AB17E3"/>
    <w:rsid w:val="00AB1A9C"/>
    <w:rsid w:val="00AB1D83"/>
    <w:rsid w:val="00AB2E98"/>
    <w:rsid w:val="00AB31F3"/>
    <w:rsid w:val="00AB36E7"/>
    <w:rsid w:val="00AB532B"/>
    <w:rsid w:val="00AC0A88"/>
    <w:rsid w:val="00AC26FB"/>
    <w:rsid w:val="00AC4217"/>
    <w:rsid w:val="00AC6735"/>
    <w:rsid w:val="00AC69C2"/>
    <w:rsid w:val="00AD0E03"/>
    <w:rsid w:val="00AD0F05"/>
    <w:rsid w:val="00AD1D9E"/>
    <w:rsid w:val="00AD421F"/>
    <w:rsid w:val="00AD47EE"/>
    <w:rsid w:val="00AD4F50"/>
    <w:rsid w:val="00AD5752"/>
    <w:rsid w:val="00AD76E0"/>
    <w:rsid w:val="00AE1E3A"/>
    <w:rsid w:val="00AE3537"/>
    <w:rsid w:val="00AE389D"/>
    <w:rsid w:val="00AE3ADA"/>
    <w:rsid w:val="00AE3C25"/>
    <w:rsid w:val="00AE46C7"/>
    <w:rsid w:val="00AE47EA"/>
    <w:rsid w:val="00AE4AC0"/>
    <w:rsid w:val="00AE4C19"/>
    <w:rsid w:val="00AE5B7B"/>
    <w:rsid w:val="00AE5DFF"/>
    <w:rsid w:val="00AE5EB3"/>
    <w:rsid w:val="00AE7D02"/>
    <w:rsid w:val="00AF58E8"/>
    <w:rsid w:val="00AF6694"/>
    <w:rsid w:val="00B0225C"/>
    <w:rsid w:val="00B02CB0"/>
    <w:rsid w:val="00B032F6"/>
    <w:rsid w:val="00B03E4A"/>
    <w:rsid w:val="00B04ABD"/>
    <w:rsid w:val="00B0598A"/>
    <w:rsid w:val="00B05C73"/>
    <w:rsid w:val="00B07640"/>
    <w:rsid w:val="00B07CC6"/>
    <w:rsid w:val="00B10DD7"/>
    <w:rsid w:val="00B10E94"/>
    <w:rsid w:val="00B12BD6"/>
    <w:rsid w:val="00B13838"/>
    <w:rsid w:val="00B13A1C"/>
    <w:rsid w:val="00B14962"/>
    <w:rsid w:val="00B149CF"/>
    <w:rsid w:val="00B15540"/>
    <w:rsid w:val="00B15673"/>
    <w:rsid w:val="00B1578A"/>
    <w:rsid w:val="00B15EBE"/>
    <w:rsid w:val="00B16C63"/>
    <w:rsid w:val="00B21141"/>
    <w:rsid w:val="00B214D9"/>
    <w:rsid w:val="00B21B3D"/>
    <w:rsid w:val="00B21FE9"/>
    <w:rsid w:val="00B227B0"/>
    <w:rsid w:val="00B25B1D"/>
    <w:rsid w:val="00B25F66"/>
    <w:rsid w:val="00B26EFF"/>
    <w:rsid w:val="00B27365"/>
    <w:rsid w:val="00B3084E"/>
    <w:rsid w:val="00B30A28"/>
    <w:rsid w:val="00B31DB3"/>
    <w:rsid w:val="00B32D4D"/>
    <w:rsid w:val="00B3549B"/>
    <w:rsid w:val="00B35C0A"/>
    <w:rsid w:val="00B36F05"/>
    <w:rsid w:val="00B37821"/>
    <w:rsid w:val="00B37A4E"/>
    <w:rsid w:val="00B4031D"/>
    <w:rsid w:val="00B40ACC"/>
    <w:rsid w:val="00B40B43"/>
    <w:rsid w:val="00B410C5"/>
    <w:rsid w:val="00B413AF"/>
    <w:rsid w:val="00B41756"/>
    <w:rsid w:val="00B41F26"/>
    <w:rsid w:val="00B4205E"/>
    <w:rsid w:val="00B42611"/>
    <w:rsid w:val="00B44B52"/>
    <w:rsid w:val="00B44CA8"/>
    <w:rsid w:val="00B44E35"/>
    <w:rsid w:val="00B45CF0"/>
    <w:rsid w:val="00B4690F"/>
    <w:rsid w:val="00B46DF2"/>
    <w:rsid w:val="00B47FE3"/>
    <w:rsid w:val="00B50839"/>
    <w:rsid w:val="00B51411"/>
    <w:rsid w:val="00B5202D"/>
    <w:rsid w:val="00B520B3"/>
    <w:rsid w:val="00B5484A"/>
    <w:rsid w:val="00B55311"/>
    <w:rsid w:val="00B568F2"/>
    <w:rsid w:val="00B56D9B"/>
    <w:rsid w:val="00B5717B"/>
    <w:rsid w:val="00B576F0"/>
    <w:rsid w:val="00B57711"/>
    <w:rsid w:val="00B6043C"/>
    <w:rsid w:val="00B60EFB"/>
    <w:rsid w:val="00B61114"/>
    <w:rsid w:val="00B61199"/>
    <w:rsid w:val="00B611A6"/>
    <w:rsid w:val="00B637BD"/>
    <w:rsid w:val="00B637F6"/>
    <w:rsid w:val="00B64738"/>
    <w:rsid w:val="00B65B8E"/>
    <w:rsid w:val="00B67C29"/>
    <w:rsid w:val="00B70474"/>
    <w:rsid w:val="00B70C1D"/>
    <w:rsid w:val="00B71D50"/>
    <w:rsid w:val="00B7259B"/>
    <w:rsid w:val="00B72880"/>
    <w:rsid w:val="00B72D64"/>
    <w:rsid w:val="00B733B8"/>
    <w:rsid w:val="00B7418C"/>
    <w:rsid w:val="00B74C2B"/>
    <w:rsid w:val="00B75194"/>
    <w:rsid w:val="00B7693B"/>
    <w:rsid w:val="00B773C8"/>
    <w:rsid w:val="00B77A2F"/>
    <w:rsid w:val="00B810FF"/>
    <w:rsid w:val="00B8158F"/>
    <w:rsid w:val="00B81814"/>
    <w:rsid w:val="00B81AB5"/>
    <w:rsid w:val="00B82901"/>
    <w:rsid w:val="00B832B0"/>
    <w:rsid w:val="00B84CC6"/>
    <w:rsid w:val="00B90FFC"/>
    <w:rsid w:val="00B92927"/>
    <w:rsid w:val="00B948A5"/>
    <w:rsid w:val="00B9630B"/>
    <w:rsid w:val="00B96B0A"/>
    <w:rsid w:val="00B96E2A"/>
    <w:rsid w:val="00B97663"/>
    <w:rsid w:val="00B978D8"/>
    <w:rsid w:val="00BA0D6B"/>
    <w:rsid w:val="00BA1061"/>
    <w:rsid w:val="00BA22AA"/>
    <w:rsid w:val="00BA2797"/>
    <w:rsid w:val="00BA2E9B"/>
    <w:rsid w:val="00BA2FFF"/>
    <w:rsid w:val="00BA356B"/>
    <w:rsid w:val="00BA3D9E"/>
    <w:rsid w:val="00BA4A26"/>
    <w:rsid w:val="00BA560C"/>
    <w:rsid w:val="00BA63B5"/>
    <w:rsid w:val="00BA6CF6"/>
    <w:rsid w:val="00BB057E"/>
    <w:rsid w:val="00BB2056"/>
    <w:rsid w:val="00BB3335"/>
    <w:rsid w:val="00BB3FE9"/>
    <w:rsid w:val="00BB54C0"/>
    <w:rsid w:val="00BB6DF7"/>
    <w:rsid w:val="00BC0202"/>
    <w:rsid w:val="00BC0925"/>
    <w:rsid w:val="00BC43E1"/>
    <w:rsid w:val="00BC4ADA"/>
    <w:rsid w:val="00BC52EF"/>
    <w:rsid w:val="00BC5387"/>
    <w:rsid w:val="00BC79C3"/>
    <w:rsid w:val="00BD02AA"/>
    <w:rsid w:val="00BD08CD"/>
    <w:rsid w:val="00BD110B"/>
    <w:rsid w:val="00BD1484"/>
    <w:rsid w:val="00BD1C79"/>
    <w:rsid w:val="00BD225F"/>
    <w:rsid w:val="00BD30FE"/>
    <w:rsid w:val="00BD35B4"/>
    <w:rsid w:val="00BD71A6"/>
    <w:rsid w:val="00BD7229"/>
    <w:rsid w:val="00BE045D"/>
    <w:rsid w:val="00BE06B2"/>
    <w:rsid w:val="00BE0BAF"/>
    <w:rsid w:val="00BE0D53"/>
    <w:rsid w:val="00BE1BCA"/>
    <w:rsid w:val="00BE2999"/>
    <w:rsid w:val="00BE3F78"/>
    <w:rsid w:val="00BE4482"/>
    <w:rsid w:val="00BE454B"/>
    <w:rsid w:val="00BE4ED1"/>
    <w:rsid w:val="00BE5FF4"/>
    <w:rsid w:val="00BE64DE"/>
    <w:rsid w:val="00BE6634"/>
    <w:rsid w:val="00BF0010"/>
    <w:rsid w:val="00BF017A"/>
    <w:rsid w:val="00BF0396"/>
    <w:rsid w:val="00BF08C1"/>
    <w:rsid w:val="00BF1C67"/>
    <w:rsid w:val="00BF3B56"/>
    <w:rsid w:val="00BF4774"/>
    <w:rsid w:val="00BF48D1"/>
    <w:rsid w:val="00BF5114"/>
    <w:rsid w:val="00BF5561"/>
    <w:rsid w:val="00BF5BC8"/>
    <w:rsid w:val="00BF662F"/>
    <w:rsid w:val="00BF66E7"/>
    <w:rsid w:val="00BF6FB0"/>
    <w:rsid w:val="00C00830"/>
    <w:rsid w:val="00C00ABA"/>
    <w:rsid w:val="00C02D24"/>
    <w:rsid w:val="00C03670"/>
    <w:rsid w:val="00C03C7B"/>
    <w:rsid w:val="00C053F8"/>
    <w:rsid w:val="00C109B9"/>
    <w:rsid w:val="00C10BDB"/>
    <w:rsid w:val="00C12BF0"/>
    <w:rsid w:val="00C12CF5"/>
    <w:rsid w:val="00C1335D"/>
    <w:rsid w:val="00C13E52"/>
    <w:rsid w:val="00C156C1"/>
    <w:rsid w:val="00C1624D"/>
    <w:rsid w:val="00C171A8"/>
    <w:rsid w:val="00C171BB"/>
    <w:rsid w:val="00C176DC"/>
    <w:rsid w:val="00C24D0C"/>
    <w:rsid w:val="00C2535A"/>
    <w:rsid w:val="00C272B8"/>
    <w:rsid w:val="00C273FF"/>
    <w:rsid w:val="00C27672"/>
    <w:rsid w:val="00C27B61"/>
    <w:rsid w:val="00C3140C"/>
    <w:rsid w:val="00C325D8"/>
    <w:rsid w:val="00C330AC"/>
    <w:rsid w:val="00C354E7"/>
    <w:rsid w:val="00C36B3F"/>
    <w:rsid w:val="00C36D44"/>
    <w:rsid w:val="00C400D9"/>
    <w:rsid w:val="00C42FE6"/>
    <w:rsid w:val="00C43760"/>
    <w:rsid w:val="00C448A2"/>
    <w:rsid w:val="00C4537B"/>
    <w:rsid w:val="00C46F0A"/>
    <w:rsid w:val="00C46FCB"/>
    <w:rsid w:val="00C4792C"/>
    <w:rsid w:val="00C519D4"/>
    <w:rsid w:val="00C51F9C"/>
    <w:rsid w:val="00C528F5"/>
    <w:rsid w:val="00C52B45"/>
    <w:rsid w:val="00C53533"/>
    <w:rsid w:val="00C5661C"/>
    <w:rsid w:val="00C5698F"/>
    <w:rsid w:val="00C56E22"/>
    <w:rsid w:val="00C577B2"/>
    <w:rsid w:val="00C57D1C"/>
    <w:rsid w:val="00C6258A"/>
    <w:rsid w:val="00C62695"/>
    <w:rsid w:val="00C62AA6"/>
    <w:rsid w:val="00C640D2"/>
    <w:rsid w:val="00C642C4"/>
    <w:rsid w:val="00C6442C"/>
    <w:rsid w:val="00C649C0"/>
    <w:rsid w:val="00C64D1D"/>
    <w:rsid w:val="00C71747"/>
    <w:rsid w:val="00C71CE1"/>
    <w:rsid w:val="00C7350A"/>
    <w:rsid w:val="00C740F4"/>
    <w:rsid w:val="00C75548"/>
    <w:rsid w:val="00C76850"/>
    <w:rsid w:val="00C76FC0"/>
    <w:rsid w:val="00C779C5"/>
    <w:rsid w:val="00C77FDF"/>
    <w:rsid w:val="00C80083"/>
    <w:rsid w:val="00C80856"/>
    <w:rsid w:val="00C80D5E"/>
    <w:rsid w:val="00C81362"/>
    <w:rsid w:val="00C81972"/>
    <w:rsid w:val="00C8323B"/>
    <w:rsid w:val="00C8371E"/>
    <w:rsid w:val="00C83A38"/>
    <w:rsid w:val="00C83CB4"/>
    <w:rsid w:val="00C83E05"/>
    <w:rsid w:val="00C84296"/>
    <w:rsid w:val="00C847DB"/>
    <w:rsid w:val="00C84AE3"/>
    <w:rsid w:val="00C862F7"/>
    <w:rsid w:val="00C87FD8"/>
    <w:rsid w:val="00C9078C"/>
    <w:rsid w:val="00C90FB4"/>
    <w:rsid w:val="00C92E01"/>
    <w:rsid w:val="00C9478A"/>
    <w:rsid w:val="00C949D6"/>
    <w:rsid w:val="00C94A6A"/>
    <w:rsid w:val="00C953BE"/>
    <w:rsid w:val="00C95978"/>
    <w:rsid w:val="00C96B8C"/>
    <w:rsid w:val="00CA0D8A"/>
    <w:rsid w:val="00CA1494"/>
    <w:rsid w:val="00CA2AE8"/>
    <w:rsid w:val="00CA2CA0"/>
    <w:rsid w:val="00CA3979"/>
    <w:rsid w:val="00CA45B0"/>
    <w:rsid w:val="00CA56AD"/>
    <w:rsid w:val="00CA5BA2"/>
    <w:rsid w:val="00CA64EC"/>
    <w:rsid w:val="00CA69B6"/>
    <w:rsid w:val="00CA6C34"/>
    <w:rsid w:val="00CA7EF2"/>
    <w:rsid w:val="00CB05DC"/>
    <w:rsid w:val="00CB0EEA"/>
    <w:rsid w:val="00CB1428"/>
    <w:rsid w:val="00CB25BE"/>
    <w:rsid w:val="00CB31F5"/>
    <w:rsid w:val="00CB51CA"/>
    <w:rsid w:val="00CB7769"/>
    <w:rsid w:val="00CB7A9F"/>
    <w:rsid w:val="00CC095C"/>
    <w:rsid w:val="00CC101B"/>
    <w:rsid w:val="00CC11B3"/>
    <w:rsid w:val="00CC1ACE"/>
    <w:rsid w:val="00CC33B4"/>
    <w:rsid w:val="00CC3503"/>
    <w:rsid w:val="00CC4E49"/>
    <w:rsid w:val="00CC52BD"/>
    <w:rsid w:val="00CC548F"/>
    <w:rsid w:val="00CC7F8C"/>
    <w:rsid w:val="00CD2FA2"/>
    <w:rsid w:val="00CD49BF"/>
    <w:rsid w:val="00CD52DE"/>
    <w:rsid w:val="00CD544C"/>
    <w:rsid w:val="00CD6085"/>
    <w:rsid w:val="00CD7760"/>
    <w:rsid w:val="00CE114A"/>
    <w:rsid w:val="00CE30E9"/>
    <w:rsid w:val="00CE4CDD"/>
    <w:rsid w:val="00CE7B0D"/>
    <w:rsid w:val="00CF0018"/>
    <w:rsid w:val="00CF0752"/>
    <w:rsid w:val="00CF1C48"/>
    <w:rsid w:val="00CF5E92"/>
    <w:rsid w:val="00CF7220"/>
    <w:rsid w:val="00CF788B"/>
    <w:rsid w:val="00CF7AE4"/>
    <w:rsid w:val="00D026D9"/>
    <w:rsid w:val="00D035E8"/>
    <w:rsid w:val="00D03A54"/>
    <w:rsid w:val="00D046A9"/>
    <w:rsid w:val="00D05739"/>
    <w:rsid w:val="00D05EBC"/>
    <w:rsid w:val="00D06853"/>
    <w:rsid w:val="00D07D8F"/>
    <w:rsid w:val="00D07F6D"/>
    <w:rsid w:val="00D10CDD"/>
    <w:rsid w:val="00D10D60"/>
    <w:rsid w:val="00D1252B"/>
    <w:rsid w:val="00D128D9"/>
    <w:rsid w:val="00D139EE"/>
    <w:rsid w:val="00D13D58"/>
    <w:rsid w:val="00D17569"/>
    <w:rsid w:val="00D20526"/>
    <w:rsid w:val="00D20C91"/>
    <w:rsid w:val="00D21C1A"/>
    <w:rsid w:val="00D22338"/>
    <w:rsid w:val="00D23F7C"/>
    <w:rsid w:val="00D24F43"/>
    <w:rsid w:val="00D253CE"/>
    <w:rsid w:val="00D27280"/>
    <w:rsid w:val="00D278B8"/>
    <w:rsid w:val="00D30431"/>
    <w:rsid w:val="00D30B92"/>
    <w:rsid w:val="00D31DF4"/>
    <w:rsid w:val="00D326CF"/>
    <w:rsid w:val="00D3359C"/>
    <w:rsid w:val="00D3387F"/>
    <w:rsid w:val="00D3721E"/>
    <w:rsid w:val="00D379AB"/>
    <w:rsid w:val="00D45683"/>
    <w:rsid w:val="00D456F1"/>
    <w:rsid w:val="00D46E64"/>
    <w:rsid w:val="00D50699"/>
    <w:rsid w:val="00D508A0"/>
    <w:rsid w:val="00D52FA4"/>
    <w:rsid w:val="00D53100"/>
    <w:rsid w:val="00D53EAA"/>
    <w:rsid w:val="00D55491"/>
    <w:rsid w:val="00D55948"/>
    <w:rsid w:val="00D56C18"/>
    <w:rsid w:val="00D576AB"/>
    <w:rsid w:val="00D61733"/>
    <w:rsid w:val="00D63816"/>
    <w:rsid w:val="00D6471A"/>
    <w:rsid w:val="00D66878"/>
    <w:rsid w:val="00D66FA4"/>
    <w:rsid w:val="00D678B1"/>
    <w:rsid w:val="00D67F6D"/>
    <w:rsid w:val="00D71289"/>
    <w:rsid w:val="00D72167"/>
    <w:rsid w:val="00D72C8A"/>
    <w:rsid w:val="00D75B0B"/>
    <w:rsid w:val="00D75C74"/>
    <w:rsid w:val="00D80EA6"/>
    <w:rsid w:val="00D81E86"/>
    <w:rsid w:val="00D83EC4"/>
    <w:rsid w:val="00D85B3F"/>
    <w:rsid w:val="00D862F7"/>
    <w:rsid w:val="00D91A10"/>
    <w:rsid w:val="00D91C1A"/>
    <w:rsid w:val="00D920FF"/>
    <w:rsid w:val="00D93619"/>
    <w:rsid w:val="00D94118"/>
    <w:rsid w:val="00D95DF5"/>
    <w:rsid w:val="00DA04F1"/>
    <w:rsid w:val="00DA1216"/>
    <w:rsid w:val="00DA1BFD"/>
    <w:rsid w:val="00DA2AD7"/>
    <w:rsid w:val="00DA41AD"/>
    <w:rsid w:val="00DA4876"/>
    <w:rsid w:val="00DA60BD"/>
    <w:rsid w:val="00DA6169"/>
    <w:rsid w:val="00DB3331"/>
    <w:rsid w:val="00DB3735"/>
    <w:rsid w:val="00DB506D"/>
    <w:rsid w:val="00DB554D"/>
    <w:rsid w:val="00DB5A71"/>
    <w:rsid w:val="00DB7490"/>
    <w:rsid w:val="00DC1953"/>
    <w:rsid w:val="00DC1A3D"/>
    <w:rsid w:val="00DC2A92"/>
    <w:rsid w:val="00DC67C0"/>
    <w:rsid w:val="00DD07E4"/>
    <w:rsid w:val="00DD3B27"/>
    <w:rsid w:val="00DD4BA5"/>
    <w:rsid w:val="00DD520C"/>
    <w:rsid w:val="00DD5FC1"/>
    <w:rsid w:val="00DD6D10"/>
    <w:rsid w:val="00DE12A9"/>
    <w:rsid w:val="00DE166C"/>
    <w:rsid w:val="00DE1875"/>
    <w:rsid w:val="00DE2E04"/>
    <w:rsid w:val="00DE42D4"/>
    <w:rsid w:val="00DE4499"/>
    <w:rsid w:val="00DE4697"/>
    <w:rsid w:val="00DE4958"/>
    <w:rsid w:val="00DE50A1"/>
    <w:rsid w:val="00DE72FA"/>
    <w:rsid w:val="00DE76DE"/>
    <w:rsid w:val="00DF0646"/>
    <w:rsid w:val="00DF1561"/>
    <w:rsid w:val="00DF2B98"/>
    <w:rsid w:val="00DF3515"/>
    <w:rsid w:val="00DF36E1"/>
    <w:rsid w:val="00DF4D36"/>
    <w:rsid w:val="00DF5C07"/>
    <w:rsid w:val="00DF6CA6"/>
    <w:rsid w:val="00E000C0"/>
    <w:rsid w:val="00E01175"/>
    <w:rsid w:val="00E01BD1"/>
    <w:rsid w:val="00E02193"/>
    <w:rsid w:val="00E036D3"/>
    <w:rsid w:val="00E0416E"/>
    <w:rsid w:val="00E04248"/>
    <w:rsid w:val="00E0446D"/>
    <w:rsid w:val="00E04792"/>
    <w:rsid w:val="00E047DB"/>
    <w:rsid w:val="00E064C1"/>
    <w:rsid w:val="00E065F5"/>
    <w:rsid w:val="00E07D8D"/>
    <w:rsid w:val="00E1011E"/>
    <w:rsid w:val="00E10A6A"/>
    <w:rsid w:val="00E11409"/>
    <w:rsid w:val="00E12247"/>
    <w:rsid w:val="00E12C49"/>
    <w:rsid w:val="00E142D0"/>
    <w:rsid w:val="00E14FC2"/>
    <w:rsid w:val="00E15B5C"/>
    <w:rsid w:val="00E15B7F"/>
    <w:rsid w:val="00E168AD"/>
    <w:rsid w:val="00E16BA0"/>
    <w:rsid w:val="00E2056C"/>
    <w:rsid w:val="00E22398"/>
    <w:rsid w:val="00E22BCB"/>
    <w:rsid w:val="00E22F6A"/>
    <w:rsid w:val="00E24395"/>
    <w:rsid w:val="00E26686"/>
    <w:rsid w:val="00E27C1C"/>
    <w:rsid w:val="00E27CFE"/>
    <w:rsid w:val="00E30364"/>
    <w:rsid w:val="00E30D38"/>
    <w:rsid w:val="00E31654"/>
    <w:rsid w:val="00E31A43"/>
    <w:rsid w:val="00E32E3C"/>
    <w:rsid w:val="00E34687"/>
    <w:rsid w:val="00E356FB"/>
    <w:rsid w:val="00E37E33"/>
    <w:rsid w:val="00E40230"/>
    <w:rsid w:val="00E4140E"/>
    <w:rsid w:val="00E42E5B"/>
    <w:rsid w:val="00E4315A"/>
    <w:rsid w:val="00E43FB4"/>
    <w:rsid w:val="00E44992"/>
    <w:rsid w:val="00E46CCB"/>
    <w:rsid w:val="00E47977"/>
    <w:rsid w:val="00E47FC0"/>
    <w:rsid w:val="00E50235"/>
    <w:rsid w:val="00E50DE5"/>
    <w:rsid w:val="00E50F58"/>
    <w:rsid w:val="00E53453"/>
    <w:rsid w:val="00E57464"/>
    <w:rsid w:val="00E60FA7"/>
    <w:rsid w:val="00E613F7"/>
    <w:rsid w:val="00E61767"/>
    <w:rsid w:val="00E618AB"/>
    <w:rsid w:val="00E61BF2"/>
    <w:rsid w:val="00E65EE7"/>
    <w:rsid w:val="00E67D32"/>
    <w:rsid w:val="00E71F48"/>
    <w:rsid w:val="00E721C2"/>
    <w:rsid w:val="00E73297"/>
    <w:rsid w:val="00E738E2"/>
    <w:rsid w:val="00E75FBC"/>
    <w:rsid w:val="00E81495"/>
    <w:rsid w:val="00E8191B"/>
    <w:rsid w:val="00E830E8"/>
    <w:rsid w:val="00E83BCF"/>
    <w:rsid w:val="00E853FD"/>
    <w:rsid w:val="00E867CA"/>
    <w:rsid w:val="00E87684"/>
    <w:rsid w:val="00E90F96"/>
    <w:rsid w:val="00E921CD"/>
    <w:rsid w:val="00E93F52"/>
    <w:rsid w:val="00E9413C"/>
    <w:rsid w:val="00E949CE"/>
    <w:rsid w:val="00E96597"/>
    <w:rsid w:val="00E97441"/>
    <w:rsid w:val="00EA1048"/>
    <w:rsid w:val="00EA2C94"/>
    <w:rsid w:val="00EA3BDD"/>
    <w:rsid w:val="00EA550D"/>
    <w:rsid w:val="00EA5704"/>
    <w:rsid w:val="00EA5E98"/>
    <w:rsid w:val="00EA6815"/>
    <w:rsid w:val="00EA7278"/>
    <w:rsid w:val="00EB05BC"/>
    <w:rsid w:val="00EB3A13"/>
    <w:rsid w:val="00EB5608"/>
    <w:rsid w:val="00EB570D"/>
    <w:rsid w:val="00EB5B69"/>
    <w:rsid w:val="00EB5EDF"/>
    <w:rsid w:val="00EB622D"/>
    <w:rsid w:val="00EB663B"/>
    <w:rsid w:val="00EB68BA"/>
    <w:rsid w:val="00EB6D40"/>
    <w:rsid w:val="00EB773F"/>
    <w:rsid w:val="00EC02B6"/>
    <w:rsid w:val="00EC0B46"/>
    <w:rsid w:val="00EC2CDE"/>
    <w:rsid w:val="00EC3809"/>
    <w:rsid w:val="00EC4F78"/>
    <w:rsid w:val="00EC4F84"/>
    <w:rsid w:val="00EC5003"/>
    <w:rsid w:val="00EC5260"/>
    <w:rsid w:val="00ED162E"/>
    <w:rsid w:val="00ED299F"/>
    <w:rsid w:val="00ED2C18"/>
    <w:rsid w:val="00ED2E35"/>
    <w:rsid w:val="00ED2FFE"/>
    <w:rsid w:val="00ED3251"/>
    <w:rsid w:val="00ED39F0"/>
    <w:rsid w:val="00ED3D0F"/>
    <w:rsid w:val="00ED40AA"/>
    <w:rsid w:val="00ED4364"/>
    <w:rsid w:val="00ED473D"/>
    <w:rsid w:val="00ED602D"/>
    <w:rsid w:val="00ED6E0F"/>
    <w:rsid w:val="00ED7326"/>
    <w:rsid w:val="00ED774C"/>
    <w:rsid w:val="00ED77F9"/>
    <w:rsid w:val="00EE0C11"/>
    <w:rsid w:val="00EE246D"/>
    <w:rsid w:val="00EE2BB0"/>
    <w:rsid w:val="00EE3C33"/>
    <w:rsid w:val="00EE3E2F"/>
    <w:rsid w:val="00EE51D0"/>
    <w:rsid w:val="00EE5A81"/>
    <w:rsid w:val="00EF0392"/>
    <w:rsid w:val="00EF047C"/>
    <w:rsid w:val="00EF07BA"/>
    <w:rsid w:val="00EF1A6D"/>
    <w:rsid w:val="00EF29AC"/>
    <w:rsid w:val="00EF375D"/>
    <w:rsid w:val="00EF376E"/>
    <w:rsid w:val="00EF393B"/>
    <w:rsid w:val="00EF4995"/>
    <w:rsid w:val="00F00A9E"/>
    <w:rsid w:val="00F018A5"/>
    <w:rsid w:val="00F022A9"/>
    <w:rsid w:val="00F02E62"/>
    <w:rsid w:val="00F03750"/>
    <w:rsid w:val="00F03B33"/>
    <w:rsid w:val="00F05830"/>
    <w:rsid w:val="00F058BA"/>
    <w:rsid w:val="00F05FDD"/>
    <w:rsid w:val="00F062BA"/>
    <w:rsid w:val="00F10DC4"/>
    <w:rsid w:val="00F113FB"/>
    <w:rsid w:val="00F11F3F"/>
    <w:rsid w:val="00F1395D"/>
    <w:rsid w:val="00F15648"/>
    <w:rsid w:val="00F15D45"/>
    <w:rsid w:val="00F16134"/>
    <w:rsid w:val="00F1783B"/>
    <w:rsid w:val="00F20CF4"/>
    <w:rsid w:val="00F21407"/>
    <w:rsid w:val="00F21732"/>
    <w:rsid w:val="00F23387"/>
    <w:rsid w:val="00F23409"/>
    <w:rsid w:val="00F235E5"/>
    <w:rsid w:val="00F23E03"/>
    <w:rsid w:val="00F24486"/>
    <w:rsid w:val="00F250ED"/>
    <w:rsid w:val="00F26CA0"/>
    <w:rsid w:val="00F27076"/>
    <w:rsid w:val="00F27360"/>
    <w:rsid w:val="00F3078F"/>
    <w:rsid w:val="00F30E42"/>
    <w:rsid w:val="00F310E6"/>
    <w:rsid w:val="00F32F50"/>
    <w:rsid w:val="00F341E9"/>
    <w:rsid w:val="00F343FB"/>
    <w:rsid w:val="00F356EF"/>
    <w:rsid w:val="00F361EE"/>
    <w:rsid w:val="00F37941"/>
    <w:rsid w:val="00F41C9F"/>
    <w:rsid w:val="00F41DF7"/>
    <w:rsid w:val="00F42634"/>
    <w:rsid w:val="00F43BCF"/>
    <w:rsid w:val="00F43E3E"/>
    <w:rsid w:val="00F446B0"/>
    <w:rsid w:val="00F44BDC"/>
    <w:rsid w:val="00F452C9"/>
    <w:rsid w:val="00F45ECF"/>
    <w:rsid w:val="00F4600C"/>
    <w:rsid w:val="00F5064F"/>
    <w:rsid w:val="00F533D5"/>
    <w:rsid w:val="00F542E9"/>
    <w:rsid w:val="00F54685"/>
    <w:rsid w:val="00F54E6A"/>
    <w:rsid w:val="00F556AA"/>
    <w:rsid w:val="00F55E35"/>
    <w:rsid w:val="00F55EB3"/>
    <w:rsid w:val="00F57CAE"/>
    <w:rsid w:val="00F60983"/>
    <w:rsid w:val="00F61333"/>
    <w:rsid w:val="00F628DD"/>
    <w:rsid w:val="00F63046"/>
    <w:rsid w:val="00F6357A"/>
    <w:rsid w:val="00F64946"/>
    <w:rsid w:val="00F64D13"/>
    <w:rsid w:val="00F64DDD"/>
    <w:rsid w:val="00F66676"/>
    <w:rsid w:val="00F668F1"/>
    <w:rsid w:val="00F67A37"/>
    <w:rsid w:val="00F67DB7"/>
    <w:rsid w:val="00F67F65"/>
    <w:rsid w:val="00F7584F"/>
    <w:rsid w:val="00F76C22"/>
    <w:rsid w:val="00F7733C"/>
    <w:rsid w:val="00F8019A"/>
    <w:rsid w:val="00F80BF5"/>
    <w:rsid w:val="00F82AD1"/>
    <w:rsid w:val="00F82BF6"/>
    <w:rsid w:val="00F83332"/>
    <w:rsid w:val="00F84840"/>
    <w:rsid w:val="00F918BB"/>
    <w:rsid w:val="00F919F6"/>
    <w:rsid w:val="00F93880"/>
    <w:rsid w:val="00F93A43"/>
    <w:rsid w:val="00F94B0D"/>
    <w:rsid w:val="00F951DA"/>
    <w:rsid w:val="00F95986"/>
    <w:rsid w:val="00F9681D"/>
    <w:rsid w:val="00FA1080"/>
    <w:rsid w:val="00FA18B7"/>
    <w:rsid w:val="00FA222B"/>
    <w:rsid w:val="00FA238B"/>
    <w:rsid w:val="00FA3B8E"/>
    <w:rsid w:val="00FA4810"/>
    <w:rsid w:val="00FA5282"/>
    <w:rsid w:val="00FA5EC5"/>
    <w:rsid w:val="00FA5F3B"/>
    <w:rsid w:val="00FA68BC"/>
    <w:rsid w:val="00FA699C"/>
    <w:rsid w:val="00FB152B"/>
    <w:rsid w:val="00FB1892"/>
    <w:rsid w:val="00FB2363"/>
    <w:rsid w:val="00FB2592"/>
    <w:rsid w:val="00FB2C56"/>
    <w:rsid w:val="00FB3CAB"/>
    <w:rsid w:val="00FB5C9D"/>
    <w:rsid w:val="00FB7373"/>
    <w:rsid w:val="00FB7C18"/>
    <w:rsid w:val="00FC06D7"/>
    <w:rsid w:val="00FC20F2"/>
    <w:rsid w:val="00FC3183"/>
    <w:rsid w:val="00FC31A5"/>
    <w:rsid w:val="00FC32BA"/>
    <w:rsid w:val="00FC397C"/>
    <w:rsid w:val="00FC4133"/>
    <w:rsid w:val="00FC5F71"/>
    <w:rsid w:val="00FC6102"/>
    <w:rsid w:val="00FC66BA"/>
    <w:rsid w:val="00FC7C85"/>
    <w:rsid w:val="00FD080D"/>
    <w:rsid w:val="00FD1CBB"/>
    <w:rsid w:val="00FD4828"/>
    <w:rsid w:val="00FD5CDB"/>
    <w:rsid w:val="00FE1C1B"/>
    <w:rsid w:val="00FE24E9"/>
    <w:rsid w:val="00FE2930"/>
    <w:rsid w:val="00FE2955"/>
    <w:rsid w:val="00FE6958"/>
    <w:rsid w:val="00FF4A58"/>
    <w:rsid w:val="00FF4D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8FDC8"/>
  <w15:docId w15:val="{2BB9B018-4849-43A0-98ED-A31526B4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1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43DDB"/>
  </w:style>
  <w:style w:type="paragraph" w:styleId="Caption">
    <w:name w:val="caption"/>
    <w:basedOn w:val="Normal"/>
    <w:next w:val="Normal"/>
    <w:uiPriority w:val="35"/>
    <w:unhideWhenUsed/>
    <w:qFormat/>
    <w:rsid w:val="00E9413C"/>
    <w:pPr>
      <w:spacing w:after="200" w:line="240" w:lineRule="auto"/>
    </w:pPr>
    <w:rPr>
      <w:b/>
      <w:bCs/>
      <w:color w:val="5B9BD5" w:themeColor="accent1"/>
      <w:sz w:val="18"/>
      <w:szCs w:val="18"/>
      <w:lang w:val="en-GB"/>
    </w:rPr>
  </w:style>
  <w:style w:type="character" w:styleId="PlaceholderText">
    <w:name w:val="Placeholder Text"/>
    <w:basedOn w:val="DefaultParagraphFont"/>
    <w:uiPriority w:val="99"/>
    <w:semiHidden/>
    <w:rsid w:val="004F70F0"/>
    <w:rPr>
      <w:color w:val="808080"/>
    </w:rPr>
  </w:style>
  <w:style w:type="character" w:styleId="CommentReference">
    <w:name w:val="annotation reference"/>
    <w:basedOn w:val="DefaultParagraphFont"/>
    <w:uiPriority w:val="99"/>
    <w:semiHidden/>
    <w:unhideWhenUsed/>
    <w:rsid w:val="00820A83"/>
    <w:rPr>
      <w:sz w:val="16"/>
      <w:szCs w:val="16"/>
    </w:rPr>
  </w:style>
  <w:style w:type="paragraph" w:styleId="CommentText">
    <w:name w:val="annotation text"/>
    <w:basedOn w:val="Normal"/>
    <w:link w:val="CommentTextChar"/>
    <w:uiPriority w:val="99"/>
    <w:semiHidden/>
    <w:unhideWhenUsed/>
    <w:rsid w:val="00820A83"/>
    <w:pPr>
      <w:spacing w:line="240" w:lineRule="auto"/>
    </w:pPr>
    <w:rPr>
      <w:sz w:val="20"/>
      <w:szCs w:val="20"/>
    </w:rPr>
  </w:style>
  <w:style w:type="character" w:customStyle="1" w:styleId="CommentTextChar">
    <w:name w:val="Comment Text Char"/>
    <w:basedOn w:val="DefaultParagraphFont"/>
    <w:link w:val="CommentText"/>
    <w:uiPriority w:val="99"/>
    <w:semiHidden/>
    <w:rsid w:val="00820A83"/>
    <w:rPr>
      <w:sz w:val="20"/>
      <w:szCs w:val="20"/>
    </w:rPr>
  </w:style>
  <w:style w:type="paragraph" w:styleId="CommentSubject">
    <w:name w:val="annotation subject"/>
    <w:basedOn w:val="CommentText"/>
    <w:next w:val="CommentText"/>
    <w:link w:val="CommentSubjectChar"/>
    <w:uiPriority w:val="99"/>
    <w:semiHidden/>
    <w:unhideWhenUsed/>
    <w:rsid w:val="00820A83"/>
    <w:rPr>
      <w:b/>
      <w:bCs/>
    </w:rPr>
  </w:style>
  <w:style w:type="character" w:customStyle="1" w:styleId="CommentSubjectChar">
    <w:name w:val="Comment Subject Char"/>
    <w:basedOn w:val="CommentTextChar"/>
    <w:link w:val="CommentSubject"/>
    <w:uiPriority w:val="99"/>
    <w:semiHidden/>
    <w:rsid w:val="00820A83"/>
    <w:rPr>
      <w:b/>
      <w:bCs/>
      <w:sz w:val="20"/>
      <w:szCs w:val="20"/>
    </w:rPr>
  </w:style>
  <w:style w:type="paragraph" w:styleId="BalloonText">
    <w:name w:val="Balloon Text"/>
    <w:basedOn w:val="Normal"/>
    <w:link w:val="BalloonTextChar"/>
    <w:uiPriority w:val="99"/>
    <w:semiHidden/>
    <w:unhideWhenUsed/>
    <w:rsid w:val="00820A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A83"/>
    <w:rPr>
      <w:rFonts w:ascii="Segoe UI" w:hAnsi="Segoe UI" w:cs="Segoe UI"/>
      <w:sz w:val="18"/>
      <w:szCs w:val="18"/>
    </w:rPr>
  </w:style>
  <w:style w:type="paragraph" w:styleId="Header">
    <w:name w:val="header"/>
    <w:basedOn w:val="Normal"/>
    <w:link w:val="HeaderChar"/>
    <w:uiPriority w:val="99"/>
    <w:unhideWhenUsed/>
    <w:rsid w:val="008E78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8DC"/>
  </w:style>
  <w:style w:type="paragraph" w:styleId="Footer">
    <w:name w:val="footer"/>
    <w:basedOn w:val="Normal"/>
    <w:link w:val="FooterChar"/>
    <w:uiPriority w:val="99"/>
    <w:unhideWhenUsed/>
    <w:rsid w:val="008E78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8DC"/>
  </w:style>
  <w:style w:type="table" w:styleId="TableGrid">
    <w:name w:val="Table Grid"/>
    <w:basedOn w:val="TableNormal"/>
    <w:uiPriority w:val="39"/>
    <w:rsid w:val="00BE5F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07E93"/>
    <w:pPr>
      <w:ind w:left="720"/>
      <w:contextualSpacing/>
    </w:pPr>
  </w:style>
  <w:style w:type="paragraph" w:styleId="Revision">
    <w:name w:val="Revision"/>
    <w:hidden/>
    <w:uiPriority w:val="99"/>
    <w:semiHidden/>
    <w:rsid w:val="000A014F"/>
    <w:pPr>
      <w:spacing w:after="0" w:line="240" w:lineRule="auto"/>
    </w:pPr>
  </w:style>
  <w:style w:type="character" w:styleId="Hyperlink">
    <w:name w:val="Hyperlink"/>
    <w:basedOn w:val="DefaultParagraphFont"/>
    <w:uiPriority w:val="99"/>
    <w:unhideWhenUsed/>
    <w:rsid w:val="009E0834"/>
    <w:rPr>
      <w:color w:val="0563C1" w:themeColor="hyperlink"/>
      <w:u w:val="single"/>
    </w:rPr>
  </w:style>
  <w:style w:type="paragraph" w:styleId="PlainText">
    <w:name w:val="Plain Text"/>
    <w:basedOn w:val="Normal"/>
    <w:link w:val="PlainTextChar"/>
    <w:uiPriority w:val="99"/>
    <w:unhideWhenUsed/>
    <w:rsid w:val="00385624"/>
    <w:pPr>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rsid w:val="00385624"/>
    <w:rPr>
      <w:rFonts w:ascii="Calibri" w:hAnsi="Calibri"/>
      <w:szCs w:val="21"/>
      <w:lang w:val="en-GB"/>
    </w:rPr>
  </w:style>
  <w:style w:type="character" w:customStyle="1" w:styleId="Mention">
    <w:name w:val="Mention"/>
    <w:basedOn w:val="DefaultParagraphFont"/>
    <w:uiPriority w:val="99"/>
    <w:semiHidden/>
    <w:unhideWhenUsed/>
    <w:rsid w:val="0077506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0291">
      <w:bodyDiv w:val="1"/>
      <w:marLeft w:val="0"/>
      <w:marRight w:val="0"/>
      <w:marTop w:val="0"/>
      <w:marBottom w:val="0"/>
      <w:divBdr>
        <w:top w:val="none" w:sz="0" w:space="0" w:color="auto"/>
        <w:left w:val="none" w:sz="0" w:space="0" w:color="auto"/>
        <w:bottom w:val="none" w:sz="0" w:space="0" w:color="auto"/>
        <w:right w:val="none" w:sz="0" w:space="0" w:color="auto"/>
      </w:divBdr>
      <w:divsChild>
        <w:div w:id="374349562">
          <w:marLeft w:val="547"/>
          <w:marRight w:val="0"/>
          <w:marTop w:val="0"/>
          <w:marBottom w:val="0"/>
          <w:divBdr>
            <w:top w:val="none" w:sz="0" w:space="0" w:color="auto"/>
            <w:left w:val="none" w:sz="0" w:space="0" w:color="auto"/>
            <w:bottom w:val="none" w:sz="0" w:space="0" w:color="auto"/>
            <w:right w:val="none" w:sz="0" w:space="0" w:color="auto"/>
          </w:divBdr>
        </w:div>
      </w:divsChild>
    </w:div>
    <w:div w:id="155918771">
      <w:bodyDiv w:val="1"/>
      <w:marLeft w:val="0"/>
      <w:marRight w:val="0"/>
      <w:marTop w:val="0"/>
      <w:marBottom w:val="0"/>
      <w:divBdr>
        <w:top w:val="none" w:sz="0" w:space="0" w:color="auto"/>
        <w:left w:val="none" w:sz="0" w:space="0" w:color="auto"/>
        <w:bottom w:val="none" w:sz="0" w:space="0" w:color="auto"/>
        <w:right w:val="none" w:sz="0" w:space="0" w:color="auto"/>
      </w:divBdr>
    </w:div>
    <w:div w:id="409229122">
      <w:bodyDiv w:val="1"/>
      <w:marLeft w:val="0"/>
      <w:marRight w:val="0"/>
      <w:marTop w:val="0"/>
      <w:marBottom w:val="0"/>
      <w:divBdr>
        <w:top w:val="none" w:sz="0" w:space="0" w:color="auto"/>
        <w:left w:val="none" w:sz="0" w:space="0" w:color="auto"/>
        <w:bottom w:val="none" w:sz="0" w:space="0" w:color="auto"/>
        <w:right w:val="none" w:sz="0" w:space="0" w:color="auto"/>
      </w:divBdr>
    </w:div>
    <w:div w:id="1128014160">
      <w:bodyDiv w:val="1"/>
      <w:marLeft w:val="0"/>
      <w:marRight w:val="0"/>
      <w:marTop w:val="0"/>
      <w:marBottom w:val="0"/>
      <w:divBdr>
        <w:top w:val="none" w:sz="0" w:space="0" w:color="auto"/>
        <w:left w:val="none" w:sz="0" w:space="0" w:color="auto"/>
        <w:bottom w:val="none" w:sz="0" w:space="0" w:color="auto"/>
        <w:right w:val="none" w:sz="0" w:space="0" w:color="auto"/>
      </w:divBdr>
    </w:div>
    <w:div w:id="1259825873">
      <w:bodyDiv w:val="1"/>
      <w:marLeft w:val="0"/>
      <w:marRight w:val="0"/>
      <w:marTop w:val="0"/>
      <w:marBottom w:val="0"/>
      <w:divBdr>
        <w:top w:val="none" w:sz="0" w:space="0" w:color="auto"/>
        <w:left w:val="none" w:sz="0" w:space="0" w:color="auto"/>
        <w:bottom w:val="none" w:sz="0" w:space="0" w:color="auto"/>
        <w:right w:val="none" w:sz="0" w:space="0" w:color="auto"/>
      </w:divBdr>
    </w:div>
    <w:div w:id="1686399270">
      <w:bodyDiv w:val="1"/>
      <w:marLeft w:val="0"/>
      <w:marRight w:val="0"/>
      <w:marTop w:val="0"/>
      <w:marBottom w:val="0"/>
      <w:divBdr>
        <w:top w:val="none" w:sz="0" w:space="0" w:color="auto"/>
        <w:left w:val="none" w:sz="0" w:space="0" w:color="auto"/>
        <w:bottom w:val="none" w:sz="0" w:space="0" w:color="auto"/>
        <w:right w:val="none" w:sz="0" w:space="0" w:color="auto"/>
      </w:divBdr>
    </w:div>
    <w:div w:id="1785807379">
      <w:bodyDiv w:val="1"/>
      <w:marLeft w:val="0"/>
      <w:marRight w:val="0"/>
      <w:marTop w:val="0"/>
      <w:marBottom w:val="0"/>
      <w:divBdr>
        <w:top w:val="none" w:sz="0" w:space="0" w:color="auto"/>
        <w:left w:val="none" w:sz="0" w:space="0" w:color="auto"/>
        <w:bottom w:val="none" w:sz="0" w:space="0" w:color="auto"/>
        <w:right w:val="none" w:sz="0" w:space="0" w:color="auto"/>
      </w:divBdr>
    </w:div>
    <w:div w:id="1817452790">
      <w:bodyDiv w:val="1"/>
      <w:marLeft w:val="0"/>
      <w:marRight w:val="0"/>
      <w:marTop w:val="0"/>
      <w:marBottom w:val="0"/>
      <w:divBdr>
        <w:top w:val="none" w:sz="0" w:space="0" w:color="auto"/>
        <w:left w:val="none" w:sz="0" w:space="0" w:color="auto"/>
        <w:bottom w:val="none" w:sz="0" w:space="0" w:color="auto"/>
        <w:right w:val="none" w:sz="0" w:space="0" w:color="auto"/>
      </w:divBdr>
    </w:div>
    <w:div w:id="197833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behforootan@research.staffs.ac.uk"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kinovea.org" TargetMode="External"/><Relationship Id="rId4" Type="http://schemas.openxmlformats.org/officeDocument/2006/relationships/settings" Target="settings.xml"/><Relationship Id="rId9" Type="http://schemas.openxmlformats.org/officeDocument/2006/relationships/hyperlink" Target="mailto:sara.behforootan@gmai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6FA27-F6DA-4EB5-BEA7-89E6CBA02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37943</Words>
  <Characters>216277</Characters>
  <Application>Microsoft Office Word</Application>
  <DocSecurity>0</DocSecurity>
  <Lines>1802</Lines>
  <Paragraphs>507</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253713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CHATZISTERGOS Panagiotis</cp:lastModifiedBy>
  <cp:revision>2</cp:revision>
  <dcterms:created xsi:type="dcterms:W3CDTF">2017-08-30T15:21:00Z</dcterms:created>
  <dcterms:modified xsi:type="dcterms:W3CDTF">2017-08-30T15:21:00Z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http://www.zotero.org/styles/annals-of-biomedical-engineering</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http://www.zotero.org/styles/annals-of-biomedical-engineering</vt:lpwstr>
  </property>
  <property fmtid="{D5CDD505-2E9C-101B-9397-08002B2CF9AE}" pid="9" name="Mendeley Recent Style Name 2_1">
    <vt:lpwstr>Annals of Biomedical Engineering</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http://www.zotero.org/styles/journal-of-biomechanical-engineering</vt:lpwstr>
  </property>
  <property fmtid="{D5CDD505-2E9C-101B-9397-08002B2CF9AE}" pid="17" name="Mendeley Recent Style Name 6_1">
    <vt:lpwstr>Journal of Biomechanical Engineering</vt:lpwstr>
  </property>
  <property fmtid="{D5CDD505-2E9C-101B-9397-08002B2CF9AE}" pid="18" name="Mendeley Recent Style Id 7_1">
    <vt:lpwstr>http://www.zotero.org/styles/journal-of-biomechanics</vt:lpwstr>
  </property>
  <property fmtid="{D5CDD505-2E9C-101B-9397-08002B2CF9AE}" pid="19" name="Mendeley Recent Style Name 7_1">
    <vt:lpwstr>Journal of Biomechanics</vt:lpwstr>
  </property>
  <property fmtid="{D5CDD505-2E9C-101B-9397-08002B2CF9AE}" pid="20" name="Mendeley Recent Style Id 8_1">
    <vt:lpwstr>http://www.zotero.org/styles/medical-engineering-and-physics</vt:lpwstr>
  </property>
  <property fmtid="{D5CDD505-2E9C-101B-9397-08002B2CF9AE}" pid="21" name="Mendeley Recent Style Name 8_1">
    <vt:lpwstr>Medical Engineering and Physics</vt:lpwstr>
  </property>
  <property fmtid="{D5CDD505-2E9C-101B-9397-08002B2CF9AE}" pid="22" name="Mendeley Recent Style Id 9_1">
    <vt:lpwstr>http://www.zotero.org/styles/modern-humanities-research-association</vt:lpwstr>
  </property>
  <property fmtid="{D5CDD505-2E9C-101B-9397-08002B2CF9AE}" pid="23" name="Mendeley Recent Style Name 9_1">
    <vt:lpwstr>Modern Humanities Research Association 3rd edition (note with bibliography)</vt:lpwstr>
  </property>
  <property fmtid="{D5CDD505-2E9C-101B-9397-08002B2CF9AE}" pid="24" name="Mendeley Unique User Id_1">
    <vt:lpwstr>d233811c-16a9-3d82-bcf5-b854cb0645c6</vt:lpwstr>
  </property>
  <property fmtid="{D5CDD505-2E9C-101B-9397-08002B2CF9AE}" pid="25" name="Mendeley User Name_1">
    <vt:lpwstr>b014824d@student.staffs.ac.uk@www.mendeley.com</vt:lpwstr>
  </property>
</Properties>
</file>