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A6" w:rsidRDefault="001326A6" w:rsidP="008658C2">
      <w:pPr>
        <w:spacing w:line="360" w:lineRule="auto"/>
        <w:jc w:val="center"/>
        <w:rPr>
          <w:rFonts w:ascii="Arial" w:hAnsi="Arial" w:cs="Arial"/>
          <w:sz w:val="24"/>
          <w:szCs w:val="24"/>
        </w:rPr>
      </w:pP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The Attention Training Technique Improves Children’s Ability to Delay Gratification: A Controlled Comparison with Progressive Relaxation</w:t>
      </w: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Joanne Murray</w:t>
      </w: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Helen Scott</w:t>
      </w: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Claire Connolly</w:t>
      </w: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Universities of Staffordshire &amp; Keele, UK</w:t>
      </w:r>
    </w:p>
    <w:p w:rsidR="001326A6" w:rsidRPr="001550D4" w:rsidRDefault="001326A6" w:rsidP="001326A6">
      <w:pPr>
        <w:jc w:val="center"/>
        <w:rPr>
          <w:rFonts w:ascii="Times New Roman" w:hAnsi="Times New Roman" w:cs="Times New Roman"/>
          <w:sz w:val="24"/>
          <w:szCs w:val="24"/>
          <w:vertAlign w:val="superscript"/>
        </w:rPr>
      </w:pPr>
      <w:r w:rsidRPr="001550D4">
        <w:rPr>
          <w:rFonts w:ascii="Times New Roman" w:hAnsi="Times New Roman" w:cs="Times New Roman"/>
          <w:sz w:val="24"/>
          <w:szCs w:val="24"/>
        </w:rPr>
        <w:t>Adrian Wells</w:t>
      </w:r>
      <w:r w:rsidRPr="001550D4">
        <w:rPr>
          <w:rFonts w:ascii="Times New Roman" w:hAnsi="Times New Roman" w:cs="Times New Roman"/>
          <w:sz w:val="24"/>
          <w:szCs w:val="24"/>
          <w:vertAlign w:val="superscript"/>
        </w:rPr>
        <w:t>1</w:t>
      </w: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 xml:space="preserve">University of Manchester, </w:t>
      </w:r>
      <w:r w:rsidR="00E6574D" w:rsidRPr="001550D4">
        <w:rPr>
          <w:rFonts w:ascii="Times New Roman" w:hAnsi="Times New Roman" w:cs="Times New Roman"/>
          <w:sz w:val="24"/>
          <w:szCs w:val="24"/>
        </w:rPr>
        <w:t>UK and</w:t>
      </w:r>
    </w:p>
    <w:p w:rsidR="001326A6" w:rsidRPr="001550D4" w:rsidRDefault="001326A6" w:rsidP="001326A6">
      <w:pPr>
        <w:jc w:val="center"/>
        <w:rPr>
          <w:rFonts w:ascii="Times New Roman" w:hAnsi="Times New Roman" w:cs="Times New Roman"/>
          <w:sz w:val="24"/>
          <w:szCs w:val="24"/>
        </w:rPr>
      </w:pPr>
      <w:r w:rsidRPr="001550D4">
        <w:rPr>
          <w:rFonts w:ascii="Times New Roman" w:hAnsi="Times New Roman" w:cs="Times New Roman"/>
          <w:sz w:val="24"/>
          <w:szCs w:val="24"/>
        </w:rPr>
        <w:t>Greater Manchester Mental Health NHS Foundation Trust</w:t>
      </w: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jc w:val="center"/>
        <w:rPr>
          <w:rFonts w:ascii="Times New Roman" w:hAnsi="Times New Roman" w:cs="Times New Roman"/>
          <w:sz w:val="24"/>
          <w:szCs w:val="24"/>
        </w:rPr>
      </w:pPr>
    </w:p>
    <w:p w:rsidR="001326A6" w:rsidRPr="001550D4" w:rsidRDefault="001326A6" w:rsidP="001326A6">
      <w:pPr>
        <w:spacing w:after="0" w:line="240" w:lineRule="auto"/>
        <w:rPr>
          <w:rFonts w:ascii="Times New Roman" w:hAnsi="Times New Roman" w:cs="Times New Roman"/>
          <w:sz w:val="24"/>
          <w:szCs w:val="24"/>
        </w:rPr>
      </w:pPr>
      <w:r w:rsidRPr="001550D4">
        <w:rPr>
          <w:rFonts w:ascii="Times New Roman" w:hAnsi="Times New Roman" w:cs="Times New Roman"/>
          <w:sz w:val="24"/>
          <w:szCs w:val="24"/>
          <w:vertAlign w:val="superscript"/>
        </w:rPr>
        <w:t>1</w:t>
      </w:r>
      <w:r w:rsidRPr="001550D4">
        <w:rPr>
          <w:rFonts w:ascii="Times New Roman" w:hAnsi="Times New Roman" w:cs="Times New Roman"/>
          <w:sz w:val="24"/>
          <w:szCs w:val="24"/>
        </w:rPr>
        <w:t xml:space="preserve">Corresponding author: Adrian Wells, Division of Psychology and Mental Health, University of Manchester, Rawnsley Building, MRI Manchester, M13 9WL UK. </w:t>
      </w:r>
    </w:p>
    <w:p w:rsidR="001326A6" w:rsidRPr="001550D4" w:rsidRDefault="001326A6" w:rsidP="001326A6">
      <w:pPr>
        <w:spacing w:after="0" w:line="240" w:lineRule="auto"/>
        <w:rPr>
          <w:rFonts w:ascii="Times New Roman" w:hAnsi="Times New Roman" w:cs="Times New Roman"/>
          <w:sz w:val="24"/>
          <w:szCs w:val="24"/>
        </w:rPr>
      </w:pPr>
      <w:r w:rsidRPr="001550D4">
        <w:rPr>
          <w:rFonts w:ascii="Times New Roman" w:hAnsi="Times New Roman" w:cs="Times New Roman"/>
          <w:sz w:val="24"/>
          <w:szCs w:val="24"/>
        </w:rPr>
        <w:t xml:space="preserve">Email: </w:t>
      </w:r>
      <w:hyperlink r:id="rId8" w:history="1">
        <w:r w:rsidRPr="001550D4">
          <w:rPr>
            <w:rStyle w:val="Hyperlink"/>
            <w:rFonts w:ascii="Times New Roman" w:hAnsi="Times New Roman" w:cs="Times New Roman"/>
            <w:sz w:val="24"/>
            <w:szCs w:val="24"/>
          </w:rPr>
          <w:t>adrian.wells@manchester.ac.uk</w:t>
        </w:r>
      </w:hyperlink>
    </w:p>
    <w:p w:rsidR="001326A6" w:rsidRPr="001550D4" w:rsidRDefault="001326A6" w:rsidP="001326A6">
      <w:pPr>
        <w:spacing w:after="0" w:line="240" w:lineRule="auto"/>
        <w:rPr>
          <w:rFonts w:ascii="Times New Roman" w:hAnsi="Times New Roman" w:cs="Times New Roman"/>
          <w:sz w:val="24"/>
          <w:szCs w:val="24"/>
        </w:rPr>
      </w:pPr>
      <w:r w:rsidRPr="001550D4">
        <w:rPr>
          <w:rFonts w:ascii="Times New Roman" w:hAnsi="Times New Roman" w:cs="Times New Roman"/>
          <w:sz w:val="24"/>
          <w:szCs w:val="24"/>
        </w:rPr>
        <w:t>Tel:0161 276 5399</w:t>
      </w:r>
    </w:p>
    <w:p w:rsidR="001326A6" w:rsidRPr="001550D4" w:rsidRDefault="001326A6" w:rsidP="001326A6">
      <w:pPr>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1326A6" w:rsidRPr="001550D4" w:rsidRDefault="001326A6" w:rsidP="008658C2">
      <w:pPr>
        <w:spacing w:line="360" w:lineRule="auto"/>
        <w:jc w:val="center"/>
        <w:rPr>
          <w:rFonts w:ascii="Times New Roman" w:hAnsi="Times New Roman" w:cs="Times New Roman"/>
          <w:sz w:val="24"/>
          <w:szCs w:val="24"/>
        </w:rPr>
      </w:pPr>
    </w:p>
    <w:p w:rsidR="008658C2" w:rsidRPr="001550D4" w:rsidRDefault="008658C2" w:rsidP="008658C2">
      <w:pPr>
        <w:spacing w:line="360" w:lineRule="auto"/>
        <w:jc w:val="center"/>
        <w:rPr>
          <w:rFonts w:ascii="Times New Roman" w:hAnsi="Times New Roman" w:cs="Times New Roman"/>
          <w:sz w:val="24"/>
          <w:szCs w:val="24"/>
        </w:rPr>
      </w:pPr>
      <w:r w:rsidRPr="001550D4">
        <w:rPr>
          <w:rFonts w:ascii="Times New Roman" w:hAnsi="Times New Roman" w:cs="Times New Roman"/>
          <w:sz w:val="24"/>
          <w:szCs w:val="24"/>
        </w:rPr>
        <w:lastRenderedPageBreak/>
        <w:t>Abstract</w:t>
      </w:r>
    </w:p>
    <w:p w:rsidR="008658C2" w:rsidRPr="001550D4" w:rsidRDefault="002E4DC8" w:rsidP="008658C2">
      <w:pPr>
        <w:spacing w:line="360" w:lineRule="auto"/>
        <w:rPr>
          <w:rFonts w:ascii="Times New Roman" w:hAnsi="Times New Roman" w:cs="Times New Roman"/>
          <w:sz w:val="24"/>
          <w:szCs w:val="24"/>
        </w:rPr>
      </w:pPr>
      <w:r w:rsidRPr="001550D4">
        <w:rPr>
          <w:rFonts w:ascii="Times New Roman" w:hAnsi="Times New Roman" w:cs="Times New Roman"/>
          <w:sz w:val="24"/>
          <w:szCs w:val="24"/>
        </w:rPr>
        <w:t>The a</w:t>
      </w:r>
      <w:r w:rsidR="008658C2" w:rsidRPr="001550D4">
        <w:rPr>
          <w:rFonts w:ascii="Times New Roman" w:hAnsi="Times New Roman" w:cs="Times New Roman"/>
          <w:sz w:val="24"/>
          <w:szCs w:val="24"/>
        </w:rPr>
        <w:t>bility to delay gratification at a young age is a predictor of psychological, cognitive, health, and academic later-life outcomes. This study aimed to extend earlier research and explore whether a metacognitive intervention, Wells’ (1990) Attention Training Technique (ATT), could improve young children’s ability to delay gratification compared to an active-control (Progressive Muscle Relaxation: PMR), and no-intervention group. One hundred and one children aged 5-6 years old were recruited from schools. Classes of children were randomly allocated to either the ATT, PMR or no-intervention condition and tested at pre- and post-intervention on measures of delay of gra</w:t>
      </w:r>
      <w:r w:rsidR="00F4195B" w:rsidRPr="001550D4">
        <w:rPr>
          <w:rFonts w:ascii="Times New Roman" w:hAnsi="Times New Roman" w:cs="Times New Roman"/>
          <w:sz w:val="24"/>
          <w:szCs w:val="24"/>
        </w:rPr>
        <w:t>tification (the Marshmallow Test</w:t>
      </w:r>
      <w:r w:rsidR="008658C2" w:rsidRPr="001550D4">
        <w:rPr>
          <w:rFonts w:ascii="Times New Roman" w:hAnsi="Times New Roman" w:cs="Times New Roman"/>
          <w:sz w:val="24"/>
          <w:szCs w:val="24"/>
        </w:rPr>
        <w:t xml:space="preserve">) and verbal inhibition (Day/Night Task). Results </w:t>
      </w:r>
      <w:r w:rsidR="009537AC" w:rsidRPr="001550D4">
        <w:rPr>
          <w:rFonts w:ascii="Times New Roman" w:hAnsi="Times New Roman" w:cs="Times New Roman"/>
          <w:sz w:val="24"/>
          <w:szCs w:val="24"/>
        </w:rPr>
        <w:t>showed that</w:t>
      </w:r>
      <w:r w:rsidR="009C26D6" w:rsidRPr="001550D4">
        <w:rPr>
          <w:rFonts w:ascii="Times New Roman" w:hAnsi="Times New Roman" w:cs="Times New Roman"/>
          <w:sz w:val="24"/>
          <w:szCs w:val="24"/>
        </w:rPr>
        <w:t>, even when covariates were controlled for,</w:t>
      </w:r>
      <w:r w:rsidR="009537AC" w:rsidRPr="001550D4">
        <w:rPr>
          <w:rFonts w:ascii="Times New Roman" w:hAnsi="Times New Roman" w:cs="Times New Roman"/>
          <w:sz w:val="24"/>
          <w:szCs w:val="24"/>
        </w:rPr>
        <w:t xml:space="preserve"> following ATT</w:t>
      </w:r>
      <w:r w:rsidR="00FE0068" w:rsidRPr="001550D4">
        <w:rPr>
          <w:rFonts w:ascii="Times New Roman" w:hAnsi="Times New Roman" w:cs="Times New Roman"/>
          <w:sz w:val="24"/>
          <w:szCs w:val="24"/>
        </w:rPr>
        <w:t>,</w:t>
      </w:r>
      <w:r w:rsidR="009537AC" w:rsidRPr="001550D4">
        <w:rPr>
          <w:rFonts w:ascii="Times New Roman" w:hAnsi="Times New Roman" w:cs="Times New Roman"/>
          <w:sz w:val="24"/>
          <w:szCs w:val="24"/>
        </w:rPr>
        <w:t xml:space="preserve"> </w:t>
      </w:r>
      <w:r w:rsidR="00FB6564" w:rsidRPr="001550D4">
        <w:rPr>
          <w:rFonts w:ascii="Times New Roman" w:hAnsi="Times New Roman" w:cs="Times New Roman"/>
          <w:sz w:val="24"/>
          <w:szCs w:val="24"/>
        </w:rPr>
        <w:t xml:space="preserve">children </w:t>
      </w:r>
      <w:r w:rsidR="009537AC" w:rsidRPr="001550D4">
        <w:rPr>
          <w:rFonts w:ascii="Times New Roman" w:hAnsi="Times New Roman" w:cs="Times New Roman"/>
          <w:sz w:val="24"/>
          <w:szCs w:val="24"/>
        </w:rPr>
        <w:t>delay</w:t>
      </w:r>
      <w:r w:rsidR="00FB6564" w:rsidRPr="001550D4">
        <w:rPr>
          <w:rFonts w:ascii="Times New Roman" w:hAnsi="Times New Roman" w:cs="Times New Roman"/>
          <w:sz w:val="24"/>
          <w:szCs w:val="24"/>
        </w:rPr>
        <w:t>ed</w:t>
      </w:r>
      <w:r w:rsidR="009537AC" w:rsidRPr="001550D4">
        <w:rPr>
          <w:rFonts w:ascii="Times New Roman" w:hAnsi="Times New Roman" w:cs="Times New Roman"/>
          <w:sz w:val="24"/>
          <w:szCs w:val="24"/>
        </w:rPr>
        <w:t xml:space="preserve"> gratification significantly </w:t>
      </w:r>
      <w:r w:rsidR="00FB6564" w:rsidRPr="001550D4">
        <w:rPr>
          <w:rFonts w:ascii="Times New Roman" w:hAnsi="Times New Roman" w:cs="Times New Roman"/>
          <w:sz w:val="24"/>
          <w:szCs w:val="24"/>
        </w:rPr>
        <w:t>longer</w:t>
      </w:r>
      <w:r w:rsidR="009537AC" w:rsidRPr="001550D4">
        <w:rPr>
          <w:rFonts w:ascii="Times New Roman" w:hAnsi="Times New Roman" w:cs="Times New Roman"/>
          <w:sz w:val="24"/>
          <w:szCs w:val="24"/>
        </w:rPr>
        <w:t xml:space="preserve"> than following PMR or no-interve</w:t>
      </w:r>
      <w:r w:rsidR="00FE0068" w:rsidRPr="001550D4">
        <w:rPr>
          <w:rFonts w:ascii="Times New Roman" w:hAnsi="Times New Roman" w:cs="Times New Roman"/>
          <w:sz w:val="24"/>
          <w:szCs w:val="24"/>
        </w:rPr>
        <w:t>n</w:t>
      </w:r>
      <w:r w:rsidR="009537AC" w:rsidRPr="001550D4">
        <w:rPr>
          <w:rFonts w:ascii="Times New Roman" w:hAnsi="Times New Roman" w:cs="Times New Roman"/>
          <w:sz w:val="24"/>
          <w:szCs w:val="24"/>
        </w:rPr>
        <w:t>tion. ATT also improved verbal inhibition compared with the non-intervention group</w:t>
      </w:r>
      <w:r w:rsidR="005B7662" w:rsidRPr="001550D4">
        <w:rPr>
          <w:rFonts w:ascii="Times New Roman" w:hAnsi="Times New Roman" w:cs="Times New Roman"/>
          <w:sz w:val="24"/>
          <w:szCs w:val="24"/>
        </w:rPr>
        <w:t>, whilst PMR did not.</w:t>
      </w:r>
      <w:r w:rsidR="008658C2" w:rsidRPr="001550D4">
        <w:rPr>
          <w:rFonts w:ascii="Times New Roman" w:hAnsi="Times New Roman" w:cs="Times New Roman"/>
          <w:sz w:val="24"/>
          <w:szCs w:val="24"/>
        </w:rPr>
        <w:t xml:space="preserve"> </w:t>
      </w:r>
      <w:r w:rsidRPr="001550D4">
        <w:rPr>
          <w:rFonts w:ascii="Times New Roman" w:hAnsi="Times New Roman" w:cs="Times New Roman"/>
          <w:sz w:val="24"/>
          <w:szCs w:val="24"/>
        </w:rPr>
        <w:t>The result</w:t>
      </w:r>
      <w:r w:rsidR="009C7070" w:rsidRPr="001550D4">
        <w:rPr>
          <w:rFonts w:ascii="Times New Roman" w:hAnsi="Times New Roman" w:cs="Times New Roman"/>
          <w:sz w:val="24"/>
          <w:szCs w:val="24"/>
        </w:rPr>
        <w:t>s</w:t>
      </w:r>
      <w:r w:rsidRPr="001550D4">
        <w:rPr>
          <w:rFonts w:ascii="Times New Roman" w:hAnsi="Times New Roman" w:cs="Times New Roman"/>
          <w:sz w:val="24"/>
          <w:szCs w:val="24"/>
        </w:rPr>
        <w:t xml:space="preserve"> add to earlier findings; </w:t>
      </w:r>
      <w:r w:rsidR="008658C2" w:rsidRPr="001550D4">
        <w:rPr>
          <w:rFonts w:ascii="Times New Roman" w:hAnsi="Times New Roman" w:cs="Times New Roman"/>
          <w:sz w:val="24"/>
          <w:szCs w:val="24"/>
        </w:rPr>
        <w:t xml:space="preserve">ATT </w:t>
      </w:r>
      <w:r w:rsidRPr="001550D4">
        <w:rPr>
          <w:rFonts w:ascii="Times New Roman" w:hAnsi="Times New Roman" w:cs="Times New Roman"/>
          <w:sz w:val="24"/>
          <w:szCs w:val="24"/>
        </w:rPr>
        <w:t>appears to</w:t>
      </w:r>
      <w:r w:rsidR="008658C2" w:rsidRPr="001550D4">
        <w:rPr>
          <w:rFonts w:ascii="Times New Roman" w:hAnsi="Times New Roman" w:cs="Times New Roman"/>
          <w:sz w:val="24"/>
          <w:szCs w:val="24"/>
        </w:rPr>
        <w:t xml:space="preserve"> provide a simple and effective way of improving young children’s </w:t>
      </w:r>
      <w:r w:rsidR="0039464F" w:rsidRPr="001550D4">
        <w:rPr>
          <w:rFonts w:ascii="Times New Roman" w:hAnsi="Times New Roman" w:cs="Times New Roman"/>
          <w:sz w:val="24"/>
          <w:szCs w:val="24"/>
        </w:rPr>
        <w:t>ability to delay gratification</w:t>
      </w:r>
      <w:r w:rsidR="008658C2" w:rsidRPr="001550D4">
        <w:rPr>
          <w:rFonts w:ascii="Times New Roman" w:hAnsi="Times New Roman" w:cs="Times New Roman"/>
          <w:sz w:val="24"/>
          <w:szCs w:val="24"/>
        </w:rPr>
        <w:t xml:space="preserve"> which has previously been shown to </w:t>
      </w:r>
      <w:r w:rsidR="009C7070" w:rsidRPr="001550D4">
        <w:rPr>
          <w:rFonts w:ascii="Times New Roman" w:hAnsi="Times New Roman" w:cs="Times New Roman"/>
          <w:sz w:val="24"/>
          <w:szCs w:val="24"/>
        </w:rPr>
        <w:t>predict</w:t>
      </w:r>
      <w:r w:rsidR="008658C2" w:rsidRPr="001550D4">
        <w:rPr>
          <w:rFonts w:ascii="Times New Roman" w:hAnsi="Times New Roman" w:cs="Times New Roman"/>
          <w:sz w:val="24"/>
          <w:szCs w:val="24"/>
        </w:rPr>
        <w:t xml:space="preserve"> positive outcomes in later-life.</w:t>
      </w:r>
    </w:p>
    <w:p w:rsidR="008658C2" w:rsidRPr="001550D4" w:rsidRDefault="008658C2" w:rsidP="008658C2">
      <w:pPr>
        <w:spacing w:line="360" w:lineRule="auto"/>
        <w:ind w:left="720"/>
        <w:rPr>
          <w:rFonts w:ascii="Times New Roman" w:hAnsi="Times New Roman" w:cs="Times New Roman"/>
          <w:sz w:val="24"/>
          <w:szCs w:val="24"/>
        </w:rPr>
      </w:pPr>
      <w:r w:rsidRPr="001550D4">
        <w:rPr>
          <w:rFonts w:ascii="Times New Roman" w:hAnsi="Times New Roman" w:cs="Times New Roman"/>
          <w:i/>
          <w:sz w:val="24"/>
          <w:szCs w:val="24"/>
        </w:rPr>
        <w:t>Keywords</w:t>
      </w:r>
      <w:r w:rsidRPr="001550D4">
        <w:rPr>
          <w:rFonts w:ascii="Times New Roman" w:hAnsi="Times New Roman" w:cs="Times New Roman"/>
          <w:sz w:val="24"/>
          <w:szCs w:val="24"/>
        </w:rPr>
        <w:t>: children, attention training</w:t>
      </w:r>
      <w:r w:rsidR="00FE0068" w:rsidRPr="001550D4">
        <w:rPr>
          <w:rFonts w:ascii="Times New Roman" w:hAnsi="Times New Roman" w:cs="Times New Roman"/>
          <w:sz w:val="24"/>
          <w:szCs w:val="24"/>
        </w:rPr>
        <w:t xml:space="preserve"> technique</w:t>
      </w:r>
      <w:r w:rsidRPr="001550D4">
        <w:rPr>
          <w:rFonts w:ascii="Times New Roman" w:hAnsi="Times New Roman" w:cs="Times New Roman"/>
          <w:sz w:val="24"/>
          <w:szCs w:val="24"/>
        </w:rPr>
        <w:t xml:space="preserve">, executive function, delay </w:t>
      </w:r>
      <w:r w:rsidR="00FE0068" w:rsidRPr="001550D4">
        <w:rPr>
          <w:rFonts w:ascii="Times New Roman" w:hAnsi="Times New Roman" w:cs="Times New Roman"/>
          <w:sz w:val="24"/>
          <w:szCs w:val="24"/>
        </w:rPr>
        <w:t xml:space="preserve">of </w:t>
      </w:r>
      <w:r w:rsidRPr="001550D4">
        <w:rPr>
          <w:rFonts w:ascii="Times New Roman" w:hAnsi="Times New Roman" w:cs="Times New Roman"/>
          <w:sz w:val="24"/>
          <w:szCs w:val="24"/>
        </w:rPr>
        <w:t>gratification, metacognition</w:t>
      </w: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Pr="001550D4" w:rsidRDefault="008658C2" w:rsidP="008658C2">
      <w:pPr>
        <w:spacing w:line="360" w:lineRule="auto"/>
        <w:rPr>
          <w:rFonts w:ascii="Times New Roman" w:hAnsi="Times New Roman" w:cs="Times New Roman"/>
          <w:sz w:val="24"/>
          <w:szCs w:val="24"/>
        </w:rPr>
      </w:pPr>
    </w:p>
    <w:p w:rsidR="008658C2" w:rsidRDefault="008658C2" w:rsidP="008658C2">
      <w:pPr>
        <w:spacing w:line="360" w:lineRule="auto"/>
        <w:rPr>
          <w:rFonts w:ascii="Times New Roman" w:hAnsi="Times New Roman" w:cs="Times New Roman"/>
          <w:sz w:val="24"/>
          <w:szCs w:val="24"/>
        </w:rPr>
      </w:pPr>
    </w:p>
    <w:p w:rsidR="001550D4" w:rsidRPr="001550D4" w:rsidRDefault="001550D4" w:rsidP="008658C2">
      <w:pPr>
        <w:spacing w:line="360" w:lineRule="auto"/>
        <w:rPr>
          <w:rFonts w:ascii="Times New Roman" w:hAnsi="Times New Roman" w:cs="Times New Roman"/>
          <w:sz w:val="24"/>
          <w:szCs w:val="24"/>
        </w:rPr>
      </w:pPr>
    </w:p>
    <w:p w:rsidR="008658C2" w:rsidRPr="001550D4" w:rsidRDefault="008658C2" w:rsidP="008658C2">
      <w:pPr>
        <w:spacing w:afterLines="80" w:after="192" w:line="360" w:lineRule="auto"/>
        <w:contextualSpacing/>
        <w:jc w:val="center"/>
        <w:rPr>
          <w:rFonts w:ascii="Times New Roman" w:hAnsi="Times New Roman" w:cs="Times New Roman"/>
          <w:b/>
          <w:sz w:val="24"/>
          <w:szCs w:val="24"/>
        </w:rPr>
      </w:pPr>
    </w:p>
    <w:p w:rsidR="008658C2" w:rsidRPr="001550D4" w:rsidRDefault="008658C2" w:rsidP="008658C2">
      <w:pPr>
        <w:spacing w:line="360" w:lineRule="auto"/>
        <w:jc w:val="center"/>
        <w:rPr>
          <w:rFonts w:ascii="Times New Roman" w:hAnsi="Times New Roman" w:cs="Times New Roman"/>
          <w:sz w:val="24"/>
          <w:szCs w:val="24"/>
        </w:rPr>
      </w:pPr>
      <w:r w:rsidRPr="001550D4">
        <w:rPr>
          <w:rFonts w:ascii="Times New Roman" w:hAnsi="Times New Roman" w:cs="Times New Roman"/>
          <w:sz w:val="24"/>
          <w:szCs w:val="24"/>
        </w:rPr>
        <w:lastRenderedPageBreak/>
        <w:t xml:space="preserve"> </w:t>
      </w:r>
      <w:r w:rsidR="00F4195B" w:rsidRPr="001550D4">
        <w:rPr>
          <w:rFonts w:ascii="Times New Roman" w:hAnsi="Times New Roman" w:cs="Times New Roman"/>
          <w:sz w:val="24"/>
          <w:szCs w:val="24"/>
        </w:rPr>
        <w:t>T</w:t>
      </w:r>
      <w:r w:rsidRPr="001550D4">
        <w:rPr>
          <w:rFonts w:ascii="Times New Roman" w:hAnsi="Times New Roman" w:cs="Times New Roman"/>
          <w:sz w:val="24"/>
          <w:szCs w:val="24"/>
        </w:rPr>
        <w:t xml:space="preserve">he Attention Training Technique </w:t>
      </w:r>
      <w:r w:rsidR="00F4195B" w:rsidRPr="001550D4">
        <w:rPr>
          <w:rFonts w:ascii="Times New Roman" w:hAnsi="Times New Roman" w:cs="Times New Roman"/>
          <w:sz w:val="24"/>
          <w:szCs w:val="24"/>
        </w:rPr>
        <w:t>improves</w:t>
      </w:r>
      <w:r w:rsidRPr="001550D4">
        <w:rPr>
          <w:rFonts w:ascii="Times New Roman" w:hAnsi="Times New Roman" w:cs="Times New Roman"/>
          <w:sz w:val="24"/>
          <w:szCs w:val="24"/>
        </w:rPr>
        <w:t xml:space="preserve"> Children’s Ability to Delay Gratification</w:t>
      </w:r>
      <w:r w:rsidR="00F4195B" w:rsidRPr="001550D4">
        <w:rPr>
          <w:rFonts w:ascii="Times New Roman" w:hAnsi="Times New Roman" w:cs="Times New Roman"/>
          <w:sz w:val="24"/>
          <w:szCs w:val="24"/>
        </w:rPr>
        <w:t>: A Controlled</w:t>
      </w:r>
      <w:r w:rsidRPr="001550D4">
        <w:rPr>
          <w:rFonts w:ascii="Times New Roman" w:hAnsi="Times New Roman" w:cs="Times New Roman"/>
          <w:sz w:val="24"/>
          <w:szCs w:val="24"/>
        </w:rPr>
        <w:t xml:space="preserve"> Compar</w:t>
      </w:r>
      <w:r w:rsidR="00F4195B" w:rsidRPr="001550D4">
        <w:rPr>
          <w:rFonts w:ascii="Times New Roman" w:hAnsi="Times New Roman" w:cs="Times New Roman"/>
          <w:sz w:val="24"/>
          <w:szCs w:val="24"/>
        </w:rPr>
        <w:t>ison with</w:t>
      </w:r>
      <w:r w:rsidRPr="001550D4">
        <w:rPr>
          <w:rFonts w:ascii="Times New Roman" w:hAnsi="Times New Roman" w:cs="Times New Roman"/>
          <w:sz w:val="24"/>
          <w:szCs w:val="24"/>
        </w:rPr>
        <w:t xml:space="preserve"> Progressive Muscle Relaxat</w:t>
      </w:r>
      <w:r w:rsidR="00F4195B" w:rsidRPr="001550D4">
        <w:rPr>
          <w:rFonts w:ascii="Times New Roman" w:hAnsi="Times New Roman" w:cs="Times New Roman"/>
          <w:sz w:val="24"/>
          <w:szCs w:val="24"/>
        </w:rPr>
        <w:t>ion</w:t>
      </w:r>
      <w:r w:rsidRPr="001550D4">
        <w:rPr>
          <w:rFonts w:ascii="Times New Roman" w:hAnsi="Times New Roman" w:cs="Times New Roman"/>
          <w:sz w:val="24"/>
          <w:szCs w:val="24"/>
        </w:rPr>
        <w:t xml:space="preserve"> </w:t>
      </w:r>
    </w:p>
    <w:p w:rsidR="008658C2" w:rsidRPr="001550D4" w:rsidRDefault="008658C2" w:rsidP="008658C2">
      <w:pPr>
        <w:spacing w:afterLines="80" w:after="192" w:line="360" w:lineRule="auto"/>
        <w:contextualSpacing/>
        <w:rPr>
          <w:rFonts w:ascii="Times New Roman" w:hAnsi="Times New Roman" w:cs="Times New Roman"/>
          <w:color w:val="00B050"/>
          <w:sz w:val="24"/>
          <w:szCs w:val="24"/>
        </w:rPr>
      </w:pPr>
      <w:r w:rsidRPr="001550D4">
        <w:rPr>
          <w:rFonts w:ascii="Times New Roman" w:hAnsi="Times New Roman" w:cs="Times New Roman"/>
          <w:sz w:val="24"/>
          <w:szCs w:val="24"/>
        </w:rPr>
        <w:tab/>
        <w:t xml:space="preserve">The classroom can be a challenging place for children; they need to be able to pay attention to instructions, ignore distractions and switch their attention between different tasks as well as controlling their emotional reactions to social demands. These skills require cognitive processes known as executive function, namely, the ability to retain and manipulate information, to shift attention between competing demands and resist impulses. Executive function </w:t>
      </w:r>
      <w:r w:rsidR="00F4195B" w:rsidRPr="001550D4">
        <w:rPr>
          <w:rFonts w:ascii="Times New Roman" w:hAnsi="Times New Roman" w:cs="Times New Roman"/>
          <w:sz w:val="24"/>
          <w:szCs w:val="24"/>
        </w:rPr>
        <w:t>has been</w:t>
      </w:r>
      <w:r w:rsidRPr="001550D4">
        <w:rPr>
          <w:rFonts w:ascii="Times New Roman" w:hAnsi="Times New Roman" w:cs="Times New Roman"/>
          <w:sz w:val="24"/>
          <w:szCs w:val="24"/>
        </w:rPr>
        <w:t xml:space="preserve"> implicated in psychological vulnerability in adults (Hammar &amp; Ardal, 2009; Wells &amp; Matthews, 1994, 1996), with emerging evidence suggesting that executive function impairments in children </w:t>
      </w:r>
      <w:r w:rsidR="00845F5A" w:rsidRPr="001550D4">
        <w:rPr>
          <w:rFonts w:ascii="Times New Roman" w:hAnsi="Times New Roman" w:cs="Times New Roman"/>
          <w:sz w:val="24"/>
          <w:szCs w:val="24"/>
        </w:rPr>
        <w:t xml:space="preserve">also </w:t>
      </w:r>
      <w:r w:rsidRPr="001550D4">
        <w:rPr>
          <w:rFonts w:ascii="Times New Roman" w:hAnsi="Times New Roman" w:cs="Times New Roman"/>
          <w:sz w:val="24"/>
          <w:szCs w:val="24"/>
        </w:rPr>
        <w:t xml:space="preserve">provide a marker for psychological vulnerability (Hulvershorn, Cullen, &amp; Anand, 2011; Vilgis, Silk, &amp; Vance, 2015). </w:t>
      </w:r>
    </w:p>
    <w:p w:rsidR="008658C2" w:rsidRPr="001550D4" w:rsidRDefault="001A1136"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One</w:t>
      </w:r>
      <w:r w:rsidR="008658C2" w:rsidRPr="001550D4">
        <w:rPr>
          <w:rFonts w:ascii="Times New Roman" w:hAnsi="Times New Roman" w:cs="Times New Roman"/>
          <w:sz w:val="24"/>
          <w:szCs w:val="24"/>
        </w:rPr>
        <w:t xml:space="preserve"> component of executive functioning is self-control; being able to </w:t>
      </w:r>
      <w:r w:rsidR="00845F5A" w:rsidRPr="001550D4">
        <w:rPr>
          <w:rFonts w:ascii="Times New Roman" w:hAnsi="Times New Roman" w:cs="Times New Roman"/>
          <w:sz w:val="24"/>
          <w:szCs w:val="24"/>
        </w:rPr>
        <w:t xml:space="preserve">resist or </w:t>
      </w:r>
      <w:r w:rsidR="00364657" w:rsidRPr="001550D4">
        <w:rPr>
          <w:rFonts w:ascii="Times New Roman" w:hAnsi="Times New Roman" w:cs="Times New Roman"/>
          <w:sz w:val="24"/>
          <w:szCs w:val="24"/>
        </w:rPr>
        <w:t xml:space="preserve">inhibit thoughts, feelings and behaviours </w:t>
      </w:r>
      <w:r w:rsidR="008658C2" w:rsidRPr="001550D4">
        <w:rPr>
          <w:rFonts w:ascii="Times New Roman" w:hAnsi="Times New Roman" w:cs="Times New Roman"/>
          <w:sz w:val="24"/>
          <w:szCs w:val="24"/>
        </w:rPr>
        <w:t xml:space="preserve">to achieve longer-term </w:t>
      </w:r>
      <w:r w:rsidR="00364657" w:rsidRPr="001550D4">
        <w:rPr>
          <w:rFonts w:ascii="Times New Roman" w:hAnsi="Times New Roman" w:cs="Times New Roman"/>
          <w:sz w:val="24"/>
          <w:szCs w:val="24"/>
        </w:rPr>
        <w:t>goals</w:t>
      </w:r>
      <w:r w:rsidR="008658C2" w:rsidRPr="001550D4">
        <w:rPr>
          <w:rFonts w:ascii="Times New Roman" w:hAnsi="Times New Roman" w:cs="Times New Roman"/>
          <w:sz w:val="24"/>
          <w:szCs w:val="24"/>
        </w:rPr>
        <w:t xml:space="preserve">. </w:t>
      </w:r>
      <w:r w:rsidR="00972A77" w:rsidRPr="001550D4">
        <w:rPr>
          <w:rFonts w:ascii="Times New Roman" w:hAnsi="Times New Roman" w:cs="Times New Roman"/>
          <w:sz w:val="24"/>
          <w:szCs w:val="24"/>
        </w:rPr>
        <w:t>The seminal delay of gratification paradigm, the Marshmallow Test (Mischel &amp; Ebbesen, 1970) has consistently been used to examine children’s ability to employ self-control in laboratory and school settings (Duckworth, Tsukayama, &amp; Kirby, 2013). Children are given one treat and told that if they can wait until the researcher returns, they will get two.</w:t>
      </w:r>
      <w:r w:rsidR="00DB6DEA" w:rsidRPr="001550D4">
        <w:rPr>
          <w:rFonts w:ascii="Times New Roman" w:hAnsi="Times New Roman" w:cs="Times New Roman"/>
          <w:sz w:val="24"/>
          <w:szCs w:val="24"/>
        </w:rPr>
        <w:t xml:space="preserve"> This component of self-control is known as delay of gratification and requires children </w:t>
      </w:r>
      <w:r w:rsidR="00364657" w:rsidRPr="001550D4">
        <w:rPr>
          <w:rFonts w:ascii="Times New Roman" w:hAnsi="Times New Roman" w:cs="Times New Roman"/>
          <w:sz w:val="24"/>
          <w:szCs w:val="24"/>
        </w:rPr>
        <w:t xml:space="preserve">to inhibit </w:t>
      </w:r>
      <w:r w:rsidR="007F202B" w:rsidRPr="001550D4">
        <w:rPr>
          <w:rFonts w:ascii="Times New Roman" w:hAnsi="Times New Roman" w:cs="Times New Roman"/>
          <w:sz w:val="24"/>
          <w:szCs w:val="24"/>
        </w:rPr>
        <w:t xml:space="preserve">the urge for an immediate reward to receive a more desirable reward later. </w:t>
      </w:r>
      <w:r w:rsidR="00972A77" w:rsidRPr="001550D4">
        <w:rPr>
          <w:rFonts w:ascii="Times New Roman" w:hAnsi="Times New Roman" w:cs="Times New Roman"/>
          <w:sz w:val="24"/>
          <w:szCs w:val="24"/>
        </w:rPr>
        <w:t>Studies have shown that only around a third of young children are able to delay gratification</w:t>
      </w:r>
      <w:r w:rsidR="00DB6DEA" w:rsidRPr="001550D4">
        <w:rPr>
          <w:rFonts w:ascii="Times New Roman" w:hAnsi="Times New Roman" w:cs="Times New Roman"/>
          <w:sz w:val="24"/>
          <w:szCs w:val="24"/>
        </w:rPr>
        <w:t xml:space="preserve"> and resist the treat in the Marshmallow Test paradigm</w:t>
      </w:r>
      <w:r w:rsidR="00972A77" w:rsidRPr="001550D4">
        <w:rPr>
          <w:rFonts w:ascii="Times New Roman" w:hAnsi="Times New Roman" w:cs="Times New Roman"/>
          <w:sz w:val="24"/>
          <w:szCs w:val="24"/>
        </w:rPr>
        <w:t xml:space="preserve"> (Mischel &amp; Ebbesen, 1970). </w:t>
      </w:r>
      <w:r w:rsidR="008658C2" w:rsidRPr="001550D4">
        <w:rPr>
          <w:rFonts w:ascii="Times New Roman" w:hAnsi="Times New Roman" w:cs="Times New Roman"/>
          <w:sz w:val="24"/>
          <w:szCs w:val="24"/>
        </w:rPr>
        <w:t>Children’s ability to delay gratification has been associated with later-life psychological, cognitive, academic, and health outcomes (Ayduk et al., 2000; Mischel, Shoda, &amp; Peake, 1988; Shoda, Mischel, &amp; Peake, 1990). This raises the question of whether it is possible to intervene at an early age to train executive functioning skills, specifically to improve young children’s ability to delay gratification</w:t>
      </w:r>
      <w:r w:rsidR="00DB6DEA" w:rsidRPr="001550D4">
        <w:rPr>
          <w:rFonts w:ascii="Times New Roman" w:hAnsi="Times New Roman" w:cs="Times New Roman"/>
          <w:sz w:val="24"/>
          <w:szCs w:val="24"/>
        </w:rPr>
        <w:t>,</w:t>
      </w:r>
      <w:r w:rsidR="008658C2" w:rsidRPr="001550D4">
        <w:rPr>
          <w:rFonts w:ascii="Times New Roman" w:hAnsi="Times New Roman" w:cs="Times New Roman"/>
          <w:sz w:val="24"/>
          <w:szCs w:val="24"/>
        </w:rPr>
        <w:t xml:space="preserve"> with the suggestion that this will improve psychological, cognitive, academic, and health outcomes in later-life.  </w:t>
      </w:r>
    </w:p>
    <w:p w:rsidR="002E0DE9" w:rsidRPr="001550D4" w:rsidRDefault="00972A77"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A w</w:t>
      </w:r>
      <w:r w:rsidR="00E33A0B">
        <w:rPr>
          <w:rFonts w:ascii="Times New Roman" w:hAnsi="Times New Roman" w:cs="Times New Roman"/>
          <w:sz w:val="24"/>
          <w:szCs w:val="24"/>
        </w:rPr>
        <w:t xml:space="preserve">ealth of </w:t>
      </w:r>
      <w:r w:rsidRPr="001550D4">
        <w:rPr>
          <w:rFonts w:ascii="Times New Roman" w:hAnsi="Times New Roman" w:cs="Times New Roman"/>
          <w:sz w:val="24"/>
          <w:szCs w:val="24"/>
        </w:rPr>
        <w:t xml:space="preserve">research has indicated that attention </w:t>
      </w:r>
      <w:r w:rsidR="00AD325E" w:rsidRPr="001550D4">
        <w:rPr>
          <w:rFonts w:ascii="Times New Roman" w:hAnsi="Times New Roman" w:cs="Times New Roman"/>
          <w:sz w:val="24"/>
          <w:szCs w:val="24"/>
        </w:rPr>
        <w:t xml:space="preserve">is a crucial mechanism that underpins children’s ability to delay gratification (Eigsti et al., 2006; Rodriguez, Mischel, &amp; Shoda, 1989). </w:t>
      </w:r>
      <w:r w:rsidR="00267679" w:rsidRPr="001550D4">
        <w:rPr>
          <w:rFonts w:ascii="Times New Roman" w:hAnsi="Times New Roman" w:cs="Times New Roman"/>
          <w:sz w:val="24"/>
          <w:szCs w:val="24"/>
        </w:rPr>
        <w:t xml:space="preserve">When children are presented with a treat, it is thought that </w:t>
      </w:r>
      <w:r w:rsidR="00B72050" w:rsidRPr="001550D4">
        <w:rPr>
          <w:rFonts w:ascii="Times New Roman" w:hAnsi="Times New Roman" w:cs="Times New Roman"/>
          <w:sz w:val="24"/>
          <w:szCs w:val="24"/>
        </w:rPr>
        <w:t>emotion</w:t>
      </w:r>
      <w:r w:rsidR="00845F5A" w:rsidRPr="001550D4">
        <w:rPr>
          <w:rFonts w:ascii="Times New Roman" w:hAnsi="Times New Roman" w:cs="Times New Roman"/>
          <w:sz w:val="24"/>
          <w:szCs w:val="24"/>
        </w:rPr>
        <w:t xml:space="preserve"> </w:t>
      </w:r>
      <w:r w:rsidR="00267679" w:rsidRPr="001550D4">
        <w:rPr>
          <w:rFonts w:ascii="Times New Roman" w:hAnsi="Times New Roman" w:cs="Times New Roman"/>
          <w:sz w:val="24"/>
          <w:szCs w:val="24"/>
        </w:rPr>
        <w:t xml:space="preserve">areas of the child’s brain, the limbic system (the “hot” system) are activated, which produces the urge to seek out pleasure. </w:t>
      </w:r>
      <w:r w:rsidR="00F16A26" w:rsidRPr="001550D4">
        <w:rPr>
          <w:rFonts w:ascii="Times New Roman" w:hAnsi="Times New Roman" w:cs="Times New Roman"/>
          <w:sz w:val="24"/>
          <w:szCs w:val="24"/>
        </w:rPr>
        <w:t>T</w:t>
      </w:r>
      <w:r w:rsidR="00267679" w:rsidRPr="001550D4">
        <w:rPr>
          <w:rFonts w:ascii="Times New Roman" w:hAnsi="Times New Roman" w:cs="Times New Roman"/>
          <w:sz w:val="24"/>
          <w:szCs w:val="24"/>
        </w:rPr>
        <w:t>hose children who can implement strategies to employ their “cool” system (i.e. areas of their pre-frontal cortex) are more successful at delay (Metcalfe &amp; Mischel, 1999). This  involve</w:t>
      </w:r>
      <w:r w:rsidR="00B72050" w:rsidRPr="001550D4">
        <w:rPr>
          <w:rFonts w:ascii="Times New Roman" w:hAnsi="Times New Roman" w:cs="Times New Roman"/>
          <w:sz w:val="24"/>
          <w:szCs w:val="24"/>
        </w:rPr>
        <w:t>s</w:t>
      </w:r>
      <w:r w:rsidR="00267679" w:rsidRPr="001550D4">
        <w:rPr>
          <w:rFonts w:ascii="Times New Roman" w:hAnsi="Times New Roman" w:cs="Times New Roman"/>
          <w:sz w:val="24"/>
          <w:szCs w:val="24"/>
        </w:rPr>
        <w:t xml:space="preserve"> </w:t>
      </w:r>
      <w:r w:rsidR="00845F5A" w:rsidRPr="001550D4">
        <w:rPr>
          <w:rFonts w:ascii="Times New Roman" w:hAnsi="Times New Roman" w:cs="Times New Roman"/>
          <w:sz w:val="24"/>
          <w:szCs w:val="24"/>
        </w:rPr>
        <w:t xml:space="preserve">different components of executive functioning such as </w:t>
      </w:r>
      <w:r w:rsidR="00267679" w:rsidRPr="001550D4">
        <w:rPr>
          <w:rFonts w:ascii="Times New Roman" w:hAnsi="Times New Roman" w:cs="Times New Roman"/>
          <w:sz w:val="24"/>
          <w:szCs w:val="24"/>
        </w:rPr>
        <w:t xml:space="preserve">a child directing their attention away from the reward or altering the cognitive representation of the reward such as, thinking of the marshmallow as a fluffy cloud instead of a treat (Michel et al., 1989). </w:t>
      </w:r>
    </w:p>
    <w:p w:rsidR="008658C2" w:rsidRPr="001550D4" w:rsidRDefault="00845F5A"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Relatedly, p</w:t>
      </w:r>
      <w:r w:rsidR="008658C2" w:rsidRPr="001550D4">
        <w:rPr>
          <w:rFonts w:ascii="Times New Roman" w:hAnsi="Times New Roman" w:cs="Times New Roman"/>
          <w:sz w:val="24"/>
          <w:szCs w:val="24"/>
        </w:rPr>
        <w:t xml:space="preserve">revious attempts to improve components of executive functioning through the delivery of </w:t>
      </w:r>
      <w:r w:rsidR="00F4195B" w:rsidRPr="001550D4">
        <w:rPr>
          <w:rFonts w:ascii="Times New Roman" w:hAnsi="Times New Roman" w:cs="Times New Roman"/>
          <w:sz w:val="24"/>
          <w:szCs w:val="24"/>
        </w:rPr>
        <w:t xml:space="preserve">various </w:t>
      </w:r>
      <w:r w:rsidR="008658C2" w:rsidRPr="001550D4">
        <w:rPr>
          <w:rFonts w:ascii="Times New Roman" w:hAnsi="Times New Roman" w:cs="Times New Roman"/>
          <w:sz w:val="24"/>
          <w:szCs w:val="24"/>
        </w:rPr>
        <w:t>attention training</w:t>
      </w:r>
      <w:r w:rsidR="00F4195B" w:rsidRPr="001550D4">
        <w:rPr>
          <w:rFonts w:ascii="Times New Roman" w:hAnsi="Times New Roman" w:cs="Times New Roman"/>
          <w:sz w:val="24"/>
          <w:szCs w:val="24"/>
        </w:rPr>
        <w:t xml:space="preserve"> procedures</w:t>
      </w:r>
      <w:r w:rsidR="008658C2" w:rsidRPr="001550D4">
        <w:rPr>
          <w:rFonts w:ascii="Times New Roman" w:hAnsi="Times New Roman" w:cs="Times New Roman"/>
          <w:sz w:val="24"/>
          <w:szCs w:val="24"/>
        </w:rPr>
        <w:t xml:space="preserve"> in schools have shown positive effects. Streb, Hille, Schoch, and Sosic-Vasic (2012) delivered 30 minutes of computerised attention training to 4-6 year old children in school for five days. Results indicated improvements in cognitive flexibility and inhibition. Rueda, Checa, and Cómbita (2012) delivered similar computerised attention training to 5 year old children and found faster activation of brain areas associated with executive function, which were maintained two months post-intervention. Karbach and Kray (2009) found that attention training resulted in transfer effects to other domains of executive function. Specifically, children who received attention training displayed improvements in their ability on other executive function tasks and fluid intelligence. Taken together, these findings indicate the feasibility of delivering attention training to young children within a school setting to improve components of executive functioning. However, studies</w:t>
      </w:r>
      <w:r w:rsidR="00822B9D" w:rsidRPr="001550D4">
        <w:rPr>
          <w:rFonts w:ascii="Times New Roman" w:hAnsi="Times New Roman" w:cs="Times New Roman"/>
          <w:sz w:val="24"/>
          <w:szCs w:val="24"/>
        </w:rPr>
        <w:t xml:space="preserve"> </w:t>
      </w:r>
      <w:r w:rsidR="000411DE" w:rsidRPr="001550D4">
        <w:rPr>
          <w:rFonts w:ascii="Times New Roman" w:hAnsi="Times New Roman" w:cs="Times New Roman"/>
          <w:sz w:val="24"/>
          <w:szCs w:val="24"/>
        </w:rPr>
        <w:t>that</w:t>
      </w:r>
      <w:r w:rsidR="00822B9D" w:rsidRPr="001550D4">
        <w:rPr>
          <w:rFonts w:ascii="Times New Roman" w:hAnsi="Times New Roman" w:cs="Times New Roman"/>
          <w:sz w:val="24"/>
          <w:szCs w:val="24"/>
        </w:rPr>
        <w:t xml:space="preserve"> have examined the effect of attention training to date</w:t>
      </w:r>
      <w:r w:rsidR="008658C2" w:rsidRPr="001550D4">
        <w:rPr>
          <w:rFonts w:ascii="Times New Roman" w:hAnsi="Times New Roman" w:cs="Times New Roman"/>
          <w:sz w:val="24"/>
          <w:szCs w:val="24"/>
        </w:rPr>
        <w:t xml:space="preserve"> </w:t>
      </w:r>
      <w:r w:rsidR="00822B9D" w:rsidRPr="001550D4">
        <w:rPr>
          <w:rFonts w:ascii="Times New Roman" w:hAnsi="Times New Roman" w:cs="Times New Roman"/>
          <w:sz w:val="24"/>
          <w:szCs w:val="24"/>
        </w:rPr>
        <w:t>have not considered the effect on</w:t>
      </w:r>
      <w:r w:rsidR="008658C2" w:rsidRPr="001550D4">
        <w:rPr>
          <w:rFonts w:ascii="Times New Roman" w:hAnsi="Times New Roman" w:cs="Times New Roman"/>
          <w:sz w:val="24"/>
          <w:szCs w:val="24"/>
        </w:rPr>
        <w:t xml:space="preserve"> children’s ability to delay gratification</w:t>
      </w:r>
      <w:r w:rsidR="00822B9D" w:rsidRPr="001550D4">
        <w:rPr>
          <w:rFonts w:ascii="Times New Roman" w:hAnsi="Times New Roman" w:cs="Times New Roman"/>
          <w:sz w:val="24"/>
          <w:szCs w:val="24"/>
        </w:rPr>
        <w:t xml:space="preserve">. Delay of gratification is </w:t>
      </w:r>
      <w:r w:rsidR="009C7070" w:rsidRPr="001550D4">
        <w:rPr>
          <w:rFonts w:ascii="Times New Roman" w:hAnsi="Times New Roman" w:cs="Times New Roman"/>
          <w:sz w:val="24"/>
          <w:szCs w:val="24"/>
        </w:rPr>
        <w:t xml:space="preserve">especially </w:t>
      </w:r>
      <w:r w:rsidR="00822B9D" w:rsidRPr="001550D4">
        <w:rPr>
          <w:rFonts w:ascii="Times New Roman" w:hAnsi="Times New Roman" w:cs="Times New Roman"/>
          <w:sz w:val="24"/>
          <w:szCs w:val="24"/>
        </w:rPr>
        <w:t>relevant given that it is</w:t>
      </w:r>
      <w:r w:rsidR="00F4195B" w:rsidRPr="001550D4">
        <w:rPr>
          <w:rFonts w:ascii="Times New Roman" w:hAnsi="Times New Roman" w:cs="Times New Roman"/>
          <w:sz w:val="24"/>
          <w:szCs w:val="24"/>
        </w:rPr>
        <w:t xml:space="preserve"> a component of </w:t>
      </w:r>
      <w:r w:rsidR="001A1136" w:rsidRPr="001550D4">
        <w:rPr>
          <w:rFonts w:ascii="Times New Roman" w:hAnsi="Times New Roman" w:cs="Times New Roman"/>
          <w:sz w:val="24"/>
          <w:szCs w:val="24"/>
        </w:rPr>
        <w:t>executive functioning</w:t>
      </w:r>
      <w:r w:rsidR="00313F29" w:rsidRPr="001550D4">
        <w:rPr>
          <w:rFonts w:ascii="Times New Roman" w:hAnsi="Times New Roman" w:cs="Times New Roman"/>
          <w:sz w:val="24"/>
          <w:szCs w:val="24"/>
        </w:rPr>
        <w:t>,</w:t>
      </w:r>
      <w:r w:rsidR="008658C2" w:rsidRPr="001550D4">
        <w:rPr>
          <w:rFonts w:ascii="Times New Roman" w:hAnsi="Times New Roman" w:cs="Times New Roman"/>
          <w:sz w:val="24"/>
          <w:szCs w:val="24"/>
        </w:rPr>
        <w:t xml:space="preserve"> which is where the evidence suggests that mechanisms </w:t>
      </w:r>
      <w:r w:rsidR="009C7070" w:rsidRPr="001550D4">
        <w:rPr>
          <w:rFonts w:ascii="Times New Roman" w:hAnsi="Times New Roman" w:cs="Times New Roman"/>
          <w:sz w:val="24"/>
          <w:szCs w:val="24"/>
        </w:rPr>
        <w:t>predicting</w:t>
      </w:r>
      <w:r w:rsidR="008658C2" w:rsidRPr="001550D4">
        <w:rPr>
          <w:rFonts w:ascii="Times New Roman" w:hAnsi="Times New Roman" w:cs="Times New Roman"/>
          <w:sz w:val="24"/>
          <w:szCs w:val="24"/>
        </w:rPr>
        <w:t xml:space="preserve"> long-term </w:t>
      </w:r>
      <w:r w:rsidR="00822B9D" w:rsidRPr="001550D4">
        <w:rPr>
          <w:rFonts w:ascii="Times New Roman" w:hAnsi="Times New Roman" w:cs="Times New Roman"/>
          <w:sz w:val="24"/>
          <w:szCs w:val="24"/>
        </w:rPr>
        <w:t>psychological, cognitive and health outcomes</w:t>
      </w:r>
      <w:r w:rsidR="002E4DC8" w:rsidRPr="001550D4">
        <w:rPr>
          <w:rFonts w:ascii="Times New Roman" w:hAnsi="Times New Roman" w:cs="Times New Roman"/>
          <w:sz w:val="24"/>
          <w:szCs w:val="24"/>
        </w:rPr>
        <w:t xml:space="preserve"> lie</w:t>
      </w:r>
      <w:r w:rsidR="00822B9D" w:rsidRPr="001550D4">
        <w:rPr>
          <w:rFonts w:ascii="Times New Roman" w:hAnsi="Times New Roman" w:cs="Times New Roman"/>
          <w:sz w:val="24"/>
          <w:szCs w:val="24"/>
        </w:rPr>
        <w:t xml:space="preserve"> (Ayduk et al</w:t>
      </w:r>
      <w:r w:rsidR="00DB6DEA" w:rsidRPr="001550D4">
        <w:rPr>
          <w:rFonts w:ascii="Times New Roman" w:hAnsi="Times New Roman" w:cs="Times New Roman"/>
          <w:sz w:val="24"/>
          <w:szCs w:val="24"/>
        </w:rPr>
        <w:t>., 2000; Mischel, et al.</w:t>
      </w:r>
      <w:r w:rsidR="00822B9D" w:rsidRPr="001550D4">
        <w:rPr>
          <w:rFonts w:ascii="Times New Roman" w:hAnsi="Times New Roman" w:cs="Times New Roman"/>
          <w:sz w:val="24"/>
          <w:szCs w:val="24"/>
        </w:rPr>
        <w:t>, 1988; Shoda</w:t>
      </w:r>
      <w:r w:rsidR="00DB6DEA" w:rsidRPr="001550D4">
        <w:rPr>
          <w:rFonts w:ascii="Times New Roman" w:hAnsi="Times New Roman" w:cs="Times New Roman"/>
          <w:sz w:val="24"/>
          <w:szCs w:val="24"/>
        </w:rPr>
        <w:t xml:space="preserve"> et al</w:t>
      </w:r>
      <w:r w:rsidR="00822B9D" w:rsidRPr="001550D4">
        <w:rPr>
          <w:rFonts w:ascii="Times New Roman" w:hAnsi="Times New Roman" w:cs="Times New Roman"/>
          <w:sz w:val="24"/>
          <w:szCs w:val="24"/>
        </w:rPr>
        <w:t>, 1990)</w:t>
      </w:r>
      <w:r w:rsidR="002E4DC8" w:rsidRPr="001550D4">
        <w:rPr>
          <w:rFonts w:ascii="Times New Roman" w:hAnsi="Times New Roman" w:cs="Times New Roman"/>
          <w:sz w:val="24"/>
          <w:szCs w:val="24"/>
        </w:rPr>
        <w:t>.</w:t>
      </w:r>
      <w:r w:rsidR="0008675C" w:rsidRPr="001550D4">
        <w:rPr>
          <w:rFonts w:ascii="Times New Roman" w:hAnsi="Times New Roman" w:cs="Times New Roman"/>
          <w:sz w:val="24"/>
          <w:szCs w:val="24"/>
        </w:rPr>
        <w:t xml:space="preserve"> </w:t>
      </w:r>
      <w:r w:rsidR="00DB6DEA" w:rsidRPr="001550D4">
        <w:rPr>
          <w:rFonts w:ascii="Times New Roman" w:hAnsi="Times New Roman" w:cs="Times New Roman"/>
          <w:sz w:val="24"/>
          <w:szCs w:val="24"/>
        </w:rPr>
        <w:t>The</w:t>
      </w:r>
      <w:r w:rsidR="009C7070" w:rsidRPr="001550D4">
        <w:rPr>
          <w:rFonts w:ascii="Times New Roman" w:hAnsi="Times New Roman" w:cs="Times New Roman"/>
          <w:sz w:val="24"/>
          <w:szCs w:val="24"/>
        </w:rPr>
        <w:t>re are other considerations too.</w:t>
      </w:r>
      <w:r w:rsidR="00DB6DEA" w:rsidRPr="001550D4">
        <w:rPr>
          <w:rFonts w:ascii="Times New Roman" w:hAnsi="Times New Roman" w:cs="Times New Roman"/>
          <w:sz w:val="24"/>
          <w:szCs w:val="24"/>
        </w:rPr>
        <w:t xml:space="preserve"> </w:t>
      </w:r>
      <w:r w:rsidR="009C7070" w:rsidRPr="001550D4">
        <w:rPr>
          <w:rFonts w:ascii="Times New Roman" w:hAnsi="Times New Roman" w:cs="Times New Roman"/>
          <w:sz w:val="24"/>
          <w:szCs w:val="24"/>
        </w:rPr>
        <w:t xml:space="preserve">The </w:t>
      </w:r>
      <w:r w:rsidR="00DB6DEA" w:rsidRPr="001550D4">
        <w:rPr>
          <w:rFonts w:ascii="Times New Roman" w:hAnsi="Times New Roman" w:cs="Times New Roman"/>
          <w:sz w:val="24"/>
          <w:szCs w:val="24"/>
        </w:rPr>
        <w:t>attention training that was used in previous childhood studies tended to be lengthy (up to 7.5 hours over five weeks: Rueda et al., 2012). This is likely to be challenging to implement within a classroom setting, as teachers consider the relevance and timescales of interventions to be important to their utility (Richardson et al., 2015). Furthermore, previous attention training studies</w:t>
      </w:r>
      <w:r w:rsidR="0008675C" w:rsidRPr="001550D4">
        <w:rPr>
          <w:rFonts w:ascii="Times New Roman" w:hAnsi="Times New Roman" w:cs="Times New Roman"/>
          <w:sz w:val="24"/>
          <w:szCs w:val="24"/>
        </w:rPr>
        <w:t xml:space="preserve"> were not based on an explicit theory which linked self-regulation with psychological health outcomes.</w:t>
      </w:r>
      <w:r w:rsidR="002E4DC8" w:rsidRPr="001550D4">
        <w:rPr>
          <w:rFonts w:ascii="Times New Roman" w:hAnsi="Times New Roman" w:cs="Times New Roman"/>
          <w:sz w:val="24"/>
          <w:szCs w:val="24"/>
        </w:rPr>
        <w:t xml:space="preserve"> </w:t>
      </w:r>
    </w:p>
    <w:p w:rsidR="006967EE" w:rsidRPr="001550D4" w:rsidRDefault="006E7DCC" w:rsidP="00B02B20">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 xml:space="preserve">A candidate strategy for </w:t>
      </w:r>
      <w:r w:rsidR="00845F5A" w:rsidRPr="001550D4">
        <w:rPr>
          <w:rFonts w:ascii="Times New Roman" w:hAnsi="Times New Roman" w:cs="Times New Roman"/>
          <w:sz w:val="24"/>
          <w:szCs w:val="24"/>
        </w:rPr>
        <w:t>enhancing</w:t>
      </w:r>
      <w:r w:rsidRPr="001550D4">
        <w:rPr>
          <w:rFonts w:ascii="Times New Roman" w:hAnsi="Times New Roman" w:cs="Times New Roman"/>
          <w:sz w:val="24"/>
          <w:szCs w:val="24"/>
        </w:rPr>
        <w:t xml:space="preserve"> </w:t>
      </w:r>
      <w:r w:rsidR="002F121D" w:rsidRPr="001550D4">
        <w:rPr>
          <w:rFonts w:ascii="Times New Roman" w:hAnsi="Times New Roman" w:cs="Times New Roman"/>
          <w:sz w:val="24"/>
          <w:szCs w:val="24"/>
        </w:rPr>
        <w:t xml:space="preserve">the </w:t>
      </w:r>
      <w:r w:rsidRPr="001550D4">
        <w:rPr>
          <w:rFonts w:ascii="Times New Roman" w:hAnsi="Times New Roman" w:cs="Times New Roman"/>
          <w:sz w:val="24"/>
          <w:szCs w:val="24"/>
        </w:rPr>
        <w:t>self-regulatory skills</w:t>
      </w:r>
      <w:r w:rsidR="002F121D" w:rsidRPr="001550D4">
        <w:rPr>
          <w:rFonts w:ascii="Times New Roman" w:hAnsi="Times New Roman" w:cs="Times New Roman"/>
          <w:sz w:val="24"/>
          <w:szCs w:val="24"/>
        </w:rPr>
        <w:t xml:space="preserve"> required to delay gratification</w:t>
      </w:r>
      <w:r w:rsidR="007936C8" w:rsidRPr="001550D4">
        <w:rPr>
          <w:rFonts w:ascii="Times New Roman" w:hAnsi="Times New Roman" w:cs="Times New Roman"/>
          <w:sz w:val="24"/>
          <w:szCs w:val="24"/>
        </w:rPr>
        <w:t xml:space="preserve"> and improv</w:t>
      </w:r>
      <w:r w:rsidR="001E773A" w:rsidRPr="001550D4">
        <w:rPr>
          <w:rFonts w:ascii="Times New Roman" w:hAnsi="Times New Roman" w:cs="Times New Roman"/>
          <w:sz w:val="24"/>
          <w:szCs w:val="24"/>
        </w:rPr>
        <w:t>ing</w:t>
      </w:r>
      <w:r w:rsidR="009C7070" w:rsidRPr="001550D4">
        <w:rPr>
          <w:rFonts w:ascii="Times New Roman" w:hAnsi="Times New Roman" w:cs="Times New Roman"/>
          <w:sz w:val="24"/>
          <w:szCs w:val="24"/>
        </w:rPr>
        <w:t xml:space="preserve"> later mental health outcomes</w:t>
      </w:r>
      <w:r w:rsidRPr="001550D4">
        <w:rPr>
          <w:rFonts w:ascii="Times New Roman" w:hAnsi="Times New Roman" w:cs="Times New Roman"/>
          <w:sz w:val="24"/>
          <w:szCs w:val="24"/>
        </w:rPr>
        <w:t xml:space="preserve"> is Wells’ Attention Training Technique (ATT</w:t>
      </w:r>
      <w:r w:rsidR="00FE0068" w:rsidRPr="001550D4">
        <w:rPr>
          <w:rFonts w:ascii="Times New Roman" w:hAnsi="Times New Roman" w:cs="Times New Roman"/>
          <w:sz w:val="24"/>
          <w:szCs w:val="24"/>
        </w:rPr>
        <w:t>: Wells, 1990</w:t>
      </w:r>
      <w:r w:rsidRPr="001550D4">
        <w:rPr>
          <w:rFonts w:ascii="Times New Roman" w:hAnsi="Times New Roman" w:cs="Times New Roman"/>
          <w:sz w:val="24"/>
          <w:szCs w:val="24"/>
        </w:rPr>
        <w:t xml:space="preserve">). The ATT is </w:t>
      </w:r>
      <w:r w:rsidR="00D8410A" w:rsidRPr="001550D4">
        <w:rPr>
          <w:rFonts w:ascii="Times New Roman" w:hAnsi="Times New Roman" w:cs="Times New Roman"/>
          <w:sz w:val="24"/>
          <w:szCs w:val="24"/>
        </w:rPr>
        <w:t xml:space="preserve">a </w:t>
      </w:r>
      <w:r w:rsidR="002F121D" w:rsidRPr="001550D4">
        <w:rPr>
          <w:rFonts w:ascii="Times New Roman" w:hAnsi="Times New Roman" w:cs="Times New Roman"/>
          <w:sz w:val="24"/>
          <w:szCs w:val="24"/>
        </w:rPr>
        <w:t xml:space="preserve">theory-driven intervention </w:t>
      </w:r>
      <w:r w:rsidRPr="001550D4">
        <w:rPr>
          <w:rFonts w:ascii="Times New Roman" w:hAnsi="Times New Roman" w:cs="Times New Roman"/>
          <w:sz w:val="24"/>
          <w:szCs w:val="24"/>
        </w:rPr>
        <w:t>based on the Self-Regulatory Executive Function (S</w:t>
      </w:r>
      <w:r w:rsidR="002F121D" w:rsidRPr="001550D4">
        <w:rPr>
          <w:rFonts w:ascii="Times New Roman" w:hAnsi="Times New Roman" w:cs="Times New Roman"/>
          <w:sz w:val="24"/>
          <w:szCs w:val="24"/>
        </w:rPr>
        <w:t>-</w:t>
      </w:r>
      <w:r w:rsidRPr="001550D4">
        <w:rPr>
          <w:rFonts w:ascii="Times New Roman" w:hAnsi="Times New Roman" w:cs="Times New Roman"/>
          <w:sz w:val="24"/>
          <w:szCs w:val="24"/>
        </w:rPr>
        <w:t>REF: Wells</w:t>
      </w:r>
      <w:r w:rsidR="00FE0068" w:rsidRPr="001550D4">
        <w:rPr>
          <w:rFonts w:ascii="Times New Roman" w:hAnsi="Times New Roman" w:cs="Times New Roman"/>
          <w:sz w:val="24"/>
          <w:szCs w:val="24"/>
        </w:rPr>
        <w:t xml:space="preserve"> &amp; Matthews, 1994, 1996)</w:t>
      </w:r>
      <w:r w:rsidR="001E773A" w:rsidRPr="001550D4">
        <w:rPr>
          <w:rFonts w:ascii="Times New Roman" w:hAnsi="Times New Roman" w:cs="Times New Roman"/>
          <w:sz w:val="24"/>
          <w:szCs w:val="24"/>
        </w:rPr>
        <w:t xml:space="preserve"> model</w:t>
      </w:r>
      <w:r w:rsidR="00FE0068" w:rsidRPr="001550D4">
        <w:rPr>
          <w:rFonts w:ascii="Times New Roman" w:hAnsi="Times New Roman" w:cs="Times New Roman"/>
          <w:sz w:val="24"/>
          <w:szCs w:val="24"/>
        </w:rPr>
        <w:t>.</w:t>
      </w:r>
      <w:r w:rsidR="002F121D" w:rsidRPr="001550D4">
        <w:rPr>
          <w:rFonts w:ascii="Times New Roman" w:hAnsi="Times New Roman" w:cs="Times New Roman"/>
          <w:sz w:val="24"/>
          <w:szCs w:val="24"/>
        </w:rPr>
        <w:t xml:space="preserve"> </w:t>
      </w:r>
      <w:r w:rsidR="005B7662" w:rsidRPr="001550D4">
        <w:rPr>
          <w:rFonts w:ascii="Times New Roman" w:hAnsi="Times New Roman" w:cs="Times New Roman"/>
          <w:sz w:val="24"/>
          <w:szCs w:val="24"/>
        </w:rPr>
        <w:t xml:space="preserve">The S-REF model </w:t>
      </w:r>
      <w:r w:rsidR="00331C4D" w:rsidRPr="001550D4">
        <w:rPr>
          <w:rFonts w:ascii="Times New Roman" w:hAnsi="Times New Roman" w:cs="Times New Roman"/>
          <w:sz w:val="24"/>
          <w:szCs w:val="24"/>
        </w:rPr>
        <w:t>can provide</w:t>
      </w:r>
      <w:r w:rsidR="005B7662" w:rsidRPr="001550D4">
        <w:rPr>
          <w:rFonts w:ascii="Times New Roman" w:hAnsi="Times New Roman" w:cs="Times New Roman"/>
          <w:sz w:val="24"/>
          <w:szCs w:val="24"/>
        </w:rPr>
        <w:t xml:space="preserve"> a unifying framework for linking psychological vulnerability with executive control and the effects associated with </w:t>
      </w:r>
      <w:r w:rsidR="000019CE" w:rsidRPr="001550D4">
        <w:rPr>
          <w:rFonts w:ascii="Times New Roman" w:hAnsi="Times New Roman" w:cs="Times New Roman"/>
          <w:sz w:val="24"/>
          <w:szCs w:val="24"/>
        </w:rPr>
        <w:t>delay of gratification</w:t>
      </w:r>
      <w:r w:rsidR="000411DE" w:rsidRPr="001550D4">
        <w:rPr>
          <w:rFonts w:ascii="Times New Roman" w:hAnsi="Times New Roman" w:cs="Times New Roman"/>
          <w:sz w:val="24"/>
          <w:szCs w:val="24"/>
        </w:rPr>
        <w:t xml:space="preserve">. </w:t>
      </w:r>
      <w:r w:rsidR="0034461F" w:rsidRPr="001550D4">
        <w:rPr>
          <w:rFonts w:ascii="Times New Roman" w:hAnsi="Times New Roman" w:cs="Times New Roman"/>
          <w:sz w:val="24"/>
          <w:szCs w:val="24"/>
        </w:rPr>
        <w:t xml:space="preserve">In this model, </w:t>
      </w:r>
      <w:r w:rsidR="00845F5A" w:rsidRPr="001550D4">
        <w:rPr>
          <w:rFonts w:ascii="Times New Roman" w:hAnsi="Times New Roman" w:cs="Times New Roman"/>
          <w:sz w:val="24"/>
          <w:szCs w:val="24"/>
        </w:rPr>
        <w:t>emotional control difficulties and psychological vulnerability share a common underlying process of inflexible over-thinking and attention fixation on emotion related stimuli.</w:t>
      </w:r>
      <w:r w:rsidR="00B02B20" w:rsidRPr="001550D4">
        <w:rPr>
          <w:rFonts w:ascii="Times New Roman" w:hAnsi="Times New Roman" w:cs="Times New Roman"/>
          <w:sz w:val="24"/>
          <w:szCs w:val="24"/>
        </w:rPr>
        <w:t xml:space="preserve"> In respect of the marshmallow task, those children who are more successful at delay have </w:t>
      </w:r>
      <w:r w:rsidR="000B7E45">
        <w:rPr>
          <w:rFonts w:ascii="Times New Roman" w:hAnsi="Times New Roman" w:cs="Times New Roman"/>
          <w:sz w:val="24"/>
          <w:szCs w:val="24"/>
        </w:rPr>
        <w:t xml:space="preserve">greater </w:t>
      </w:r>
      <w:r w:rsidR="00B02B20" w:rsidRPr="001550D4">
        <w:rPr>
          <w:rFonts w:ascii="Times New Roman" w:hAnsi="Times New Roman" w:cs="Times New Roman"/>
          <w:sz w:val="24"/>
          <w:szCs w:val="24"/>
        </w:rPr>
        <w:t xml:space="preserve">ability to </w:t>
      </w:r>
      <w:r w:rsidR="00B54C59" w:rsidRPr="001550D4">
        <w:rPr>
          <w:rFonts w:ascii="Times New Roman" w:hAnsi="Times New Roman" w:cs="Times New Roman"/>
          <w:sz w:val="24"/>
          <w:szCs w:val="24"/>
        </w:rPr>
        <w:t xml:space="preserve">shift </w:t>
      </w:r>
      <w:r w:rsidR="00B02B20" w:rsidRPr="001550D4">
        <w:rPr>
          <w:rFonts w:ascii="Times New Roman" w:hAnsi="Times New Roman" w:cs="Times New Roman"/>
          <w:sz w:val="24"/>
          <w:szCs w:val="24"/>
        </w:rPr>
        <w:t xml:space="preserve">from </w:t>
      </w:r>
      <w:r w:rsidR="00845F5A" w:rsidRPr="001550D4">
        <w:rPr>
          <w:rFonts w:ascii="Times New Roman" w:hAnsi="Times New Roman" w:cs="Times New Roman"/>
          <w:sz w:val="24"/>
          <w:szCs w:val="24"/>
        </w:rPr>
        <w:t xml:space="preserve">extended </w:t>
      </w:r>
      <w:r w:rsidR="00B02B20" w:rsidRPr="001550D4">
        <w:rPr>
          <w:rFonts w:ascii="Times New Roman" w:hAnsi="Times New Roman" w:cs="Times New Roman"/>
          <w:sz w:val="24"/>
          <w:szCs w:val="24"/>
        </w:rPr>
        <w:t>desire-relate</w:t>
      </w:r>
      <w:r w:rsidR="00845F5A" w:rsidRPr="001550D4">
        <w:rPr>
          <w:rFonts w:ascii="Times New Roman" w:hAnsi="Times New Roman" w:cs="Times New Roman"/>
          <w:sz w:val="24"/>
          <w:szCs w:val="24"/>
        </w:rPr>
        <w:t>d</w:t>
      </w:r>
      <w:r w:rsidR="00B02B20" w:rsidRPr="001550D4">
        <w:rPr>
          <w:rFonts w:ascii="Times New Roman" w:hAnsi="Times New Roman" w:cs="Times New Roman"/>
          <w:sz w:val="24"/>
          <w:szCs w:val="24"/>
        </w:rPr>
        <w:t xml:space="preserve"> processing and </w:t>
      </w:r>
      <w:r w:rsidR="00B54C59" w:rsidRPr="001550D4">
        <w:rPr>
          <w:rFonts w:ascii="Times New Roman" w:hAnsi="Times New Roman" w:cs="Times New Roman"/>
          <w:sz w:val="24"/>
          <w:szCs w:val="24"/>
        </w:rPr>
        <w:t xml:space="preserve">thereby </w:t>
      </w:r>
      <w:r w:rsidR="00B02B20" w:rsidRPr="001550D4">
        <w:rPr>
          <w:rFonts w:ascii="Times New Roman" w:hAnsi="Times New Roman" w:cs="Times New Roman"/>
          <w:sz w:val="24"/>
          <w:szCs w:val="24"/>
        </w:rPr>
        <w:t xml:space="preserve">resist the treat. </w:t>
      </w:r>
      <w:r w:rsidR="000B7E45">
        <w:rPr>
          <w:rFonts w:ascii="Times New Roman" w:hAnsi="Times New Roman" w:cs="Times New Roman"/>
          <w:sz w:val="24"/>
          <w:szCs w:val="24"/>
        </w:rPr>
        <w:t>This is likely to be indicative of a wider ability to refrain from the pattern of overthinking considered to contribute to psychological vulnerability.</w:t>
      </w:r>
      <w:r w:rsidR="00B02B20" w:rsidRPr="001550D4">
        <w:rPr>
          <w:rFonts w:ascii="Times New Roman" w:hAnsi="Times New Roman" w:cs="Times New Roman"/>
          <w:sz w:val="24"/>
          <w:szCs w:val="24"/>
        </w:rPr>
        <w:t xml:space="preserve"> Therefore, i</w:t>
      </w:r>
      <w:r w:rsidR="00331C4D" w:rsidRPr="001550D4">
        <w:rPr>
          <w:rFonts w:ascii="Times New Roman" w:hAnsi="Times New Roman" w:cs="Times New Roman"/>
          <w:sz w:val="24"/>
          <w:szCs w:val="24"/>
        </w:rPr>
        <w:t>t can be</w:t>
      </w:r>
      <w:r w:rsidR="005B7662" w:rsidRPr="001550D4">
        <w:rPr>
          <w:rFonts w:ascii="Times New Roman" w:hAnsi="Times New Roman" w:cs="Times New Roman"/>
          <w:sz w:val="24"/>
          <w:szCs w:val="24"/>
        </w:rPr>
        <w:t xml:space="preserve"> h</w:t>
      </w:r>
      <w:r w:rsidR="00331C4D" w:rsidRPr="001550D4">
        <w:rPr>
          <w:rFonts w:ascii="Times New Roman" w:hAnsi="Times New Roman" w:cs="Times New Roman"/>
          <w:sz w:val="24"/>
          <w:szCs w:val="24"/>
        </w:rPr>
        <w:t>ypothesised that, if the ATT can</w:t>
      </w:r>
      <w:r w:rsidR="005B7662" w:rsidRPr="001550D4">
        <w:rPr>
          <w:rFonts w:ascii="Times New Roman" w:hAnsi="Times New Roman" w:cs="Times New Roman"/>
          <w:sz w:val="24"/>
          <w:szCs w:val="24"/>
        </w:rPr>
        <w:t xml:space="preserve"> improve attentional control in children, then they would be able to shift their attention away from emotion-related processing (i.e. focusing on </w:t>
      </w:r>
      <w:r w:rsidR="000411DE" w:rsidRPr="001550D4">
        <w:rPr>
          <w:rFonts w:ascii="Times New Roman" w:hAnsi="Times New Roman" w:cs="Times New Roman"/>
          <w:sz w:val="24"/>
          <w:szCs w:val="24"/>
        </w:rPr>
        <w:t xml:space="preserve">a treat and </w:t>
      </w:r>
      <w:r w:rsidR="00B54C59" w:rsidRPr="001550D4">
        <w:rPr>
          <w:rFonts w:ascii="Times New Roman" w:hAnsi="Times New Roman" w:cs="Times New Roman"/>
          <w:sz w:val="24"/>
          <w:szCs w:val="24"/>
        </w:rPr>
        <w:t>ideas of instant</w:t>
      </w:r>
      <w:r w:rsidR="005B7662" w:rsidRPr="001550D4">
        <w:rPr>
          <w:rFonts w:ascii="Times New Roman" w:hAnsi="Times New Roman" w:cs="Times New Roman"/>
          <w:sz w:val="24"/>
          <w:szCs w:val="24"/>
        </w:rPr>
        <w:t xml:space="preserve"> gratification of consuming the reward) towards goal-directed processing (i.e. focusing </w:t>
      </w:r>
      <w:r w:rsidR="000411DE" w:rsidRPr="001550D4">
        <w:rPr>
          <w:rFonts w:ascii="Times New Roman" w:hAnsi="Times New Roman" w:cs="Times New Roman"/>
          <w:sz w:val="24"/>
          <w:szCs w:val="24"/>
        </w:rPr>
        <w:t xml:space="preserve">away and </w:t>
      </w:r>
      <w:r w:rsidR="005B7662" w:rsidRPr="001550D4">
        <w:rPr>
          <w:rFonts w:ascii="Times New Roman" w:hAnsi="Times New Roman" w:cs="Times New Roman"/>
          <w:sz w:val="24"/>
          <w:szCs w:val="24"/>
        </w:rPr>
        <w:t xml:space="preserve">on the longer-term, larger reward). </w:t>
      </w:r>
      <w:r w:rsidR="00D80D84" w:rsidRPr="001550D4">
        <w:rPr>
          <w:rFonts w:ascii="Times New Roman" w:hAnsi="Times New Roman" w:cs="Times New Roman"/>
          <w:sz w:val="24"/>
          <w:szCs w:val="24"/>
        </w:rPr>
        <w:t xml:space="preserve">This </w:t>
      </w:r>
      <w:r w:rsidR="00B54C59" w:rsidRPr="001550D4">
        <w:rPr>
          <w:rFonts w:ascii="Times New Roman" w:hAnsi="Times New Roman" w:cs="Times New Roman"/>
          <w:sz w:val="24"/>
          <w:szCs w:val="24"/>
        </w:rPr>
        <w:t>proposition is supported by</w:t>
      </w:r>
      <w:r w:rsidR="00D80D84" w:rsidRPr="001550D4">
        <w:rPr>
          <w:rFonts w:ascii="Times New Roman" w:hAnsi="Times New Roman" w:cs="Times New Roman"/>
          <w:sz w:val="24"/>
          <w:szCs w:val="24"/>
        </w:rPr>
        <w:t xml:space="preserve"> research </w:t>
      </w:r>
      <w:r w:rsidR="00B54C59" w:rsidRPr="001550D4">
        <w:rPr>
          <w:rFonts w:ascii="Times New Roman" w:hAnsi="Times New Roman" w:cs="Times New Roman"/>
          <w:sz w:val="24"/>
          <w:szCs w:val="24"/>
        </w:rPr>
        <w:t xml:space="preserve">that </w:t>
      </w:r>
      <w:r w:rsidR="00D80D84" w:rsidRPr="001550D4">
        <w:rPr>
          <w:rFonts w:ascii="Times New Roman" w:hAnsi="Times New Roman" w:cs="Times New Roman"/>
          <w:sz w:val="24"/>
          <w:szCs w:val="24"/>
        </w:rPr>
        <w:t xml:space="preserve">has indicated that a crucial mechanism that underpins delay of gratification is how children allocate attention as they wait (Rodriguez et al., 1989). </w:t>
      </w:r>
      <w:r w:rsidR="000411DE" w:rsidRPr="001550D4">
        <w:rPr>
          <w:rFonts w:ascii="Times New Roman" w:hAnsi="Times New Roman" w:cs="Times New Roman"/>
          <w:sz w:val="24"/>
          <w:szCs w:val="24"/>
        </w:rPr>
        <w:t>Thus</w:t>
      </w:r>
      <w:r w:rsidR="006967EE" w:rsidRPr="001550D4">
        <w:rPr>
          <w:rFonts w:ascii="Times New Roman" w:hAnsi="Times New Roman" w:cs="Times New Roman"/>
          <w:sz w:val="24"/>
          <w:szCs w:val="24"/>
        </w:rPr>
        <w:t>,</w:t>
      </w:r>
      <w:r w:rsidR="000B7E45">
        <w:rPr>
          <w:rFonts w:ascii="Times New Roman" w:hAnsi="Times New Roman" w:cs="Times New Roman"/>
          <w:sz w:val="24"/>
          <w:szCs w:val="24"/>
        </w:rPr>
        <w:t xml:space="preserve"> a specific</w:t>
      </w:r>
      <w:r w:rsidR="000411DE" w:rsidRPr="001550D4">
        <w:rPr>
          <w:rFonts w:ascii="Times New Roman" w:hAnsi="Times New Roman" w:cs="Times New Roman"/>
          <w:sz w:val="24"/>
          <w:szCs w:val="24"/>
        </w:rPr>
        <w:t xml:space="preserve"> mechanism; </w:t>
      </w:r>
      <w:r w:rsidR="006967EE" w:rsidRPr="001550D4">
        <w:rPr>
          <w:rFonts w:ascii="Times New Roman" w:hAnsi="Times New Roman" w:cs="Times New Roman"/>
          <w:sz w:val="24"/>
          <w:szCs w:val="24"/>
        </w:rPr>
        <w:t>at</w:t>
      </w:r>
      <w:r w:rsidR="000411DE" w:rsidRPr="001550D4">
        <w:rPr>
          <w:rFonts w:ascii="Times New Roman" w:hAnsi="Times New Roman" w:cs="Times New Roman"/>
          <w:sz w:val="24"/>
          <w:szCs w:val="24"/>
        </w:rPr>
        <w:t xml:space="preserve">tentional flexibility </w:t>
      </w:r>
      <w:r w:rsidR="006967EE" w:rsidRPr="001550D4">
        <w:rPr>
          <w:rFonts w:ascii="Times New Roman" w:hAnsi="Times New Roman" w:cs="Times New Roman"/>
          <w:sz w:val="24"/>
          <w:szCs w:val="24"/>
        </w:rPr>
        <w:t>could link early delay ability to later psychological health outcomes.</w:t>
      </w:r>
      <w:r w:rsidR="006967EE" w:rsidRPr="001550D4" w:rsidDel="006967EE">
        <w:rPr>
          <w:rFonts w:ascii="Times New Roman" w:hAnsi="Times New Roman" w:cs="Times New Roman"/>
          <w:sz w:val="24"/>
          <w:szCs w:val="24"/>
        </w:rPr>
        <w:t xml:space="preserve"> </w:t>
      </w:r>
    </w:p>
    <w:p w:rsidR="006E7DCC" w:rsidRPr="001550D4" w:rsidRDefault="00CB71CF" w:rsidP="006E7DCC">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Th</w:t>
      </w:r>
      <w:r w:rsidR="002F121D" w:rsidRPr="001550D4">
        <w:rPr>
          <w:rFonts w:ascii="Times New Roman" w:hAnsi="Times New Roman" w:cs="Times New Roman"/>
          <w:sz w:val="24"/>
          <w:szCs w:val="24"/>
        </w:rPr>
        <w:t xml:space="preserve">e ATT involves listening to 11 minutes of sounds (e.g. running water, traffic, bells), following a narrator’s instruction to move attention between the sounds. This process is designed to reduce self-focused attention </w:t>
      </w:r>
      <w:r w:rsidR="00B54C59" w:rsidRPr="001550D4">
        <w:rPr>
          <w:rFonts w:ascii="Times New Roman" w:hAnsi="Times New Roman" w:cs="Times New Roman"/>
          <w:sz w:val="24"/>
          <w:szCs w:val="24"/>
        </w:rPr>
        <w:t xml:space="preserve">on thoughts and feelings </w:t>
      </w:r>
      <w:r w:rsidR="002F121D" w:rsidRPr="001550D4">
        <w:rPr>
          <w:rFonts w:ascii="Times New Roman" w:hAnsi="Times New Roman" w:cs="Times New Roman"/>
          <w:sz w:val="24"/>
          <w:szCs w:val="24"/>
        </w:rPr>
        <w:t xml:space="preserve">and strengthen an individual’s self-regulatory abilities i.e. their ability to </w:t>
      </w:r>
      <w:r w:rsidR="00B54C59" w:rsidRPr="001550D4">
        <w:rPr>
          <w:rFonts w:ascii="Times New Roman" w:hAnsi="Times New Roman" w:cs="Times New Roman"/>
          <w:sz w:val="24"/>
          <w:szCs w:val="24"/>
        </w:rPr>
        <w:t>be more flexible by</w:t>
      </w:r>
      <w:r w:rsidR="00D95D21">
        <w:rPr>
          <w:rFonts w:ascii="Times New Roman" w:hAnsi="Times New Roman" w:cs="Times New Roman"/>
          <w:sz w:val="24"/>
          <w:szCs w:val="24"/>
        </w:rPr>
        <w:t>,</w:t>
      </w:r>
      <w:r w:rsidR="00B54C59" w:rsidRPr="001550D4">
        <w:rPr>
          <w:rFonts w:ascii="Times New Roman" w:hAnsi="Times New Roman" w:cs="Times New Roman"/>
          <w:sz w:val="24"/>
          <w:szCs w:val="24"/>
        </w:rPr>
        <w:t xml:space="preserve"> for example</w:t>
      </w:r>
      <w:r w:rsidR="00D95D21">
        <w:rPr>
          <w:rFonts w:ascii="Times New Roman" w:hAnsi="Times New Roman" w:cs="Times New Roman"/>
          <w:sz w:val="24"/>
          <w:szCs w:val="24"/>
        </w:rPr>
        <w:t>,</w:t>
      </w:r>
      <w:r w:rsidR="00B54C59" w:rsidRPr="001550D4">
        <w:rPr>
          <w:rFonts w:ascii="Times New Roman" w:hAnsi="Times New Roman" w:cs="Times New Roman"/>
          <w:sz w:val="24"/>
          <w:szCs w:val="24"/>
        </w:rPr>
        <w:t xml:space="preserve"> </w:t>
      </w:r>
      <w:r w:rsidR="00FE0068" w:rsidRPr="001550D4">
        <w:rPr>
          <w:rFonts w:ascii="Times New Roman" w:hAnsi="Times New Roman" w:cs="Times New Roman"/>
          <w:sz w:val="24"/>
          <w:szCs w:val="24"/>
        </w:rPr>
        <w:t>disengag</w:t>
      </w:r>
      <w:r w:rsidR="00B54C59" w:rsidRPr="001550D4">
        <w:rPr>
          <w:rFonts w:ascii="Times New Roman" w:hAnsi="Times New Roman" w:cs="Times New Roman"/>
          <w:sz w:val="24"/>
          <w:szCs w:val="24"/>
        </w:rPr>
        <w:t>ing</w:t>
      </w:r>
      <w:r w:rsidR="00FE0068" w:rsidRPr="001550D4">
        <w:rPr>
          <w:rFonts w:ascii="Times New Roman" w:hAnsi="Times New Roman" w:cs="Times New Roman"/>
          <w:sz w:val="24"/>
          <w:szCs w:val="24"/>
        </w:rPr>
        <w:t xml:space="preserve"> </w:t>
      </w:r>
      <w:r w:rsidR="00D80D84" w:rsidRPr="001550D4">
        <w:rPr>
          <w:rFonts w:ascii="Times New Roman" w:hAnsi="Times New Roman" w:cs="Times New Roman"/>
          <w:sz w:val="24"/>
          <w:szCs w:val="24"/>
        </w:rPr>
        <w:t>attention from</w:t>
      </w:r>
      <w:r w:rsidR="002F121D" w:rsidRPr="001550D4">
        <w:rPr>
          <w:rFonts w:ascii="Times New Roman" w:hAnsi="Times New Roman" w:cs="Times New Roman"/>
          <w:sz w:val="24"/>
          <w:szCs w:val="24"/>
        </w:rPr>
        <w:t xml:space="preserve"> unhelpful </w:t>
      </w:r>
      <w:r w:rsidR="00D80D84" w:rsidRPr="001550D4">
        <w:rPr>
          <w:rFonts w:ascii="Times New Roman" w:hAnsi="Times New Roman" w:cs="Times New Roman"/>
          <w:sz w:val="24"/>
          <w:szCs w:val="24"/>
        </w:rPr>
        <w:t xml:space="preserve">stimuli and </w:t>
      </w:r>
      <w:r w:rsidR="000B7E45">
        <w:rPr>
          <w:rFonts w:ascii="Times New Roman" w:hAnsi="Times New Roman" w:cs="Times New Roman"/>
          <w:sz w:val="24"/>
          <w:szCs w:val="24"/>
        </w:rPr>
        <w:t>reducing current</w:t>
      </w:r>
      <w:r w:rsidR="002F121D" w:rsidRPr="001550D4">
        <w:rPr>
          <w:rFonts w:ascii="Times New Roman" w:hAnsi="Times New Roman" w:cs="Times New Roman"/>
          <w:sz w:val="24"/>
          <w:szCs w:val="24"/>
        </w:rPr>
        <w:t xml:space="preserve"> thinking patterns</w:t>
      </w:r>
      <w:r w:rsidR="00D80D84" w:rsidRPr="001550D4">
        <w:rPr>
          <w:rFonts w:ascii="Times New Roman" w:hAnsi="Times New Roman" w:cs="Times New Roman"/>
          <w:sz w:val="24"/>
          <w:szCs w:val="24"/>
        </w:rPr>
        <w:t>.</w:t>
      </w:r>
    </w:p>
    <w:p w:rsidR="002F121D" w:rsidRPr="001550D4" w:rsidRDefault="002F121D" w:rsidP="002F121D">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 xml:space="preserve">The ATT has been shown to improve </w:t>
      </w:r>
      <w:r w:rsidR="006753E4" w:rsidRPr="001550D4">
        <w:rPr>
          <w:rFonts w:ascii="Times New Roman" w:hAnsi="Times New Roman" w:cs="Times New Roman"/>
          <w:sz w:val="24"/>
          <w:szCs w:val="24"/>
        </w:rPr>
        <w:t>attention</w:t>
      </w:r>
      <w:r w:rsidRPr="001550D4">
        <w:rPr>
          <w:rFonts w:ascii="Times New Roman" w:hAnsi="Times New Roman" w:cs="Times New Roman"/>
          <w:sz w:val="24"/>
          <w:szCs w:val="24"/>
        </w:rPr>
        <w:t xml:space="preserve"> flexibility in the adult population in as little as 2 - 6 sessions (Callinan, Johnson, &amp; Wells, 2015; Nassif &amp; Wells, 2014</w:t>
      </w:r>
      <w:r w:rsidR="00B72050" w:rsidRPr="001550D4">
        <w:rPr>
          <w:rFonts w:ascii="Times New Roman" w:hAnsi="Times New Roman" w:cs="Times New Roman"/>
          <w:sz w:val="24"/>
          <w:szCs w:val="24"/>
        </w:rPr>
        <w:t>), reduce amygdala responsivity to emotional stimuli</w:t>
      </w:r>
      <w:r w:rsidRPr="001550D4">
        <w:rPr>
          <w:rFonts w:ascii="Times New Roman" w:hAnsi="Times New Roman" w:cs="Times New Roman"/>
          <w:sz w:val="24"/>
          <w:szCs w:val="24"/>
        </w:rPr>
        <w:t xml:space="preserve"> </w:t>
      </w:r>
      <w:r w:rsidR="00B72050" w:rsidRPr="001550D4">
        <w:rPr>
          <w:rFonts w:ascii="Times New Roman" w:hAnsi="Times New Roman" w:cs="Times New Roman"/>
          <w:sz w:val="24"/>
          <w:szCs w:val="24"/>
        </w:rPr>
        <w:t>(</w:t>
      </w:r>
      <w:r w:rsidRPr="001550D4">
        <w:rPr>
          <w:rFonts w:ascii="Times New Roman" w:hAnsi="Times New Roman" w:cs="Times New Roman"/>
          <w:sz w:val="24"/>
          <w:szCs w:val="24"/>
        </w:rPr>
        <w:t>Siegle, Ghinassi, &amp; Thase, 2007) and lead to significant improvements in symptoms of psychological disorder (Fergus &amp; Bardeen, 2016; Knowles, Foden, El-Deready, &amp; Wells, 2016</w:t>
      </w:r>
      <w:r w:rsidR="007936C8" w:rsidRPr="001550D4">
        <w:rPr>
          <w:rFonts w:ascii="Times New Roman" w:hAnsi="Times New Roman" w:cs="Times New Roman"/>
          <w:sz w:val="24"/>
          <w:szCs w:val="24"/>
        </w:rPr>
        <w:t>)</w:t>
      </w:r>
      <w:r w:rsidRPr="001550D4">
        <w:rPr>
          <w:rFonts w:ascii="Times New Roman" w:hAnsi="Times New Roman" w:cs="Times New Roman"/>
          <w:sz w:val="24"/>
          <w:szCs w:val="24"/>
        </w:rPr>
        <w:t xml:space="preserve">. </w:t>
      </w:r>
    </w:p>
    <w:p w:rsidR="002F121D" w:rsidRPr="001550D4" w:rsidRDefault="008658C2"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 xml:space="preserve">In a previous study (Murray, Theakston, &amp; Wells, 2016), </w:t>
      </w:r>
      <w:r w:rsidR="006E7DCC" w:rsidRPr="001550D4">
        <w:rPr>
          <w:rFonts w:ascii="Times New Roman" w:hAnsi="Times New Roman" w:cs="Times New Roman"/>
          <w:sz w:val="24"/>
          <w:szCs w:val="24"/>
        </w:rPr>
        <w:t>the ATT</w:t>
      </w:r>
      <w:r w:rsidRPr="001550D4">
        <w:rPr>
          <w:rFonts w:ascii="Times New Roman" w:hAnsi="Times New Roman" w:cs="Times New Roman"/>
          <w:sz w:val="24"/>
          <w:szCs w:val="24"/>
        </w:rPr>
        <w:t xml:space="preserve"> significantly improve</w:t>
      </w:r>
      <w:r w:rsidR="007936C8" w:rsidRPr="001550D4">
        <w:rPr>
          <w:rFonts w:ascii="Times New Roman" w:hAnsi="Times New Roman" w:cs="Times New Roman"/>
          <w:sz w:val="24"/>
          <w:szCs w:val="24"/>
        </w:rPr>
        <w:t>d</w:t>
      </w:r>
      <w:r w:rsidRPr="001550D4">
        <w:rPr>
          <w:rFonts w:ascii="Times New Roman" w:hAnsi="Times New Roman" w:cs="Times New Roman"/>
          <w:sz w:val="24"/>
          <w:szCs w:val="24"/>
        </w:rPr>
        <w:t xml:space="preserve"> children’s ability to delay gratification compared to no-intervention. Children who received three sessions of the ATT were 2.64 times more likely to delay gratification post-intervention compared to those who received no-intervention. </w:t>
      </w:r>
      <w:r w:rsidR="006753E4" w:rsidRPr="001550D4">
        <w:rPr>
          <w:rFonts w:ascii="Times New Roman" w:hAnsi="Times New Roman" w:cs="Times New Roman"/>
          <w:sz w:val="24"/>
          <w:szCs w:val="24"/>
        </w:rPr>
        <w:t>Such ef</w:t>
      </w:r>
      <w:r w:rsidR="00E04577" w:rsidRPr="001550D4">
        <w:rPr>
          <w:rFonts w:ascii="Times New Roman" w:hAnsi="Times New Roman" w:cs="Times New Roman"/>
          <w:sz w:val="24"/>
          <w:szCs w:val="24"/>
        </w:rPr>
        <w:t>fects would be further supported</w:t>
      </w:r>
      <w:r w:rsidR="006753E4" w:rsidRPr="001550D4">
        <w:rPr>
          <w:rFonts w:ascii="Times New Roman" w:hAnsi="Times New Roman" w:cs="Times New Roman"/>
          <w:sz w:val="24"/>
          <w:szCs w:val="24"/>
        </w:rPr>
        <w:t xml:space="preserve"> if the ATT was found to enhance additional parameters of executive control. One such dimension is verbal inhibition</w:t>
      </w:r>
      <w:r w:rsidR="00CB45F9" w:rsidRPr="001550D4">
        <w:rPr>
          <w:rFonts w:ascii="Times New Roman" w:hAnsi="Times New Roman" w:cs="Times New Roman"/>
          <w:sz w:val="24"/>
          <w:szCs w:val="24"/>
        </w:rPr>
        <w:t xml:space="preserve"> measured as the ability to inhibit an overlearned response. </w:t>
      </w:r>
      <w:r w:rsidR="007927E7" w:rsidRPr="001550D4">
        <w:rPr>
          <w:rFonts w:ascii="Times New Roman" w:hAnsi="Times New Roman" w:cs="Times New Roman"/>
          <w:sz w:val="24"/>
          <w:szCs w:val="24"/>
        </w:rPr>
        <w:t>Verbal inhibition was measured in th</w:t>
      </w:r>
      <w:r w:rsidR="00D8410A" w:rsidRPr="001550D4">
        <w:rPr>
          <w:rFonts w:ascii="Times New Roman" w:hAnsi="Times New Roman" w:cs="Times New Roman"/>
          <w:sz w:val="24"/>
          <w:szCs w:val="24"/>
        </w:rPr>
        <w:t>e Murray et al</w:t>
      </w:r>
      <w:r w:rsidR="00BF3C71" w:rsidRPr="001550D4">
        <w:rPr>
          <w:rFonts w:ascii="Times New Roman" w:hAnsi="Times New Roman" w:cs="Times New Roman"/>
          <w:sz w:val="24"/>
          <w:szCs w:val="24"/>
        </w:rPr>
        <w:t>. (2016)</w:t>
      </w:r>
      <w:r w:rsidR="00D8410A" w:rsidRPr="001550D4">
        <w:rPr>
          <w:rFonts w:ascii="Times New Roman" w:hAnsi="Times New Roman" w:cs="Times New Roman"/>
          <w:sz w:val="24"/>
          <w:szCs w:val="24"/>
        </w:rPr>
        <w:t xml:space="preserve"> </w:t>
      </w:r>
      <w:r w:rsidR="007927E7" w:rsidRPr="001550D4">
        <w:rPr>
          <w:rFonts w:ascii="Times New Roman" w:hAnsi="Times New Roman" w:cs="Times New Roman"/>
          <w:sz w:val="24"/>
          <w:szCs w:val="24"/>
        </w:rPr>
        <w:t>study using the Day/Night task</w:t>
      </w:r>
      <w:r w:rsidR="007936C8" w:rsidRPr="001550D4">
        <w:rPr>
          <w:rFonts w:ascii="Times New Roman" w:hAnsi="Times New Roman" w:cs="Times New Roman"/>
          <w:sz w:val="24"/>
          <w:szCs w:val="24"/>
        </w:rPr>
        <w:t xml:space="preserve"> </w:t>
      </w:r>
      <w:r w:rsidR="00E04577" w:rsidRPr="001550D4">
        <w:rPr>
          <w:rFonts w:ascii="Times New Roman" w:hAnsi="Times New Roman" w:cs="Times New Roman"/>
          <w:sz w:val="24"/>
          <w:szCs w:val="24"/>
        </w:rPr>
        <w:t>(</w:t>
      </w:r>
      <w:r w:rsidR="007927E7" w:rsidRPr="001550D4">
        <w:rPr>
          <w:rFonts w:ascii="Times New Roman" w:hAnsi="Times New Roman" w:cs="Times New Roman"/>
          <w:sz w:val="24"/>
          <w:szCs w:val="24"/>
        </w:rPr>
        <w:t>Gerstadt, Hong, &amp; Diamond, 1994)</w:t>
      </w:r>
      <w:r w:rsidR="0017634A" w:rsidRPr="001550D4">
        <w:rPr>
          <w:rFonts w:ascii="Times New Roman" w:hAnsi="Times New Roman" w:cs="Times New Roman"/>
          <w:sz w:val="24"/>
          <w:szCs w:val="24"/>
        </w:rPr>
        <w:t xml:space="preserve">. </w:t>
      </w:r>
      <w:r w:rsidR="00BF3C71" w:rsidRPr="001550D4">
        <w:rPr>
          <w:rFonts w:ascii="Times New Roman" w:hAnsi="Times New Roman" w:cs="Times New Roman"/>
          <w:sz w:val="24"/>
          <w:szCs w:val="24"/>
        </w:rPr>
        <w:t>The task</w:t>
      </w:r>
      <w:r w:rsidR="002E37F1" w:rsidRPr="001550D4">
        <w:rPr>
          <w:rFonts w:ascii="Times New Roman" w:hAnsi="Times New Roman" w:cs="Times New Roman"/>
          <w:sz w:val="24"/>
          <w:szCs w:val="24"/>
        </w:rPr>
        <w:t xml:space="preserve"> requires children to inhibit the impulse of providing an</w:t>
      </w:r>
      <w:r w:rsidR="00BF3C71" w:rsidRPr="001550D4">
        <w:rPr>
          <w:rFonts w:ascii="Times New Roman" w:hAnsi="Times New Roman" w:cs="Times New Roman"/>
          <w:sz w:val="24"/>
          <w:szCs w:val="24"/>
        </w:rPr>
        <w:t xml:space="preserve"> automatic verbal response </w:t>
      </w:r>
      <w:r w:rsidR="002E37F1" w:rsidRPr="001550D4">
        <w:rPr>
          <w:rFonts w:ascii="Times New Roman" w:hAnsi="Times New Roman" w:cs="Times New Roman"/>
          <w:sz w:val="24"/>
          <w:szCs w:val="24"/>
        </w:rPr>
        <w:t>and employ a rule</w:t>
      </w:r>
      <w:r w:rsidR="00BF3C71" w:rsidRPr="001550D4">
        <w:rPr>
          <w:rFonts w:ascii="Times New Roman" w:hAnsi="Times New Roman" w:cs="Times New Roman"/>
          <w:sz w:val="24"/>
          <w:szCs w:val="24"/>
        </w:rPr>
        <w:t xml:space="preserve"> they have been given i.e. to say “day” when a picture of a moon is presented and to say “night” when a picture of a sun is presented. </w:t>
      </w:r>
      <w:r w:rsidR="00DF4FAA" w:rsidRPr="001550D4">
        <w:rPr>
          <w:rFonts w:ascii="Times New Roman" w:hAnsi="Times New Roman" w:cs="Times New Roman"/>
          <w:sz w:val="24"/>
          <w:szCs w:val="24"/>
        </w:rPr>
        <w:t>The primary purpose of the verbal inhibition task in the Murray et al. (2016) study was to control for individual differences in executive functioning</w:t>
      </w:r>
      <w:r w:rsidR="00B54C59" w:rsidRPr="001550D4">
        <w:rPr>
          <w:rFonts w:ascii="Times New Roman" w:hAnsi="Times New Roman" w:cs="Times New Roman"/>
          <w:sz w:val="24"/>
          <w:szCs w:val="24"/>
        </w:rPr>
        <w:t xml:space="preserve"> at baseline. However, it also allowed for an exploratory test of the effects of ATT</w:t>
      </w:r>
      <w:r w:rsidR="00DF4FAA" w:rsidRPr="001550D4">
        <w:rPr>
          <w:rFonts w:ascii="Times New Roman" w:hAnsi="Times New Roman" w:cs="Times New Roman"/>
          <w:sz w:val="24"/>
          <w:szCs w:val="24"/>
        </w:rPr>
        <w:t xml:space="preserve"> </w:t>
      </w:r>
      <w:r w:rsidR="00CB45F9" w:rsidRPr="001550D4">
        <w:rPr>
          <w:rFonts w:ascii="Times New Roman" w:hAnsi="Times New Roman" w:cs="Times New Roman"/>
          <w:sz w:val="24"/>
          <w:szCs w:val="24"/>
        </w:rPr>
        <w:t>on verbal inhi</w:t>
      </w:r>
      <w:r w:rsidR="00D80D84" w:rsidRPr="001550D4">
        <w:rPr>
          <w:rFonts w:ascii="Times New Roman" w:hAnsi="Times New Roman" w:cs="Times New Roman"/>
          <w:sz w:val="24"/>
          <w:szCs w:val="24"/>
        </w:rPr>
        <w:t>bition</w:t>
      </w:r>
      <w:r w:rsidR="00B54C59" w:rsidRPr="001550D4">
        <w:rPr>
          <w:rFonts w:ascii="Times New Roman" w:hAnsi="Times New Roman" w:cs="Times New Roman"/>
          <w:sz w:val="24"/>
          <w:szCs w:val="24"/>
        </w:rPr>
        <w:t>. The study found that on this dimension the effects were not-statistically significant,</w:t>
      </w:r>
      <w:r w:rsidR="00854E62" w:rsidRPr="001550D4">
        <w:rPr>
          <w:rFonts w:ascii="Times New Roman" w:hAnsi="Times New Roman" w:cs="Times New Roman"/>
          <w:sz w:val="24"/>
          <w:szCs w:val="24"/>
        </w:rPr>
        <w:t xml:space="preserve"> but</w:t>
      </w:r>
      <w:r w:rsidR="00CB45F9" w:rsidRPr="001550D4">
        <w:rPr>
          <w:rFonts w:ascii="Times New Roman" w:hAnsi="Times New Roman" w:cs="Times New Roman"/>
          <w:sz w:val="24"/>
          <w:szCs w:val="24"/>
        </w:rPr>
        <w:t xml:space="preserve"> the study may have lacked power to detect such an effe</w:t>
      </w:r>
      <w:r w:rsidR="00D95D21">
        <w:rPr>
          <w:rFonts w:ascii="Times New Roman" w:hAnsi="Times New Roman" w:cs="Times New Roman"/>
          <w:sz w:val="24"/>
          <w:szCs w:val="24"/>
        </w:rPr>
        <w:t>ct</w:t>
      </w:r>
      <w:r w:rsidR="00854E62" w:rsidRPr="001550D4">
        <w:rPr>
          <w:rFonts w:ascii="Times New Roman" w:hAnsi="Times New Roman" w:cs="Times New Roman"/>
          <w:sz w:val="24"/>
          <w:szCs w:val="24"/>
        </w:rPr>
        <w:t>.</w:t>
      </w:r>
      <w:r w:rsidR="00DF4FAA" w:rsidRPr="001550D4">
        <w:rPr>
          <w:rFonts w:ascii="Times New Roman" w:hAnsi="Times New Roman" w:cs="Times New Roman"/>
          <w:sz w:val="24"/>
          <w:szCs w:val="24"/>
        </w:rPr>
        <w:t xml:space="preserve"> </w:t>
      </w:r>
      <w:r w:rsidR="00B54C59" w:rsidRPr="001550D4">
        <w:rPr>
          <w:rFonts w:ascii="Times New Roman" w:hAnsi="Times New Roman" w:cs="Times New Roman"/>
          <w:sz w:val="24"/>
          <w:szCs w:val="24"/>
        </w:rPr>
        <w:t>Because</w:t>
      </w:r>
      <w:r w:rsidR="00DF4FAA" w:rsidRPr="001550D4">
        <w:rPr>
          <w:rFonts w:ascii="Times New Roman" w:hAnsi="Times New Roman" w:cs="Times New Roman"/>
          <w:sz w:val="24"/>
          <w:szCs w:val="24"/>
        </w:rPr>
        <w:t>, the verbal inhibition task has potential to evaluate whether the effect of the ATT on delay of gratification is generalizable to wider executive functioning measures</w:t>
      </w:r>
      <w:r w:rsidR="00D95D21">
        <w:rPr>
          <w:rFonts w:ascii="Times New Roman" w:hAnsi="Times New Roman" w:cs="Times New Roman"/>
          <w:sz w:val="24"/>
          <w:szCs w:val="24"/>
        </w:rPr>
        <w:t xml:space="preserve"> it should be examined further</w:t>
      </w:r>
      <w:r w:rsidR="00DF4FAA" w:rsidRPr="001550D4">
        <w:rPr>
          <w:rFonts w:ascii="Times New Roman" w:hAnsi="Times New Roman" w:cs="Times New Roman"/>
          <w:sz w:val="24"/>
          <w:szCs w:val="24"/>
        </w:rPr>
        <w:t>.</w:t>
      </w:r>
      <w:r w:rsidR="00854E62"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Taken together, the results from earlier research in both child and adult populations suggests that the ATT could </w:t>
      </w:r>
      <w:r w:rsidR="00854E62" w:rsidRPr="001550D4">
        <w:rPr>
          <w:rFonts w:ascii="Times New Roman" w:hAnsi="Times New Roman" w:cs="Times New Roman"/>
          <w:sz w:val="24"/>
          <w:szCs w:val="24"/>
        </w:rPr>
        <w:t xml:space="preserve">not only </w:t>
      </w:r>
      <w:r w:rsidRPr="001550D4">
        <w:rPr>
          <w:rFonts w:ascii="Times New Roman" w:hAnsi="Times New Roman" w:cs="Times New Roman"/>
          <w:sz w:val="24"/>
          <w:szCs w:val="24"/>
        </w:rPr>
        <w:t>be beneficial at improving</w:t>
      </w:r>
      <w:r w:rsidR="00D8410A" w:rsidRPr="001550D4">
        <w:rPr>
          <w:rFonts w:ascii="Times New Roman" w:hAnsi="Times New Roman" w:cs="Times New Roman"/>
          <w:sz w:val="24"/>
          <w:szCs w:val="24"/>
        </w:rPr>
        <w:t xml:space="preserve"> psychological symptoms</w:t>
      </w:r>
      <w:r w:rsidR="00D80D84" w:rsidRPr="001550D4">
        <w:rPr>
          <w:rFonts w:ascii="Times New Roman" w:hAnsi="Times New Roman" w:cs="Times New Roman"/>
          <w:sz w:val="24"/>
          <w:szCs w:val="24"/>
        </w:rPr>
        <w:t xml:space="preserve"> in adults </w:t>
      </w:r>
      <w:r w:rsidR="00854E62" w:rsidRPr="001550D4">
        <w:rPr>
          <w:rFonts w:ascii="Times New Roman" w:hAnsi="Times New Roman" w:cs="Times New Roman"/>
          <w:sz w:val="24"/>
          <w:szCs w:val="24"/>
        </w:rPr>
        <w:t>but might</w:t>
      </w:r>
      <w:r w:rsidR="00D80D84" w:rsidRPr="001550D4">
        <w:rPr>
          <w:rFonts w:ascii="Times New Roman" w:hAnsi="Times New Roman" w:cs="Times New Roman"/>
          <w:sz w:val="24"/>
          <w:szCs w:val="24"/>
        </w:rPr>
        <w:t xml:space="preserve"> improv</w:t>
      </w:r>
      <w:r w:rsidR="00854E62" w:rsidRPr="001550D4">
        <w:rPr>
          <w:rFonts w:ascii="Times New Roman" w:hAnsi="Times New Roman" w:cs="Times New Roman"/>
          <w:sz w:val="24"/>
          <w:szCs w:val="24"/>
        </w:rPr>
        <w:t>e</w:t>
      </w:r>
      <w:r w:rsidRPr="001550D4">
        <w:rPr>
          <w:rFonts w:ascii="Times New Roman" w:hAnsi="Times New Roman" w:cs="Times New Roman"/>
          <w:sz w:val="24"/>
          <w:szCs w:val="24"/>
        </w:rPr>
        <w:t xml:space="preserve"> children’s ability to delay gratification</w:t>
      </w:r>
      <w:r w:rsidR="00D80D84" w:rsidRPr="001550D4">
        <w:rPr>
          <w:rFonts w:ascii="Times New Roman" w:hAnsi="Times New Roman" w:cs="Times New Roman"/>
          <w:sz w:val="24"/>
          <w:szCs w:val="24"/>
        </w:rPr>
        <w:t>.</w:t>
      </w:r>
      <w:r w:rsidRPr="001550D4">
        <w:rPr>
          <w:rFonts w:ascii="Times New Roman" w:hAnsi="Times New Roman" w:cs="Times New Roman"/>
          <w:sz w:val="24"/>
          <w:szCs w:val="24"/>
        </w:rPr>
        <w:t xml:space="preserve"> </w:t>
      </w:r>
      <w:r w:rsidR="002E4DC8" w:rsidRPr="001550D4">
        <w:rPr>
          <w:rFonts w:ascii="Times New Roman" w:hAnsi="Times New Roman" w:cs="Times New Roman"/>
          <w:sz w:val="24"/>
          <w:szCs w:val="24"/>
        </w:rPr>
        <w:t xml:space="preserve">The </w:t>
      </w:r>
      <w:r w:rsidRPr="001550D4">
        <w:rPr>
          <w:rFonts w:ascii="Times New Roman" w:hAnsi="Times New Roman" w:cs="Times New Roman"/>
          <w:sz w:val="24"/>
          <w:szCs w:val="24"/>
        </w:rPr>
        <w:t xml:space="preserve">one previous study </w:t>
      </w:r>
      <w:r w:rsidR="006D7541" w:rsidRPr="001550D4">
        <w:rPr>
          <w:rFonts w:ascii="Times New Roman" w:hAnsi="Times New Roman" w:cs="Times New Roman"/>
          <w:sz w:val="24"/>
          <w:szCs w:val="24"/>
        </w:rPr>
        <w:t xml:space="preserve">with </w:t>
      </w:r>
      <w:r w:rsidRPr="001550D4">
        <w:rPr>
          <w:rFonts w:ascii="Times New Roman" w:hAnsi="Times New Roman" w:cs="Times New Roman"/>
          <w:sz w:val="24"/>
          <w:szCs w:val="24"/>
        </w:rPr>
        <w:t>children (Murray et al., 2016)</w:t>
      </w:r>
      <w:r w:rsidR="002E4DC8" w:rsidRPr="001550D4">
        <w:rPr>
          <w:rFonts w:ascii="Times New Roman" w:hAnsi="Times New Roman" w:cs="Times New Roman"/>
          <w:sz w:val="24"/>
          <w:szCs w:val="24"/>
        </w:rPr>
        <w:t>, which showed improvements in delay of gratification associated with ATT</w:t>
      </w:r>
      <w:r w:rsidR="006D7541" w:rsidRPr="001550D4">
        <w:rPr>
          <w:rFonts w:ascii="Times New Roman" w:hAnsi="Times New Roman" w:cs="Times New Roman"/>
          <w:sz w:val="24"/>
          <w:szCs w:val="24"/>
        </w:rPr>
        <w:t>,</w:t>
      </w:r>
      <w:r w:rsidRPr="001550D4">
        <w:rPr>
          <w:rFonts w:ascii="Times New Roman" w:hAnsi="Times New Roman" w:cs="Times New Roman"/>
          <w:sz w:val="24"/>
          <w:szCs w:val="24"/>
        </w:rPr>
        <w:t xml:space="preserve"> did not use an active control group</w:t>
      </w:r>
      <w:r w:rsidR="006D7541" w:rsidRPr="001550D4">
        <w:rPr>
          <w:rFonts w:ascii="Times New Roman" w:hAnsi="Times New Roman" w:cs="Times New Roman"/>
          <w:sz w:val="24"/>
          <w:szCs w:val="24"/>
        </w:rPr>
        <w:t xml:space="preserve">. It was therefore not </w:t>
      </w:r>
      <w:r w:rsidRPr="001550D4">
        <w:rPr>
          <w:rFonts w:ascii="Times New Roman" w:hAnsi="Times New Roman" w:cs="Times New Roman"/>
          <w:sz w:val="24"/>
          <w:szCs w:val="24"/>
        </w:rPr>
        <w:t xml:space="preserve">possible to establish whether the effect of the ATT </w:t>
      </w:r>
      <w:r w:rsidR="00CB45F9" w:rsidRPr="001550D4">
        <w:rPr>
          <w:rFonts w:ascii="Times New Roman" w:hAnsi="Times New Roman" w:cs="Times New Roman"/>
          <w:sz w:val="24"/>
          <w:szCs w:val="24"/>
        </w:rPr>
        <w:t>was</w:t>
      </w:r>
      <w:r w:rsidRPr="001550D4">
        <w:rPr>
          <w:rFonts w:ascii="Times New Roman" w:hAnsi="Times New Roman" w:cs="Times New Roman"/>
          <w:sz w:val="24"/>
          <w:szCs w:val="24"/>
        </w:rPr>
        <w:t xml:space="preserve"> due to the specific ATT technique or simply due to the</w:t>
      </w:r>
      <w:r w:rsidR="002E4DC8" w:rsidRPr="001550D4">
        <w:rPr>
          <w:rFonts w:ascii="Times New Roman" w:hAnsi="Times New Roman" w:cs="Times New Roman"/>
          <w:sz w:val="24"/>
          <w:szCs w:val="24"/>
        </w:rPr>
        <w:t xml:space="preserve"> non-specific factors in</w:t>
      </w:r>
      <w:r w:rsidRPr="001550D4">
        <w:rPr>
          <w:rFonts w:ascii="Times New Roman" w:hAnsi="Times New Roman" w:cs="Times New Roman"/>
          <w:sz w:val="24"/>
          <w:szCs w:val="24"/>
        </w:rPr>
        <w:t xml:space="preserve"> provision of an intervention. To examine this question, the aim of the present study was to further </w:t>
      </w:r>
      <w:r w:rsidR="00CA699B" w:rsidRPr="001550D4">
        <w:rPr>
          <w:rFonts w:ascii="Times New Roman" w:hAnsi="Times New Roman" w:cs="Times New Roman"/>
          <w:sz w:val="24"/>
          <w:szCs w:val="24"/>
        </w:rPr>
        <w:t>test</w:t>
      </w:r>
      <w:r w:rsidRPr="001550D4">
        <w:rPr>
          <w:rFonts w:ascii="Times New Roman" w:hAnsi="Times New Roman" w:cs="Times New Roman"/>
          <w:sz w:val="24"/>
          <w:szCs w:val="24"/>
        </w:rPr>
        <w:t xml:space="preserve"> the effect by comparing ATT with an </w:t>
      </w:r>
      <w:r w:rsidR="000E53C3" w:rsidRPr="001550D4">
        <w:rPr>
          <w:rFonts w:ascii="Times New Roman" w:hAnsi="Times New Roman" w:cs="Times New Roman"/>
          <w:sz w:val="24"/>
          <w:szCs w:val="24"/>
        </w:rPr>
        <w:t xml:space="preserve">active </w:t>
      </w:r>
      <w:r w:rsidR="002E4DC8" w:rsidRPr="001550D4">
        <w:rPr>
          <w:rFonts w:ascii="Times New Roman" w:hAnsi="Times New Roman" w:cs="Times New Roman"/>
          <w:sz w:val="24"/>
          <w:szCs w:val="24"/>
        </w:rPr>
        <w:t>intervention</w:t>
      </w:r>
      <w:r w:rsidR="005816C7" w:rsidRPr="001550D4">
        <w:rPr>
          <w:rFonts w:ascii="Times New Roman" w:hAnsi="Times New Roman" w:cs="Times New Roman"/>
          <w:sz w:val="24"/>
          <w:szCs w:val="24"/>
        </w:rPr>
        <w:t>,</w:t>
      </w:r>
      <w:r w:rsidRPr="001550D4">
        <w:rPr>
          <w:rFonts w:ascii="Times New Roman" w:hAnsi="Times New Roman" w:cs="Times New Roman"/>
          <w:sz w:val="24"/>
          <w:szCs w:val="24"/>
        </w:rPr>
        <w:t xml:space="preserve"> Progressive Muscle Relaxation (PMR) and no-intervention. </w:t>
      </w:r>
    </w:p>
    <w:p w:rsidR="008658C2" w:rsidRPr="001550D4" w:rsidRDefault="007E10E6"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The PMR was selected as it could be matched in length and narrator’s voice to the ATT</w:t>
      </w:r>
      <w:r w:rsidR="00D824C9" w:rsidRPr="001550D4">
        <w:rPr>
          <w:rFonts w:ascii="Times New Roman" w:hAnsi="Times New Roman" w:cs="Times New Roman"/>
          <w:sz w:val="24"/>
          <w:szCs w:val="24"/>
        </w:rPr>
        <w:t xml:space="preserve"> and represen</w:t>
      </w:r>
      <w:r w:rsidR="00CB45F9" w:rsidRPr="001550D4">
        <w:rPr>
          <w:rFonts w:ascii="Times New Roman" w:hAnsi="Times New Roman" w:cs="Times New Roman"/>
          <w:sz w:val="24"/>
          <w:szCs w:val="24"/>
        </w:rPr>
        <w:t>ts</w:t>
      </w:r>
      <w:r w:rsidR="00D824C9" w:rsidRPr="001550D4">
        <w:rPr>
          <w:rFonts w:ascii="Times New Roman" w:hAnsi="Times New Roman" w:cs="Times New Roman"/>
          <w:sz w:val="24"/>
          <w:szCs w:val="24"/>
        </w:rPr>
        <w:t xml:space="preserve"> a</w:t>
      </w:r>
      <w:r w:rsidR="00CB45F9" w:rsidRPr="001550D4">
        <w:rPr>
          <w:rFonts w:ascii="Times New Roman" w:hAnsi="Times New Roman" w:cs="Times New Roman"/>
          <w:sz w:val="24"/>
          <w:szCs w:val="24"/>
        </w:rPr>
        <w:t>n</w:t>
      </w:r>
      <w:r w:rsidR="00D824C9" w:rsidRPr="001550D4">
        <w:rPr>
          <w:rFonts w:ascii="Times New Roman" w:hAnsi="Times New Roman" w:cs="Times New Roman"/>
          <w:sz w:val="24"/>
          <w:szCs w:val="24"/>
        </w:rPr>
        <w:t xml:space="preserve"> intervention that </w:t>
      </w:r>
      <w:r w:rsidR="00CB45F9" w:rsidRPr="001550D4">
        <w:rPr>
          <w:rFonts w:ascii="Times New Roman" w:hAnsi="Times New Roman" w:cs="Times New Roman"/>
          <w:sz w:val="24"/>
          <w:szCs w:val="24"/>
        </w:rPr>
        <w:t>has been</w:t>
      </w:r>
      <w:r w:rsidR="00D824C9" w:rsidRPr="001550D4">
        <w:rPr>
          <w:rFonts w:ascii="Times New Roman" w:hAnsi="Times New Roman" w:cs="Times New Roman"/>
          <w:sz w:val="24"/>
          <w:szCs w:val="24"/>
        </w:rPr>
        <w:t xml:space="preserve"> delivered in schools (Viegas, 2013)</w:t>
      </w:r>
      <w:r w:rsidRPr="001550D4">
        <w:rPr>
          <w:rFonts w:ascii="Times New Roman" w:hAnsi="Times New Roman" w:cs="Times New Roman"/>
          <w:sz w:val="24"/>
          <w:szCs w:val="24"/>
        </w:rPr>
        <w:t xml:space="preserve">. The PMR </w:t>
      </w:r>
      <w:r w:rsidR="00CB45F9" w:rsidRPr="001550D4">
        <w:rPr>
          <w:rFonts w:ascii="Times New Roman" w:hAnsi="Times New Roman" w:cs="Times New Roman"/>
          <w:sz w:val="24"/>
          <w:szCs w:val="24"/>
        </w:rPr>
        <w:t>consists of</w:t>
      </w:r>
      <w:r w:rsidRPr="001550D4">
        <w:rPr>
          <w:rFonts w:ascii="Times New Roman" w:hAnsi="Times New Roman" w:cs="Times New Roman"/>
          <w:sz w:val="24"/>
          <w:szCs w:val="24"/>
        </w:rPr>
        <w:t xml:space="preserve"> instruct</w:t>
      </w:r>
      <w:r w:rsidR="00CB45F9" w:rsidRPr="001550D4">
        <w:rPr>
          <w:rFonts w:ascii="Times New Roman" w:hAnsi="Times New Roman" w:cs="Times New Roman"/>
          <w:sz w:val="24"/>
          <w:szCs w:val="24"/>
        </w:rPr>
        <w:t>ions</w:t>
      </w:r>
      <w:r w:rsidRPr="001550D4">
        <w:rPr>
          <w:rFonts w:ascii="Times New Roman" w:hAnsi="Times New Roman" w:cs="Times New Roman"/>
          <w:sz w:val="24"/>
          <w:szCs w:val="24"/>
        </w:rPr>
        <w:t xml:space="preserve"> to tense and release di</w:t>
      </w:r>
      <w:r w:rsidR="00D95D21">
        <w:rPr>
          <w:rFonts w:ascii="Times New Roman" w:hAnsi="Times New Roman" w:cs="Times New Roman"/>
          <w:sz w:val="24"/>
          <w:szCs w:val="24"/>
        </w:rPr>
        <w:t>fferent parts of the body (e.g.</w:t>
      </w:r>
      <w:r w:rsidRPr="001550D4">
        <w:rPr>
          <w:rFonts w:ascii="Times New Roman" w:hAnsi="Times New Roman" w:cs="Times New Roman"/>
          <w:sz w:val="24"/>
          <w:szCs w:val="24"/>
        </w:rPr>
        <w:t xml:space="preserve"> fists and legs). </w:t>
      </w:r>
      <w:r w:rsidR="00551DDB" w:rsidRPr="001550D4">
        <w:rPr>
          <w:rFonts w:ascii="Times New Roman" w:hAnsi="Times New Roman" w:cs="Times New Roman"/>
          <w:sz w:val="24"/>
          <w:szCs w:val="24"/>
        </w:rPr>
        <w:t>The aim of including the PMR as an active-control condition was not to run a definitive comparative trial</w:t>
      </w:r>
      <w:r w:rsidR="00CB45F9" w:rsidRPr="001550D4">
        <w:rPr>
          <w:rFonts w:ascii="Times New Roman" w:hAnsi="Times New Roman" w:cs="Times New Roman"/>
          <w:sz w:val="24"/>
          <w:szCs w:val="24"/>
        </w:rPr>
        <w:t xml:space="preserve"> against a well specified </w:t>
      </w:r>
      <w:r w:rsidR="00D80D84" w:rsidRPr="001550D4">
        <w:rPr>
          <w:rFonts w:ascii="Times New Roman" w:hAnsi="Times New Roman" w:cs="Times New Roman"/>
          <w:sz w:val="24"/>
          <w:szCs w:val="24"/>
        </w:rPr>
        <w:t xml:space="preserve">alternative </w:t>
      </w:r>
      <w:r w:rsidR="00CB45F9" w:rsidRPr="001550D4">
        <w:rPr>
          <w:rFonts w:ascii="Times New Roman" w:hAnsi="Times New Roman" w:cs="Times New Roman"/>
          <w:sz w:val="24"/>
          <w:szCs w:val="24"/>
        </w:rPr>
        <w:t>intervention</w:t>
      </w:r>
      <w:r w:rsidR="00551DDB" w:rsidRPr="001550D4">
        <w:rPr>
          <w:rFonts w:ascii="Times New Roman" w:hAnsi="Times New Roman" w:cs="Times New Roman"/>
          <w:sz w:val="24"/>
          <w:szCs w:val="24"/>
        </w:rPr>
        <w:t xml:space="preserve">, but to use a </w:t>
      </w:r>
      <w:r w:rsidR="00E04577" w:rsidRPr="001550D4">
        <w:rPr>
          <w:rFonts w:ascii="Times New Roman" w:hAnsi="Times New Roman" w:cs="Times New Roman"/>
          <w:sz w:val="24"/>
          <w:szCs w:val="24"/>
        </w:rPr>
        <w:t xml:space="preserve">credible </w:t>
      </w:r>
      <w:r w:rsidR="00551DDB" w:rsidRPr="001550D4">
        <w:rPr>
          <w:rFonts w:ascii="Times New Roman" w:hAnsi="Times New Roman" w:cs="Times New Roman"/>
          <w:sz w:val="24"/>
          <w:szCs w:val="24"/>
        </w:rPr>
        <w:t>comparator that offered control over non-specific factors</w:t>
      </w:r>
      <w:r w:rsidR="00CB45F9" w:rsidRPr="001550D4">
        <w:rPr>
          <w:rFonts w:ascii="Times New Roman" w:hAnsi="Times New Roman" w:cs="Times New Roman"/>
          <w:sz w:val="24"/>
          <w:szCs w:val="24"/>
        </w:rPr>
        <w:t xml:space="preserve"> such as the placebo effect and a change in the school regime.</w:t>
      </w:r>
      <w:r w:rsidR="00551DDB" w:rsidRPr="001550D4">
        <w:rPr>
          <w:rFonts w:ascii="Times New Roman" w:hAnsi="Times New Roman" w:cs="Times New Roman"/>
          <w:sz w:val="24"/>
          <w:szCs w:val="24"/>
        </w:rPr>
        <w:t xml:space="preserve"> </w:t>
      </w:r>
      <w:r w:rsidR="00850F40" w:rsidRPr="001550D4">
        <w:rPr>
          <w:rFonts w:ascii="Times New Roman" w:hAnsi="Times New Roman" w:cs="Times New Roman"/>
          <w:sz w:val="24"/>
          <w:szCs w:val="24"/>
        </w:rPr>
        <w:t>Th</w:t>
      </w:r>
      <w:r w:rsidR="00CB45F9" w:rsidRPr="001550D4">
        <w:rPr>
          <w:rFonts w:ascii="Times New Roman" w:hAnsi="Times New Roman" w:cs="Times New Roman"/>
          <w:sz w:val="24"/>
          <w:szCs w:val="24"/>
        </w:rPr>
        <w:t>e</w:t>
      </w:r>
      <w:r w:rsidR="00850F40" w:rsidRPr="001550D4">
        <w:rPr>
          <w:rFonts w:ascii="Times New Roman" w:hAnsi="Times New Roman" w:cs="Times New Roman"/>
          <w:sz w:val="24"/>
          <w:szCs w:val="24"/>
        </w:rPr>
        <w:t xml:space="preserve"> PMR was not </w:t>
      </w:r>
      <w:r w:rsidR="00CB45F9" w:rsidRPr="001550D4">
        <w:rPr>
          <w:rFonts w:ascii="Times New Roman" w:hAnsi="Times New Roman" w:cs="Times New Roman"/>
          <w:sz w:val="24"/>
          <w:szCs w:val="24"/>
        </w:rPr>
        <w:t>pred</w:t>
      </w:r>
      <w:r w:rsidR="00E04577" w:rsidRPr="001550D4">
        <w:rPr>
          <w:rFonts w:ascii="Times New Roman" w:hAnsi="Times New Roman" w:cs="Times New Roman"/>
          <w:sz w:val="24"/>
          <w:szCs w:val="24"/>
        </w:rPr>
        <w:t>ic</w:t>
      </w:r>
      <w:r w:rsidR="00CB45F9" w:rsidRPr="001550D4">
        <w:rPr>
          <w:rFonts w:ascii="Times New Roman" w:hAnsi="Times New Roman" w:cs="Times New Roman"/>
          <w:sz w:val="24"/>
          <w:szCs w:val="24"/>
        </w:rPr>
        <w:t>ted</w:t>
      </w:r>
      <w:r w:rsidR="00850F40" w:rsidRPr="001550D4">
        <w:rPr>
          <w:rFonts w:ascii="Times New Roman" w:hAnsi="Times New Roman" w:cs="Times New Roman"/>
          <w:sz w:val="24"/>
          <w:szCs w:val="24"/>
        </w:rPr>
        <w:t xml:space="preserve"> to improve delay of gratification</w:t>
      </w:r>
      <w:r w:rsidR="00D824C9" w:rsidRPr="001550D4">
        <w:rPr>
          <w:rFonts w:ascii="Times New Roman" w:hAnsi="Times New Roman" w:cs="Times New Roman"/>
          <w:sz w:val="24"/>
          <w:szCs w:val="24"/>
        </w:rPr>
        <w:t xml:space="preserve"> or verbal inhibition</w:t>
      </w:r>
      <w:r w:rsidR="00551DDB" w:rsidRPr="001550D4">
        <w:rPr>
          <w:rFonts w:ascii="Times New Roman" w:hAnsi="Times New Roman" w:cs="Times New Roman"/>
          <w:sz w:val="24"/>
          <w:szCs w:val="24"/>
        </w:rPr>
        <w:t xml:space="preserve">. </w:t>
      </w:r>
      <w:r w:rsidR="00A91149" w:rsidRPr="001550D4">
        <w:rPr>
          <w:rFonts w:ascii="Times New Roman" w:hAnsi="Times New Roman" w:cs="Times New Roman"/>
          <w:sz w:val="24"/>
          <w:szCs w:val="24"/>
        </w:rPr>
        <w:t xml:space="preserve">Given that the ATT aims to strengthen </w:t>
      </w:r>
      <w:r w:rsidR="003B2CA6" w:rsidRPr="001550D4">
        <w:rPr>
          <w:rFonts w:ascii="Times New Roman" w:hAnsi="Times New Roman" w:cs="Times New Roman"/>
          <w:sz w:val="24"/>
          <w:szCs w:val="24"/>
        </w:rPr>
        <w:t>self-regulatory abilities</w:t>
      </w:r>
      <w:r w:rsidR="00A91149" w:rsidRPr="001550D4">
        <w:rPr>
          <w:rFonts w:ascii="Times New Roman" w:hAnsi="Times New Roman" w:cs="Times New Roman"/>
          <w:sz w:val="24"/>
          <w:szCs w:val="24"/>
        </w:rPr>
        <w:t xml:space="preserve"> </w:t>
      </w:r>
      <w:r w:rsidR="00D8410A" w:rsidRPr="001550D4">
        <w:rPr>
          <w:rFonts w:ascii="Times New Roman" w:hAnsi="Times New Roman" w:cs="Times New Roman"/>
          <w:sz w:val="24"/>
          <w:szCs w:val="24"/>
        </w:rPr>
        <w:t>specifically</w:t>
      </w:r>
      <w:r w:rsidR="006D7541" w:rsidRPr="001550D4">
        <w:rPr>
          <w:rFonts w:ascii="Times New Roman" w:hAnsi="Times New Roman" w:cs="Times New Roman"/>
          <w:sz w:val="24"/>
          <w:szCs w:val="24"/>
        </w:rPr>
        <w:t xml:space="preserve">, </w:t>
      </w:r>
      <w:r w:rsidR="00A91149" w:rsidRPr="001550D4">
        <w:rPr>
          <w:rFonts w:ascii="Times New Roman" w:hAnsi="Times New Roman" w:cs="Times New Roman"/>
          <w:sz w:val="24"/>
          <w:szCs w:val="24"/>
        </w:rPr>
        <w:t xml:space="preserve">it </w:t>
      </w:r>
      <w:r w:rsidR="00D8410A" w:rsidRPr="001550D4">
        <w:rPr>
          <w:rFonts w:ascii="Times New Roman" w:hAnsi="Times New Roman" w:cs="Times New Roman"/>
          <w:sz w:val="24"/>
          <w:szCs w:val="24"/>
        </w:rPr>
        <w:t>was</w:t>
      </w:r>
      <w:r w:rsidR="00A91149" w:rsidRPr="001550D4">
        <w:rPr>
          <w:rFonts w:ascii="Times New Roman" w:hAnsi="Times New Roman" w:cs="Times New Roman"/>
          <w:sz w:val="24"/>
          <w:szCs w:val="24"/>
        </w:rPr>
        <w:t xml:space="preserve"> </w:t>
      </w:r>
      <w:r w:rsidR="00D8410A" w:rsidRPr="001550D4">
        <w:rPr>
          <w:rFonts w:ascii="Times New Roman" w:hAnsi="Times New Roman" w:cs="Times New Roman"/>
          <w:sz w:val="24"/>
          <w:szCs w:val="24"/>
        </w:rPr>
        <w:t>predicted</w:t>
      </w:r>
      <w:r w:rsidR="00A91149" w:rsidRPr="001550D4">
        <w:rPr>
          <w:rFonts w:ascii="Times New Roman" w:hAnsi="Times New Roman" w:cs="Times New Roman"/>
          <w:sz w:val="24"/>
          <w:szCs w:val="24"/>
        </w:rPr>
        <w:t xml:space="preserve"> that children who receive the ATT will be more successful at delaying gratification than those who receive the PMR or no intervention. </w:t>
      </w:r>
      <w:r w:rsidR="00CB45F9" w:rsidRPr="001550D4">
        <w:rPr>
          <w:rFonts w:ascii="Times New Roman" w:hAnsi="Times New Roman" w:cs="Times New Roman"/>
          <w:sz w:val="24"/>
          <w:szCs w:val="24"/>
        </w:rPr>
        <w:t>Furthermore</w:t>
      </w:r>
      <w:r w:rsidR="00D80D84" w:rsidRPr="001550D4">
        <w:rPr>
          <w:rFonts w:ascii="Times New Roman" w:hAnsi="Times New Roman" w:cs="Times New Roman"/>
          <w:sz w:val="24"/>
          <w:szCs w:val="24"/>
        </w:rPr>
        <w:t>, as an adjunct</w:t>
      </w:r>
      <w:r w:rsidR="00CB45F9" w:rsidRPr="001550D4">
        <w:rPr>
          <w:rFonts w:ascii="Times New Roman" w:hAnsi="Times New Roman" w:cs="Times New Roman"/>
          <w:sz w:val="24"/>
          <w:szCs w:val="24"/>
        </w:rPr>
        <w:t xml:space="preserve"> we tested whether there would be additional differences in verbal inhibition favouring the ATT condition.</w:t>
      </w:r>
    </w:p>
    <w:p w:rsidR="008658C2" w:rsidRPr="001550D4" w:rsidRDefault="008658C2" w:rsidP="008658C2">
      <w:pPr>
        <w:spacing w:afterLines="80" w:after="192" w:line="360" w:lineRule="auto"/>
        <w:contextualSpacing/>
        <w:rPr>
          <w:rFonts w:ascii="Times New Roman" w:hAnsi="Times New Roman" w:cs="Times New Roman"/>
          <w:b/>
          <w:sz w:val="24"/>
          <w:szCs w:val="24"/>
        </w:rPr>
      </w:pPr>
      <w:r w:rsidRPr="001550D4">
        <w:rPr>
          <w:rFonts w:ascii="Times New Roman" w:hAnsi="Times New Roman" w:cs="Times New Roman"/>
          <w:b/>
          <w:sz w:val="24"/>
          <w:szCs w:val="24"/>
        </w:rPr>
        <w:t>Aims of Present Study</w:t>
      </w:r>
    </w:p>
    <w:p w:rsidR="008658C2" w:rsidRPr="001550D4" w:rsidRDefault="00D37303"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The aim of this study was to build on the preliminary study and examine whether the ATT</w:t>
      </w:r>
      <w:r w:rsidR="00D95D21">
        <w:rPr>
          <w:rFonts w:ascii="Times New Roman" w:hAnsi="Times New Roman" w:cs="Times New Roman"/>
          <w:sz w:val="24"/>
          <w:szCs w:val="24"/>
        </w:rPr>
        <w:t>,</w:t>
      </w:r>
      <w:r w:rsidRPr="001550D4">
        <w:rPr>
          <w:rFonts w:ascii="Times New Roman" w:hAnsi="Times New Roman" w:cs="Times New Roman"/>
          <w:sz w:val="24"/>
          <w:szCs w:val="24"/>
        </w:rPr>
        <w:t xml:space="preserve"> </w:t>
      </w:r>
      <w:r w:rsidR="00CB45F9" w:rsidRPr="001550D4">
        <w:rPr>
          <w:rFonts w:ascii="Times New Roman" w:hAnsi="Times New Roman" w:cs="Times New Roman"/>
          <w:sz w:val="24"/>
          <w:szCs w:val="24"/>
        </w:rPr>
        <w:t>when</w:t>
      </w:r>
      <w:r w:rsidRPr="001550D4">
        <w:rPr>
          <w:rFonts w:ascii="Times New Roman" w:hAnsi="Times New Roman" w:cs="Times New Roman"/>
          <w:sz w:val="24"/>
          <w:szCs w:val="24"/>
        </w:rPr>
        <w:t xml:space="preserve"> delivered in schools</w:t>
      </w:r>
      <w:r w:rsidR="00D95D21">
        <w:rPr>
          <w:rFonts w:ascii="Times New Roman" w:hAnsi="Times New Roman" w:cs="Times New Roman"/>
          <w:sz w:val="24"/>
          <w:szCs w:val="24"/>
        </w:rPr>
        <w:t>,</w:t>
      </w:r>
      <w:r w:rsidRPr="001550D4">
        <w:rPr>
          <w:rFonts w:ascii="Times New Roman" w:hAnsi="Times New Roman" w:cs="Times New Roman"/>
          <w:sz w:val="24"/>
          <w:szCs w:val="24"/>
        </w:rPr>
        <w:t xml:space="preserve"> </w:t>
      </w:r>
      <w:r w:rsidR="00CB45F9" w:rsidRPr="001550D4">
        <w:rPr>
          <w:rFonts w:ascii="Times New Roman" w:hAnsi="Times New Roman" w:cs="Times New Roman"/>
          <w:sz w:val="24"/>
          <w:szCs w:val="24"/>
        </w:rPr>
        <w:t>would</w:t>
      </w:r>
      <w:r w:rsidRPr="001550D4">
        <w:rPr>
          <w:rFonts w:ascii="Times New Roman" w:hAnsi="Times New Roman" w:cs="Times New Roman"/>
          <w:sz w:val="24"/>
          <w:szCs w:val="24"/>
        </w:rPr>
        <w:t xml:space="preserve"> improve </w:t>
      </w:r>
      <w:r w:rsidR="002E37F1" w:rsidRPr="001550D4">
        <w:rPr>
          <w:rFonts w:ascii="Times New Roman" w:hAnsi="Times New Roman" w:cs="Times New Roman"/>
          <w:sz w:val="24"/>
          <w:szCs w:val="24"/>
        </w:rPr>
        <w:t>delay of gratification</w:t>
      </w:r>
      <w:r w:rsidRPr="001550D4">
        <w:rPr>
          <w:rFonts w:ascii="Times New Roman" w:hAnsi="Times New Roman" w:cs="Times New Roman"/>
          <w:sz w:val="24"/>
          <w:szCs w:val="24"/>
        </w:rPr>
        <w:t xml:space="preserve">. </w:t>
      </w:r>
      <w:r w:rsidR="008658C2" w:rsidRPr="001550D4">
        <w:rPr>
          <w:rFonts w:ascii="Times New Roman" w:hAnsi="Times New Roman" w:cs="Times New Roman"/>
          <w:sz w:val="24"/>
          <w:szCs w:val="24"/>
        </w:rPr>
        <w:t>Based on previous studies the following hypothesis was tested:</w:t>
      </w:r>
    </w:p>
    <w:p w:rsidR="008658C2" w:rsidRPr="001550D4" w:rsidRDefault="008658C2" w:rsidP="008658C2">
      <w:pPr>
        <w:pStyle w:val="ListParagraph"/>
        <w:numPr>
          <w:ilvl w:val="0"/>
          <w:numId w:val="2"/>
        </w:numPr>
        <w:spacing w:afterLines="80" w:after="192" w:line="360" w:lineRule="auto"/>
        <w:rPr>
          <w:rFonts w:ascii="Times New Roman" w:hAnsi="Times New Roman" w:cs="Times New Roman"/>
          <w:sz w:val="24"/>
          <w:szCs w:val="24"/>
        </w:rPr>
      </w:pPr>
      <w:r w:rsidRPr="001550D4">
        <w:rPr>
          <w:rFonts w:ascii="Times New Roman" w:hAnsi="Times New Roman" w:cs="Times New Roman"/>
          <w:sz w:val="24"/>
          <w:szCs w:val="24"/>
        </w:rPr>
        <w:t xml:space="preserve">Children in the ATT condition will </w:t>
      </w:r>
      <w:r w:rsidR="00984774" w:rsidRPr="001550D4">
        <w:rPr>
          <w:rFonts w:ascii="Times New Roman" w:hAnsi="Times New Roman" w:cs="Times New Roman"/>
          <w:sz w:val="24"/>
          <w:szCs w:val="24"/>
        </w:rPr>
        <w:t>show an improved</w:t>
      </w:r>
      <w:r w:rsidRPr="001550D4">
        <w:rPr>
          <w:rFonts w:ascii="Times New Roman" w:hAnsi="Times New Roman" w:cs="Times New Roman"/>
          <w:sz w:val="24"/>
          <w:szCs w:val="24"/>
        </w:rPr>
        <w:t xml:space="preserve"> ab</w:t>
      </w:r>
      <w:r w:rsidR="00984774" w:rsidRPr="001550D4">
        <w:rPr>
          <w:rFonts w:ascii="Times New Roman" w:hAnsi="Times New Roman" w:cs="Times New Roman"/>
          <w:sz w:val="24"/>
          <w:szCs w:val="24"/>
        </w:rPr>
        <w:t>ility</w:t>
      </w:r>
      <w:r w:rsidRPr="001550D4">
        <w:rPr>
          <w:rFonts w:ascii="Times New Roman" w:hAnsi="Times New Roman" w:cs="Times New Roman"/>
          <w:sz w:val="24"/>
          <w:szCs w:val="24"/>
        </w:rPr>
        <w:t xml:space="preserve"> to delay gratification post-intervention </w:t>
      </w:r>
      <w:r w:rsidR="00984774" w:rsidRPr="001550D4">
        <w:rPr>
          <w:rFonts w:ascii="Times New Roman" w:hAnsi="Times New Roman" w:cs="Times New Roman"/>
          <w:sz w:val="24"/>
          <w:szCs w:val="24"/>
        </w:rPr>
        <w:t>compared to</w:t>
      </w:r>
      <w:r w:rsidRPr="001550D4">
        <w:rPr>
          <w:rFonts w:ascii="Times New Roman" w:hAnsi="Times New Roman" w:cs="Times New Roman"/>
          <w:sz w:val="24"/>
          <w:szCs w:val="24"/>
        </w:rPr>
        <w:t xml:space="preserve"> those in the PMR </w:t>
      </w:r>
      <w:r w:rsidR="00160EB9" w:rsidRPr="001550D4">
        <w:rPr>
          <w:rFonts w:ascii="Times New Roman" w:hAnsi="Times New Roman" w:cs="Times New Roman"/>
          <w:sz w:val="24"/>
          <w:szCs w:val="24"/>
        </w:rPr>
        <w:t>and the</w:t>
      </w:r>
      <w:r w:rsidRPr="001550D4">
        <w:rPr>
          <w:rFonts w:ascii="Times New Roman" w:hAnsi="Times New Roman" w:cs="Times New Roman"/>
          <w:sz w:val="24"/>
          <w:szCs w:val="24"/>
        </w:rPr>
        <w:t xml:space="preserve"> no-intervention condition.</w:t>
      </w:r>
    </w:p>
    <w:p w:rsidR="008658C2" w:rsidRPr="001550D4" w:rsidRDefault="008658C2"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To further understand the effectiveness of the ATT, two additional questions were explored:</w:t>
      </w:r>
    </w:p>
    <w:p w:rsidR="00270466" w:rsidRPr="001550D4" w:rsidRDefault="008658C2" w:rsidP="00AE3994">
      <w:pPr>
        <w:pStyle w:val="ListParagraph"/>
        <w:numPr>
          <w:ilvl w:val="0"/>
          <w:numId w:val="2"/>
        </w:numPr>
        <w:spacing w:afterLines="80" w:after="192" w:line="360" w:lineRule="auto"/>
        <w:rPr>
          <w:rFonts w:ascii="Times New Roman" w:hAnsi="Times New Roman" w:cs="Times New Roman"/>
          <w:sz w:val="24"/>
          <w:szCs w:val="24"/>
        </w:rPr>
      </w:pPr>
      <w:r w:rsidRPr="001550D4">
        <w:rPr>
          <w:rFonts w:ascii="Times New Roman" w:hAnsi="Times New Roman" w:cs="Times New Roman"/>
          <w:sz w:val="24"/>
          <w:szCs w:val="24"/>
        </w:rPr>
        <w:t>What effect does the ATT have on delay of gratification when confounding factors are controlled for?</w:t>
      </w:r>
    </w:p>
    <w:p w:rsidR="00854E62" w:rsidRPr="001550D4" w:rsidRDefault="00984774" w:rsidP="00AE3994">
      <w:pPr>
        <w:pStyle w:val="ListParagraph"/>
        <w:numPr>
          <w:ilvl w:val="0"/>
          <w:numId w:val="2"/>
        </w:numPr>
        <w:spacing w:afterLines="80" w:after="192" w:line="360" w:lineRule="auto"/>
        <w:rPr>
          <w:rFonts w:ascii="Times New Roman" w:hAnsi="Times New Roman" w:cs="Times New Roman"/>
          <w:sz w:val="24"/>
          <w:szCs w:val="24"/>
        </w:rPr>
      </w:pPr>
      <w:r w:rsidRPr="001550D4">
        <w:rPr>
          <w:rFonts w:ascii="Times New Roman" w:hAnsi="Times New Roman" w:cs="Times New Roman"/>
          <w:sz w:val="24"/>
          <w:szCs w:val="24"/>
        </w:rPr>
        <w:t xml:space="preserve">Does the ATT (or PMR, or no-intervention) have any impact on </w:t>
      </w:r>
      <w:r w:rsidR="00D75CB6" w:rsidRPr="001550D4">
        <w:rPr>
          <w:rFonts w:ascii="Times New Roman" w:hAnsi="Times New Roman" w:cs="Times New Roman"/>
          <w:sz w:val="24"/>
          <w:szCs w:val="24"/>
        </w:rPr>
        <w:t xml:space="preserve">wider indices of executive control, i.e. </w:t>
      </w:r>
      <w:r w:rsidRPr="001550D4">
        <w:rPr>
          <w:rFonts w:ascii="Times New Roman" w:hAnsi="Times New Roman" w:cs="Times New Roman"/>
          <w:sz w:val="24"/>
          <w:szCs w:val="24"/>
        </w:rPr>
        <w:t>children’s verbal inhibition?</w:t>
      </w:r>
    </w:p>
    <w:p w:rsidR="00854E62" w:rsidRPr="001550D4" w:rsidRDefault="00854E62" w:rsidP="008658C2">
      <w:pPr>
        <w:spacing w:afterLines="80" w:after="192" w:line="360" w:lineRule="auto"/>
        <w:contextualSpacing/>
        <w:jc w:val="center"/>
        <w:rPr>
          <w:rFonts w:ascii="Times New Roman" w:hAnsi="Times New Roman" w:cs="Times New Roman"/>
          <w:sz w:val="24"/>
          <w:szCs w:val="24"/>
        </w:rPr>
      </w:pPr>
    </w:p>
    <w:p w:rsidR="008658C2" w:rsidRPr="001550D4" w:rsidRDefault="008658C2" w:rsidP="008658C2">
      <w:pPr>
        <w:spacing w:afterLines="80" w:after="192" w:line="360" w:lineRule="auto"/>
        <w:contextualSpacing/>
        <w:jc w:val="center"/>
        <w:rPr>
          <w:rFonts w:ascii="Times New Roman" w:hAnsi="Times New Roman" w:cs="Times New Roman"/>
          <w:b/>
          <w:sz w:val="24"/>
          <w:szCs w:val="24"/>
        </w:rPr>
      </w:pPr>
      <w:r w:rsidRPr="001550D4">
        <w:rPr>
          <w:rFonts w:ascii="Times New Roman" w:hAnsi="Times New Roman" w:cs="Times New Roman"/>
          <w:b/>
          <w:sz w:val="24"/>
          <w:szCs w:val="24"/>
        </w:rPr>
        <w:t>Method</w:t>
      </w:r>
    </w:p>
    <w:p w:rsidR="008658C2" w:rsidRPr="001550D4" w:rsidRDefault="008658C2" w:rsidP="008658C2">
      <w:pPr>
        <w:spacing w:afterLines="80" w:after="192" w:line="360" w:lineRule="auto"/>
        <w:contextualSpacing/>
        <w:rPr>
          <w:rFonts w:ascii="Times New Roman" w:hAnsi="Times New Roman" w:cs="Times New Roman"/>
          <w:b/>
          <w:sz w:val="24"/>
          <w:szCs w:val="24"/>
        </w:rPr>
      </w:pPr>
      <w:r w:rsidRPr="001550D4">
        <w:rPr>
          <w:rFonts w:ascii="Times New Roman" w:hAnsi="Times New Roman" w:cs="Times New Roman"/>
          <w:b/>
          <w:sz w:val="24"/>
          <w:szCs w:val="24"/>
        </w:rPr>
        <w:t xml:space="preserve">Participants </w:t>
      </w:r>
    </w:p>
    <w:p w:rsidR="008658C2" w:rsidRPr="001550D4" w:rsidRDefault="008658C2"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Participants were recruited from nine schools (13 classes) in Staffordshire, England. The final sample consisted of 101 children (</w:t>
      </w:r>
      <w:r w:rsidRPr="001550D4">
        <w:rPr>
          <w:rFonts w:ascii="Times New Roman" w:hAnsi="Times New Roman" w:cs="Times New Roman"/>
          <w:i/>
          <w:sz w:val="24"/>
          <w:szCs w:val="24"/>
        </w:rPr>
        <w:t>M</w:t>
      </w:r>
      <w:r w:rsidRPr="001550D4">
        <w:rPr>
          <w:rFonts w:ascii="Times New Roman" w:hAnsi="Times New Roman" w:cs="Times New Roman"/>
          <w:sz w:val="24"/>
          <w:szCs w:val="24"/>
        </w:rPr>
        <w:t xml:space="preserve"> = </w:t>
      </w:r>
      <w:r w:rsidR="00BB26DE" w:rsidRPr="001550D4">
        <w:rPr>
          <w:rFonts w:ascii="Times New Roman" w:hAnsi="Times New Roman" w:cs="Times New Roman"/>
          <w:sz w:val="24"/>
          <w:szCs w:val="24"/>
        </w:rPr>
        <w:t>6.24 years</w:t>
      </w:r>
      <w:r w:rsidRPr="001550D4">
        <w:rPr>
          <w:rFonts w:ascii="Times New Roman" w:hAnsi="Times New Roman" w:cs="Times New Roman"/>
          <w:sz w:val="24"/>
          <w:szCs w:val="24"/>
        </w:rPr>
        <w:t xml:space="preserve"> old;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w:t>
      </w:r>
      <w:r w:rsidR="00A74016" w:rsidRPr="001550D4">
        <w:rPr>
          <w:rFonts w:ascii="Times New Roman" w:hAnsi="Times New Roman" w:cs="Times New Roman"/>
          <w:sz w:val="24"/>
          <w:szCs w:val="24"/>
        </w:rPr>
        <w:t>0.33</w:t>
      </w:r>
      <w:r w:rsidRPr="001550D4">
        <w:rPr>
          <w:rFonts w:ascii="Times New Roman" w:hAnsi="Times New Roman" w:cs="Times New Roman"/>
          <w:sz w:val="24"/>
          <w:szCs w:val="24"/>
        </w:rPr>
        <w:t xml:space="preserve"> </w:t>
      </w:r>
      <w:r w:rsidR="00A74016" w:rsidRPr="001550D4">
        <w:rPr>
          <w:rFonts w:ascii="Times New Roman" w:hAnsi="Times New Roman" w:cs="Times New Roman"/>
          <w:sz w:val="24"/>
          <w:szCs w:val="24"/>
        </w:rPr>
        <w:t>years</w:t>
      </w:r>
      <w:r w:rsidRPr="001550D4">
        <w:rPr>
          <w:rFonts w:ascii="Times New Roman" w:hAnsi="Times New Roman" w:cs="Times New Roman"/>
          <w:sz w:val="24"/>
          <w:szCs w:val="24"/>
        </w:rPr>
        <w:t xml:space="preserve">; range = </w:t>
      </w:r>
      <w:r w:rsidR="00A74016" w:rsidRPr="001550D4">
        <w:rPr>
          <w:rFonts w:ascii="Times New Roman" w:hAnsi="Times New Roman" w:cs="Times New Roman"/>
          <w:sz w:val="24"/>
          <w:szCs w:val="24"/>
        </w:rPr>
        <w:t>5.55</w:t>
      </w:r>
      <w:r w:rsidRPr="001550D4">
        <w:rPr>
          <w:rFonts w:ascii="Times New Roman" w:hAnsi="Times New Roman" w:cs="Times New Roman"/>
          <w:sz w:val="24"/>
          <w:szCs w:val="24"/>
        </w:rPr>
        <w:t xml:space="preserve"> – </w:t>
      </w:r>
      <w:r w:rsidR="00A74016" w:rsidRPr="001550D4">
        <w:rPr>
          <w:rFonts w:ascii="Times New Roman" w:hAnsi="Times New Roman" w:cs="Times New Roman"/>
          <w:sz w:val="24"/>
          <w:szCs w:val="24"/>
        </w:rPr>
        <w:t>6.82</w:t>
      </w:r>
      <w:r w:rsidRPr="001550D4">
        <w:rPr>
          <w:rFonts w:ascii="Times New Roman" w:hAnsi="Times New Roman" w:cs="Times New Roman"/>
          <w:sz w:val="24"/>
          <w:szCs w:val="24"/>
        </w:rPr>
        <w:t xml:space="preserve"> </w:t>
      </w:r>
      <w:r w:rsidR="00A74016" w:rsidRPr="001550D4">
        <w:rPr>
          <w:rFonts w:ascii="Times New Roman" w:hAnsi="Times New Roman" w:cs="Times New Roman"/>
          <w:sz w:val="24"/>
          <w:szCs w:val="24"/>
        </w:rPr>
        <w:t>years</w:t>
      </w:r>
      <w:r w:rsidRPr="001550D4">
        <w:rPr>
          <w:rFonts w:ascii="Times New Roman" w:hAnsi="Times New Roman" w:cs="Times New Roman"/>
          <w:sz w:val="24"/>
          <w:szCs w:val="24"/>
        </w:rPr>
        <w:t>; 61 female). Inclusion criteria were: ability to speak fluent English and absence of a learning or behavioural difficulty (e.g. ADHD or ASD; parent-reported). One hundred and four consent forms were initially returned. One child was absent at T1 testing and therefore not included. A further two children were withdrawn at the intervention stage as they were absent for one or more interve</w:t>
      </w:r>
      <w:r w:rsidR="00EC225D" w:rsidRPr="001550D4">
        <w:rPr>
          <w:rFonts w:ascii="Times New Roman" w:hAnsi="Times New Roman" w:cs="Times New Roman"/>
          <w:sz w:val="24"/>
          <w:szCs w:val="24"/>
        </w:rPr>
        <w:t xml:space="preserve">ntion sessions. </w:t>
      </w:r>
    </w:p>
    <w:p w:rsidR="00C47D7B" w:rsidRPr="001550D4" w:rsidRDefault="00C47D7B" w:rsidP="00C47D7B">
      <w:pPr>
        <w:spacing w:afterLines="80" w:after="192" w:line="360" w:lineRule="auto"/>
        <w:contextualSpacing/>
        <w:rPr>
          <w:rFonts w:ascii="Times New Roman" w:hAnsi="Times New Roman" w:cs="Times New Roman"/>
          <w:b/>
          <w:sz w:val="24"/>
          <w:szCs w:val="24"/>
        </w:rPr>
      </w:pPr>
      <w:r w:rsidRPr="001550D4">
        <w:rPr>
          <w:rFonts w:ascii="Times New Roman" w:hAnsi="Times New Roman" w:cs="Times New Roman"/>
          <w:b/>
          <w:sz w:val="24"/>
          <w:szCs w:val="24"/>
        </w:rPr>
        <w:t>Design</w:t>
      </w:r>
    </w:p>
    <w:p w:rsidR="00C47D7B" w:rsidRPr="001550D4" w:rsidRDefault="00C47D7B" w:rsidP="00C47D7B">
      <w:pPr>
        <w:spacing w:afterLines="80" w:after="192" w:line="360" w:lineRule="auto"/>
        <w:contextualSpacing/>
        <w:rPr>
          <w:rFonts w:ascii="Times New Roman" w:hAnsi="Times New Roman" w:cs="Times New Roman"/>
          <w:sz w:val="24"/>
          <w:szCs w:val="24"/>
        </w:rPr>
      </w:pPr>
      <w:r w:rsidRPr="001550D4">
        <w:rPr>
          <w:rFonts w:ascii="Times New Roman" w:hAnsi="Times New Roman" w:cs="Times New Roman"/>
          <w:b/>
          <w:sz w:val="24"/>
          <w:szCs w:val="24"/>
        </w:rPr>
        <w:tab/>
      </w:r>
      <w:r w:rsidRPr="001550D4">
        <w:rPr>
          <w:rFonts w:ascii="Times New Roman" w:hAnsi="Times New Roman" w:cs="Times New Roman"/>
          <w:sz w:val="24"/>
          <w:szCs w:val="24"/>
        </w:rPr>
        <w:t xml:space="preserve">This study aimed to replicate and extend an earlier study exploring the effectiveness of the ATT (Murray et al., 2016), therefore the design </w:t>
      </w:r>
      <w:r w:rsidR="006C3BD6" w:rsidRPr="001550D4">
        <w:rPr>
          <w:rFonts w:ascii="Times New Roman" w:hAnsi="Times New Roman" w:cs="Times New Roman"/>
          <w:sz w:val="24"/>
          <w:szCs w:val="24"/>
        </w:rPr>
        <w:t>of</w:t>
      </w:r>
      <w:r w:rsidRPr="001550D4">
        <w:rPr>
          <w:rFonts w:ascii="Times New Roman" w:hAnsi="Times New Roman" w:cs="Times New Roman"/>
          <w:sz w:val="24"/>
          <w:szCs w:val="24"/>
        </w:rPr>
        <w:t xml:space="preserve"> the initial study was </w:t>
      </w:r>
      <w:r w:rsidR="006C3BD6" w:rsidRPr="001550D4">
        <w:rPr>
          <w:rFonts w:ascii="Times New Roman" w:hAnsi="Times New Roman" w:cs="Times New Roman"/>
          <w:sz w:val="24"/>
          <w:szCs w:val="24"/>
        </w:rPr>
        <w:t>upheld</w:t>
      </w:r>
      <w:r w:rsidRPr="001550D4">
        <w:rPr>
          <w:rFonts w:ascii="Times New Roman" w:hAnsi="Times New Roman" w:cs="Times New Roman"/>
          <w:sz w:val="24"/>
          <w:szCs w:val="24"/>
        </w:rPr>
        <w:t xml:space="preserve"> and extended with the addition of a third condition (PMR). The preliminary study recorded whether children could, or could not delay gratification for 780 seconds (yes/no). The present study measured the number of seconds children were able to delay gratification (between 0 and 780 seconds) to allow for more robust statistical analysis.</w:t>
      </w:r>
      <w:r w:rsidR="008428F5" w:rsidRPr="001550D4">
        <w:rPr>
          <w:rFonts w:ascii="Times New Roman" w:hAnsi="Times New Roman" w:cs="Times New Roman"/>
          <w:sz w:val="24"/>
          <w:szCs w:val="24"/>
        </w:rPr>
        <w:t xml:space="preserve"> The preliminary study measured the Day/Night task (Gerstadt et al., 1994) to </w:t>
      </w:r>
      <w:r w:rsidR="00984774" w:rsidRPr="001550D4">
        <w:rPr>
          <w:rFonts w:ascii="Times New Roman" w:hAnsi="Times New Roman" w:cs="Times New Roman"/>
          <w:sz w:val="24"/>
          <w:szCs w:val="24"/>
        </w:rPr>
        <w:t xml:space="preserve">principally </w:t>
      </w:r>
      <w:r w:rsidR="008428F5" w:rsidRPr="001550D4">
        <w:rPr>
          <w:rFonts w:ascii="Times New Roman" w:hAnsi="Times New Roman" w:cs="Times New Roman"/>
          <w:sz w:val="24"/>
          <w:szCs w:val="24"/>
        </w:rPr>
        <w:t>examine</w:t>
      </w:r>
      <w:r w:rsidR="00160EB9" w:rsidRPr="001550D4">
        <w:rPr>
          <w:rFonts w:ascii="Times New Roman" w:hAnsi="Times New Roman" w:cs="Times New Roman"/>
          <w:sz w:val="24"/>
          <w:szCs w:val="24"/>
        </w:rPr>
        <w:t xml:space="preserve"> and co</w:t>
      </w:r>
      <w:r w:rsidR="00984774" w:rsidRPr="001550D4">
        <w:rPr>
          <w:rFonts w:ascii="Times New Roman" w:hAnsi="Times New Roman" w:cs="Times New Roman"/>
          <w:sz w:val="24"/>
          <w:szCs w:val="24"/>
        </w:rPr>
        <w:t>n</w:t>
      </w:r>
      <w:r w:rsidR="00160EB9" w:rsidRPr="001550D4">
        <w:rPr>
          <w:rFonts w:ascii="Times New Roman" w:hAnsi="Times New Roman" w:cs="Times New Roman"/>
          <w:sz w:val="24"/>
          <w:szCs w:val="24"/>
        </w:rPr>
        <w:t>t</w:t>
      </w:r>
      <w:r w:rsidR="00984774" w:rsidRPr="001550D4">
        <w:rPr>
          <w:rFonts w:ascii="Times New Roman" w:hAnsi="Times New Roman" w:cs="Times New Roman"/>
          <w:sz w:val="24"/>
          <w:szCs w:val="24"/>
        </w:rPr>
        <w:t>rol</w:t>
      </w:r>
      <w:r w:rsidR="008428F5" w:rsidRPr="001550D4">
        <w:rPr>
          <w:rFonts w:ascii="Times New Roman" w:hAnsi="Times New Roman" w:cs="Times New Roman"/>
          <w:sz w:val="24"/>
          <w:szCs w:val="24"/>
        </w:rPr>
        <w:t xml:space="preserve"> </w:t>
      </w:r>
      <w:r w:rsidR="00984774" w:rsidRPr="001550D4">
        <w:rPr>
          <w:rFonts w:ascii="Times New Roman" w:hAnsi="Times New Roman" w:cs="Times New Roman"/>
          <w:sz w:val="24"/>
          <w:szCs w:val="24"/>
        </w:rPr>
        <w:t xml:space="preserve">baseline </w:t>
      </w:r>
      <w:r w:rsidR="008428F5" w:rsidRPr="001550D4">
        <w:rPr>
          <w:rFonts w:ascii="Times New Roman" w:hAnsi="Times New Roman" w:cs="Times New Roman"/>
          <w:sz w:val="24"/>
          <w:szCs w:val="24"/>
        </w:rPr>
        <w:t xml:space="preserve">differences in </w:t>
      </w:r>
      <w:r w:rsidR="006C3BD6" w:rsidRPr="001550D4">
        <w:rPr>
          <w:rFonts w:ascii="Times New Roman" w:hAnsi="Times New Roman" w:cs="Times New Roman"/>
          <w:sz w:val="24"/>
          <w:szCs w:val="24"/>
        </w:rPr>
        <w:t xml:space="preserve">verbal inhibition and this task was retained in the present study. </w:t>
      </w:r>
    </w:p>
    <w:p w:rsidR="00C47D7B" w:rsidRPr="001550D4" w:rsidRDefault="00C47D7B" w:rsidP="00C47D7B">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A mixed-model design was used where whole classes of children were randomly allocated to either the ATT condition (</w:t>
      </w: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30 children; two classes), PMR condition (</w:t>
      </w: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33; five classes), or no-intervention (</w:t>
      </w: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38; six classes). All children were tested at baseline (T1) and seven days post-baseline (T2). During the seven days between T1 and T2, the class teacher delivered the allocated intervention (or no-intervention)</w:t>
      </w:r>
      <w:r w:rsidR="00F92D85" w:rsidRPr="001550D4">
        <w:rPr>
          <w:rFonts w:ascii="Times New Roman" w:hAnsi="Times New Roman" w:cs="Times New Roman"/>
          <w:sz w:val="24"/>
          <w:szCs w:val="24"/>
        </w:rPr>
        <w:t xml:space="preserve"> on three occasions</w:t>
      </w:r>
      <w:r w:rsidRPr="001550D4">
        <w:rPr>
          <w:rFonts w:ascii="Times New Roman" w:hAnsi="Times New Roman" w:cs="Times New Roman"/>
          <w:sz w:val="24"/>
          <w:szCs w:val="24"/>
        </w:rPr>
        <w:t>.</w:t>
      </w:r>
      <w:r w:rsidR="00F92D85" w:rsidRPr="001550D4">
        <w:rPr>
          <w:rFonts w:ascii="Times New Roman" w:hAnsi="Times New Roman" w:cs="Times New Roman"/>
          <w:sz w:val="24"/>
          <w:szCs w:val="24"/>
        </w:rPr>
        <w:t xml:space="preserve"> The intervention was delivered to the whole class although only those children who had receive</w:t>
      </w:r>
      <w:r w:rsidR="00D75CB6" w:rsidRPr="001550D4">
        <w:rPr>
          <w:rFonts w:ascii="Times New Roman" w:hAnsi="Times New Roman" w:cs="Times New Roman"/>
          <w:sz w:val="24"/>
          <w:szCs w:val="24"/>
        </w:rPr>
        <w:t>d</w:t>
      </w:r>
      <w:r w:rsidR="00F92D85" w:rsidRPr="001550D4">
        <w:rPr>
          <w:rFonts w:ascii="Times New Roman" w:hAnsi="Times New Roman" w:cs="Times New Roman"/>
          <w:sz w:val="24"/>
          <w:szCs w:val="24"/>
        </w:rPr>
        <w:t xml:space="preserve"> parental consent participated in the </w:t>
      </w:r>
      <w:r w:rsidR="00D75CB6" w:rsidRPr="001550D4">
        <w:rPr>
          <w:rFonts w:ascii="Times New Roman" w:hAnsi="Times New Roman" w:cs="Times New Roman"/>
          <w:sz w:val="24"/>
          <w:szCs w:val="24"/>
        </w:rPr>
        <w:t xml:space="preserve">study </w:t>
      </w:r>
      <w:r w:rsidR="00F92D85" w:rsidRPr="001550D4">
        <w:rPr>
          <w:rFonts w:ascii="Times New Roman" w:hAnsi="Times New Roman" w:cs="Times New Roman"/>
          <w:sz w:val="24"/>
          <w:szCs w:val="24"/>
        </w:rPr>
        <w:t xml:space="preserve">measures. </w:t>
      </w:r>
      <w:r w:rsidRPr="001550D4">
        <w:rPr>
          <w:rFonts w:ascii="Times New Roman" w:hAnsi="Times New Roman" w:cs="Times New Roman"/>
          <w:sz w:val="24"/>
          <w:szCs w:val="24"/>
        </w:rPr>
        <w:t xml:space="preserve"> </w:t>
      </w:r>
    </w:p>
    <w:p w:rsidR="008658C2" w:rsidRPr="001550D4" w:rsidRDefault="008658C2"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 xml:space="preserve">The primary outcome was the number of seconds children were able to delay gratification at T2. The </w:t>
      </w:r>
      <w:r w:rsidR="000E53C3" w:rsidRPr="001550D4">
        <w:rPr>
          <w:rFonts w:ascii="Times New Roman" w:hAnsi="Times New Roman" w:cs="Times New Roman"/>
          <w:sz w:val="24"/>
          <w:szCs w:val="24"/>
        </w:rPr>
        <w:t>control</w:t>
      </w:r>
      <w:r w:rsidRPr="001550D4">
        <w:rPr>
          <w:rFonts w:ascii="Times New Roman" w:hAnsi="Times New Roman" w:cs="Times New Roman"/>
          <w:sz w:val="24"/>
          <w:szCs w:val="24"/>
        </w:rPr>
        <w:t xml:space="preserve"> variables </w:t>
      </w:r>
      <w:r w:rsidR="00D75CB6" w:rsidRPr="001550D4">
        <w:rPr>
          <w:rFonts w:ascii="Times New Roman" w:hAnsi="Times New Roman" w:cs="Times New Roman"/>
          <w:sz w:val="24"/>
          <w:szCs w:val="24"/>
        </w:rPr>
        <w:t xml:space="preserve">in the primary analysis </w:t>
      </w:r>
      <w:r w:rsidRPr="001550D4">
        <w:rPr>
          <w:rFonts w:ascii="Times New Roman" w:hAnsi="Times New Roman" w:cs="Times New Roman"/>
          <w:sz w:val="24"/>
          <w:szCs w:val="24"/>
        </w:rPr>
        <w:t>were: number of seconds children were able to delay gratification (Marshmallow Task: Mischel &amp; Ebbesen, 1970) at T1; children’s score on a verbal inhibition</w:t>
      </w:r>
      <w:r w:rsidR="002E4DC8" w:rsidRPr="001550D4">
        <w:rPr>
          <w:rFonts w:ascii="Times New Roman" w:hAnsi="Times New Roman" w:cs="Times New Roman"/>
          <w:sz w:val="24"/>
          <w:szCs w:val="24"/>
        </w:rPr>
        <w:t xml:space="preserve"> task</w:t>
      </w:r>
      <w:r w:rsidRPr="001550D4">
        <w:rPr>
          <w:rFonts w:ascii="Times New Roman" w:hAnsi="Times New Roman" w:cs="Times New Roman"/>
          <w:sz w:val="24"/>
          <w:szCs w:val="24"/>
        </w:rPr>
        <w:t xml:space="preserve"> (Day/Night: Gerstadt</w:t>
      </w:r>
      <w:r w:rsidR="007927E7" w:rsidRPr="001550D4">
        <w:rPr>
          <w:rFonts w:ascii="Times New Roman" w:hAnsi="Times New Roman" w:cs="Times New Roman"/>
          <w:sz w:val="24"/>
          <w:szCs w:val="24"/>
        </w:rPr>
        <w:t xml:space="preserve"> et al., </w:t>
      </w:r>
      <w:r w:rsidRPr="001550D4">
        <w:rPr>
          <w:rFonts w:ascii="Times New Roman" w:hAnsi="Times New Roman" w:cs="Times New Roman"/>
          <w:sz w:val="24"/>
          <w:szCs w:val="24"/>
        </w:rPr>
        <w:t xml:space="preserve">1994) at T1 and T2. To account for potential confounding factors, the following </w:t>
      </w:r>
      <w:r w:rsidR="002E4DC8" w:rsidRPr="001550D4">
        <w:rPr>
          <w:rFonts w:ascii="Times New Roman" w:hAnsi="Times New Roman" w:cs="Times New Roman"/>
          <w:sz w:val="24"/>
          <w:szCs w:val="24"/>
        </w:rPr>
        <w:t>variables were also measured</w:t>
      </w:r>
      <w:r w:rsidRPr="001550D4">
        <w:rPr>
          <w:rFonts w:ascii="Times New Roman" w:hAnsi="Times New Roman" w:cs="Times New Roman"/>
          <w:sz w:val="24"/>
          <w:szCs w:val="24"/>
        </w:rPr>
        <w:t>: number of months attended school; age; academic performance; and attention</w:t>
      </w:r>
      <w:r w:rsidR="002E4DC8" w:rsidRPr="001550D4">
        <w:rPr>
          <w:rFonts w:ascii="Times New Roman" w:hAnsi="Times New Roman" w:cs="Times New Roman"/>
          <w:sz w:val="24"/>
          <w:szCs w:val="24"/>
        </w:rPr>
        <w:t xml:space="preserve"> level</w:t>
      </w:r>
      <w:r w:rsidRPr="001550D4">
        <w:rPr>
          <w:rFonts w:ascii="Times New Roman" w:hAnsi="Times New Roman" w:cs="Times New Roman"/>
          <w:sz w:val="24"/>
          <w:szCs w:val="24"/>
        </w:rPr>
        <w:t xml:space="preserve"> in class over the week prior to </w:t>
      </w:r>
      <w:r w:rsidR="002E4DC8" w:rsidRPr="001550D4">
        <w:rPr>
          <w:rFonts w:ascii="Times New Roman" w:hAnsi="Times New Roman" w:cs="Times New Roman"/>
          <w:sz w:val="24"/>
          <w:szCs w:val="24"/>
        </w:rPr>
        <w:t>the</w:t>
      </w:r>
      <w:r w:rsidRPr="001550D4">
        <w:rPr>
          <w:rFonts w:ascii="Times New Roman" w:hAnsi="Times New Roman" w:cs="Times New Roman"/>
          <w:sz w:val="24"/>
          <w:szCs w:val="24"/>
        </w:rPr>
        <w:t xml:space="preserve"> intervention.</w:t>
      </w:r>
    </w:p>
    <w:p w:rsidR="008658C2" w:rsidRPr="001550D4" w:rsidRDefault="008658C2" w:rsidP="008658C2">
      <w:pPr>
        <w:spacing w:afterLines="80" w:after="192" w:line="360" w:lineRule="auto"/>
        <w:contextualSpacing/>
        <w:rPr>
          <w:rFonts w:ascii="Times New Roman" w:hAnsi="Times New Roman" w:cs="Times New Roman"/>
          <w:b/>
          <w:sz w:val="24"/>
          <w:szCs w:val="24"/>
        </w:rPr>
      </w:pPr>
      <w:r w:rsidRPr="001550D4">
        <w:rPr>
          <w:rFonts w:ascii="Times New Roman" w:hAnsi="Times New Roman" w:cs="Times New Roman"/>
          <w:b/>
          <w:sz w:val="24"/>
          <w:szCs w:val="24"/>
        </w:rPr>
        <w:t>Procedure</w:t>
      </w:r>
    </w:p>
    <w:p w:rsidR="008658C2" w:rsidRPr="001550D4" w:rsidRDefault="008658C2" w:rsidP="008658C2">
      <w:pPr>
        <w:spacing w:afterLines="80" w:after="192" w:line="360" w:lineRule="auto"/>
        <w:ind w:firstLine="720"/>
        <w:contextualSpacing/>
        <w:rPr>
          <w:rFonts w:ascii="Times New Roman" w:hAnsi="Times New Roman" w:cs="Times New Roman"/>
          <w:sz w:val="24"/>
          <w:szCs w:val="24"/>
        </w:rPr>
      </w:pPr>
      <w:r w:rsidRPr="001550D4">
        <w:rPr>
          <w:rFonts w:ascii="Times New Roman" w:hAnsi="Times New Roman" w:cs="Times New Roman"/>
          <w:sz w:val="24"/>
          <w:szCs w:val="24"/>
        </w:rPr>
        <w:t>The study was approved by Staffordshire University</w:t>
      </w:r>
      <w:r w:rsidR="00AD5593" w:rsidRPr="001550D4">
        <w:rPr>
          <w:rFonts w:ascii="Times New Roman" w:hAnsi="Times New Roman" w:cs="Times New Roman"/>
          <w:sz w:val="24"/>
          <w:szCs w:val="24"/>
        </w:rPr>
        <w:t>’s Ethics Committee</w:t>
      </w:r>
      <w:r w:rsidRPr="001550D4">
        <w:rPr>
          <w:rFonts w:ascii="Times New Roman" w:hAnsi="Times New Roman" w:cs="Times New Roman"/>
          <w:sz w:val="24"/>
          <w:szCs w:val="24"/>
        </w:rPr>
        <w:t xml:space="preserve">. All primary schools in Staffordshire were </w:t>
      </w:r>
      <w:r w:rsidR="005C4750" w:rsidRPr="001550D4">
        <w:rPr>
          <w:rFonts w:ascii="Times New Roman" w:hAnsi="Times New Roman" w:cs="Times New Roman"/>
          <w:sz w:val="24"/>
          <w:szCs w:val="24"/>
        </w:rPr>
        <w:t>contacted about the study</w:t>
      </w:r>
      <w:r w:rsidRPr="001550D4">
        <w:rPr>
          <w:rFonts w:ascii="Times New Roman" w:hAnsi="Times New Roman" w:cs="Times New Roman"/>
          <w:sz w:val="24"/>
          <w:szCs w:val="24"/>
        </w:rPr>
        <w:t>. Twelve schools responded and expressed an interest in participating. Three schools were unable to participate due to other commitments during the academic year. Nine schools agreed to participate. The researcher provided parent information sheets and</w:t>
      </w:r>
      <w:r w:rsidR="00300928" w:rsidRPr="001550D4">
        <w:rPr>
          <w:rFonts w:ascii="Times New Roman" w:hAnsi="Times New Roman" w:cs="Times New Roman"/>
          <w:sz w:val="24"/>
          <w:szCs w:val="24"/>
        </w:rPr>
        <w:t xml:space="preserve"> consent forms </w:t>
      </w:r>
      <w:r w:rsidRPr="001550D4">
        <w:rPr>
          <w:rFonts w:ascii="Times New Roman" w:hAnsi="Times New Roman" w:cs="Times New Roman"/>
          <w:sz w:val="24"/>
          <w:szCs w:val="24"/>
        </w:rPr>
        <w:t>which were distributed by the schools to all Year 1 children meeting the inclusion criteria. Only children whose parents completed and returned a parental consent form were eligible to participate in the study. Prior to the testing phase, each class was randomly allocated</w:t>
      </w:r>
      <w:r w:rsidR="000E53C3" w:rsidRPr="001550D4">
        <w:rPr>
          <w:rFonts w:ascii="Times New Roman" w:hAnsi="Times New Roman" w:cs="Times New Roman"/>
          <w:sz w:val="24"/>
          <w:szCs w:val="24"/>
        </w:rPr>
        <w:t xml:space="preserve"> using simple block randomisation</w:t>
      </w:r>
      <w:r w:rsidRPr="001550D4">
        <w:rPr>
          <w:rFonts w:ascii="Times New Roman" w:hAnsi="Times New Roman" w:cs="Times New Roman"/>
          <w:sz w:val="24"/>
          <w:szCs w:val="24"/>
        </w:rPr>
        <w:t xml:space="preserve"> (using a randomiser tool: www.randomizer.org) to one of the three conditions (ATT, PMR or no-intervention). </w:t>
      </w:r>
      <w:r w:rsidR="004E3DFE" w:rsidRPr="001550D4">
        <w:rPr>
          <w:rFonts w:ascii="Times New Roman" w:hAnsi="Times New Roman" w:cs="Times New Roman"/>
          <w:sz w:val="24"/>
          <w:szCs w:val="24"/>
        </w:rPr>
        <w:t xml:space="preserve">The researcher was not blind to allocation </w:t>
      </w:r>
      <w:r w:rsidR="00850F40" w:rsidRPr="001550D4">
        <w:rPr>
          <w:rFonts w:ascii="Times New Roman" w:hAnsi="Times New Roman" w:cs="Times New Roman"/>
          <w:sz w:val="24"/>
          <w:szCs w:val="24"/>
        </w:rPr>
        <w:t xml:space="preserve">of </w:t>
      </w:r>
      <w:r w:rsidR="004E3DFE" w:rsidRPr="001550D4">
        <w:rPr>
          <w:rFonts w:ascii="Times New Roman" w:hAnsi="Times New Roman" w:cs="Times New Roman"/>
          <w:sz w:val="24"/>
          <w:szCs w:val="24"/>
        </w:rPr>
        <w:t>condition</w:t>
      </w:r>
      <w:r w:rsidR="004B26C4" w:rsidRPr="001550D4">
        <w:rPr>
          <w:rFonts w:ascii="Times New Roman" w:hAnsi="Times New Roman" w:cs="Times New Roman"/>
          <w:sz w:val="24"/>
          <w:szCs w:val="24"/>
        </w:rPr>
        <w:t>,</w:t>
      </w:r>
      <w:r w:rsidR="004E3DFE" w:rsidRPr="001550D4">
        <w:rPr>
          <w:rFonts w:ascii="Times New Roman" w:hAnsi="Times New Roman" w:cs="Times New Roman"/>
          <w:sz w:val="24"/>
          <w:szCs w:val="24"/>
        </w:rPr>
        <w:t xml:space="preserve"> however, teachers were blind to the </w:t>
      </w:r>
      <w:r w:rsidR="004B26C4" w:rsidRPr="001550D4">
        <w:rPr>
          <w:rFonts w:ascii="Times New Roman" w:hAnsi="Times New Roman" w:cs="Times New Roman"/>
          <w:sz w:val="24"/>
          <w:szCs w:val="24"/>
        </w:rPr>
        <w:t xml:space="preserve">specific </w:t>
      </w:r>
      <w:r w:rsidR="004E3DFE" w:rsidRPr="001550D4">
        <w:rPr>
          <w:rFonts w:ascii="Times New Roman" w:hAnsi="Times New Roman" w:cs="Times New Roman"/>
          <w:sz w:val="24"/>
          <w:szCs w:val="24"/>
        </w:rPr>
        <w:t>study hypothes</w:t>
      </w:r>
      <w:r w:rsidR="005C4750" w:rsidRPr="001550D4">
        <w:rPr>
          <w:rFonts w:ascii="Times New Roman" w:hAnsi="Times New Roman" w:cs="Times New Roman"/>
          <w:sz w:val="24"/>
          <w:szCs w:val="24"/>
        </w:rPr>
        <w:t>i</w:t>
      </w:r>
      <w:r w:rsidR="004E3DFE" w:rsidRPr="001550D4">
        <w:rPr>
          <w:rFonts w:ascii="Times New Roman" w:hAnsi="Times New Roman" w:cs="Times New Roman"/>
          <w:sz w:val="24"/>
          <w:szCs w:val="24"/>
        </w:rPr>
        <w:t xml:space="preserve">s. </w:t>
      </w:r>
    </w:p>
    <w:p w:rsidR="008658C2" w:rsidRPr="001550D4" w:rsidRDefault="008658C2"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b/>
          <w:sz w:val="24"/>
          <w:szCs w:val="24"/>
        </w:rPr>
        <w:t xml:space="preserve">Intervention. </w:t>
      </w:r>
      <w:r w:rsidRPr="001550D4">
        <w:rPr>
          <w:rFonts w:ascii="Times New Roman" w:hAnsi="Times New Roman" w:cs="Times New Roman"/>
          <w:sz w:val="24"/>
          <w:szCs w:val="24"/>
        </w:rPr>
        <w:t xml:space="preserve"> ATT or PMR conditions were provided with an audio recording of the intervention and standardised instructions explaining how to introduce and debr</w:t>
      </w:r>
      <w:r w:rsidR="00AD5593" w:rsidRPr="001550D4">
        <w:rPr>
          <w:rFonts w:ascii="Times New Roman" w:hAnsi="Times New Roman" w:cs="Times New Roman"/>
          <w:sz w:val="24"/>
          <w:szCs w:val="24"/>
        </w:rPr>
        <w:t>ief the intervention</w:t>
      </w:r>
      <w:r w:rsidRPr="001550D4">
        <w:rPr>
          <w:rFonts w:ascii="Times New Roman" w:hAnsi="Times New Roman" w:cs="Times New Roman"/>
          <w:sz w:val="24"/>
          <w:szCs w:val="24"/>
        </w:rPr>
        <w:t>. Both interventions lasted approximately 11 minutes. The interventions were delivered by the class teacher to the whole class</w:t>
      </w:r>
      <w:r w:rsidR="00850F40"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 on three separate occasions, at the teachers’ convenience during the seven days between T1 and T2. Teachers were asked not to deliver any other relaxation, attention, or mindfulness-related activities during the study period.</w:t>
      </w:r>
      <w:r w:rsidR="00727D70" w:rsidRPr="001550D4">
        <w:rPr>
          <w:rFonts w:ascii="Times New Roman" w:hAnsi="Times New Roman" w:cs="Times New Roman"/>
          <w:sz w:val="24"/>
          <w:szCs w:val="24"/>
        </w:rPr>
        <w:t xml:space="preserve"> </w:t>
      </w:r>
      <w:r w:rsidR="005C4750" w:rsidRPr="001550D4">
        <w:rPr>
          <w:rFonts w:ascii="Times New Roman" w:hAnsi="Times New Roman" w:cs="Times New Roman"/>
          <w:sz w:val="24"/>
          <w:szCs w:val="24"/>
        </w:rPr>
        <w:t>Intervention</w:t>
      </w:r>
      <w:r w:rsidR="00727D70" w:rsidRPr="001550D4">
        <w:rPr>
          <w:rFonts w:ascii="Times New Roman" w:hAnsi="Times New Roman" w:cs="Times New Roman"/>
          <w:sz w:val="24"/>
          <w:szCs w:val="24"/>
        </w:rPr>
        <w:t xml:space="preserve"> fidelity was established through verbal reports from the teacher at the end of the intervention phase.</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b/>
      </w:r>
      <w:r w:rsidRPr="001550D4">
        <w:rPr>
          <w:rFonts w:ascii="Times New Roman" w:hAnsi="Times New Roman" w:cs="Times New Roman"/>
          <w:b/>
          <w:i/>
          <w:sz w:val="24"/>
          <w:szCs w:val="24"/>
        </w:rPr>
        <w:t>ATT.</w:t>
      </w:r>
      <w:r w:rsidRPr="001550D4">
        <w:rPr>
          <w:rFonts w:ascii="Times New Roman" w:hAnsi="Times New Roman" w:cs="Times New Roman"/>
          <w:b/>
          <w:sz w:val="24"/>
          <w:szCs w:val="24"/>
        </w:rPr>
        <w:t xml:space="preserve"> </w:t>
      </w:r>
      <w:r w:rsidRPr="001550D4">
        <w:rPr>
          <w:rFonts w:ascii="Times New Roman" w:hAnsi="Times New Roman" w:cs="Times New Roman"/>
          <w:sz w:val="24"/>
          <w:szCs w:val="24"/>
        </w:rPr>
        <w:t>The ATT (Wells, 1990) is an audio intervention which aims to</w:t>
      </w:r>
      <w:r w:rsidR="00B0341C" w:rsidRPr="001550D4">
        <w:rPr>
          <w:rFonts w:ascii="Times New Roman" w:hAnsi="Times New Roman" w:cs="Times New Roman"/>
          <w:sz w:val="24"/>
          <w:szCs w:val="24"/>
        </w:rPr>
        <w:t xml:space="preserve"> enhance</w:t>
      </w:r>
      <w:r w:rsidRPr="001550D4">
        <w:rPr>
          <w:rFonts w:ascii="Times New Roman" w:hAnsi="Times New Roman" w:cs="Times New Roman"/>
          <w:sz w:val="24"/>
          <w:szCs w:val="24"/>
        </w:rPr>
        <w:t xml:space="preserve"> attentional flexibility. The ATT consists of a range of sounds </w:t>
      </w:r>
      <w:r w:rsidR="00D75CB6" w:rsidRPr="001550D4">
        <w:rPr>
          <w:rFonts w:ascii="Times New Roman" w:hAnsi="Times New Roman" w:cs="Times New Roman"/>
          <w:sz w:val="24"/>
          <w:szCs w:val="24"/>
        </w:rPr>
        <w:t xml:space="preserve">(e.g. bells, traffic and running water) </w:t>
      </w:r>
      <w:r w:rsidRPr="001550D4">
        <w:rPr>
          <w:rFonts w:ascii="Times New Roman" w:hAnsi="Times New Roman" w:cs="Times New Roman"/>
          <w:sz w:val="24"/>
          <w:szCs w:val="24"/>
        </w:rPr>
        <w:t xml:space="preserve">presented </w:t>
      </w:r>
      <w:r w:rsidR="00D75CB6" w:rsidRPr="001550D4">
        <w:rPr>
          <w:rFonts w:ascii="Times New Roman" w:hAnsi="Times New Roman" w:cs="Times New Roman"/>
          <w:sz w:val="24"/>
          <w:szCs w:val="24"/>
        </w:rPr>
        <w:t>simultaneously</w:t>
      </w:r>
      <w:r w:rsidR="00B0341C" w:rsidRPr="001550D4">
        <w:rPr>
          <w:rFonts w:ascii="Times New Roman" w:hAnsi="Times New Roman" w:cs="Times New Roman"/>
          <w:sz w:val="24"/>
          <w:szCs w:val="24"/>
        </w:rPr>
        <w:t xml:space="preserve"> </w:t>
      </w:r>
      <w:r w:rsidR="00D75CB6" w:rsidRPr="001550D4">
        <w:rPr>
          <w:rFonts w:ascii="Times New Roman" w:hAnsi="Times New Roman" w:cs="Times New Roman"/>
          <w:sz w:val="24"/>
          <w:szCs w:val="24"/>
        </w:rPr>
        <w:t>in which some are continuous and others are intermittent</w:t>
      </w:r>
      <w:r w:rsidR="000E53C3" w:rsidRPr="001550D4">
        <w:rPr>
          <w:rFonts w:ascii="Times New Roman" w:hAnsi="Times New Roman" w:cs="Times New Roman"/>
          <w:sz w:val="24"/>
          <w:szCs w:val="24"/>
        </w:rPr>
        <w:t xml:space="preserve"> and at different spatial locations</w:t>
      </w:r>
      <w:r w:rsidRPr="001550D4">
        <w:rPr>
          <w:rFonts w:ascii="Times New Roman" w:hAnsi="Times New Roman" w:cs="Times New Roman"/>
          <w:sz w:val="24"/>
          <w:szCs w:val="24"/>
        </w:rPr>
        <w:t xml:space="preserve">. A narrator instructs children on where to focus their attention, for example, to focus on one specific sound and then </w:t>
      </w:r>
      <w:r w:rsidR="00854E62" w:rsidRPr="001550D4">
        <w:rPr>
          <w:rFonts w:ascii="Times New Roman" w:hAnsi="Times New Roman" w:cs="Times New Roman"/>
          <w:sz w:val="24"/>
          <w:szCs w:val="24"/>
        </w:rPr>
        <w:t xml:space="preserve">to </w:t>
      </w:r>
      <w:r w:rsidRPr="001550D4">
        <w:rPr>
          <w:rFonts w:ascii="Times New Roman" w:hAnsi="Times New Roman" w:cs="Times New Roman"/>
          <w:sz w:val="24"/>
          <w:szCs w:val="24"/>
        </w:rPr>
        <w:t>move their attention to another sound</w:t>
      </w:r>
      <w:r w:rsidR="000E53C3" w:rsidRPr="001550D4">
        <w:rPr>
          <w:rFonts w:ascii="Times New Roman" w:hAnsi="Times New Roman" w:cs="Times New Roman"/>
          <w:sz w:val="24"/>
          <w:szCs w:val="24"/>
        </w:rPr>
        <w:t xml:space="preserve"> and location</w:t>
      </w:r>
      <w:r w:rsidR="00854E62" w:rsidRPr="001550D4">
        <w:rPr>
          <w:rFonts w:ascii="Times New Roman" w:hAnsi="Times New Roman" w:cs="Times New Roman"/>
          <w:sz w:val="24"/>
          <w:szCs w:val="24"/>
        </w:rPr>
        <w:t xml:space="preserve"> in succession</w:t>
      </w:r>
      <w:r w:rsidR="005D3413" w:rsidRPr="001550D4">
        <w:rPr>
          <w:rFonts w:ascii="Times New Roman" w:hAnsi="Times New Roman" w:cs="Times New Roman"/>
          <w:sz w:val="24"/>
          <w:szCs w:val="24"/>
        </w:rPr>
        <w:t>.</w:t>
      </w:r>
      <w:r w:rsidRPr="001550D4">
        <w:rPr>
          <w:rFonts w:ascii="Times New Roman" w:hAnsi="Times New Roman" w:cs="Times New Roman"/>
          <w:sz w:val="24"/>
          <w:szCs w:val="24"/>
        </w:rPr>
        <w:t xml:space="preserve"> </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b/>
      </w:r>
      <w:r w:rsidRPr="001550D4">
        <w:rPr>
          <w:rFonts w:ascii="Times New Roman" w:hAnsi="Times New Roman" w:cs="Times New Roman"/>
          <w:b/>
          <w:i/>
          <w:sz w:val="24"/>
          <w:szCs w:val="24"/>
        </w:rPr>
        <w:t>PMR.</w:t>
      </w:r>
      <w:r w:rsidRPr="001550D4">
        <w:rPr>
          <w:rFonts w:ascii="Times New Roman" w:hAnsi="Times New Roman" w:cs="Times New Roman"/>
          <w:b/>
          <w:sz w:val="24"/>
          <w:szCs w:val="24"/>
        </w:rPr>
        <w:t xml:space="preserve"> </w:t>
      </w:r>
      <w:r w:rsidRPr="001550D4">
        <w:rPr>
          <w:rFonts w:ascii="Times New Roman" w:hAnsi="Times New Roman" w:cs="Times New Roman"/>
          <w:sz w:val="24"/>
          <w:szCs w:val="24"/>
        </w:rPr>
        <w:t xml:space="preserve">The PMR intervention was chosen due to its substantial use with young children in schools (Viegas, 2013).  PMR acted as an active control condition where children had to listen and follow instructions for 11 minutes. Unlike the ATT, the PMR did not require children to shift their attention. The PMR recording instructs children to tense and release muscles in their body with the aim of creating relaxation. </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b/>
      </w:r>
      <w:r w:rsidRPr="001550D4">
        <w:rPr>
          <w:rFonts w:ascii="Times New Roman" w:hAnsi="Times New Roman" w:cs="Times New Roman"/>
          <w:b/>
          <w:i/>
          <w:sz w:val="24"/>
          <w:szCs w:val="24"/>
        </w:rPr>
        <w:t xml:space="preserve">No-intervention. </w:t>
      </w:r>
      <w:r w:rsidRPr="001550D4">
        <w:rPr>
          <w:rFonts w:ascii="Times New Roman" w:hAnsi="Times New Roman" w:cs="Times New Roman"/>
          <w:sz w:val="24"/>
          <w:szCs w:val="24"/>
        </w:rPr>
        <w:t xml:space="preserve">Children in the no-intervention condition continued with normal school activities. </w:t>
      </w:r>
    </w:p>
    <w:p w:rsidR="008658C2" w:rsidRPr="001550D4" w:rsidRDefault="008658C2" w:rsidP="008658C2">
      <w:pPr>
        <w:spacing w:after="80" w:line="360" w:lineRule="auto"/>
        <w:rPr>
          <w:rFonts w:ascii="Times New Roman" w:hAnsi="Times New Roman" w:cs="Times New Roman"/>
          <w:b/>
          <w:sz w:val="24"/>
          <w:szCs w:val="24"/>
        </w:rPr>
      </w:pPr>
      <w:r w:rsidRPr="001550D4">
        <w:rPr>
          <w:rFonts w:ascii="Times New Roman" w:hAnsi="Times New Roman" w:cs="Times New Roman"/>
          <w:b/>
          <w:sz w:val="24"/>
          <w:szCs w:val="24"/>
        </w:rPr>
        <w:t>Measures</w:t>
      </w:r>
      <w:r w:rsidRPr="001550D4">
        <w:rPr>
          <w:rFonts w:ascii="Times New Roman" w:hAnsi="Times New Roman" w:cs="Times New Roman"/>
          <w:b/>
          <w:sz w:val="24"/>
          <w:szCs w:val="24"/>
        </w:rPr>
        <w:tab/>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b/>
        <w:t>All children were tested at T1 and T2 by the same female researcher who had no prior connection to the school. Children were tested individually in a room in their school, with sessions lasting 15-25 minutes. On the first day of testing, a worksheet was used to explain the study to the children and capture t</w:t>
      </w:r>
      <w:r w:rsidR="00AD5593" w:rsidRPr="001550D4">
        <w:rPr>
          <w:rFonts w:ascii="Times New Roman" w:hAnsi="Times New Roman" w:cs="Times New Roman"/>
          <w:sz w:val="24"/>
          <w:szCs w:val="24"/>
        </w:rPr>
        <w:t>heir assent</w:t>
      </w:r>
      <w:r w:rsidRPr="001550D4">
        <w:rPr>
          <w:rFonts w:ascii="Times New Roman" w:hAnsi="Times New Roman" w:cs="Times New Roman"/>
          <w:sz w:val="24"/>
          <w:szCs w:val="24"/>
        </w:rPr>
        <w:t xml:space="preserve">. </w:t>
      </w:r>
    </w:p>
    <w:p w:rsidR="008658C2" w:rsidRPr="001550D4" w:rsidRDefault="008658C2"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b/>
          <w:sz w:val="24"/>
          <w:szCs w:val="24"/>
        </w:rPr>
        <w:t xml:space="preserve">Delay of gratification paradigm. </w:t>
      </w:r>
      <w:r w:rsidRPr="001550D4">
        <w:rPr>
          <w:rFonts w:ascii="Times New Roman" w:hAnsi="Times New Roman" w:cs="Times New Roman"/>
          <w:sz w:val="24"/>
          <w:szCs w:val="24"/>
        </w:rPr>
        <w:t>A replication of the Marshmallow T</w:t>
      </w:r>
      <w:r w:rsidR="000E53C3" w:rsidRPr="001550D4">
        <w:rPr>
          <w:rFonts w:ascii="Times New Roman" w:hAnsi="Times New Roman" w:cs="Times New Roman"/>
          <w:sz w:val="24"/>
          <w:szCs w:val="24"/>
        </w:rPr>
        <w:t>est</w:t>
      </w:r>
      <w:r w:rsidRPr="001550D4">
        <w:rPr>
          <w:rFonts w:ascii="Times New Roman" w:hAnsi="Times New Roman" w:cs="Times New Roman"/>
          <w:sz w:val="24"/>
          <w:szCs w:val="24"/>
        </w:rPr>
        <w:t xml:space="preserve"> (Mischel &amp; Ebbesen, 1970) was chosen due to its established validity and acceptability with th</w:t>
      </w:r>
      <w:r w:rsidR="00D75CB6" w:rsidRPr="001550D4">
        <w:rPr>
          <w:rFonts w:ascii="Times New Roman" w:hAnsi="Times New Roman" w:cs="Times New Roman"/>
          <w:sz w:val="24"/>
          <w:szCs w:val="24"/>
        </w:rPr>
        <w:t>is</w:t>
      </w:r>
      <w:r w:rsidRPr="001550D4">
        <w:rPr>
          <w:rFonts w:ascii="Times New Roman" w:hAnsi="Times New Roman" w:cs="Times New Roman"/>
          <w:sz w:val="24"/>
          <w:szCs w:val="24"/>
        </w:rPr>
        <w:t xml:space="preserve"> population (Duckworth et al., 2013). The measure w</w:t>
      </w:r>
      <w:r w:rsidR="00D75CB6" w:rsidRPr="001550D4">
        <w:rPr>
          <w:rFonts w:ascii="Times New Roman" w:hAnsi="Times New Roman" w:cs="Times New Roman"/>
          <w:sz w:val="24"/>
          <w:szCs w:val="24"/>
        </w:rPr>
        <w:t>as administered</w:t>
      </w:r>
      <w:r w:rsidRPr="001550D4">
        <w:rPr>
          <w:rFonts w:ascii="Times New Roman" w:hAnsi="Times New Roman" w:cs="Times New Roman"/>
          <w:sz w:val="24"/>
          <w:szCs w:val="24"/>
        </w:rPr>
        <w:t xml:space="preserve"> at T1 and T2. To ensure desirability, each child was given a choice of treat (one chocolate button, one jelly baby or a grape). The treat was placed on the table in front of them. They were told: “You can eat this treat now, or if you wait until I come back you will get two”. The researcher checked the child’s understanding and then left the room. A stopwatch was used to time how long the child was able to delay, which was recorded in seconds, up to a maximum of 780 seconds. Children were positioned with their back to the door, ensuring the researcher could see the child through the window in the door to know when they had eaten the sweet. If the child waited 780 seconds, they received two treats. If the child ate the sweet before the 780 seconds elapsed, or left the room, they received one treat.  </w:t>
      </w:r>
    </w:p>
    <w:p w:rsidR="008658C2" w:rsidRPr="001550D4" w:rsidRDefault="008658C2"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b/>
          <w:sz w:val="24"/>
          <w:szCs w:val="24"/>
        </w:rPr>
        <w:t xml:space="preserve">Verbal inhibition task. </w:t>
      </w:r>
      <w:r w:rsidRPr="001550D4">
        <w:rPr>
          <w:rFonts w:ascii="Times New Roman" w:hAnsi="Times New Roman" w:cs="Times New Roman"/>
          <w:sz w:val="24"/>
          <w:szCs w:val="24"/>
        </w:rPr>
        <w:t xml:space="preserve">To assess individual differences in children’s executive function, the Day/Night task (Gerstadt et al., 1994) was </w:t>
      </w:r>
      <w:r w:rsidR="002E4DC8" w:rsidRPr="001550D4">
        <w:rPr>
          <w:rFonts w:ascii="Times New Roman" w:hAnsi="Times New Roman" w:cs="Times New Roman"/>
          <w:sz w:val="24"/>
          <w:szCs w:val="24"/>
        </w:rPr>
        <w:t>us</w:t>
      </w:r>
      <w:r w:rsidRPr="001550D4">
        <w:rPr>
          <w:rFonts w:ascii="Times New Roman" w:hAnsi="Times New Roman" w:cs="Times New Roman"/>
          <w:sz w:val="24"/>
          <w:szCs w:val="24"/>
        </w:rPr>
        <w:t>ed (</w:t>
      </w:r>
      <w:r w:rsidRPr="001550D4">
        <w:rPr>
          <w:rFonts w:ascii="Times New Roman" w:hAnsi="Times New Roman" w:cs="Times New Roman"/>
          <w:i/>
          <w:sz w:val="24"/>
          <w:szCs w:val="24"/>
        </w:rPr>
        <w:t>KR-20</w:t>
      </w:r>
      <w:r w:rsidRPr="001550D4">
        <w:rPr>
          <w:rFonts w:ascii="Times New Roman" w:hAnsi="Times New Roman" w:cs="Times New Roman"/>
          <w:sz w:val="24"/>
          <w:szCs w:val="24"/>
        </w:rPr>
        <w:t xml:space="preserve"> = .89). Children were presen</w:t>
      </w:r>
      <w:r w:rsidR="00AD5593" w:rsidRPr="001550D4">
        <w:rPr>
          <w:rFonts w:ascii="Times New Roman" w:hAnsi="Times New Roman" w:cs="Times New Roman"/>
          <w:sz w:val="24"/>
          <w:szCs w:val="24"/>
        </w:rPr>
        <w:t>ted with sun or moon cards</w:t>
      </w:r>
      <w:r w:rsidRPr="001550D4">
        <w:rPr>
          <w:rFonts w:ascii="Times New Roman" w:hAnsi="Times New Roman" w:cs="Times New Roman"/>
          <w:sz w:val="24"/>
          <w:szCs w:val="24"/>
        </w:rPr>
        <w:t xml:space="preserve"> and instructed to say “day” when the moon card was presented and “night” when the sun card was presented. To ensure children’s understanding of the instructions, two practi</w:t>
      </w:r>
      <w:r w:rsidR="00D75CB6" w:rsidRPr="001550D4">
        <w:rPr>
          <w:rFonts w:ascii="Times New Roman" w:hAnsi="Times New Roman" w:cs="Times New Roman"/>
          <w:sz w:val="24"/>
          <w:szCs w:val="24"/>
        </w:rPr>
        <w:t>s</w:t>
      </w:r>
      <w:r w:rsidRPr="001550D4">
        <w:rPr>
          <w:rFonts w:ascii="Times New Roman" w:hAnsi="Times New Roman" w:cs="Times New Roman"/>
          <w:sz w:val="24"/>
          <w:szCs w:val="24"/>
        </w:rPr>
        <w:t>e trials were delivered. It was anticipated that if children failed both practi</w:t>
      </w:r>
      <w:r w:rsidR="00D75CB6" w:rsidRPr="001550D4">
        <w:rPr>
          <w:rFonts w:ascii="Times New Roman" w:hAnsi="Times New Roman" w:cs="Times New Roman"/>
          <w:sz w:val="24"/>
          <w:szCs w:val="24"/>
        </w:rPr>
        <w:t>s</w:t>
      </w:r>
      <w:r w:rsidRPr="001550D4">
        <w:rPr>
          <w:rFonts w:ascii="Times New Roman" w:hAnsi="Times New Roman" w:cs="Times New Roman"/>
          <w:sz w:val="24"/>
          <w:szCs w:val="24"/>
        </w:rPr>
        <w:t>e trials, they would be withdrawn from the study as this would suggest they did not understand the rule. However, no child in this study failed both practice trials. Following the practice trials, children were presented with 16 presentations of either a sun or moon card, at one second intervals in line with Gerstadt et al.’s (1994) protocol. The number of correct responses w</w:t>
      </w:r>
      <w:r w:rsidR="00B8525C" w:rsidRPr="001550D4">
        <w:rPr>
          <w:rFonts w:ascii="Times New Roman" w:hAnsi="Times New Roman" w:cs="Times New Roman"/>
          <w:sz w:val="24"/>
          <w:szCs w:val="24"/>
        </w:rPr>
        <w:t>as</w:t>
      </w:r>
      <w:r w:rsidRPr="001550D4">
        <w:rPr>
          <w:rFonts w:ascii="Times New Roman" w:hAnsi="Times New Roman" w:cs="Times New Roman"/>
          <w:sz w:val="24"/>
          <w:szCs w:val="24"/>
        </w:rPr>
        <w:t xml:space="preserve"> recorded. The measure was taken at T1 and T2. </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b/>
      </w:r>
      <w:r w:rsidRPr="001550D4">
        <w:rPr>
          <w:rFonts w:ascii="Times New Roman" w:hAnsi="Times New Roman" w:cs="Times New Roman"/>
          <w:b/>
          <w:sz w:val="24"/>
          <w:szCs w:val="24"/>
        </w:rPr>
        <w:t xml:space="preserve">Teacher ratings. </w:t>
      </w:r>
      <w:r w:rsidRPr="001550D4">
        <w:rPr>
          <w:rFonts w:ascii="Times New Roman" w:hAnsi="Times New Roman" w:cs="Times New Roman"/>
          <w:sz w:val="24"/>
          <w:szCs w:val="24"/>
        </w:rPr>
        <w:t xml:space="preserve">The class teacher was asked to provide three measures: (a) a rating of the child’s attention in class during the week prior to intervention (or no-intervention) and the week following the intervention. This was provided on a scale of 1-10 (1 = significantly poor attention; 10 = exceptional attention); (b) the number of months the child had been in school; and (c) each child’s academic rating, in line with the national curriculum, measured as: average for their age, below average, or above average. Teachers were also asked to indicate whether their class had engaged in any mindfulness, relaxation or similar activities. No classes had engaged in such activities during the current academic year. </w:t>
      </w:r>
    </w:p>
    <w:p w:rsidR="008658C2" w:rsidRPr="001550D4" w:rsidRDefault="008658C2"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b/>
          <w:sz w:val="24"/>
          <w:szCs w:val="24"/>
        </w:rPr>
        <w:t xml:space="preserve">Power calculation. </w:t>
      </w:r>
      <w:r w:rsidRPr="001550D4">
        <w:rPr>
          <w:rFonts w:ascii="Times New Roman" w:hAnsi="Times New Roman" w:cs="Times New Roman"/>
          <w:sz w:val="24"/>
          <w:szCs w:val="24"/>
        </w:rPr>
        <w:t>A Gpower calculation (Faul, Erdfelder, Buchner, &amp; Lang, 2009) was undertaken to determine t</w:t>
      </w:r>
      <w:r w:rsidR="000B7E45">
        <w:rPr>
          <w:rFonts w:ascii="Times New Roman" w:hAnsi="Times New Roman" w:cs="Times New Roman"/>
          <w:sz w:val="24"/>
          <w:szCs w:val="24"/>
        </w:rPr>
        <w:t xml:space="preserve">he required sample size for the </w:t>
      </w:r>
      <w:r w:rsidR="0072191C">
        <w:rPr>
          <w:rFonts w:ascii="Times New Roman" w:hAnsi="Times New Roman" w:cs="Times New Roman"/>
          <w:sz w:val="24"/>
          <w:szCs w:val="24"/>
        </w:rPr>
        <w:t>planned primary ANOVA. W</w:t>
      </w:r>
      <w:r w:rsidRPr="001550D4">
        <w:rPr>
          <w:rFonts w:ascii="Times New Roman" w:hAnsi="Times New Roman" w:cs="Times New Roman"/>
          <w:sz w:val="24"/>
          <w:szCs w:val="24"/>
        </w:rPr>
        <w:t xml:space="preserve">ith power set at 0.80 (Cohen, 1992) for </w:t>
      </w:r>
      <w:r w:rsidR="006C3BD6" w:rsidRPr="001550D4">
        <w:rPr>
          <w:rFonts w:ascii="Times New Roman" w:hAnsi="Times New Roman" w:cs="Times New Roman"/>
          <w:sz w:val="24"/>
          <w:szCs w:val="24"/>
        </w:rPr>
        <w:t xml:space="preserve">a </w:t>
      </w:r>
      <w:r w:rsidRPr="001550D4">
        <w:rPr>
          <w:rFonts w:ascii="Times New Roman" w:hAnsi="Times New Roman" w:cs="Times New Roman"/>
          <w:sz w:val="24"/>
          <w:szCs w:val="24"/>
        </w:rPr>
        <w:t>medium effect size (0.25), based on previous research (</w:t>
      </w:r>
      <w:r w:rsidR="00D770D7" w:rsidRPr="001550D4">
        <w:rPr>
          <w:rFonts w:ascii="Times New Roman" w:hAnsi="Times New Roman" w:cs="Times New Roman"/>
          <w:sz w:val="24"/>
          <w:szCs w:val="24"/>
        </w:rPr>
        <w:t xml:space="preserve">Fergus &amp; Badeen, 2016; Karbach &amp; Kray, 2009; </w:t>
      </w:r>
      <w:r w:rsidRPr="001550D4">
        <w:rPr>
          <w:rFonts w:ascii="Times New Roman" w:hAnsi="Times New Roman" w:cs="Times New Roman"/>
          <w:sz w:val="24"/>
          <w:szCs w:val="24"/>
        </w:rPr>
        <w:t xml:space="preserve">Murray et al., 2016; </w:t>
      </w:r>
      <w:r w:rsidR="00D770D7" w:rsidRPr="001550D4">
        <w:rPr>
          <w:rFonts w:ascii="Times New Roman" w:hAnsi="Times New Roman" w:cs="Times New Roman"/>
          <w:sz w:val="24"/>
          <w:szCs w:val="24"/>
        </w:rPr>
        <w:t xml:space="preserve">Rueda et al., 2012; </w:t>
      </w:r>
      <w:r w:rsidRPr="001550D4">
        <w:rPr>
          <w:rFonts w:ascii="Times New Roman" w:hAnsi="Times New Roman" w:cs="Times New Roman"/>
          <w:sz w:val="24"/>
          <w:szCs w:val="24"/>
        </w:rPr>
        <w:t>Streb et al., 2012), and significance set at 0.</w:t>
      </w:r>
      <w:r w:rsidR="000E53C3" w:rsidRPr="001550D4">
        <w:rPr>
          <w:rFonts w:ascii="Times New Roman" w:hAnsi="Times New Roman" w:cs="Times New Roman"/>
          <w:sz w:val="24"/>
          <w:szCs w:val="24"/>
        </w:rPr>
        <w:t>0</w:t>
      </w:r>
      <w:r w:rsidRPr="001550D4">
        <w:rPr>
          <w:rFonts w:ascii="Times New Roman" w:hAnsi="Times New Roman" w:cs="Times New Roman"/>
          <w:sz w:val="24"/>
          <w:szCs w:val="24"/>
        </w:rPr>
        <w:t>5, 52 participants were required. The required sample was exceed</w:t>
      </w:r>
      <w:r w:rsidR="000E53C3" w:rsidRPr="001550D4">
        <w:rPr>
          <w:rFonts w:ascii="Times New Roman" w:hAnsi="Times New Roman" w:cs="Times New Roman"/>
          <w:sz w:val="24"/>
          <w:szCs w:val="24"/>
        </w:rPr>
        <w:t>ed</w:t>
      </w:r>
      <w:r w:rsidRPr="001550D4">
        <w:rPr>
          <w:rFonts w:ascii="Times New Roman" w:hAnsi="Times New Roman" w:cs="Times New Roman"/>
          <w:sz w:val="24"/>
          <w:szCs w:val="24"/>
        </w:rPr>
        <w:t xml:space="preserve"> in the current study (n</w:t>
      </w:r>
      <w:r w:rsidR="005D3413" w:rsidRPr="001550D4">
        <w:rPr>
          <w:rFonts w:ascii="Times New Roman" w:hAnsi="Times New Roman" w:cs="Times New Roman"/>
          <w:sz w:val="24"/>
          <w:szCs w:val="24"/>
        </w:rPr>
        <w:t xml:space="preserve"> </w:t>
      </w:r>
      <w:r w:rsidRPr="001550D4">
        <w:rPr>
          <w:rFonts w:ascii="Times New Roman" w:hAnsi="Times New Roman" w:cs="Times New Roman"/>
          <w:sz w:val="24"/>
          <w:szCs w:val="24"/>
        </w:rPr>
        <w:t>=</w:t>
      </w:r>
      <w:r w:rsidR="005D3413" w:rsidRPr="001550D4">
        <w:rPr>
          <w:rFonts w:ascii="Times New Roman" w:hAnsi="Times New Roman" w:cs="Times New Roman"/>
          <w:sz w:val="24"/>
          <w:szCs w:val="24"/>
        </w:rPr>
        <w:t xml:space="preserve"> </w:t>
      </w:r>
      <w:r w:rsidRPr="001550D4">
        <w:rPr>
          <w:rFonts w:ascii="Times New Roman" w:hAnsi="Times New Roman" w:cs="Times New Roman"/>
          <w:sz w:val="24"/>
          <w:szCs w:val="24"/>
        </w:rPr>
        <w:t>101). This sample is larger than samples used in previous studies examining the effect of attention training in this population (</w:t>
      </w:r>
      <w:r w:rsidR="00E504C0" w:rsidRPr="001550D4">
        <w:rPr>
          <w:rFonts w:ascii="Times New Roman" w:hAnsi="Times New Roman" w:cs="Times New Roman"/>
          <w:sz w:val="24"/>
          <w:szCs w:val="24"/>
        </w:rPr>
        <w:t xml:space="preserve">Karbach &amp; Kray, 2009; </w:t>
      </w:r>
      <w:r w:rsidRPr="001550D4">
        <w:rPr>
          <w:rFonts w:ascii="Times New Roman" w:hAnsi="Times New Roman" w:cs="Times New Roman"/>
          <w:sz w:val="24"/>
          <w:szCs w:val="24"/>
        </w:rPr>
        <w:t xml:space="preserve">Rueda et al., 2005, 2012; Streb et al., 2012). </w:t>
      </w:r>
    </w:p>
    <w:p w:rsidR="008658C2" w:rsidRPr="001550D4" w:rsidRDefault="008658C2" w:rsidP="008658C2">
      <w:pPr>
        <w:spacing w:after="80" w:line="360" w:lineRule="auto"/>
        <w:jc w:val="center"/>
        <w:rPr>
          <w:rFonts w:ascii="Times New Roman" w:hAnsi="Times New Roman" w:cs="Times New Roman"/>
          <w:b/>
          <w:sz w:val="24"/>
          <w:szCs w:val="24"/>
        </w:rPr>
      </w:pPr>
      <w:r w:rsidRPr="001550D4">
        <w:rPr>
          <w:rFonts w:ascii="Times New Roman" w:hAnsi="Times New Roman" w:cs="Times New Roman"/>
          <w:b/>
          <w:sz w:val="24"/>
          <w:szCs w:val="24"/>
        </w:rPr>
        <w:t>Results</w:t>
      </w:r>
    </w:p>
    <w:p w:rsidR="008658C2" w:rsidRPr="001550D4" w:rsidRDefault="008658C2" w:rsidP="008658C2">
      <w:pPr>
        <w:spacing w:after="80" w:line="360" w:lineRule="auto"/>
        <w:rPr>
          <w:rFonts w:ascii="Times New Roman" w:hAnsi="Times New Roman" w:cs="Times New Roman"/>
          <w:b/>
          <w:sz w:val="24"/>
          <w:szCs w:val="24"/>
        </w:rPr>
      </w:pPr>
      <w:r w:rsidRPr="001550D4">
        <w:rPr>
          <w:rFonts w:ascii="Times New Roman" w:hAnsi="Times New Roman" w:cs="Times New Roman"/>
          <w:b/>
          <w:sz w:val="24"/>
          <w:szCs w:val="24"/>
        </w:rPr>
        <w:t xml:space="preserve">Baseline Measures </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b/>
          <w:sz w:val="24"/>
          <w:szCs w:val="24"/>
        </w:rPr>
        <w:tab/>
      </w:r>
      <w:r w:rsidRPr="001550D4">
        <w:rPr>
          <w:rFonts w:ascii="Times New Roman" w:hAnsi="Times New Roman" w:cs="Times New Roman"/>
          <w:sz w:val="24"/>
          <w:szCs w:val="24"/>
        </w:rPr>
        <w:t xml:space="preserve">Descriptive statistics are reported in Table 1. </w:t>
      </w:r>
      <w:r w:rsidR="003B2CA6" w:rsidRPr="001550D4">
        <w:rPr>
          <w:rFonts w:ascii="Times New Roman" w:hAnsi="Times New Roman" w:cs="Times New Roman"/>
          <w:sz w:val="24"/>
          <w:szCs w:val="24"/>
        </w:rPr>
        <w:t>There w</w:t>
      </w:r>
      <w:r w:rsidR="00D75CB6" w:rsidRPr="001550D4">
        <w:rPr>
          <w:rFonts w:ascii="Times New Roman" w:hAnsi="Times New Roman" w:cs="Times New Roman"/>
          <w:sz w:val="24"/>
          <w:szCs w:val="24"/>
        </w:rPr>
        <w:t>ere</w:t>
      </w:r>
      <w:r w:rsidR="003B2CA6" w:rsidRPr="001550D4">
        <w:rPr>
          <w:rFonts w:ascii="Times New Roman" w:hAnsi="Times New Roman" w:cs="Times New Roman"/>
          <w:sz w:val="24"/>
          <w:szCs w:val="24"/>
        </w:rPr>
        <w:t xml:space="preserve"> no </w:t>
      </w:r>
      <w:r w:rsidR="00D75CB6" w:rsidRPr="001550D4">
        <w:rPr>
          <w:rFonts w:ascii="Times New Roman" w:hAnsi="Times New Roman" w:cs="Times New Roman"/>
          <w:sz w:val="24"/>
          <w:szCs w:val="24"/>
        </w:rPr>
        <w:t xml:space="preserve">statistically </w:t>
      </w:r>
      <w:r w:rsidR="003B2CA6" w:rsidRPr="001550D4">
        <w:rPr>
          <w:rFonts w:ascii="Times New Roman" w:hAnsi="Times New Roman" w:cs="Times New Roman"/>
          <w:sz w:val="24"/>
          <w:szCs w:val="24"/>
        </w:rPr>
        <w:t xml:space="preserve">significant difference in children’s age or length of time in school between conditions. </w:t>
      </w:r>
    </w:p>
    <w:p w:rsidR="008658C2" w:rsidRPr="001550D4" w:rsidRDefault="008658C2"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At baseline</w:t>
      </w:r>
      <w:r w:rsidR="00B8525C" w:rsidRPr="001550D4">
        <w:rPr>
          <w:rFonts w:ascii="Times New Roman" w:hAnsi="Times New Roman" w:cs="Times New Roman"/>
          <w:sz w:val="24"/>
          <w:szCs w:val="24"/>
        </w:rPr>
        <w:t xml:space="preserve"> (i.e. pre-intervention)</w:t>
      </w:r>
      <w:r w:rsidRPr="001550D4">
        <w:rPr>
          <w:rFonts w:ascii="Times New Roman" w:hAnsi="Times New Roman" w:cs="Times New Roman"/>
          <w:sz w:val="24"/>
          <w:szCs w:val="24"/>
        </w:rPr>
        <w:t xml:space="preserve">, there was no significant difference between </w:t>
      </w:r>
      <w:r w:rsidR="00B51B18" w:rsidRPr="001550D4">
        <w:rPr>
          <w:rFonts w:ascii="Times New Roman" w:hAnsi="Times New Roman" w:cs="Times New Roman"/>
          <w:sz w:val="24"/>
          <w:szCs w:val="24"/>
        </w:rPr>
        <w:t xml:space="preserve">experimental </w:t>
      </w:r>
      <w:r w:rsidRPr="001550D4">
        <w:rPr>
          <w:rFonts w:ascii="Times New Roman" w:hAnsi="Times New Roman" w:cs="Times New Roman"/>
          <w:sz w:val="24"/>
          <w:szCs w:val="24"/>
        </w:rPr>
        <w:t xml:space="preserve">conditions in children’s </w:t>
      </w:r>
      <w:r w:rsidR="007E0D74" w:rsidRPr="001550D4">
        <w:rPr>
          <w:rFonts w:ascii="Times New Roman" w:hAnsi="Times New Roman" w:cs="Times New Roman"/>
          <w:sz w:val="24"/>
          <w:szCs w:val="24"/>
        </w:rPr>
        <w:t>score on the Day/Night task</w:t>
      </w:r>
      <w:r w:rsidRPr="001550D4">
        <w:rPr>
          <w:rFonts w:ascii="Times New Roman" w:hAnsi="Times New Roman" w:cs="Times New Roman"/>
          <w:sz w:val="24"/>
          <w:szCs w:val="24"/>
        </w:rPr>
        <w:t xml:space="preserve">,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0.47,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 .67, </w:t>
      </w:r>
      <w:r w:rsidR="007E0D74" w:rsidRPr="001550D4">
        <w:rPr>
          <w:rFonts w:ascii="Times New Roman" w:hAnsi="Times New Roman" w:cs="Times New Roman"/>
          <w:sz w:val="24"/>
          <w:szCs w:val="24"/>
        </w:rPr>
        <w:t>seconds children were able to</w:t>
      </w:r>
      <w:r w:rsidRPr="001550D4">
        <w:rPr>
          <w:rFonts w:ascii="Times New Roman" w:hAnsi="Times New Roman" w:cs="Times New Roman"/>
          <w:sz w:val="24"/>
          <w:szCs w:val="24"/>
        </w:rPr>
        <w:t xml:space="preserve"> delay gratification,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0.25,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 .78, or attention ratings,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1.35,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 .26. </w:t>
      </w:r>
    </w:p>
    <w:p w:rsidR="008A2CB4" w:rsidRPr="001550D4" w:rsidRDefault="00807108"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Children were</w:t>
      </w:r>
      <w:r w:rsidR="009537AC" w:rsidRPr="001550D4">
        <w:rPr>
          <w:rFonts w:ascii="Times New Roman" w:hAnsi="Times New Roman" w:cs="Times New Roman"/>
          <w:sz w:val="24"/>
          <w:szCs w:val="24"/>
        </w:rPr>
        <w:t xml:space="preserve"> nested </w:t>
      </w:r>
      <w:r w:rsidR="005C4750" w:rsidRPr="001550D4">
        <w:rPr>
          <w:rFonts w:ascii="Times New Roman" w:hAnsi="Times New Roman" w:cs="Times New Roman"/>
          <w:sz w:val="24"/>
          <w:szCs w:val="24"/>
        </w:rPr>
        <w:t>in</w:t>
      </w:r>
      <w:r w:rsidRPr="001550D4">
        <w:rPr>
          <w:rFonts w:ascii="Times New Roman" w:hAnsi="Times New Roman" w:cs="Times New Roman"/>
          <w:sz w:val="24"/>
          <w:szCs w:val="24"/>
        </w:rPr>
        <w:t xml:space="preserve"> classes</w:t>
      </w:r>
      <w:r w:rsidR="008A2CB4" w:rsidRPr="001550D4">
        <w:rPr>
          <w:rFonts w:ascii="Times New Roman" w:hAnsi="Times New Roman" w:cs="Times New Roman"/>
          <w:sz w:val="24"/>
          <w:szCs w:val="24"/>
        </w:rPr>
        <w:t xml:space="preserve"> in schools</w:t>
      </w:r>
      <w:r w:rsidRPr="001550D4">
        <w:rPr>
          <w:rFonts w:ascii="Times New Roman" w:hAnsi="Times New Roman" w:cs="Times New Roman"/>
          <w:sz w:val="24"/>
          <w:szCs w:val="24"/>
        </w:rPr>
        <w:t xml:space="preserve"> in</w:t>
      </w:r>
      <w:r w:rsidR="005C4750" w:rsidRPr="001550D4">
        <w:rPr>
          <w:rFonts w:ascii="Times New Roman" w:hAnsi="Times New Roman" w:cs="Times New Roman"/>
          <w:sz w:val="24"/>
          <w:szCs w:val="24"/>
        </w:rPr>
        <w:t xml:space="preserve"> this study, with the risk that the class</w:t>
      </w:r>
      <w:r w:rsidR="008A2CB4" w:rsidRPr="001550D4">
        <w:rPr>
          <w:rFonts w:ascii="Times New Roman" w:hAnsi="Times New Roman" w:cs="Times New Roman"/>
          <w:sz w:val="24"/>
          <w:szCs w:val="24"/>
        </w:rPr>
        <w:t xml:space="preserve"> and school</w:t>
      </w:r>
      <w:r w:rsidR="005C4750" w:rsidRPr="001550D4">
        <w:rPr>
          <w:rFonts w:ascii="Times New Roman" w:hAnsi="Times New Roman" w:cs="Times New Roman"/>
          <w:sz w:val="24"/>
          <w:szCs w:val="24"/>
        </w:rPr>
        <w:t xml:space="preserve"> impacted on the </w:t>
      </w:r>
      <w:r w:rsidR="00854E62" w:rsidRPr="001550D4">
        <w:rPr>
          <w:rFonts w:ascii="Times New Roman" w:hAnsi="Times New Roman" w:cs="Times New Roman"/>
          <w:sz w:val="24"/>
          <w:szCs w:val="24"/>
        </w:rPr>
        <w:t xml:space="preserve">primary </w:t>
      </w:r>
      <w:r w:rsidR="005C4750" w:rsidRPr="001550D4">
        <w:rPr>
          <w:rFonts w:ascii="Times New Roman" w:hAnsi="Times New Roman" w:cs="Times New Roman"/>
          <w:sz w:val="24"/>
          <w:szCs w:val="24"/>
        </w:rPr>
        <w:t>dependent variable (</w:t>
      </w:r>
      <w:r w:rsidR="00BE730E" w:rsidRPr="001550D4">
        <w:rPr>
          <w:rFonts w:ascii="Times New Roman" w:hAnsi="Times New Roman" w:cs="Times New Roman"/>
          <w:sz w:val="24"/>
          <w:szCs w:val="24"/>
        </w:rPr>
        <w:t>delay of gratification</w:t>
      </w:r>
      <w:r w:rsidR="005C4750" w:rsidRPr="001550D4">
        <w:rPr>
          <w:rFonts w:ascii="Times New Roman" w:hAnsi="Times New Roman" w:cs="Times New Roman"/>
          <w:sz w:val="24"/>
          <w:szCs w:val="24"/>
        </w:rPr>
        <w:t>)</w:t>
      </w:r>
      <w:r w:rsidR="008A2CB4" w:rsidRPr="001550D4">
        <w:rPr>
          <w:rFonts w:ascii="Times New Roman" w:hAnsi="Times New Roman" w:cs="Times New Roman"/>
          <w:sz w:val="24"/>
          <w:szCs w:val="24"/>
        </w:rPr>
        <w:t xml:space="preserve"> at </w:t>
      </w:r>
      <w:r w:rsidR="00854E62" w:rsidRPr="001550D4">
        <w:rPr>
          <w:rFonts w:ascii="Times New Roman" w:hAnsi="Times New Roman" w:cs="Times New Roman"/>
          <w:sz w:val="24"/>
          <w:szCs w:val="24"/>
        </w:rPr>
        <w:t>baseline</w:t>
      </w:r>
      <w:r w:rsidR="008A2CB4" w:rsidRPr="001550D4">
        <w:rPr>
          <w:rFonts w:ascii="Times New Roman" w:hAnsi="Times New Roman" w:cs="Times New Roman"/>
          <w:sz w:val="24"/>
          <w:szCs w:val="24"/>
        </w:rPr>
        <w:t xml:space="preserve"> and post-test</w:t>
      </w:r>
      <w:r w:rsidR="005C4750" w:rsidRPr="001550D4">
        <w:rPr>
          <w:rFonts w:ascii="Times New Roman" w:hAnsi="Times New Roman" w:cs="Times New Roman"/>
          <w:sz w:val="24"/>
          <w:szCs w:val="24"/>
        </w:rPr>
        <w:t>.</w:t>
      </w:r>
      <w:r w:rsidR="0072191C">
        <w:rPr>
          <w:rFonts w:ascii="Times New Roman" w:hAnsi="Times New Roman" w:cs="Times New Roman"/>
          <w:sz w:val="24"/>
          <w:szCs w:val="24"/>
        </w:rPr>
        <w:t xml:space="preserve"> This would</w:t>
      </w:r>
      <w:r w:rsidR="008A2CB4" w:rsidRPr="001550D4">
        <w:rPr>
          <w:rFonts w:ascii="Times New Roman" w:hAnsi="Times New Roman" w:cs="Times New Roman"/>
          <w:sz w:val="24"/>
          <w:szCs w:val="24"/>
        </w:rPr>
        <w:t xml:space="preserve"> require hierarchical </w:t>
      </w:r>
      <w:r w:rsidR="001E613B" w:rsidRPr="001550D4">
        <w:rPr>
          <w:rFonts w:ascii="Times New Roman" w:hAnsi="Times New Roman" w:cs="Times New Roman"/>
          <w:sz w:val="24"/>
          <w:szCs w:val="24"/>
        </w:rPr>
        <w:t>lin</w:t>
      </w:r>
      <w:r w:rsidR="008A2CB4" w:rsidRPr="001550D4">
        <w:rPr>
          <w:rFonts w:ascii="Times New Roman" w:hAnsi="Times New Roman" w:cs="Times New Roman"/>
          <w:sz w:val="24"/>
          <w:szCs w:val="24"/>
        </w:rPr>
        <w:t>e</w:t>
      </w:r>
      <w:r w:rsidR="001E613B" w:rsidRPr="001550D4">
        <w:rPr>
          <w:rFonts w:ascii="Times New Roman" w:hAnsi="Times New Roman" w:cs="Times New Roman"/>
          <w:sz w:val="24"/>
          <w:szCs w:val="24"/>
        </w:rPr>
        <w:t>a</w:t>
      </w:r>
      <w:r w:rsidR="008A2CB4" w:rsidRPr="001550D4">
        <w:rPr>
          <w:rFonts w:ascii="Times New Roman" w:hAnsi="Times New Roman" w:cs="Times New Roman"/>
          <w:sz w:val="24"/>
          <w:szCs w:val="24"/>
        </w:rPr>
        <w:t>r modellin</w:t>
      </w:r>
      <w:r w:rsidR="00BC552B">
        <w:rPr>
          <w:rFonts w:ascii="Times New Roman" w:hAnsi="Times New Roman" w:cs="Times New Roman"/>
          <w:sz w:val="24"/>
          <w:szCs w:val="24"/>
        </w:rPr>
        <w:t>g to control for nested factors</w:t>
      </w:r>
      <w:r w:rsidR="0072191C">
        <w:rPr>
          <w:rFonts w:ascii="Times New Roman" w:hAnsi="Times New Roman" w:cs="Times New Roman"/>
          <w:sz w:val="24"/>
          <w:szCs w:val="24"/>
        </w:rPr>
        <w:t xml:space="preserve"> when they are related to outcome. </w:t>
      </w:r>
      <w:r w:rsidR="00B51B18" w:rsidRPr="001550D4">
        <w:rPr>
          <w:rFonts w:ascii="Times New Roman" w:hAnsi="Times New Roman" w:cs="Times New Roman"/>
          <w:sz w:val="24"/>
          <w:szCs w:val="24"/>
        </w:rPr>
        <w:t xml:space="preserve"> However,</w:t>
      </w:r>
      <w:r w:rsidR="00626D82"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univariate testing</w:t>
      </w:r>
      <w:r w:rsidR="005C4750" w:rsidRPr="001550D4">
        <w:rPr>
          <w:rFonts w:ascii="Times New Roman" w:hAnsi="Times New Roman" w:cs="Times New Roman"/>
          <w:sz w:val="24"/>
          <w:szCs w:val="24"/>
        </w:rPr>
        <w:t xml:space="preserve"> showed that </w:t>
      </w:r>
      <w:r w:rsidR="008A2CB4" w:rsidRPr="001550D4">
        <w:rPr>
          <w:rFonts w:ascii="Times New Roman" w:hAnsi="Times New Roman" w:cs="Times New Roman"/>
          <w:sz w:val="24"/>
          <w:szCs w:val="24"/>
        </w:rPr>
        <w:t>neither class</w:t>
      </w:r>
      <w:r w:rsidR="00B51B18" w:rsidRPr="001550D4">
        <w:rPr>
          <w:rFonts w:ascii="Times New Roman" w:hAnsi="Times New Roman" w:cs="Times New Roman"/>
          <w:sz w:val="24"/>
          <w:szCs w:val="24"/>
        </w:rPr>
        <w:t xml:space="preserve"> [</w:t>
      </w:r>
      <w:r w:rsidR="00B51B18" w:rsidRPr="001550D4">
        <w:rPr>
          <w:rFonts w:ascii="Times New Roman" w:hAnsi="Times New Roman" w:cs="Times New Roman"/>
          <w:i/>
          <w:sz w:val="24"/>
          <w:szCs w:val="24"/>
        </w:rPr>
        <w:t>F</w:t>
      </w:r>
      <w:r w:rsidR="00B51B18" w:rsidRPr="001550D4">
        <w:rPr>
          <w:rFonts w:ascii="Times New Roman" w:hAnsi="Times New Roman" w:cs="Times New Roman"/>
          <w:sz w:val="24"/>
          <w:szCs w:val="24"/>
        </w:rPr>
        <w:t>(12,</w:t>
      </w:r>
      <w:r w:rsidR="009A77B9"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101</w:t>
      </w:r>
      <w:r w:rsidR="008A2CB4" w:rsidRPr="001550D4">
        <w:rPr>
          <w:rFonts w:ascii="Times New Roman" w:hAnsi="Times New Roman" w:cs="Times New Roman"/>
          <w:sz w:val="24"/>
          <w:szCs w:val="24"/>
        </w:rPr>
        <w:t>)</w:t>
      </w:r>
      <w:r w:rsidR="009A77B9"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w:t>
      </w:r>
      <w:r w:rsidR="009A77B9"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.9</w:t>
      </w:r>
      <w:r w:rsidR="009A77B9" w:rsidRPr="001550D4">
        <w:rPr>
          <w:rFonts w:ascii="Times New Roman" w:hAnsi="Times New Roman" w:cs="Times New Roman"/>
          <w:sz w:val="24"/>
          <w:szCs w:val="24"/>
        </w:rPr>
        <w:t>4</w:t>
      </w:r>
      <w:r w:rsidR="008A2CB4" w:rsidRPr="001550D4">
        <w:rPr>
          <w:rFonts w:ascii="Times New Roman" w:hAnsi="Times New Roman" w:cs="Times New Roman"/>
          <w:sz w:val="24"/>
          <w:szCs w:val="24"/>
        </w:rPr>
        <w:t xml:space="preserve">, </w:t>
      </w:r>
      <w:r w:rsidR="008A2CB4" w:rsidRPr="001550D4">
        <w:rPr>
          <w:rFonts w:ascii="Times New Roman" w:hAnsi="Times New Roman" w:cs="Times New Roman"/>
          <w:i/>
          <w:sz w:val="24"/>
          <w:szCs w:val="24"/>
        </w:rPr>
        <w:t>p</w:t>
      </w:r>
      <w:r w:rsidR="009A77B9" w:rsidRPr="001550D4">
        <w:rPr>
          <w:rFonts w:ascii="Times New Roman" w:hAnsi="Times New Roman" w:cs="Times New Roman"/>
          <w:i/>
          <w:sz w:val="24"/>
          <w:szCs w:val="24"/>
        </w:rPr>
        <w:t xml:space="preserve"> </w:t>
      </w:r>
      <w:r w:rsidR="008A2CB4" w:rsidRPr="001550D4">
        <w:rPr>
          <w:rFonts w:ascii="Times New Roman" w:hAnsi="Times New Roman" w:cs="Times New Roman"/>
          <w:sz w:val="24"/>
          <w:szCs w:val="24"/>
        </w:rPr>
        <w:t>=</w:t>
      </w:r>
      <w:r w:rsidR="009A77B9"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.51] or school</w:t>
      </w:r>
      <w:r w:rsidR="00B51B18" w:rsidRPr="001550D4">
        <w:rPr>
          <w:rFonts w:ascii="Times New Roman" w:hAnsi="Times New Roman" w:cs="Times New Roman"/>
          <w:sz w:val="24"/>
          <w:szCs w:val="24"/>
        </w:rPr>
        <w:t xml:space="preserve"> [</w:t>
      </w:r>
      <w:r w:rsidR="00B51B18" w:rsidRPr="001550D4">
        <w:rPr>
          <w:rFonts w:ascii="Times New Roman" w:hAnsi="Times New Roman" w:cs="Times New Roman"/>
          <w:i/>
          <w:sz w:val="24"/>
          <w:szCs w:val="24"/>
        </w:rPr>
        <w:t>F</w:t>
      </w:r>
      <w:r w:rsidR="00B51B18" w:rsidRPr="001550D4">
        <w:rPr>
          <w:rFonts w:ascii="Times New Roman" w:hAnsi="Times New Roman" w:cs="Times New Roman"/>
          <w:sz w:val="24"/>
          <w:szCs w:val="24"/>
        </w:rPr>
        <w:t>(8,</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101</w:t>
      </w:r>
      <w:r w:rsidR="008A2CB4"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 xml:space="preserve">1.28, </w:t>
      </w:r>
      <w:r w:rsidR="008A2CB4" w:rsidRPr="001550D4">
        <w:rPr>
          <w:rFonts w:ascii="Times New Roman" w:hAnsi="Times New Roman" w:cs="Times New Roman"/>
          <w:i/>
          <w:sz w:val="24"/>
          <w:szCs w:val="24"/>
        </w:rPr>
        <w:t>p</w:t>
      </w:r>
      <w:r w:rsidR="00941EA3" w:rsidRPr="001550D4">
        <w:rPr>
          <w:rFonts w:ascii="Times New Roman" w:hAnsi="Times New Roman" w:cs="Times New Roman"/>
          <w:i/>
          <w:sz w:val="24"/>
          <w:szCs w:val="24"/>
        </w:rPr>
        <w:t xml:space="preserve"> </w:t>
      </w:r>
      <w:r w:rsidR="008A2CB4"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.26</w:t>
      </w:r>
      <w:r w:rsidR="000118C5" w:rsidRPr="001550D4">
        <w:rPr>
          <w:rFonts w:ascii="Times New Roman" w:hAnsi="Times New Roman" w:cs="Times New Roman"/>
          <w:sz w:val="24"/>
          <w:szCs w:val="24"/>
        </w:rPr>
        <w:t>]</w:t>
      </w:r>
      <w:r w:rsidR="008A2CB4" w:rsidRPr="001550D4">
        <w:rPr>
          <w:rFonts w:ascii="Times New Roman" w:hAnsi="Times New Roman" w:cs="Times New Roman"/>
          <w:sz w:val="24"/>
          <w:szCs w:val="24"/>
        </w:rPr>
        <w:t xml:space="preserve"> </w:t>
      </w:r>
      <w:r w:rsidR="005C4750" w:rsidRPr="001550D4">
        <w:rPr>
          <w:rFonts w:ascii="Times New Roman" w:hAnsi="Times New Roman" w:cs="Times New Roman"/>
          <w:sz w:val="24"/>
          <w:szCs w:val="24"/>
        </w:rPr>
        <w:t xml:space="preserve"> was associated with</w:t>
      </w:r>
      <w:r w:rsidR="008A2CB4" w:rsidRPr="001550D4">
        <w:rPr>
          <w:rFonts w:ascii="Times New Roman" w:hAnsi="Times New Roman" w:cs="Times New Roman"/>
          <w:sz w:val="24"/>
          <w:szCs w:val="24"/>
        </w:rPr>
        <w:t xml:space="preserve"> </w:t>
      </w:r>
      <w:r w:rsidR="00941EA3" w:rsidRPr="001550D4">
        <w:rPr>
          <w:rFonts w:ascii="Times New Roman" w:hAnsi="Times New Roman" w:cs="Times New Roman"/>
          <w:sz w:val="24"/>
          <w:szCs w:val="24"/>
        </w:rPr>
        <w:t xml:space="preserve">delay of gratification </w:t>
      </w:r>
      <w:r w:rsidR="008A2CB4" w:rsidRPr="001550D4">
        <w:rPr>
          <w:rFonts w:ascii="Times New Roman" w:hAnsi="Times New Roman" w:cs="Times New Roman"/>
          <w:sz w:val="24"/>
          <w:szCs w:val="24"/>
        </w:rPr>
        <w:t xml:space="preserve">score </w:t>
      </w:r>
      <w:r w:rsidR="00B51B18" w:rsidRPr="001550D4">
        <w:rPr>
          <w:rFonts w:ascii="Times New Roman" w:hAnsi="Times New Roman" w:cs="Times New Roman"/>
          <w:sz w:val="24"/>
          <w:szCs w:val="24"/>
        </w:rPr>
        <w:t>at baseline</w:t>
      </w:r>
      <w:r w:rsidR="00941EA3" w:rsidRPr="001550D4">
        <w:rPr>
          <w:rFonts w:ascii="Times New Roman" w:hAnsi="Times New Roman" w:cs="Times New Roman"/>
          <w:sz w:val="24"/>
          <w:szCs w:val="24"/>
        </w:rPr>
        <w:t xml:space="preserve"> (T1)</w:t>
      </w:r>
      <w:r w:rsidR="00B51B18" w:rsidRPr="001550D4">
        <w:rPr>
          <w:rFonts w:ascii="Times New Roman" w:hAnsi="Times New Roman" w:cs="Times New Roman"/>
          <w:sz w:val="24"/>
          <w:szCs w:val="24"/>
        </w:rPr>
        <w:t xml:space="preserve"> </w:t>
      </w:r>
      <w:r w:rsidR="008A2CB4" w:rsidRPr="001550D4">
        <w:rPr>
          <w:rFonts w:ascii="Times New Roman" w:hAnsi="Times New Roman" w:cs="Times New Roman"/>
          <w:sz w:val="24"/>
          <w:szCs w:val="24"/>
        </w:rPr>
        <w:t>or</w:t>
      </w:r>
      <w:r w:rsidR="00B51B18" w:rsidRPr="001550D4">
        <w:rPr>
          <w:rFonts w:ascii="Times New Roman" w:hAnsi="Times New Roman" w:cs="Times New Roman"/>
          <w:sz w:val="24"/>
          <w:szCs w:val="24"/>
        </w:rPr>
        <w:t xml:space="preserve"> at post-intervention</w:t>
      </w:r>
      <w:r w:rsidR="00941EA3" w:rsidRPr="001550D4">
        <w:rPr>
          <w:rFonts w:ascii="Times New Roman" w:hAnsi="Times New Roman" w:cs="Times New Roman"/>
          <w:sz w:val="24"/>
          <w:szCs w:val="24"/>
        </w:rPr>
        <w:t xml:space="preserve"> (T2)</w:t>
      </w:r>
      <w:r w:rsidR="00B51B18" w:rsidRPr="001550D4">
        <w:rPr>
          <w:rFonts w:ascii="Times New Roman" w:hAnsi="Times New Roman" w:cs="Times New Roman"/>
          <w:sz w:val="24"/>
          <w:szCs w:val="24"/>
        </w:rPr>
        <w:t xml:space="preserve"> [class</w:t>
      </w:r>
      <w:r w:rsidR="00941EA3" w:rsidRPr="001550D4">
        <w:rPr>
          <w:rFonts w:ascii="Times New Roman" w:hAnsi="Times New Roman" w:cs="Times New Roman"/>
          <w:sz w:val="24"/>
          <w:szCs w:val="24"/>
        </w:rPr>
        <w:t>:</w:t>
      </w:r>
      <w:r w:rsidR="00B51B18" w:rsidRPr="001550D4">
        <w:rPr>
          <w:rFonts w:ascii="Times New Roman" w:hAnsi="Times New Roman" w:cs="Times New Roman"/>
          <w:sz w:val="24"/>
          <w:szCs w:val="24"/>
        </w:rPr>
        <w:t xml:space="preserve"> </w:t>
      </w:r>
      <w:r w:rsidR="00B51B18" w:rsidRPr="001550D4">
        <w:rPr>
          <w:rFonts w:ascii="Times New Roman" w:hAnsi="Times New Roman" w:cs="Times New Roman"/>
          <w:i/>
          <w:sz w:val="24"/>
          <w:szCs w:val="24"/>
        </w:rPr>
        <w:t>F</w:t>
      </w:r>
      <w:r w:rsidR="00B51B18" w:rsidRPr="001550D4">
        <w:rPr>
          <w:rFonts w:ascii="Times New Roman" w:hAnsi="Times New Roman" w:cs="Times New Roman"/>
          <w:sz w:val="24"/>
          <w:szCs w:val="24"/>
        </w:rPr>
        <w:t>(12,</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101)</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 xml:space="preserve">1.20 </w:t>
      </w:r>
      <w:r w:rsidR="00B51B18" w:rsidRPr="001550D4">
        <w:rPr>
          <w:rFonts w:ascii="Times New Roman" w:hAnsi="Times New Roman" w:cs="Times New Roman"/>
          <w:i/>
          <w:sz w:val="24"/>
          <w:szCs w:val="24"/>
        </w:rPr>
        <w:t>p</w:t>
      </w:r>
      <w:r w:rsidR="00941EA3" w:rsidRPr="001550D4">
        <w:rPr>
          <w:rFonts w:ascii="Times New Roman" w:hAnsi="Times New Roman" w:cs="Times New Roman"/>
          <w:i/>
          <w:sz w:val="24"/>
          <w:szCs w:val="24"/>
        </w:rPr>
        <w:t xml:space="preserve"> </w:t>
      </w:r>
      <w:r w:rsidR="00B51B18"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.29], [school</w:t>
      </w:r>
      <w:r w:rsidR="00941EA3" w:rsidRPr="001550D4">
        <w:rPr>
          <w:rFonts w:ascii="Times New Roman" w:hAnsi="Times New Roman" w:cs="Times New Roman"/>
          <w:sz w:val="24"/>
          <w:szCs w:val="24"/>
        </w:rPr>
        <w:t>:</w:t>
      </w:r>
      <w:r w:rsidR="00B51B18" w:rsidRPr="001550D4">
        <w:rPr>
          <w:rFonts w:ascii="Times New Roman" w:hAnsi="Times New Roman" w:cs="Times New Roman"/>
          <w:sz w:val="24"/>
          <w:szCs w:val="24"/>
        </w:rPr>
        <w:t xml:space="preserve"> </w:t>
      </w:r>
      <w:r w:rsidR="00B51B18" w:rsidRPr="001550D4">
        <w:rPr>
          <w:rFonts w:ascii="Times New Roman" w:hAnsi="Times New Roman" w:cs="Times New Roman"/>
          <w:i/>
          <w:sz w:val="24"/>
          <w:szCs w:val="24"/>
        </w:rPr>
        <w:t>F</w:t>
      </w:r>
      <w:r w:rsidR="00B51B18" w:rsidRPr="001550D4">
        <w:rPr>
          <w:rFonts w:ascii="Times New Roman" w:hAnsi="Times New Roman" w:cs="Times New Roman"/>
          <w:sz w:val="24"/>
          <w:szCs w:val="24"/>
        </w:rPr>
        <w:t>(8,</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101)</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1.5</w:t>
      </w:r>
      <w:r w:rsidR="00941EA3" w:rsidRPr="001550D4">
        <w:rPr>
          <w:rFonts w:ascii="Times New Roman" w:hAnsi="Times New Roman" w:cs="Times New Roman"/>
          <w:sz w:val="24"/>
          <w:szCs w:val="24"/>
        </w:rPr>
        <w:t>1</w:t>
      </w:r>
      <w:r w:rsidR="00B51B18" w:rsidRPr="001550D4">
        <w:rPr>
          <w:rFonts w:ascii="Times New Roman" w:hAnsi="Times New Roman" w:cs="Times New Roman"/>
          <w:sz w:val="24"/>
          <w:szCs w:val="24"/>
        </w:rPr>
        <w:t xml:space="preserve">, </w:t>
      </w:r>
      <w:r w:rsidR="00B51B18" w:rsidRPr="001550D4">
        <w:rPr>
          <w:rFonts w:ascii="Times New Roman" w:hAnsi="Times New Roman" w:cs="Times New Roman"/>
          <w:i/>
          <w:sz w:val="24"/>
          <w:szCs w:val="24"/>
        </w:rPr>
        <w:t>p</w:t>
      </w:r>
      <w:r w:rsidR="00941EA3" w:rsidRPr="001550D4">
        <w:rPr>
          <w:rFonts w:ascii="Times New Roman" w:hAnsi="Times New Roman" w:cs="Times New Roman"/>
          <w:i/>
          <w:sz w:val="24"/>
          <w:szCs w:val="24"/>
        </w:rPr>
        <w:t xml:space="preserve"> </w:t>
      </w:r>
      <w:r w:rsidR="00B51B18" w:rsidRPr="001550D4">
        <w:rPr>
          <w:rFonts w:ascii="Times New Roman" w:hAnsi="Times New Roman" w:cs="Times New Roman"/>
          <w:sz w:val="24"/>
          <w:szCs w:val="24"/>
        </w:rPr>
        <w:t>=</w:t>
      </w:r>
      <w:r w:rsidR="00941EA3" w:rsidRPr="001550D4">
        <w:rPr>
          <w:rFonts w:ascii="Times New Roman" w:hAnsi="Times New Roman" w:cs="Times New Roman"/>
          <w:sz w:val="24"/>
          <w:szCs w:val="24"/>
        </w:rPr>
        <w:t xml:space="preserve"> </w:t>
      </w:r>
      <w:r w:rsidR="00B51B18" w:rsidRPr="001550D4">
        <w:rPr>
          <w:rFonts w:ascii="Times New Roman" w:hAnsi="Times New Roman" w:cs="Times New Roman"/>
          <w:sz w:val="24"/>
          <w:szCs w:val="24"/>
        </w:rPr>
        <w:t>.1</w:t>
      </w:r>
      <w:r w:rsidR="00941EA3" w:rsidRPr="001550D4">
        <w:rPr>
          <w:rFonts w:ascii="Times New Roman" w:hAnsi="Times New Roman" w:cs="Times New Roman"/>
          <w:sz w:val="24"/>
          <w:szCs w:val="24"/>
        </w:rPr>
        <w:t>7</w:t>
      </w:r>
      <w:r w:rsidR="00B51B18" w:rsidRPr="001550D4">
        <w:rPr>
          <w:rFonts w:ascii="Times New Roman" w:hAnsi="Times New Roman" w:cs="Times New Roman"/>
          <w:sz w:val="24"/>
          <w:szCs w:val="24"/>
        </w:rPr>
        <w:t>]</w:t>
      </w:r>
      <w:r w:rsidR="0072191C">
        <w:rPr>
          <w:rFonts w:ascii="Times New Roman" w:hAnsi="Times New Roman" w:cs="Times New Roman"/>
          <w:sz w:val="24"/>
          <w:szCs w:val="24"/>
        </w:rPr>
        <w:t>.</w:t>
      </w:r>
      <w:r w:rsidR="00B51B18" w:rsidRPr="001550D4">
        <w:rPr>
          <w:rFonts w:ascii="Times New Roman" w:hAnsi="Times New Roman" w:cs="Times New Roman"/>
          <w:sz w:val="24"/>
          <w:szCs w:val="24"/>
        </w:rPr>
        <w:t xml:space="preserve">  </w:t>
      </w:r>
    </w:p>
    <w:p w:rsidR="008658C2" w:rsidRPr="001550D4" w:rsidRDefault="008658C2" w:rsidP="008658C2">
      <w:pPr>
        <w:spacing w:before="160" w:after="80" w:line="360" w:lineRule="auto"/>
        <w:rPr>
          <w:rFonts w:ascii="Times New Roman" w:hAnsi="Times New Roman" w:cs="Times New Roman"/>
          <w:b/>
          <w:sz w:val="24"/>
          <w:szCs w:val="24"/>
        </w:rPr>
      </w:pPr>
      <w:r w:rsidRPr="001550D4">
        <w:rPr>
          <w:rFonts w:ascii="Times New Roman" w:hAnsi="Times New Roman" w:cs="Times New Roman"/>
          <w:b/>
          <w:sz w:val="24"/>
          <w:szCs w:val="24"/>
        </w:rPr>
        <w:t>Effect of Intervention</w:t>
      </w:r>
      <w:r w:rsidR="009A6B03" w:rsidRPr="001550D4">
        <w:rPr>
          <w:rFonts w:ascii="Times New Roman" w:hAnsi="Times New Roman" w:cs="Times New Roman"/>
          <w:b/>
          <w:sz w:val="24"/>
          <w:szCs w:val="24"/>
        </w:rPr>
        <w:t>: Primary Outcome</w:t>
      </w:r>
    </w:p>
    <w:p w:rsidR="008658C2" w:rsidRPr="001550D4" w:rsidRDefault="008658C2" w:rsidP="00C47D7B">
      <w:pPr>
        <w:spacing w:after="80" w:line="360" w:lineRule="auto"/>
        <w:ind w:firstLine="720"/>
        <w:rPr>
          <w:rFonts w:ascii="Times New Roman" w:hAnsi="Times New Roman" w:cs="Times New Roman"/>
          <w:color w:val="4472C4" w:themeColor="accent5"/>
          <w:sz w:val="24"/>
          <w:szCs w:val="24"/>
        </w:rPr>
      </w:pPr>
      <w:r w:rsidRPr="001550D4">
        <w:rPr>
          <w:rFonts w:ascii="Times New Roman" w:hAnsi="Times New Roman" w:cs="Times New Roman"/>
          <w:sz w:val="24"/>
          <w:szCs w:val="24"/>
        </w:rPr>
        <w:t xml:space="preserve">To examine whether the change in children’s ability to delay gratification between T1 and T2 differed between conditions, a mixed-model ANOVA was </w:t>
      </w:r>
      <w:r w:rsidR="00626D82" w:rsidRPr="001550D4">
        <w:rPr>
          <w:rFonts w:ascii="Times New Roman" w:hAnsi="Times New Roman" w:cs="Times New Roman"/>
          <w:sz w:val="24"/>
          <w:szCs w:val="24"/>
        </w:rPr>
        <w:t>computed</w:t>
      </w:r>
      <w:r w:rsidRPr="001550D4">
        <w:rPr>
          <w:rFonts w:ascii="Times New Roman" w:hAnsi="Times New Roman" w:cs="Times New Roman"/>
          <w:sz w:val="24"/>
          <w:szCs w:val="24"/>
        </w:rPr>
        <w:t xml:space="preserve">. A 2 (Time: Pre vs Post) x 3 (Condition: ATT vs PMR vs no-intervention) ANOVA revealed a significant effect of time,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(1, 98) = 32.79,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&lt; .0005, </w:t>
      </w:r>
      <w:r w:rsidR="002E4DC8" w:rsidRPr="001550D4">
        <w:rPr>
          <w:rFonts w:ascii="Times New Roman" w:hAnsi="Times New Roman" w:cs="Times New Roman"/>
          <w:i/>
          <w:sz w:val="24"/>
          <w:szCs w:val="24"/>
        </w:rPr>
        <w:t>η</w:t>
      </w:r>
      <w:r w:rsidRPr="001550D4">
        <w:rPr>
          <w:rFonts w:ascii="Times New Roman" w:hAnsi="Times New Roman" w:cs="Times New Roman"/>
          <w:i/>
          <w:sz w:val="24"/>
          <w:szCs w:val="24"/>
        </w:rPr>
        <w:t>p</w:t>
      </w:r>
      <w:r w:rsidRPr="001550D4">
        <w:rPr>
          <w:rFonts w:ascii="Times New Roman" w:hAnsi="Times New Roman" w:cs="Times New Roman"/>
          <w:i/>
          <w:sz w:val="24"/>
          <w:szCs w:val="24"/>
          <w:vertAlign w:val="superscript"/>
        </w:rPr>
        <w:t xml:space="preserve">2 </w:t>
      </w:r>
      <w:r w:rsidRPr="001550D4">
        <w:rPr>
          <w:rFonts w:ascii="Times New Roman" w:hAnsi="Times New Roman" w:cs="Times New Roman"/>
          <w:sz w:val="24"/>
          <w:szCs w:val="24"/>
        </w:rPr>
        <w:t xml:space="preserve">= .25 and no significant effect of condition,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1.23,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.30, </w:t>
      </w:r>
      <w:r w:rsidR="002E4DC8" w:rsidRPr="001550D4">
        <w:rPr>
          <w:rFonts w:ascii="Times New Roman" w:hAnsi="Times New Roman" w:cs="Times New Roman"/>
          <w:i/>
          <w:sz w:val="24"/>
          <w:szCs w:val="24"/>
        </w:rPr>
        <w:t>η</w:t>
      </w:r>
      <w:r w:rsidRPr="001550D4">
        <w:rPr>
          <w:rFonts w:ascii="Times New Roman" w:hAnsi="Times New Roman" w:cs="Times New Roman"/>
          <w:i/>
          <w:sz w:val="24"/>
          <w:szCs w:val="24"/>
        </w:rPr>
        <w:t>p</w:t>
      </w:r>
      <w:r w:rsidRPr="001550D4">
        <w:rPr>
          <w:rFonts w:ascii="Times New Roman" w:hAnsi="Times New Roman" w:cs="Times New Roman"/>
          <w:i/>
          <w:sz w:val="24"/>
          <w:szCs w:val="24"/>
          <w:vertAlign w:val="superscript"/>
        </w:rPr>
        <w:t xml:space="preserve">2 </w:t>
      </w:r>
      <w:r w:rsidRPr="001550D4">
        <w:rPr>
          <w:rFonts w:ascii="Times New Roman" w:hAnsi="Times New Roman" w:cs="Times New Roman"/>
          <w:sz w:val="24"/>
          <w:szCs w:val="24"/>
        </w:rPr>
        <w:t xml:space="preserve">= .02. There was a significant interaction between time and condition,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5.34,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 .01, </w:t>
      </w:r>
      <w:r w:rsidR="002E4DC8" w:rsidRPr="001550D4">
        <w:rPr>
          <w:rFonts w:ascii="Times New Roman" w:hAnsi="Times New Roman" w:cs="Times New Roman"/>
          <w:i/>
          <w:sz w:val="24"/>
          <w:szCs w:val="24"/>
        </w:rPr>
        <w:t>η</w:t>
      </w:r>
      <w:r w:rsidRPr="001550D4">
        <w:rPr>
          <w:rFonts w:ascii="Times New Roman" w:hAnsi="Times New Roman" w:cs="Times New Roman"/>
          <w:i/>
          <w:sz w:val="24"/>
          <w:szCs w:val="24"/>
        </w:rPr>
        <w:t>p</w:t>
      </w:r>
      <w:r w:rsidRPr="001550D4">
        <w:rPr>
          <w:rFonts w:ascii="Times New Roman" w:hAnsi="Times New Roman" w:cs="Times New Roman"/>
          <w:i/>
          <w:sz w:val="24"/>
          <w:szCs w:val="24"/>
          <w:vertAlign w:val="superscript"/>
        </w:rPr>
        <w:t xml:space="preserve">2 </w:t>
      </w:r>
      <w:r w:rsidRPr="001550D4">
        <w:rPr>
          <w:rFonts w:ascii="Times New Roman" w:hAnsi="Times New Roman" w:cs="Times New Roman"/>
          <w:sz w:val="24"/>
          <w:szCs w:val="24"/>
        </w:rPr>
        <w:t>= .10</w:t>
      </w:r>
      <w:r w:rsidR="007F2A2C" w:rsidRPr="001550D4">
        <w:rPr>
          <w:rFonts w:ascii="Times New Roman" w:hAnsi="Times New Roman" w:cs="Times New Roman"/>
          <w:sz w:val="24"/>
          <w:szCs w:val="24"/>
        </w:rPr>
        <w:t>.</w:t>
      </w:r>
      <w:r w:rsidRPr="001550D4">
        <w:rPr>
          <w:rFonts w:ascii="Times New Roman" w:hAnsi="Times New Roman" w:cs="Times New Roman"/>
          <w:sz w:val="24"/>
          <w:szCs w:val="24"/>
        </w:rPr>
        <w:t xml:space="preserve"> </w:t>
      </w:r>
      <w:r w:rsidR="00285FDB" w:rsidRPr="001550D4">
        <w:rPr>
          <w:rFonts w:ascii="Times New Roman" w:hAnsi="Times New Roman" w:cs="Times New Roman"/>
          <w:sz w:val="24"/>
          <w:szCs w:val="24"/>
        </w:rPr>
        <w:t xml:space="preserve">To </w:t>
      </w:r>
      <w:r w:rsidR="002E4DC8" w:rsidRPr="001550D4">
        <w:rPr>
          <w:rFonts w:ascii="Times New Roman" w:hAnsi="Times New Roman" w:cs="Times New Roman"/>
          <w:sz w:val="24"/>
          <w:szCs w:val="24"/>
        </w:rPr>
        <w:t>locate differences in</w:t>
      </w:r>
      <w:r w:rsidR="00285FDB" w:rsidRPr="001550D4">
        <w:rPr>
          <w:rFonts w:ascii="Times New Roman" w:hAnsi="Times New Roman" w:cs="Times New Roman"/>
          <w:sz w:val="24"/>
          <w:szCs w:val="24"/>
        </w:rPr>
        <w:t xml:space="preserve"> the within-subject change</w:t>
      </w:r>
      <w:r w:rsidR="002E4DC8" w:rsidRPr="001550D4">
        <w:rPr>
          <w:rFonts w:ascii="Times New Roman" w:hAnsi="Times New Roman" w:cs="Times New Roman"/>
          <w:sz w:val="24"/>
          <w:szCs w:val="24"/>
        </w:rPr>
        <w:t xml:space="preserve"> across groups</w:t>
      </w:r>
      <w:r w:rsidR="00285FDB" w:rsidRPr="001550D4">
        <w:rPr>
          <w:rFonts w:ascii="Times New Roman" w:hAnsi="Times New Roman" w:cs="Times New Roman"/>
          <w:sz w:val="24"/>
          <w:szCs w:val="24"/>
        </w:rPr>
        <w:t>, change scores were computed (number of seconds able to delay at T2 minus number of seconds able to delay at T1).</w:t>
      </w:r>
      <w:r w:rsidR="00FA12D1" w:rsidRPr="001550D4">
        <w:rPr>
          <w:rFonts w:ascii="Times New Roman" w:hAnsi="Times New Roman" w:cs="Times New Roman"/>
          <w:sz w:val="24"/>
          <w:szCs w:val="24"/>
        </w:rPr>
        <w:t xml:space="preserve"> Mean change score</w:t>
      </w:r>
      <w:r w:rsidR="008307EE" w:rsidRPr="001550D4">
        <w:rPr>
          <w:rFonts w:ascii="Times New Roman" w:hAnsi="Times New Roman" w:cs="Times New Roman"/>
          <w:sz w:val="24"/>
          <w:szCs w:val="24"/>
        </w:rPr>
        <w:t>s</w:t>
      </w:r>
      <w:r w:rsidR="00FA12D1" w:rsidRPr="001550D4">
        <w:rPr>
          <w:rFonts w:ascii="Times New Roman" w:hAnsi="Times New Roman" w:cs="Times New Roman"/>
          <w:sz w:val="24"/>
          <w:szCs w:val="24"/>
        </w:rPr>
        <w:t xml:space="preserve"> by condition are displayed in Figure </w:t>
      </w:r>
      <w:r w:rsidR="007F2A2C" w:rsidRPr="001550D4">
        <w:rPr>
          <w:rFonts w:ascii="Times New Roman" w:hAnsi="Times New Roman" w:cs="Times New Roman"/>
          <w:sz w:val="24"/>
          <w:szCs w:val="24"/>
        </w:rPr>
        <w:t>1</w:t>
      </w:r>
      <w:r w:rsidR="00FA12D1" w:rsidRPr="001550D4">
        <w:rPr>
          <w:rFonts w:ascii="Times New Roman" w:hAnsi="Times New Roman" w:cs="Times New Roman"/>
          <w:sz w:val="24"/>
          <w:szCs w:val="24"/>
        </w:rPr>
        <w:t xml:space="preserve">. </w:t>
      </w:r>
      <w:r w:rsidR="00285FDB" w:rsidRPr="001550D4">
        <w:rPr>
          <w:rFonts w:ascii="Times New Roman" w:hAnsi="Times New Roman" w:cs="Times New Roman"/>
          <w:sz w:val="24"/>
          <w:szCs w:val="24"/>
        </w:rPr>
        <w:t xml:space="preserve"> A one-way ANOVA was undertaken to examine differences in change scores between</w:t>
      </w:r>
      <w:r w:rsidR="00FA12D1" w:rsidRPr="001550D4">
        <w:rPr>
          <w:rFonts w:ascii="Times New Roman" w:hAnsi="Times New Roman" w:cs="Times New Roman"/>
          <w:sz w:val="24"/>
          <w:szCs w:val="24"/>
        </w:rPr>
        <w:t xml:space="preserve"> the</w:t>
      </w:r>
      <w:r w:rsidR="00285FDB" w:rsidRPr="001550D4">
        <w:rPr>
          <w:rFonts w:ascii="Times New Roman" w:hAnsi="Times New Roman" w:cs="Times New Roman"/>
          <w:sz w:val="24"/>
          <w:szCs w:val="24"/>
        </w:rPr>
        <w:t xml:space="preserve"> conditions. Bonferroni post-hoc tests </w:t>
      </w:r>
      <w:r w:rsidRPr="001550D4">
        <w:rPr>
          <w:rFonts w:ascii="Times New Roman" w:hAnsi="Times New Roman" w:cs="Times New Roman"/>
          <w:sz w:val="24"/>
          <w:szCs w:val="24"/>
        </w:rPr>
        <w:t xml:space="preserve">revealed that the change in ability to delay gratification between T1 and T2 was significantly </w:t>
      </w:r>
      <w:r w:rsidR="00490489" w:rsidRPr="001550D4">
        <w:rPr>
          <w:rFonts w:ascii="Times New Roman" w:hAnsi="Times New Roman" w:cs="Times New Roman"/>
          <w:sz w:val="24"/>
          <w:szCs w:val="24"/>
        </w:rPr>
        <w:t>greater</w:t>
      </w:r>
      <w:r w:rsidRPr="001550D4">
        <w:rPr>
          <w:rFonts w:ascii="Times New Roman" w:hAnsi="Times New Roman" w:cs="Times New Roman"/>
          <w:sz w:val="24"/>
          <w:szCs w:val="24"/>
        </w:rPr>
        <w:t xml:space="preserve"> for children in the ATT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199.30;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219.62) than children in the no-intervention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60.53;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185.36),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.01. Children in the ATT condition also improved significantly more than children in the PMR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67.61; </w:t>
      </w:r>
      <w:r w:rsidRPr="001550D4">
        <w:rPr>
          <w:rFonts w:ascii="Times New Roman" w:hAnsi="Times New Roman" w:cs="Times New Roman"/>
          <w:i/>
          <w:sz w:val="24"/>
          <w:szCs w:val="24"/>
        </w:rPr>
        <w:t xml:space="preserve">SD </w:t>
      </w:r>
      <w:r w:rsidRPr="001550D4">
        <w:rPr>
          <w:rFonts w:ascii="Times New Roman" w:hAnsi="Times New Roman" w:cs="Times New Roman"/>
          <w:sz w:val="24"/>
          <w:szCs w:val="24"/>
        </w:rPr>
        <w:t xml:space="preserve">= 166.99),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.02. Children in the PMR condition</w:t>
      </w:r>
      <w:r w:rsidR="009929D2" w:rsidRPr="001550D4">
        <w:rPr>
          <w:rFonts w:ascii="Times New Roman" w:hAnsi="Times New Roman" w:cs="Times New Roman"/>
          <w:sz w:val="24"/>
          <w:szCs w:val="24"/>
        </w:rPr>
        <w:t xml:space="preserve"> did not</w:t>
      </w:r>
      <w:r w:rsidRPr="001550D4">
        <w:rPr>
          <w:rFonts w:ascii="Times New Roman" w:hAnsi="Times New Roman" w:cs="Times New Roman"/>
          <w:sz w:val="24"/>
          <w:szCs w:val="24"/>
        </w:rPr>
        <w:t xml:space="preserve"> improve</w:t>
      </w:r>
      <w:r w:rsidR="009929D2" w:rsidRPr="001550D4">
        <w:rPr>
          <w:rFonts w:ascii="Times New Roman" w:hAnsi="Times New Roman" w:cs="Times New Roman"/>
          <w:sz w:val="24"/>
          <w:szCs w:val="24"/>
        </w:rPr>
        <w:t xml:space="preserve"> significantly</w:t>
      </w:r>
      <w:r w:rsidRPr="001550D4">
        <w:rPr>
          <w:rFonts w:ascii="Times New Roman" w:hAnsi="Times New Roman" w:cs="Times New Roman"/>
          <w:sz w:val="24"/>
          <w:szCs w:val="24"/>
        </w:rPr>
        <w:t xml:space="preserve"> more between T1 and T2 </w:t>
      </w:r>
      <w:r w:rsidR="009929D2" w:rsidRPr="001550D4">
        <w:rPr>
          <w:rFonts w:ascii="Times New Roman" w:hAnsi="Times New Roman" w:cs="Times New Roman"/>
          <w:sz w:val="24"/>
          <w:szCs w:val="24"/>
        </w:rPr>
        <w:t>than</w:t>
      </w:r>
      <w:r w:rsidRPr="001550D4">
        <w:rPr>
          <w:rFonts w:ascii="Times New Roman" w:hAnsi="Times New Roman" w:cs="Times New Roman"/>
          <w:sz w:val="24"/>
          <w:szCs w:val="24"/>
        </w:rPr>
        <w:t xml:space="preserve"> children in the no-intervention condition,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.99. </w:t>
      </w:r>
    </w:p>
    <w:p w:rsidR="008658C2" w:rsidRPr="001550D4" w:rsidRDefault="008658C2" w:rsidP="008658C2">
      <w:pPr>
        <w:spacing w:after="80" w:line="360" w:lineRule="auto"/>
        <w:rPr>
          <w:rFonts w:ascii="Times New Roman" w:hAnsi="Times New Roman" w:cs="Times New Roman"/>
          <w:b/>
          <w:sz w:val="24"/>
          <w:szCs w:val="24"/>
        </w:rPr>
      </w:pPr>
      <w:r w:rsidRPr="001550D4">
        <w:rPr>
          <w:rFonts w:ascii="Times New Roman" w:hAnsi="Times New Roman" w:cs="Times New Roman"/>
          <w:b/>
          <w:sz w:val="24"/>
          <w:szCs w:val="24"/>
        </w:rPr>
        <w:t>Factors</w:t>
      </w:r>
      <w:r w:rsidR="00626D82" w:rsidRPr="001550D4">
        <w:rPr>
          <w:rFonts w:ascii="Times New Roman" w:hAnsi="Times New Roman" w:cs="Times New Roman"/>
          <w:b/>
          <w:sz w:val="24"/>
          <w:szCs w:val="24"/>
        </w:rPr>
        <w:t xml:space="preserve"> </w:t>
      </w:r>
      <w:r w:rsidRPr="001550D4">
        <w:rPr>
          <w:rFonts w:ascii="Times New Roman" w:hAnsi="Times New Roman" w:cs="Times New Roman"/>
          <w:b/>
          <w:sz w:val="24"/>
          <w:szCs w:val="24"/>
        </w:rPr>
        <w:t>Affect</w:t>
      </w:r>
      <w:r w:rsidR="00E57BD8" w:rsidRPr="001550D4">
        <w:rPr>
          <w:rFonts w:ascii="Times New Roman" w:hAnsi="Times New Roman" w:cs="Times New Roman"/>
          <w:b/>
          <w:sz w:val="24"/>
          <w:szCs w:val="24"/>
        </w:rPr>
        <w:t>ing</w:t>
      </w:r>
      <w:r w:rsidRPr="001550D4">
        <w:rPr>
          <w:rFonts w:ascii="Times New Roman" w:hAnsi="Times New Roman" w:cs="Times New Roman"/>
          <w:b/>
          <w:sz w:val="24"/>
          <w:szCs w:val="24"/>
        </w:rPr>
        <w:t xml:space="preserve"> Delay of Gratification</w:t>
      </w:r>
    </w:p>
    <w:p w:rsidR="008658C2" w:rsidRPr="001550D4" w:rsidRDefault="008658C2" w:rsidP="008658C2">
      <w:pPr>
        <w:spacing w:after="80" w:line="360" w:lineRule="auto"/>
        <w:rPr>
          <w:rFonts w:ascii="Times New Roman" w:hAnsi="Times New Roman" w:cs="Times New Roman"/>
          <w:sz w:val="24"/>
          <w:szCs w:val="24"/>
        </w:rPr>
      </w:pPr>
      <w:r w:rsidRPr="001550D4">
        <w:rPr>
          <w:rFonts w:ascii="Times New Roman" w:hAnsi="Times New Roman" w:cs="Times New Roman"/>
          <w:b/>
          <w:sz w:val="24"/>
          <w:szCs w:val="24"/>
        </w:rPr>
        <w:tab/>
        <w:t xml:space="preserve"> </w:t>
      </w:r>
      <w:r w:rsidRPr="001550D4">
        <w:rPr>
          <w:rFonts w:ascii="Times New Roman" w:hAnsi="Times New Roman" w:cs="Times New Roman"/>
          <w:sz w:val="24"/>
          <w:szCs w:val="24"/>
        </w:rPr>
        <w:t>To explore which variables correlated with ability to delay gratification at T2, bivariate correlations were examined for all variables (Table 2). Day/Night score at T1 (</w:t>
      </w:r>
      <w:r w:rsidRPr="001550D4">
        <w:rPr>
          <w:rFonts w:ascii="Times New Roman" w:hAnsi="Times New Roman" w:cs="Times New Roman"/>
          <w:i/>
          <w:sz w:val="24"/>
          <w:szCs w:val="24"/>
        </w:rPr>
        <w:t>r</w:t>
      </w:r>
      <w:r w:rsidRPr="001550D4">
        <w:rPr>
          <w:rFonts w:ascii="Times New Roman" w:hAnsi="Times New Roman" w:cs="Times New Roman"/>
          <w:sz w:val="24"/>
          <w:szCs w:val="24"/>
        </w:rPr>
        <w:t xml:space="preserve">(99) = .27,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.01), delay of gratification at T1 (</w:t>
      </w:r>
      <w:r w:rsidRPr="001550D4">
        <w:rPr>
          <w:rFonts w:ascii="Times New Roman" w:hAnsi="Times New Roman" w:cs="Times New Roman"/>
          <w:i/>
          <w:sz w:val="24"/>
          <w:szCs w:val="24"/>
        </w:rPr>
        <w:t>r</w:t>
      </w:r>
      <w:r w:rsidRPr="001550D4">
        <w:rPr>
          <w:rFonts w:ascii="Times New Roman" w:hAnsi="Times New Roman" w:cs="Times New Roman"/>
          <w:sz w:val="24"/>
          <w:szCs w:val="24"/>
        </w:rPr>
        <w:t xml:space="preserve">(99) = .65,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&lt; .0005), Day/Night score at T2 (</w:t>
      </w:r>
      <w:r w:rsidRPr="001550D4">
        <w:rPr>
          <w:rFonts w:ascii="Times New Roman" w:hAnsi="Times New Roman" w:cs="Times New Roman"/>
          <w:i/>
          <w:sz w:val="24"/>
          <w:szCs w:val="24"/>
        </w:rPr>
        <w:t>r</w:t>
      </w:r>
      <w:r w:rsidRPr="001550D4">
        <w:rPr>
          <w:rFonts w:ascii="Times New Roman" w:hAnsi="Times New Roman" w:cs="Times New Roman"/>
          <w:sz w:val="24"/>
          <w:szCs w:val="24"/>
        </w:rPr>
        <w:t xml:space="preserve">(99) = .46,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&lt; .0005) were significantly positively correlated with delay of gratification at T2, </w:t>
      </w:r>
      <w:r w:rsidR="00285FDB" w:rsidRPr="001550D4">
        <w:rPr>
          <w:rFonts w:ascii="Times New Roman" w:hAnsi="Times New Roman" w:cs="Times New Roman"/>
          <w:sz w:val="24"/>
          <w:szCs w:val="24"/>
        </w:rPr>
        <w:t>whilst</w:t>
      </w:r>
      <w:r w:rsidRPr="001550D4">
        <w:rPr>
          <w:rFonts w:ascii="Times New Roman" w:hAnsi="Times New Roman" w:cs="Times New Roman"/>
          <w:sz w:val="24"/>
          <w:szCs w:val="24"/>
        </w:rPr>
        <w:t xml:space="preserve"> months in school (</w:t>
      </w:r>
      <w:r w:rsidRPr="001550D4">
        <w:rPr>
          <w:rFonts w:ascii="Times New Roman" w:hAnsi="Times New Roman" w:cs="Times New Roman"/>
          <w:i/>
          <w:sz w:val="24"/>
          <w:szCs w:val="24"/>
        </w:rPr>
        <w:t>r</w:t>
      </w:r>
      <w:r w:rsidRPr="001550D4">
        <w:rPr>
          <w:rFonts w:ascii="Times New Roman" w:hAnsi="Times New Roman" w:cs="Times New Roman"/>
          <w:sz w:val="24"/>
          <w:szCs w:val="24"/>
        </w:rPr>
        <w:t xml:space="preserve">(98) = -.20,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.04)</w:t>
      </w:r>
      <w:r w:rsidRPr="001550D4">
        <w:rPr>
          <w:rFonts w:ascii="Times New Roman" w:hAnsi="Times New Roman" w:cs="Times New Roman"/>
          <w:i/>
          <w:sz w:val="24"/>
          <w:szCs w:val="24"/>
        </w:rPr>
        <w:t xml:space="preserve"> </w:t>
      </w:r>
      <w:r w:rsidRPr="001550D4">
        <w:rPr>
          <w:rFonts w:ascii="Times New Roman" w:hAnsi="Times New Roman" w:cs="Times New Roman"/>
          <w:sz w:val="24"/>
          <w:szCs w:val="24"/>
        </w:rPr>
        <w:t xml:space="preserve">was significantly negatively correlated with delay of gratification at T2. </w:t>
      </w:r>
    </w:p>
    <w:p w:rsidR="008658C2" w:rsidRPr="001550D4" w:rsidRDefault="008658C2" w:rsidP="00BC552B">
      <w:pPr>
        <w:spacing w:after="0" w:line="360" w:lineRule="auto"/>
        <w:rPr>
          <w:rFonts w:ascii="Times New Roman" w:hAnsi="Times New Roman" w:cs="Times New Roman"/>
          <w:sz w:val="24"/>
          <w:szCs w:val="24"/>
        </w:rPr>
      </w:pPr>
      <w:r w:rsidRPr="001550D4">
        <w:rPr>
          <w:rFonts w:ascii="Times New Roman" w:hAnsi="Times New Roman" w:cs="Times New Roman"/>
          <w:b/>
          <w:sz w:val="24"/>
          <w:szCs w:val="24"/>
        </w:rPr>
        <w:tab/>
      </w:r>
      <w:r w:rsidRPr="001550D4">
        <w:rPr>
          <w:rFonts w:ascii="Times New Roman" w:hAnsi="Times New Roman" w:cs="Times New Roman"/>
          <w:sz w:val="24"/>
          <w:szCs w:val="24"/>
        </w:rPr>
        <w:t xml:space="preserve">An ANCOVA was </w:t>
      </w:r>
      <w:r w:rsidR="00626D82" w:rsidRPr="001550D4">
        <w:rPr>
          <w:rFonts w:ascii="Times New Roman" w:hAnsi="Times New Roman" w:cs="Times New Roman"/>
          <w:sz w:val="24"/>
          <w:szCs w:val="24"/>
        </w:rPr>
        <w:t>run</w:t>
      </w:r>
      <w:r w:rsidRPr="001550D4">
        <w:rPr>
          <w:rFonts w:ascii="Times New Roman" w:hAnsi="Times New Roman" w:cs="Times New Roman"/>
          <w:sz w:val="24"/>
          <w:szCs w:val="24"/>
        </w:rPr>
        <w:t xml:space="preserve"> to examine whether the effect of the ATT remained when those variables which significantly correlated with ability to delay gratification at T2 (months in school, delay of gratification at T1 and Day/Night score at T1) were controlled for. </w:t>
      </w:r>
      <w:r w:rsidR="00254684" w:rsidRPr="001550D4">
        <w:rPr>
          <w:rFonts w:ascii="Times New Roman" w:hAnsi="Times New Roman" w:cs="Times New Roman"/>
          <w:sz w:val="24"/>
          <w:szCs w:val="24"/>
        </w:rPr>
        <w:t xml:space="preserve">Whilst </w:t>
      </w:r>
      <w:r w:rsidRPr="001550D4">
        <w:rPr>
          <w:rFonts w:ascii="Times New Roman" w:hAnsi="Times New Roman" w:cs="Times New Roman"/>
          <w:sz w:val="24"/>
          <w:szCs w:val="24"/>
        </w:rPr>
        <w:t>Day/Night score at T2 was also significantly correlated with delay of gratification at T2, this variable was measured post-intervention</w:t>
      </w:r>
      <w:r w:rsidR="001925AF" w:rsidRPr="001550D4">
        <w:rPr>
          <w:rFonts w:ascii="Times New Roman" w:hAnsi="Times New Roman" w:cs="Times New Roman"/>
          <w:sz w:val="24"/>
          <w:szCs w:val="24"/>
        </w:rPr>
        <w:t xml:space="preserve"> as a secondary outcome</w:t>
      </w:r>
      <w:r w:rsidRPr="001550D4">
        <w:rPr>
          <w:rFonts w:ascii="Times New Roman" w:hAnsi="Times New Roman" w:cs="Times New Roman"/>
          <w:sz w:val="24"/>
          <w:szCs w:val="24"/>
        </w:rPr>
        <w:t>,</w:t>
      </w:r>
      <w:r w:rsidR="00254684" w:rsidRPr="001550D4">
        <w:rPr>
          <w:rFonts w:ascii="Times New Roman" w:hAnsi="Times New Roman" w:cs="Times New Roman"/>
          <w:sz w:val="24"/>
          <w:szCs w:val="24"/>
        </w:rPr>
        <w:t xml:space="preserve"> and</w:t>
      </w:r>
      <w:r w:rsidRPr="001550D4">
        <w:rPr>
          <w:rFonts w:ascii="Times New Roman" w:hAnsi="Times New Roman" w:cs="Times New Roman"/>
          <w:sz w:val="24"/>
          <w:szCs w:val="24"/>
        </w:rPr>
        <w:t xml:space="preserve"> it was not </w:t>
      </w:r>
      <w:r w:rsidR="001925AF" w:rsidRPr="001550D4">
        <w:rPr>
          <w:rFonts w:ascii="Times New Roman" w:hAnsi="Times New Roman" w:cs="Times New Roman"/>
          <w:sz w:val="24"/>
          <w:szCs w:val="24"/>
        </w:rPr>
        <w:t>appropriate</w:t>
      </w:r>
      <w:r w:rsidRPr="001550D4">
        <w:rPr>
          <w:rFonts w:ascii="Times New Roman" w:hAnsi="Times New Roman" w:cs="Times New Roman"/>
          <w:sz w:val="24"/>
          <w:szCs w:val="24"/>
        </w:rPr>
        <w:t xml:space="preserve"> to partial out the effect of the interventions (or no-intervention)</w:t>
      </w:r>
      <w:r w:rsidR="001925AF" w:rsidRPr="001550D4">
        <w:rPr>
          <w:rFonts w:ascii="Times New Roman" w:hAnsi="Times New Roman" w:cs="Times New Roman"/>
          <w:sz w:val="24"/>
          <w:szCs w:val="24"/>
        </w:rPr>
        <w:t xml:space="preserve"> on this variable</w:t>
      </w:r>
      <w:r w:rsidRPr="001550D4">
        <w:rPr>
          <w:rFonts w:ascii="Times New Roman" w:hAnsi="Times New Roman" w:cs="Times New Roman"/>
          <w:sz w:val="24"/>
          <w:szCs w:val="24"/>
        </w:rPr>
        <w:t>, therefore this variable was not included</w:t>
      </w:r>
      <w:r w:rsidR="001925AF" w:rsidRPr="001550D4">
        <w:rPr>
          <w:rFonts w:ascii="Times New Roman" w:hAnsi="Times New Roman" w:cs="Times New Roman"/>
          <w:sz w:val="24"/>
          <w:szCs w:val="24"/>
        </w:rPr>
        <w:t xml:space="preserve"> in the ANCOVA</w:t>
      </w:r>
      <w:r w:rsidRPr="001550D4">
        <w:rPr>
          <w:rFonts w:ascii="Times New Roman" w:hAnsi="Times New Roman" w:cs="Times New Roman"/>
          <w:sz w:val="24"/>
          <w:szCs w:val="24"/>
        </w:rPr>
        <w:t xml:space="preserve">. </w:t>
      </w:r>
    </w:p>
    <w:p w:rsidR="008658C2" w:rsidRPr="001550D4" w:rsidRDefault="001925AF" w:rsidP="00BC552B">
      <w:pPr>
        <w:spacing w:before="240" w:after="120" w:line="360" w:lineRule="auto"/>
        <w:ind w:firstLine="720"/>
        <w:rPr>
          <w:rFonts w:ascii="Times New Roman" w:hAnsi="Times New Roman" w:cs="Times New Roman"/>
          <w:color w:val="4472C4" w:themeColor="accent5"/>
          <w:sz w:val="24"/>
          <w:szCs w:val="24"/>
        </w:rPr>
      </w:pPr>
      <w:r w:rsidRPr="001550D4">
        <w:rPr>
          <w:rFonts w:ascii="Times New Roman" w:hAnsi="Times New Roman" w:cs="Times New Roman"/>
          <w:sz w:val="24"/>
          <w:szCs w:val="24"/>
        </w:rPr>
        <w:t>D</w:t>
      </w:r>
      <w:r w:rsidR="008658C2" w:rsidRPr="001550D4">
        <w:rPr>
          <w:rFonts w:ascii="Times New Roman" w:hAnsi="Times New Roman" w:cs="Times New Roman"/>
          <w:sz w:val="24"/>
          <w:szCs w:val="24"/>
        </w:rPr>
        <w:t xml:space="preserve">elay of gratification at T1 was significantly related to children’s ability to delay gratification at T2, </w:t>
      </w:r>
      <w:r w:rsidR="008658C2" w:rsidRPr="001550D4">
        <w:rPr>
          <w:rFonts w:ascii="Times New Roman" w:hAnsi="Times New Roman" w:cs="Times New Roman"/>
          <w:i/>
          <w:sz w:val="24"/>
          <w:szCs w:val="24"/>
        </w:rPr>
        <w:t>F</w:t>
      </w:r>
      <w:r w:rsidR="008658C2" w:rsidRPr="001550D4">
        <w:rPr>
          <w:rFonts w:ascii="Times New Roman" w:hAnsi="Times New Roman" w:cs="Times New Roman"/>
          <w:sz w:val="24"/>
          <w:szCs w:val="24"/>
        </w:rPr>
        <w:t xml:space="preserve">(1, 95) = 69.28,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&lt; .0005, </w:t>
      </w:r>
      <w:r w:rsidR="002E4DC8" w:rsidRPr="001550D4">
        <w:rPr>
          <w:rFonts w:ascii="Times New Roman" w:hAnsi="Times New Roman" w:cs="Times New Roman"/>
          <w:i/>
          <w:sz w:val="24"/>
          <w:szCs w:val="24"/>
        </w:rPr>
        <w:t>η</w:t>
      </w:r>
      <w:r w:rsidR="008658C2" w:rsidRPr="001550D4">
        <w:rPr>
          <w:rFonts w:ascii="Times New Roman" w:hAnsi="Times New Roman" w:cs="Times New Roman"/>
          <w:i/>
          <w:sz w:val="24"/>
          <w:szCs w:val="24"/>
        </w:rPr>
        <w:t>p</w:t>
      </w:r>
      <w:r w:rsidR="008658C2" w:rsidRPr="001550D4">
        <w:rPr>
          <w:rFonts w:ascii="Times New Roman" w:hAnsi="Times New Roman" w:cs="Times New Roman"/>
          <w:i/>
          <w:sz w:val="24"/>
          <w:szCs w:val="24"/>
          <w:vertAlign w:val="superscript"/>
        </w:rPr>
        <w:t xml:space="preserve">2 </w:t>
      </w:r>
      <w:r w:rsidR="008658C2" w:rsidRPr="001550D4">
        <w:rPr>
          <w:rFonts w:ascii="Times New Roman" w:hAnsi="Times New Roman" w:cs="Times New Roman"/>
          <w:sz w:val="24"/>
          <w:szCs w:val="24"/>
        </w:rPr>
        <w:t xml:space="preserve">= .42. There was also a significant effect of condition, </w:t>
      </w:r>
      <w:r w:rsidR="008658C2" w:rsidRPr="001550D4">
        <w:rPr>
          <w:rFonts w:ascii="Times New Roman" w:hAnsi="Times New Roman" w:cs="Times New Roman"/>
          <w:i/>
          <w:sz w:val="24"/>
          <w:szCs w:val="24"/>
        </w:rPr>
        <w:t>F</w:t>
      </w:r>
      <w:r w:rsidR="008658C2" w:rsidRPr="001550D4">
        <w:rPr>
          <w:rFonts w:ascii="Times New Roman" w:hAnsi="Times New Roman" w:cs="Times New Roman"/>
          <w:sz w:val="24"/>
          <w:szCs w:val="24"/>
        </w:rPr>
        <w:t xml:space="preserve">(2, 95) = 7.91,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 .001, </w:t>
      </w:r>
      <w:r w:rsidR="002E4DC8" w:rsidRPr="001550D4">
        <w:rPr>
          <w:rFonts w:ascii="Times New Roman" w:hAnsi="Times New Roman" w:cs="Times New Roman"/>
          <w:i/>
          <w:sz w:val="24"/>
          <w:szCs w:val="24"/>
        </w:rPr>
        <w:t>η</w:t>
      </w:r>
      <w:r w:rsidR="008658C2" w:rsidRPr="001550D4">
        <w:rPr>
          <w:rFonts w:ascii="Times New Roman" w:hAnsi="Times New Roman" w:cs="Times New Roman"/>
          <w:i/>
          <w:sz w:val="24"/>
          <w:szCs w:val="24"/>
        </w:rPr>
        <w:t>p</w:t>
      </w:r>
      <w:r w:rsidR="008658C2" w:rsidRPr="001550D4">
        <w:rPr>
          <w:rFonts w:ascii="Times New Roman" w:hAnsi="Times New Roman" w:cs="Times New Roman"/>
          <w:i/>
          <w:sz w:val="24"/>
          <w:szCs w:val="24"/>
          <w:vertAlign w:val="superscript"/>
        </w:rPr>
        <w:t xml:space="preserve">2 </w:t>
      </w:r>
      <w:r w:rsidR="008658C2" w:rsidRPr="001550D4">
        <w:rPr>
          <w:rFonts w:ascii="Times New Roman" w:hAnsi="Times New Roman" w:cs="Times New Roman"/>
          <w:sz w:val="24"/>
          <w:szCs w:val="24"/>
        </w:rPr>
        <w:t xml:space="preserve">= .14. There was no significant effect of months in school, </w:t>
      </w:r>
      <w:r w:rsidR="008658C2" w:rsidRPr="001550D4">
        <w:rPr>
          <w:rFonts w:ascii="Times New Roman" w:hAnsi="Times New Roman" w:cs="Times New Roman"/>
          <w:i/>
          <w:sz w:val="24"/>
          <w:szCs w:val="24"/>
        </w:rPr>
        <w:t>F</w:t>
      </w:r>
      <w:r w:rsidR="008658C2" w:rsidRPr="001550D4">
        <w:rPr>
          <w:rFonts w:ascii="Times New Roman" w:hAnsi="Times New Roman" w:cs="Times New Roman"/>
          <w:sz w:val="24"/>
          <w:szCs w:val="24"/>
        </w:rPr>
        <w:t xml:space="preserve">(1, 95) = 2.51,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 .12, </w:t>
      </w:r>
      <w:r w:rsidR="002E4DC8" w:rsidRPr="001550D4">
        <w:rPr>
          <w:rFonts w:ascii="Times New Roman" w:hAnsi="Times New Roman" w:cs="Times New Roman"/>
          <w:i/>
          <w:sz w:val="24"/>
          <w:szCs w:val="24"/>
        </w:rPr>
        <w:t>η</w:t>
      </w:r>
      <w:r w:rsidR="008658C2" w:rsidRPr="001550D4">
        <w:rPr>
          <w:rFonts w:ascii="Times New Roman" w:hAnsi="Times New Roman" w:cs="Times New Roman"/>
          <w:i/>
          <w:sz w:val="24"/>
          <w:szCs w:val="24"/>
        </w:rPr>
        <w:t>p</w:t>
      </w:r>
      <w:r w:rsidR="008658C2" w:rsidRPr="001550D4">
        <w:rPr>
          <w:rFonts w:ascii="Times New Roman" w:hAnsi="Times New Roman" w:cs="Times New Roman"/>
          <w:i/>
          <w:sz w:val="24"/>
          <w:szCs w:val="24"/>
          <w:vertAlign w:val="superscript"/>
        </w:rPr>
        <w:t xml:space="preserve">2 </w:t>
      </w:r>
      <w:r w:rsidR="008658C2" w:rsidRPr="001550D4">
        <w:rPr>
          <w:rFonts w:ascii="Times New Roman" w:hAnsi="Times New Roman" w:cs="Times New Roman"/>
          <w:sz w:val="24"/>
          <w:szCs w:val="24"/>
        </w:rPr>
        <w:t xml:space="preserve">= .03 and no significant effect of Day/Night score at T1, </w:t>
      </w:r>
      <w:r w:rsidR="008658C2" w:rsidRPr="001550D4">
        <w:rPr>
          <w:rFonts w:ascii="Times New Roman" w:hAnsi="Times New Roman" w:cs="Times New Roman"/>
          <w:i/>
          <w:sz w:val="24"/>
          <w:szCs w:val="24"/>
        </w:rPr>
        <w:t>F</w:t>
      </w:r>
      <w:r w:rsidR="008658C2" w:rsidRPr="001550D4">
        <w:rPr>
          <w:rFonts w:ascii="Times New Roman" w:hAnsi="Times New Roman" w:cs="Times New Roman"/>
          <w:sz w:val="24"/>
          <w:szCs w:val="24"/>
        </w:rPr>
        <w:t xml:space="preserve">(1, 95) = 0.00,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 .99, </w:t>
      </w:r>
      <w:r w:rsidR="002E4DC8" w:rsidRPr="001550D4">
        <w:rPr>
          <w:rFonts w:ascii="Times New Roman" w:hAnsi="Times New Roman" w:cs="Times New Roman"/>
          <w:i/>
          <w:sz w:val="24"/>
          <w:szCs w:val="24"/>
        </w:rPr>
        <w:t>η</w:t>
      </w:r>
      <w:r w:rsidR="008658C2" w:rsidRPr="001550D4">
        <w:rPr>
          <w:rFonts w:ascii="Times New Roman" w:hAnsi="Times New Roman" w:cs="Times New Roman"/>
          <w:i/>
          <w:sz w:val="24"/>
          <w:szCs w:val="24"/>
        </w:rPr>
        <w:t>p</w:t>
      </w:r>
      <w:r w:rsidR="008658C2" w:rsidRPr="001550D4">
        <w:rPr>
          <w:rFonts w:ascii="Times New Roman" w:hAnsi="Times New Roman" w:cs="Times New Roman"/>
          <w:i/>
          <w:sz w:val="24"/>
          <w:szCs w:val="24"/>
          <w:vertAlign w:val="superscript"/>
        </w:rPr>
        <w:t xml:space="preserve">2 </w:t>
      </w:r>
      <w:r w:rsidR="008658C2" w:rsidRPr="001550D4">
        <w:rPr>
          <w:rFonts w:ascii="Times New Roman" w:hAnsi="Times New Roman" w:cs="Times New Roman"/>
          <w:sz w:val="24"/>
          <w:szCs w:val="24"/>
        </w:rPr>
        <w:t>= .00. Planned contrasts revealed that, when the covariates were controlled for, children in the ATT condition delayed significantly longer at T2 (</w:t>
      </w:r>
      <w:r w:rsidR="00285FDB" w:rsidRPr="001550D4">
        <w:rPr>
          <w:rFonts w:ascii="Times New Roman" w:hAnsi="Times New Roman" w:cs="Times New Roman"/>
          <w:sz w:val="24"/>
          <w:szCs w:val="24"/>
        </w:rPr>
        <w:t xml:space="preserve">adjusted </w:t>
      </w:r>
      <w:r w:rsidR="008658C2" w:rsidRPr="001550D4">
        <w:rPr>
          <w:rFonts w:ascii="Times New Roman" w:hAnsi="Times New Roman" w:cs="Times New Roman"/>
          <w:i/>
          <w:sz w:val="24"/>
          <w:szCs w:val="24"/>
        </w:rPr>
        <w:t>M</w:t>
      </w:r>
      <w:r w:rsidR="008658C2" w:rsidRPr="001550D4">
        <w:rPr>
          <w:rFonts w:ascii="Times New Roman" w:hAnsi="Times New Roman" w:cs="Times New Roman"/>
          <w:sz w:val="24"/>
          <w:szCs w:val="24"/>
        </w:rPr>
        <w:t xml:space="preserve"> = 772.64; </w:t>
      </w:r>
      <w:r w:rsidR="008658C2" w:rsidRPr="001550D4">
        <w:rPr>
          <w:rFonts w:ascii="Times New Roman" w:hAnsi="Times New Roman" w:cs="Times New Roman"/>
          <w:i/>
          <w:sz w:val="24"/>
          <w:szCs w:val="24"/>
        </w:rPr>
        <w:t>SD</w:t>
      </w:r>
      <w:r w:rsidR="008658C2" w:rsidRPr="001550D4">
        <w:rPr>
          <w:rFonts w:ascii="Times New Roman" w:hAnsi="Times New Roman" w:cs="Times New Roman"/>
          <w:sz w:val="24"/>
          <w:szCs w:val="24"/>
        </w:rPr>
        <w:t xml:space="preserve"> = 35.61) compared to children in the no-intervention condition (</w:t>
      </w:r>
      <w:r w:rsidR="00285FDB" w:rsidRPr="001550D4">
        <w:rPr>
          <w:rFonts w:ascii="Times New Roman" w:hAnsi="Times New Roman" w:cs="Times New Roman"/>
          <w:sz w:val="24"/>
          <w:szCs w:val="24"/>
        </w:rPr>
        <w:t xml:space="preserve">adjusted </w:t>
      </w:r>
      <w:r w:rsidR="008658C2" w:rsidRPr="001550D4">
        <w:rPr>
          <w:rFonts w:ascii="Times New Roman" w:hAnsi="Times New Roman" w:cs="Times New Roman"/>
          <w:i/>
          <w:sz w:val="24"/>
          <w:szCs w:val="24"/>
        </w:rPr>
        <w:t>M</w:t>
      </w:r>
      <w:r w:rsidR="008658C2" w:rsidRPr="001550D4">
        <w:rPr>
          <w:rFonts w:ascii="Times New Roman" w:hAnsi="Times New Roman" w:cs="Times New Roman"/>
          <w:sz w:val="24"/>
          <w:szCs w:val="24"/>
        </w:rPr>
        <w:t xml:space="preserve"> = 605.33; </w:t>
      </w:r>
      <w:r w:rsidR="008658C2" w:rsidRPr="001550D4">
        <w:rPr>
          <w:rFonts w:ascii="Times New Roman" w:hAnsi="Times New Roman" w:cs="Times New Roman"/>
          <w:i/>
          <w:sz w:val="24"/>
          <w:szCs w:val="24"/>
        </w:rPr>
        <w:t>SD</w:t>
      </w:r>
      <w:r w:rsidR="008658C2" w:rsidRPr="001550D4">
        <w:rPr>
          <w:rFonts w:ascii="Times New Roman" w:hAnsi="Times New Roman" w:cs="Times New Roman"/>
          <w:sz w:val="24"/>
          <w:szCs w:val="24"/>
        </w:rPr>
        <w:t xml:space="preserve"> = 26.03),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=.001, and compared to children in the PMR condition (</w:t>
      </w:r>
      <w:r w:rsidR="00285FDB" w:rsidRPr="001550D4">
        <w:rPr>
          <w:rFonts w:ascii="Times New Roman" w:hAnsi="Times New Roman" w:cs="Times New Roman"/>
          <w:sz w:val="24"/>
          <w:szCs w:val="24"/>
        </w:rPr>
        <w:t xml:space="preserve">adjusted </w:t>
      </w:r>
      <w:r w:rsidR="008658C2" w:rsidRPr="001550D4">
        <w:rPr>
          <w:rFonts w:ascii="Times New Roman" w:hAnsi="Times New Roman" w:cs="Times New Roman"/>
          <w:i/>
          <w:sz w:val="24"/>
          <w:szCs w:val="24"/>
        </w:rPr>
        <w:t>M</w:t>
      </w:r>
      <w:r w:rsidR="008658C2" w:rsidRPr="001550D4">
        <w:rPr>
          <w:rFonts w:ascii="Times New Roman" w:hAnsi="Times New Roman" w:cs="Times New Roman"/>
          <w:sz w:val="24"/>
          <w:szCs w:val="24"/>
        </w:rPr>
        <w:t xml:space="preserve"> = 576.66; </w:t>
      </w:r>
      <w:r w:rsidR="008658C2" w:rsidRPr="001550D4">
        <w:rPr>
          <w:rFonts w:ascii="Times New Roman" w:hAnsi="Times New Roman" w:cs="Times New Roman"/>
          <w:i/>
          <w:sz w:val="24"/>
          <w:szCs w:val="24"/>
        </w:rPr>
        <w:t>SD</w:t>
      </w:r>
      <w:r w:rsidR="008658C2" w:rsidRPr="001550D4">
        <w:rPr>
          <w:rFonts w:ascii="Times New Roman" w:hAnsi="Times New Roman" w:cs="Times New Roman"/>
          <w:sz w:val="24"/>
          <w:szCs w:val="24"/>
        </w:rPr>
        <w:t xml:space="preserve"> = 31.49),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 .001. Children in the PMR condition did not delay gratification significantly longer than children in the no-intervention condition, </w:t>
      </w:r>
      <w:r w:rsidR="008658C2" w:rsidRPr="001550D4">
        <w:rPr>
          <w:rFonts w:ascii="Times New Roman" w:hAnsi="Times New Roman" w:cs="Times New Roman"/>
          <w:i/>
          <w:sz w:val="24"/>
          <w:szCs w:val="24"/>
        </w:rPr>
        <w:t>p</w:t>
      </w:r>
      <w:r w:rsidR="008658C2" w:rsidRPr="001550D4">
        <w:rPr>
          <w:rFonts w:ascii="Times New Roman" w:hAnsi="Times New Roman" w:cs="Times New Roman"/>
          <w:sz w:val="24"/>
          <w:szCs w:val="24"/>
        </w:rPr>
        <w:t xml:space="preserve"> = 1.00.</w:t>
      </w:r>
    </w:p>
    <w:p w:rsidR="008658C2" w:rsidRPr="001550D4" w:rsidRDefault="00BC552B" w:rsidP="008658C2">
      <w:pPr>
        <w:spacing w:line="360" w:lineRule="auto"/>
        <w:rPr>
          <w:rFonts w:ascii="Times New Roman" w:hAnsi="Times New Roman" w:cs="Times New Roman"/>
          <w:b/>
          <w:sz w:val="24"/>
          <w:szCs w:val="24"/>
        </w:rPr>
      </w:pPr>
      <w:r>
        <w:rPr>
          <w:rFonts w:ascii="Times New Roman" w:hAnsi="Times New Roman" w:cs="Times New Roman"/>
          <w:b/>
          <w:sz w:val="24"/>
          <w:szCs w:val="24"/>
        </w:rPr>
        <w:t>Verbal Inhibition: Secondary Outcome</w:t>
      </w:r>
    </w:p>
    <w:p w:rsidR="008658C2" w:rsidRPr="001550D4" w:rsidRDefault="00E57BD8" w:rsidP="008658C2">
      <w:pPr>
        <w:spacing w:after="8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Whilst t</w:t>
      </w:r>
      <w:r w:rsidR="008658C2" w:rsidRPr="001550D4">
        <w:rPr>
          <w:rFonts w:ascii="Times New Roman" w:hAnsi="Times New Roman" w:cs="Times New Roman"/>
          <w:sz w:val="24"/>
          <w:szCs w:val="24"/>
        </w:rPr>
        <w:t xml:space="preserve">he Day/Night task was used </w:t>
      </w:r>
      <w:r w:rsidRPr="001550D4">
        <w:rPr>
          <w:rFonts w:ascii="Times New Roman" w:hAnsi="Times New Roman" w:cs="Times New Roman"/>
          <w:sz w:val="24"/>
          <w:szCs w:val="24"/>
        </w:rPr>
        <w:t>primarily to control for possible individual differences in executive functioning at T1 i</w:t>
      </w:r>
      <w:r w:rsidR="00BC552B">
        <w:rPr>
          <w:rFonts w:ascii="Times New Roman" w:hAnsi="Times New Roman" w:cs="Times New Roman"/>
          <w:sz w:val="24"/>
          <w:szCs w:val="24"/>
        </w:rPr>
        <w:t>n the primary analysis (above),</w:t>
      </w:r>
      <w:r w:rsidRPr="001550D4">
        <w:rPr>
          <w:rFonts w:ascii="Times New Roman" w:hAnsi="Times New Roman" w:cs="Times New Roman"/>
          <w:sz w:val="24"/>
          <w:szCs w:val="24"/>
        </w:rPr>
        <w:t xml:space="preserve"> we also studied it as a secondary exploratory outcome </w:t>
      </w:r>
      <w:r w:rsidR="008658C2" w:rsidRPr="001550D4">
        <w:rPr>
          <w:rFonts w:ascii="Times New Roman" w:hAnsi="Times New Roman" w:cs="Times New Roman"/>
          <w:sz w:val="24"/>
          <w:szCs w:val="24"/>
        </w:rPr>
        <w:t>to examine whether the intervention (or no-intervention) had an effect on children’s performance on th</w:t>
      </w:r>
      <w:r w:rsidR="000E53C3" w:rsidRPr="001550D4">
        <w:rPr>
          <w:rFonts w:ascii="Times New Roman" w:hAnsi="Times New Roman" w:cs="Times New Roman"/>
          <w:sz w:val="24"/>
          <w:szCs w:val="24"/>
        </w:rPr>
        <w:t>is</w:t>
      </w:r>
      <w:r w:rsidR="008658C2" w:rsidRPr="001550D4">
        <w:rPr>
          <w:rFonts w:ascii="Times New Roman" w:hAnsi="Times New Roman" w:cs="Times New Roman"/>
          <w:sz w:val="24"/>
          <w:szCs w:val="24"/>
        </w:rPr>
        <w:t xml:space="preserve"> </w:t>
      </w:r>
      <w:r w:rsidR="000E53C3" w:rsidRPr="001550D4">
        <w:rPr>
          <w:rFonts w:ascii="Times New Roman" w:hAnsi="Times New Roman" w:cs="Times New Roman"/>
          <w:sz w:val="24"/>
          <w:szCs w:val="24"/>
        </w:rPr>
        <w:t>parameter</w:t>
      </w:r>
      <w:r w:rsidR="008658C2" w:rsidRPr="001550D4">
        <w:rPr>
          <w:rFonts w:ascii="Times New Roman" w:hAnsi="Times New Roman" w:cs="Times New Roman"/>
          <w:sz w:val="24"/>
          <w:szCs w:val="24"/>
        </w:rPr>
        <w:t xml:space="preserve"> at T2. </w:t>
      </w:r>
    </w:p>
    <w:p w:rsidR="008658C2" w:rsidRPr="001550D4" w:rsidRDefault="008658C2" w:rsidP="00285FDB">
      <w:pPr>
        <w:spacing w:after="8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 xml:space="preserve">A mixed-model ANOVA was </w:t>
      </w:r>
      <w:r w:rsidR="00160EB9" w:rsidRPr="001550D4">
        <w:rPr>
          <w:rFonts w:ascii="Times New Roman" w:hAnsi="Times New Roman" w:cs="Times New Roman"/>
          <w:sz w:val="24"/>
          <w:szCs w:val="24"/>
        </w:rPr>
        <w:t>run</w:t>
      </w:r>
      <w:r w:rsidRPr="001550D4">
        <w:rPr>
          <w:rFonts w:ascii="Times New Roman" w:hAnsi="Times New Roman" w:cs="Times New Roman"/>
          <w:sz w:val="24"/>
          <w:szCs w:val="24"/>
        </w:rPr>
        <w:t xml:space="preserve"> to explore whether the change in Day/Night scores between T1 and T2 differed between conditions. A 2(Time: Pre vs Post) x 3(Condition: ATT vs PMR vs no-intervention) </w:t>
      </w:r>
      <w:r w:rsidR="003110ED" w:rsidRPr="001550D4">
        <w:rPr>
          <w:rFonts w:ascii="Times New Roman" w:hAnsi="Times New Roman" w:cs="Times New Roman"/>
          <w:sz w:val="24"/>
          <w:szCs w:val="24"/>
        </w:rPr>
        <w:t xml:space="preserve">revealed </w:t>
      </w:r>
      <w:r w:rsidRPr="001550D4">
        <w:rPr>
          <w:rFonts w:ascii="Times New Roman" w:hAnsi="Times New Roman" w:cs="Times New Roman"/>
          <w:sz w:val="24"/>
          <w:szCs w:val="24"/>
        </w:rPr>
        <w:t xml:space="preserve">a significant effect of time,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(1, 98) = 52.99,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&lt; .0005, </w:t>
      </w:r>
      <w:r w:rsidR="002E4DC8" w:rsidRPr="001550D4">
        <w:rPr>
          <w:rFonts w:ascii="Times New Roman" w:hAnsi="Times New Roman" w:cs="Times New Roman"/>
          <w:i/>
          <w:sz w:val="24"/>
          <w:szCs w:val="24"/>
        </w:rPr>
        <w:t>η</w:t>
      </w:r>
      <w:r w:rsidRPr="001550D4">
        <w:rPr>
          <w:rFonts w:ascii="Times New Roman" w:hAnsi="Times New Roman" w:cs="Times New Roman"/>
          <w:i/>
          <w:sz w:val="24"/>
          <w:szCs w:val="24"/>
        </w:rPr>
        <w:t>p</w:t>
      </w:r>
      <w:r w:rsidRPr="001550D4">
        <w:rPr>
          <w:rFonts w:ascii="Times New Roman" w:hAnsi="Times New Roman" w:cs="Times New Roman"/>
          <w:i/>
          <w:sz w:val="24"/>
          <w:szCs w:val="24"/>
          <w:vertAlign w:val="superscript"/>
        </w:rPr>
        <w:t xml:space="preserve">2 </w:t>
      </w:r>
      <w:r w:rsidRPr="001550D4">
        <w:rPr>
          <w:rFonts w:ascii="Times New Roman" w:hAnsi="Times New Roman" w:cs="Times New Roman"/>
          <w:sz w:val="24"/>
          <w:szCs w:val="24"/>
        </w:rPr>
        <w:t xml:space="preserve">= .35. There was a significant interaction between time and condition,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(2, 98) = 5.02,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 .01, </w:t>
      </w:r>
      <w:r w:rsidR="002E4DC8" w:rsidRPr="001550D4">
        <w:rPr>
          <w:rFonts w:ascii="Times New Roman" w:hAnsi="Times New Roman" w:cs="Times New Roman"/>
          <w:i/>
          <w:sz w:val="24"/>
          <w:szCs w:val="24"/>
        </w:rPr>
        <w:t>η</w:t>
      </w:r>
      <w:r w:rsidRPr="001550D4">
        <w:rPr>
          <w:rFonts w:ascii="Times New Roman" w:hAnsi="Times New Roman" w:cs="Times New Roman"/>
          <w:i/>
          <w:sz w:val="24"/>
          <w:szCs w:val="24"/>
        </w:rPr>
        <w:t>p</w:t>
      </w:r>
      <w:r w:rsidRPr="001550D4">
        <w:rPr>
          <w:rFonts w:ascii="Times New Roman" w:hAnsi="Times New Roman" w:cs="Times New Roman"/>
          <w:i/>
          <w:sz w:val="24"/>
          <w:szCs w:val="24"/>
          <w:vertAlign w:val="superscript"/>
        </w:rPr>
        <w:t xml:space="preserve">2 </w:t>
      </w:r>
      <w:r w:rsidRPr="001550D4">
        <w:rPr>
          <w:rFonts w:ascii="Times New Roman" w:hAnsi="Times New Roman" w:cs="Times New Roman"/>
          <w:sz w:val="24"/>
          <w:szCs w:val="24"/>
        </w:rPr>
        <w:t xml:space="preserve">= .09. </w:t>
      </w:r>
      <w:r w:rsidR="00285FDB" w:rsidRPr="001550D4">
        <w:rPr>
          <w:rFonts w:ascii="Times New Roman" w:hAnsi="Times New Roman" w:cs="Times New Roman"/>
          <w:sz w:val="24"/>
          <w:szCs w:val="24"/>
        </w:rPr>
        <w:t xml:space="preserve">To </w:t>
      </w:r>
      <w:r w:rsidR="00254684" w:rsidRPr="001550D4">
        <w:rPr>
          <w:rFonts w:ascii="Times New Roman" w:hAnsi="Times New Roman" w:cs="Times New Roman"/>
          <w:sz w:val="24"/>
          <w:szCs w:val="24"/>
        </w:rPr>
        <w:t>locate differences in the</w:t>
      </w:r>
      <w:r w:rsidR="00285FDB" w:rsidRPr="001550D4">
        <w:rPr>
          <w:rFonts w:ascii="Times New Roman" w:hAnsi="Times New Roman" w:cs="Times New Roman"/>
          <w:sz w:val="24"/>
          <w:szCs w:val="24"/>
        </w:rPr>
        <w:t xml:space="preserve"> within-subject change</w:t>
      </w:r>
      <w:r w:rsidR="00254684" w:rsidRPr="001550D4">
        <w:rPr>
          <w:rFonts w:ascii="Times New Roman" w:hAnsi="Times New Roman" w:cs="Times New Roman"/>
          <w:sz w:val="24"/>
          <w:szCs w:val="24"/>
        </w:rPr>
        <w:t xml:space="preserve"> across groups</w:t>
      </w:r>
      <w:r w:rsidR="00285FDB" w:rsidRPr="001550D4">
        <w:rPr>
          <w:rFonts w:ascii="Times New Roman" w:hAnsi="Times New Roman" w:cs="Times New Roman"/>
          <w:sz w:val="24"/>
          <w:szCs w:val="24"/>
        </w:rPr>
        <w:t xml:space="preserve">, change scores were computed (score at T2 minus score at T1). A one-way ANOVA was undertaken to examine differences in change scores between conditions. Bonferroni post-hoc tests revealed </w:t>
      </w:r>
      <w:r w:rsidRPr="001550D4">
        <w:rPr>
          <w:rFonts w:ascii="Times New Roman" w:hAnsi="Times New Roman" w:cs="Times New Roman"/>
          <w:sz w:val="24"/>
          <w:szCs w:val="24"/>
        </w:rPr>
        <w:t>that Day/Night score improved significantly more between T1 and T2 for children in the ATT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3.1;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3.22) compared to children in the no-intervention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1.03;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2.40),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.01. </w:t>
      </w:r>
      <w:r w:rsidR="00C95252" w:rsidRPr="001550D4">
        <w:rPr>
          <w:rFonts w:ascii="Times New Roman" w:hAnsi="Times New Roman" w:cs="Times New Roman"/>
          <w:sz w:val="24"/>
          <w:szCs w:val="24"/>
        </w:rPr>
        <w:t>The change i</w:t>
      </w:r>
      <w:r w:rsidR="001925AF" w:rsidRPr="001550D4">
        <w:rPr>
          <w:rFonts w:ascii="Times New Roman" w:hAnsi="Times New Roman" w:cs="Times New Roman"/>
          <w:sz w:val="24"/>
          <w:szCs w:val="24"/>
        </w:rPr>
        <w:t>n</w:t>
      </w:r>
      <w:r w:rsidR="00C95252" w:rsidRPr="001550D4">
        <w:rPr>
          <w:rFonts w:ascii="Times New Roman" w:hAnsi="Times New Roman" w:cs="Times New Roman"/>
          <w:sz w:val="24"/>
          <w:szCs w:val="24"/>
        </w:rPr>
        <w:t xml:space="preserve"> Day/Night score between T1 and T2 </w:t>
      </w:r>
      <w:r w:rsidR="008307EE" w:rsidRPr="001550D4">
        <w:rPr>
          <w:rFonts w:ascii="Times New Roman" w:hAnsi="Times New Roman" w:cs="Times New Roman"/>
          <w:sz w:val="24"/>
          <w:szCs w:val="24"/>
        </w:rPr>
        <w:t>did not</w:t>
      </w:r>
      <w:r w:rsidR="00C95252" w:rsidRPr="001550D4">
        <w:rPr>
          <w:rFonts w:ascii="Times New Roman" w:hAnsi="Times New Roman" w:cs="Times New Roman"/>
          <w:sz w:val="24"/>
          <w:szCs w:val="24"/>
        </w:rPr>
        <w:t xml:space="preserve"> differ between the </w:t>
      </w:r>
      <w:r w:rsidRPr="001550D4">
        <w:rPr>
          <w:rFonts w:ascii="Times New Roman" w:hAnsi="Times New Roman" w:cs="Times New Roman"/>
          <w:sz w:val="24"/>
          <w:szCs w:val="24"/>
        </w:rPr>
        <w:t xml:space="preserve">ATT condition </w:t>
      </w:r>
      <w:r w:rsidR="00C95252" w:rsidRPr="001550D4">
        <w:rPr>
          <w:rFonts w:ascii="Times New Roman" w:hAnsi="Times New Roman" w:cs="Times New Roman"/>
          <w:sz w:val="24"/>
          <w:szCs w:val="24"/>
        </w:rPr>
        <w:t>and the</w:t>
      </w:r>
      <w:r w:rsidRPr="001550D4">
        <w:rPr>
          <w:rFonts w:ascii="Times New Roman" w:hAnsi="Times New Roman" w:cs="Times New Roman"/>
          <w:sz w:val="24"/>
          <w:szCs w:val="24"/>
        </w:rPr>
        <w:t xml:space="preserve"> PMR condition (</w:t>
      </w:r>
      <w:r w:rsidRPr="001550D4">
        <w:rPr>
          <w:rFonts w:ascii="Times New Roman" w:hAnsi="Times New Roman" w:cs="Times New Roman"/>
          <w:i/>
          <w:sz w:val="24"/>
          <w:szCs w:val="24"/>
        </w:rPr>
        <w:t>M</w:t>
      </w:r>
      <w:r w:rsidR="00285FDB" w:rsidRPr="001550D4">
        <w:rPr>
          <w:rFonts w:ascii="Times New Roman" w:hAnsi="Times New Roman" w:cs="Times New Roman"/>
          <w:i/>
          <w:sz w:val="24"/>
          <w:szCs w:val="24"/>
          <w:vertAlign w:val="subscript"/>
        </w:rPr>
        <w:t>Change</w:t>
      </w:r>
      <w:r w:rsidRPr="001550D4">
        <w:rPr>
          <w:rFonts w:ascii="Times New Roman" w:hAnsi="Times New Roman" w:cs="Times New Roman"/>
          <w:sz w:val="24"/>
          <w:szCs w:val="24"/>
        </w:rPr>
        <w:t xml:space="preserve"> = 1.76; </w:t>
      </w:r>
      <w:r w:rsidRPr="001550D4">
        <w:rPr>
          <w:rFonts w:ascii="Times New Roman" w:hAnsi="Times New Roman" w:cs="Times New Roman"/>
          <w:i/>
          <w:sz w:val="24"/>
          <w:szCs w:val="24"/>
        </w:rPr>
        <w:t>SD</w:t>
      </w:r>
      <w:r w:rsidRPr="001550D4">
        <w:rPr>
          <w:rFonts w:ascii="Times New Roman" w:hAnsi="Times New Roman" w:cs="Times New Roman"/>
          <w:sz w:val="24"/>
          <w:szCs w:val="24"/>
        </w:rPr>
        <w:t xml:space="preserve"> = 2.49),</w:t>
      </w:r>
      <w:r w:rsidR="00C95252" w:rsidRPr="001550D4">
        <w:rPr>
          <w:rFonts w:ascii="Times New Roman" w:hAnsi="Times New Roman" w:cs="Times New Roman"/>
          <w:sz w:val="24"/>
          <w:szCs w:val="24"/>
        </w:rPr>
        <w:t xml:space="preserve"> </w:t>
      </w:r>
      <w:r w:rsidR="00C95252" w:rsidRPr="001550D4">
        <w:rPr>
          <w:rFonts w:ascii="Times New Roman" w:hAnsi="Times New Roman" w:cs="Times New Roman"/>
          <w:i/>
          <w:sz w:val="24"/>
          <w:szCs w:val="24"/>
        </w:rPr>
        <w:t>p</w:t>
      </w:r>
      <w:r w:rsidR="00C95252" w:rsidRPr="001550D4">
        <w:rPr>
          <w:rFonts w:ascii="Times New Roman" w:hAnsi="Times New Roman" w:cs="Times New Roman"/>
          <w:sz w:val="24"/>
          <w:szCs w:val="24"/>
        </w:rPr>
        <w:t xml:space="preserve"> = .15,</w:t>
      </w:r>
      <w:r w:rsidRPr="001550D4">
        <w:rPr>
          <w:rFonts w:ascii="Times New Roman" w:hAnsi="Times New Roman" w:cs="Times New Roman"/>
          <w:sz w:val="24"/>
          <w:szCs w:val="24"/>
        </w:rPr>
        <w:t xml:space="preserve"> </w:t>
      </w:r>
      <w:r w:rsidR="00C95252" w:rsidRPr="001550D4">
        <w:rPr>
          <w:rFonts w:ascii="Times New Roman" w:hAnsi="Times New Roman" w:cs="Times New Roman"/>
          <w:sz w:val="24"/>
          <w:szCs w:val="24"/>
        </w:rPr>
        <w:t>or between the PMR and no-intervention condition</w:t>
      </w:r>
      <w:r w:rsidRPr="001550D4">
        <w:rPr>
          <w:rFonts w:ascii="Times New Roman" w:hAnsi="Times New Roman" w:cs="Times New Roman"/>
          <w:sz w:val="24"/>
          <w:szCs w:val="24"/>
        </w:rPr>
        <w:t xml:space="preserve">, </w:t>
      </w:r>
      <w:r w:rsidRPr="001550D4">
        <w:rPr>
          <w:rFonts w:ascii="Times New Roman" w:hAnsi="Times New Roman" w:cs="Times New Roman"/>
          <w:i/>
          <w:sz w:val="24"/>
          <w:szCs w:val="24"/>
        </w:rPr>
        <w:t>p</w:t>
      </w:r>
      <w:r w:rsidRPr="001550D4">
        <w:rPr>
          <w:rFonts w:ascii="Times New Roman" w:hAnsi="Times New Roman" w:cs="Times New Roman"/>
          <w:sz w:val="24"/>
          <w:szCs w:val="24"/>
        </w:rPr>
        <w:t xml:space="preserve"> = .77.</w:t>
      </w:r>
    </w:p>
    <w:p w:rsidR="008658C2" w:rsidRPr="001550D4" w:rsidRDefault="008658C2" w:rsidP="008658C2">
      <w:pPr>
        <w:spacing w:after="40" w:line="360" w:lineRule="auto"/>
        <w:jc w:val="center"/>
        <w:rPr>
          <w:rFonts w:ascii="Times New Roman" w:hAnsi="Times New Roman" w:cs="Times New Roman"/>
          <w:b/>
          <w:sz w:val="24"/>
          <w:szCs w:val="24"/>
        </w:rPr>
      </w:pPr>
      <w:r w:rsidRPr="001550D4">
        <w:rPr>
          <w:rFonts w:ascii="Times New Roman" w:hAnsi="Times New Roman" w:cs="Times New Roman"/>
          <w:b/>
          <w:sz w:val="24"/>
          <w:szCs w:val="24"/>
        </w:rPr>
        <w:t>Discussion</w:t>
      </w:r>
    </w:p>
    <w:p w:rsidR="00DB5C47" w:rsidRPr="001550D4" w:rsidRDefault="008658C2" w:rsidP="008658C2">
      <w:pPr>
        <w:spacing w:after="40" w:line="360" w:lineRule="auto"/>
        <w:rPr>
          <w:rFonts w:ascii="Times New Roman" w:hAnsi="Times New Roman" w:cs="Times New Roman"/>
          <w:b/>
          <w:sz w:val="24"/>
          <w:szCs w:val="24"/>
        </w:rPr>
      </w:pPr>
      <w:r w:rsidRPr="001550D4">
        <w:rPr>
          <w:rFonts w:ascii="Times New Roman" w:hAnsi="Times New Roman" w:cs="Times New Roman"/>
          <w:b/>
          <w:sz w:val="24"/>
          <w:szCs w:val="24"/>
        </w:rPr>
        <w:tab/>
      </w:r>
      <w:r w:rsidRPr="001550D4">
        <w:rPr>
          <w:rFonts w:ascii="Times New Roman" w:hAnsi="Times New Roman" w:cs="Times New Roman"/>
          <w:sz w:val="24"/>
          <w:szCs w:val="24"/>
        </w:rPr>
        <w:t>This study aimed to replic</w:t>
      </w:r>
      <w:r w:rsidR="00E91800" w:rsidRPr="001550D4">
        <w:rPr>
          <w:rFonts w:ascii="Times New Roman" w:hAnsi="Times New Roman" w:cs="Times New Roman"/>
          <w:sz w:val="24"/>
          <w:szCs w:val="24"/>
        </w:rPr>
        <w:t>ate and extend an earlier study</w:t>
      </w:r>
      <w:r w:rsidRPr="001550D4">
        <w:rPr>
          <w:rFonts w:ascii="Times New Roman" w:hAnsi="Times New Roman" w:cs="Times New Roman"/>
          <w:sz w:val="24"/>
          <w:szCs w:val="24"/>
        </w:rPr>
        <w:t xml:space="preserve"> </w:t>
      </w:r>
      <w:r w:rsidR="00DB5C47" w:rsidRPr="001550D4">
        <w:rPr>
          <w:rFonts w:ascii="Times New Roman" w:hAnsi="Times New Roman" w:cs="Times New Roman"/>
          <w:sz w:val="24"/>
          <w:szCs w:val="24"/>
        </w:rPr>
        <w:t>(</w:t>
      </w:r>
      <w:r w:rsidRPr="001550D4">
        <w:rPr>
          <w:rFonts w:ascii="Times New Roman" w:hAnsi="Times New Roman" w:cs="Times New Roman"/>
          <w:sz w:val="24"/>
          <w:szCs w:val="24"/>
        </w:rPr>
        <w:t>Murray et al.</w:t>
      </w:r>
      <w:r w:rsidR="00BE730E" w:rsidRPr="001550D4">
        <w:rPr>
          <w:rFonts w:ascii="Times New Roman" w:hAnsi="Times New Roman" w:cs="Times New Roman"/>
          <w:sz w:val="24"/>
          <w:szCs w:val="24"/>
        </w:rPr>
        <w:t>,</w:t>
      </w:r>
      <w:r w:rsidRPr="001550D4">
        <w:rPr>
          <w:rFonts w:ascii="Times New Roman" w:hAnsi="Times New Roman" w:cs="Times New Roman"/>
          <w:sz w:val="24"/>
          <w:szCs w:val="24"/>
        </w:rPr>
        <w:t xml:space="preserve"> 2016) to examine whether </w:t>
      </w:r>
      <w:r w:rsidR="00BE730E" w:rsidRPr="001550D4">
        <w:rPr>
          <w:rFonts w:ascii="Times New Roman" w:hAnsi="Times New Roman" w:cs="Times New Roman"/>
          <w:sz w:val="24"/>
          <w:szCs w:val="24"/>
        </w:rPr>
        <w:t xml:space="preserve">Wells’ </w:t>
      </w:r>
      <w:r w:rsidRPr="001550D4">
        <w:rPr>
          <w:rFonts w:ascii="Times New Roman" w:hAnsi="Times New Roman" w:cs="Times New Roman"/>
          <w:sz w:val="24"/>
          <w:szCs w:val="24"/>
        </w:rPr>
        <w:t xml:space="preserve">ATT </w:t>
      </w:r>
      <w:r w:rsidR="00E87975" w:rsidRPr="001550D4">
        <w:rPr>
          <w:rFonts w:ascii="Times New Roman" w:hAnsi="Times New Roman" w:cs="Times New Roman"/>
          <w:sz w:val="24"/>
          <w:szCs w:val="24"/>
        </w:rPr>
        <w:t xml:space="preserve">delivered in schools </w:t>
      </w:r>
      <w:r w:rsidR="001925AF" w:rsidRPr="001550D4">
        <w:rPr>
          <w:rFonts w:ascii="Times New Roman" w:hAnsi="Times New Roman" w:cs="Times New Roman"/>
          <w:sz w:val="24"/>
          <w:szCs w:val="24"/>
        </w:rPr>
        <w:t>would</w:t>
      </w:r>
      <w:r w:rsidR="00E87975"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improve children’s ability to delay gratification </w:t>
      </w:r>
      <w:r w:rsidR="00254684" w:rsidRPr="001550D4">
        <w:rPr>
          <w:rFonts w:ascii="Times New Roman" w:hAnsi="Times New Roman" w:cs="Times New Roman"/>
          <w:sz w:val="24"/>
          <w:szCs w:val="24"/>
        </w:rPr>
        <w:t xml:space="preserve">by comparing the effect </w:t>
      </w:r>
      <w:r w:rsidRPr="001550D4">
        <w:rPr>
          <w:rFonts w:ascii="Times New Roman" w:hAnsi="Times New Roman" w:cs="Times New Roman"/>
          <w:sz w:val="24"/>
          <w:szCs w:val="24"/>
        </w:rPr>
        <w:t>to an active-control (PMR) or no-intervention condition</w:t>
      </w:r>
      <w:r w:rsidR="00254684" w:rsidRPr="001550D4">
        <w:rPr>
          <w:rFonts w:ascii="Times New Roman" w:hAnsi="Times New Roman" w:cs="Times New Roman"/>
          <w:sz w:val="24"/>
          <w:szCs w:val="24"/>
        </w:rPr>
        <w:t xml:space="preserve"> </w:t>
      </w:r>
      <w:r w:rsidR="00626D82" w:rsidRPr="001550D4">
        <w:rPr>
          <w:rFonts w:ascii="Times New Roman" w:hAnsi="Times New Roman" w:cs="Times New Roman"/>
          <w:sz w:val="24"/>
          <w:szCs w:val="24"/>
        </w:rPr>
        <w:t>whilst</w:t>
      </w:r>
      <w:r w:rsidR="00254684" w:rsidRPr="001550D4">
        <w:rPr>
          <w:rFonts w:ascii="Times New Roman" w:hAnsi="Times New Roman" w:cs="Times New Roman"/>
          <w:sz w:val="24"/>
          <w:szCs w:val="24"/>
        </w:rPr>
        <w:t xml:space="preserve"> improving the sensitivity of the delay measure</w:t>
      </w:r>
      <w:r w:rsidRPr="001550D4">
        <w:rPr>
          <w:rFonts w:ascii="Times New Roman" w:hAnsi="Times New Roman" w:cs="Times New Roman"/>
          <w:sz w:val="24"/>
          <w:szCs w:val="24"/>
        </w:rPr>
        <w:t xml:space="preserve">. The study also </w:t>
      </w:r>
      <w:r w:rsidR="00E57BD8" w:rsidRPr="001550D4">
        <w:rPr>
          <w:rFonts w:ascii="Times New Roman" w:hAnsi="Times New Roman" w:cs="Times New Roman"/>
          <w:sz w:val="24"/>
          <w:szCs w:val="24"/>
        </w:rPr>
        <w:t xml:space="preserve">controlled for a number of parameters such as </w:t>
      </w:r>
      <w:r w:rsidRPr="001550D4">
        <w:rPr>
          <w:rFonts w:ascii="Times New Roman" w:hAnsi="Times New Roman" w:cs="Times New Roman"/>
          <w:sz w:val="24"/>
          <w:szCs w:val="24"/>
        </w:rPr>
        <w:t>children’s performance on a verbal inhibition task (Day/Night task)</w:t>
      </w:r>
      <w:r w:rsidR="00E57BD8" w:rsidRPr="001550D4">
        <w:rPr>
          <w:rFonts w:ascii="Times New Roman" w:hAnsi="Times New Roman" w:cs="Times New Roman"/>
          <w:sz w:val="24"/>
          <w:szCs w:val="24"/>
        </w:rPr>
        <w:t xml:space="preserve">, days in school and baseline delay of gratification.  </w:t>
      </w:r>
      <w:r w:rsidRPr="001550D4">
        <w:rPr>
          <w:rFonts w:ascii="Times New Roman" w:hAnsi="Times New Roman" w:cs="Times New Roman"/>
          <w:sz w:val="24"/>
          <w:szCs w:val="24"/>
        </w:rPr>
        <w:t xml:space="preserve"> </w:t>
      </w:r>
    </w:p>
    <w:p w:rsidR="008658C2" w:rsidRPr="001550D4" w:rsidRDefault="008658C2" w:rsidP="008658C2">
      <w:pPr>
        <w:spacing w:after="40" w:line="360" w:lineRule="auto"/>
        <w:rPr>
          <w:rFonts w:ascii="Times New Roman" w:hAnsi="Times New Roman" w:cs="Times New Roman"/>
          <w:sz w:val="24"/>
          <w:szCs w:val="24"/>
        </w:rPr>
      </w:pPr>
      <w:r w:rsidRPr="001550D4">
        <w:rPr>
          <w:rFonts w:ascii="Times New Roman" w:hAnsi="Times New Roman" w:cs="Times New Roman"/>
          <w:b/>
          <w:sz w:val="24"/>
          <w:szCs w:val="24"/>
        </w:rPr>
        <w:tab/>
      </w:r>
      <w:r w:rsidRPr="001550D4">
        <w:rPr>
          <w:rFonts w:ascii="Times New Roman" w:hAnsi="Times New Roman" w:cs="Times New Roman"/>
          <w:sz w:val="24"/>
          <w:szCs w:val="24"/>
        </w:rPr>
        <w:t xml:space="preserve">Results indicated that children who had received three sessions of ATT were able to delay gratification for longer than those who had received three sessions of PMR or no-intervention. This effect remained when existing ability to delay gratification at T1, months in school and </w:t>
      </w:r>
      <w:r w:rsidR="00F73F5C" w:rsidRPr="001550D4">
        <w:rPr>
          <w:rFonts w:ascii="Times New Roman" w:hAnsi="Times New Roman" w:cs="Times New Roman"/>
          <w:sz w:val="24"/>
          <w:szCs w:val="24"/>
        </w:rPr>
        <w:t>verbal inhibition</w:t>
      </w:r>
      <w:r w:rsidR="00DB5C47" w:rsidRPr="001550D4">
        <w:rPr>
          <w:rFonts w:ascii="Times New Roman" w:hAnsi="Times New Roman" w:cs="Times New Roman"/>
          <w:sz w:val="24"/>
          <w:szCs w:val="24"/>
        </w:rPr>
        <w:t xml:space="preserve"> (</w:t>
      </w:r>
      <w:r w:rsidRPr="001550D4">
        <w:rPr>
          <w:rFonts w:ascii="Times New Roman" w:hAnsi="Times New Roman" w:cs="Times New Roman"/>
          <w:sz w:val="24"/>
          <w:szCs w:val="24"/>
        </w:rPr>
        <w:t>Day/Night score</w:t>
      </w:r>
      <w:r w:rsidR="00DB5C47" w:rsidRPr="001550D4">
        <w:rPr>
          <w:rFonts w:ascii="Times New Roman" w:hAnsi="Times New Roman" w:cs="Times New Roman"/>
          <w:sz w:val="24"/>
          <w:szCs w:val="24"/>
        </w:rPr>
        <w:t>)</w:t>
      </w:r>
      <w:r w:rsidRPr="001550D4">
        <w:rPr>
          <w:rFonts w:ascii="Times New Roman" w:hAnsi="Times New Roman" w:cs="Times New Roman"/>
          <w:sz w:val="24"/>
          <w:szCs w:val="24"/>
        </w:rPr>
        <w:t xml:space="preserve"> at T1 were controlled for.  There was no significant difference in the ability to delay gratification at T2 between the PMR and no-intervention condition. </w:t>
      </w:r>
      <w:r w:rsidR="00160EB9" w:rsidRPr="001550D4">
        <w:rPr>
          <w:rFonts w:ascii="Times New Roman" w:hAnsi="Times New Roman" w:cs="Times New Roman"/>
          <w:sz w:val="24"/>
          <w:szCs w:val="24"/>
        </w:rPr>
        <w:t xml:space="preserve"> </w:t>
      </w:r>
      <w:r w:rsidR="005D2E05" w:rsidRPr="001550D4">
        <w:rPr>
          <w:rFonts w:ascii="Times New Roman" w:hAnsi="Times New Roman" w:cs="Times New Roman"/>
          <w:sz w:val="24"/>
          <w:szCs w:val="24"/>
        </w:rPr>
        <w:t>W</w:t>
      </w:r>
      <w:r w:rsidRPr="001550D4">
        <w:rPr>
          <w:rFonts w:ascii="Times New Roman" w:hAnsi="Times New Roman" w:cs="Times New Roman"/>
          <w:sz w:val="24"/>
          <w:szCs w:val="24"/>
        </w:rPr>
        <w:t xml:space="preserve">hen change in ability to delay between T1 and T2 was examined, children in the ATT condition made significantly greater improvement between T1 and T2 compared to children in the no-intervention and PMR conditions. </w:t>
      </w:r>
      <w:r w:rsidR="00F73F5C" w:rsidRPr="001550D4">
        <w:rPr>
          <w:rFonts w:ascii="Times New Roman" w:hAnsi="Times New Roman" w:cs="Times New Roman"/>
          <w:sz w:val="24"/>
          <w:szCs w:val="24"/>
        </w:rPr>
        <w:t xml:space="preserve">There was no significant improvement in ability to delay between T1 and T2 for children in the </w:t>
      </w:r>
      <w:r w:rsidRPr="001550D4">
        <w:rPr>
          <w:rFonts w:ascii="Times New Roman" w:hAnsi="Times New Roman" w:cs="Times New Roman"/>
          <w:sz w:val="24"/>
          <w:szCs w:val="24"/>
        </w:rPr>
        <w:t>PMR condition</w:t>
      </w:r>
      <w:r w:rsidR="00E57BD8" w:rsidRPr="001550D4">
        <w:rPr>
          <w:rFonts w:ascii="Times New Roman" w:hAnsi="Times New Roman" w:cs="Times New Roman"/>
          <w:sz w:val="24"/>
          <w:szCs w:val="24"/>
        </w:rPr>
        <w:t xml:space="preserve"> in comparison to the control group.</w:t>
      </w:r>
    </w:p>
    <w:p w:rsidR="008658C2" w:rsidRPr="001550D4" w:rsidRDefault="008658C2" w:rsidP="008658C2">
      <w:pPr>
        <w:spacing w:after="4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 xml:space="preserve">In line with previous findings these results indicate that the ATT intervention significantly improved children’s ability to delay gratification compared to no-intervention. The addition of the PMR intervention in this study was an attempt to control for the </w:t>
      </w:r>
      <w:r w:rsidR="001925AF" w:rsidRPr="001550D4">
        <w:rPr>
          <w:rFonts w:ascii="Times New Roman" w:hAnsi="Times New Roman" w:cs="Times New Roman"/>
          <w:sz w:val="24"/>
          <w:szCs w:val="24"/>
        </w:rPr>
        <w:t>non-specific</w:t>
      </w:r>
      <w:r w:rsidR="00E57BD8" w:rsidRPr="001550D4">
        <w:rPr>
          <w:rFonts w:ascii="Times New Roman" w:hAnsi="Times New Roman" w:cs="Times New Roman"/>
          <w:sz w:val="24"/>
          <w:szCs w:val="24"/>
        </w:rPr>
        <w:t xml:space="preserve"> factors</w:t>
      </w:r>
      <w:r w:rsidR="00254684" w:rsidRPr="001550D4">
        <w:rPr>
          <w:rFonts w:ascii="Times New Roman" w:hAnsi="Times New Roman" w:cs="Times New Roman"/>
          <w:sz w:val="24"/>
          <w:szCs w:val="24"/>
        </w:rPr>
        <w:t xml:space="preserve"> associated with</w:t>
      </w:r>
      <w:r w:rsidR="009A6B03" w:rsidRPr="001550D4">
        <w:rPr>
          <w:rFonts w:ascii="Times New Roman" w:hAnsi="Times New Roman" w:cs="Times New Roman"/>
          <w:sz w:val="24"/>
          <w:szCs w:val="24"/>
        </w:rPr>
        <w:t xml:space="preserve"> introducing</w:t>
      </w:r>
      <w:r w:rsidR="00254684" w:rsidRPr="001550D4">
        <w:rPr>
          <w:rFonts w:ascii="Times New Roman" w:hAnsi="Times New Roman" w:cs="Times New Roman"/>
          <w:sz w:val="24"/>
          <w:szCs w:val="24"/>
        </w:rPr>
        <w:t xml:space="preserve"> an intervention. T</w:t>
      </w:r>
      <w:r w:rsidRPr="001550D4">
        <w:rPr>
          <w:rFonts w:ascii="Times New Roman" w:hAnsi="Times New Roman" w:cs="Times New Roman"/>
          <w:sz w:val="24"/>
          <w:szCs w:val="24"/>
        </w:rPr>
        <w:t>he ATT intervention</w:t>
      </w:r>
      <w:r w:rsidR="00254684" w:rsidRPr="001550D4">
        <w:rPr>
          <w:rFonts w:ascii="Times New Roman" w:hAnsi="Times New Roman" w:cs="Times New Roman"/>
          <w:sz w:val="24"/>
          <w:szCs w:val="24"/>
        </w:rPr>
        <w:t>, but not the PMR,</w:t>
      </w:r>
      <w:r w:rsidRPr="001550D4">
        <w:rPr>
          <w:rFonts w:ascii="Times New Roman" w:hAnsi="Times New Roman" w:cs="Times New Roman"/>
          <w:sz w:val="24"/>
          <w:szCs w:val="24"/>
        </w:rPr>
        <w:t xml:space="preserve"> had a statistically significant effect on children’s ability to delay gratification</w:t>
      </w:r>
      <w:r w:rsidR="008B7902" w:rsidRPr="001550D4">
        <w:rPr>
          <w:rFonts w:ascii="Times New Roman" w:hAnsi="Times New Roman" w:cs="Times New Roman"/>
          <w:sz w:val="24"/>
          <w:szCs w:val="24"/>
        </w:rPr>
        <w:t>. This</w:t>
      </w:r>
      <w:r w:rsidRPr="001550D4">
        <w:rPr>
          <w:rFonts w:ascii="Times New Roman" w:hAnsi="Times New Roman" w:cs="Times New Roman"/>
          <w:sz w:val="24"/>
          <w:szCs w:val="24"/>
        </w:rPr>
        <w:t xml:space="preserve"> </w:t>
      </w:r>
      <w:r w:rsidR="008B7902" w:rsidRPr="001550D4">
        <w:rPr>
          <w:rFonts w:ascii="Times New Roman" w:hAnsi="Times New Roman" w:cs="Times New Roman"/>
          <w:sz w:val="24"/>
          <w:szCs w:val="24"/>
        </w:rPr>
        <w:t xml:space="preserve">suggests </w:t>
      </w:r>
      <w:r w:rsidRPr="001550D4">
        <w:rPr>
          <w:rFonts w:ascii="Times New Roman" w:hAnsi="Times New Roman" w:cs="Times New Roman"/>
          <w:sz w:val="24"/>
          <w:szCs w:val="24"/>
        </w:rPr>
        <w:t xml:space="preserve">that the effect observed is not explained by the non-specific </w:t>
      </w:r>
      <w:r w:rsidR="00160EB9" w:rsidRPr="001550D4">
        <w:rPr>
          <w:rFonts w:ascii="Times New Roman" w:hAnsi="Times New Roman" w:cs="Times New Roman"/>
          <w:sz w:val="24"/>
          <w:szCs w:val="24"/>
        </w:rPr>
        <w:t xml:space="preserve">placebo </w:t>
      </w:r>
      <w:r w:rsidR="00F85110" w:rsidRPr="001550D4">
        <w:rPr>
          <w:rFonts w:ascii="Times New Roman" w:hAnsi="Times New Roman" w:cs="Times New Roman"/>
          <w:sz w:val="24"/>
          <w:szCs w:val="24"/>
        </w:rPr>
        <w:t xml:space="preserve">or demand </w:t>
      </w:r>
      <w:r w:rsidRPr="001550D4">
        <w:rPr>
          <w:rFonts w:ascii="Times New Roman" w:hAnsi="Times New Roman" w:cs="Times New Roman"/>
          <w:sz w:val="24"/>
          <w:szCs w:val="24"/>
        </w:rPr>
        <w:t xml:space="preserve">effects of provision of </w:t>
      </w:r>
      <w:r w:rsidR="009E6451" w:rsidRPr="001550D4">
        <w:rPr>
          <w:rFonts w:ascii="Times New Roman" w:hAnsi="Times New Roman" w:cs="Times New Roman"/>
          <w:sz w:val="24"/>
          <w:szCs w:val="24"/>
        </w:rPr>
        <w:t>an intervention</w:t>
      </w:r>
      <w:r w:rsidR="00C508A0" w:rsidRPr="001550D4">
        <w:rPr>
          <w:rFonts w:ascii="Times New Roman" w:hAnsi="Times New Roman" w:cs="Times New Roman"/>
          <w:sz w:val="24"/>
          <w:szCs w:val="24"/>
        </w:rPr>
        <w:t>,</w:t>
      </w:r>
      <w:r w:rsidR="00E57BD8" w:rsidRPr="001550D4">
        <w:rPr>
          <w:rFonts w:ascii="Times New Roman" w:hAnsi="Times New Roman" w:cs="Times New Roman"/>
          <w:sz w:val="24"/>
          <w:szCs w:val="24"/>
        </w:rPr>
        <w:t xml:space="preserve"> changes in behaviour associated with including </w:t>
      </w:r>
      <w:r w:rsidR="00C508A0" w:rsidRPr="001550D4">
        <w:rPr>
          <w:rFonts w:ascii="Times New Roman" w:hAnsi="Times New Roman" w:cs="Times New Roman"/>
          <w:sz w:val="24"/>
          <w:szCs w:val="24"/>
        </w:rPr>
        <w:t>a novel activity in the classroom</w:t>
      </w:r>
      <w:r w:rsidR="008E2B95" w:rsidRPr="001550D4">
        <w:rPr>
          <w:rFonts w:ascii="Times New Roman" w:hAnsi="Times New Roman" w:cs="Times New Roman"/>
          <w:sz w:val="24"/>
          <w:szCs w:val="24"/>
        </w:rPr>
        <w:t>,</w:t>
      </w:r>
      <w:r w:rsidR="00C508A0" w:rsidRPr="001550D4">
        <w:rPr>
          <w:rFonts w:ascii="Times New Roman" w:hAnsi="Times New Roman" w:cs="Times New Roman"/>
          <w:sz w:val="24"/>
          <w:szCs w:val="24"/>
        </w:rPr>
        <w:t xml:space="preserve"> or </w:t>
      </w:r>
      <w:r w:rsidR="005D2E05" w:rsidRPr="001550D4">
        <w:rPr>
          <w:rFonts w:ascii="Times New Roman" w:hAnsi="Times New Roman" w:cs="Times New Roman"/>
          <w:sz w:val="24"/>
          <w:szCs w:val="24"/>
        </w:rPr>
        <w:t xml:space="preserve">changes in </w:t>
      </w:r>
      <w:r w:rsidR="009A6B03" w:rsidRPr="001550D4">
        <w:rPr>
          <w:rFonts w:ascii="Times New Roman" w:hAnsi="Times New Roman" w:cs="Times New Roman"/>
          <w:sz w:val="24"/>
          <w:szCs w:val="24"/>
        </w:rPr>
        <w:t>levels of</w:t>
      </w:r>
      <w:r w:rsidR="00BC552B">
        <w:rPr>
          <w:rFonts w:ascii="Times New Roman" w:hAnsi="Times New Roman" w:cs="Times New Roman"/>
          <w:sz w:val="24"/>
          <w:szCs w:val="24"/>
        </w:rPr>
        <w:t xml:space="preserve"> </w:t>
      </w:r>
      <w:r w:rsidR="00160EB9" w:rsidRPr="001550D4">
        <w:rPr>
          <w:rFonts w:ascii="Times New Roman" w:hAnsi="Times New Roman" w:cs="Times New Roman"/>
          <w:sz w:val="24"/>
          <w:szCs w:val="24"/>
        </w:rPr>
        <w:t>attention from the teacher</w:t>
      </w:r>
      <w:r w:rsidR="00C508A0" w:rsidRPr="001550D4">
        <w:rPr>
          <w:rFonts w:ascii="Times New Roman" w:hAnsi="Times New Roman" w:cs="Times New Roman"/>
          <w:sz w:val="24"/>
          <w:szCs w:val="24"/>
        </w:rPr>
        <w:t>.</w:t>
      </w:r>
    </w:p>
    <w:p w:rsidR="008658C2" w:rsidRPr="001550D4" w:rsidRDefault="008658C2" w:rsidP="008658C2">
      <w:pPr>
        <w:spacing w:after="40" w:line="360" w:lineRule="auto"/>
        <w:rPr>
          <w:rFonts w:ascii="Times New Roman" w:hAnsi="Times New Roman" w:cs="Times New Roman"/>
          <w:sz w:val="24"/>
          <w:szCs w:val="24"/>
        </w:rPr>
      </w:pPr>
      <w:r w:rsidRPr="001550D4">
        <w:rPr>
          <w:rFonts w:ascii="Times New Roman" w:hAnsi="Times New Roman" w:cs="Times New Roman"/>
          <w:b/>
          <w:sz w:val="24"/>
          <w:szCs w:val="24"/>
        </w:rPr>
        <w:tab/>
      </w:r>
      <w:r w:rsidR="006A469B" w:rsidRPr="001550D4">
        <w:rPr>
          <w:rFonts w:ascii="Times New Roman" w:hAnsi="Times New Roman" w:cs="Times New Roman"/>
          <w:sz w:val="24"/>
          <w:szCs w:val="24"/>
        </w:rPr>
        <w:t>There was no significan</w:t>
      </w:r>
      <w:r w:rsidR="001925AF" w:rsidRPr="001550D4">
        <w:rPr>
          <w:rFonts w:ascii="Times New Roman" w:hAnsi="Times New Roman" w:cs="Times New Roman"/>
          <w:sz w:val="24"/>
          <w:szCs w:val="24"/>
        </w:rPr>
        <w:t>t</w:t>
      </w:r>
      <w:r w:rsidR="006A469B" w:rsidRPr="001550D4">
        <w:rPr>
          <w:rFonts w:ascii="Times New Roman" w:hAnsi="Times New Roman" w:cs="Times New Roman"/>
          <w:sz w:val="24"/>
          <w:szCs w:val="24"/>
        </w:rPr>
        <w:t xml:space="preserve"> difference in </w:t>
      </w:r>
      <w:r w:rsidR="00EF42E7" w:rsidRPr="001550D4">
        <w:rPr>
          <w:rFonts w:ascii="Times New Roman" w:hAnsi="Times New Roman" w:cs="Times New Roman"/>
          <w:sz w:val="24"/>
          <w:szCs w:val="24"/>
        </w:rPr>
        <w:t xml:space="preserve">improvement in the </w:t>
      </w:r>
      <w:r w:rsidR="006A469B" w:rsidRPr="001550D4">
        <w:rPr>
          <w:rFonts w:ascii="Times New Roman" w:hAnsi="Times New Roman" w:cs="Times New Roman"/>
          <w:sz w:val="24"/>
          <w:szCs w:val="24"/>
        </w:rPr>
        <w:t xml:space="preserve">Day/Night task scores </w:t>
      </w:r>
      <w:r w:rsidR="00560B69" w:rsidRPr="001550D4">
        <w:rPr>
          <w:rFonts w:ascii="Times New Roman" w:hAnsi="Times New Roman" w:cs="Times New Roman"/>
          <w:sz w:val="24"/>
          <w:szCs w:val="24"/>
        </w:rPr>
        <w:t xml:space="preserve">(verbal inhibition) </w:t>
      </w:r>
      <w:r w:rsidR="006A469B" w:rsidRPr="001550D4">
        <w:rPr>
          <w:rFonts w:ascii="Times New Roman" w:hAnsi="Times New Roman" w:cs="Times New Roman"/>
          <w:sz w:val="24"/>
          <w:szCs w:val="24"/>
        </w:rPr>
        <w:t>between T1 and T2 for children in the ATT condition compared to children in the PMR condition.</w:t>
      </w:r>
      <w:r w:rsidR="00EF42E7" w:rsidRPr="001550D4">
        <w:rPr>
          <w:rFonts w:ascii="Times New Roman" w:hAnsi="Times New Roman" w:cs="Times New Roman"/>
          <w:sz w:val="24"/>
          <w:szCs w:val="24"/>
        </w:rPr>
        <w:t xml:space="preserve"> </w:t>
      </w:r>
      <w:r w:rsidR="001925AF" w:rsidRPr="001550D4">
        <w:rPr>
          <w:rFonts w:ascii="Times New Roman" w:hAnsi="Times New Roman" w:cs="Times New Roman"/>
          <w:sz w:val="24"/>
          <w:szCs w:val="24"/>
        </w:rPr>
        <w:t>However, the ATT condition but not the PMR condition did show a significant improvement in verbal inhibition when compared with the control condition, suggesting possible wider effects of ATT on executive control</w:t>
      </w:r>
      <w:r w:rsidR="00C508A0" w:rsidRPr="001550D4">
        <w:rPr>
          <w:rFonts w:ascii="Times New Roman" w:hAnsi="Times New Roman" w:cs="Times New Roman"/>
          <w:sz w:val="24"/>
          <w:szCs w:val="24"/>
        </w:rPr>
        <w:t xml:space="preserve">, but this is </w:t>
      </w:r>
      <w:r w:rsidR="005D2E05" w:rsidRPr="001550D4">
        <w:rPr>
          <w:rFonts w:ascii="Times New Roman" w:hAnsi="Times New Roman" w:cs="Times New Roman"/>
          <w:sz w:val="24"/>
          <w:szCs w:val="24"/>
        </w:rPr>
        <w:t xml:space="preserve">more </w:t>
      </w:r>
      <w:r w:rsidR="00C508A0" w:rsidRPr="001550D4">
        <w:rPr>
          <w:rFonts w:ascii="Times New Roman" w:hAnsi="Times New Roman" w:cs="Times New Roman"/>
          <w:sz w:val="24"/>
          <w:szCs w:val="24"/>
        </w:rPr>
        <w:t>speculative and</w:t>
      </w:r>
      <w:r w:rsidR="001925AF" w:rsidRPr="001550D4">
        <w:rPr>
          <w:rFonts w:ascii="Times New Roman" w:hAnsi="Times New Roman" w:cs="Times New Roman"/>
          <w:sz w:val="24"/>
          <w:szCs w:val="24"/>
        </w:rPr>
        <w:t xml:space="preserve"> should be explored further. </w:t>
      </w:r>
    </w:p>
    <w:p w:rsidR="009A6B03" w:rsidRPr="001550D4" w:rsidRDefault="009A6B03" w:rsidP="009A6B03">
      <w:pPr>
        <w:spacing w:after="40" w:line="360" w:lineRule="auto"/>
        <w:ind w:firstLine="720"/>
        <w:rPr>
          <w:rFonts w:ascii="Times New Roman" w:hAnsi="Times New Roman" w:cs="Times New Roman"/>
          <w:b/>
          <w:sz w:val="24"/>
          <w:szCs w:val="24"/>
        </w:rPr>
      </w:pPr>
      <w:r w:rsidRPr="001550D4">
        <w:rPr>
          <w:rFonts w:ascii="Times New Roman" w:hAnsi="Times New Roman" w:cs="Times New Roman"/>
          <w:sz w:val="24"/>
          <w:szCs w:val="24"/>
        </w:rPr>
        <w:t xml:space="preserve">Unexpectedly, a negative association was found between </w:t>
      </w:r>
      <w:r w:rsidR="00F85110" w:rsidRPr="001550D4">
        <w:rPr>
          <w:rFonts w:ascii="Times New Roman" w:hAnsi="Times New Roman" w:cs="Times New Roman"/>
          <w:sz w:val="24"/>
          <w:szCs w:val="24"/>
        </w:rPr>
        <w:t>months in school</w:t>
      </w:r>
      <w:r w:rsidRPr="001550D4">
        <w:rPr>
          <w:rFonts w:ascii="Times New Roman" w:hAnsi="Times New Roman" w:cs="Times New Roman"/>
          <w:sz w:val="24"/>
          <w:szCs w:val="24"/>
        </w:rPr>
        <w:t xml:space="preserve"> and ability to delay gratification at T2 (but not at T1). </w:t>
      </w:r>
      <w:r w:rsidR="00F85110" w:rsidRPr="001550D4">
        <w:rPr>
          <w:rFonts w:ascii="Times New Roman" w:hAnsi="Times New Roman" w:cs="Times New Roman"/>
          <w:sz w:val="24"/>
          <w:szCs w:val="24"/>
        </w:rPr>
        <w:t>I</w:t>
      </w:r>
      <w:r w:rsidRPr="001550D4">
        <w:rPr>
          <w:rFonts w:ascii="Times New Roman" w:hAnsi="Times New Roman" w:cs="Times New Roman"/>
          <w:sz w:val="24"/>
          <w:szCs w:val="24"/>
        </w:rPr>
        <w:t xml:space="preserve">t could be hypothesised that children who </w:t>
      </w:r>
      <w:r w:rsidR="00F85110" w:rsidRPr="001550D4">
        <w:rPr>
          <w:rFonts w:ascii="Times New Roman" w:hAnsi="Times New Roman" w:cs="Times New Roman"/>
          <w:sz w:val="24"/>
          <w:szCs w:val="24"/>
        </w:rPr>
        <w:t>have been in school longer have</w:t>
      </w:r>
      <w:r w:rsidRPr="001550D4">
        <w:rPr>
          <w:rFonts w:ascii="Times New Roman" w:hAnsi="Times New Roman" w:cs="Times New Roman"/>
          <w:sz w:val="24"/>
          <w:szCs w:val="24"/>
        </w:rPr>
        <w:t xml:space="preserve">  stronger metacognitions of control and were able to utilise their past knowledge of waiting for the reward at T1 (i.e. the value of the reward versus the length of time they had to wait) and chose to prioritise the immediate reward at T2 over waiting. However, further exploration of this hypothesis is required.</w:t>
      </w:r>
    </w:p>
    <w:p w:rsidR="002B6EF1" w:rsidRPr="001550D4" w:rsidRDefault="002B6EF1" w:rsidP="00FE0068">
      <w:pPr>
        <w:spacing w:after="40" w:line="360" w:lineRule="auto"/>
        <w:rPr>
          <w:rFonts w:ascii="Times New Roman" w:hAnsi="Times New Roman" w:cs="Times New Roman"/>
          <w:b/>
          <w:sz w:val="24"/>
          <w:szCs w:val="24"/>
        </w:rPr>
      </w:pPr>
      <w:r w:rsidRPr="001550D4">
        <w:rPr>
          <w:rFonts w:ascii="Times New Roman" w:hAnsi="Times New Roman" w:cs="Times New Roman"/>
          <w:b/>
          <w:sz w:val="24"/>
          <w:szCs w:val="24"/>
        </w:rPr>
        <w:t>Clinical Implications</w:t>
      </w:r>
    </w:p>
    <w:p w:rsidR="00C508A0" w:rsidRPr="001550D4" w:rsidRDefault="008658C2" w:rsidP="009C7070">
      <w:pPr>
        <w:spacing w:after="4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 xml:space="preserve">The findings provide additional evidence that the ATT </w:t>
      </w:r>
      <w:r w:rsidR="00C508A0" w:rsidRPr="001550D4">
        <w:rPr>
          <w:rFonts w:ascii="Times New Roman" w:hAnsi="Times New Roman" w:cs="Times New Roman"/>
          <w:sz w:val="24"/>
          <w:szCs w:val="24"/>
        </w:rPr>
        <w:t>might</w:t>
      </w:r>
      <w:r w:rsidRPr="001550D4">
        <w:rPr>
          <w:rFonts w:ascii="Times New Roman" w:hAnsi="Times New Roman" w:cs="Times New Roman"/>
          <w:sz w:val="24"/>
          <w:szCs w:val="24"/>
        </w:rPr>
        <w:t xml:space="preserve"> provide a </w:t>
      </w:r>
      <w:r w:rsidR="001925AF" w:rsidRPr="001550D4">
        <w:rPr>
          <w:rFonts w:ascii="Times New Roman" w:hAnsi="Times New Roman" w:cs="Times New Roman"/>
          <w:sz w:val="24"/>
          <w:szCs w:val="24"/>
        </w:rPr>
        <w:t>brief</w:t>
      </w:r>
      <w:r w:rsidRPr="001550D4">
        <w:rPr>
          <w:rFonts w:ascii="Times New Roman" w:hAnsi="Times New Roman" w:cs="Times New Roman"/>
          <w:sz w:val="24"/>
          <w:szCs w:val="24"/>
        </w:rPr>
        <w:t xml:space="preserve"> intervention which could be used in the classroom</w:t>
      </w:r>
      <w:r w:rsidR="002B6EF1"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to enhance children’s </w:t>
      </w:r>
      <w:r w:rsidR="002B6EF1" w:rsidRPr="001550D4">
        <w:rPr>
          <w:rFonts w:ascii="Times New Roman" w:hAnsi="Times New Roman" w:cs="Times New Roman"/>
          <w:sz w:val="24"/>
          <w:szCs w:val="24"/>
        </w:rPr>
        <w:t>self-</w:t>
      </w:r>
      <w:r w:rsidR="008001F8" w:rsidRPr="001550D4">
        <w:rPr>
          <w:rFonts w:ascii="Times New Roman" w:hAnsi="Times New Roman" w:cs="Times New Roman"/>
          <w:sz w:val="24"/>
          <w:szCs w:val="24"/>
        </w:rPr>
        <w:t>control</w:t>
      </w:r>
      <w:r w:rsidR="002B6EF1" w:rsidRPr="001550D4">
        <w:rPr>
          <w:rFonts w:ascii="Times New Roman" w:hAnsi="Times New Roman" w:cs="Times New Roman"/>
          <w:sz w:val="24"/>
          <w:szCs w:val="24"/>
        </w:rPr>
        <w:t xml:space="preserve">, specifically their </w:t>
      </w:r>
      <w:r w:rsidRPr="001550D4">
        <w:rPr>
          <w:rFonts w:ascii="Times New Roman" w:hAnsi="Times New Roman" w:cs="Times New Roman"/>
          <w:sz w:val="24"/>
          <w:szCs w:val="24"/>
        </w:rPr>
        <w:t>ability to delay gratification</w:t>
      </w:r>
      <w:r w:rsidR="002C7654" w:rsidRPr="001550D4">
        <w:rPr>
          <w:rFonts w:ascii="Times New Roman" w:hAnsi="Times New Roman" w:cs="Times New Roman"/>
          <w:sz w:val="24"/>
          <w:szCs w:val="24"/>
        </w:rPr>
        <w:t xml:space="preserve">. Subjective evaluations provided by teachers indicated that the automated nature of the ATT allowed a straightforward fit with the existing curriculum. </w:t>
      </w:r>
    </w:p>
    <w:p w:rsidR="00777EA7" w:rsidRPr="001550D4" w:rsidRDefault="00294259" w:rsidP="001550D4">
      <w:pPr>
        <w:spacing w:after="4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C</w:t>
      </w:r>
      <w:r w:rsidR="008658C2" w:rsidRPr="001550D4">
        <w:rPr>
          <w:rFonts w:ascii="Times New Roman" w:hAnsi="Times New Roman" w:cs="Times New Roman"/>
          <w:sz w:val="24"/>
          <w:szCs w:val="24"/>
        </w:rPr>
        <w:t>hildhood ability to delay gratification has consistently been shown to be a predictor of psychological, academic, health and cognitive later-life outcomes (Mischel et al., 2011)</w:t>
      </w:r>
      <w:r w:rsidRPr="001550D4">
        <w:rPr>
          <w:rFonts w:ascii="Times New Roman" w:hAnsi="Times New Roman" w:cs="Times New Roman"/>
          <w:sz w:val="24"/>
          <w:szCs w:val="24"/>
        </w:rPr>
        <w:t>. Therefore,</w:t>
      </w:r>
      <w:r w:rsidR="008658C2" w:rsidRPr="001550D4">
        <w:rPr>
          <w:rFonts w:ascii="Times New Roman" w:hAnsi="Times New Roman" w:cs="Times New Roman"/>
          <w:sz w:val="24"/>
          <w:szCs w:val="24"/>
        </w:rPr>
        <w:t xml:space="preserve"> the results of this study </w:t>
      </w:r>
      <w:r w:rsidR="00160EB9" w:rsidRPr="001550D4">
        <w:rPr>
          <w:rFonts w:ascii="Times New Roman" w:hAnsi="Times New Roman" w:cs="Times New Roman"/>
          <w:sz w:val="24"/>
          <w:szCs w:val="24"/>
        </w:rPr>
        <w:t>raise an important</w:t>
      </w:r>
      <w:r w:rsidR="00DB5C47" w:rsidRPr="001550D4">
        <w:rPr>
          <w:rFonts w:ascii="Times New Roman" w:hAnsi="Times New Roman" w:cs="Times New Roman"/>
          <w:sz w:val="24"/>
          <w:szCs w:val="24"/>
        </w:rPr>
        <w:t xml:space="preserve"> hypothesis </w:t>
      </w:r>
      <w:r w:rsidR="008658C2" w:rsidRPr="001550D4">
        <w:rPr>
          <w:rFonts w:ascii="Times New Roman" w:hAnsi="Times New Roman" w:cs="Times New Roman"/>
          <w:sz w:val="24"/>
          <w:szCs w:val="24"/>
        </w:rPr>
        <w:t xml:space="preserve">that the ATT </w:t>
      </w:r>
      <w:r w:rsidR="00C508A0" w:rsidRPr="001550D4">
        <w:rPr>
          <w:rFonts w:ascii="Times New Roman" w:hAnsi="Times New Roman" w:cs="Times New Roman"/>
          <w:sz w:val="24"/>
          <w:szCs w:val="24"/>
        </w:rPr>
        <w:t>may</w:t>
      </w:r>
      <w:r w:rsidR="008658C2"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not only </w:t>
      </w:r>
      <w:r w:rsidR="008658C2" w:rsidRPr="001550D4">
        <w:rPr>
          <w:rFonts w:ascii="Times New Roman" w:hAnsi="Times New Roman" w:cs="Times New Roman"/>
          <w:sz w:val="24"/>
          <w:szCs w:val="24"/>
        </w:rPr>
        <w:t>improve children’s ability to delay gratification</w:t>
      </w:r>
      <w:r w:rsidRPr="001550D4">
        <w:rPr>
          <w:rFonts w:ascii="Times New Roman" w:hAnsi="Times New Roman" w:cs="Times New Roman"/>
          <w:sz w:val="24"/>
          <w:szCs w:val="24"/>
        </w:rPr>
        <w:t>, but</w:t>
      </w:r>
      <w:r w:rsidR="001925AF" w:rsidRPr="001550D4">
        <w:rPr>
          <w:rFonts w:ascii="Times New Roman" w:hAnsi="Times New Roman" w:cs="Times New Roman"/>
          <w:sz w:val="24"/>
          <w:szCs w:val="24"/>
        </w:rPr>
        <w:t xml:space="preserve"> </w:t>
      </w:r>
      <w:r w:rsidR="00C508A0" w:rsidRPr="001550D4">
        <w:rPr>
          <w:rFonts w:ascii="Times New Roman" w:hAnsi="Times New Roman" w:cs="Times New Roman"/>
          <w:sz w:val="24"/>
          <w:szCs w:val="24"/>
        </w:rPr>
        <w:t>could translate into enhanced</w:t>
      </w:r>
      <w:r w:rsidRPr="001550D4">
        <w:rPr>
          <w:rFonts w:ascii="Times New Roman" w:hAnsi="Times New Roman" w:cs="Times New Roman"/>
          <w:sz w:val="24"/>
          <w:szCs w:val="24"/>
        </w:rPr>
        <w:t xml:space="preserve"> later-life outcomes.</w:t>
      </w:r>
    </w:p>
    <w:p w:rsidR="00BC552B" w:rsidRDefault="0072191C" w:rsidP="002D4AA4">
      <w:pPr>
        <w:spacing w:after="40" w:line="360" w:lineRule="auto"/>
        <w:rPr>
          <w:rFonts w:ascii="Times New Roman" w:hAnsi="Times New Roman" w:cs="Times New Roman"/>
          <w:sz w:val="24"/>
          <w:szCs w:val="24"/>
        </w:rPr>
      </w:pPr>
      <w:r>
        <w:rPr>
          <w:rFonts w:ascii="Times New Roman" w:hAnsi="Times New Roman" w:cs="Times New Roman"/>
          <w:sz w:val="24"/>
          <w:szCs w:val="24"/>
        </w:rPr>
        <w:tab/>
      </w:r>
      <w:r w:rsidR="00C508A0" w:rsidRPr="001550D4">
        <w:rPr>
          <w:rFonts w:ascii="Times New Roman" w:hAnsi="Times New Roman" w:cs="Times New Roman"/>
          <w:sz w:val="24"/>
          <w:szCs w:val="24"/>
        </w:rPr>
        <w:t>Specifically, t</w:t>
      </w:r>
      <w:r w:rsidR="008658C2" w:rsidRPr="001550D4">
        <w:rPr>
          <w:rFonts w:ascii="Times New Roman" w:hAnsi="Times New Roman" w:cs="Times New Roman"/>
          <w:sz w:val="24"/>
          <w:szCs w:val="24"/>
        </w:rPr>
        <w:t xml:space="preserve">he present </w:t>
      </w:r>
      <w:r w:rsidR="00C508A0" w:rsidRPr="001550D4">
        <w:rPr>
          <w:rFonts w:ascii="Times New Roman" w:hAnsi="Times New Roman" w:cs="Times New Roman"/>
          <w:sz w:val="24"/>
          <w:szCs w:val="24"/>
        </w:rPr>
        <w:t>results</w:t>
      </w:r>
      <w:r w:rsidR="008658C2" w:rsidRPr="001550D4">
        <w:rPr>
          <w:rFonts w:ascii="Times New Roman" w:hAnsi="Times New Roman" w:cs="Times New Roman"/>
          <w:sz w:val="24"/>
          <w:szCs w:val="24"/>
        </w:rPr>
        <w:t xml:space="preserve"> are consistent with the idea that the ATT </w:t>
      </w:r>
      <w:r w:rsidR="005D2E05" w:rsidRPr="001550D4">
        <w:rPr>
          <w:rFonts w:ascii="Times New Roman" w:hAnsi="Times New Roman" w:cs="Times New Roman"/>
          <w:sz w:val="24"/>
          <w:szCs w:val="24"/>
        </w:rPr>
        <w:t>strengthens</w:t>
      </w:r>
      <w:r w:rsidR="008658C2" w:rsidRPr="001550D4">
        <w:rPr>
          <w:rFonts w:ascii="Times New Roman" w:hAnsi="Times New Roman" w:cs="Times New Roman"/>
          <w:sz w:val="24"/>
          <w:szCs w:val="24"/>
        </w:rPr>
        <w:t xml:space="preserve"> self-regulation in children, which is highlighted by their improved ability to delay gratification. It is therefore possible that the ATT could</w:t>
      </w:r>
      <w:r w:rsidR="00AE3994" w:rsidRPr="001550D4">
        <w:rPr>
          <w:rFonts w:ascii="Times New Roman" w:hAnsi="Times New Roman" w:cs="Times New Roman"/>
          <w:sz w:val="24"/>
          <w:szCs w:val="24"/>
        </w:rPr>
        <w:t xml:space="preserve"> act on a common underlying mechanism that determines delay of gratification and later life outcomes. The S-REF model </w:t>
      </w:r>
      <w:r w:rsidR="009A6B03" w:rsidRPr="001550D4">
        <w:rPr>
          <w:rFonts w:ascii="Times New Roman" w:hAnsi="Times New Roman" w:cs="Times New Roman"/>
          <w:sz w:val="24"/>
          <w:szCs w:val="24"/>
        </w:rPr>
        <w:t xml:space="preserve">(Wells &amp; Matthews, 1996) </w:t>
      </w:r>
      <w:r w:rsidR="00AE3994" w:rsidRPr="001550D4">
        <w:rPr>
          <w:rFonts w:ascii="Times New Roman" w:hAnsi="Times New Roman" w:cs="Times New Roman"/>
          <w:sz w:val="24"/>
          <w:szCs w:val="24"/>
        </w:rPr>
        <w:t>predicts that one such mechanism is attention flexibility.</w:t>
      </w:r>
      <w:r w:rsidR="008658C2" w:rsidRPr="001550D4">
        <w:rPr>
          <w:rFonts w:ascii="Times New Roman" w:hAnsi="Times New Roman" w:cs="Times New Roman"/>
          <w:sz w:val="24"/>
          <w:szCs w:val="24"/>
        </w:rPr>
        <w:t xml:space="preserve"> </w:t>
      </w:r>
      <w:r w:rsidR="007D104A" w:rsidRPr="001550D4">
        <w:rPr>
          <w:rFonts w:ascii="Times New Roman" w:hAnsi="Times New Roman" w:cs="Times New Roman"/>
          <w:sz w:val="24"/>
          <w:szCs w:val="24"/>
        </w:rPr>
        <w:t>T</w:t>
      </w:r>
      <w:r w:rsidR="00F30C16" w:rsidRPr="001550D4">
        <w:rPr>
          <w:rFonts w:ascii="Times New Roman" w:hAnsi="Times New Roman" w:cs="Times New Roman"/>
          <w:sz w:val="24"/>
          <w:szCs w:val="24"/>
        </w:rPr>
        <w:t xml:space="preserve">o examine </w:t>
      </w:r>
      <w:r w:rsidR="00E65E1F" w:rsidRPr="001550D4">
        <w:rPr>
          <w:rFonts w:ascii="Times New Roman" w:hAnsi="Times New Roman" w:cs="Times New Roman"/>
          <w:sz w:val="24"/>
          <w:szCs w:val="24"/>
        </w:rPr>
        <w:t xml:space="preserve">further </w:t>
      </w:r>
      <w:r w:rsidR="00F30C16" w:rsidRPr="001550D4">
        <w:rPr>
          <w:rFonts w:ascii="Times New Roman" w:hAnsi="Times New Roman" w:cs="Times New Roman"/>
          <w:sz w:val="24"/>
          <w:szCs w:val="24"/>
        </w:rPr>
        <w:t>the</w:t>
      </w:r>
      <w:r w:rsidR="00B16645" w:rsidRPr="001550D4">
        <w:rPr>
          <w:rFonts w:ascii="Times New Roman" w:hAnsi="Times New Roman" w:cs="Times New Roman"/>
          <w:sz w:val="24"/>
          <w:szCs w:val="24"/>
        </w:rPr>
        <w:t xml:space="preserve"> connection</w:t>
      </w:r>
      <w:r w:rsidR="007D104A" w:rsidRPr="001550D4">
        <w:rPr>
          <w:rFonts w:ascii="Times New Roman" w:hAnsi="Times New Roman" w:cs="Times New Roman"/>
          <w:sz w:val="24"/>
          <w:szCs w:val="24"/>
        </w:rPr>
        <w:t xml:space="preserve"> between </w:t>
      </w:r>
      <w:r w:rsidR="00B16645" w:rsidRPr="001550D4">
        <w:rPr>
          <w:rFonts w:ascii="Times New Roman" w:hAnsi="Times New Roman" w:cs="Times New Roman"/>
          <w:sz w:val="24"/>
          <w:szCs w:val="24"/>
        </w:rPr>
        <w:t>delay of gratification and later-life psychological outcomes in children, fu</w:t>
      </w:r>
      <w:r w:rsidR="00E65E1F" w:rsidRPr="001550D4">
        <w:rPr>
          <w:rFonts w:ascii="Times New Roman" w:hAnsi="Times New Roman" w:cs="Times New Roman"/>
          <w:sz w:val="24"/>
          <w:szCs w:val="24"/>
        </w:rPr>
        <w:t>ture</w:t>
      </w:r>
      <w:r w:rsidR="00B16645" w:rsidRPr="001550D4">
        <w:rPr>
          <w:rFonts w:ascii="Times New Roman" w:hAnsi="Times New Roman" w:cs="Times New Roman"/>
          <w:sz w:val="24"/>
          <w:szCs w:val="24"/>
        </w:rPr>
        <w:t xml:space="preserve"> exploration of the mechanisms that underpin this relationship is required. Previous research has indicated that how children allocate their attention during the delay paradigm</w:t>
      </w:r>
      <w:r w:rsidR="00F30C16" w:rsidRPr="001550D4">
        <w:rPr>
          <w:rFonts w:ascii="Times New Roman" w:hAnsi="Times New Roman" w:cs="Times New Roman"/>
          <w:sz w:val="24"/>
          <w:szCs w:val="24"/>
        </w:rPr>
        <w:t xml:space="preserve"> and their cognitive representation of the reward</w:t>
      </w:r>
      <w:r w:rsidR="00E65E1F" w:rsidRPr="001550D4">
        <w:rPr>
          <w:rFonts w:ascii="Times New Roman" w:hAnsi="Times New Roman" w:cs="Times New Roman"/>
          <w:sz w:val="24"/>
          <w:szCs w:val="24"/>
        </w:rPr>
        <w:t xml:space="preserve"> can be</w:t>
      </w:r>
      <w:r w:rsidR="00B16645" w:rsidRPr="001550D4">
        <w:rPr>
          <w:rFonts w:ascii="Times New Roman" w:hAnsi="Times New Roman" w:cs="Times New Roman"/>
          <w:sz w:val="24"/>
          <w:szCs w:val="24"/>
        </w:rPr>
        <w:t xml:space="preserve"> crucial mechanism</w:t>
      </w:r>
      <w:r w:rsidR="00F30C16" w:rsidRPr="001550D4">
        <w:rPr>
          <w:rFonts w:ascii="Times New Roman" w:hAnsi="Times New Roman" w:cs="Times New Roman"/>
          <w:sz w:val="24"/>
          <w:szCs w:val="24"/>
        </w:rPr>
        <w:t>s</w:t>
      </w:r>
      <w:r w:rsidR="00B16645" w:rsidRPr="001550D4">
        <w:rPr>
          <w:rFonts w:ascii="Times New Roman" w:hAnsi="Times New Roman" w:cs="Times New Roman"/>
          <w:sz w:val="24"/>
          <w:szCs w:val="24"/>
        </w:rPr>
        <w:t xml:space="preserve"> (</w:t>
      </w:r>
      <w:r w:rsidR="00F30C16" w:rsidRPr="001550D4">
        <w:rPr>
          <w:rFonts w:ascii="Times New Roman" w:hAnsi="Times New Roman" w:cs="Times New Roman"/>
          <w:sz w:val="24"/>
          <w:szCs w:val="24"/>
        </w:rPr>
        <w:t xml:space="preserve">Mischel et al., 1972; Mischel, 1974; Mischel &amp; Ayduk, 2004; </w:t>
      </w:r>
      <w:r w:rsidR="00B16645" w:rsidRPr="001550D4">
        <w:rPr>
          <w:rFonts w:ascii="Times New Roman" w:hAnsi="Times New Roman" w:cs="Times New Roman"/>
          <w:sz w:val="24"/>
          <w:szCs w:val="24"/>
        </w:rPr>
        <w:t>Rodriguez et al., 1989). Therefore, future research should operationalise and measure such domains</w:t>
      </w:r>
      <w:r w:rsidR="007D104A" w:rsidRPr="001550D4">
        <w:rPr>
          <w:rFonts w:ascii="Times New Roman" w:hAnsi="Times New Roman" w:cs="Times New Roman"/>
          <w:sz w:val="24"/>
          <w:szCs w:val="24"/>
        </w:rPr>
        <w:t xml:space="preserve">, for example, by measuring how long children look at the reward whilst they wait. </w:t>
      </w:r>
    </w:p>
    <w:p w:rsidR="003B25BD" w:rsidRPr="001550D4" w:rsidRDefault="003B25BD" w:rsidP="002D4AA4">
      <w:pPr>
        <w:spacing w:after="40" w:line="360" w:lineRule="auto"/>
        <w:rPr>
          <w:rFonts w:ascii="Times New Roman" w:hAnsi="Times New Roman" w:cs="Times New Roman"/>
          <w:b/>
          <w:sz w:val="24"/>
          <w:szCs w:val="24"/>
        </w:rPr>
      </w:pPr>
      <w:r w:rsidRPr="001550D4">
        <w:rPr>
          <w:rFonts w:ascii="Times New Roman" w:hAnsi="Times New Roman" w:cs="Times New Roman"/>
          <w:b/>
          <w:sz w:val="24"/>
          <w:szCs w:val="24"/>
        </w:rPr>
        <w:t>Limitations</w:t>
      </w:r>
    </w:p>
    <w:p w:rsidR="008658C2" w:rsidRPr="001550D4" w:rsidRDefault="008658C2" w:rsidP="00FE0068">
      <w:pPr>
        <w:spacing w:after="40" w:line="360" w:lineRule="auto"/>
        <w:ind w:firstLine="720"/>
        <w:rPr>
          <w:rFonts w:ascii="Times New Roman" w:hAnsi="Times New Roman" w:cs="Times New Roman"/>
          <w:sz w:val="24"/>
          <w:szCs w:val="24"/>
        </w:rPr>
      </w:pPr>
      <w:r w:rsidRPr="001550D4">
        <w:rPr>
          <w:rFonts w:ascii="Times New Roman" w:hAnsi="Times New Roman" w:cs="Times New Roman"/>
          <w:sz w:val="24"/>
          <w:szCs w:val="24"/>
        </w:rPr>
        <w:t xml:space="preserve">Given the design of the study, it is </w:t>
      </w:r>
      <w:r w:rsidR="00C508A0" w:rsidRPr="001550D4">
        <w:rPr>
          <w:rFonts w:ascii="Times New Roman" w:hAnsi="Times New Roman" w:cs="Times New Roman"/>
          <w:sz w:val="24"/>
          <w:szCs w:val="24"/>
        </w:rPr>
        <w:t xml:space="preserve">currently </w:t>
      </w:r>
      <w:r w:rsidRPr="001550D4">
        <w:rPr>
          <w:rFonts w:ascii="Times New Roman" w:hAnsi="Times New Roman" w:cs="Times New Roman"/>
          <w:sz w:val="24"/>
          <w:szCs w:val="24"/>
        </w:rPr>
        <w:t xml:space="preserve">impossible to know whether the ATT has longer term effects and whether the improvements in ability to delay gratification can be generalised to other settings. </w:t>
      </w:r>
      <w:r w:rsidR="003B25BD" w:rsidRPr="001550D4">
        <w:rPr>
          <w:rFonts w:ascii="Times New Roman" w:hAnsi="Times New Roman" w:cs="Times New Roman"/>
          <w:sz w:val="24"/>
          <w:szCs w:val="24"/>
        </w:rPr>
        <w:t>F</w:t>
      </w:r>
      <w:r w:rsidRPr="001550D4">
        <w:rPr>
          <w:rFonts w:ascii="Times New Roman" w:hAnsi="Times New Roman" w:cs="Times New Roman"/>
          <w:sz w:val="24"/>
          <w:szCs w:val="24"/>
        </w:rPr>
        <w:t xml:space="preserve">uture studies </w:t>
      </w:r>
      <w:r w:rsidR="003B25BD" w:rsidRPr="001550D4">
        <w:rPr>
          <w:rFonts w:ascii="Times New Roman" w:hAnsi="Times New Roman" w:cs="Times New Roman"/>
          <w:sz w:val="24"/>
          <w:szCs w:val="24"/>
        </w:rPr>
        <w:t xml:space="preserve">should </w:t>
      </w:r>
      <w:r w:rsidRPr="001550D4">
        <w:rPr>
          <w:rFonts w:ascii="Times New Roman" w:hAnsi="Times New Roman" w:cs="Times New Roman"/>
          <w:sz w:val="24"/>
          <w:szCs w:val="24"/>
        </w:rPr>
        <w:t xml:space="preserve">incorporate follow-up testing </w:t>
      </w:r>
      <w:r w:rsidR="00254684" w:rsidRPr="001550D4">
        <w:rPr>
          <w:rFonts w:ascii="Times New Roman" w:hAnsi="Times New Roman" w:cs="Times New Roman"/>
          <w:sz w:val="24"/>
          <w:szCs w:val="24"/>
        </w:rPr>
        <w:t xml:space="preserve">with other </w:t>
      </w:r>
      <w:r w:rsidRPr="001550D4">
        <w:rPr>
          <w:rFonts w:ascii="Times New Roman" w:hAnsi="Times New Roman" w:cs="Times New Roman"/>
          <w:sz w:val="24"/>
          <w:szCs w:val="24"/>
        </w:rPr>
        <w:t xml:space="preserve">executive functioning </w:t>
      </w:r>
      <w:r w:rsidR="003B25BD" w:rsidRPr="001550D4">
        <w:rPr>
          <w:rFonts w:ascii="Times New Roman" w:hAnsi="Times New Roman" w:cs="Times New Roman"/>
          <w:sz w:val="24"/>
          <w:szCs w:val="24"/>
        </w:rPr>
        <w:t xml:space="preserve">or resilience </w:t>
      </w:r>
      <w:r w:rsidRPr="001550D4">
        <w:rPr>
          <w:rFonts w:ascii="Times New Roman" w:hAnsi="Times New Roman" w:cs="Times New Roman"/>
          <w:sz w:val="24"/>
          <w:szCs w:val="24"/>
        </w:rPr>
        <w:t xml:space="preserve">measures (Isquith, Crawford, Espy, &amp; Gioia, 2005). </w:t>
      </w:r>
      <w:r w:rsidR="0072191C">
        <w:rPr>
          <w:rFonts w:ascii="Times New Roman" w:hAnsi="Times New Roman" w:cs="Times New Roman"/>
          <w:sz w:val="24"/>
          <w:szCs w:val="24"/>
        </w:rPr>
        <w:t>Whilst the nested factors of school and class did not appear related to the primary outcome in this study future studies should aim to control for such influences.  We</w:t>
      </w:r>
      <w:r w:rsidR="00A44BF8" w:rsidRPr="001550D4">
        <w:rPr>
          <w:rFonts w:ascii="Times New Roman" w:hAnsi="Times New Roman" w:cs="Times New Roman"/>
          <w:sz w:val="24"/>
          <w:szCs w:val="24"/>
        </w:rPr>
        <w:t xml:space="preserve"> </w:t>
      </w:r>
      <w:r w:rsidR="009A6B03" w:rsidRPr="001550D4">
        <w:rPr>
          <w:rFonts w:ascii="Times New Roman" w:hAnsi="Times New Roman" w:cs="Times New Roman"/>
          <w:sz w:val="24"/>
          <w:szCs w:val="24"/>
        </w:rPr>
        <w:t>could not</w:t>
      </w:r>
      <w:r w:rsidR="0072191C">
        <w:rPr>
          <w:rFonts w:ascii="Times New Roman" w:hAnsi="Times New Roman" w:cs="Times New Roman"/>
          <w:sz w:val="24"/>
          <w:szCs w:val="24"/>
        </w:rPr>
        <w:t xml:space="preserve"> control for these</w:t>
      </w:r>
      <w:r w:rsidR="00A44BF8" w:rsidRPr="001550D4">
        <w:rPr>
          <w:rFonts w:ascii="Times New Roman" w:hAnsi="Times New Roman" w:cs="Times New Roman"/>
          <w:sz w:val="24"/>
          <w:szCs w:val="24"/>
        </w:rPr>
        <w:t xml:space="preserve"> in our analysis due to </w:t>
      </w:r>
      <w:r w:rsidR="009A6B03" w:rsidRPr="001550D4">
        <w:rPr>
          <w:rFonts w:ascii="Times New Roman" w:hAnsi="Times New Roman" w:cs="Times New Roman"/>
          <w:sz w:val="24"/>
          <w:szCs w:val="24"/>
        </w:rPr>
        <w:t>small cell sizes at the individual class level</w:t>
      </w:r>
      <w:r w:rsidR="0072191C">
        <w:rPr>
          <w:rFonts w:ascii="Times New Roman" w:hAnsi="Times New Roman" w:cs="Times New Roman"/>
          <w:sz w:val="24"/>
          <w:szCs w:val="24"/>
        </w:rPr>
        <w:t xml:space="preserve"> (note; small cell sizes did not affect the primary analysis which used aggregated classes). Furthermore</w:t>
      </w:r>
      <w:r w:rsidR="00A44BF8" w:rsidRPr="001550D4">
        <w:rPr>
          <w:rFonts w:ascii="Times New Roman" w:hAnsi="Times New Roman" w:cs="Times New Roman"/>
          <w:sz w:val="24"/>
          <w:szCs w:val="24"/>
        </w:rPr>
        <w:t xml:space="preserve">, the results replicate an earlier study that demonstrated effects of ATT on </w:t>
      </w:r>
      <w:r w:rsidR="008E2B95" w:rsidRPr="001550D4">
        <w:rPr>
          <w:rFonts w:ascii="Times New Roman" w:hAnsi="Times New Roman" w:cs="Times New Roman"/>
          <w:sz w:val="24"/>
          <w:szCs w:val="24"/>
        </w:rPr>
        <w:t>delay of gratification</w:t>
      </w:r>
      <w:r w:rsidR="00A44BF8" w:rsidRPr="001550D4">
        <w:rPr>
          <w:rFonts w:ascii="Times New Roman" w:hAnsi="Times New Roman" w:cs="Times New Roman"/>
          <w:sz w:val="24"/>
          <w:szCs w:val="24"/>
        </w:rPr>
        <w:t xml:space="preserve"> so the results are likely to be substantive r</w:t>
      </w:r>
      <w:r w:rsidR="0072191C">
        <w:rPr>
          <w:rFonts w:ascii="Times New Roman" w:hAnsi="Times New Roman" w:cs="Times New Roman"/>
          <w:sz w:val="24"/>
          <w:szCs w:val="24"/>
        </w:rPr>
        <w:t xml:space="preserve">ather than an artefact </w:t>
      </w:r>
      <w:bookmarkStart w:id="0" w:name="_GoBack"/>
      <w:bookmarkEnd w:id="0"/>
      <w:r w:rsidR="00A44BF8" w:rsidRPr="001550D4">
        <w:rPr>
          <w:rFonts w:ascii="Times New Roman" w:hAnsi="Times New Roman" w:cs="Times New Roman"/>
          <w:sz w:val="24"/>
          <w:szCs w:val="24"/>
        </w:rPr>
        <w:t xml:space="preserve">linked to randomisation. It would be beneficial to operationalise and measure the constructs that might underlie the effects of ATT on </w:t>
      </w:r>
      <w:r w:rsidR="008E2B95" w:rsidRPr="001550D4">
        <w:rPr>
          <w:rFonts w:ascii="Times New Roman" w:hAnsi="Times New Roman" w:cs="Times New Roman"/>
          <w:sz w:val="24"/>
          <w:szCs w:val="24"/>
        </w:rPr>
        <w:t>delay of gratification</w:t>
      </w:r>
      <w:r w:rsidR="00AE3994" w:rsidRPr="001550D4">
        <w:rPr>
          <w:rFonts w:ascii="Times New Roman" w:hAnsi="Times New Roman" w:cs="Times New Roman"/>
          <w:sz w:val="24"/>
          <w:szCs w:val="24"/>
        </w:rPr>
        <w:t xml:space="preserve"> in future work.</w:t>
      </w:r>
      <w:r w:rsidR="00A44BF8" w:rsidRPr="001550D4">
        <w:rPr>
          <w:rFonts w:ascii="Times New Roman" w:hAnsi="Times New Roman" w:cs="Times New Roman"/>
          <w:sz w:val="24"/>
          <w:szCs w:val="24"/>
        </w:rPr>
        <w:t xml:space="preserve"> Finally, the assessor of </w:t>
      </w:r>
      <w:r w:rsidR="008E2B95" w:rsidRPr="001550D4">
        <w:rPr>
          <w:rFonts w:ascii="Times New Roman" w:hAnsi="Times New Roman" w:cs="Times New Roman"/>
          <w:sz w:val="24"/>
          <w:szCs w:val="24"/>
        </w:rPr>
        <w:t>delay of gratification</w:t>
      </w:r>
      <w:r w:rsidR="00A44BF8" w:rsidRPr="001550D4">
        <w:rPr>
          <w:rFonts w:ascii="Times New Roman" w:hAnsi="Times New Roman" w:cs="Times New Roman"/>
          <w:sz w:val="24"/>
          <w:szCs w:val="24"/>
        </w:rPr>
        <w:t xml:space="preserve"> in this study was not blind to experimental condition which may have introduced experimenter effects and influenced the effects found in the study. Future studie</w:t>
      </w:r>
      <w:r w:rsidR="000411DE" w:rsidRPr="001550D4">
        <w:rPr>
          <w:rFonts w:ascii="Times New Roman" w:hAnsi="Times New Roman" w:cs="Times New Roman"/>
          <w:sz w:val="24"/>
          <w:szCs w:val="24"/>
        </w:rPr>
        <w:t xml:space="preserve">s should enable blind data collection and </w:t>
      </w:r>
      <w:r w:rsidR="00A44BF8" w:rsidRPr="001550D4">
        <w:rPr>
          <w:rFonts w:ascii="Times New Roman" w:hAnsi="Times New Roman" w:cs="Times New Roman"/>
          <w:sz w:val="24"/>
          <w:szCs w:val="24"/>
        </w:rPr>
        <w:t>analysis.</w:t>
      </w:r>
    </w:p>
    <w:p w:rsidR="008658C2" w:rsidRPr="001550D4" w:rsidRDefault="008658C2" w:rsidP="008658C2">
      <w:pPr>
        <w:spacing w:after="40" w:line="360" w:lineRule="auto"/>
        <w:rPr>
          <w:rFonts w:ascii="Times New Roman" w:hAnsi="Times New Roman" w:cs="Times New Roman"/>
          <w:color w:val="FF0000"/>
          <w:sz w:val="24"/>
          <w:szCs w:val="24"/>
        </w:rPr>
      </w:pPr>
      <w:r w:rsidRPr="001550D4">
        <w:rPr>
          <w:rFonts w:ascii="Times New Roman" w:hAnsi="Times New Roman" w:cs="Times New Roman"/>
          <w:sz w:val="24"/>
          <w:szCs w:val="24"/>
        </w:rPr>
        <w:tab/>
      </w:r>
      <w:r w:rsidR="00A82118" w:rsidRPr="001550D4">
        <w:rPr>
          <w:rFonts w:ascii="Times New Roman" w:hAnsi="Times New Roman" w:cs="Times New Roman"/>
          <w:sz w:val="24"/>
          <w:szCs w:val="24"/>
        </w:rPr>
        <w:t xml:space="preserve"> </w:t>
      </w:r>
      <w:r w:rsidR="008437E8" w:rsidRPr="001550D4">
        <w:rPr>
          <w:rFonts w:ascii="Times New Roman" w:hAnsi="Times New Roman" w:cs="Times New Roman"/>
          <w:sz w:val="24"/>
          <w:szCs w:val="24"/>
        </w:rPr>
        <w:t>In conclusion</w:t>
      </w:r>
      <w:r w:rsidR="005D3413" w:rsidRPr="001550D4">
        <w:rPr>
          <w:rFonts w:ascii="Times New Roman" w:hAnsi="Times New Roman" w:cs="Times New Roman"/>
          <w:sz w:val="24"/>
          <w:szCs w:val="24"/>
        </w:rPr>
        <w:t>,</w:t>
      </w:r>
      <w:r w:rsidR="008437E8" w:rsidRPr="001550D4">
        <w:rPr>
          <w:rFonts w:ascii="Times New Roman" w:hAnsi="Times New Roman" w:cs="Times New Roman"/>
          <w:sz w:val="24"/>
          <w:szCs w:val="24"/>
        </w:rPr>
        <w:t xml:space="preserve"> the</w:t>
      </w:r>
      <w:r w:rsidR="008437E8" w:rsidRPr="001550D4">
        <w:rPr>
          <w:rFonts w:ascii="Times New Roman" w:hAnsi="Times New Roman" w:cs="Times New Roman"/>
          <w:b/>
          <w:sz w:val="24"/>
          <w:szCs w:val="24"/>
        </w:rPr>
        <w:t xml:space="preserve"> </w:t>
      </w:r>
      <w:r w:rsidR="008437E8" w:rsidRPr="001550D4">
        <w:rPr>
          <w:rFonts w:ascii="Times New Roman" w:hAnsi="Times New Roman" w:cs="Times New Roman"/>
          <w:sz w:val="24"/>
          <w:szCs w:val="24"/>
        </w:rPr>
        <w:t>r</w:t>
      </w:r>
      <w:r w:rsidRPr="001550D4">
        <w:rPr>
          <w:rFonts w:ascii="Times New Roman" w:hAnsi="Times New Roman" w:cs="Times New Roman"/>
          <w:sz w:val="24"/>
          <w:szCs w:val="24"/>
        </w:rPr>
        <w:t xml:space="preserve">esults </w:t>
      </w:r>
      <w:r w:rsidR="009A6B03" w:rsidRPr="001550D4">
        <w:rPr>
          <w:rFonts w:ascii="Times New Roman" w:hAnsi="Times New Roman" w:cs="Times New Roman"/>
          <w:sz w:val="24"/>
          <w:szCs w:val="24"/>
        </w:rPr>
        <w:t>are</w:t>
      </w:r>
      <w:r w:rsidRPr="001550D4">
        <w:rPr>
          <w:rFonts w:ascii="Times New Roman" w:hAnsi="Times New Roman" w:cs="Times New Roman"/>
          <w:sz w:val="24"/>
          <w:szCs w:val="24"/>
        </w:rPr>
        <w:t xml:space="preserve"> consistent with earlier research and indicated that three sessions of the ATT significantly improved children’s ability to delay gratification. </w:t>
      </w:r>
      <w:r w:rsidR="005B7662" w:rsidRPr="001550D4">
        <w:rPr>
          <w:rFonts w:ascii="Times New Roman" w:hAnsi="Times New Roman" w:cs="Times New Roman"/>
          <w:sz w:val="24"/>
          <w:szCs w:val="24"/>
        </w:rPr>
        <w:t>These effects were greater than</w:t>
      </w:r>
      <w:r w:rsidR="00160EB9" w:rsidRPr="001550D4">
        <w:rPr>
          <w:rFonts w:ascii="Times New Roman" w:hAnsi="Times New Roman" w:cs="Times New Roman"/>
          <w:sz w:val="24"/>
          <w:szCs w:val="24"/>
        </w:rPr>
        <w:t xml:space="preserve"> those associated with a comparison (control) </w:t>
      </w:r>
      <w:r w:rsidR="005B7662" w:rsidRPr="001550D4">
        <w:rPr>
          <w:rFonts w:ascii="Times New Roman" w:hAnsi="Times New Roman" w:cs="Times New Roman"/>
          <w:sz w:val="24"/>
          <w:szCs w:val="24"/>
        </w:rPr>
        <w:t>intervention suggesting the effects are specific to ATT rather than the result of non-specific factors</w:t>
      </w:r>
      <w:r w:rsidR="00CA69D8" w:rsidRPr="001550D4">
        <w:rPr>
          <w:rFonts w:ascii="Times New Roman" w:hAnsi="Times New Roman" w:cs="Times New Roman"/>
          <w:sz w:val="24"/>
          <w:szCs w:val="24"/>
        </w:rPr>
        <w:t xml:space="preserve"> associated with a classroom intervention</w:t>
      </w:r>
      <w:r w:rsidR="005B7662" w:rsidRPr="001550D4">
        <w:rPr>
          <w:rFonts w:ascii="Times New Roman" w:hAnsi="Times New Roman" w:cs="Times New Roman"/>
          <w:sz w:val="24"/>
          <w:szCs w:val="24"/>
        </w:rPr>
        <w:t>.</w:t>
      </w:r>
      <w:r w:rsidR="00AE3994" w:rsidRPr="001550D4">
        <w:rPr>
          <w:rFonts w:ascii="Times New Roman" w:hAnsi="Times New Roman" w:cs="Times New Roman"/>
          <w:sz w:val="24"/>
          <w:szCs w:val="24"/>
        </w:rPr>
        <w:t xml:space="preserve"> </w:t>
      </w:r>
      <w:r w:rsidRPr="001550D4">
        <w:rPr>
          <w:rFonts w:ascii="Times New Roman" w:hAnsi="Times New Roman" w:cs="Times New Roman"/>
          <w:sz w:val="24"/>
          <w:szCs w:val="24"/>
        </w:rPr>
        <w:t xml:space="preserve">Whilst studies of the efficacy of the ATT in children are in their </w:t>
      </w:r>
      <w:r w:rsidR="00CA69D8" w:rsidRPr="001550D4">
        <w:rPr>
          <w:rFonts w:ascii="Times New Roman" w:hAnsi="Times New Roman" w:cs="Times New Roman"/>
          <w:sz w:val="24"/>
          <w:szCs w:val="24"/>
        </w:rPr>
        <w:t>early stages</w:t>
      </w:r>
      <w:r w:rsidRPr="001550D4">
        <w:rPr>
          <w:rFonts w:ascii="Times New Roman" w:hAnsi="Times New Roman" w:cs="Times New Roman"/>
          <w:sz w:val="24"/>
          <w:szCs w:val="24"/>
        </w:rPr>
        <w:t xml:space="preserve">, these results show promising signs that the ATT could provide a </w:t>
      </w:r>
      <w:r w:rsidR="008437E8" w:rsidRPr="001550D4">
        <w:rPr>
          <w:rFonts w:ascii="Times New Roman" w:hAnsi="Times New Roman" w:cs="Times New Roman"/>
          <w:sz w:val="24"/>
          <w:szCs w:val="24"/>
        </w:rPr>
        <w:t>brief</w:t>
      </w:r>
      <w:r w:rsidRPr="001550D4">
        <w:rPr>
          <w:rFonts w:ascii="Times New Roman" w:hAnsi="Times New Roman" w:cs="Times New Roman"/>
          <w:sz w:val="24"/>
          <w:szCs w:val="24"/>
        </w:rPr>
        <w:t xml:space="preserve"> and effective way of improving </w:t>
      </w:r>
      <w:r w:rsidR="005B7662" w:rsidRPr="001550D4">
        <w:rPr>
          <w:rFonts w:ascii="Times New Roman" w:hAnsi="Times New Roman" w:cs="Times New Roman"/>
          <w:sz w:val="24"/>
          <w:szCs w:val="24"/>
        </w:rPr>
        <w:t xml:space="preserve">self-control </w:t>
      </w:r>
      <w:r w:rsidRPr="001550D4">
        <w:rPr>
          <w:rFonts w:ascii="Times New Roman" w:hAnsi="Times New Roman" w:cs="Times New Roman"/>
          <w:sz w:val="24"/>
          <w:szCs w:val="24"/>
        </w:rPr>
        <w:t xml:space="preserve">in young children. The current findings provide evidence that specific theory-based early interventions can be </w:t>
      </w:r>
      <w:r w:rsidR="005B7662" w:rsidRPr="001550D4">
        <w:rPr>
          <w:rFonts w:ascii="Times New Roman" w:hAnsi="Times New Roman" w:cs="Times New Roman"/>
          <w:sz w:val="24"/>
          <w:szCs w:val="24"/>
        </w:rPr>
        <w:t xml:space="preserve">effectively </w:t>
      </w:r>
      <w:r w:rsidRPr="001550D4">
        <w:rPr>
          <w:rFonts w:ascii="Times New Roman" w:hAnsi="Times New Roman" w:cs="Times New Roman"/>
          <w:sz w:val="24"/>
          <w:szCs w:val="24"/>
        </w:rPr>
        <w:t xml:space="preserve">used by teachers within the classroom to enhance </w:t>
      </w:r>
      <w:r w:rsidR="00A2729B" w:rsidRPr="001550D4">
        <w:rPr>
          <w:rFonts w:ascii="Times New Roman" w:hAnsi="Times New Roman" w:cs="Times New Roman"/>
          <w:sz w:val="24"/>
          <w:szCs w:val="24"/>
        </w:rPr>
        <w:t xml:space="preserve">a component of children’s </w:t>
      </w:r>
      <w:r w:rsidR="00160EB9" w:rsidRPr="001550D4">
        <w:rPr>
          <w:rFonts w:ascii="Times New Roman" w:hAnsi="Times New Roman" w:cs="Times New Roman"/>
          <w:sz w:val="24"/>
          <w:szCs w:val="24"/>
        </w:rPr>
        <w:t>self-control</w:t>
      </w:r>
      <w:r w:rsidRPr="001550D4">
        <w:rPr>
          <w:rFonts w:ascii="Times New Roman" w:hAnsi="Times New Roman" w:cs="Times New Roman"/>
          <w:sz w:val="24"/>
          <w:szCs w:val="24"/>
        </w:rPr>
        <w:t xml:space="preserve">. However, further research is required to establish the optimal number of sessions required and to examine longer-term improvements in </w:t>
      </w:r>
      <w:r w:rsidR="00A2729B" w:rsidRPr="001550D4">
        <w:rPr>
          <w:rFonts w:ascii="Times New Roman" w:hAnsi="Times New Roman" w:cs="Times New Roman"/>
          <w:sz w:val="24"/>
          <w:szCs w:val="24"/>
        </w:rPr>
        <w:t>se</w:t>
      </w:r>
      <w:r w:rsidR="0062234F" w:rsidRPr="001550D4">
        <w:rPr>
          <w:rFonts w:ascii="Times New Roman" w:hAnsi="Times New Roman" w:cs="Times New Roman"/>
          <w:sz w:val="24"/>
          <w:szCs w:val="24"/>
        </w:rPr>
        <w:t>l</w:t>
      </w:r>
      <w:r w:rsidR="00A2729B" w:rsidRPr="001550D4">
        <w:rPr>
          <w:rFonts w:ascii="Times New Roman" w:hAnsi="Times New Roman" w:cs="Times New Roman"/>
          <w:sz w:val="24"/>
          <w:szCs w:val="24"/>
        </w:rPr>
        <w:t>f-regulation</w:t>
      </w:r>
      <w:r w:rsidR="00CA69D8" w:rsidRPr="001550D4">
        <w:rPr>
          <w:rFonts w:ascii="Times New Roman" w:hAnsi="Times New Roman" w:cs="Times New Roman"/>
          <w:sz w:val="24"/>
          <w:szCs w:val="24"/>
        </w:rPr>
        <w:t>,</w:t>
      </w:r>
      <w:r w:rsidR="00A2729B" w:rsidRPr="001550D4">
        <w:rPr>
          <w:rFonts w:ascii="Times New Roman" w:hAnsi="Times New Roman" w:cs="Times New Roman"/>
          <w:sz w:val="24"/>
          <w:szCs w:val="24"/>
        </w:rPr>
        <w:t xml:space="preserve"> </w:t>
      </w:r>
      <w:r w:rsidR="005B7662" w:rsidRPr="001550D4">
        <w:rPr>
          <w:rFonts w:ascii="Times New Roman" w:hAnsi="Times New Roman" w:cs="Times New Roman"/>
          <w:sz w:val="24"/>
          <w:szCs w:val="24"/>
        </w:rPr>
        <w:t xml:space="preserve">any impact on </w:t>
      </w:r>
      <w:r w:rsidR="00984774" w:rsidRPr="001550D4">
        <w:rPr>
          <w:rFonts w:ascii="Times New Roman" w:hAnsi="Times New Roman" w:cs="Times New Roman"/>
          <w:sz w:val="24"/>
          <w:szCs w:val="24"/>
        </w:rPr>
        <w:t>wider</w:t>
      </w:r>
      <w:r w:rsidR="005B7662" w:rsidRPr="001550D4">
        <w:rPr>
          <w:rFonts w:ascii="Times New Roman" w:hAnsi="Times New Roman" w:cs="Times New Roman"/>
          <w:sz w:val="24"/>
          <w:szCs w:val="24"/>
        </w:rPr>
        <w:t xml:space="preserve"> dimensions of</w:t>
      </w:r>
      <w:r w:rsidR="00A2729B" w:rsidRPr="001550D4">
        <w:rPr>
          <w:rFonts w:ascii="Times New Roman" w:hAnsi="Times New Roman" w:cs="Times New Roman"/>
          <w:sz w:val="24"/>
          <w:szCs w:val="24"/>
        </w:rPr>
        <w:t xml:space="preserve"> executive functioning</w:t>
      </w:r>
      <w:r w:rsidR="00CA69D8" w:rsidRPr="001550D4">
        <w:rPr>
          <w:rFonts w:ascii="Times New Roman" w:hAnsi="Times New Roman" w:cs="Times New Roman"/>
          <w:sz w:val="24"/>
          <w:szCs w:val="24"/>
        </w:rPr>
        <w:t xml:space="preserve"> and possible effects on later-life functioning.</w:t>
      </w:r>
      <w:r w:rsidRPr="001550D4">
        <w:rPr>
          <w:rFonts w:ascii="Times New Roman" w:hAnsi="Times New Roman" w:cs="Times New Roman"/>
          <w:sz w:val="24"/>
          <w:szCs w:val="24"/>
        </w:rPr>
        <w:t xml:space="preserve"> </w:t>
      </w:r>
    </w:p>
    <w:p w:rsidR="008658C2" w:rsidRPr="001550D4" w:rsidRDefault="008658C2" w:rsidP="008658C2">
      <w:pPr>
        <w:spacing w:after="40" w:line="360" w:lineRule="auto"/>
        <w:rPr>
          <w:rFonts w:ascii="Times New Roman" w:hAnsi="Times New Roman" w:cs="Times New Roman"/>
          <w:color w:val="FF0000"/>
          <w:sz w:val="24"/>
          <w:szCs w:val="24"/>
        </w:rPr>
      </w:pPr>
    </w:p>
    <w:p w:rsidR="008658C2" w:rsidRPr="001550D4" w:rsidRDefault="008658C2"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E91800" w:rsidRPr="001550D4" w:rsidRDefault="00E91800" w:rsidP="008658C2">
      <w:pPr>
        <w:spacing w:after="40" w:line="360" w:lineRule="auto"/>
        <w:rPr>
          <w:rFonts w:ascii="Times New Roman" w:hAnsi="Times New Roman" w:cs="Times New Roman"/>
          <w:color w:val="FF0000"/>
          <w:sz w:val="24"/>
          <w:szCs w:val="24"/>
        </w:rPr>
      </w:pPr>
    </w:p>
    <w:p w:rsidR="00B8525C" w:rsidRDefault="00B8525C" w:rsidP="008658C2">
      <w:pPr>
        <w:spacing w:after="40" w:line="360" w:lineRule="auto"/>
        <w:rPr>
          <w:rFonts w:ascii="Times New Roman" w:hAnsi="Times New Roman" w:cs="Times New Roman"/>
          <w:color w:val="FF0000"/>
          <w:sz w:val="24"/>
          <w:szCs w:val="24"/>
        </w:rPr>
      </w:pPr>
    </w:p>
    <w:p w:rsidR="001550D4" w:rsidRDefault="001550D4" w:rsidP="008658C2">
      <w:pPr>
        <w:spacing w:after="40" w:line="360" w:lineRule="auto"/>
        <w:rPr>
          <w:rFonts w:ascii="Times New Roman" w:hAnsi="Times New Roman" w:cs="Times New Roman"/>
          <w:color w:val="FF0000"/>
          <w:sz w:val="24"/>
          <w:szCs w:val="24"/>
        </w:rPr>
      </w:pPr>
    </w:p>
    <w:p w:rsidR="001550D4" w:rsidRDefault="001550D4" w:rsidP="008658C2">
      <w:pPr>
        <w:spacing w:after="40" w:line="360" w:lineRule="auto"/>
        <w:rPr>
          <w:rFonts w:ascii="Times New Roman" w:hAnsi="Times New Roman" w:cs="Times New Roman"/>
          <w:color w:val="FF0000"/>
          <w:sz w:val="24"/>
          <w:szCs w:val="24"/>
        </w:rPr>
      </w:pPr>
    </w:p>
    <w:p w:rsidR="008658C2" w:rsidRPr="001550D4" w:rsidRDefault="008658C2" w:rsidP="008658C2">
      <w:pPr>
        <w:spacing w:line="360" w:lineRule="auto"/>
        <w:jc w:val="center"/>
        <w:rPr>
          <w:rFonts w:ascii="Times New Roman" w:hAnsi="Times New Roman" w:cs="Times New Roman"/>
          <w:sz w:val="24"/>
          <w:szCs w:val="24"/>
        </w:rPr>
      </w:pPr>
      <w:r w:rsidRPr="001550D4">
        <w:rPr>
          <w:rFonts w:ascii="Times New Roman" w:hAnsi="Times New Roman" w:cs="Times New Roman"/>
          <w:sz w:val="24"/>
          <w:szCs w:val="24"/>
        </w:rPr>
        <w:t>References</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Ayduk, O., Medoza-Dention, R., Mischel, W., Downey, G., Peake, P. K., &amp; Rodriguez, M. (2000). Regulating the Interpersonal Self: Strategic Self-Regulation for Coping with Rejection Sensitivity. </w:t>
      </w:r>
      <w:r w:rsidRPr="001550D4">
        <w:rPr>
          <w:rFonts w:ascii="Times New Roman" w:hAnsi="Times New Roman" w:cs="Times New Roman"/>
          <w:i/>
          <w:sz w:val="24"/>
          <w:szCs w:val="24"/>
        </w:rPr>
        <w:t xml:space="preserve">Journal of Personality and Social Psychology, 79, </w:t>
      </w:r>
      <w:r w:rsidRPr="001550D4">
        <w:rPr>
          <w:rFonts w:ascii="Times New Roman" w:hAnsi="Times New Roman" w:cs="Times New Roman"/>
          <w:sz w:val="24"/>
          <w:szCs w:val="24"/>
        </w:rPr>
        <w:t>776-792.</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Callinan, S., Johnson, D., &amp; Wells, A. (2015). A randomised controlled study of the effects of the attention training technique on traumatic stress symptoms, emotional set shifting and flexibility. </w:t>
      </w:r>
      <w:r w:rsidRPr="001550D4">
        <w:rPr>
          <w:rFonts w:ascii="Times New Roman" w:hAnsi="Times New Roman" w:cs="Times New Roman"/>
          <w:i/>
          <w:sz w:val="24"/>
          <w:szCs w:val="24"/>
        </w:rPr>
        <w:t xml:space="preserve">Cognitive Therapy and Research, 39, </w:t>
      </w:r>
      <w:r w:rsidRPr="001550D4">
        <w:rPr>
          <w:rFonts w:ascii="Times New Roman" w:hAnsi="Times New Roman" w:cs="Times New Roman"/>
          <w:sz w:val="24"/>
          <w:szCs w:val="24"/>
        </w:rPr>
        <w:t>4-13.</w:t>
      </w:r>
    </w:p>
    <w:p w:rsidR="008658C2" w:rsidRPr="001550D4" w:rsidRDefault="008658C2" w:rsidP="008658C2">
      <w:pPr>
        <w:spacing w:line="360" w:lineRule="auto"/>
        <w:rPr>
          <w:rFonts w:ascii="Times New Roman" w:hAnsi="Times New Roman" w:cs="Times New Roman"/>
          <w:sz w:val="24"/>
          <w:szCs w:val="24"/>
        </w:rPr>
      </w:pPr>
      <w:r w:rsidRPr="001550D4">
        <w:rPr>
          <w:rFonts w:ascii="Times New Roman" w:hAnsi="Times New Roman" w:cs="Times New Roman"/>
          <w:sz w:val="24"/>
          <w:szCs w:val="24"/>
        </w:rPr>
        <w:t xml:space="preserve">Cohen, J. (1992). A Power Primer. </w:t>
      </w:r>
      <w:r w:rsidRPr="001550D4">
        <w:rPr>
          <w:rFonts w:ascii="Times New Roman" w:hAnsi="Times New Roman" w:cs="Times New Roman"/>
          <w:i/>
          <w:sz w:val="24"/>
          <w:szCs w:val="24"/>
        </w:rPr>
        <w:t xml:space="preserve">Psychological Bulletin, 112, </w:t>
      </w:r>
      <w:r w:rsidRPr="001550D4">
        <w:rPr>
          <w:rFonts w:ascii="Times New Roman" w:hAnsi="Times New Roman" w:cs="Times New Roman"/>
          <w:sz w:val="24"/>
          <w:szCs w:val="24"/>
        </w:rPr>
        <w:t>155-159.</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Diamond, A., &amp; Lee, K. (2011). Interventions shown to aid executive function development in children 4 to 12 years old. </w:t>
      </w:r>
      <w:r w:rsidRPr="001550D4">
        <w:rPr>
          <w:rFonts w:ascii="Times New Roman" w:hAnsi="Times New Roman" w:cs="Times New Roman"/>
          <w:i/>
          <w:sz w:val="24"/>
          <w:szCs w:val="24"/>
        </w:rPr>
        <w:t xml:space="preserve">Science, 33, </w:t>
      </w:r>
      <w:r w:rsidRPr="001550D4">
        <w:rPr>
          <w:rFonts w:ascii="Times New Roman" w:hAnsi="Times New Roman" w:cs="Times New Roman"/>
          <w:sz w:val="24"/>
          <w:szCs w:val="24"/>
        </w:rPr>
        <w:t>959-964.</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Donaldson, T. S. (1968). Robustness of the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-test to errors of both kinds and the correlation between the numerator and denominator of the </w:t>
      </w:r>
      <w:r w:rsidRPr="001550D4">
        <w:rPr>
          <w:rFonts w:ascii="Times New Roman" w:hAnsi="Times New Roman" w:cs="Times New Roman"/>
          <w:i/>
          <w:sz w:val="24"/>
          <w:szCs w:val="24"/>
        </w:rPr>
        <w:t>F</w:t>
      </w:r>
      <w:r w:rsidRPr="001550D4">
        <w:rPr>
          <w:rFonts w:ascii="Times New Roman" w:hAnsi="Times New Roman" w:cs="Times New Roman"/>
          <w:sz w:val="24"/>
          <w:szCs w:val="24"/>
        </w:rPr>
        <w:t xml:space="preserve">-ratio. </w:t>
      </w:r>
      <w:r w:rsidRPr="001550D4">
        <w:rPr>
          <w:rFonts w:ascii="Times New Roman" w:hAnsi="Times New Roman" w:cs="Times New Roman"/>
          <w:i/>
          <w:sz w:val="24"/>
          <w:szCs w:val="24"/>
        </w:rPr>
        <w:t xml:space="preserve">Journal of the American Statistical Association, 63, </w:t>
      </w:r>
      <w:r w:rsidRPr="001550D4">
        <w:rPr>
          <w:rFonts w:ascii="Times New Roman" w:hAnsi="Times New Roman" w:cs="Times New Roman"/>
          <w:sz w:val="24"/>
          <w:szCs w:val="24"/>
        </w:rPr>
        <w:t>660-676.</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Duckworth, A. L., Tsukayama, E., &amp; Kirby, T. (2013). Is it really self-control? Examining the predictive power of the delay of gratification test. </w:t>
      </w:r>
      <w:r w:rsidRPr="001550D4">
        <w:rPr>
          <w:rFonts w:ascii="Times New Roman" w:hAnsi="Times New Roman" w:cs="Times New Roman"/>
          <w:i/>
          <w:sz w:val="24"/>
          <w:szCs w:val="24"/>
        </w:rPr>
        <w:t xml:space="preserve">Personality and Social Psychology Bulletin, 39, </w:t>
      </w:r>
      <w:r w:rsidRPr="001550D4">
        <w:rPr>
          <w:rFonts w:ascii="Times New Roman" w:hAnsi="Times New Roman" w:cs="Times New Roman"/>
          <w:sz w:val="24"/>
          <w:szCs w:val="24"/>
        </w:rPr>
        <w:t>843-855.</w:t>
      </w:r>
    </w:p>
    <w:p w:rsidR="00AD325E" w:rsidRPr="001550D4" w:rsidRDefault="00AD325E"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Eigsti, I. M., Zayas, V., Mischel, W., Shoda, W., Ayduk, O., Dadlani, M. B., Caasey, B. J. (2006). Predicting Cognitive Control from Preschool to Late Adolescence and Young Adulthood. </w:t>
      </w:r>
      <w:r w:rsidRPr="001550D4">
        <w:rPr>
          <w:rFonts w:ascii="Times New Roman" w:hAnsi="Times New Roman" w:cs="Times New Roman"/>
          <w:i/>
          <w:sz w:val="24"/>
          <w:szCs w:val="24"/>
        </w:rPr>
        <w:t xml:space="preserve">Psychological Science, 17, </w:t>
      </w:r>
      <w:r w:rsidRPr="001550D4">
        <w:rPr>
          <w:rFonts w:ascii="Times New Roman" w:hAnsi="Times New Roman" w:cs="Times New Roman"/>
          <w:sz w:val="24"/>
          <w:szCs w:val="24"/>
        </w:rPr>
        <w:t>478-484.</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Faul, F., Erdfelder, E., Buchner, A., &amp; Lang, A-G. (2009). Statistical power analyses using G*Power 3:1: Tests for correlation and regression analyses. </w:t>
      </w:r>
      <w:r w:rsidRPr="001550D4">
        <w:rPr>
          <w:rFonts w:ascii="Times New Roman" w:hAnsi="Times New Roman" w:cs="Times New Roman"/>
          <w:i/>
          <w:sz w:val="24"/>
          <w:szCs w:val="24"/>
        </w:rPr>
        <w:t xml:space="preserve">Behavior Research Methods, 41, </w:t>
      </w:r>
      <w:r w:rsidRPr="001550D4">
        <w:rPr>
          <w:rFonts w:ascii="Times New Roman" w:hAnsi="Times New Roman" w:cs="Times New Roman"/>
          <w:sz w:val="24"/>
          <w:szCs w:val="24"/>
        </w:rPr>
        <w:t>1149-1160.</w:t>
      </w:r>
    </w:p>
    <w:p w:rsidR="00254684" w:rsidRPr="001550D4" w:rsidRDefault="00254684"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Fergus</w:t>
      </w:r>
      <w:r w:rsidR="003773BA" w:rsidRPr="001550D4">
        <w:rPr>
          <w:rFonts w:ascii="Times New Roman" w:hAnsi="Times New Roman" w:cs="Times New Roman"/>
          <w:sz w:val="24"/>
          <w:szCs w:val="24"/>
        </w:rPr>
        <w:t>, T. A.</w:t>
      </w:r>
      <w:r w:rsidRPr="001550D4">
        <w:rPr>
          <w:rFonts w:ascii="Times New Roman" w:hAnsi="Times New Roman" w:cs="Times New Roman"/>
          <w:sz w:val="24"/>
          <w:szCs w:val="24"/>
        </w:rPr>
        <w:t xml:space="preserve"> &amp; Bardeen</w:t>
      </w:r>
      <w:r w:rsidR="003773BA" w:rsidRPr="001550D4">
        <w:rPr>
          <w:rFonts w:ascii="Times New Roman" w:hAnsi="Times New Roman" w:cs="Times New Roman"/>
          <w:sz w:val="24"/>
          <w:szCs w:val="24"/>
        </w:rPr>
        <w:t>, J. R. (2015</w:t>
      </w:r>
      <w:r w:rsidRPr="001550D4">
        <w:rPr>
          <w:rFonts w:ascii="Times New Roman" w:hAnsi="Times New Roman" w:cs="Times New Roman"/>
          <w:sz w:val="24"/>
          <w:szCs w:val="24"/>
        </w:rPr>
        <w:t xml:space="preserve">). </w:t>
      </w:r>
      <w:r w:rsidR="003773BA" w:rsidRPr="001550D4">
        <w:rPr>
          <w:rFonts w:ascii="Times New Roman" w:hAnsi="Times New Roman" w:cs="Times New Roman"/>
          <w:sz w:val="24"/>
          <w:szCs w:val="24"/>
        </w:rPr>
        <w:t xml:space="preserve">The Attention Training Technique: A Review of a Neurobehavioral Therapy for Emotional Disorders. </w:t>
      </w:r>
      <w:r w:rsidR="003773BA" w:rsidRPr="001550D4">
        <w:rPr>
          <w:rFonts w:ascii="Times New Roman" w:hAnsi="Times New Roman" w:cs="Times New Roman"/>
          <w:i/>
          <w:sz w:val="24"/>
          <w:szCs w:val="24"/>
        </w:rPr>
        <w:t xml:space="preserve">Cognitive and Behavioral Practice. </w:t>
      </w:r>
      <w:r w:rsidR="003773BA" w:rsidRPr="001550D4">
        <w:rPr>
          <w:rFonts w:ascii="Times New Roman" w:hAnsi="Times New Roman" w:cs="Times New Roman"/>
          <w:sz w:val="24"/>
          <w:szCs w:val="24"/>
        </w:rPr>
        <w:t>Advance online publication. doi:10.1016/j.cbpra.2015.11.001</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Gerstadt, C. L., Hong, Y. J., &amp; Diamond, A. (1994). The Relationship between Cognition and Action: Performance of Children 3½ - 7 years old on a Stroop-Like Day-Night Test. </w:t>
      </w:r>
      <w:r w:rsidRPr="001550D4">
        <w:rPr>
          <w:rFonts w:ascii="Times New Roman" w:hAnsi="Times New Roman" w:cs="Times New Roman"/>
          <w:i/>
          <w:sz w:val="24"/>
          <w:szCs w:val="24"/>
        </w:rPr>
        <w:t xml:space="preserve">Cognition, 53, </w:t>
      </w:r>
      <w:r w:rsidRPr="001550D4">
        <w:rPr>
          <w:rFonts w:ascii="Times New Roman" w:hAnsi="Times New Roman" w:cs="Times New Roman"/>
          <w:sz w:val="24"/>
          <w:szCs w:val="24"/>
        </w:rPr>
        <w:t xml:space="preserve">129-153. </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Hammar, A., &amp; Ardal, G. (2009). Cognitive functioning in major depression – a summary. </w:t>
      </w:r>
      <w:r w:rsidRPr="001550D4">
        <w:rPr>
          <w:rFonts w:ascii="Times New Roman" w:hAnsi="Times New Roman" w:cs="Times New Roman"/>
          <w:i/>
          <w:sz w:val="24"/>
          <w:szCs w:val="24"/>
        </w:rPr>
        <w:t xml:space="preserve">Frontiers in Human Neuroscience, 3, </w:t>
      </w:r>
      <w:r w:rsidRPr="001550D4">
        <w:rPr>
          <w:rFonts w:ascii="Times New Roman" w:hAnsi="Times New Roman" w:cs="Times New Roman"/>
          <w:sz w:val="24"/>
          <w:szCs w:val="24"/>
        </w:rPr>
        <w:t>26.</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Holder, M. D., &amp; Coleman, B. (2008). The Contribution of Temperament, Popularity, and Physical Appearance to Children’s Happiness. </w:t>
      </w:r>
      <w:r w:rsidRPr="001550D4">
        <w:rPr>
          <w:rFonts w:ascii="Times New Roman" w:hAnsi="Times New Roman" w:cs="Times New Roman"/>
          <w:i/>
          <w:sz w:val="24"/>
          <w:szCs w:val="24"/>
        </w:rPr>
        <w:t xml:space="preserve">Journal of Happiness Studies, 9, </w:t>
      </w:r>
      <w:r w:rsidRPr="001550D4">
        <w:rPr>
          <w:rFonts w:ascii="Times New Roman" w:hAnsi="Times New Roman" w:cs="Times New Roman"/>
          <w:sz w:val="24"/>
          <w:szCs w:val="24"/>
        </w:rPr>
        <w:t>279-302.</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Hulvershorn, L. A., Cullen, K., &amp; Anand, A. (2011). Towards dysfunctional connectivity: a review of neuroimaging findings in pediatric major depression disorder. </w:t>
      </w:r>
      <w:r w:rsidRPr="001550D4">
        <w:rPr>
          <w:rFonts w:ascii="Times New Roman" w:hAnsi="Times New Roman" w:cs="Times New Roman"/>
          <w:i/>
          <w:sz w:val="24"/>
          <w:szCs w:val="24"/>
        </w:rPr>
        <w:t>Brain Imaging and Behaviour,</w:t>
      </w:r>
      <w:r w:rsidRPr="001550D4">
        <w:rPr>
          <w:rFonts w:ascii="Times New Roman" w:hAnsi="Times New Roman" w:cs="Times New Roman"/>
          <w:sz w:val="24"/>
          <w:szCs w:val="24"/>
        </w:rPr>
        <w:t xml:space="preserve"> </w:t>
      </w:r>
      <w:r w:rsidRPr="001550D4">
        <w:rPr>
          <w:rFonts w:ascii="Times New Roman" w:hAnsi="Times New Roman" w:cs="Times New Roman"/>
          <w:i/>
          <w:sz w:val="24"/>
          <w:szCs w:val="24"/>
        </w:rPr>
        <w:t xml:space="preserve">5, </w:t>
      </w:r>
      <w:r w:rsidRPr="001550D4">
        <w:rPr>
          <w:rFonts w:ascii="Times New Roman" w:hAnsi="Times New Roman" w:cs="Times New Roman"/>
          <w:sz w:val="24"/>
          <w:szCs w:val="24"/>
        </w:rPr>
        <w:t>307-328.</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Isquith, P. K., Crawford J. S., Espy, K. A., &amp; Gioia, G. A. (2005). Assessment of executive function in preschool-aged children. </w:t>
      </w:r>
      <w:r w:rsidRPr="001550D4">
        <w:rPr>
          <w:rFonts w:ascii="Times New Roman" w:hAnsi="Times New Roman" w:cs="Times New Roman"/>
          <w:i/>
          <w:sz w:val="24"/>
          <w:szCs w:val="24"/>
        </w:rPr>
        <w:t xml:space="preserve">Mental Retardation and Developmental Disabilities Research Reviews, 11, </w:t>
      </w:r>
      <w:r w:rsidRPr="001550D4">
        <w:rPr>
          <w:rFonts w:ascii="Times New Roman" w:hAnsi="Times New Roman" w:cs="Times New Roman"/>
          <w:sz w:val="24"/>
          <w:szCs w:val="24"/>
        </w:rPr>
        <w:t>209-215.</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Karbach, J., &amp; Kray, J. (2009). How useful is executive control training? Age differences in near and far transfer of task-switching training. </w:t>
      </w:r>
      <w:r w:rsidRPr="001550D4">
        <w:rPr>
          <w:rFonts w:ascii="Times New Roman" w:hAnsi="Times New Roman" w:cs="Times New Roman"/>
          <w:i/>
          <w:sz w:val="24"/>
          <w:szCs w:val="24"/>
        </w:rPr>
        <w:t xml:space="preserve">Developmental Science, 12, </w:t>
      </w:r>
      <w:r w:rsidRPr="001550D4">
        <w:rPr>
          <w:rFonts w:ascii="Times New Roman" w:hAnsi="Times New Roman" w:cs="Times New Roman"/>
          <w:sz w:val="24"/>
          <w:szCs w:val="24"/>
        </w:rPr>
        <w:t>978-990.</w:t>
      </w:r>
    </w:p>
    <w:p w:rsidR="003773BA" w:rsidRPr="001550D4" w:rsidRDefault="003773BA"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Knowles, M. M., Foden, P., El-Deredy, W., &amp; Wells, A. (2016). A Systematic Review of Efficacy of the Attention Training Technique in Clinical and Nonclinical Samples. </w:t>
      </w:r>
      <w:r w:rsidRPr="001550D4">
        <w:rPr>
          <w:rFonts w:ascii="Times New Roman" w:hAnsi="Times New Roman" w:cs="Times New Roman"/>
          <w:i/>
          <w:sz w:val="24"/>
          <w:szCs w:val="24"/>
        </w:rPr>
        <w:t>Journal of Clinical Psychology</w:t>
      </w:r>
      <w:r w:rsidRPr="001550D4">
        <w:rPr>
          <w:rFonts w:ascii="Times New Roman" w:hAnsi="Times New Roman" w:cs="Times New Roman"/>
          <w:sz w:val="24"/>
          <w:szCs w:val="24"/>
        </w:rPr>
        <w:t>. Advance online publication. doi: 10.1002/jclp.22312</w:t>
      </w:r>
    </w:p>
    <w:p w:rsidR="00007C20" w:rsidRPr="001550D4" w:rsidRDefault="00007C20"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Metcalfe, J. &amp; Mischel, W. </w:t>
      </w:r>
      <w:r w:rsidR="00CA69D8" w:rsidRPr="001550D4">
        <w:rPr>
          <w:rFonts w:ascii="Times New Roman" w:hAnsi="Times New Roman" w:cs="Times New Roman"/>
          <w:sz w:val="24"/>
          <w:szCs w:val="24"/>
        </w:rPr>
        <w:t xml:space="preserve">(1999). </w:t>
      </w:r>
      <w:r w:rsidRPr="001550D4">
        <w:rPr>
          <w:rFonts w:ascii="Times New Roman" w:hAnsi="Times New Roman" w:cs="Times New Roman"/>
          <w:sz w:val="24"/>
          <w:szCs w:val="24"/>
        </w:rPr>
        <w:t xml:space="preserve">A hot/cool-system analysis of delay of gratification: dynamics of willpower. </w:t>
      </w:r>
      <w:r w:rsidRPr="001550D4">
        <w:rPr>
          <w:rFonts w:ascii="Times New Roman" w:hAnsi="Times New Roman" w:cs="Times New Roman"/>
          <w:i/>
          <w:sz w:val="24"/>
          <w:szCs w:val="24"/>
        </w:rPr>
        <w:t xml:space="preserve">Psychological Review, 106, </w:t>
      </w:r>
      <w:r w:rsidRPr="001550D4">
        <w:rPr>
          <w:rFonts w:ascii="Times New Roman" w:hAnsi="Times New Roman" w:cs="Times New Roman"/>
          <w:sz w:val="24"/>
          <w:szCs w:val="24"/>
        </w:rPr>
        <w:t>3-19.</w:t>
      </w:r>
    </w:p>
    <w:p w:rsidR="0015504F" w:rsidRPr="001550D4" w:rsidRDefault="0015504F" w:rsidP="0015504F">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Mischel, W. (1974). Processes in delay of gratification. In L. Berkowitz (Ed.) </w:t>
      </w:r>
      <w:r w:rsidRPr="001550D4">
        <w:rPr>
          <w:rFonts w:ascii="Times New Roman" w:hAnsi="Times New Roman" w:cs="Times New Roman"/>
          <w:i/>
          <w:sz w:val="24"/>
          <w:szCs w:val="24"/>
        </w:rPr>
        <w:t>Advances in Experimental Social Psychology, vol. 7</w:t>
      </w:r>
      <w:r w:rsidRPr="001550D4">
        <w:rPr>
          <w:rFonts w:ascii="Times New Roman" w:hAnsi="Times New Roman" w:cs="Times New Roman"/>
          <w:sz w:val="24"/>
          <w:szCs w:val="24"/>
        </w:rPr>
        <w:t xml:space="preserve"> (pp.249-292). New York: Academic Press.</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Mischel W., &amp; Ebbesen, E. B. (1970). Attention in Delay of Gratification. </w:t>
      </w:r>
      <w:r w:rsidRPr="001550D4">
        <w:rPr>
          <w:rFonts w:ascii="Times New Roman" w:hAnsi="Times New Roman" w:cs="Times New Roman"/>
          <w:i/>
          <w:sz w:val="24"/>
          <w:szCs w:val="24"/>
        </w:rPr>
        <w:t xml:space="preserve">Journal of Personality and Social Psychology, 16, </w:t>
      </w:r>
      <w:r w:rsidRPr="001550D4">
        <w:rPr>
          <w:rFonts w:ascii="Times New Roman" w:hAnsi="Times New Roman" w:cs="Times New Roman"/>
          <w:sz w:val="24"/>
          <w:szCs w:val="24"/>
        </w:rPr>
        <w:t>329-337.</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Mischel, W.</w:t>
      </w:r>
      <w:r w:rsidR="0090454D" w:rsidRPr="001550D4">
        <w:rPr>
          <w:rFonts w:ascii="Times New Roman" w:hAnsi="Times New Roman" w:cs="Times New Roman"/>
          <w:sz w:val="24"/>
          <w:szCs w:val="24"/>
        </w:rPr>
        <w:t>,</w:t>
      </w:r>
      <w:r w:rsidRPr="001550D4">
        <w:rPr>
          <w:rFonts w:ascii="Times New Roman" w:hAnsi="Times New Roman" w:cs="Times New Roman"/>
          <w:sz w:val="24"/>
          <w:szCs w:val="24"/>
        </w:rPr>
        <w:t xml:space="preserve"> Ebbesen, E. B., &amp; Zeiss, A. R. (1972). Cognitive and Attentional Mechanisms in Delay of Gratification. </w:t>
      </w:r>
      <w:r w:rsidRPr="001550D4">
        <w:rPr>
          <w:rFonts w:ascii="Times New Roman" w:hAnsi="Times New Roman" w:cs="Times New Roman"/>
          <w:i/>
          <w:sz w:val="24"/>
          <w:szCs w:val="24"/>
        </w:rPr>
        <w:t xml:space="preserve">Journal of Personality and Social Psychology, 21, </w:t>
      </w:r>
      <w:r w:rsidRPr="001550D4">
        <w:rPr>
          <w:rFonts w:ascii="Times New Roman" w:hAnsi="Times New Roman" w:cs="Times New Roman"/>
          <w:sz w:val="24"/>
          <w:szCs w:val="24"/>
        </w:rPr>
        <w:t>204-218.</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Mischel, W.</w:t>
      </w:r>
      <w:r w:rsidR="0090454D" w:rsidRPr="001550D4">
        <w:rPr>
          <w:rFonts w:ascii="Times New Roman" w:hAnsi="Times New Roman" w:cs="Times New Roman"/>
          <w:sz w:val="24"/>
          <w:szCs w:val="24"/>
        </w:rPr>
        <w:t>,</w:t>
      </w:r>
      <w:r w:rsidRPr="001550D4">
        <w:rPr>
          <w:rFonts w:ascii="Times New Roman" w:hAnsi="Times New Roman" w:cs="Times New Roman"/>
          <w:sz w:val="24"/>
          <w:szCs w:val="24"/>
        </w:rPr>
        <w:t xml:space="preserve"> Shoda, Y., &amp; Peake, P. K. (1988). The Nature of Adolescent Competencies Predicted by Preschool Delay of Gratification. </w:t>
      </w:r>
      <w:r w:rsidRPr="001550D4">
        <w:rPr>
          <w:rFonts w:ascii="Times New Roman" w:hAnsi="Times New Roman" w:cs="Times New Roman"/>
          <w:i/>
          <w:sz w:val="24"/>
          <w:szCs w:val="24"/>
        </w:rPr>
        <w:t xml:space="preserve">Journal of Personality and Social Psychology, 54, </w:t>
      </w:r>
      <w:r w:rsidRPr="001550D4">
        <w:rPr>
          <w:rFonts w:ascii="Times New Roman" w:hAnsi="Times New Roman" w:cs="Times New Roman"/>
          <w:sz w:val="24"/>
          <w:szCs w:val="24"/>
        </w:rPr>
        <w:t>687-696.</w:t>
      </w:r>
    </w:p>
    <w:p w:rsidR="0090454D" w:rsidRPr="001550D4" w:rsidRDefault="0090454D"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Mischel, W., Shoda, Y., &amp; Rodriguez, M. L. (1989). Delay of Gratification in Children. </w:t>
      </w:r>
      <w:r w:rsidRPr="001550D4">
        <w:rPr>
          <w:rFonts w:ascii="Times New Roman" w:hAnsi="Times New Roman" w:cs="Times New Roman"/>
          <w:i/>
          <w:sz w:val="24"/>
          <w:szCs w:val="24"/>
        </w:rPr>
        <w:t xml:space="preserve">Science, 244, </w:t>
      </w:r>
      <w:r w:rsidRPr="001550D4">
        <w:rPr>
          <w:rFonts w:ascii="Times New Roman" w:hAnsi="Times New Roman" w:cs="Times New Roman"/>
          <w:sz w:val="24"/>
          <w:szCs w:val="24"/>
        </w:rPr>
        <w:t>933-938.</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Murray, J., Theakston, A., &amp; Wells, A. (2016). Can the Attention Training Technique turn one marshmallow into two? Improving children’s ability to delay gratification.</w:t>
      </w:r>
      <w:r w:rsidRPr="001550D4">
        <w:rPr>
          <w:rFonts w:ascii="Times New Roman" w:hAnsi="Times New Roman" w:cs="Times New Roman"/>
          <w:b/>
          <w:sz w:val="24"/>
          <w:szCs w:val="24"/>
        </w:rPr>
        <w:t xml:space="preserve"> </w:t>
      </w:r>
      <w:r w:rsidRPr="001550D4">
        <w:rPr>
          <w:rFonts w:ascii="Times New Roman" w:hAnsi="Times New Roman" w:cs="Times New Roman"/>
          <w:i/>
          <w:sz w:val="24"/>
          <w:szCs w:val="24"/>
        </w:rPr>
        <w:t xml:space="preserve">Behaviour, Research and Therapy, 77, </w:t>
      </w:r>
      <w:r w:rsidRPr="001550D4">
        <w:rPr>
          <w:rFonts w:ascii="Times New Roman" w:hAnsi="Times New Roman" w:cs="Times New Roman"/>
          <w:sz w:val="24"/>
          <w:szCs w:val="24"/>
        </w:rPr>
        <w:t>34-39.</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Nassif, Y., &amp; Wells, A. (2014). Attention training reduces intrusive thoughts cued by a narrative of stressful life events: a controlled study. </w:t>
      </w:r>
      <w:r w:rsidRPr="001550D4">
        <w:rPr>
          <w:rFonts w:ascii="Times New Roman" w:hAnsi="Times New Roman" w:cs="Times New Roman"/>
          <w:i/>
          <w:sz w:val="24"/>
          <w:szCs w:val="24"/>
        </w:rPr>
        <w:t xml:space="preserve">Journal of Clinical Psychology, 70, </w:t>
      </w:r>
      <w:r w:rsidRPr="001550D4">
        <w:rPr>
          <w:rFonts w:ascii="Times New Roman" w:hAnsi="Times New Roman" w:cs="Times New Roman"/>
          <w:sz w:val="24"/>
          <w:szCs w:val="24"/>
        </w:rPr>
        <w:t>510-517.</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Richardson, M., Moore, D. A., Gwernan-Jones, R., Thompson-Coon, J., Ukoumunne, O., Rogers, M. . . . Ford, T. J. (2015). Non-pharmacological interventions for attention-deficit/hyperactivity disorder (ADHD) delivered in school settings: systematic reviews of quantitative and qualitative research. </w:t>
      </w:r>
      <w:r w:rsidRPr="001550D4">
        <w:rPr>
          <w:rFonts w:ascii="Times New Roman" w:hAnsi="Times New Roman" w:cs="Times New Roman"/>
          <w:i/>
          <w:sz w:val="24"/>
          <w:szCs w:val="24"/>
        </w:rPr>
        <w:t xml:space="preserve">Health Technology Assessment, 19, </w:t>
      </w:r>
      <w:r w:rsidRPr="001550D4">
        <w:rPr>
          <w:rFonts w:ascii="Times New Roman" w:hAnsi="Times New Roman" w:cs="Times New Roman"/>
          <w:sz w:val="24"/>
          <w:szCs w:val="24"/>
        </w:rPr>
        <w:t>1-470.</w:t>
      </w:r>
    </w:p>
    <w:p w:rsidR="00F54514" w:rsidRPr="001550D4" w:rsidRDefault="00F54514" w:rsidP="00F54514">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Rodriguez, M. L., Mischel, W., &amp; Shoda Y. (1989). Cognitive person variables in the delay of gratification of older children at risk. </w:t>
      </w:r>
      <w:r w:rsidRPr="001550D4">
        <w:rPr>
          <w:rFonts w:ascii="Times New Roman" w:hAnsi="Times New Roman" w:cs="Times New Roman"/>
          <w:i/>
          <w:sz w:val="24"/>
          <w:szCs w:val="24"/>
        </w:rPr>
        <w:t xml:space="preserve">Journal of Personality and Social Psychology, 57, </w:t>
      </w:r>
      <w:r w:rsidRPr="001550D4">
        <w:rPr>
          <w:rFonts w:ascii="Times New Roman" w:hAnsi="Times New Roman" w:cs="Times New Roman"/>
          <w:sz w:val="24"/>
          <w:szCs w:val="24"/>
        </w:rPr>
        <w:t>358-367.</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Rueda, M. R., Checa, P., &amp; Cómbita, L. M. (2012). Enhanced efficiency of the executive attention network after training in preschool children: Immediate changes and effects after two months. </w:t>
      </w:r>
      <w:r w:rsidRPr="001550D4">
        <w:rPr>
          <w:rFonts w:ascii="Times New Roman" w:hAnsi="Times New Roman" w:cs="Times New Roman"/>
          <w:i/>
          <w:sz w:val="24"/>
          <w:szCs w:val="24"/>
        </w:rPr>
        <w:t xml:space="preserve">Developmental Cognitive Neuroscience, 25, </w:t>
      </w:r>
      <w:r w:rsidRPr="001550D4">
        <w:rPr>
          <w:rFonts w:ascii="Times New Roman" w:hAnsi="Times New Roman" w:cs="Times New Roman"/>
          <w:sz w:val="24"/>
          <w:szCs w:val="24"/>
        </w:rPr>
        <w:t>192-204.</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Rueda, M. R., Rothbart, M. K., McCandliss, B. D., Saccomanno, L., &amp; Posner, M. I. (2005). Training, maturation, and genetic influences on development of executive attention. </w:t>
      </w:r>
      <w:r w:rsidRPr="001550D4">
        <w:rPr>
          <w:rFonts w:ascii="Times New Roman" w:hAnsi="Times New Roman" w:cs="Times New Roman"/>
          <w:i/>
          <w:sz w:val="24"/>
          <w:szCs w:val="24"/>
        </w:rPr>
        <w:t>Proceedings of the National Academy of Sciences of the United States of America, 102</w:t>
      </w:r>
      <w:r w:rsidRPr="001550D4">
        <w:rPr>
          <w:rFonts w:ascii="Times New Roman" w:hAnsi="Times New Roman" w:cs="Times New Roman"/>
          <w:sz w:val="24"/>
          <w:szCs w:val="24"/>
        </w:rPr>
        <w:t>, 14931-14936.</w:t>
      </w:r>
    </w:p>
    <w:p w:rsidR="008658C2" w:rsidRPr="001550D4" w:rsidRDefault="008658C2" w:rsidP="008658C2">
      <w:pPr>
        <w:spacing w:line="360" w:lineRule="auto"/>
        <w:ind w:left="720" w:hanging="720"/>
        <w:rPr>
          <w:rFonts w:ascii="Times New Roman" w:hAnsi="Times New Roman" w:cs="Times New Roman"/>
          <w:i/>
          <w:sz w:val="24"/>
          <w:szCs w:val="24"/>
        </w:rPr>
      </w:pPr>
      <w:r w:rsidRPr="001550D4">
        <w:rPr>
          <w:rFonts w:ascii="Times New Roman" w:hAnsi="Times New Roman" w:cs="Times New Roman"/>
          <w:sz w:val="24"/>
          <w:szCs w:val="24"/>
        </w:rPr>
        <w:t xml:space="preserve">Shoda, Y., Mischel W., &amp; Peake, P. K. (1990). Predicting Adolescent Cognitive and Self-Regulatory Competencies from Pre-School Delay of Gratification: Identifying Diagnostic Condition. </w:t>
      </w:r>
      <w:r w:rsidRPr="001550D4">
        <w:rPr>
          <w:rFonts w:ascii="Times New Roman" w:hAnsi="Times New Roman" w:cs="Times New Roman"/>
          <w:i/>
          <w:sz w:val="24"/>
          <w:szCs w:val="24"/>
        </w:rPr>
        <w:t xml:space="preserve">Developmental Psychology, 26, </w:t>
      </w:r>
      <w:r w:rsidRPr="001550D4">
        <w:rPr>
          <w:rFonts w:ascii="Times New Roman" w:hAnsi="Times New Roman" w:cs="Times New Roman"/>
          <w:sz w:val="24"/>
          <w:szCs w:val="24"/>
        </w:rPr>
        <w:t xml:space="preserve">978-986. </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Siegle, G. J., Ghinassi, F., &amp; Thase, M. E. (2007). Neurobehavioral therapies in the 21st century: Summary of an emerging field and an extended example of cognitive control training for depression. </w:t>
      </w:r>
      <w:r w:rsidRPr="001550D4">
        <w:rPr>
          <w:rFonts w:ascii="Times New Roman" w:hAnsi="Times New Roman" w:cs="Times New Roman"/>
          <w:i/>
          <w:sz w:val="24"/>
          <w:szCs w:val="24"/>
        </w:rPr>
        <w:t xml:space="preserve">Cognitive Therapy and Research, 31, </w:t>
      </w:r>
      <w:r w:rsidRPr="001550D4">
        <w:rPr>
          <w:rFonts w:ascii="Times New Roman" w:hAnsi="Times New Roman" w:cs="Times New Roman"/>
          <w:sz w:val="24"/>
          <w:szCs w:val="24"/>
        </w:rPr>
        <w:t>235-262.</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Streb, J., Hille, K., Schoch, S., &amp; Sosic-Vasic, Z. (2012). Attention Training Promotes Executive Functions of Kindergarten Children. </w:t>
      </w:r>
      <w:r w:rsidRPr="001550D4">
        <w:rPr>
          <w:rFonts w:ascii="Times New Roman" w:hAnsi="Times New Roman" w:cs="Times New Roman"/>
          <w:i/>
          <w:sz w:val="24"/>
          <w:szCs w:val="24"/>
        </w:rPr>
        <w:t xml:space="preserve">Neurology, 6, </w:t>
      </w:r>
      <w:r w:rsidRPr="001550D4">
        <w:rPr>
          <w:rFonts w:ascii="Times New Roman" w:hAnsi="Times New Roman" w:cs="Times New Roman"/>
          <w:sz w:val="24"/>
          <w:szCs w:val="24"/>
        </w:rPr>
        <w:t>450-454.</w:t>
      </w:r>
    </w:p>
    <w:p w:rsidR="008658C2" w:rsidRPr="001550D4" w:rsidRDefault="008658C2" w:rsidP="008658C2">
      <w:pPr>
        <w:spacing w:line="360" w:lineRule="auto"/>
        <w:ind w:left="720" w:hanging="720"/>
        <w:rPr>
          <w:rFonts w:ascii="Times New Roman" w:hAnsi="Times New Roman" w:cs="Times New Roman"/>
          <w:i/>
          <w:sz w:val="24"/>
          <w:szCs w:val="24"/>
        </w:rPr>
      </w:pPr>
      <w:r w:rsidRPr="001550D4">
        <w:rPr>
          <w:rFonts w:ascii="Times New Roman" w:hAnsi="Times New Roman" w:cs="Times New Roman"/>
          <w:sz w:val="24"/>
          <w:szCs w:val="24"/>
        </w:rPr>
        <w:t xml:space="preserve">Viegas, M. (2013, September). </w:t>
      </w:r>
      <w:r w:rsidRPr="001550D4">
        <w:rPr>
          <w:rFonts w:ascii="Times New Roman" w:hAnsi="Times New Roman" w:cs="Times New Roman"/>
          <w:i/>
          <w:sz w:val="24"/>
          <w:szCs w:val="24"/>
        </w:rPr>
        <w:t>Introducing relaxation to the classroom: teacher’s experiences.</w:t>
      </w:r>
      <w:r w:rsidRPr="001550D4">
        <w:rPr>
          <w:rFonts w:ascii="Times New Roman" w:hAnsi="Times New Roman" w:cs="Times New Roman"/>
          <w:sz w:val="24"/>
          <w:szCs w:val="24"/>
        </w:rPr>
        <w:t xml:space="preserve"> Relax Kids. Retrieved from</w:t>
      </w:r>
      <w:r w:rsidRPr="001550D4">
        <w:rPr>
          <w:rFonts w:ascii="Times New Roman" w:hAnsi="Times New Roman" w:cs="Times New Roman"/>
          <w:i/>
          <w:sz w:val="24"/>
          <w:szCs w:val="24"/>
        </w:rPr>
        <w:t xml:space="preserve"> </w:t>
      </w:r>
      <w:hyperlink r:id="rId9" w:history="1">
        <w:r w:rsidRPr="001550D4">
          <w:rPr>
            <w:rStyle w:val="Hyperlink"/>
            <w:rFonts w:ascii="Times New Roman" w:hAnsi="Times New Roman" w:cs="Times New Roman"/>
            <w:i/>
            <w:sz w:val="24"/>
            <w:szCs w:val="24"/>
          </w:rPr>
          <w:t>http://www.relaxkids.com/UK/Tips-for/Education</w:t>
        </w:r>
      </w:hyperlink>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Vilgis, V., Silk, T. J., &amp; Vance, A. (2015). Executive function and attention in children and adolescents with depressive disorders: a systematic review. </w:t>
      </w:r>
      <w:r w:rsidRPr="001550D4">
        <w:rPr>
          <w:rFonts w:ascii="Times New Roman" w:hAnsi="Times New Roman" w:cs="Times New Roman"/>
          <w:i/>
          <w:sz w:val="24"/>
          <w:szCs w:val="24"/>
        </w:rPr>
        <w:t xml:space="preserve">European Child and Adolescent Psychiatry, 24, </w:t>
      </w:r>
      <w:r w:rsidRPr="001550D4">
        <w:rPr>
          <w:rFonts w:ascii="Times New Roman" w:hAnsi="Times New Roman" w:cs="Times New Roman"/>
          <w:sz w:val="24"/>
          <w:szCs w:val="24"/>
        </w:rPr>
        <w:t>365-384.</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Wells, A. (1990). Panic Disorder in Association with Relaxation Induced Anxiety: An Attentional Training Approach to Treatment. </w:t>
      </w:r>
      <w:r w:rsidRPr="001550D4">
        <w:rPr>
          <w:rFonts w:ascii="Times New Roman" w:hAnsi="Times New Roman" w:cs="Times New Roman"/>
          <w:i/>
          <w:sz w:val="24"/>
          <w:szCs w:val="24"/>
        </w:rPr>
        <w:t xml:space="preserve">Behavior Therapy, 21, </w:t>
      </w:r>
      <w:r w:rsidRPr="001550D4">
        <w:rPr>
          <w:rFonts w:ascii="Times New Roman" w:hAnsi="Times New Roman" w:cs="Times New Roman"/>
          <w:sz w:val="24"/>
          <w:szCs w:val="24"/>
        </w:rPr>
        <w:t>273-280.</w:t>
      </w:r>
    </w:p>
    <w:p w:rsidR="0072191C" w:rsidRDefault="0072191C" w:rsidP="008658C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Wells, A. </w:t>
      </w:r>
      <w:r w:rsidR="00334215">
        <w:rPr>
          <w:rFonts w:ascii="Times New Roman" w:hAnsi="Times New Roman" w:cs="Times New Roman"/>
          <w:sz w:val="24"/>
          <w:szCs w:val="24"/>
        </w:rPr>
        <w:t xml:space="preserve">(2007). The attention training technique: Theory, effects and a metacognitive hypothesis on auditory hallucinations. </w:t>
      </w:r>
      <w:r w:rsidR="00334215" w:rsidRPr="00334215">
        <w:rPr>
          <w:rFonts w:ascii="Times New Roman" w:hAnsi="Times New Roman" w:cs="Times New Roman"/>
          <w:i/>
          <w:sz w:val="24"/>
          <w:szCs w:val="24"/>
        </w:rPr>
        <w:t>Cognitive and Behavioral Practise, 14</w:t>
      </w:r>
      <w:r w:rsidR="00334215">
        <w:rPr>
          <w:rFonts w:ascii="Times New Roman" w:hAnsi="Times New Roman" w:cs="Times New Roman"/>
          <w:sz w:val="24"/>
          <w:szCs w:val="24"/>
        </w:rPr>
        <w:t>, 134-138.</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Wells, A., &amp; Matthews, G. (1994). </w:t>
      </w:r>
      <w:r w:rsidRPr="001550D4">
        <w:rPr>
          <w:rFonts w:ascii="Times New Roman" w:hAnsi="Times New Roman" w:cs="Times New Roman"/>
          <w:i/>
          <w:sz w:val="24"/>
          <w:szCs w:val="24"/>
        </w:rPr>
        <w:t xml:space="preserve">Attention and emotion. A clinical perspective. </w:t>
      </w:r>
      <w:r w:rsidRPr="001550D4">
        <w:rPr>
          <w:rFonts w:ascii="Times New Roman" w:hAnsi="Times New Roman" w:cs="Times New Roman"/>
          <w:sz w:val="24"/>
          <w:szCs w:val="24"/>
        </w:rPr>
        <w:t xml:space="preserve">Hove: Erlbaum. </w:t>
      </w:r>
    </w:p>
    <w:p w:rsidR="008658C2" w:rsidRPr="001550D4" w:rsidRDefault="008658C2" w:rsidP="008658C2">
      <w:pPr>
        <w:spacing w:line="360" w:lineRule="auto"/>
        <w:ind w:left="720" w:hanging="720"/>
        <w:rPr>
          <w:rFonts w:ascii="Times New Roman" w:hAnsi="Times New Roman" w:cs="Times New Roman"/>
          <w:sz w:val="24"/>
          <w:szCs w:val="24"/>
        </w:rPr>
      </w:pPr>
      <w:r w:rsidRPr="001550D4">
        <w:rPr>
          <w:rFonts w:ascii="Times New Roman" w:hAnsi="Times New Roman" w:cs="Times New Roman"/>
          <w:sz w:val="24"/>
          <w:szCs w:val="24"/>
        </w:rPr>
        <w:t xml:space="preserve">Wells, A., &amp; Matthews, G. (1996). Modelling cognition in emotional disorder: The S-REF model. </w:t>
      </w:r>
      <w:r w:rsidRPr="001550D4">
        <w:rPr>
          <w:rFonts w:ascii="Times New Roman" w:hAnsi="Times New Roman" w:cs="Times New Roman"/>
          <w:i/>
          <w:sz w:val="24"/>
          <w:szCs w:val="24"/>
        </w:rPr>
        <w:t xml:space="preserve">Behaviour, Research and Therapy, 32, </w:t>
      </w:r>
      <w:r w:rsidRPr="001550D4">
        <w:rPr>
          <w:rFonts w:ascii="Times New Roman" w:hAnsi="Times New Roman" w:cs="Times New Roman"/>
          <w:sz w:val="24"/>
          <w:szCs w:val="24"/>
        </w:rPr>
        <w:t>867-870.</w:t>
      </w:r>
    </w:p>
    <w:p w:rsidR="004364CB" w:rsidRPr="001550D4" w:rsidRDefault="004364CB">
      <w:pPr>
        <w:rPr>
          <w:rFonts w:ascii="Times New Roman" w:hAnsi="Times New Roman" w:cs="Times New Roman"/>
          <w:sz w:val="24"/>
          <w:szCs w:val="24"/>
        </w:rPr>
      </w:pPr>
    </w:p>
    <w:p w:rsidR="00DB6DEA" w:rsidRPr="001550D4" w:rsidRDefault="00DB6DEA">
      <w:pPr>
        <w:rPr>
          <w:rFonts w:ascii="Times New Roman" w:hAnsi="Times New Roman" w:cs="Times New Roman"/>
          <w:sz w:val="24"/>
          <w:szCs w:val="24"/>
        </w:rPr>
      </w:pPr>
    </w:p>
    <w:p w:rsidR="00F43BC5" w:rsidRPr="001550D4" w:rsidRDefault="00F43BC5">
      <w:pPr>
        <w:rPr>
          <w:rFonts w:ascii="Times New Roman" w:hAnsi="Times New Roman" w:cs="Times New Roman"/>
          <w:sz w:val="24"/>
          <w:szCs w:val="24"/>
        </w:rPr>
      </w:pPr>
    </w:p>
    <w:p w:rsidR="00F43BC5" w:rsidRPr="001550D4" w:rsidRDefault="00F43BC5">
      <w:pPr>
        <w:rPr>
          <w:rFonts w:ascii="Times New Roman" w:hAnsi="Times New Roman" w:cs="Times New Roman"/>
          <w:sz w:val="24"/>
          <w:szCs w:val="24"/>
        </w:rPr>
      </w:pPr>
    </w:p>
    <w:p w:rsidR="00F43BC5" w:rsidRPr="001550D4" w:rsidRDefault="00F43BC5">
      <w:pPr>
        <w:rPr>
          <w:rFonts w:ascii="Times New Roman" w:hAnsi="Times New Roman" w:cs="Times New Roman"/>
          <w:sz w:val="24"/>
          <w:szCs w:val="24"/>
        </w:rPr>
      </w:pPr>
    </w:p>
    <w:p w:rsidR="00F43BC5" w:rsidRDefault="00F43BC5"/>
    <w:p w:rsidR="00F43BC5" w:rsidRDefault="00F43BC5"/>
    <w:p w:rsidR="00F43BC5" w:rsidRDefault="00F43BC5"/>
    <w:p w:rsidR="00F43BC5" w:rsidRDefault="00F43BC5"/>
    <w:p w:rsidR="00F43BC5" w:rsidRDefault="00F43BC5"/>
    <w:p w:rsidR="00F43BC5" w:rsidRDefault="00F43BC5"/>
    <w:p w:rsidR="00F43BC5" w:rsidRDefault="00F43BC5"/>
    <w:p w:rsidR="00E6574D" w:rsidRDefault="00E6574D"/>
    <w:p w:rsidR="00E6574D" w:rsidRDefault="00E6574D"/>
    <w:p w:rsidR="00E6574D" w:rsidRDefault="00E6574D"/>
    <w:p w:rsidR="00E6574D" w:rsidRDefault="00E6574D"/>
    <w:p w:rsidR="00C47D7B" w:rsidRDefault="00C47D7B" w:rsidP="00C47D7B">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Table 1</w:t>
      </w:r>
      <w:r w:rsidR="001550D4">
        <w:rPr>
          <w:rFonts w:ascii="Times New Roman" w:hAnsi="Times New Roman" w:cs="Times New Roman"/>
          <w:sz w:val="24"/>
          <w:szCs w:val="24"/>
        </w:rPr>
        <w:t xml:space="preserve">: </w:t>
      </w:r>
      <w:r w:rsidRPr="001550D4">
        <w:rPr>
          <w:rFonts w:ascii="Times New Roman" w:hAnsi="Times New Roman" w:cs="Times New Roman"/>
          <w:sz w:val="24"/>
          <w:szCs w:val="24"/>
        </w:rPr>
        <w:t>Mean</w:t>
      </w:r>
      <w:r w:rsidR="00C63CFE" w:rsidRPr="001550D4">
        <w:rPr>
          <w:rFonts w:ascii="Times New Roman" w:hAnsi="Times New Roman" w:cs="Times New Roman"/>
          <w:sz w:val="24"/>
          <w:szCs w:val="24"/>
        </w:rPr>
        <w:t>s</w:t>
      </w:r>
      <w:r w:rsidRPr="001550D4">
        <w:rPr>
          <w:rFonts w:ascii="Times New Roman" w:hAnsi="Times New Roman" w:cs="Times New Roman"/>
          <w:sz w:val="24"/>
          <w:szCs w:val="24"/>
        </w:rPr>
        <w:t xml:space="preserve"> and Standard Deviations for Dependent Variable and Independent Variables at T1 and T2 </w:t>
      </w:r>
      <w:r w:rsidR="001550D4" w:rsidRPr="001550D4">
        <w:rPr>
          <w:rFonts w:ascii="Times New Roman" w:hAnsi="Times New Roman" w:cs="Times New Roman"/>
          <w:sz w:val="24"/>
          <w:szCs w:val="24"/>
        </w:rPr>
        <w:t>in</w:t>
      </w:r>
      <w:r w:rsidRPr="001550D4">
        <w:rPr>
          <w:rFonts w:ascii="Times New Roman" w:hAnsi="Times New Roman" w:cs="Times New Roman"/>
          <w:sz w:val="24"/>
          <w:szCs w:val="24"/>
        </w:rPr>
        <w:t xml:space="preserve"> each Condition</w:t>
      </w:r>
    </w:p>
    <w:p w:rsidR="00E6574D" w:rsidRPr="001550D4" w:rsidRDefault="00E6574D" w:rsidP="00C47D7B">
      <w:pPr>
        <w:spacing w:after="8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2870"/>
        <w:gridCol w:w="1984"/>
        <w:gridCol w:w="1773"/>
      </w:tblGrid>
      <w:tr w:rsidR="00C47D7B" w:rsidTr="00CE1DD0">
        <w:trPr>
          <w:trHeight w:val="264"/>
        </w:trPr>
        <w:tc>
          <w:tcPr>
            <w:tcW w:w="1491" w:type="dxa"/>
            <w:tcBorders>
              <w:top w:val="single" w:sz="4" w:space="0" w:color="auto"/>
              <w:left w:val="nil"/>
              <w:bottom w:val="single" w:sz="4" w:space="0" w:color="auto"/>
              <w:right w:val="nil"/>
            </w:tcBorders>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Condition</w:t>
            </w:r>
          </w:p>
        </w:tc>
        <w:tc>
          <w:tcPr>
            <w:tcW w:w="2870" w:type="dxa"/>
            <w:tcBorders>
              <w:top w:val="single" w:sz="4" w:space="0" w:color="auto"/>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Measure</w:t>
            </w:r>
          </w:p>
        </w:tc>
        <w:tc>
          <w:tcPr>
            <w:tcW w:w="1984" w:type="dxa"/>
            <w:tcBorders>
              <w:top w:val="single" w:sz="4" w:space="0" w:color="auto"/>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 xml:space="preserve">T1 </w:t>
            </w:r>
            <w:r w:rsidRPr="001550D4">
              <w:rPr>
                <w:rFonts w:ascii="Times New Roman" w:hAnsi="Times New Roman" w:cs="Times New Roman"/>
                <w:i/>
                <w:sz w:val="24"/>
                <w:szCs w:val="24"/>
              </w:rPr>
              <w:t>(SD)</w:t>
            </w:r>
          </w:p>
        </w:tc>
        <w:tc>
          <w:tcPr>
            <w:tcW w:w="1773" w:type="dxa"/>
            <w:tcBorders>
              <w:top w:val="single" w:sz="4" w:space="0" w:color="auto"/>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i/>
                <w:sz w:val="24"/>
                <w:szCs w:val="24"/>
              </w:rPr>
            </w:pPr>
            <w:r w:rsidRPr="001550D4">
              <w:rPr>
                <w:rFonts w:ascii="Times New Roman" w:hAnsi="Times New Roman" w:cs="Times New Roman"/>
                <w:sz w:val="24"/>
                <w:szCs w:val="24"/>
              </w:rPr>
              <w:t xml:space="preserve">T2 </w:t>
            </w:r>
            <w:r w:rsidRPr="001550D4">
              <w:rPr>
                <w:rFonts w:ascii="Times New Roman" w:hAnsi="Times New Roman" w:cs="Times New Roman"/>
                <w:i/>
                <w:sz w:val="24"/>
                <w:szCs w:val="24"/>
              </w:rPr>
              <w:t>(SD)</w:t>
            </w:r>
          </w:p>
        </w:tc>
      </w:tr>
      <w:tr w:rsidR="00C47D7B" w:rsidTr="00CE1DD0">
        <w:trPr>
          <w:trHeight w:val="244"/>
        </w:trPr>
        <w:tc>
          <w:tcPr>
            <w:tcW w:w="1491" w:type="dxa"/>
            <w:vMerge w:val="restart"/>
            <w:tcBorders>
              <w:top w:val="single" w:sz="4" w:space="0" w:color="auto"/>
              <w:left w:val="nil"/>
              <w:bottom w:val="single" w:sz="4" w:space="0" w:color="auto"/>
              <w:right w:val="nil"/>
            </w:tcBorders>
          </w:tcPr>
          <w:p w:rsidR="00C47D7B" w:rsidRPr="001550D4" w:rsidRDefault="00C47D7B" w:rsidP="000E53C3">
            <w:pPr>
              <w:spacing w:line="240" w:lineRule="auto"/>
              <w:rPr>
                <w:rFonts w:ascii="Times New Roman" w:hAnsi="Times New Roman" w:cs="Times New Roman"/>
                <w:sz w:val="24"/>
                <w:szCs w:val="24"/>
              </w:rPr>
            </w:pP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ATT Condition</w:t>
            </w: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30</w:t>
            </w:r>
          </w:p>
        </w:tc>
        <w:tc>
          <w:tcPr>
            <w:tcW w:w="2870" w:type="dxa"/>
            <w:tcBorders>
              <w:top w:val="single" w:sz="4" w:space="0" w:color="auto"/>
              <w:left w:val="nil"/>
              <w:bottom w:val="nil"/>
              <w:right w:val="nil"/>
            </w:tcBorders>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Age (</w:t>
            </w:r>
            <w:r w:rsidR="00D824C9" w:rsidRPr="001550D4">
              <w:rPr>
                <w:rFonts w:ascii="Times New Roman" w:hAnsi="Times New Roman" w:cs="Times New Roman"/>
                <w:sz w:val="24"/>
                <w:szCs w:val="24"/>
              </w:rPr>
              <w:t>years</w:t>
            </w:r>
            <w:r w:rsidRPr="001550D4">
              <w:rPr>
                <w:rFonts w:ascii="Times New Roman" w:hAnsi="Times New Roman" w:cs="Times New Roman"/>
                <w:sz w:val="24"/>
                <w:szCs w:val="24"/>
              </w:rPr>
              <w:t>)</w:t>
            </w:r>
          </w:p>
        </w:tc>
        <w:tc>
          <w:tcPr>
            <w:tcW w:w="1984" w:type="dxa"/>
            <w:tcBorders>
              <w:top w:val="single" w:sz="4" w:space="0" w:color="auto"/>
              <w:left w:val="nil"/>
              <w:bottom w:val="nil"/>
              <w:right w:val="nil"/>
            </w:tcBorders>
            <w:hideMark/>
          </w:tcPr>
          <w:p w:rsidR="00C47D7B" w:rsidRPr="001550D4" w:rsidRDefault="00D824C9" w:rsidP="00D824C9">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6.07</w:t>
            </w:r>
            <w:r w:rsidR="00C47D7B" w:rsidRPr="001550D4">
              <w:rPr>
                <w:rFonts w:ascii="Times New Roman" w:hAnsi="Times New Roman" w:cs="Times New Roman"/>
                <w:sz w:val="24"/>
                <w:szCs w:val="24"/>
              </w:rPr>
              <w:t xml:space="preserve"> (</w:t>
            </w:r>
            <w:r w:rsidRPr="001550D4">
              <w:rPr>
                <w:rFonts w:ascii="Times New Roman" w:hAnsi="Times New Roman" w:cs="Times New Roman"/>
                <w:sz w:val="24"/>
                <w:szCs w:val="24"/>
              </w:rPr>
              <w:t>0.29</w:t>
            </w:r>
            <w:r w:rsidR="00C47D7B" w:rsidRPr="001550D4">
              <w:rPr>
                <w:rFonts w:ascii="Times New Roman" w:hAnsi="Times New Roman" w:cs="Times New Roman"/>
                <w:sz w:val="24"/>
                <w:szCs w:val="24"/>
              </w:rPr>
              <w:t>)</w:t>
            </w:r>
          </w:p>
        </w:tc>
        <w:tc>
          <w:tcPr>
            <w:tcW w:w="1773" w:type="dxa"/>
            <w:tcBorders>
              <w:top w:val="single" w:sz="4" w:space="0" w:color="auto"/>
              <w:left w:val="nil"/>
              <w:bottom w:val="nil"/>
              <w:right w:val="nil"/>
            </w:tcBorders>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Months in school</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7.20 (1.86)</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43.3</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Females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56.7</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Above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36.7</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43.3</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Below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20.0</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941EA3"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xml:space="preserve">Seconds </w:t>
            </w:r>
            <w:r w:rsidR="00C47D7B" w:rsidRPr="001550D4">
              <w:rPr>
                <w:rFonts w:ascii="Times New Roman" w:hAnsi="Times New Roman" w:cs="Times New Roman"/>
                <w:sz w:val="24"/>
                <w:szCs w:val="24"/>
              </w:rPr>
              <w:t>able to delay gratification</w:t>
            </w:r>
          </w:p>
        </w:tc>
        <w:tc>
          <w:tcPr>
            <w:tcW w:w="1984" w:type="dxa"/>
            <w:hideMark/>
          </w:tcPr>
          <w:p w:rsidR="00C47D7B" w:rsidRPr="001550D4" w:rsidRDefault="00DE4E05" w:rsidP="00DE4E05">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538.80 (254.37)</w:t>
            </w:r>
          </w:p>
        </w:tc>
        <w:tc>
          <w:tcPr>
            <w:tcW w:w="1773" w:type="dxa"/>
            <w:hideMark/>
          </w:tcPr>
          <w:p w:rsidR="00C47D7B" w:rsidRPr="001550D4" w:rsidRDefault="00DE4E05"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738.10 (131.39)</w:t>
            </w: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Attention rating</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6.63 (2.56)</w:t>
            </w:r>
          </w:p>
        </w:tc>
        <w:tc>
          <w:tcPr>
            <w:tcW w:w="1773"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7.20 (2.63)</w:t>
            </w: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tcBorders>
              <w:top w:val="nil"/>
              <w:left w:val="nil"/>
              <w:bottom w:val="single" w:sz="4" w:space="0" w:color="auto"/>
              <w:right w:val="nil"/>
            </w:tcBorders>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Day/Night score</w:t>
            </w:r>
          </w:p>
        </w:tc>
        <w:tc>
          <w:tcPr>
            <w:tcW w:w="1984"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10.20 (4.22)</w:t>
            </w:r>
          </w:p>
        </w:tc>
        <w:tc>
          <w:tcPr>
            <w:tcW w:w="1773"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13.30 (2.81)</w:t>
            </w:r>
          </w:p>
        </w:tc>
      </w:tr>
      <w:tr w:rsidR="00C47D7B" w:rsidTr="00CE1DD0">
        <w:trPr>
          <w:trHeight w:val="244"/>
        </w:trPr>
        <w:tc>
          <w:tcPr>
            <w:tcW w:w="1491" w:type="dxa"/>
            <w:vMerge w:val="restart"/>
            <w:tcBorders>
              <w:top w:val="single" w:sz="4" w:space="0" w:color="auto"/>
              <w:left w:val="nil"/>
              <w:bottom w:val="single" w:sz="4" w:space="0" w:color="auto"/>
              <w:right w:val="nil"/>
            </w:tcBorders>
          </w:tcPr>
          <w:p w:rsidR="00C47D7B" w:rsidRPr="001550D4" w:rsidRDefault="00C47D7B" w:rsidP="000E53C3">
            <w:pPr>
              <w:spacing w:line="240" w:lineRule="auto"/>
              <w:rPr>
                <w:rFonts w:ascii="Times New Roman" w:hAnsi="Times New Roman" w:cs="Times New Roman"/>
                <w:sz w:val="24"/>
                <w:szCs w:val="24"/>
              </w:rPr>
            </w:pP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PMR Condition</w:t>
            </w: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33</w:t>
            </w:r>
          </w:p>
        </w:tc>
        <w:tc>
          <w:tcPr>
            <w:tcW w:w="2870" w:type="dxa"/>
            <w:tcBorders>
              <w:top w:val="single" w:sz="4" w:space="0" w:color="auto"/>
              <w:left w:val="nil"/>
              <w:bottom w:val="nil"/>
              <w:right w:val="nil"/>
            </w:tcBorders>
            <w:hideMark/>
          </w:tcPr>
          <w:p w:rsidR="00C47D7B" w:rsidRPr="001550D4" w:rsidRDefault="00C47D7B" w:rsidP="0004788C">
            <w:pPr>
              <w:spacing w:line="240" w:lineRule="auto"/>
              <w:rPr>
                <w:rFonts w:ascii="Times New Roman" w:hAnsi="Times New Roman" w:cs="Times New Roman"/>
                <w:sz w:val="24"/>
                <w:szCs w:val="24"/>
              </w:rPr>
            </w:pPr>
            <w:r w:rsidRPr="001550D4">
              <w:rPr>
                <w:rFonts w:ascii="Times New Roman" w:hAnsi="Times New Roman" w:cs="Times New Roman"/>
                <w:sz w:val="24"/>
                <w:szCs w:val="24"/>
              </w:rPr>
              <w:t>Age (</w:t>
            </w:r>
            <w:r w:rsidR="0004788C" w:rsidRPr="001550D4">
              <w:rPr>
                <w:rFonts w:ascii="Times New Roman" w:hAnsi="Times New Roman" w:cs="Times New Roman"/>
                <w:sz w:val="24"/>
                <w:szCs w:val="24"/>
              </w:rPr>
              <w:t>years</w:t>
            </w:r>
            <w:r w:rsidRPr="001550D4">
              <w:rPr>
                <w:rFonts w:ascii="Times New Roman" w:hAnsi="Times New Roman" w:cs="Times New Roman"/>
                <w:sz w:val="24"/>
                <w:szCs w:val="24"/>
              </w:rPr>
              <w:t>)</w:t>
            </w:r>
          </w:p>
        </w:tc>
        <w:tc>
          <w:tcPr>
            <w:tcW w:w="1984" w:type="dxa"/>
            <w:tcBorders>
              <w:top w:val="single" w:sz="4" w:space="0" w:color="auto"/>
              <w:left w:val="nil"/>
              <w:bottom w:val="nil"/>
              <w:right w:val="nil"/>
            </w:tcBorders>
            <w:hideMark/>
          </w:tcPr>
          <w:p w:rsidR="00C47D7B" w:rsidRPr="001550D4" w:rsidRDefault="0004788C"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6.31</w:t>
            </w:r>
            <w:r w:rsidR="00C47D7B" w:rsidRPr="001550D4">
              <w:rPr>
                <w:rFonts w:ascii="Times New Roman" w:hAnsi="Times New Roman" w:cs="Times New Roman"/>
                <w:sz w:val="24"/>
                <w:szCs w:val="24"/>
              </w:rPr>
              <w:t xml:space="preserve"> (</w:t>
            </w:r>
            <w:r w:rsidRPr="001550D4">
              <w:rPr>
                <w:rFonts w:ascii="Times New Roman" w:hAnsi="Times New Roman" w:cs="Times New Roman"/>
                <w:sz w:val="24"/>
                <w:szCs w:val="24"/>
              </w:rPr>
              <w:t>0.34</w:t>
            </w:r>
            <w:r w:rsidR="00C47D7B" w:rsidRPr="001550D4">
              <w:rPr>
                <w:rFonts w:ascii="Times New Roman" w:hAnsi="Times New Roman" w:cs="Times New Roman"/>
                <w:sz w:val="24"/>
                <w:szCs w:val="24"/>
              </w:rPr>
              <w:t>)</w:t>
            </w:r>
          </w:p>
        </w:tc>
        <w:tc>
          <w:tcPr>
            <w:tcW w:w="1773" w:type="dxa"/>
            <w:tcBorders>
              <w:top w:val="single" w:sz="4" w:space="0" w:color="auto"/>
              <w:left w:val="nil"/>
              <w:bottom w:val="nil"/>
              <w:right w:val="nil"/>
            </w:tcBorders>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Months in school</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10.64 (0.49)</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36.4</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Females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63.6</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Above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36.4</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51.5</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Below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12.1</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941EA3"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xml:space="preserve">Seconds </w:t>
            </w:r>
            <w:r w:rsidR="00C47D7B" w:rsidRPr="001550D4">
              <w:rPr>
                <w:rFonts w:ascii="Times New Roman" w:hAnsi="Times New Roman" w:cs="Times New Roman"/>
                <w:sz w:val="24"/>
                <w:szCs w:val="24"/>
              </w:rPr>
              <w:t>able to delay gratification</w:t>
            </w:r>
          </w:p>
        </w:tc>
        <w:tc>
          <w:tcPr>
            <w:tcW w:w="1984" w:type="dxa"/>
            <w:hideMark/>
          </w:tcPr>
          <w:p w:rsidR="00C47D7B" w:rsidRPr="001550D4" w:rsidRDefault="00DE4E05"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520.12 (284.19)</w:t>
            </w:r>
          </w:p>
        </w:tc>
        <w:tc>
          <w:tcPr>
            <w:tcW w:w="1773" w:type="dxa"/>
            <w:hideMark/>
          </w:tcPr>
          <w:p w:rsidR="00C47D7B" w:rsidRPr="001550D4" w:rsidRDefault="00DE4E05"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587.73 (267.90)</w:t>
            </w: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Attention rating</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7.48 (2.15)</w:t>
            </w:r>
          </w:p>
        </w:tc>
        <w:tc>
          <w:tcPr>
            <w:tcW w:w="1773"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7.39 (2.12)</w:t>
            </w: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tcBorders>
              <w:top w:val="nil"/>
              <w:left w:val="nil"/>
              <w:bottom w:val="single" w:sz="4" w:space="0" w:color="auto"/>
              <w:right w:val="nil"/>
            </w:tcBorders>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Day/Night score</w:t>
            </w:r>
          </w:p>
        </w:tc>
        <w:tc>
          <w:tcPr>
            <w:tcW w:w="1984"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10.82 (4.29)</w:t>
            </w:r>
          </w:p>
        </w:tc>
        <w:tc>
          <w:tcPr>
            <w:tcW w:w="1773"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12.58 (3.97)</w:t>
            </w:r>
          </w:p>
        </w:tc>
      </w:tr>
      <w:tr w:rsidR="00C47D7B" w:rsidTr="00CE1DD0">
        <w:trPr>
          <w:trHeight w:val="244"/>
        </w:trPr>
        <w:tc>
          <w:tcPr>
            <w:tcW w:w="1491" w:type="dxa"/>
            <w:vMerge w:val="restart"/>
            <w:tcBorders>
              <w:top w:val="single" w:sz="4" w:space="0" w:color="auto"/>
              <w:left w:val="nil"/>
              <w:bottom w:val="single" w:sz="4" w:space="0" w:color="auto"/>
              <w:right w:val="nil"/>
            </w:tcBorders>
          </w:tcPr>
          <w:p w:rsidR="00C47D7B" w:rsidRPr="001550D4" w:rsidRDefault="00C47D7B" w:rsidP="000E53C3">
            <w:pPr>
              <w:spacing w:line="240" w:lineRule="auto"/>
              <w:rPr>
                <w:rFonts w:ascii="Times New Roman" w:hAnsi="Times New Roman" w:cs="Times New Roman"/>
                <w:sz w:val="24"/>
                <w:szCs w:val="24"/>
              </w:rPr>
            </w:pP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No-Intervention Condition</w:t>
            </w:r>
          </w:p>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i/>
                <w:sz w:val="24"/>
                <w:szCs w:val="24"/>
              </w:rPr>
              <w:t>n</w:t>
            </w:r>
            <w:r w:rsidRPr="001550D4">
              <w:rPr>
                <w:rFonts w:ascii="Times New Roman" w:hAnsi="Times New Roman" w:cs="Times New Roman"/>
                <w:sz w:val="24"/>
                <w:szCs w:val="24"/>
              </w:rPr>
              <w:t xml:space="preserve"> = 38</w:t>
            </w:r>
          </w:p>
        </w:tc>
        <w:tc>
          <w:tcPr>
            <w:tcW w:w="2870" w:type="dxa"/>
            <w:tcBorders>
              <w:top w:val="single" w:sz="4" w:space="0" w:color="auto"/>
              <w:left w:val="nil"/>
              <w:bottom w:val="nil"/>
              <w:right w:val="nil"/>
            </w:tcBorders>
            <w:hideMark/>
          </w:tcPr>
          <w:p w:rsidR="00C47D7B" w:rsidRPr="001550D4" w:rsidRDefault="00C47D7B" w:rsidP="0004788C">
            <w:pPr>
              <w:spacing w:line="240" w:lineRule="auto"/>
              <w:rPr>
                <w:rFonts w:ascii="Times New Roman" w:hAnsi="Times New Roman" w:cs="Times New Roman"/>
                <w:sz w:val="24"/>
                <w:szCs w:val="24"/>
              </w:rPr>
            </w:pPr>
            <w:r w:rsidRPr="001550D4">
              <w:rPr>
                <w:rFonts w:ascii="Times New Roman" w:hAnsi="Times New Roman" w:cs="Times New Roman"/>
                <w:sz w:val="24"/>
                <w:szCs w:val="24"/>
              </w:rPr>
              <w:t>Age (</w:t>
            </w:r>
            <w:r w:rsidR="0004788C" w:rsidRPr="001550D4">
              <w:rPr>
                <w:rFonts w:ascii="Times New Roman" w:hAnsi="Times New Roman" w:cs="Times New Roman"/>
                <w:sz w:val="24"/>
                <w:szCs w:val="24"/>
              </w:rPr>
              <w:t>years</w:t>
            </w:r>
            <w:r w:rsidRPr="001550D4">
              <w:rPr>
                <w:rFonts w:ascii="Times New Roman" w:hAnsi="Times New Roman" w:cs="Times New Roman"/>
                <w:sz w:val="24"/>
                <w:szCs w:val="24"/>
              </w:rPr>
              <w:t xml:space="preserve">) </w:t>
            </w:r>
          </w:p>
        </w:tc>
        <w:tc>
          <w:tcPr>
            <w:tcW w:w="1984" w:type="dxa"/>
            <w:tcBorders>
              <w:top w:val="single" w:sz="4" w:space="0" w:color="auto"/>
              <w:left w:val="nil"/>
              <w:bottom w:val="nil"/>
              <w:right w:val="nil"/>
            </w:tcBorders>
            <w:hideMark/>
          </w:tcPr>
          <w:p w:rsidR="00C47D7B" w:rsidRPr="001550D4" w:rsidRDefault="0004788C"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6.30</w:t>
            </w:r>
            <w:r w:rsidR="00C47D7B" w:rsidRPr="001550D4">
              <w:rPr>
                <w:rFonts w:ascii="Times New Roman" w:hAnsi="Times New Roman" w:cs="Times New Roman"/>
                <w:sz w:val="24"/>
                <w:szCs w:val="24"/>
              </w:rPr>
              <w:t xml:space="preserve"> (</w:t>
            </w:r>
            <w:r w:rsidRPr="001550D4">
              <w:rPr>
                <w:rFonts w:ascii="Times New Roman" w:hAnsi="Times New Roman" w:cs="Times New Roman"/>
                <w:sz w:val="24"/>
                <w:szCs w:val="24"/>
              </w:rPr>
              <w:t>0.30</w:t>
            </w:r>
            <w:r w:rsidR="00C47D7B" w:rsidRPr="001550D4">
              <w:rPr>
                <w:rFonts w:ascii="Times New Roman" w:hAnsi="Times New Roman" w:cs="Times New Roman"/>
                <w:sz w:val="24"/>
                <w:szCs w:val="24"/>
              </w:rPr>
              <w:t>)</w:t>
            </w:r>
          </w:p>
        </w:tc>
        <w:tc>
          <w:tcPr>
            <w:tcW w:w="1773" w:type="dxa"/>
            <w:tcBorders>
              <w:top w:val="single" w:sz="4" w:space="0" w:color="auto"/>
              <w:left w:val="nil"/>
              <w:bottom w:val="nil"/>
              <w:right w:val="nil"/>
            </w:tcBorders>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Months in school</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9.50 (1.89)</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39.5</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Females</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60.5</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Above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31.6</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47.4</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Below average academically</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21.1</w:t>
            </w:r>
          </w:p>
        </w:tc>
        <w:tc>
          <w:tcPr>
            <w:tcW w:w="1773" w:type="dxa"/>
          </w:tcPr>
          <w:p w:rsidR="00C47D7B" w:rsidRPr="001550D4" w:rsidRDefault="00C47D7B" w:rsidP="000E53C3">
            <w:pPr>
              <w:spacing w:line="240" w:lineRule="auto"/>
              <w:jc w:val="center"/>
              <w:rPr>
                <w:rFonts w:ascii="Times New Roman" w:hAnsi="Times New Roman" w:cs="Times New Roman"/>
                <w:sz w:val="24"/>
                <w:szCs w:val="24"/>
              </w:rPr>
            </w:pP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941EA3"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 xml:space="preserve">Seconds </w:t>
            </w:r>
            <w:r w:rsidR="00C47D7B" w:rsidRPr="001550D4">
              <w:rPr>
                <w:rFonts w:ascii="Times New Roman" w:hAnsi="Times New Roman" w:cs="Times New Roman"/>
                <w:sz w:val="24"/>
                <w:szCs w:val="24"/>
              </w:rPr>
              <w:t>able to delay gratification</w:t>
            </w:r>
          </w:p>
        </w:tc>
        <w:tc>
          <w:tcPr>
            <w:tcW w:w="1984" w:type="dxa"/>
            <w:hideMark/>
          </w:tcPr>
          <w:p w:rsidR="00C47D7B" w:rsidRPr="001550D4" w:rsidRDefault="00DE4E05"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562.37 (218.51)</w:t>
            </w:r>
          </w:p>
        </w:tc>
        <w:tc>
          <w:tcPr>
            <w:tcW w:w="1773" w:type="dxa"/>
            <w:hideMark/>
          </w:tcPr>
          <w:p w:rsidR="00C47D7B" w:rsidRPr="001550D4" w:rsidRDefault="00DE4E05" w:rsidP="0004788C">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622.89 (214.92)</w:t>
            </w:r>
          </w:p>
        </w:tc>
      </w:tr>
      <w:tr w:rsidR="00C47D7B" w:rsidTr="00CE1DD0">
        <w:trPr>
          <w:trHeight w:val="28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Attention rating</w:t>
            </w:r>
          </w:p>
        </w:tc>
        <w:tc>
          <w:tcPr>
            <w:tcW w:w="1984"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6.71 (2.29)</w:t>
            </w:r>
          </w:p>
        </w:tc>
        <w:tc>
          <w:tcPr>
            <w:tcW w:w="1773" w:type="dxa"/>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7.00 (2.17)</w:t>
            </w:r>
          </w:p>
        </w:tc>
      </w:tr>
      <w:tr w:rsidR="00C47D7B" w:rsidTr="00CE1DD0">
        <w:trPr>
          <w:trHeight w:val="264"/>
        </w:trPr>
        <w:tc>
          <w:tcPr>
            <w:tcW w:w="0" w:type="auto"/>
            <w:vMerge/>
            <w:tcBorders>
              <w:top w:val="single" w:sz="4" w:space="0" w:color="auto"/>
              <w:left w:val="nil"/>
              <w:bottom w:val="single" w:sz="4" w:space="0" w:color="auto"/>
              <w:right w:val="nil"/>
            </w:tcBorders>
            <w:vAlign w:val="center"/>
            <w:hideMark/>
          </w:tcPr>
          <w:p w:rsidR="00C47D7B" w:rsidRPr="001550D4" w:rsidRDefault="00C47D7B" w:rsidP="000E53C3">
            <w:pPr>
              <w:spacing w:line="240" w:lineRule="auto"/>
              <w:rPr>
                <w:rFonts w:ascii="Times New Roman" w:hAnsi="Times New Roman" w:cs="Times New Roman"/>
                <w:sz w:val="24"/>
                <w:szCs w:val="24"/>
              </w:rPr>
            </w:pPr>
          </w:p>
        </w:tc>
        <w:tc>
          <w:tcPr>
            <w:tcW w:w="2870" w:type="dxa"/>
            <w:tcBorders>
              <w:top w:val="nil"/>
              <w:left w:val="nil"/>
              <w:bottom w:val="single" w:sz="4" w:space="0" w:color="auto"/>
              <w:right w:val="nil"/>
            </w:tcBorders>
            <w:hideMark/>
          </w:tcPr>
          <w:p w:rsidR="00C47D7B" w:rsidRPr="001550D4" w:rsidRDefault="00C47D7B" w:rsidP="000E53C3">
            <w:pPr>
              <w:spacing w:line="240" w:lineRule="auto"/>
              <w:rPr>
                <w:rFonts w:ascii="Times New Roman" w:hAnsi="Times New Roman" w:cs="Times New Roman"/>
                <w:sz w:val="24"/>
                <w:szCs w:val="24"/>
              </w:rPr>
            </w:pPr>
            <w:r w:rsidRPr="001550D4">
              <w:rPr>
                <w:rFonts w:ascii="Times New Roman" w:hAnsi="Times New Roman" w:cs="Times New Roman"/>
                <w:sz w:val="24"/>
                <w:szCs w:val="24"/>
              </w:rPr>
              <w:t>Day/Night score</w:t>
            </w:r>
          </w:p>
        </w:tc>
        <w:tc>
          <w:tcPr>
            <w:tcW w:w="1984"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9.97 (3.34)</w:t>
            </w:r>
          </w:p>
        </w:tc>
        <w:tc>
          <w:tcPr>
            <w:tcW w:w="1773" w:type="dxa"/>
            <w:tcBorders>
              <w:top w:val="nil"/>
              <w:left w:val="nil"/>
              <w:bottom w:val="single" w:sz="4" w:space="0" w:color="auto"/>
              <w:right w:val="nil"/>
            </w:tcBorders>
            <w:hideMark/>
          </w:tcPr>
          <w:p w:rsidR="00C47D7B" w:rsidRPr="001550D4" w:rsidRDefault="00C47D7B" w:rsidP="000E53C3">
            <w:pPr>
              <w:spacing w:line="240" w:lineRule="auto"/>
              <w:jc w:val="center"/>
              <w:rPr>
                <w:rFonts w:ascii="Times New Roman" w:hAnsi="Times New Roman" w:cs="Times New Roman"/>
                <w:sz w:val="24"/>
                <w:szCs w:val="24"/>
              </w:rPr>
            </w:pPr>
            <w:r w:rsidRPr="001550D4">
              <w:rPr>
                <w:rFonts w:ascii="Times New Roman" w:hAnsi="Times New Roman" w:cs="Times New Roman"/>
                <w:sz w:val="24"/>
                <w:szCs w:val="24"/>
              </w:rPr>
              <w:t>11.00 (3.96)</w:t>
            </w:r>
          </w:p>
        </w:tc>
      </w:tr>
    </w:tbl>
    <w:p w:rsidR="00C47D7B" w:rsidRDefault="00C47D7B"/>
    <w:p w:rsidR="00C47D7B" w:rsidRDefault="00C47D7B"/>
    <w:p w:rsidR="00DB6DEA" w:rsidRDefault="00DB6DEA"/>
    <w:p w:rsidR="00DB6DEA" w:rsidRDefault="00DB6DEA"/>
    <w:p w:rsidR="00C47D7B" w:rsidRDefault="00C47D7B" w:rsidP="00C47D7B">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Table 2</w:t>
      </w:r>
      <w:r w:rsidR="001550D4">
        <w:rPr>
          <w:rFonts w:ascii="Times New Roman" w:hAnsi="Times New Roman" w:cs="Times New Roman"/>
          <w:sz w:val="24"/>
          <w:szCs w:val="24"/>
        </w:rPr>
        <w:t xml:space="preserve">: </w:t>
      </w:r>
      <w:r w:rsidRPr="001550D4">
        <w:rPr>
          <w:rFonts w:ascii="Times New Roman" w:hAnsi="Times New Roman" w:cs="Times New Roman"/>
          <w:sz w:val="24"/>
          <w:szCs w:val="24"/>
        </w:rPr>
        <w:t>Pearson Correlation</w:t>
      </w:r>
      <w:r w:rsidR="00AE3994" w:rsidRPr="001550D4">
        <w:rPr>
          <w:rFonts w:ascii="Times New Roman" w:hAnsi="Times New Roman" w:cs="Times New Roman"/>
          <w:sz w:val="24"/>
          <w:szCs w:val="24"/>
        </w:rPr>
        <w:t xml:space="preserve">s </w:t>
      </w:r>
      <w:r w:rsidRPr="001550D4">
        <w:rPr>
          <w:rFonts w:ascii="Times New Roman" w:hAnsi="Times New Roman" w:cs="Times New Roman"/>
          <w:sz w:val="24"/>
          <w:szCs w:val="24"/>
        </w:rPr>
        <w:t>of Dependent</w:t>
      </w:r>
      <w:r w:rsidR="00AE3994" w:rsidRPr="001550D4">
        <w:rPr>
          <w:rFonts w:ascii="Times New Roman" w:hAnsi="Times New Roman" w:cs="Times New Roman"/>
          <w:sz w:val="24"/>
          <w:szCs w:val="24"/>
        </w:rPr>
        <w:t xml:space="preserve"> </w:t>
      </w:r>
      <w:r w:rsidRPr="001550D4">
        <w:rPr>
          <w:rFonts w:ascii="Times New Roman" w:hAnsi="Times New Roman" w:cs="Times New Roman"/>
          <w:sz w:val="24"/>
          <w:szCs w:val="24"/>
        </w:rPr>
        <w:t>and Independent Variables</w:t>
      </w:r>
    </w:p>
    <w:p w:rsidR="00E6574D" w:rsidRPr="001550D4" w:rsidRDefault="00E6574D" w:rsidP="00C47D7B">
      <w:pPr>
        <w:spacing w:after="80" w:line="360" w:lineRule="auto"/>
        <w:rPr>
          <w:rFonts w:ascii="Times New Roman" w:hAnsi="Times New Roman" w:cs="Times New Roman"/>
          <w:sz w:val="24"/>
          <w:szCs w:val="24"/>
        </w:rPr>
      </w:pPr>
    </w:p>
    <w:tbl>
      <w:tblPr>
        <w:tblStyle w:val="TableGrid"/>
        <w:tblW w:w="44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673"/>
        <w:gridCol w:w="964"/>
        <w:gridCol w:w="883"/>
        <w:gridCol w:w="966"/>
        <w:gridCol w:w="964"/>
        <w:gridCol w:w="855"/>
        <w:gridCol w:w="882"/>
        <w:gridCol w:w="966"/>
      </w:tblGrid>
      <w:tr w:rsidR="00816EF5" w:rsidRPr="001550D4" w:rsidTr="00816EF5">
        <w:trPr>
          <w:trHeight w:val="840"/>
        </w:trPr>
        <w:tc>
          <w:tcPr>
            <w:tcW w:w="683" w:type="pct"/>
            <w:tcBorders>
              <w:top w:val="single" w:sz="4" w:space="0" w:color="auto"/>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406" w:type="pct"/>
            <w:tcBorders>
              <w:top w:val="single" w:sz="4" w:space="0" w:color="auto"/>
              <w:left w:val="nil"/>
              <w:bottom w:val="single" w:sz="4" w:space="0" w:color="auto"/>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Borders>
              <w:top w:val="single" w:sz="4" w:space="0" w:color="auto"/>
              <w:left w:val="nil"/>
              <w:bottom w:val="single" w:sz="4" w:space="0" w:color="auto"/>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Months in school</w:t>
            </w:r>
          </w:p>
        </w:tc>
        <w:tc>
          <w:tcPr>
            <w:tcW w:w="533" w:type="pct"/>
            <w:tcBorders>
              <w:top w:val="single" w:sz="4" w:space="0" w:color="auto"/>
              <w:left w:val="nil"/>
              <w:bottom w:val="single" w:sz="4" w:space="0" w:color="auto"/>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D/N at  T1</w:t>
            </w:r>
          </w:p>
        </w:tc>
        <w:tc>
          <w:tcPr>
            <w:tcW w:w="583" w:type="pct"/>
            <w:tcBorders>
              <w:top w:val="single" w:sz="4" w:space="0" w:color="auto"/>
              <w:left w:val="nil"/>
              <w:bottom w:val="single" w:sz="4" w:space="0" w:color="auto"/>
              <w:right w:val="nil"/>
            </w:tcBorders>
            <w:hideMark/>
          </w:tcPr>
          <w:p w:rsidR="00816EF5" w:rsidRPr="001550D4" w:rsidRDefault="00816EF5" w:rsidP="00B57087">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DG at  T1</w:t>
            </w:r>
          </w:p>
        </w:tc>
        <w:tc>
          <w:tcPr>
            <w:tcW w:w="582" w:type="pct"/>
            <w:tcBorders>
              <w:top w:val="single" w:sz="4" w:space="0" w:color="auto"/>
              <w:left w:val="nil"/>
              <w:bottom w:val="single" w:sz="4" w:space="0" w:color="auto"/>
              <w:right w:val="nil"/>
            </w:tcBorders>
            <w:hideMark/>
          </w:tcPr>
          <w:p w:rsidR="00816EF5" w:rsidRPr="001550D4" w:rsidRDefault="00816EF5" w:rsidP="00B57087">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AT</w:t>
            </w:r>
            <w:r w:rsidR="00605672" w:rsidRPr="001550D4">
              <w:rPr>
                <w:rFonts w:ascii="Times New Roman" w:hAnsi="Times New Roman" w:cs="Times New Roman"/>
                <w:sz w:val="24"/>
                <w:szCs w:val="24"/>
              </w:rPr>
              <w:t>r</w:t>
            </w:r>
            <w:r w:rsidRPr="001550D4">
              <w:rPr>
                <w:rFonts w:ascii="Times New Roman" w:hAnsi="Times New Roman" w:cs="Times New Roman"/>
                <w:sz w:val="24"/>
                <w:szCs w:val="24"/>
              </w:rPr>
              <w:t xml:space="preserve"> at T1</w:t>
            </w:r>
          </w:p>
        </w:tc>
        <w:tc>
          <w:tcPr>
            <w:tcW w:w="516" w:type="pct"/>
            <w:tcBorders>
              <w:top w:val="single" w:sz="4" w:space="0" w:color="auto"/>
              <w:left w:val="nil"/>
              <w:bottom w:val="single" w:sz="4" w:space="0" w:color="auto"/>
              <w:right w:val="nil"/>
            </w:tcBorders>
            <w:hideMark/>
          </w:tcPr>
          <w:p w:rsidR="00816EF5" w:rsidRPr="001550D4" w:rsidRDefault="00816EF5" w:rsidP="00B57087">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D/N at T2</w:t>
            </w:r>
          </w:p>
        </w:tc>
        <w:tc>
          <w:tcPr>
            <w:tcW w:w="532" w:type="pct"/>
            <w:tcBorders>
              <w:top w:val="single" w:sz="4" w:space="0" w:color="auto"/>
              <w:left w:val="nil"/>
              <w:bottom w:val="single" w:sz="4" w:space="0" w:color="auto"/>
              <w:right w:val="nil"/>
            </w:tcBorders>
            <w:hideMark/>
          </w:tcPr>
          <w:p w:rsidR="00816EF5" w:rsidRPr="001550D4" w:rsidRDefault="00816EF5" w:rsidP="00B57087">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DG at T2</w:t>
            </w:r>
          </w:p>
        </w:tc>
        <w:tc>
          <w:tcPr>
            <w:tcW w:w="583" w:type="pct"/>
            <w:tcBorders>
              <w:top w:val="single" w:sz="4" w:space="0" w:color="auto"/>
              <w:left w:val="nil"/>
              <w:bottom w:val="single" w:sz="4" w:space="0" w:color="auto"/>
              <w:right w:val="nil"/>
            </w:tcBorders>
            <w:hideMark/>
          </w:tcPr>
          <w:p w:rsidR="00816EF5" w:rsidRPr="001550D4" w:rsidRDefault="00816EF5" w:rsidP="00B57087">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AT</w:t>
            </w:r>
            <w:r w:rsidR="00605672" w:rsidRPr="001550D4">
              <w:rPr>
                <w:rFonts w:ascii="Times New Roman" w:hAnsi="Times New Roman" w:cs="Times New Roman"/>
                <w:sz w:val="24"/>
                <w:szCs w:val="24"/>
              </w:rPr>
              <w:t>r</w:t>
            </w:r>
            <w:r w:rsidRPr="001550D4">
              <w:rPr>
                <w:rFonts w:ascii="Times New Roman" w:hAnsi="Times New Roman" w:cs="Times New Roman"/>
                <w:sz w:val="24"/>
                <w:szCs w:val="24"/>
              </w:rPr>
              <w:t xml:space="preserve"> at T2</w:t>
            </w:r>
          </w:p>
        </w:tc>
      </w:tr>
      <w:tr w:rsidR="00816EF5" w:rsidRPr="001550D4" w:rsidTr="00816EF5">
        <w:trPr>
          <w:trHeight w:val="333"/>
        </w:trPr>
        <w:tc>
          <w:tcPr>
            <w:tcW w:w="683" w:type="pct"/>
            <w:tcBorders>
              <w:top w:val="single" w:sz="4" w:space="0" w:color="auto"/>
              <w:left w:val="nil"/>
              <w:bottom w:val="nil"/>
              <w:right w:val="nil"/>
            </w:tcBorders>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Age</w:t>
            </w:r>
          </w:p>
        </w:tc>
        <w:tc>
          <w:tcPr>
            <w:tcW w:w="406"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.37**</w:t>
            </w:r>
          </w:p>
        </w:tc>
        <w:tc>
          <w:tcPr>
            <w:tcW w:w="533"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.11</w:t>
            </w:r>
          </w:p>
        </w:tc>
        <w:tc>
          <w:tcPr>
            <w:tcW w:w="583"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.04</w:t>
            </w:r>
          </w:p>
        </w:tc>
        <w:tc>
          <w:tcPr>
            <w:tcW w:w="582"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.15</w:t>
            </w:r>
          </w:p>
        </w:tc>
        <w:tc>
          <w:tcPr>
            <w:tcW w:w="516"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.06</w:t>
            </w:r>
          </w:p>
        </w:tc>
        <w:tc>
          <w:tcPr>
            <w:tcW w:w="532"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-.09</w:t>
            </w:r>
          </w:p>
        </w:tc>
        <w:tc>
          <w:tcPr>
            <w:tcW w:w="583" w:type="pct"/>
            <w:tcBorders>
              <w:top w:val="single" w:sz="4" w:space="0" w:color="auto"/>
              <w:left w:val="nil"/>
              <w:bottom w:val="nil"/>
              <w:right w:val="nil"/>
            </w:tcBorders>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.12</w:t>
            </w:r>
          </w:p>
        </w:tc>
      </w:tr>
      <w:tr w:rsidR="00816EF5" w:rsidRPr="001550D4" w:rsidTr="00816EF5">
        <w:trPr>
          <w:trHeight w:val="59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Months in school</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3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-.06</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-.17</w:t>
            </w:r>
          </w:p>
        </w:tc>
        <w:tc>
          <w:tcPr>
            <w:tcW w:w="58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.11</w:t>
            </w:r>
          </w:p>
        </w:tc>
        <w:tc>
          <w:tcPr>
            <w:tcW w:w="516"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-.11</w:t>
            </w: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-.20*</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.04</w:t>
            </w:r>
          </w:p>
        </w:tc>
      </w:tr>
      <w:tr w:rsidR="00816EF5" w:rsidRPr="001550D4" w:rsidTr="00816EF5">
        <w:trPr>
          <w:trHeight w:val="33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D/N at T1</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83" w:type="pct"/>
            <w:hideMark/>
          </w:tcPr>
          <w:p w:rsidR="00816EF5" w:rsidRPr="001550D4" w:rsidRDefault="00605672"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 xml:space="preserve">  </w:t>
            </w:r>
            <w:r w:rsidR="00816EF5" w:rsidRPr="001550D4">
              <w:rPr>
                <w:rFonts w:ascii="Times New Roman" w:hAnsi="Times New Roman" w:cs="Times New Roman"/>
                <w:sz w:val="24"/>
                <w:szCs w:val="24"/>
              </w:rPr>
              <w:t>.43**</w:t>
            </w:r>
          </w:p>
        </w:tc>
        <w:tc>
          <w:tcPr>
            <w:tcW w:w="58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.33**</w:t>
            </w:r>
          </w:p>
        </w:tc>
        <w:tc>
          <w:tcPr>
            <w:tcW w:w="516"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.74**</w:t>
            </w: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.27**</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.30**</w:t>
            </w:r>
          </w:p>
        </w:tc>
      </w:tr>
      <w:tr w:rsidR="00816EF5" w:rsidRPr="001550D4" w:rsidTr="00816EF5">
        <w:trPr>
          <w:trHeight w:val="33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DG at T1</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8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.16</w:t>
            </w:r>
          </w:p>
        </w:tc>
        <w:tc>
          <w:tcPr>
            <w:tcW w:w="516"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.40**</w:t>
            </w: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.65**</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.21*</w:t>
            </w:r>
          </w:p>
        </w:tc>
      </w:tr>
      <w:tr w:rsidR="00816EF5" w:rsidRPr="001550D4" w:rsidTr="00816EF5">
        <w:trPr>
          <w:trHeight w:val="33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AT</w:t>
            </w:r>
            <w:r w:rsidR="00605672" w:rsidRPr="001550D4">
              <w:rPr>
                <w:rFonts w:ascii="Times New Roman" w:hAnsi="Times New Roman" w:cs="Times New Roman"/>
                <w:sz w:val="24"/>
                <w:szCs w:val="24"/>
              </w:rPr>
              <w:t>r</w:t>
            </w:r>
            <w:r w:rsidRPr="001550D4">
              <w:rPr>
                <w:rFonts w:ascii="Times New Roman" w:hAnsi="Times New Roman" w:cs="Times New Roman"/>
                <w:sz w:val="24"/>
                <w:szCs w:val="24"/>
              </w:rPr>
              <w:t xml:space="preserve"> at T1</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16"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.23*</w:t>
            </w: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.05</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.95**</w:t>
            </w:r>
          </w:p>
        </w:tc>
      </w:tr>
      <w:tr w:rsidR="00816EF5" w:rsidRPr="001550D4" w:rsidTr="00816EF5">
        <w:trPr>
          <w:trHeight w:val="33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D/N at T2</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16"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.46**</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.24*</w:t>
            </w:r>
          </w:p>
        </w:tc>
      </w:tr>
      <w:tr w:rsidR="00816EF5" w:rsidRPr="001550D4" w:rsidTr="00816EF5">
        <w:trPr>
          <w:trHeight w:val="333"/>
        </w:trPr>
        <w:tc>
          <w:tcPr>
            <w:tcW w:w="683" w:type="pct"/>
            <w:hideMark/>
          </w:tcPr>
          <w:p w:rsidR="00816EF5" w:rsidRPr="001550D4" w:rsidRDefault="00816EF5" w:rsidP="001550D4">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DG at T2</w:t>
            </w:r>
          </w:p>
        </w:tc>
        <w:tc>
          <w:tcPr>
            <w:tcW w:w="40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16" w:type="pct"/>
          </w:tcPr>
          <w:p w:rsidR="00816EF5" w:rsidRPr="001550D4" w:rsidRDefault="00816EF5" w:rsidP="000E53C3">
            <w:pPr>
              <w:spacing w:after="80" w:line="360" w:lineRule="auto"/>
              <w:jc w:val="center"/>
              <w:rPr>
                <w:rFonts w:ascii="Times New Roman" w:hAnsi="Times New Roman" w:cs="Times New Roman"/>
                <w:sz w:val="24"/>
                <w:szCs w:val="24"/>
              </w:rPr>
            </w:pPr>
          </w:p>
        </w:tc>
        <w:tc>
          <w:tcPr>
            <w:tcW w:w="532"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w:t>
            </w:r>
          </w:p>
        </w:tc>
        <w:tc>
          <w:tcPr>
            <w:tcW w:w="583" w:type="pct"/>
            <w:hideMark/>
          </w:tcPr>
          <w:p w:rsidR="00816EF5" w:rsidRPr="001550D4" w:rsidRDefault="00816EF5" w:rsidP="000E53C3">
            <w:pPr>
              <w:spacing w:after="80" w:line="360" w:lineRule="auto"/>
              <w:jc w:val="center"/>
              <w:rPr>
                <w:rFonts w:ascii="Times New Roman" w:hAnsi="Times New Roman" w:cs="Times New Roman"/>
                <w:sz w:val="24"/>
                <w:szCs w:val="24"/>
              </w:rPr>
            </w:pPr>
            <w:r w:rsidRPr="001550D4">
              <w:rPr>
                <w:rFonts w:ascii="Times New Roman" w:hAnsi="Times New Roman" w:cs="Times New Roman"/>
                <w:sz w:val="24"/>
                <w:szCs w:val="24"/>
              </w:rPr>
              <w:t>.12</w:t>
            </w:r>
          </w:p>
        </w:tc>
      </w:tr>
      <w:tr w:rsidR="00816EF5" w:rsidRPr="001550D4" w:rsidTr="00816EF5">
        <w:trPr>
          <w:trHeight w:val="60"/>
        </w:trPr>
        <w:tc>
          <w:tcPr>
            <w:tcW w:w="683" w:type="pct"/>
            <w:tcBorders>
              <w:top w:val="nil"/>
              <w:left w:val="nil"/>
              <w:bottom w:val="single" w:sz="4" w:space="0" w:color="auto"/>
              <w:right w:val="nil"/>
            </w:tcBorders>
          </w:tcPr>
          <w:p w:rsidR="00816EF5" w:rsidRPr="001550D4" w:rsidRDefault="00816EF5" w:rsidP="00A2729B">
            <w:pPr>
              <w:spacing w:after="80" w:line="360" w:lineRule="auto"/>
              <w:jc w:val="center"/>
              <w:rPr>
                <w:rFonts w:ascii="Times New Roman" w:hAnsi="Times New Roman" w:cs="Times New Roman"/>
                <w:b/>
                <w:sz w:val="24"/>
                <w:szCs w:val="24"/>
              </w:rPr>
            </w:pPr>
          </w:p>
        </w:tc>
        <w:tc>
          <w:tcPr>
            <w:tcW w:w="406"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33"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82"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16"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32"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c>
          <w:tcPr>
            <w:tcW w:w="583" w:type="pct"/>
            <w:tcBorders>
              <w:top w:val="nil"/>
              <w:left w:val="nil"/>
              <w:bottom w:val="single" w:sz="4" w:space="0" w:color="auto"/>
              <w:right w:val="nil"/>
            </w:tcBorders>
          </w:tcPr>
          <w:p w:rsidR="00816EF5" w:rsidRPr="001550D4" w:rsidRDefault="00816EF5" w:rsidP="000E53C3">
            <w:pPr>
              <w:spacing w:after="80" w:line="360" w:lineRule="auto"/>
              <w:jc w:val="center"/>
              <w:rPr>
                <w:rFonts w:ascii="Times New Roman" w:hAnsi="Times New Roman" w:cs="Times New Roman"/>
                <w:sz w:val="24"/>
                <w:szCs w:val="24"/>
              </w:rPr>
            </w:pPr>
          </w:p>
        </w:tc>
      </w:tr>
    </w:tbl>
    <w:p w:rsidR="00605672" w:rsidRPr="001550D4" w:rsidRDefault="00C47D7B" w:rsidP="00605672">
      <w:pPr>
        <w:spacing w:after="40" w:line="240" w:lineRule="auto"/>
        <w:rPr>
          <w:rFonts w:ascii="Times New Roman" w:hAnsi="Times New Roman" w:cs="Times New Roman"/>
          <w:sz w:val="24"/>
          <w:szCs w:val="24"/>
        </w:rPr>
      </w:pPr>
      <w:r w:rsidRPr="001550D4">
        <w:rPr>
          <w:rFonts w:ascii="Times New Roman" w:hAnsi="Times New Roman" w:cs="Times New Roman"/>
          <w:sz w:val="24"/>
          <w:szCs w:val="24"/>
        </w:rPr>
        <w:t xml:space="preserve">Note. Months in </w:t>
      </w:r>
      <w:r w:rsidR="00BF7017" w:rsidRPr="001550D4">
        <w:rPr>
          <w:rFonts w:ascii="Times New Roman" w:hAnsi="Times New Roman" w:cs="Times New Roman"/>
          <w:sz w:val="24"/>
          <w:szCs w:val="24"/>
        </w:rPr>
        <w:t xml:space="preserve">school </w:t>
      </w:r>
      <w:r w:rsidRPr="001550D4">
        <w:rPr>
          <w:rFonts w:ascii="Times New Roman" w:hAnsi="Times New Roman" w:cs="Times New Roman"/>
          <w:sz w:val="24"/>
          <w:szCs w:val="24"/>
        </w:rPr>
        <w:t>= Months in school at T1 testing; D/N</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T1 = Day/Night Task score at T1; DG</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T1 = number of seconds child was able to delay gratification at T1; AT</w:t>
      </w:r>
      <w:r w:rsidR="00605672" w:rsidRPr="001550D4">
        <w:rPr>
          <w:rFonts w:ascii="Times New Roman" w:hAnsi="Times New Roman" w:cs="Times New Roman"/>
          <w:sz w:val="24"/>
          <w:szCs w:val="24"/>
        </w:rPr>
        <w:t>r</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T1 = Attention Rating at T1; D/N</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T2 = Day/Night Task score at T2; DG</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T2 = number of seconds child was able to delay gratification at T2; AT</w:t>
      </w:r>
      <w:r w:rsidR="00605672" w:rsidRPr="001550D4">
        <w:rPr>
          <w:rFonts w:ascii="Times New Roman" w:hAnsi="Times New Roman" w:cs="Times New Roman"/>
          <w:sz w:val="24"/>
          <w:szCs w:val="24"/>
        </w:rPr>
        <w:t>r</w:t>
      </w:r>
      <w:r w:rsidR="00BF7017" w:rsidRPr="001550D4">
        <w:rPr>
          <w:rFonts w:ascii="Times New Roman" w:hAnsi="Times New Roman" w:cs="Times New Roman"/>
          <w:sz w:val="24"/>
          <w:szCs w:val="24"/>
        </w:rPr>
        <w:t xml:space="preserve"> at </w:t>
      </w:r>
      <w:r w:rsidRPr="001550D4">
        <w:rPr>
          <w:rFonts w:ascii="Times New Roman" w:hAnsi="Times New Roman" w:cs="Times New Roman"/>
          <w:sz w:val="24"/>
          <w:szCs w:val="24"/>
        </w:rPr>
        <w:t>T2 = Attention Rating at T2</w:t>
      </w:r>
      <w:r w:rsidR="00605672" w:rsidRPr="001550D4">
        <w:rPr>
          <w:rFonts w:ascii="Times New Roman" w:hAnsi="Times New Roman" w:cs="Times New Roman"/>
          <w:sz w:val="24"/>
          <w:szCs w:val="24"/>
        </w:rPr>
        <w:t xml:space="preserve">. </w:t>
      </w:r>
    </w:p>
    <w:p w:rsidR="00C47D7B" w:rsidRPr="001550D4" w:rsidRDefault="00C47D7B" w:rsidP="00605672">
      <w:pPr>
        <w:spacing w:after="40" w:line="240" w:lineRule="auto"/>
        <w:rPr>
          <w:rFonts w:ascii="Times New Roman" w:hAnsi="Times New Roman" w:cs="Times New Roman"/>
          <w:sz w:val="24"/>
          <w:szCs w:val="24"/>
        </w:rPr>
      </w:pPr>
      <w:r w:rsidRPr="001550D4">
        <w:rPr>
          <w:rFonts w:ascii="Times New Roman" w:hAnsi="Times New Roman" w:cs="Times New Roman"/>
          <w:sz w:val="24"/>
          <w:szCs w:val="24"/>
        </w:rPr>
        <w:t xml:space="preserve">*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 xml:space="preserve">&lt; .05; ** </w:t>
      </w:r>
      <w:r w:rsidRPr="001550D4">
        <w:rPr>
          <w:rFonts w:ascii="Times New Roman" w:hAnsi="Times New Roman" w:cs="Times New Roman"/>
          <w:i/>
          <w:sz w:val="24"/>
          <w:szCs w:val="24"/>
        </w:rPr>
        <w:t xml:space="preserve">p </w:t>
      </w:r>
      <w:r w:rsidRPr="001550D4">
        <w:rPr>
          <w:rFonts w:ascii="Times New Roman" w:hAnsi="Times New Roman" w:cs="Times New Roman"/>
          <w:sz w:val="24"/>
          <w:szCs w:val="24"/>
        </w:rPr>
        <w:t>&lt; .0005</w:t>
      </w:r>
    </w:p>
    <w:p w:rsidR="00C47D7B" w:rsidRDefault="00C47D7B"/>
    <w:p w:rsidR="00C47D7B" w:rsidRDefault="00C47D7B"/>
    <w:p w:rsidR="00C47D7B" w:rsidRDefault="00C47D7B"/>
    <w:p w:rsidR="00C47D7B" w:rsidRDefault="00C47D7B"/>
    <w:p w:rsidR="008515AF" w:rsidRDefault="008515AF"/>
    <w:p w:rsidR="008515AF" w:rsidRDefault="008515AF"/>
    <w:p w:rsidR="00421854" w:rsidRDefault="00421854"/>
    <w:p w:rsidR="00013CA5" w:rsidRDefault="00013CA5" w:rsidP="003E7F49">
      <w:pPr>
        <w:spacing w:after="80" w:line="360" w:lineRule="auto"/>
        <w:rPr>
          <w:rFonts w:ascii="Arial" w:hAnsi="Arial" w:cs="Arial"/>
          <w:i/>
          <w:sz w:val="24"/>
          <w:szCs w:val="24"/>
        </w:rPr>
      </w:pPr>
    </w:p>
    <w:p w:rsidR="00E6574D" w:rsidRPr="001550D4" w:rsidRDefault="00E6574D" w:rsidP="00E6574D">
      <w:pPr>
        <w:spacing w:after="80" w:line="360" w:lineRule="auto"/>
        <w:rPr>
          <w:rFonts w:ascii="Times New Roman" w:hAnsi="Times New Roman" w:cs="Times New Roman"/>
          <w:sz w:val="24"/>
          <w:szCs w:val="24"/>
        </w:rPr>
      </w:pPr>
      <w:r w:rsidRPr="001550D4">
        <w:rPr>
          <w:rFonts w:ascii="Times New Roman" w:hAnsi="Times New Roman" w:cs="Times New Roman"/>
          <w:sz w:val="24"/>
          <w:szCs w:val="24"/>
        </w:rPr>
        <w:t>Figure 1.</w:t>
      </w:r>
      <w:r w:rsidRPr="001550D4">
        <w:rPr>
          <w:rFonts w:ascii="Times New Roman" w:hAnsi="Times New Roman" w:cs="Times New Roman"/>
          <w:b/>
          <w:sz w:val="24"/>
          <w:szCs w:val="24"/>
        </w:rPr>
        <w:t xml:space="preserve"> </w:t>
      </w:r>
      <w:r w:rsidRPr="001550D4">
        <w:rPr>
          <w:rFonts w:ascii="Times New Roman" w:hAnsi="Times New Roman" w:cs="Times New Roman"/>
          <w:sz w:val="24"/>
          <w:szCs w:val="24"/>
        </w:rPr>
        <w:t>Change in ability to delay gratification (DG) between T1 and T2 in each condition (mean number of seconds with 95% confidence Intervals).</w:t>
      </w:r>
    </w:p>
    <w:p w:rsidR="00013CA5" w:rsidRDefault="00013CA5" w:rsidP="003E7F49">
      <w:pPr>
        <w:spacing w:after="80" w:line="360" w:lineRule="auto"/>
        <w:rPr>
          <w:rFonts w:ascii="Arial" w:hAnsi="Arial" w:cs="Arial"/>
          <w:i/>
          <w:sz w:val="24"/>
          <w:szCs w:val="24"/>
        </w:rPr>
      </w:pPr>
    </w:p>
    <w:p w:rsidR="001F3C73" w:rsidRDefault="001F3C73" w:rsidP="003E7F49">
      <w:pPr>
        <w:spacing w:after="80" w:line="360" w:lineRule="auto"/>
        <w:rPr>
          <w:rFonts w:ascii="Arial" w:hAnsi="Arial" w:cs="Arial"/>
          <w:i/>
          <w:sz w:val="24"/>
          <w:szCs w:val="24"/>
        </w:rPr>
      </w:pPr>
    </w:p>
    <w:p w:rsidR="00521C8D" w:rsidRDefault="00E33789" w:rsidP="003E7F49">
      <w:pPr>
        <w:spacing w:after="80" w:line="360" w:lineRule="auto"/>
        <w:rPr>
          <w:rFonts w:ascii="Arial" w:hAnsi="Arial" w:cs="Arial"/>
          <w:i/>
          <w:sz w:val="24"/>
          <w:szCs w:val="24"/>
        </w:rPr>
      </w:pPr>
      <w:r w:rsidRPr="001550D4">
        <w:rPr>
          <w:rFonts w:ascii="Arial" w:hAnsi="Arial" w:cs="Arial"/>
          <w:i/>
          <w:noProof/>
          <w:sz w:val="24"/>
          <w:szCs w:val="24"/>
          <w:lang w:eastAsia="en-GB"/>
        </w:rPr>
        <w:drawing>
          <wp:inline distT="0" distB="0" distL="0" distR="0" wp14:anchorId="75E7D68E" wp14:editId="5A1EF3BB">
            <wp:extent cx="5731510" cy="482536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 v2.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4825365"/>
                    </a:xfrm>
                    <a:prstGeom prst="rect">
                      <a:avLst/>
                    </a:prstGeom>
                  </pic:spPr>
                </pic:pic>
              </a:graphicData>
            </a:graphic>
          </wp:inline>
        </w:drawing>
      </w:r>
    </w:p>
    <w:p w:rsidR="00C47D7B" w:rsidRDefault="00C47D7B" w:rsidP="001F3C73"/>
    <w:sectPr w:rsidR="00C47D7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B6" w:rsidRDefault="00D75CB6" w:rsidP="00C47D7B">
      <w:pPr>
        <w:spacing w:after="0" w:line="240" w:lineRule="auto"/>
      </w:pPr>
      <w:r>
        <w:separator/>
      </w:r>
    </w:p>
  </w:endnote>
  <w:endnote w:type="continuationSeparator" w:id="0">
    <w:p w:rsidR="00D75CB6" w:rsidRDefault="00D75CB6" w:rsidP="00C4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B6" w:rsidRDefault="00D75CB6" w:rsidP="00C47D7B">
      <w:pPr>
        <w:spacing w:after="0" w:line="240" w:lineRule="auto"/>
      </w:pPr>
      <w:r>
        <w:separator/>
      </w:r>
    </w:p>
  </w:footnote>
  <w:footnote w:type="continuationSeparator" w:id="0">
    <w:p w:rsidR="00D75CB6" w:rsidRDefault="00D75CB6" w:rsidP="00C47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60376"/>
      <w:docPartObj>
        <w:docPartGallery w:val="Page Numbers (Top of Page)"/>
        <w:docPartUnique/>
      </w:docPartObj>
    </w:sdtPr>
    <w:sdtEndPr>
      <w:rPr>
        <w:rFonts w:ascii="Arial" w:hAnsi="Arial" w:cs="Arial"/>
        <w:noProof/>
      </w:rPr>
    </w:sdtEndPr>
    <w:sdtContent>
      <w:p w:rsidR="00D75CB6" w:rsidRPr="00C47D7B" w:rsidRDefault="00D75CB6">
        <w:pPr>
          <w:pStyle w:val="Header"/>
          <w:jc w:val="right"/>
          <w:rPr>
            <w:rFonts w:ascii="Arial" w:hAnsi="Arial" w:cs="Arial"/>
          </w:rPr>
        </w:pPr>
        <w:r w:rsidRPr="00C47D7B">
          <w:rPr>
            <w:rFonts w:ascii="Arial" w:hAnsi="Arial" w:cs="Arial"/>
          </w:rPr>
          <w:fldChar w:fldCharType="begin"/>
        </w:r>
        <w:r w:rsidRPr="00C47D7B">
          <w:rPr>
            <w:rFonts w:ascii="Arial" w:hAnsi="Arial" w:cs="Arial"/>
          </w:rPr>
          <w:instrText xml:space="preserve"> PAGE   \* MERGEFORMAT </w:instrText>
        </w:r>
        <w:r w:rsidRPr="00C47D7B">
          <w:rPr>
            <w:rFonts w:ascii="Arial" w:hAnsi="Arial" w:cs="Arial"/>
          </w:rPr>
          <w:fldChar w:fldCharType="separate"/>
        </w:r>
        <w:r w:rsidR="005E65A6">
          <w:rPr>
            <w:rFonts w:ascii="Arial" w:hAnsi="Arial" w:cs="Arial"/>
            <w:noProof/>
          </w:rPr>
          <w:t>15</w:t>
        </w:r>
        <w:r w:rsidRPr="00C47D7B">
          <w:rPr>
            <w:rFonts w:ascii="Arial" w:hAnsi="Arial" w:cs="Arial"/>
            <w:noProof/>
          </w:rPr>
          <w:fldChar w:fldCharType="end"/>
        </w:r>
      </w:p>
    </w:sdtContent>
  </w:sdt>
  <w:p w:rsidR="00D75CB6" w:rsidRDefault="00D75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B51"/>
    <w:multiLevelType w:val="hybridMultilevel"/>
    <w:tmpl w:val="4598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3F079C3"/>
    <w:multiLevelType w:val="hybridMultilevel"/>
    <w:tmpl w:val="3FCCE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e Murray">
    <w15:presenceInfo w15:providerId="Windows Live" w15:userId="ce8d4b0bea2ab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C2"/>
    <w:rsid w:val="000019CE"/>
    <w:rsid w:val="00007C20"/>
    <w:rsid w:val="000118C5"/>
    <w:rsid w:val="00013CA5"/>
    <w:rsid w:val="000411DE"/>
    <w:rsid w:val="00041EC3"/>
    <w:rsid w:val="0004788C"/>
    <w:rsid w:val="00070C56"/>
    <w:rsid w:val="00076A1B"/>
    <w:rsid w:val="0008675C"/>
    <w:rsid w:val="000B7E45"/>
    <w:rsid w:val="000E36CE"/>
    <w:rsid w:val="000E53C3"/>
    <w:rsid w:val="00116FA5"/>
    <w:rsid w:val="00130709"/>
    <w:rsid w:val="001326A6"/>
    <w:rsid w:val="00141902"/>
    <w:rsid w:val="0015504F"/>
    <w:rsid w:val="001550D4"/>
    <w:rsid w:val="00160EB9"/>
    <w:rsid w:val="0017634A"/>
    <w:rsid w:val="001925AF"/>
    <w:rsid w:val="00197690"/>
    <w:rsid w:val="001A1136"/>
    <w:rsid w:val="001C1342"/>
    <w:rsid w:val="001E613B"/>
    <w:rsid w:val="001E773A"/>
    <w:rsid w:val="001F0D1F"/>
    <w:rsid w:val="001F3C73"/>
    <w:rsid w:val="001F6B35"/>
    <w:rsid w:val="002139AB"/>
    <w:rsid w:val="00236C7B"/>
    <w:rsid w:val="00254684"/>
    <w:rsid w:val="00267679"/>
    <w:rsid w:val="00270466"/>
    <w:rsid w:val="00285FDB"/>
    <w:rsid w:val="00294259"/>
    <w:rsid w:val="002B1582"/>
    <w:rsid w:val="002B6EF1"/>
    <w:rsid w:val="002C7654"/>
    <w:rsid w:val="002D4AA4"/>
    <w:rsid w:val="002E0DE9"/>
    <w:rsid w:val="002E37F1"/>
    <w:rsid w:val="002E4DC8"/>
    <w:rsid w:val="002F121D"/>
    <w:rsid w:val="002F435E"/>
    <w:rsid w:val="00300928"/>
    <w:rsid w:val="003110ED"/>
    <w:rsid w:val="00313F29"/>
    <w:rsid w:val="0031625A"/>
    <w:rsid w:val="00320ACC"/>
    <w:rsid w:val="00331C4D"/>
    <w:rsid w:val="00334215"/>
    <w:rsid w:val="0034461F"/>
    <w:rsid w:val="00356E71"/>
    <w:rsid w:val="00364657"/>
    <w:rsid w:val="003773BA"/>
    <w:rsid w:val="0039464F"/>
    <w:rsid w:val="003B25BD"/>
    <w:rsid w:val="003B2CA6"/>
    <w:rsid w:val="003C7BE0"/>
    <w:rsid w:val="003E7F49"/>
    <w:rsid w:val="0040792B"/>
    <w:rsid w:val="00421854"/>
    <w:rsid w:val="004364CB"/>
    <w:rsid w:val="00443D5B"/>
    <w:rsid w:val="004869B7"/>
    <w:rsid w:val="00490489"/>
    <w:rsid w:val="00495981"/>
    <w:rsid w:val="004B26C4"/>
    <w:rsid w:val="004E3DFE"/>
    <w:rsid w:val="005024E7"/>
    <w:rsid w:val="00521C8D"/>
    <w:rsid w:val="00551DDB"/>
    <w:rsid w:val="00560B69"/>
    <w:rsid w:val="00577471"/>
    <w:rsid w:val="005816C7"/>
    <w:rsid w:val="00592B3D"/>
    <w:rsid w:val="005B7662"/>
    <w:rsid w:val="005C4750"/>
    <w:rsid w:val="005D2E05"/>
    <w:rsid w:val="005D3413"/>
    <w:rsid w:val="005D7851"/>
    <w:rsid w:val="005E65A6"/>
    <w:rsid w:val="00605672"/>
    <w:rsid w:val="00610015"/>
    <w:rsid w:val="00616EC8"/>
    <w:rsid w:val="0062234F"/>
    <w:rsid w:val="00626487"/>
    <w:rsid w:val="00626D82"/>
    <w:rsid w:val="006753E4"/>
    <w:rsid w:val="00687605"/>
    <w:rsid w:val="006967EE"/>
    <w:rsid w:val="006A2208"/>
    <w:rsid w:val="006A469B"/>
    <w:rsid w:val="006C3BD6"/>
    <w:rsid w:val="006D7541"/>
    <w:rsid w:val="006E46E3"/>
    <w:rsid w:val="006E7DCC"/>
    <w:rsid w:val="00703649"/>
    <w:rsid w:val="007209C1"/>
    <w:rsid w:val="0072191C"/>
    <w:rsid w:val="00721994"/>
    <w:rsid w:val="00727D70"/>
    <w:rsid w:val="00750E42"/>
    <w:rsid w:val="00777EA7"/>
    <w:rsid w:val="007927E7"/>
    <w:rsid w:val="007936C8"/>
    <w:rsid w:val="007D104A"/>
    <w:rsid w:val="007E0D74"/>
    <w:rsid w:val="007E10E6"/>
    <w:rsid w:val="007F202B"/>
    <w:rsid w:val="007F2A2C"/>
    <w:rsid w:val="007F5A60"/>
    <w:rsid w:val="008001F8"/>
    <w:rsid w:val="00807108"/>
    <w:rsid w:val="00816EF5"/>
    <w:rsid w:val="00822B9D"/>
    <w:rsid w:val="008307EE"/>
    <w:rsid w:val="008428F5"/>
    <w:rsid w:val="008437E8"/>
    <w:rsid w:val="00845F5A"/>
    <w:rsid w:val="00850F40"/>
    <w:rsid w:val="008515AF"/>
    <w:rsid w:val="00854E62"/>
    <w:rsid w:val="008658C2"/>
    <w:rsid w:val="008809F3"/>
    <w:rsid w:val="008A2CB4"/>
    <w:rsid w:val="008A2E71"/>
    <w:rsid w:val="008B7902"/>
    <w:rsid w:val="008E2B95"/>
    <w:rsid w:val="009039ED"/>
    <w:rsid w:val="0090454D"/>
    <w:rsid w:val="009414FE"/>
    <w:rsid w:val="00941EA3"/>
    <w:rsid w:val="00951EDC"/>
    <w:rsid w:val="009537AC"/>
    <w:rsid w:val="00972A77"/>
    <w:rsid w:val="00984774"/>
    <w:rsid w:val="009847BD"/>
    <w:rsid w:val="009857FF"/>
    <w:rsid w:val="009929D2"/>
    <w:rsid w:val="00997386"/>
    <w:rsid w:val="009A6B03"/>
    <w:rsid w:val="009A77B9"/>
    <w:rsid w:val="009C26D6"/>
    <w:rsid w:val="009C7070"/>
    <w:rsid w:val="009E6451"/>
    <w:rsid w:val="009F0840"/>
    <w:rsid w:val="00A15CA8"/>
    <w:rsid w:val="00A2729B"/>
    <w:rsid w:val="00A44BF8"/>
    <w:rsid w:val="00A517EC"/>
    <w:rsid w:val="00A70A2C"/>
    <w:rsid w:val="00A74016"/>
    <w:rsid w:val="00A82118"/>
    <w:rsid w:val="00A91149"/>
    <w:rsid w:val="00A93134"/>
    <w:rsid w:val="00AC4357"/>
    <w:rsid w:val="00AD325E"/>
    <w:rsid w:val="00AD5593"/>
    <w:rsid w:val="00AE3994"/>
    <w:rsid w:val="00B02B20"/>
    <w:rsid w:val="00B0341C"/>
    <w:rsid w:val="00B16645"/>
    <w:rsid w:val="00B2256F"/>
    <w:rsid w:val="00B51B18"/>
    <w:rsid w:val="00B54C59"/>
    <w:rsid w:val="00B57087"/>
    <w:rsid w:val="00B72050"/>
    <w:rsid w:val="00B8525C"/>
    <w:rsid w:val="00BB26DE"/>
    <w:rsid w:val="00BC552B"/>
    <w:rsid w:val="00BD5259"/>
    <w:rsid w:val="00BE730E"/>
    <w:rsid w:val="00BF3C71"/>
    <w:rsid w:val="00BF6C4F"/>
    <w:rsid w:val="00BF7017"/>
    <w:rsid w:val="00C06142"/>
    <w:rsid w:val="00C47D7B"/>
    <w:rsid w:val="00C508A0"/>
    <w:rsid w:val="00C60384"/>
    <w:rsid w:val="00C63CFE"/>
    <w:rsid w:val="00C65271"/>
    <w:rsid w:val="00C83EE7"/>
    <w:rsid w:val="00C93B85"/>
    <w:rsid w:val="00C95252"/>
    <w:rsid w:val="00CA0095"/>
    <w:rsid w:val="00CA699B"/>
    <w:rsid w:val="00CA69D8"/>
    <w:rsid w:val="00CB200B"/>
    <w:rsid w:val="00CB45F9"/>
    <w:rsid w:val="00CB71CF"/>
    <w:rsid w:val="00CE1DD0"/>
    <w:rsid w:val="00CF6F81"/>
    <w:rsid w:val="00D37303"/>
    <w:rsid w:val="00D60809"/>
    <w:rsid w:val="00D63E47"/>
    <w:rsid w:val="00D75CB6"/>
    <w:rsid w:val="00D770D7"/>
    <w:rsid w:val="00D80D84"/>
    <w:rsid w:val="00D824C9"/>
    <w:rsid w:val="00D8410A"/>
    <w:rsid w:val="00D95D21"/>
    <w:rsid w:val="00D97E2B"/>
    <w:rsid w:val="00DB5C47"/>
    <w:rsid w:val="00DB6DEA"/>
    <w:rsid w:val="00DD1A3F"/>
    <w:rsid w:val="00DD3023"/>
    <w:rsid w:val="00DD31E4"/>
    <w:rsid w:val="00DE4E05"/>
    <w:rsid w:val="00DF4FAA"/>
    <w:rsid w:val="00E04577"/>
    <w:rsid w:val="00E11367"/>
    <w:rsid w:val="00E21DC1"/>
    <w:rsid w:val="00E33789"/>
    <w:rsid w:val="00E33A0B"/>
    <w:rsid w:val="00E504C0"/>
    <w:rsid w:val="00E57BD8"/>
    <w:rsid w:val="00E6067F"/>
    <w:rsid w:val="00E6574D"/>
    <w:rsid w:val="00E65E1F"/>
    <w:rsid w:val="00E87975"/>
    <w:rsid w:val="00E91800"/>
    <w:rsid w:val="00EC2006"/>
    <w:rsid w:val="00EC225D"/>
    <w:rsid w:val="00EC79DD"/>
    <w:rsid w:val="00EF42E7"/>
    <w:rsid w:val="00F03D1B"/>
    <w:rsid w:val="00F16A26"/>
    <w:rsid w:val="00F16BD8"/>
    <w:rsid w:val="00F306CD"/>
    <w:rsid w:val="00F30C16"/>
    <w:rsid w:val="00F311AD"/>
    <w:rsid w:val="00F4195B"/>
    <w:rsid w:val="00F43BC5"/>
    <w:rsid w:val="00F54514"/>
    <w:rsid w:val="00F60635"/>
    <w:rsid w:val="00F73B4D"/>
    <w:rsid w:val="00F73F5C"/>
    <w:rsid w:val="00F85110"/>
    <w:rsid w:val="00F92D85"/>
    <w:rsid w:val="00FA12D1"/>
    <w:rsid w:val="00FB6564"/>
    <w:rsid w:val="00FE0068"/>
    <w:rsid w:val="00FE653F"/>
    <w:rsid w:val="00FF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58C2"/>
    <w:rPr>
      <w:color w:val="0563C1" w:themeColor="hyperlink"/>
      <w:u w:val="single"/>
    </w:rPr>
  </w:style>
  <w:style w:type="paragraph" w:styleId="ListParagraph">
    <w:name w:val="List Paragraph"/>
    <w:basedOn w:val="Normal"/>
    <w:uiPriority w:val="34"/>
    <w:qFormat/>
    <w:rsid w:val="008658C2"/>
    <w:pPr>
      <w:ind w:left="720"/>
      <w:contextualSpacing/>
    </w:pPr>
  </w:style>
  <w:style w:type="table" w:styleId="TableGrid">
    <w:name w:val="Table Grid"/>
    <w:basedOn w:val="TableNormal"/>
    <w:uiPriority w:val="39"/>
    <w:rsid w:val="0086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D7B"/>
  </w:style>
  <w:style w:type="paragraph" w:styleId="Footer">
    <w:name w:val="footer"/>
    <w:basedOn w:val="Normal"/>
    <w:link w:val="FooterChar"/>
    <w:uiPriority w:val="99"/>
    <w:unhideWhenUsed/>
    <w:rsid w:val="00C47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D7B"/>
  </w:style>
  <w:style w:type="paragraph" w:styleId="BalloonText">
    <w:name w:val="Balloon Text"/>
    <w:basedOn w:val="Normal"/>
    <w:link w:val="BalloonTextChar"/>
    <w:uiPriority w:val="99"/>
    <w:semiHidden/>
    <w:unhideWhenUsed/>
    <w:rsid w:val="00CA6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9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58C2"/>
    <w:rPr>
      <w:color w:val="0563C1" w:themeColor="hyperlink"/>
      <w:u w:val="single"/>
    </w:rPr>
  </w:style>
  <w:style w:type="paragraph" w:styleId="ListParagraph">
    <w:name w:val="List Paragraph"/>
    <w:basedOn w:val="Normal"/>
    <w:uiPriority w:val="34"/>
    <w:qFormat/>
    <w:rsid w:val="008658C2"/>
    <w:pPr>
      <w:ind w:left="720"/>
      <w:contextualSpacing/>
    </w:pPr>
  </w:style>
  <w:style w:type="table" w:styleId="TableGrid">
    <w:name w:val="Table Grid"/>
    <w:basedOn w:val="TableNormal"/>
    <w:uiPriority w:val="39"/>
    <w:rsid w:val="0086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D7B"/>
  </w:style>
  <w:style w:type="paragraph" w:styleId="Footer">
    <w:name w:val="footer"/>
    <w:basedOn w:val="Normal"/>
    <w:link w:val="FooterChar"/>
    <w:uiPriority w:val="99"/>
    <w:unhideWhenUsed/>
    <w:rsid w:val="00C47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D7B"/>
  </w:style>
  <w:style w:type="paragraph" w:styleId="BalloonText">
    <w:name w:val="Balloon Text"/>
    <w:basedOn w:val="Normal"/>
    <w:link w:val="BalloonTextChar"/>
    <w:uiPriority w:val="99"/>
    <w:semiHidden/>
    <w:unhideWhenUsed/>
    <w:rsid w:val="00CA6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9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wells@manchester.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elaxkids.com/UK/Tips-fo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6752</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Murray</dc:creator>
  <cp:lastModifiedBy>Adrian Wells</cp:lastModifiedBy>
  <cp:revision>2</cp:revision>
  <cp:lastPrinted>2016-11-05T15:36:00Z</cp:lastPrinted>
  <dcterms:created xsi:type="dcterms:W3CDTF">2017-07-21T11:44:00Z</dcterms:created>
  <dcterms:modified xsi:type="dcterms:W3CDTF">2017-07-21T11:44:00Z</dcterms:modified>
</cp:coreProperties>
</file>