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3EC209" w14:textId="77777777" w:rsidR="00933D24" w:rsidRPr="00EB176B" w:rsidRDefault="00AB31A1" w:rsidP="00C57E3E">
      <w:pPr>
        <w:spacing w:after="0" w:line="360" w:lineRule="auto"/>
        <w:jc w:val="center"/>
        <w:rPr>
          <w:rFonts w:ascii="Arial" w:hAnsi="Arial" w:cs="Arial"/>
          <w:b/>
          <w:sz w:val="24"/>
          <w:szCs w:val="24"/>
        </w:rPr>
      </w:pPr>
      <w:r w:rsidRPr="00EB176B">
        <w:rPr>
          <w:rFonts w:ascii="Arial" w:hAnsi="Arial" w:cs="Arial"/>
          <w:b/>
          <w:sz w:val="24"/>
          <w:szCs w:val="24"/>
        </w:rPr>
        <w:t xml:space="preserve">Is </w:t>
      </w:r>
      <w:r w:rsidR="005D1CA6" w:rsidRPr="00EB176B">
        <w:rPr>
          <w:rFonts w:ascii="Arial" w:hAnsi="Arial" w:cs="Arial"/>
          <w:b/>
          <w:sz w:val="24"/>
          <w:szCs w:val="24"/>
        </w:rPr>
        <w:t>living well with dementia</w:t>
      </w:r>
      <w:r w:rsidR="00574F58" w:rsidRPr="00EB176B">
        <w:rPr>
          <w:rFonts w:ascii="Arial" w:hAnsi="Arial" w:cs="Arial"/>
          <w:b/>
          <w:sz w:val="24"/>
          <w:szCs w:val="24"/>
        </w:rPr>
        <w:t xml:space="preserve"> a credible aspiration for spousal carers?</w:t>
      </w:r>
    </w:p>
    <w:p w14:paraId="08D6EE7C" w14:textId="77777777" w:rsidR="00EA238B" w:rsidRDefault="00EA238B">
      <w:pPr>
        <w:rPr>
          <w:rFonts w:ascii="Arial" w:hAnsi="Arial" w:cs="Arial"/>
          <w:b/>
          <w:sz w:val="24"/>
          <w:szCs w:val="24"/>
        </w:rPr>
      </w:pPr>
    </w:p>
    <w:p w14:paraId="1D68DEB4" w14:textId="77777777" w:rsidR="00EA238B" w:rsidRDefault="00EA238B" w:rsidP="00EA238B">
      <w:pPr>
        <w:pStyle w:val="ListParagraph"/>
        <w:spacing w:after="0" w:line="240" w:lineRule="auto"/>
        <w:ind w:left="0"/>
      </w:pPr>
      <w:r>
        <w:t>Dr Edward Tolhurst (corresponding author)</w:t>
      </w:r>
    </w:p>
    <w:p w14:paraId="5B3468F8" w14:textId="77777777" w:rsidR="00EA238B" w:rsidRDefault="00EA238B" w:rsidP="00EA238B">
      <w:pPr>
        <w:spacing w:after="0" w:line="240" w:lineRule="auto"/>
      </w:pPr>
      <w:r>
        <w:t>Lecturer in Health Research</w:t>
      </w:r>
    </w:p>
    <w:p w14:paraId="04ABDA2C" w14:textId="77777777" w:rsidR="00EA238B" w:rsidRDefault="00EA238B" w:rsidP="00EA238B">
      <w:pPr>
        <w:spacing w:after="0" w:line="240" w:lineRule="auto"/>
      </w:pPr>
      <w:r>
        <w:t>Department of Social Work and Social Welfare</w:t>
      </w:r>
    </w:p>
    <w:p w14:paraId="4FDD88EC" w14:textId="77777777" w:rsidR="00EA238B" w:rsidRDefault="00EA238B" w:rsidP="00EA238B">
      <w:pPr>
        <w:spacing w:after="0" w:line="240" w:lineRule="auto"/>
      </w:pPr>
      <w:r>
        <w:t>Staffordshire University</w:t>
      </w:r>
    </w:p>
    <w:p w14:paraId="00DAB5C2" w14:textId="77777777" w:rsidR="00EA238B" w:rsidRDefault="00EA238B" w:rsidP="00EA238B">
      <w:pPr>
        <w:spacing w:after="0" w:line="240" w:lineRule="auto"/>
      </w:pPr>
      <w:r>
        <w:t>Brindley Building, Leek Road</w:t>
      </w:r>
      <w:r>
        <w:br/>
        <w:t xml:space="preserve">Stoke-on-Trent </w:t>
      </w:r>
    </w:p>
    <w:p w14:paraId="617B75CB" w14:textId="77777777" w:rsidR="00EA238B" w:rsidRDefault="00EA238B" w:rsidP="00EA238B">
      <w:pPr>
        <w:spacing w:after="0" w:line="240" w:lineRule="auto"/>
      </w:pPr>
      <w:r>
        <w:t>ST4 2DF</w:t>
      </w:r>
    </w:p>
    <w:p w14:paraId="5862CDEE" w14:textId="77777777" w:rsidR="00EA238B" w:rsidRDefault="00EA238B" w:rsidP="00EA238B">
      <w:pPr>
        <w:spacing w:after="0" w:line="240" w:lineRule="auto"/>
      </w:pPr>
      <w:r>
        <w:t xml:space="preserve">United Kingdom </w:t>
      </w:r>
    </w:p>
    <w:p w14:paraId="78958C24" w14:textId="77777777" w:rsidR="00EA238B" w:rsidRDefault="00F0790A" w:rsidP="00EA238B">
      <w:pPr>
        <w:spacing w:after="0" w:line="240" w:lineRule="auto"/>
      </w:pPr>
      <w:hyperlink r:id="rId8" w:history="1">
        <w:r w:rsidR="00EA238B" w:rsidRPr="00055A00">
          <w:rPr>
            <w:rStyle w:val="Hyperlink"/>
          </w:rPr>
          <w:t>e.tolhurst@staffs.ac.uk</w:t>
        </w:r>
      </w:hyperlink>
    </w:p>
    <w:p w14:paraId="1C2E49AD" w14:textId="77777777" w:rsidR="00EA238B" w:rsidRDefault="00EA238B" w:rsidP="00EA238B">
      <w:pPr>
        <w:spacing w:after="0" w:line="240" w:lineRule="auto"/>
      </w:pPr>
      <w:r>
        <w:t>Tel: +44(0)1782 294959</w:t>
      </w:r>
    </w:p>
    <w:p w14:paraId="36CD2A6B" w14:textId="77777777" w:rsidR="00EA238B" w:rsidRDefault="00EA238B" w:rsidP="00EA238B">
      <w:pPr>
        <w:spacing w:after="0" w:line="240" w:lineRule="auto"/>
      </w:pPr>
    </w:p>
    <w:p w14:paraId="10E2AA23" w14:textId="77777777" w:rsidR="00EA238B" w:rsidRDefault="00EA238B" w:rsidP="00EA238B">
      <w:pPr>
        <w:spacing w:after="0" w:line="240" w:lineRule="auto"/>
      </w:pPr>
    </w:p>
    <w:p w14:paraId="35061C16" w14:textId="77777777" w:rsidR="00EA238B" w:rsidRDefault="00EA238B" w:rsidP="00EA238B">
      <w:pPr>
        <w:spacing w:after="0" w:line="240" w:lineRule="auto"/>
      </w:pPr>
      <w:r>
        <w:t>Prof Malcolm Carey</w:t>
      </w:r>
    </w:p>
    <w:p w14:paraId="4670416C" w14:textId="77777777" w:rsidR="00EA238B" w:rsidRDefault="00EA238B" w:rsidP="00EA238B">
      <w:pPr>
        <w:spacing w:after="0" w:line="240" w:lineRule="auto"/>
      </w:pPr>
      <w:r>
        <w:t>Professor in Adult Social Work</w:t>
      </w:r>
    </w:p>
    <w:p w14:paraId="5B8AA65F" w14:textId="77777777" w:rsidR="00EA238B" w:rsidRDefault="00EA238B" w:rsidP="00EA238B">
      <w:pPr>
        <w:spacing w:after="0" w:line="240" w:lineRule="auto"/>
      </w:pPr>
      <w:r>
        <w:t>Faculty of Health and Social Care</w:t>
      </w:r>
    </w:p>
    <w:p w14:paraId="1293A05C" w14:textId="77777777" w:rsidR="00EA238B" w:rsidRDefault="00EA238B" w:rsidP="00EA238B">
      <w:pPr>
        <w:spacing w:after="0" w:line="240" w:lineRule="auto"/>
      </w:pPr>
      <w:r>
        <w:t>University of Chester</w:t>
      </w:r>
    </w:p>
    <w:p w14:paraId="564665D9" w14:textId="660F10AA" w:rsidR="001F5282" w:rsidRDefault="001F5282" w:rsidP="00EA238B">
      <w:pPr>
        <w:spacing w:after="0" w:line="240" w:lineRule="auto"/>
      </w:pPr>
      <w:r w:rsidRPr="001F5282">
        <w:t>Warrington Campus</w:t>
      </w:r>
    </w:p>
    <w:p w14:paraId="447B92DB" w14:textId="77777777" w:rsidR="00EA238B" w:rsidRDefault="00EA238B" w:rsidP="00EA238B">
      <w:pPr>
        <w:spacing w:after="0" w:line="240" w:lineRule="auto"/>
      </w:pPr>
      <w:r>
        <w:t>WA2 0AB</w:t>
      </w:r>
    </w:p>
    <w:p w14:paraId="208504A9" w14:textId="54F3326F" w:rsidR="00EA238B" w:rsidRDefault="00EA238B" w:rsidP="00EA238B">
      <w:pPr>
        <w:spacing w:after="0" w:line="240" w:lineRule="auto"/>
      </w:pPr>
      <w:r>
        <w:t>United Kingdom</w:t>
      </w:r>
    </w:p>
    <w:p w14:paraId="1ECB00ED" w14:textId="77777777" w:rsidR="00EA238B" w:rsidRDefault="00F0790A" w:rsidP="00EA238B">
      <w:pPr>
        <w:spacing w:after="0" w:line="240" w:lineRule="auto"/>
      </w:pPr>
      <w:hyperlink r:id="rId9" w:history="1">
        <w:r w:rsidR="00EA238B" w:rsidRPr="00055A00">
          <w:rPr>
            <w:rStyle w:val="Hyperlink"/>
          </w:rPr>
          <w:t>m.carey@chester.ac.uk</w:t>
        </w:r>
      </w:hyperlink>
    </w:p>
    <w:p w14:paraId="6CEF3506" w14:textId="77777777" w:rsidR="00EA238B" w:rsidRDefault="00EA238B" w:rsidP="00EA238B">
      <w:pPr>
        <w:spacing w:after="0" w:line="240" w:lineRule="auto"/>
      </w:pPr>
    </w:p>
    <w:p w14:paraId="2A01A603" w14:textId="77777777" w:rsidR="00EA238B" w:rsidRDefault="00EA238B" w:rsidP="00EA238B">
      <w:pPr>
        <w:spacing w:after="0" w:line="240" w:lineRule="auto"/>
      </w:pPr>
    </w:p>
    <w:p w14:paraId="1C4A8294" w14:textId="77777777" w:rsidR="00EA238B" w:rsidRDefault="00EA238B" w:rsidP="00EA238B">
      <w:pPr>
        <w:spacing w:after="0" w:line="240" w:lineRule="auto"/>
      </w:pPr>
      <w:r>
        <w:t>Dr Bernhard Weicht</w:t>
      </w:r>
    </w:p>
    <w:p w14:paraId="71803829" w14:textId="77777777" w:rsidR="00EA238B" w:rsidRDefault="00EA238B" w:rsidP="00EA238B">
      <w:pPr>
        <w:spacing w:after="0" w:line="240" w:lineRule="auto"/>
      </w:pPr>
      <w:r>
        <w:t>Assistant Professor</w:t>
      </w:r>
    </w:p>
    <w:p w14:paraId="5EF77946" w14:textId="77777777" w:rsidR="00EA238B" w:rsidRDefault="00EA238B" w:rsidP="00EA238B">
      <w:pPr>
        <w:spacing w:after="0" w:line="240" w:lineRule="auto"/>
      </w:pPr>
      <w:r>
        <w:t>Department of Sociology</w:t>
      </w:r>
    </w:p>
    <w:p w14:paraId="56F46059" w14:textId="77777777" w:rsidR="00EA238B" w:rsidRDefault="00EA238B" w:rsidP="00EA238B">
      <w:pPr>
        <w:spacing w:after="0" w:line="240" w:lineRule="auto"/>
      </w:pPr>
      <w:r>
        <w:t>University of Innsbruck</w:t>
      </w:r>
    </w:p>
    <w:p w14:paraId="78212213" w14:textId="77777777" w:rsidR="00EA238B" w:rsidRDefault="00EA238B" w:rsidP="00EA238B">
      <w:pPr>
        <w:spacing w:after="0" w:line="240" w:lineRule="auto"/>
      </w:pPr>
      <w:r w:rsidRPr="00764EA0">
        <w:t>Innrain 52, A-6020</w:t>
      </w:r>
    </w:p>
    <w:p w14:paraId="2A253AC0" w14:textId="77777777" w:rsidR="00EA238B" w:rsidRDefault="00EA238B" w:rsidP="00EA238B">
      <w:pPr>
        <w:spacing w:after="0" w:line="240" w:lineRule="auto"/>
      </w:pPr>
      <w:r w:rsidRPr="00764EA0">
        <w:t>Innsbruck</w:t>
      </w:r>
    </w:p>
    <w:p w14:paraId="714B975D" w14:textId="77777777" w:rsidR="00EA238B" w:rsidRDefault="00EA238B" w:rsidP="00EA238B">
      <w:pPr>
        <w:spacing w:after="0" w:line="240" w:lineRule="auto"/>
      </w:pPr>
      <w:r>
        <w:t>Austria</w:t>
      </w:r>
    </w:p>
    <w:p w14:paraId="0C5FF20F" w14:textId="5B47BEB3" w:rsidR="00EA238B" w:rsidRDefault="00F0790A" w:rsidP="00EA238B">
      <w:pPr>
        <w:spacing w:after="0" w:line="240" w:lineRule="auto"/>
      </w:pPr>
      <w:hyperlink r:id="rId10" w:history="1">
        <w:r w:rsidR="00EA238B" w:rsidRPr="00764EA0">
          <w:rPr>
            <w:rStyle w:val="Hyperlink"/>
          </w:rPr>
          <w:t>bernhard.weicht@uibk.ac.at</w:t>
        </w:r>
      </w:hyperlink>
    </w:p>
    <w:p w14:paraId="6A6BBA5B" w14:textId="77777777" w:rsidR="00EA238B" w:rsidRDefault="00EA238B" w:rsidP="00EA238B">
      <w:pPr>
        <w:spacing w:after="0" w:line="240" w:lineRule="auto"/>
      </w:pPr>
    </w:p>
    <w:p w14:paraId="2CCE7E37" w14:textId="77777777" w:rsidR="00EA238B" w:rsidRDefault="00EA238B" w:rsidP="00EA238B">
      <w:pPr>
        <w:spacing w:after="0" w:line="240" w:lineRule="auto"/>
      </w:pPr>
    </w:p>
    <w:p w14:paraId="0CF9AF1A" w14:textId="77777777" w:rsidR="00EA238B" w:rsidRDefault="00EA238B" w:rsidP="00EA238B">
      <w:pPr>
        <w:spacing w:after="0" w:line="240" w:lineRule="auto"/>
      </w:pPr>
      <w:r>
        <w:t>Prof Paul Kingston</w:t>
      </w:r>
    </w:p>
    <w:p w14:paraId="1EF43CAA" w14:textId="77777777" w:rsidR="00FB5BFF" w:rsidRDefault="00FB5BFF" w:rsidP="00FB5BFF">
      <w:pPr>
        <w:spacing w:after="0" w:line="240" w:lineRule="auto"/>
        <w:rPr>
          <w:rFonts w:cstheme="minorHAnsi"/>
        </w:rPr>
      </w:pPr>
      <w:r>
        <w:rPr>
          <w:rFonts w:cstheme="minorHAnsi"/>
        </w:rPr>
        <w:t>Professor of Ageing and Mental Health</w:t>
      </w:r>
    </w:p>
    <w:p w14:paraId="7C8151D8" w14:textId="1AC8146F" w:rsidR="00FB5BFF" w:rsidRPr="00FB5BFF" w:rsidRDefault="00FB5BFF" w:rsidP="00FB5BFF">
      <w:pPr>
        <w:spacing w:after="0" w:line="240" w:lineRule="auto"/>
        <w:rPr>
          <w:rFonts w:cstheme="minorHAnsi"/>
        </w:rPr>
      </w:pPr>
      <w:r w:rsidRPr="00FB5BFF">
        <w:rPr>
          <w:rFonts w:cstheme="minorHAnsi"/>
        </w:rPr>
        <w:t>Centre for Ageing and Mental Health</w:t>
      </w:r>
    </w:p>
    <w:p w14:paraId="082DBEF0" w14:textId="77777777" w:rsidR="00FB5BFF" w:rsidRPr="00FB5BFF" w:rsidRDefault="00FB5BFF" w:rsidP="00FB5BFF">
      <w:pPr>
        <w:spacing w:after="0" w:line="240" w:lineRule="auto"/>
        <w:rPr>
          <w:rFonts w:cstheme="minorHAnsi"/>
        </w:rPr>
      </w:pPr>
      <w:r w:rsidRPr="00FB5BFF">
        <w:rPr>
          <w:rFonts w:cstheme="minorHAnsi"/>
        </w:rPr>
        <w:t>University of Chester</w:t>
      </w:r>
    </w:p>
    <w:p w14:paraId="5E02AD37" w14:textId="77777777" w:rsidR="00FB5BFF" w:rsidRPr="00FB5BFF" w:rsidRDefault="00FB5BFF" w:rsidP="00FB5BFF">
      <w:pPr>
        <w:spacing w:after="0" w:line="240" w:lineRule="auto"/>
        <w:rPr>
          <w:rFonts w:cstheme="minorHAnsi"/>
        </w:rPr>
      </w:pPr>
      <w:r w:rsidRPr="00FB5BFF">
        <w:rPr>
          <w:rFonts w:cstheme="minorHAnsi"/>
        </w:rPr>
        <w:t>Riverside Campus</w:t>
      </w:r>
    </w:p>
    <w:p w14:paraId="4ABD0C51" w14:textId="77777777" w:rsidR="001F5282" w:rsidRDefault="001F5282" w:rsidP="00FB5BFF">
      <w:pPr>
        <w:spacing w:after="0" w:line="240" w:lineRule="auto"/>
        <w:rPr>
          <w:rFonts w:cstheme="minorHAnsi"/>
        </w:rPr>
      </w:pPr>
      <w:r>
        <w:rPr>
          <w:rFonts w:cstheme="minorHAnsi"/>
        </w:rPr>
        <w:t>Chester</w:t>
      </w:r>
    </w:p>
    <w:p w14:paraId="002EA2F4" w14:textId="5DDDCD8B" w:rsidR="001F5282" w:rsidRDefault="001F5282" w:rsidP="00FB5BFF">
      <w:pPr>
        <w:spacing w:after="0" w:line="240" w:lineRule="auto"/>
        <w:rPr>
          <w:rFonts w:cstheme="minorHAnsi"/>
        </w:rPr>
      </w:pPr>
      <w:r w:rsidRPr="00FB5BFF">
        <w:rPr>
          <w:rFonts w:cstheme="minorHAnsi"/>
        </w:rPr>
        <w:t>CH1 1SL</w:t>
      </w:r>
      <w:r w:rsidR="00FB5BFF" w:rsidRPr="00FB5BFF">
        <w:rPr>
          <w:rFonts w:cstheme="minorHAnsi"/>
        </w:rPr>
        <w:t xml:space="preserve"> </w:t>
      </w:r>
    </w:p>
    <w:p w14:paraId="08C4B587" w14:textId="61AF0E19" w:rsidR="00FB5BFF" w:rsidRDefault="00FB5BFF" w:rsidP="00FB5BFF">
      <w:pPr>
        <w:spacing w:after="0" w:line="240" w:lineRule="auto"/>
        <w:rPr>
          <w:rFonts w:cstheme="minorHAnsi"/>
        </w:rPr>
      </w:pPr>
      <w:r w:rsidRPr="00FB5BFF">
        <w:rPr>
          <w:rFonts w:cstheme="minorHAnsi"/>
        </w:rPr>
        <w:t>U</w:t>
      </w:r>
      <w:r w:rsidR="001F5282">
        <w:rPr>
          <w:rFonts w:cstheme="minorHAnsi"/>
        </w:rPr>
        <w:t xml:space="preserve">nited </w:t>
      </w:r>
      <w:r w:rsidRPr="00FB5BFF">
        <w:rPr>
          <w:rFonts w:cstheme="minorHAnsi"/>
        </w:rPr>
        <w:t>K</w:t>
      </w:r>
      <w:r w:rsidR="001F5282">
        <w:rPr>
          <w:rFonts w:cstheme="minorHAnsi"/>
        </w:rPr>
        <w:t>ingdom</w:t>
      </w:r>
      <w:r w:rsidRPr="00FB5BFF">
        <w:rPr>
          <w:rFonts w:cstheme="minorHAnsi"/>
        </w:rPr>
        <w:t xml:space="preserve"> </w:t>
      </w:r>
    </w:p>
    <w:p w14:paraId="4F518076" w14:textId="569C828C" w:rsidR="00FB5BFF" w:rsidRDefault="00F0790A" w:rsidP="00FB5BFF">
      <w:pPr>
        <w:spacing w:after="0" w:line="240" w:lineRule="auto"/>
        <w:rPr>
          <w:rFonts w:cstheme="minorHAnsi"/>
        </w:rPr>
      </w:pPr>
      <w:hyperlink r:id="rId11" w:history="1">
        <w:r w:rsidR="00FB5BFF" w:rsidRPr="00EB5430">
          <w:rPr>
            <w:rStyle w:val="Hyperlink"/>
            <w:rFonts w:cstheme="minorHAnsi"/>
          </w:rPr>
          <w:t>p.kingston@chester.ac.uk</w:t>
        </w:r>
      </w:hyperlink>
    </w:p>
    <w:p w14:paraId="10A6CFCE" w14:textId="04BA0C88" w:rsidR="00EA238B" w:rsidRPr="00EA238B" w:rsidRDefault="00EA238B" w:rsidP="00FB5BFF">
      <w:pPr>
        <w:spacing w:after="0" w:line="240" w:lineRule="auto"/>
      </w:pPr>
      <w:r>
        <w:rPr>
          <w:rFonts w:ascii="Arial" w:hAnsi="Arial" w:cs="Arial"/>
          <w:b/>
          <w:sz w:val="24"/>
          <w:szCs w:val="24"/>
        </w:rPr>
        <w:br w:type="page"/>
      </w:r>
    </w:p>
    <w:p w14:paraId="3FAA71A7" w14:textId="77777777" w:rsidR="00933D24" w:rsidRPr="00EB176B" w:rsidRDefault="00933D24" w:rsidP="00933D24">
      <w:pPr>
        <w:spacing w:after="0" w:line="360" w:lineRule="auto"/>
        <w:jc w:val="both"/>
        <w:rPr>
          <w:rFonts w:ascii="Arial" w:hAnsi="Arial" w:cs="Arial"/>
          <w:b/>
          <w:sz w:val="24"/>
          <w:szCs w:val="24"/>
        </w:rPr>
      </w:pPr>
    </w:p>
    <w:p w14:paraId="6A7EC0F7" w14:textId="77777777" w:rsidR="00933D24" w:rsidRPr="00DD48EA" w:rsidRDefault="00933D24" w:rsidP="00755D4D">
      <w:pPr>
        <w:spacing w:after="0" w:line="360" w:lineRule="auto"/>
        <w:ind w:left="567" w:right="567"/>
        <w:jc w:val="both"/>
        <w:rPr>
          <w:rFonts w:ascii="Arial" w:hAnsi="Arial" w:cs="Arial"/>
          <w:b/>
          <w:sz w:val="24"/>
          <w:szCs w:val="24"/>
        </w:rPr>
      </w:pPr>
      <w:r w:rsidRPr="00DD48EA">
        <w:rPr>
          <w:rFonts w:ascii="Arial" w:hAnsi="Arial" w:cs="Arial"/>
          <w:b/>
          <w:sz w:val="24"/>
          <w:szCs w:val="24"/>
        </w:rPr>
        <w:t>Abstract</w:t>
      </w:r>
    </w:p>
    <w:p w14:paraId="1BBDA73D" w14:textId="1A2BF469" w:rsidR="00933D24" w:rsidRPr="00DD48EA" w:rsidRDefault="003E2419" w:rsidP="00755D4D">
      <w:pPr>
        <w:spacing w:after="0" w:line="240" w:lineRule="auto"/>
        <w:ind w:left="567" w:right="567"/>
        <w:jc w:val="both"/>
        <w:rPr>
          <w:rFonts w:ascii="Arial" w:hAnsi="Arial" w:cs="Arial"/>
          <w:sz w:val="24"/>
          <w:szCs w:val="24"/>
        </w:rPr>
      </w:pPr>
      <w:r w:rsidRPr="00DD48EA">
        <w:rPr>
          <w:rFonts w:ascii="Arial" w:hAnsi="Arial" w:cs="Arial"/>
          <w:sz w:val="24"/>
          <w:szCs w:val="24"/>
        </w:rPr>
        <w:t xml:space="preserve">In England there has been </w:t>
      </w:r>
      <w:r w:rsidR="00933D24" w:rsidRPr="00DD48EA">
        <w:rPr>
          <w:rFonts w:ascii="Arial" w:hAnsi="Arial" w:cs="Arial"/>
          <w:sz w:val="24"/>
          <w:szCs w:val="24"/>
        </w:rPr>
        <w:t xml:space="preserve">substantial policy </w:t>
      </w:r>
      <w:r w:rsidR="00F70EBF" w:rsidRPr="00DD48EA">
        <w:rPr>
          <w:rFonts w:ascii="Arial" w:hAnsi="Arial" w:cs="Arial"/>
          <w:sz w:val="24"/>
          <w:szCs w:val="24"/>
        </w:rPr>
        <w:t xml:space="preserve">development </w:t>
      </w:r>
      <w:r w:rsidR="00933D24" w:rsidRPr="00DD48EA">
        <w:rPr>
          <w:rFonts w:ascii="Arial" w:hAnsi="Arial" w:cs="Arial"/>
          <w:sz w:val="24"/>
          <w:szCs w:val="24"/>
        </w:rPr>
        <w:t xml:space="preserve">and </w:t>
      </w:r>
      <w:r w:rsidRPr="00DD48EA">
        <w:rPr>
          <w:rFonts w:ascii="Arial" w:hAnsi="Arial" w:cs="Arial"/>
          <w:sz w:val="24"/>
          <w:szCs w:val="24"/>
        </w:rPr>
        <w:t xml:space="preserve">an </w:t>
      </w:r>
      <w:r w:rsidR="00933D24" w:rsidRPr="00DD48EA">
        <w:rPr>
          <w:rFonts w:ascii="Arial" w:hAnsi="Arial" w:cs="Arial"/>
          <w:sz w:val="24"/>
          <w:szCs w:val="24"/>
        </w:rPr>
        <w:t>academic drive to promote the goal of ‘living well’ for people with dem</w:t>
      </w:r>
      <w:r w:rsidR="00603D97" w:rsidRPr="00DD48EA">
        <w:rPr>
          <w:rFonts w:ascii="Arial" w:hAnsi="Arial" w:cs="Arial"/>
          <w:sz w:val="24"/>
          <w:szCs w:val="24"/>
        </w:rPr>
        <w:t xml:space="preserve">entia and their family members. </w:t>
      </w:r>
      <w:r w:rsidR="00933D24" w:rsidRPr="00DD48EA">
        <w:rPr>
          <w:rFonts w:ascii="Arial" w:hAnsi="Arial" w:cs="Arial"/>
          <w:sz w:val="24"/>
          <w:szCs w:val="24"/>
        </w:rPr>
        <w:t>This article critically evaluates the feasibility of this intention, with reference to the experience of those caring for people with the condition. Qualitative data are utilised from a study which explore</w:t>
      </w:r>
      <w:r w:rsidR="00DF59CB" w:rsidRPr="00DD48EA">
        <w:rPr>
          <w:rFonts w:ascii="Arial" w:hAnsi="Arial" w:cs="Arial"/>
          <w:sz w:val="24"/>
          <w:szCs w:val="24"/>
        </w:rPr>
        <w:t>d</w:t>
      </w:r>
      <w:r w:rsidR="00933D24" w:rsidRPr="00DD48EA">
        <w:rPr>
          <w:rFonts w:ascii="Arial" w:hAnsi="Arial" w:cs="Arial"/>
          <w:sz w:val="24"/>
          <w:szCs w:val="24"/>
        </w:rPr>
        <w:t xml:space="preserve"> how </w:t>
      </w:r>
      <w:r w:rsidR="00ED2CB6" w:rsidRPr="00DD48EA">
        <w:rPr>
          <w:rFonts w:ascii="Arial" w:hAnsi="Arial" w:cs="Arial"/>
          <w:sz w:val="24"/>
          <w:szCs w:val="24"/>
        </w:rPr>
        <w:t>couples</w:t>
      </w:r>
      <w:r w:rsidR="00933D24" w:rsidRPr="00DD48EA">
        <w:rPr>
          <w:rFonts w:ascii="Arial" w:hAnsi="Arial" w:cs="Arial"/>
          <w:sz w:val="24"/>
          <w:szCs w:val="24"/>
        </w:rPr>
        <w:t xml:space="preserve"> negotiate relationships and care</w:t>
      </w:r>
      <w:r w:rsidR="00295576" w:rsidRPr="00DD48EA">
        <w:rPr>
          <w:rFonts w:ascii="Arial" w:hAnsi="Arial" w:cs="Arial"/>
          <w:sz w:val="24"/>
          <w:szCs w:val="24"/>
        </w:rPr>
        <w:t xml:space="preserve">. The focus of this paper is </w:t>
      </w:r>
      <w:r w:rsidR="00871F0B" w:rsidRPr="00DD48EA">
        <w:rPr>
          <w:rFonts w:ascii="Arial" w:hAnsi="Arial" w:cs="Arial"/>
          <w:sz w:val="24"/>
          <w:szCs w:val="24"/>
        </w:rPr>
        <w:t xml:space="preserve">the perspectives of spousal carers and the challenges they encounter within their caring role. Views </w:t>
      </w:r>
      <w:r w:rsidR="00DF59CB" w:rsidRPr="00DD48EA">
        <w:rPr>
          <w:rFonts w:ascii="Arial" w:hAnsi="Arial" w:cs="Arial"/>
          <w:sz w:val="24"/>
          <w:szCs w:val="24"/>
        </w:rPr>
        <w:t>were</w:t>
      </w:r>
      <w:r w:rsidR="00933D24" w:rsidRPr="00DD48EA">
        <w:rPr>
          <w:rFonts w:ascii="Arial" w:hAnsi="Arial" w:cs="Arial"/>
          <w:sz w:val="24"/>
          <w:szCs w:val="24"/>
        </w:rPr>
        <w:t xml:space="preserve"> </w:t>
      </w:r>
      <w:r w:rsidR="00871F0B" w:rsidRPr="00DD48EA">
        <w:rPr>
          <w:rFonts w:ascii="Arial" w:hAnsi="Arial" w:cs="Arial"/>
          <w:sz w:val="24"/>
          <w:szCs w:val="24"/>
        </w:rPr>
        <w:t>obtained via</w:t>
      </w:r>
      <w:r w:rsidR="00933D24" w:rsidRPr="00DD48EA">
        <w:rPr>
          <w:rFonts w:ascii="Arial" w:hAnsi="Arial" w:cs="Arial"/>
          <w:sz w:val="24"/>
          <w:szCs w:val="24"/>
        </w:rPr>
        <w:t xml:space="preserve"> semi-structured </w:t>
      </w:r>
      <w:r w:rsidR="00871F0B" w:rsidRPr="00DD48EA">
        <w:rPr>
          <w:rFonts w:ascii="Arial" w:hAnsi="Arial" w:cs="Arial"/>
          <w:sz w:val="24"/>
          <w:szCs w:val="24"/>
        </w:rPr>
        <w:t xml:space="preserve">joint </w:t>
      </w:r>
      <w:r w:rsidR="00933D24" w:rsidRPr="00DD48EA">
        <w:rPr>
          <w:rFonts w:ascii="Arial" w:hAnsi="Arial" w:cs="Arial"/>
          <w:sz w:val="24"/>
          <w:szCs w:val="24"/>
        </w:rPr>
        <w:t>interviews</w:t>
      </w:r>
      <w:r w:rsidR="00871F0B" w:rsidRPr="00DD48EA">
        <w:rPr>
          <w:rFonts w:ascii="Arial" w:hAnsi="Arial" w:cs="Arial"/>
          <w:sz w:val="24"/>
          <w:szCs w:val="24"/>
        </w:rPr>
        <w:t xml:space="preserve"> where the carer participated alongside the person with dementia</w:t>
      </w:r>
      <w:r w:rsidR="00933D24" w:rsidRPr="00DD48EA">
        <w:rPr>
          <w:rFonts w:ascii="Arial" w:hAnsi="Arial" w:cs="Arial"/>
          <w:sz w:val="24"/>
          <w:szCs w:val="24"/>
        </w:rPr>
        <w:t>. Th</w:t>
      </w:r>
      <w:r w:rsidR="00574F58" w:rsidRPr="00DD48EA">
        <w:rPr>
          <w:rFonts w:ascii="Arial" w:hAnsi="Arial" w:cs="Arial"/>
          <w:sz w:val="24"/>
          <w:szCs w:val="24"/>
        </w:rPr>
        <w:t>e extent to which living well with dementia is a credible aspiration for carers is examined</w:t>
      </w:r>
      <w:r w:rsidR="00933D24" w:rsidRPr="00DD48EA">
        <w:rPr>
          <w:rFonts w:ascii="Arial" w:hAnsi="Arial" w:cs="Arial"/>
          <w:sz w:val="24"/>
          <w:szCs w:val="24"/>
        </w:rPr>
        <w:t xml:space="preserve"> via three</w:t>
      </w:r>
      <w:r w:rsidR="00574F58" w:rsidRPr="00DD48EA">
        <w:rPr>
          <w:rFonts w:ascii="Arial" w:hAnsi="Arial" w:cs="Arial"/>
          <w:sz w:val="24"/>
          <w:szCs w:val="24"/>
        </w:rPr>
        <w:t xml:space="preserve"> </w:t>
      </w:r>
      <w:r w:rsidR="00933D24" w:rsidRPr="00DD48EA">
        <w:rPr>
          <w:rFonts w:ascii="Arial" w:hAnsi="Arial" w:cs="Arial"/>
          <w:sz w:val="24"/>
          <w:szCs w:val="24"/>
        </w:rPr>
        <w:t>themes:</w:t>
      </w:r>
      <w:r w:rsidR="008A3936" w:rsidRPr="00DD48EA">
        <w:rPr>
          <w:rFonts w:ascii="Arial" w:hAnsi="Arial" w:cs="Arial"/>
          <w:sz w:val="24"/>
          <w:szCs w:val="24"/>
        </w:rPr>
        <w:t xml:space="preserve"> identity subsumed under care responsibilities</w:t>
      </w:r>
      <w:r w:rsidR="000628A5" w:rsidRPr="00DD48EA">
        <w:rPr>
          <w:rFonts w:ascii="Arial" w:hAnsi="Arial" w:cs="Arial"/>
          <w:sz w:val="24"/>
          <w:szCs w:val="24"/>
        </w:rPr>
        <w:t xml:space="preserve">; the couple as an isolated family unit; and barriers to professional support. </w:t>
      </w:r>
      <w:r w:rsidR="00933D24" w:rsidRPr="00DD48EA">
        <w:rPr>
          <w:rFonts w:ascii="Arial" w:hAnsi="Arial" w:cs="Arial"/>
          <w:sz w:val="24"/>
          <w:szCs w:val="24"/>
        </w:rPr>
        <w:t xml:space="preserve">The findings highlight that experience of caring is highly complex and fraught with multiple practical, emotional and moral pressures. </w:t>
      </w:r>
      <w:r w:rsidR="00424050" w:rsidRPr="00DD48EA">
        <w:rPr>
          <w:rFonts w:ascii="Arial" w:hAnsi="Arial" w:cs="Arial"/>
          <w:sz w:val="24"/>
          <w:szCs w:val="24"/>
        </w:rPr>
        <w:t>It is asserted that research into dementia and care relationships must avoid a zero sum situation, prompted by living well discourses, where attempts to bolster the position of people with dementia compound the marginalisation and stigmatisation of informal carers</w:t>
      </w:r>
      <w:r w:rsidR="00933D24" w:rsidRPr="00DD48EA">
        <w:rPr>
          <w:rFonts w:ascii="Arial" w:hAnsi="Arial" w:cs="Arial"/>
          <w:sz w:val="24"/>
          <w:szCs w:val="24"/>
        </w:rPr>
        <w:t>.</w:t>
      </w:r>
    </w:p>
    <w:p w14:paraId="55C58B07" w14:textId="77777777" w:rsidR="00933D24" w:rsidRPr="00DD48EA" w:rsidRDefault="00933D24" w:rsidP="008A3F00">
      <w:pPr>
        <w:spacing w:after="0" w:line="360" w:lineRule="auto"/>
        <w:ind w:left="567" w:right="567"/>
        <w:jc w:val="both"/>
        <w:rPr>
          <w:rFonts w:ascii="Arial" w:hAnsi="Arial" w:cs="Arial"/>
        </w:rPr>
      </w:pPr>
    </w:p>
    <w:p w14:paraId="16736A68" w14:textId="272D158E" w:rsidR="00933D24" w:rsidRPr="00DD48EA" w:rsidRDefault="008A3F00" w:rsidP="00755D4D">
      <w:pPr>
        <w:spacing w:after="0" w:line="240" w:lineRule="auto"/>
        <w:ind w:left="567" w:right="567"/>
        <w:jc w:val="both"/>
        <w:rPr>
          <w:rFonts w:ascii="Arial" w:hAnsi="Arial" w:cs="Arial"/>
        </w:rPr>
      </w:pPr>
      <w:r w:rsidRPr="00DD48EA">
        <w:rPr>
          <w:rFonts w:ascii="Arial" w:hAnsi="Arial" w:cs="Arial"/>
        </w:rPr>
        <w:t>Key</w:t>
      </w:r>
      <w:r w:rsidR="00933D24" w:rsidRPr="00DD48EA">
        <w:rPr>
          <w:rFonts w:ascii="Arial" w:hAnsi="Arial" w:cs="Arial"/>
        </w:rPr>
        <w:t xml:space="preserve">words: </w:t>
      </w:r>
      <w:r w:rsidR="00574F58" w:rsidRPr="00DD48EA">
        <w:rPr>
          <w:rFonts w:ascii="Arial" w:hAnsi="Arial" w:cs="Arial"/>
        </w:rPr>
        <w:t>care;</w:t>
      </w:r>
      <w:r w:rsidR="007829C3" w:rsidRPr="00DD48EA">
        <w:rPr>
          <w:rFonts w:ascii="Arial" w:hAnsi="Arial" w:cs="Arial"/>
        </w:rPr>
        <w:t xml:space="preserve"> </w:t>
      </w:r>
      <w:r w:rsidR="00C45895" w:rsidRPr="00DD48EA">
        <w:rPr>
          <w:rFonts w:ascii="Arial" w:hAnsi="Arial" w:cs="Arial"/>
        </w:rPr>
        <w:t>couplehood;</w:t>
      </w:r>
      <w:r w:rsidR="00F102E3" w:rsidRPr="00DD48EA">
        <w:rPr>
          <w:rFonts w:ascii="Arial" w:hAnsi="Arial" w:cs="Arial"/>
        </w:rPr>
        <w:t xml:space="preserve"> dementia;</w:t>
      </w:r>
      <w:r w:rsidR="00C45895" w:rsidRPr="00DD48EA">
        <w:rPr>
          <w:rFonts w:ascii="Arial" w:hAnsi="Arial" w:cs="Arial"/>
        </w:rPr>
        <w:t xml:space="preserve"> </w:t>
      </w:r>
      <w:r w:rsidR="00933D24" w:rsidRPr="00DD48EA">
        <w:rPr>
          <w:rFonts w:ascii="Arial" w:hAnsi="Arial" w:cs="Arial"/>
        </w:rPr>
        <w:t>intergenerational relationships;</w:t>
      </w:r>
      <w:r w:rsidR="00C45895" w:rsidRPr="00DD48EA">
        <w:rPr>
          <w:rFonts w:ascii="Arial" w:hAnsi="Arial" w:cs="Arial"/>
        </w:rPr>
        <w:t xml:space="preserve"> </w:t>
      </w:r>
      <w:r w:rsidR="006A588C" w:rsidRPr="00DD48EA">
        <w:rPr>
          <w:rFonts w:ascii="Arial" w:hAnsi="Arial" w:cs="Arial"/>
        </w:rPr>
        <w:t>spousal</w:t>
      </w:r>
      <w:r w:rsidR="00B60818" w:rsidRPr="00DD48EA">
        <w:rPr>
          <w:rFonts w:ascii="Arial" w:hAnsi="Arial" w:cs="Arial"/>
        </w:rPr>
        <w:t xml:space="preserve"> </w:t>
      </w:r>
      <w:r w:rsidR="00933D24" w:rsidRPr="00DD48EA">
        <w:rPr>
          <w:rFonts w:ascii="Arial" w:hAnsi="Arial" w:cs="Arial"/>
        </w:rPr>
        <w:t>relationships</w:t>
      </w:r>
    </w:p>
    <w:p w14:paraId="64C5C99B" w14:textId="77777777" w:rsidR="00B60818" w:rsidRPr="00DD48EA" w:rsidRDefault="00B60818" w:rsidP="00755D4D">
      <w:pPr>
        <w:spacing w:after="0" w:line="360" w:lineRule="auto"/>
        <w:ind w:left="567" w:right="567"/>
        <w:jc w:val="both"/>
        <w:rPr>
          <w:rFonts w:ascii="Arial" w:hAnsi="Arial" w:cs="Arial"/>
          <w:sz w:val="24"/>
          <w:szCs w:val="24"/>
        </w:rPr>
      </w:pPr>
    </w:p>
    <w:p w14:paraId="12D4377F" w14:textId="77777777" w:rsidR="00B60818" w:rsidRPr="00DD48EA" w:rsidRDefault="00B60818" w:rsidP="00B60818">
      <w:pPr>
        <w:spacing w:after="0" w:line="360" w:lineRule="auto"/>
        <w:jc w:val="both"/>
        <w:rPr>
          <w:rFonts w:ascii="Arial" w:hAnsi="Arial" w:cs="Arial"/>
          <w:sz w:val="24"/>
          <w:szCs w:val="24"/>
        </w:rPr>
      </w:pPr>
    </w:p>
    <w:p w14:paraId="7261C419" w14:textId="77777777" w:rsidR="00933D24" w:rsidRPr="00DD48EA" w:rsidRDefault="00933D24" w:rsidP="00933D24">
      <w:pPr>
        <w:spacing w:after="0" w:line="360" w:lineRule="auto"/>
        <w:jc w:val="both"/>
        <w:rPr>
          <w:rFonts w:ascii="Arial" w:hAnsi="Arial" w:cs="Arial"/>
          <w:b/>
          <w:sz w:val="24"/>
          <w:szCs w:val="24"/>
        </w:rPr>
      </w:pPr>
      <w:r w:rsidRPr="00DD48EA">
        <w:rPr>
          <w:rFonts w:ascii="Arial" w:hAnsi="Arial" w:cs="Arial"/>
          <w:b/>
          <w:sz w:val="24"/>
          <w:szCs w:val="24"/>
        </w:rPr>
        <w:t>Introduction</w:t>
      </w:r>
    </w:p>
    <w:p w14:paraId="2CE3F633" w14:textId="274A3A93" w:rsidR="00BA5460" w:rsidRPr="00DD48EA" w:rsidRDefault="00A56C0C" w:rsidP="00755D4D">
      <w:pPr>
        <w:spacing w:after="0" w:line="480" w:lineRule="auto"/>
        <w:jc w:val="both"/>
        <w:rPr>
          <w:rFonts w:ascii="Arial" w:hAnsi="Arial" w:cs="Arial"/>
          <w:sz w:val="24"/>
          <w:szCs w:val="24"/>
        </w:rPr>
      </w:pPr>
      <w:r w:rsidRPr="00DD48EA">
        <w:rPr>
          <w:rFonts w:ascii="Arial" w:hAnsi="Arial" w:cs="Arial"/>
          <w:sz w:val="24"/>
          <w:szCs w:val="24"/>
        </w:rPr>
        <w:t>The prevalence of dementia and its consequences is frequently characterised with reference to the challenge of ageing societies (Higgs</w:t>
      </w:r>
      <w:r w:rsidR="00EB176B" w:rsidRPr="00DD48EA">
        <w:rPr>
          <w:rFonts w:ascii="Arial" w:hAnsi="Arial" w:cs="Arial"/>
          <w:sz w:val="24"/>
          <w:szCs w:val="24"/>
        </w:rPr>
        <w:t xml:space="preserve"> </w:t>
      </w:r>
      <w:r w:rsidR="00296CC8" w:rsidRPr="00DD48EA">
        <w:rPr>
          <w:rFonts w:ascii="Arial" w:hAnsi="Arial" w:cs="Arial"/>
          <w:sz w:val="24"/>
          <w:szCs w:val="24"/>
        </w:rPr>
        <w:t>&amp;</w:t>
      </w:r>
      <w:r w:rsidRPr="00DD48EA">
        <w:rPr>
          <w:rFonts w:ascii="Arial" w:hAnsi="Arial" w:cs="Arial"/>
          <w:sz w:val="24"/>
          <w:szCs w:val="24"/>
        </w:rPr>
        <w:t xml:space="preserve"> Gilleard, 2017). The nature of ageing societies has led to a distinction being drawn between a ‘third age’</w:t>
      </w:r>
      <w:r w:rsidR="003411F0" w:rsidRPr="00DD48EA">
        <w:rPr>
          <w:rFonts w:ascii="Arial" w:hAnsi="Arial" w:cs="Arial"/>
          <w:sz w:val="24"/>
          <w:szCs w:val="24"/>
        </w:rPr>
        <w:t>,</w:t>
      </w:r>
      <w:r w:rsidRPr="00DD48EA">
        <w:rPr>
          <w:rFonts w:ascii="Arial" w:hAnsi="Arial" w:cs="Arial"/>
          <w:sz w:val="24"/>
          <w:szCs w:val="24"/>
        </w:rPr>
        <w:t xml:space="preserve"> </w:t>
      </w:r>
      <w:r w:rsidR="004C62D7" w:rsidRPr="00DD48EA">
        <w:rPr>
          <w:rFonts w:ascii="Arial" w:hAnsi="Arial" w:cs="Arial"/>
          <w:sz w:val="24"/>
          <w:szCs w:val="24"/>
        </w:rPr>
        <w:t>underpinned</w:t>
      </w:r>
      <w:r w:rsidRPr="00DD48EA">
        <w:rPr>
          <w:rFonts w:ascii="Arial" w:hAnsi="Arial" w:cs="Arial"/>
          <w:sz w:val="24"/>
          <w:szCs w:val="24"/>
        </w:rPr>
        <w:t xml:space="preserve"> by a healthy and active later life and a ‘fourth age’ of dependency and decline.</w:t>
      </w:r>
      <w:r w:rsidR="00BA5460" w:rsidRPr="00DD48EA">
        <w:rPr>
          <w:rFonts w:ascii="Arial" w:hAnsi="Arial" w:cs="Arial"/>
          <w:sz w:val="24"/>
          <w:szCs w:val="24"/>
        </w:rPr>
        <w:t xml:space="preserve"> </w:t>
      </w:r>
      <w:r w:rsidRPr="00DD48EA">
        <w:rPr>
          <w:rFonts w:ascii="Arial" w:hAnsi="Arial" w:cs="Arial"/>
          <w:sz w:val="24"/>
          <w:szCs w:val="24"/>
        </w:rPr>
        <w:t xml:space="preserve">Investigating the </w:t>
      </w:r>
      <w:r w:rsidR="004C62D7" w:rsidRPr="00DD48EA">
        <w:rPr>
          <w:rFonts w:ascii="Arial" w:hAnsi="Arial" w:cs="Arial"/>
          <w:sz w:val="24"/>
          <w:szCs w:val="24"/>
        </w:rPr>
        <w:t>‘</w:t>
      </w:r>
      <w:r w:rsidRPr="00DD48EA">
        <w:rPr>
          <w:rFonts w:ascii="Arial" w:hAnsi="Arial" w:cs="Arial"/>
          <w:sz w:val="24"/>
          <w:szCs w:val="24"/>
        </w:rPr>
        <w:t>fourth age</w:t>
      </w:r>
      <w:r w:rsidR="004C62D7" w:rsidRPr="00DD48EA">
        <w:rPr>
          <w:rFonts w:ascii="Arial" w:hAnsi="Arial" w:cs="Arial"/>
          <w:sz w:val="24"/>
          <w:szCs w:val="24"/>
        </w:rPr>
        <w:t>’</w:t>
      </w:r>
      <w:r w:rsidR="00296CC8" w:rsidRPr="00DD48EA">
        <w:rPr>
          <w:rFonts w:ascii="Arial" w:hAnsi="Arial" w:cs="Arial"/>
          <w:sz w:val="24"/>
          <w:szCs w:val="24"/>
        </w:rPr>
        <w:t xml:space="preserve"> concept, Higgs and</w:t>
      </w:r>
      <w:r w:rsidRPr="00DD48EA">
        <w:rPr>
          <w:rFonts w:ascii="Arial" w:hAnsi="Arial" w:cs="Arial"/>
          <w:sz w:val="24"/>
          <w:szCs w:val="24"/>
        </w:rPr>
        <w:t xml:space="preserve"> Gilleard (2014) identify a social imaginary in which this age-related status is needed for society to uphold a particular ideal of </w:t>
      </w:r>
      <w:r w:rsidR="00C25316" w:rsidRPr="00DD48EA">
        <w:rPr>
          <w:rFonts w:ascii="Arial" w:hAnsi="Arial" w:cs="Arial"/>
          <w:sz w:val="24"/>
          <w:szCs w:val="24"/>
        </w:rPr>
        <w:t xml:space="preserve">individual identity and </w:t>
      </w:r>
      <w:r w:rsidRPr="00DD48EA">
        <w:rPr>
          <w:rFonts w:ascii="Arial" w:hAnsi="Arial" w:cs="Arial"/>
          <w:sz w:val="24"/>
          <w:szCs w:val="24"/>
        </w:rPr>
        <w:t>personhood. People with dementia are judged according to an emerging ‘neuroculture’</w:t>
      </w:r>
      <w:r w:rsidR="003411F0" w:rsidRPr="00DD48EA">
        <w:rPr>
          <w:rFonts w:ascii="Arial" w:hAnsi="Arial" w:cs="Arial"/>
          <w:sz w:val="24"/>
          <w:szCs w:val="24"/>
        </w:rPr>
        <w:t xml:space="preserve"> that</w:t>
      </w:r>
      <w:r w:rsidRPr="00DD48EA">
        <w:rPr>
          <w:rFonts w:ascii="Arial" w:hAnsi="Arial" w:cs="Arial"/>
          <w:sz w:val="24"/>
          <w:szCs w:val="24"/>
        </w:rPr>
        <w:t xml:space="preserve"> prioritises the value of cognitive competence and health: </w:t>
      </w:r>
      <w:r w:rsidR="004C62D7" w:rsidRPr="00DD48EA">
        <w:rPr>
          <w:rFonts w:ascii="Arial" w:hAnsi="Arial" w:cs="Arial"/>
          <w:sz w:val="24"/>
          <w:szCs w:val="24"/>
        </w:rPr>
        <w:t>dementia</w:t>
      </w:r>
      <w:r w:rsidRPr="00DD48EA">
        <w:rPr>
          <w:rFonts w:ascii="Arial" w:hAnsi="Arial" w:cs="Arial"/>
          <w:sz w:val="24"/>
          <w:szCs w:val="24"/>
        </w:rPr>
        <w:t xml:space="preserve"> ‘is the antithesis of the agentic mentally compet</w:t>
      </w:r>
      <w:r w:rsidR="001707D3" w:rsidRPr="00DD48EA">
        <w:rPr>
          <w:rFonts w:ascii="Arial" w:hAnsi="Arial" w:cs="Arial"/>
          <w:sz w:val="24"/>
          <w:szCs w:val="24"/>
        </w:rPr>
        <w:t>ent individual’ (Williams, Higgs &amp; Katz</w:t>
      </w:r>
      <w:r w:rsidRPr="00DD48EA">
        <w:rPr>
          <w:rFonts w:ascii="Arial" w:hAnsi="Arial" w:cs="Arial"/>
          <w:sz w:val="24"/>
          <w:szCs w:val="24"/>
        </w:rPr>
        <w:t xml:space="preserve"> 2011</w:t>
      </w:r>
      <w:r w:rsidR="00E9790E" w:rsidRPr="00DD48EA">
        <w:rPr>
          <w:rFonts w:ascii="Arial" w:hAnsi="Arial" w:cs="Arial"/>
          <w:sz w:val="24"/>
          <w:szCs w:val="24"/>
        </w:rPr>
        <w:t>, p.70</w:t>
      </w:r>
      <w:r w:rsidRPr="00DD48EA">
        <w:rPr>
          <w:rFonts w:ascii="Arial" w:hAnsi="Arial" w:cs="Arial"/>
          <w:sz w:val="24"/>
          <w:szCs w:val="24"/>
        </w:rPr>
        <w:t>)</w:t>
      </w:r>
      <w:r w:rsidR="00264020" w:rsidRPr="00DD48EA">
        <w:rPr>
          <w:rFonts w:ascii="Arial" w:hAnsi="Arial" w:cs="Arial"/>
          <w:sz w:val="24"/>
          <w:szCs w:val="24"/>
        </w:rPr>
        <w:t xml:space="preserve"> and is </w:t>
      </w:r>
      <w:r w:rsidR="00BA5460" w:rsidRPr="00DD48EA">
        <w:rPr>
          <w:rFonts w:ascii="Arial" w:hAnsi="Arial" w:cs="Arial"/>
          <w:sz w:val="24"/>
          <w:szCs w:val="24"/>
        </w:rPr>
        <w:t>intrinsically aligned with the fourth age</w:t>
      </w:r>
      <w:r w:rsidR="00F767A7" w:rsidRPr="00DD48EA">
        <w:rPr>
          <w:rFonts w:ascii="Arial" w:hAnsi="Arial" w:cs="Arial"/>
          <w:sz w:val="24"/>
          <w:szCs w:val="24"/>
        </w:rPr>
        <w:t xml:space="preserve"> (Grenier, Lloyd &amp; Phillipson, 2017)</w:t>
      </w:r>
      <w:r w:rsidRPr="00DD48EA">
        <w:rPr>
          <w:rFonts w:ascii="Arial" w:hAnsi="Arial" w:cs="Arial"/>
          <w:sz w:val="24"/>
          <w:szCs w:val="24"/>
        </w:rPr>
        <w:t xml:space="preserve">. </w:t>
      </w:r>
      <w:r w:rsidR="004C62D7" w:rsidRPr="00DD48EA">
        <w:rPr>
          <w:rFonts w:ascii="Arial" w:hAnsi="Arial" w:cs="Arial"/>
          <w:sz w:val="24"/>
          <w:szCs w:val="24"/>
        </w:rPr>
        <w:t>The condition</w:t>
      </w:r>
      <w:r w:rsidRPr="00DD48EA">
        <w:rPr>
          <w:rFonts w:ascii="Arial" w:hAnsi="Arial" w:cs="Arial"/>
          <w:sz w:val="24"/>
          <w:szCs w:val="24"/>
        </w:rPr>
        <w:t xml:space="preserve"> therefore functions as </w:t>
      </w:r>
      <w:r w:rsidRPr="00DD48EA">
        <w:rPr>
          <w:rFonts w:ascii="Arial" w:hAnsi="Arial" w:cs="Arial"/>
          <w:sz w:val="24"/>
          <w:szCs w:val="24"/>
        </w:rPr>
        <w:lastRenderedPageBreak/>
        <w:t xml:space="preserve">demarcation, social signifier or socially negotiated biomarker that allows a process of </w:t>
      </w:r>
      <w:r w:rsidR="008403D0" w:rsidRPr="00DD48EA">
        <w:rPr>
          <w:rFonts w:ascii="Arial" w:hAnsi="Arial" w:cs="Arial"/>
          <w:sz w:val="24"/>
          <w:szCs w:val="24"/>
        </w:rPr>
        <w:t>‘</w:t>
      </w:r>
      <w:r w:rsidRPr="00DD48EA">
        <w:rPr>
          <w:rFonts w:ascii="Arial" w:hAnsi="Arial" w:cs="Arial"/>
          <w:sz w:val="24"/>
          <w:szCs w:val="24"/>
        </w:rPr>
        <w:t>othering</w:t>
      </w:r>
      <w:r w:rsidR="008403D0" w:rsidRPr="00DD48EA">
        <w:rPr>
          <w:rFonts w:ascii="Arial" w:hAnsi="Arial" w:cs="Arial"/>
          <w:sz w:val="24"/>
          <w:szCs w:val="24"/>
        </w:rPr>
        <w:t>’</w:t>
      </w:r>
      <w:r w:rsidRPr="00DD48EA">
        <w:rPr>
          <w:rFonts w:ascii="Arial" w:hAnsi="Arial" w:cs="Arial"/>
          <w:sz w:val="24"/>
          <w:szCs w:val="24"/>
        </w:rPr>
        <w:t xml:space="preserve"> carried out by society. Th</w:t>
      </w:r>
      <w:r w:rsidR="004C75E4" w:rsidRPr="00DD48EA">
        <w:rPr>
          <w:rFonts w:ascii="Arial" w:hAnsi="Arial" w:cs="Arial"/>
          <w:sz w:val="24"/>
          <w:szCs w:val="24"/>
        </w:rPr>
        <w:t>is</w:t>
      </w:r>
      <w:r w:rsidRPr="00DD48EA">
        <w:rPr>
          <w:rFonts w:ascii="Arial" w:hAnsi="Arial" w:cs="Arial"/>
          <w:sz w:val="24"/>
          <w:szCs w:val="24"/>
        </w:rPr>
        <w:t xml:space="preserve"> reflects the societal establishment of divisions between successful and unsuccessful ageing (Pickard</w:t>
      </w:r>
      <w:r w:rsidR="00DF4E77" w:rsidRPr="00DD48EA">
        <w:rPr>
          <w:rFonts w:ascii="Arial" w:hAnsi="Arial" w:cs="Arial"/>
          <w:sz w:val="24"/>
          <w:szCs w:val="24"/>
        </w:rPr>
        <w:t>,</w:t>
      </w:r>
      <w:r w:rsidRPr="00DD48EA">
        <w:rPr>
          <w:rFonts w:ascii="Arial" w:hAnsi="Arial" w:cs="Arial"/>
          <w:sz w:val="24"/>
          <w:szCs w:val="24"/>
        </w:rPr>
        <w:t xml:space="preserve"> 2014). </w:t>
      </w:r>
      <w:r w:rsidR="00B610A8" w:rsidRPr="00DD48EA">
        <w:rPr>
          <w:rFonts w:ascii="Arial" w:hAnsi="Arial" w:cs="Arial"/>
          <w:sz w:val="24"/>
          <w:szCs w:val="24"/>
        </w:rPr>
        <w:t>These</w:t>
      </w:r>
      <w:r w:rsidR="00296CC8" w:rsidRPr="00DD48EA">
        <w:rPr>
          <w:rFonts w:ascii="Arial" w:hAnsi="Arial" w:cs="Arial"/>
          <w:sz w:val="24"/>
          <w:szCs w:val="24"/>
        </w:rPr>
        <w:t xml:space="preserve"> cultural constructions</w:t>
      </w:r>
      <w:r w:rsidR="00B610A8" w:rsidRPr="00DD48EA">
        <w:rPr>
          <w:rFonts w:ascii="Arial" w:hAnsi="Arial" w:cs="Arial"/>
          <w:sz w:val="24"/>
          <w:szCs w:val="24"/>
        </w:rPr>
        <w:t xml:space="preserve"> </w:t>
      </w:r>
      <w:r w:rsidR="00296CC8" w:rsidRPr="00DD48EA">
        <w:rPr>
          <w:rFonts w:ascii="Arial" w:hAnsi="Arial" w:cs="Arial"/>
          <w:sz w:val="24"/>
          <w:szCs w:val="24"/>
        </w:rPr>
        <w:t>have</w:t>
      </w:r>
      <w:r w:rsidR="00BA5460" w:rsidRPr="00DD48EA">
        <w:rPr>
          <w:rFonts w:ascii="Arial" w:hAnsi="Arial" w:cs="Arial"/>
          <w:sz w:val="24"/>
          <w:szCs w:val="24"/>
        </w:rPr>
        <w:t xml:space="preserve"> become </w:t>
      </w:r>
      <w:r w:rsidR="00C8261C" w:rsidRPr="00DD48EA">
        <w:rPr>
          <w:rFonts w:ascii="Arial" w:hAnsi="Arial" w:cs="Arial"/>
          <w:sz w:val="24"/>
          <w:szCs w:val="24"/>
        </w:rPr>
        <w:t>subtly</w:t>
      </w:r>
      <w:r w:rsidR="00BA5460" w:rsidRPr="00DD48EA">
        <w:rPr>
          <w:rFonts w:ascii="Arial" w:hAnsi="Arial" w:cs="Arial"/>
          <w:sz w:val="24"/>
          <w:szCs w:val="24"/>
        </w:rPr>
        <w:t xml:space="preserve"> </w:t>
      </w:r>
      <w:r w:rsidR="004C75E4" w:rsidRPr="00DD48EA">
        <w:rPr>
          <w:rFonts w:ascii="Arial" w:hAnsi="Arial" w:cs="Arial"/>
          <w:sz w:val="24"/>
          <w:szCs w:val="24"/>
        </w:rPr>
        <w:t>aligned with</w:t>
      </w:r>
      <w:r w:rsidR="00BA5460" w:rsidRPr="00DD48EA">
        <w:rPr>
          <w:rFonts w:ascii="Arial" w:hAnsi="Arial" w:cs="Arial"/>
          <w:sz w:val="24"/>
          <w:szCs w:val="24"/>
        </w:rPr>
        <w:t xml:space="preserve"> </w:t>
      </w:r>
      <w:r w:rsidR="004C75E4" w:rsidRPr="00DD48EA">
        <w:rPr>
          <w:rFonts w:ascii="Arial" w:hAnsi="Arial" w:cs="Arial"/>
          <w:sz w:val="24"/>
          <w:szCs w:val="24"/>
        </w:rPr>
        <w:t xml:space="preserve">particular </w:t>
      </w:r>
      <w:r w:rsidR="00BA5460" w:rsidRPr="00DD48EA">
        <w:rPr>
          <w:rFonts w:ascii="Arial" w:hAnsi="Arial" w:cs="Arial"/>
          <w:sz w:val="24"/>
          <w:szCs w:val="24"/>
        </w:rPr>
        <w:t xml:space="preserve">societal </w:t>
      </w:r>
      <w:r w:rsidR="004C75E4" w:rsidRPr="00DD48EA">
        <w:rPr>
          <w:rFonts w:ascii="Arial" w:hAnsi="Arial" w:cs="Arial"/>
          <w:sz w:val="24"/>
          <w:szCs w:val="24"/>
        </w:rPr>
        <w:t>narratives</w:t>
      </w:r>
      <w:r w:rsidR="00BA5460" w:rsidRPr="00DD48EA">
        <w:rPr>
          <w:rFonts w:ascii="Arial" w:hAnsi="Arial" w:cs="Arial"/>
          <w:sz w:val="24"/>
          <w:szCs w:val="24"/>
        </w:rPr>
        <w:t xml:space="preserve">, including </w:t>
      </w:r>
      <w:r w:rsidR="00CD3F9F" w:rsidRPr="00DD48EA">
        <w:rPr>
          <w:rFonts w:ascii="Arial" w:hAnsi="Arial" w:cs="Arial"/>
          <w:sz w:val="24"/>
          <w:szCs w:val="24"/>
        </w:rPr>
        <w:t>‘</w:t>
      </w:r>
      <w:r w:rsidR="00BA5460" w:rsidRPr="00DD48EA">
        <w:rPr>
          <w:rFonts w:ascii="Arial" w:hAnsi="Arial" w:cs="Arial"/>
          <w:sz w:val="24"/>
          <w:szCs w:val="24"/>
        </w:rPr>
        <w:t xml:space="preserve">exaggerated claims of </w:t>
      </w:r>
      <w:r w:rsidR="00296CC8" w:rsidRPr="00DD48EA">
        <w:rPr>
          <w:rFonts w:ascii="Arial" w:hAnsi="Arial" w:cs="Arial"/>
          <w:sz w:val="24"/>
          <w:szCs w:val="24"/>
        </w:rPr>
        <w:t>dependent populations</w:t>
      </w:r>
      <w:r w:rsidR="00CD3F9F" w:rsidRPr="00DD48EA">
        <w:rPr>
          <w:rFonts w:ascii="Arial" w:hAnsi="Arial" w:cs="Arial"/>
          <w:sz w:val="24"/>
          <w:szCs w:val="24"/>
        </w:rPr>
        <w:t xml:space="preserve"> or</w:t>
      </w:r>
      <w:r w:rsidR="00296CC8" w:rsidRPr="00DD48EA">
        <w:rPr>
          <w:rFonts w:ascii="Arial" w:hAnsi="Arial" w:cs="Arial"/>
          <w:sz w:val="24"/>
          <w:szCs w:val="24"/>
        </w:rPr>
        <w:t xml:space="preserve"> </w:t>
      </w:r>
      <w:r w:rsidR="009533AD" w:rsidRPr="00DD48EA">
        <w:rPr>
          <w:rFonts w:ascii="Arial" w:hAnsi="Arial" w:cs="Arial"/>
          <w:sz w:val="24"/>
          <w:szCs w:val="24"/>
        </w:rPr>
        <w:t>financial</w:t>
      </w:r>
      <w:r w:rsidR="00296CC8" w:rsidRPr="00DD48EA">
        <w:rPr>
          <w:rFonts w:ascii="Arial" w:hAnsi="Arial" w:cs="Arial"/>
          <w:sz w:val="24"/>
          <w:szCs w:val="24"/>
        </w:rPr>
        <w:t xml:space="preserve"> collapse</w:t>
      </w:r>
      <w:r w:rsidR="00CD3F9F" w:rsidRPr="00DD48EA">
        <w:rPr>
          <w:rFonts w:ascii="Arial" w:hAnsi="Arial" w:cs="Arial"/>
          <w:sz w:val="24"/>
          <w:szCs w:val="24"/>
        </w:rPr>
        <w:t>’</w:t>
      </w:r>
      <w:r w:rsidR="00296CC8" w:rsidRPr="00DD48EA">
        <w:rPr>
          <w:rFonts w:ascii="Arial" w:hAnsi="Arial" w:cs="Arial"/>
          <w:sz w:val="24"/>
          <w:szCs w:val="24"/>
        </w:rPr>
        <w:t xml:space="preserve"> (Carey, 201</w:t>
      </w:r>
      <w:r w:rsidR="00B610A8" w:rsidRPr="00DD48EA">
        <w:rPr>
          <w:rFonts w:ascii="Arial" w:hAnsi="Arial" w:cs="Arial"/>
          <w:sz w:val="24"/>
          <w:szCs w:val="24"/>
        </w:rPr>
        <w:t>6</w:t>
      </w:r>
      <w:r w:rsidR="00A62DD6" w:rsidRPr="00DD48EA">
        <w:rPr>
          <w:rFonts w:ascii="Arial" w:hAnsi="Arial" w:cs="Arial"/>
          <w:sz w:val="24"/>
          <w:szCs w:val="24"/>
        </w:rPr>
        <w:t>, p.357</w:t>
      </w:r>
      <w:r w:rsidR="00296CC8" w:rsidRPr="00DD48EA">
        <w:rPr>
          <w:rFonts w:ascii="Arial" w:hAnsi="Arial" w:cs="Arial"/>
          <w:sz w:val="24"/>
          <w:szCs w:val="24"/>
        </w:rPr>
        <w:t>)</w:t>
      </w:r>
      <w:r w:rsidR="00BA5460" w:rsidRPr="00DD48EA">
        <w:rPr>
          <w:rFonts w:ascii="Arial" w:hAnsi="Arial" w:cs="Arial"/>
          <w:sz w:val="24"/>
          <w:szCs w:val="24"/>
        </w:rPr>
        <w:t xml:space="preserve">. Such moral panics reinforce </w:t>
      </w:r>
      <w:r w:rsidR="004C75E4" w:rsidRPr="00DD48EA">
        <w:rPr>
          <w:rFonts w:ascii="Arial" w:hAnsi="Arial" w:cs="Arial"/>
          <w:sz w:val="24"/>
          <w:szCs w:val="24"/>
        </w:rPr>
        <w:t xml:space="preserve">assumptions about older people </w:t>
      </w:r>
      <w:r w:rsidR="00BA5460" w:rsidRPr="00DD48EA">
        <w:rPr>
          <w:rFonts w:ascii="Arial" w:hAnsi="Arial" w:cs="Arial"/>
          <w:sz w:val="24"/>
          <w:szCs w:val="24"/>
        </w:rPr>
        <w:t xml:space="preserve">personifying decay and </w:t>
      </w:r>
      <w:r w:rsidR="00C8261C" w:rsidRPr="00DD48EA">
        <w:rPr>
          <w:rFonts w:ascii="Arial" w:hAnsi="Arial" w:cs="Arial"/>
          <w:sz w:val="24"/>
          <w:szCs w:val="24"/>
        </w:rPr>
        <w:t>generating</w:t>
      </w:r>
      <w:r w:rsidR="00BA5460" w:rsidRPr="00DD48EA">
        <w:rPr>
          <w:rFonts w:ascii="Arial" w:hAnsi="Arial" w:cs="Arial"/>
          <w:sz w:val="24"/>
          <w:szCs w:val="24"/>
        </w:rPr>
        <w:t xml:space="preserve"> </w:t>
      </w:r>
      <w:r w:rsidR="00C40D9D" w:rsidRPr="00DD48EA">
        <w:rPr>
          <w:rFonts w:ascii="Arial" w:hAnsi="Arial" w:cs="Arial"/>
          <w:sz w:val="24"/>
          <w:szCs w:val="24"/>
        </w:rPr>
        <w:t xml:space="preserve">resultant </w:t>
      </w:r>
      <w:r w:rsidR="00BA5460" w:rsidRPr="00DD48EA">
        <w:rPr>
          <w:rFonts w:ascii="Arial" w:hAnsi="Arial" w:cs="Arial"/>
          <w:sz w:val="24"/>
          <w:szCs w:val="24"/>
        </w:rPr>
        <w:t xml:space="preserve">risks that threaten the normative foundations of society. This includes the potential for </w:t>
      </w:r>
      <w:r w:rsidR="00C40D9D" w:rsidRPr="00DD48EA">
        <w:rPr>
          <w:rFonts w:ascii="Arial" w:hAnsi="Arial" w:cs="Arial"/>
          <w:sz w:val="24"/>
          <w:szCs w:val="24"/>
        </w:rPr>
        <w:t>older people</w:t>
      </w:r>
      <w:r w:rsidR="00BA5460" w:rsidRPr="00DD48EA">
        <w:rPr>
          <w:rFonts w:ascii="Arial" w:hAnsi="Arial" w:cs="Arial"/>
          <w:sz w:val="24"/>
          <w:szCs w:val="24"/>
        </w:rPr>
        <w:t xml:space="preserve"> to </w:t>
      </w:r>
      <w:r w:rsidR="00C13508" w:rsidRPr="00DD48EA">
        <w:rPr>
          <w:rFonts w:ascii="Arial" w:hAnsi="Arial" w:cs="Arial"/>
          <w:sz w:val="24"/>
          <w:szCs w:val="24"/>
        </w:rPr>
        <w:t>cause</w:t>
      </w:r>
      <w:r w:rsidR="00BA5460" w:rsidRPr="00DD48EA">
        <w:rPr>
          <w:rFonts w:ascii="Arial" w:hAnsi="Arial" w:cs="Arial"/>
          <w:sz w:val="24"/>
          <w:szCs w:val="24"/>
        </w:rPr>
        <w:t xml:space="preserve"> economic havoc </w:t>
      </w:r>
      <w:r w:rsidR="00C13508" w:rsidRPr="00DD48EA">
        <w:rPr>
          <w:rFonts w:ascii="Arial" w:hAnsi="Arial" w:cs="Arial"/>
          <w:sz w:val="24"/>
          <w:szCs w:val="24"/>
        </w:rPr>
        <w:t>and</w:t>
      </w:r>
      <w:r w:rsidR="00BA5460" w:rsidRPr="00DD48EA">
        <w:rPr>
          <w:rFonts w:ascii="Arial" w:hAnsi="Arial" w:cs="Arial"/>
          <w:sz w:val="24"/>
          <w:szCs w:val="24"/>
        </w:rPr>
        <w:t xml:space="preserve"> damage the life chances of younger </w:t>
      </w:r>
      <w:r w:rsidR="00C13508" w:rsidRPr="00DD48EA">
        <w:rPr>
          <w:rFonts w:ascii="Arial" w:hAnsi="Arial" w:cs="Arial"/>
          <w:sz w:val="24"/>
          <w:szCs w:val="24"/>
        </w:rPr>
        <w:t xml:space="preserve">people </w:t>
      </w:r>
      <w:r w:rsidR="00BA5460" w:rsidRPr="00DD48EA">
        <w:rPr>
          <w:rFonts w:ascii="Arial" w:hAnsi="Arial" w:cs="Arial"/>
          <w:sz w:val="24"/>
          <w:szCs w:val="24"/>
        </w:rPr>
        <w:t>(Phillipson, 2013).</w:t>
      </w:r>
    </w:p>
    <w:p w14:paraId="11A43648" w14:textId="77777777" w:rsidR="00BA5460" w:rsidRPr="00DD48EA" w:rsidRDefault="00BA5460" w:rsidP="00755D4D">
      <w:pPr>
        <w:spacing w:after="0" w:line="480" w:lineRule="auto"/>
        <w:jc w:val="both"/>
        <w:rPr>
          <w:rFonts w:ascii="Arial" w:hAnsi="Arial" w:cs="Arial"/>
          <w:sz w:val="24"/>
          <w:szCs w:val="24"/>
        </w:rPr>
      </w:pPr>
    </w:p>
    <w:p w14:paraId="19D598E9" w14:textId="02247224" w:rsidR="002F5867" w:rsidRPr="00DD48EA" w:rsidRDefault="00A56C0C" w:rsidP="00755D4D">
      <w:pPr>
        <w:spacing w:after="0" w:line="480" w:lineRule="auto"/>
        <w:jc w:val="both"/>
        <w:rPr>
          <w:rFonts w:ascii="Arial" w:hAnsi="Arial" w:cs="Arial"/>
          <w:sz w:val="24"/>
          <w:szCs w:val="24"/>
        </w:rPr>
      </w:pPr>
      <w:r w:rsidRPr="00DD48EA">
        <w:rPr>
          <w:rFonts w:ascii="Arial" w:hAnsi="Arial" w:cs="Arial"/>
          <w:sz w:val="24"/>
          <w:szCs w:val="24"/>
        </w:rPr>
        <w:t xml:space="preserve">These discourses contribute to </w:t>
      </w:r>
      <w:r w:rsidR="00FE1420" w:rsidRPr="00DD48EA">
        <w:rPr>
          <w:rFonts w:ascii="Arial" w:hAnsi="Arial" w:cs="Arial"/>
          <w:sz w:val="24"/>
          <w:szCs w:val="24"/>
        </w:rPr>
        <w:t>dehumanising</w:t>
      </w:r>
      <w:r w:rsidRPr="00DD48EA">
        <w:rPr>
          <w:rFonts w:ascii="Arial" w:hAnsi="Arial" w:cs="Arial"/>
          <w:sz w:val="24"/>
          <w:szCs w:val="24"/>
        </w:rPr>
        <w:t xml:space="preserve"> representations of dementia.</w:t>
      </w:r>
      <w:r w:rsidR="003411F0" w:rsidRPr="00DD48EA">
        <w:rPr>
          <w:rFonts w:ascii="Arial" w:hAnsi="Arial" w:cs="Arial"/>
          <w:sz w:val="24"/>
          <w:szCs w:val="24"/>
        </w:rPr>
        <w:t xml:space="preserve"> I</w:t>
      </w:r>
      <w:r w:rsidRPr="00DD48EA">
        <w:rPr>
          <w:rFonts w:ascii="Arial" w:hAnsi="Arial" w:cs="Arial"/>
          <w:sz w:val="24"/>
          <w:szCs w:val="24"/>
        </w:rPr>
        <w:t>t has been argued</w:t>
      </w:r>
      <w:r w:rsidR="003411F0" w:rsidRPr="00DD48EA">
        <w:rPr>
          <w:rFonts w:ascii="Arial" w:hAnsi="Arial" w:cs="Arial"/>
          <w:sz w:val="24"/>
          <w:szCs w:val="24"/>
        </w:rPr>
        <w:t>,</w:t>
      </w:r>
      <w:r w:rsidRPr="00DD48EA">
        <w:rPr>
          <w:rFonts w:ascii="Arial" w:hAnsi="Arial" w:cs="Arial"/>
          <w:sz w:val="24"/>
          <w:szCs w:val="24"/>
        </w:rPr>
        <w:t xml:space="preserve"> </w:t>
      </w:r>
      <w:r w:rsidR="003411F0" w:rsidRPr="00DD48EA">
        <w:rPr>
          <w:rFonts w:ascii="Arial" w:hAnsi="Arial" w:cs="Arial"/>
          <w:sz w:val="24"/>
          <w:szCs w:val="24"/>
        </w:rPr>
        <w:t xml:space="preserve">for example, </w:t>
      </w:r>
      <w:r w:rsidRPr="00DD48EA">
        <w:rPr>
          <w:rFonts w:ascii="Arial" w:hAnsi="Arial" w:cs="Arial"/>
          <w:sz w:val="24"/>
          <w:szCs w:val="24"/>
        </w:rPr>
        <w:t xml:space="preserve">that disgust and terror </w:t>
      </w:r>
      <w:r w:rsidR="004C75E4" w:rsidRPr="00DD48EA">
        <w:rPr>
          <w:rFonts w:ascii="Arial" w:hAnsi="Arial" w:cs="Arial"/>
          <w:sz w:val="24"/>
          <w:szCs w:val="24"/>
        </w:rPr>
        <w:t>leads to people with</w:t>
      </w:r>
      <w:r w:rsidRPr="00DD48EA">
        <w:rPr>
          <w:rFonts w:ascii="Arial" w:hAnsi="Arial" w:cs="Arial"/>
          <w:sz w:val="24"/>
          <w:szCs w:val="24"/>
        </w:rPr>
        <w:t xml:space="preserve"> Alzheimer’s disease </w:t>
      </w:r>
      <w:r w:rsidR="004C75E4" w:rsidRPr="00DD48EA">
        <w:rPr>
          <w:rFonts w:ascii="Arial" w:hAnsi="Arial" w:cs="Arial"/>
          <w:sz w:val="24"/>
          <w:szCs w:val="24"/>
        </w:rPr>
        <w:t>being socially apprehended</w:t>
      </w:r>
      <w:r w:rsidRPr="00DD48EA">
        <w:rPr>
          <w:rFonts w:ascii="Arial" w:hAnsi="Arial" w:cs="Arial"/>
          <w:sz w:val="24"/>
          <w:szCs w:val="24"/>
        </w:rPr>
        <w:t xml:space="preserve"> as ‘the living dead’ (Behuniak, 2011)</w:t>
      </w:r>
      <w:r w:rsidR="00FE1420" w:rsidRPr="00DD48EA">
        <w:rPr>
          <w:rFonts w:ascii="Arial" w:hAnsi="Arial" w:cs="Arial"/>
          <w:sz w:val="24"/>
          <w:szCs w:val="24"/>
        </w:rPr>
        <w:t>. Dementia has also been represented as</w:t>
      </w:r>
      <w:r w:rsidR="00840DCF" w:rsidRPr="00DD48EA">
        <w:rPr>
          <w:rFonts w:ascii="Arial" w:hAnsi="Arial" w:cs="Arial"/>
          <w:sz w:val="24"/>
          <w:szCs w:val="24"/>
        </w:rPr>
        <w:t xml:space="preserve"> </w:t>
      </w:r>
      <w:r w:rsidR="004027F5" w:rsidRPr="00DD48EA">
        <w:rPr>
          <w:rFonts w:ascii="Arial" w:hAnsi="Arial" w:cs="Arial"/>
          <w:sz w:val="24"/>
          <w:szCs w:val="24"/>
        </w:rPr>
        <w:t>‘</w:t>
      </w:r>
      <w:r w:rsidR="00840DCF" w:rsidRPr="00DD48EA">
        <w:rPr>
          <w:rFonts w:ascii="Arial" w:hAnsi="Arial" w:cs="Arial"/>
          <w:sz w:val="24"/>
          <w:szCs w:val="24"/>
        </w:rPr>
        <w:t>a social death’ (Sweeting</w:t>
      </w:r>
      <w:r w:rsidR="00307126" w:rsidRPr="00DD48EA">
        <w:rPr>
          <w:rFonts w:ascii="Arial" w:hAnsi="Arial" w:cs="Arial"/>
          <w:sz w:val="24"/>
          <w:szCs w:val="24"/>
        </w:rPr>
        <w:t xml:space="preserve"> &amp;</w:t>
      </w:r>
      <w:r w:rsidR="00840DCF" w:rsidRPr="00DD48EA">
        <w:rPr>
          <w:rFonts w:ascii="Arial" w:hAnsi="Arial" w:cs="Arial"/>
          <w:sz w:val="24"/>
          <w:szCs w:val="24"/>
        </w:rPr>
        <w:t xml:space="preserve"> Gilhooley, 1997)</w:t>
      </w:r>
      <w:r w:rsidRPr="00DD48EA">
        <w:rPr>
          <w:rFonts w:ascii="Arial" w:hAnsi="Arial" w:cs="Arial"/>
          <w:sz w:val="24"/>
          <w:szCs w:val="24"/>
        </w:rPr>
        <w:t xml:space="preserve">. </w:t>
      </w:r>
      <w:r w:rsidR="003411F0" w:rsidRPr="00DD48EA">
        <w:rPr>
          <w:rFonts w:ascii="Arial" w:hAnsi="Arial" w:cs="Arial"/>
          <w:sz w:val="24"/>
          <w:szCs w:val="24"/>
        </w:rPr>
        <w:t>Su</w:t>
      </w:r>
      <w:r w:rsidRPr="00DD48EA">
        <w:rPr>
          <w:rFonts w:ascii="Arial" w:hAnsi="Arial" w:cs="Arial"/>
          <w:sz w:val="24"/>
          <w:szCs w:val="24"/>
        </w:rPr>
        <w:t xml:space="preserve">ch a cultural inheritance can have direct causal impacts upon a person with dementia, furthering their decline and potentially leading to mistreatment and a lack of appropriate care (Kitwood, 1997). </w:t>
      </w:r>
      <w:r w:rsidR="002F5867" w:rsidRPr="00DD48EA">
        <w:rPr>
          <w:rFonts w:ascii="Arial" w:hAnsi="Arial" w:cs="Arial"/>
          <w:sz w:val="24"/>
          <w:szCs w:val="24"/>
        </w:rPr>
        <w:t xml:space="preserve">When </w:t>
      </w:r>
      <w:r w:rsidR="004C75E4" w:rsidRPr="00DD48EA">
        <w:rPr>
          <w:rFonts w:ascii="Arial" w:hAnsi="Arial" w:cs="Arial"/>
          <w:sz w:val="24"/>
          <w:szCs w:val="24"/>
        </w:rPr>
        <w:t>confronted</w:t>
      </w:r>
      <w:r w:rsidR="002F5867" w:rsidRPr="00DD48EA">
        <w:rPr>
          <w:rFonts w:ascii="Arial" w:hAnsi="Arial" w:cs="Arial"/>
          <w:sz w:val="24"/>
          <w:szCs w:val="24"/>
        </w:rPr>
        <w:t xml:space="preserve"> by such discourses, it is understandable that a more positive and humanistic version of the experience of dementia is sought. This is represented by</w:t>
      </w:r>
      <w:r w:rsidR="00496790" w:rsidRPr="00DD48EA">
        <w:rPr>
          <w:rFonts w:ascii="Arial" w:hAnsi="Arial" w:cs="Arial"/>
          <w:sz w:val="24"/>
          <w:szCs w:val="24"/>
        </w:rPr>
        <w:t xml:space="preserve"> the policy context in England that </w:t>
      </w:r>
      <w:r w:rsidR="002F5867" w:rsidRPr="00DD48EA">
        <w:rPr>
          <w:rFonts w:ascii="Arial" w:hAnsi="Arial" w:cs="Arial"/>
          <w:sz w:val="24"/>
          <w:szCs w:val="24"/>
        </w:rPr>
        <w:t>promotes a ‘living</w:t>
      </w:r>
      <w:r w:rsidR="00496790" w:rsidRPr="00DD48EA">
        <w:rPr>
          <w:rFonts w:ascii="Arial" w:hAnsi="Arial" w:cs="Arial"/>
          <w:sz w:val="24"/>
          <w:szCs w:val="24"/>
        </w:rPr>
        <w:t xml:space="preserve"> well with dementia’ aspiration;</w:t>
      </w:r>
      <w:r w:rsidR="002F5867" w:rsidRPr="00DD48EA">
        <w:rPr>
          <w:rFonts w:ascii="Arial" w:hAnsi="Arial" w:cs="Arial"/>
          <w:sz w:val="24"/>
          <w:szCs w:val="24"/>
        </w:rPr>
        <w:t xml:space="preserve"> a central feature of England’s Dementia Strate</w:t>
      </w:r>
      <w:r w:rsidR="00496790" w:rsidRPr="00DD48EA">
        <w:rPr>
          <w:rFonts w:ascii="Arial" w:hAnsi="Arial" w:cs="Arial"/>
          <w:sz w:val="24"/>
          <w:szCs w:val="24"/>
        </w:rPr>
        <w:t>gy (Department of Health, 2009),</w:t>
      </w:r>
      <w:r w:rsidR="002F5867" w:rsidRPr="00DD48EA">
        <w:rPr>
          <w:rFonts w:ascii="Arial" w:hAnsi="Arial" w:cs="Arial"/>
          <w:sz w:val="24"/>
          <w:szCs w:val="24"/>
        </w:rPr>
        <w:t xml:space="preserve"> </w:t>
      </w:r>
      <w:r w:rsidR="00496790" w:rsidRPr="00DD48EA">
        <w:rPr>
          <w:rFonts w:ascii="Arial" w:hAnsi="Arial" w:cs="Arial"/>
          <w:sz w:val="24"/>
          <w:szCs w:val="24"/>
        </w:rPr>
        <w:t xml:space="preserve">which </w:t>
      </w:r>
      <w:r w:rsidR="002F5867" w:rsidRPr="00DD48EA">
        <w:rPr>
          <w:rFonts w:ascii="Arial" w:hAnsi="Arial" w:cs="Arial"/>
          <w:sz w:val="24"/>
          <w:szCs w:val="24"/>
        </w:rPr>
        <w:t>continues to shape the tone and orientation of current policy (Department of Health, 2015). This is reinforced by academic discourses that seek to promote a more affirmative lexicon that resists a focus on neurodegeneration, loss an</w:t>
      </w:r>
      <w:r w:rsidR="00776851" w:rsidRPr="00DD48EA">
        <w:rPr>
          <w:rFonts w:ascii="Arial" w:hAnsi="Arial" w:cs="Arial"/>
          <w:sz w:val="24"/>
          <w:szCs w:val="24"/>
        </w:rPr>
        <w:t>d carer burden (e.g. Sabat</w:t>
      </w:r>
      <w:r w:rsidR="002F5867" w:rsidRPr="00DD48EA">
        <w:rPr>
          <w:rFonts w:ascii="Arial" w:hAnsi="Arial" w:cs="Arial"/>
          <w:sz w:val="24"/>
          <w:szCs w:val="24"/>
        </w:rPr>
        <w:t xml:space="preserve">, </w:t>
      </w:r>
      <w:r w:rsidR="00776851" w:rsidRPr="00DD48EA">
        <w:rPr>
          <w:rFonts w:ascii="Arial" w:hAnsi="Arial" w:cs="Arial"/>
          <w:sz w:val="24"/>
          <w:szCs w:val="24"/>
        </w:rPr>
        <w:t xml:space="preserve">Johnson, Swarbrick &amp; Keady, </w:t>
      </w:r>
      <w:r w:rsidR="002F5867" w:rsidRPr="00DD48EA">
        <w:rPr>
          <w:rFonts w:ascii="Arial" w:hAnsi="Arial" w:cs="Arial"/>
          <w:sz w:val="24"/>
          <w:szCs w:val="24"/>
        </w:rPr>
        <w:t xml:space="preserve">2011). </w:t>
      </w:r>
    </w:p>
    <w:p w14:paraId="3257D213" w14:textId="77777777" w:rsidR="008C5ACF" w:rsidRPr="00DD48EA" w:rsidRDefault="008C5ACF" w:rsidP="00755D4D">
      <w:pPr>
        <w:spacing w:after="0" w:line="480" w:lineRule="auto"/>
        <w:jc w:val="both"/>
        <w:rPr>
          <w:rFonts w:ascii="Arial" w:hAnsi="Arial" w:cs="Arial"/>
          <w:sz w:val="24"/>
          <w:szCs w:val="24"/>
        </w:rPr>
      </w:pPr>
    </w:p>
    <w:p w14:paraId="6E22FBEA" w14:textId="4729EE72" w:rsidR="00EF0423" w:rsidRPr="00DD48EA" w:rsidRDefault="008C5ACF" w:rsidP="00755D4D">
      <w:pPr>
        <w:spacing w:after="0" w:line="480" w:lineRule="auto"/>
        <w:jc w:val="both"/>
        <w:rPr>
          <w:rFonts w:ascii="Arial" w:hAnsi="Arial" w:cs="Arial"/>
          <w:sz w:val="24"/>
          <w:szCs w:val="24"/>
        </w:rPr>
      </w:pPr>
      <w:r w:rsidRPr="00DD48EA">
        <w:rPr>
          <w:rFonts w:ascii="Arial" w:hAnsi="Arial" w:cs="Arial"/>
          <w:sz w:val="24"/>
          <w:szCs w:val="24"/>
        </w:rPr>
        <w:lastRenderedPageBreak/>
        <w:t xml:space="preserve">The rejection of a focus on decline and loss of capacities mirrors the influential debate in the sociology of health and illness based on the disability movement’s critique of </w:t>
      </w:r>
      <w:r w:rsidR="00FC7B3E" w:rsidRPr="00DD48EA">
        <w:rPr>
          <w:rFonts w:ascii="Arial" w:hAnsi="Arial" w:cs="Arial"/>
          <w:sz w:val="24"/>
          <w:szCs w:val="24"/>
        </w:rPr>
        <w:t>theorisations of</w:t>
      </w:r>
      <w:r w:rsidRPr="00DD48EA">
        <w:rPr>
          <w:rFonts w:ascii="Arial" w:hAnsi="Arial" w:cs="Arial"/>
          <w:sz w:val="24"/>
          <w:szCs w:val="24"/>
        </w:rPr>
        <w:t xml:space="preserve"> care. While the traditional feminist </w:t>
      </w:r>
      <w:r w:rsidR="00403888" w:rsidRPr="00DD48EA">
        <w:rPr>
          <w:rFonts w:ascii="Arial" w:hAnsi="Arial" w:cs="Arial"/>
          <w:sz w:val="24"/>
          <w:szCs w:val="24"/>
        </w:rPr>
        <w:t xml:space="preserve">evaluation of care has emphasised gender-based duties and burdens due to care needs, a disability perspective has </w:t>
      </w:r>
      <w:r w:rsidR="008403D0" w:rsidRPr="00DD48EA">
        <w:rPr>
          <w:rFonts w:ascii="Arial" w:hAnsi="Arial" w:cs="Arial"/>
          <w:sz w:val="24"/>
          <w:szCs w:val="24"/>
        </w:rPr>
        <w:t>focused attention on</w:t>
      </w:r>
      <w:r w:rsidR="00403888" w:rsidRPr="00DD48EA">
        <w:rPr>
          <w:rFonts w:ascii="Arial" w:hAnsi="Arial" w:cs="Arial"/>
          <w:sz w:val="24"/>
          <w:szCs w:val="24"/>
        </w:rPr>
        <w:t xml:space="preserve"> the social construction of needs itself (Fine</w:t>
      </w:r>
      <w:r w:rsidR="00DF4E77" w:rsidRPr="00DD48EA">
        <w:rPr>
          <w:rFonts w:ascii="Arial" w:hAnsi="Arial" w:cs="Arial"/>
          <w:sz w:val="24"/>
          <w:szCs w:val="24"/>
        </w:rPr>
        <w:t>,</w:t>
      </w:r>
      <w:r w:rsidR="00403888" w:rsidRPr="00DD48EA">
        <w:rPr>
          <w:rFonts w:ascii="Arial" w:hAnsi="Arial" w:cs="Arial"/>
          <w:sz w:val="24"/>
          <w:szCs w:val="24"/>
        </w:rPr>
        <w:t xml:space="preserve"> 2014). In the recently emerging sociology of dementia</w:t>
      </w:r>
      <w:r w:rsidR="00296CC8" w:rsidRPr="00DD48EA">
        <w:rPr>
          <w:rFonts w:ascii="Arial" w:hAnsi="Arial" w:cs="Arial"/>
          <w:sz w:val="24"/>
          <w:szCs w:val="24"/>
        </w:rPr>
        <w:t>,</w:t>
      </w:r>
      <w:r w:rsidR="00403888" w:rsidRPr="00DD48EA">
        <w:rPr>
          <w:rFonts w:ascii="Arial" w:hAnsi="Arial" w:cs="Arial"/>
          <w:sz w:val="24"/>
          <w:szCs w:val="24"/>
        </w:rPr>
        <w:t xml:space="preserve"> these lines of argumentation continue to sh</w:t>
      </w:r>
      <w:r w:rsidR="00FC7B3E" w:rsidRPr="00DD48EA">
        <w:rPr>
          <w:rFonts w:ascii="Arial" w:hAnsi="Arial" w:cs="Arial"/>
          <w:sz w:val="24"/>
          <w:szCs w:val="24"/>
        </w:rPr>
        <w:t>ape the conceptualisation and evaluation</w:t>
      </w:r>
      <w:r w:rsidR="00403888" w:rsidRPr="00DD48EA">
        <w:rPr>
          <w:rFonts w:ascii="Arial" w:hAnsi="Arial" w:cs="Arial"/>
          <w:sz w:val="24"/>
          <w:szCs w:val="24"/>
        </w:rPr>
        <w:t xml:space="preserve"> of care and policy interventions in which, for example, a social disability model seeks to shift the focus</w:t>
      </w:r>
      <w:r w:rsidR="000D6A1C" w:rsidRPr="00DD48EA">
        <w:rPr>
          <w:rFonts w:ascii="Arial" w:hAnsi="Arial" w:cs="Arial"/>
          <w:sz w:val="24"/>
          <w:szCs w:val="24"/>
        </w:rPr>
        <w:t xml:space="preserve"> away from passivity and vulnerability</w:t>
      </w:r>
      <w:r w:rsidR="00403888" w:rsidRPr="00DD48EA">
        <w:rPr>
          <w:rFonts w:ascii="Arial" w:hAnsi="Arial" w:cs="Arial"/>
          <w:sz w:val="24"/>
          <w:szCs w:val="24"/>
        </w:rPr>
        <w:t xml:space="preserve"> </w:t>
      </w:r>
      <w:r w:rsidR="00FC7B3E" w:rsidRPr="00DD48EA">
        <w:rPr>
          <w:rFonts w:ascii="Arial" w:hAnsi="Arial" w:cs="Arial"/>
          <w:sz w:val="24"/>
          <w:szCs w:val="24"/>
        </w:rPr>
        <w:t>to</w:t>
      </w:r>
      <w:r w:rsidR="000D6A1C" w:rsidRPr="00DD48EA">
        <w:rPr>
          <w:rFonts w:ascii="Arial" w:hAnsi="Arial" w:cs="Arial"/>
          <w:sz w:val="24"/>
          <w:szCs w:val="24"/>
        </w:rPr>
        <w:t>wards</w:t>
      </w:r>
      <w:r w:rsidR="00776851" w:rsidRPr="00DD48EA">
        <w:rPr>
          <w:rFonts w:ascii="Arial" w:hAnsi="Arial" w:cs="Arial"/>
          <w:sz w:val="24"/>
          <w:szCs w:val="24"/>
        </w:rPr>
        <w:t xml:space="preserve"> active citizenship (Birt, Poland, Csipke &amp; Charlesworth</w:t>
      </w:r>
      <w:r w:rsidR="00403888" w:rsidRPr="00DD48EA">
        <w:rPr>
          <w:rFonts w:ascii="Arial" w:hAnsi="Arial" w:cs="Arial"/>
          <w:sz w:val="24"/>
          <w:szCs w:val="24"/>
        </w:rPr>
        <w:t>.</w:t>
      </w:r>
      <w:r w:rsidR="00DF4E77" w:rsidRPr="00DD48EA">
        <w:rPr>
          <w:rFonts w:ascii="Arial" w:hAnsi="Arial" w:cs="Arial"/>
          <w:sz w:val="24"/>
          <w:szCs w:val="24"/>
        </w:rPr>
        <w:t>,</w:t>
      </w:r>
      <w:r w:rsidR="00403888" w:rsidRPr="00DD48EA">
        <w:rPr>
          <w:rFonts w:ascii="Arial" w:hAnsi="Arial" w:cs="Arial"/>
          <w:sz w:val="24"/>
          <w:szCs w:val="24"/>
        </w:rPr>
        <w:t xml:space="preserve"> 2017). </w:t>
      </w:r>
      <w:r w:rsidR="002F1BB7" w:rsidRPr="00DD48EA">
        <w:rPr>
          <w:rFonts w:ascii="Arial" w:hAnsi="Arial" w:cs="Arial"/>
          <w:sz w:val="24"/>
          <w:szCs w:val="24"/>
        </w:rPr>
        <w:t xml:space="preserve">However, </w:t>
      </w:r>
      <w:r w:rsidR="00FC7B3E" w:rsidRPr="00DD48EA">
        <w:rPr>
          <w:rFonts w:ascii="Arial" w:hAnsi="Arial" w:cs="Arial"/>
          <w:sz w:val="24"/>
          <w:szCs w:val="24"/>
        </w:rPr>
        <w:t>as</w:t>
      </w:r>
      <w:r w:rsidR="002F1BB7" w:rsidRPr="00DD48EA">
        <w:rPr>
          <w:rFonts w:ascii="Arial" w:hAnsi="Arial" w:cs="Arial"/>
          <w:sz w:val="24"/>
          <w:szCs w:val="24"/>
        </w:rPr>
        <w:t xml:space="preserve"> an exclusively positiv</w:t>
      </w:r>
      <w:r w:rsidR="004C75E4" w:rsidRPr="00DD48EA">
        <w:rPr>
          <w:rFonts w:ascii="Arial" w:hAnsi="Arial" w:cs="Arial"/>
          <w:bCs/>
          <w:sz w:val="24"/>
          <w:szCs w:val="24"/>
        </w:rPr>
        <w:t xml:space="preserve">e </w:t>
      </w:r>
      <w:r w:rsidR="002F1BB7" w:rsidRPr="00DD48EA">
        <w:rPr>
          <w:rFonts w:ascii="Arial" w:hAnsi="Arial" w:cs="Arial"/>
          <w:bCs/>
          <w:sz w:val="24"/>
          <w:szCs w:val="24"/>
        </w:rPr>
        <w:t>discourse on so-called active ageing (Lloyd</w:t>
      </w:r>
      <w:r w:rsidR="00DF4E77" w:rsidRPr="00DD48EA">
        <w:rPr>
          <w:rFonts w:ascii="Arial" w:hAnsi="Arial" w:cs="Arial"/>
          <w:bCs/>
          <w:sz w:val="24"/>
          <w:szCs w:val="24"/>
        </w:rPr>
        <w:t>,</w:t>
      </w:r>
      <w:r w:rsidR="002F1BB7" w:rsidRPr="00DD48EA">
        <w:rPr>
          <w:rFonts w:ascii="Arial" w:hAnsi="Arial" w:cs="Arial"/>
          <w:bCs/>
          <w:sz w:val="24"/>
          <w:szCs w:val="24"/>
        </w:rPr>
        <w:t xml:space="preserve"> 2015) seems unattainable</w:t>
      </w:r>
      <w:r w:rsidR="00FC7B3E" w:rsidRPr="00DD48EA">
        <w:rPr>
          <w:rFonts w:ascii="Arial" w:hAnsi="Arial" w:cs="Arial"/>
          <w:bCs/>
          <w:sz w:val="24"/>
          <w:szCs w:val="24"/>
        </w:rPr>
        <w:t xml:space="preserve"> in relation to dementia,</w:t>
      </w:r>
      <w:r w:rsidR="002F1BB7" w:rsidRPr="00DD48EA">
        <w:rPr>
          <w:rFonts w:ascii="Arial" w:hAnsi="Arial" w:cs="Arial"/>
          <w:bCs/>
          <w:sz w:val="24"/>
          <w:szCs w:val="24"/>
        </w:rPr>
        <w:t xml:space="preserve"> the</w:t>
      </w:r>
      <w:r w:rsidR="00403888" w:rsidRPr="00DD48EA">
        <w:rPr>
          <w:rFonts w:ascii="Arial" w:hAnsi="Arial" w:cs="Arial"/>
          <w:sz w:val="24"/>
          <w:szCs w:val="24"/>
        </w:rPr>
        <w:t xml:space="preserve"> concept of personhood is linked to notions </w:t>
      </w:r>
      <w:r w:rsidR="002F1BB7" w:rsidRPr="00DD48EA">
        <w:rPr>
          <w:rFonts w:ascii="Arial" w:hAnsi="Arial" w:cs="Arial"/>
          <w:sz w:val="24"/>
          <w:szCs w:val="24"/>
        </w:rPr>
        <w:t>of</w:t>
      </w:r>
      <w:r w:rsidR="00403888" w:rsidRPr="00DD48EA">
        <w:rPr>
          <w:rFonts w:ascii="Arial" w:hAnsi="Arial" w:cs="Arial"/>
          <w:sz w:val="24"/>
          <w:szCs w:val="24"/>
        </w:rPr>
        <w:t xml:space="preserve"> em</w:t>
      </w:r>
      <w:r w:rsidR="00EF0423" w:rsidRPr="00DD48EA">
        <w:rPr>
          <w:rFonts w:ascii="Arial" w:hAnsi="Arial" w:cs="Arial"/>
          <w:sz w:val="24"/>
          <w:szCs w:val="24"/>
        </w:rPr>
        <w:t>bodied</w:t>
      </w:r>
      <w:r w:rsidR="000D6A1C" w:rsidRPr="00DD48EA">
        <w:rPr>
          <w:rFonts w:ascii="Arial" w:hAnsi="Arial" w:cs="Arial"/>
          <w:sz w:val="24"/>
          <w:szCs w:val="24"/>
        </w:rPr>
        <w:t>, relational</w:t>
      </w:r>
      <w:r w:rsidR="00EF0423" w:rsidRPr="00DD48EA">
        <w:rPr>
          <w:rFonts w:ascii="Arial" w:hAnsi="Arial" w:cs="Arial"/>
          <w:sz w:val="24"/>
          <w:szCs w:val="24"/>
        </w:rPr>
        <w:t xml:space="preserve"> selfhood (Kontos, Miller &amp; Kontos, 2017)</w:t>
      </w:r>
      <w:r w:rsidR="00FC7B3E" w:rsidRPr="00DD48EA">
        <w:rPr>
          <w:rFonts w:ascii="Arial" w:hAnsi="Arial" w:cs="Arial"/>
          <w:sz w:val="24"/>
          <w:szCs w:val="24"/>
        </w:rPr>
        <w:t>. This emphasises that the</w:t>
      </w:r>
      <w:r w:rsidR="00403888" w:rsidRPr="00DD48EA">
        <w:rPr>
          <w:rFonts w:ascii="Arial" w:hAnsi="Arial" w:cs="Arial"/>
          <w:sz w:val="24"/>
          <w:szCs w:val="24"/>
        </w:rPr>
        <w:t xml:space="preserve"> experience o</w:t>
      </w:r>
      <w:r w:rsidR="000D6A1C" w:rsidRPr="00DD48EA">
        <w:rPr>
          <w:rFonts w:ascii="Arial" w:hAnsi="Arial" w:cs="Arial"/>
          <w:sz w:val="24"/>
          <w:szCs w:val="24"/>
        </w:rPr>
        <w:t>f dementia must not be thought of as a</w:t>
      </w:r>
      <w:r w:rsidR="00C25316" w:rsidRPr="00DD48EA">
        <w:rPr>
          <w:rFonts w:ascii="Arial" w:hAnsi="Arial" w:cs="Arial"/>
          <w:sz w:val="24"/>
          <w:szCs w:val="24"/>
        </w:rPr>
        <w:t>n isolated, abstract phenomenon. R</w:t>
      </w:r>
      <w:r w:rsidR="000D6A1C" w:rsidRPr="00DD48EA">
        <w:rPr>
          <w:rFonts w:ascii="Arial" w:hAnsi="Arial" w:cs="Arial"/>
          <w:sz w:val="24"/>
          <w:szCs w:val="24"/>
        </w:rPr>
        <w:t>ather</w:t>
      </w:r>
      <w:r w:rsidR="00C25316" w:rsidRPr="00DD48EA">
        <w:rPr>
          <w:rFonts w:ascii="Arial" w:hAnsi="Arial" w:cs="Arial"/>
          <w:sz w:val="24"/>
          <w:szCs w:val="24"/>
        </w:rPr>
        <w:t>,</w:t>
      </w:r>
      <w:r w:rsidR="000D6A1C" w:rsidRPr="00DD48EA">
        <w:rPr>
          <w:rFonts w:ascii="Arial" w:hAnsi="Arial" w:cs="Arial"/>
          <w:sz w:val="24"/>
          <w:szCs w:val="24"/>
        </w:rPr>
        <w:t xml:space="preserve"> it needs to be understood as closely linked to </w:t>
      </w:r>
      <w:r w:rsidR="004C75E4" w:rsidRPr="00DD48EA">
        <w:rPr>
          <w:rFonts w:ascii="Arial" w:hAnsi="Arial" w:cs="Arial"/>
          <w:sz w:val="24"/>
          <w:szCs w:val="24"/>
        </w:rPr>
        <w:t>a</w:t>
      </w:r>
      <w:r w:rsidR="000D6A1C" w:rsidRPr="00DD48EA">
        <w:rPr>
          <w:rFonts w:ascii="Arial" w:hAnsi="Arial" w:cs="Arial"/>
          <w:sz w:val="24"/>
          <w:szCs w:val="24"/>
        </w:rPr>
        <w:t xml:space="preserve"> body’s particularities and </w:t>
      </w:r>
      <w:r w:rsidR="00FC7B3E" w:rsidRPr="00DD48EA">
        <w:rPr>
          <w:rFonts w:ascii="Arial" w:hAnsi="Arial" w:cs="Arial"/>
          <w:sz w:val="24"/>
          <w:szCs w:val="24"/>
        </w:rPr>
        <w:t>embedded in</w:t>
      </w:r>
      <w:r w:rsidR="00403888" w:rsidRPr="00DD48EA">
        <w:rPr>
          <w:rFonts w:ascii="Arial" w:hAnsi="Arial" w:cs="Arial"/>
          <w:sz w:val="24"/>
          <w:szCs w:val="24"/>
        </w:rPr>
        <w:t xml:space="preserve"> relational context</w:t>
      </w:r>
      <w:r w:rsidR="00FC7B3E" w:rsidRPr="00DD48EA">
        <w:rPr>
          <w:rFonts w:ascii="Arial" w:hAnsi="Arial" w:cs="Arial"/>
          <w:sz w:val="24"/>
          <w:szCs w:val="24"/>
        </w:rPr>
        <w:t>s</w:t>
      </w:r>
      <w:r w:rsidR="00403888" w:rsidRPr="00DD48EA">
        <w:rPr>
          <w:rFonts w:ascii="Arial" w:hAnsi="Arial" w:cs="Arial"/>
          <w:sz w:val="24"/>
          <w:szCs w:val="24"/>
        </w:rPr>
        <w:t xml:space="preserve"> and meaning</w:t>
      </w:r>
      <w:r w:rsidR="00FC7B3E" w:rsidRPr="00DD48EA">
        <w:rPr>
          <w:rFonts w:ascii="Arial" w:hAnsi="Arial" w:cs="Arial"/>
          <w:sz w:val="24"/>
          <w:szCs w:val="24"/>
        </w:rPr>
        <w:t>s</w:t>
      </w:r>
      <w:r w:rsidR="000D6A1C" w:rsidRPr="00DD48EA">
        <w:rPr>
          <w:rFonts w:ascii="Arial" w:hAnsi="Arial" w:cs="Arial"/>
          <w:sz w:val="24"/>
          <w:szCs w:val="24"/>
        </w:rPr>
        <w:t xml:space="preserve"> through which </w:t>
      </w:r>
      <w:r w:rsidR="00C25316" w:rsidRPr="00DD48EA">
        <w:rPr>
          <w:rFonts w:ascii="Arial" w:hAnsi="Arial" w:cs="Arial"/>
          <w:sz w:val="24"/>
          <w:szCs w:val="24"/>
        </w:rPr>
        <w:t>personhood is</w:t>
      </w:r>
      <w:r w:rsidR="000D6A1C" w:rsidRPr="00DD48EA">
        <w:rPr>
          <w:rFonts w:ascii="Arial" w:hAnsi="Arial" w:cs="Arial"/>
          <w:sz w:val="24"/>
          <w:szCs w:val="24"/>
        </w:rPr>
        <w:t xml:space="preserve"> actualised</w:t>
      </w:r>
      <w:r w:rsidR="00403888" w:rsidRPr="00DD48EA">
        <w:rPr>
          <w:rFonts w:ascii="Arial" w:hAnsi="Arial" w:cs="Arial"/>
          <w:sz w:val="24"/>
          <w:szCs w:val="24"/>
        </w:rPr>
        <w:t xml:space="preserve">. </w:t>
      </w:r>
    </w:p>
    <w:p w14:paraId="4F27381E" w14:textId="77777777" w:rsidR="004216D8" w:rsidRPr="00DD48EA" w:rsidRDefault="004216D8" w:rsidP="00755D4D">
      <w:pPr>
        <w:spacing w:after="0" w:line="480" w:lineRule="auto"/>
        <w:jc w:val="both"/>
        <w:rPr>
          <w:rFonts w:ascii="Arial" w:hAnsi="Arial" w:cs="Arial"/>
          <w:sz w:val="24"/>
          <w:szCs w:val="24"/>
        </w:rPr>
      </w:pPr>
    </w:p>
    <w:p w14:paraId="2EA0B755" w14:textId="504E2F03" w:rsidR="00506A58" w:rsidRPr="00DD48EA" w:rsidRDefault="008151C8" w:rsidP="00755D4D">
      <w:pPr>
        <w:spacing w:after="0" w:line="480" w:lineRule="auto"/>
        <w:jc w:val="both"/>
        <w:rPr>
          <w:rFonts w:ascii="Arial" w:hAnsi="Arial" w:cs="Arial"/>
          <w:sz w:val="24"/>
          <w:szCs w:val="24"/>
        </w:rPr>
      </w:pPr>
      <w:r w:rsidRPr="00DD48EA">
        <w:rPr>
          <w:rFonts w:ascii="Arial" w:hAnsi="Arial" w:cs="Arial"/>
          <w:sz w:val="24"/>
          <w:szCs w:val="24"/>
        </w:rPr>
        <w:t xml:space="preserve">Relationships are a crucial factor in shaping a person’s experience and </w:t>
      </w:r>
      <w:r w:rsidR="003411F0" w:rsidRPr="00DD48EA">
        <w:rPr>
          <w:rFonts w:ascii="Arial" w:hAnsi="Arial" w:cs="Arial"/>
          <w:sz w:val="24"/>
          <w:szCs w:val="24"/>
        </w:rPr>
        <w:t>in the case of significant</w:t>
      </w:r>
      <w:r w:rsidRPr="00DD48EA">
        <w:rPr>
          <w:rFonts w:ascii="Arial" w:hAnsi="Arial" w:cs="Arial"/>
          <w:sz w:val="24"/>
          <w:szCs w:val="24"/>
        </w:rPr>
        <w:t xml:space="preserve"> health condition</w:t>
      </w:r>
      <w:r w:rsidR="003411F0" w:rsidRPr="00DD48EA">
        <w:rPr>
          <w:rFonts w:ascii="Arial" w:hAnsi="Arial" w:cs="Arial"/>
          <w:sz w:val="24"/>
          <w:szCs w:val="24"/>
        </w:rPr>
        <w:t>s</w:t>
      </w:r>
      <w:r w:rsidRPr="00DD48EA">
        <w:rPr>
          <w:rFonts w:ascii="Arial" w:hAnsi="Arial" w:cs="Arial"/>
          <w:sz w:val="24"/>
          <w:szCs w:val="24"/>
        </w:rPr>
        <w:t xml:space="preserve"> the support offered within close relationships takes on additional salience. With regard </w:t>
      </w:r>
      <w:r w:rsidR="00321B3F" w:rsidRPr="00DD48EA">
        <w:rPr>
          <w:rFonts w:ascii="Arial" w:hAnsi="Arial" w:cs="Arial"/>
          <w:sz w:val="24"/>
          <w:szCs w:val="24"/>
        </w:rPr>
        <w:t>to</w:t>
      </w:r>
      <w:r w:rsidRPr="00DD48EA">
        <w:rPr>
          <w:rFonts w:ascii="Arial" w:hAnsi="Arial" w:cs="Arial"/>
          <w:sz w:val="24"/>
          <w:szCs w:val="24"/>
        </w:rPr>
        <w:t xml:space="preserve"> dementia, it is vital to recognise the condition has experiential implications that extend beyond its biological basis.</w:t>
      </w:r>
      <w:r w:rsidR="00321B3F" w:rsidRPr="00DD48EA">
        <w:rPr>
          <w:rFonts w:ascii="Arial" w:hAnsi="Arial" w:cs="Arial"/>
        </w:rPr>
        <w:t xml:space="preserve"> </w:t>
      </w:r>
      <w:r w:rsidR="00321B3F" w:rsidRPr="00DD48EA">
        <w:rPr>
          <w:rFonts w:ascii="Arial" w:hAnsi="Arial" w:cs="Arial"/>
          <w:sz w:val="24"/>
          <w:szCs w:val="24"/>
        </w:rPr>
        <w:t xml:space="preserve">This relates to the concept of personhood, which </w:t>
      </w:r>
      <w:r w:rsidR="008403D0" w:rsidRPr="00DD48EA">
        <w:rPr>
          <w:rFonts w:ascii="Arial" w:hAnsi="Arial" w:cs="Arial"/>
          <w:sz w:val="24"/>
          <w:szCs w:val="24"/>
        </w:rPr>
        <w:t xml:space="preserve">highlights </w:t>
      </w:r>
      <w:r w:rsidR="00321B3F" w:rsidRPr="00DD48EA">
        <w:rPr>
          <w:rFonts w:ascii="Arial" w:hAnsi="Arial" w:cs="Arial"/>
          <w:sz w:val="24"/>
          <w:szCs w:val="24"/>
        </w:rPr>
        <w:t xml:space="preserve">that the experience of dementia is shaped by key relationships and is not merely defined by neurodegenerative decline (Kitwood, 1997). </w:t>
      </w:r>
      <w:r w:rsidRPr="00DD48EA">
        <w:rPr>
          <w:rFonts w:ascii="Arial" w:hAnsi="Arial" w:cs="Arial"/>
          <w:sz w:val="24"/>
          <w:szCs w:val="24"/>
        </w:rPr>
        <w:t>In turn, c</w:t>
      </w:r>
      <w:r w:rsidR="00506A58" w:rsidRPr="00DD48EA">
        <w:rPr>
          <w:rFonts w:ascii="Arial" w:hAnsi="Arial" w:cs="Arial"/>
          <w:sz w:val="24"/>
          <w:szCs w:val="24"/>
        </w:rPr>
        <w:t>aring relations</w:t>
      </w:r>
      <w:r w:rsidRPr="00DD48EA">
        <w:rPr>
          <w:rFonts w:ascii="Arial" w:hAnsi="Arial" w:cs="Arial"/>
          <w:sz w:val="24"/>
          <w:szCs w:val="24"/>
        </w:rPr>
        <w:t xml:space="preserve"> </w:t>
      </w:r>
      <w:r w:rsidR="00506A58" w:rsidRPr="00DD48EA">
        <w:rPr>
          <w:rFonts w:ascii="Arial" w:hAnsi="Arial" w:cs="Arial"/>
          <w:sz w:val="24"/>
          <w:szCs w:val="24"/>
        </w:rPr>
        <w:t>do not take place in a</w:t>
      </w:r>
      <w:r w:rsidR="004216D8" w:rsidRPr="00DD48EA">
        <w:rPr>
          <w:rFonts w:ascii="Arial" w:hAnsi="Arial" w:cs="Arial"/>
          <w:sz w:val="24"/>
          <w:szCs w:val="24"/>
        </w:rPr>
        <w:t xml:space="preserve"> societal void but are part of </w:t>
      </w:r>
      <w:r w:rsidR="00506A58" w:rsidRPr="00DD48EA">
        <w:rPr>
          <w:rFonts w:ascii="Arial" w:hAnsi="Arial" w:cs="Arial"/>
          <w:sz w:val="24"/>
          <w:szCs w:val="24"/>
        </w:rPr>
        <w:t>the social and moral order (Paoletti</w:t>
      </w:r>
      <w:r w:rsidR="00404A14" w:rsidRPr="00DD48EA">
        <w:rPr>
          <w:rFonts w:ascii="Arial" w:hAnsi="Arial" w:cs="Arial"/>
          <w:sz w:val="24"/>
          <w:szCs w:val="24"/>
        </w:rPr>
        <w:t>,</w:t>
      </w:r>
      <w:r w:rsidR="00506A58" w:rsidRPr="00DD48EA">
        <w:rPr>
          <w:rFonts w:ascii="Arial" w:hAnsi="Arial" w:cs="Arial"/>
          <w:sz w:val="24"/>
          <w:szCs w:val="24"/>
        </w:rPr>
        <w:t xml:space="preserve"> 2002), </w:t>
      </w:r>
      <w:r w:rsidR="00296CC8" w:rsidRPr="00DD48EA">
        <w:rPr>
          <w:rFonts w:ascii="Arial" w:hAnsi="Arial" w:cs="Arial"/>
          <w:sz w:val="24"/>
          <w:szCs w:val="24"/>
        </w:rPr>
        <w:t>‘</w:t>
      </w:r>
      <w:r w:rsidR="00506A58" w:rsidRPr="00DD48EA">
        <w:rPr>
          <w:rFonts w:ascii="Arial" w:hAnsi="Arial" w:cs="Arial"/>
          <w:sz w:val="24"/>
          <w:szCs w:val="24"/>
        </w:rPr>
        <w:t xml:space="preserve">produced by an interplay of political structures </w:t>
      </w:r>
      <w:r w:rsidR="00506A58" w:rsidRPr="00DD48EA">
        <w:rPr>
          <w:rFonts w:ascii="Arial" w:hAnsi="Arial" w:cs="Arial"/>
          <w:sz w:val="24"/>
          <w:szCs w:val="24"/>
        </w:rPr>
        <w:lastRenderedPageBreak/>
        <w:t xml:space="preserve">and </w:t>
      </w:r>
      <w:r w:rsidR="00296CC8" w:rsidRPr="00DD48EA">
        <w:rPr>
          <w:rFonts w:ascii="Arial" w:hAnsi="Arial" w:cs="Arial"/>
          <w:sz w:val="24"/>
          <w:szCs w:val="24"/>
        </w:rPr>
        <w:t>ethical attitudes and practices’</w:t>
      </w:r>
      <w:r w:rsidR="00506A58" w:rsidRPr="00DD48EA">
        <w:rPr>
          <w:rFonts w:ascii="Arial" w:hAnsi="Arial" w:cs="Arial"/>
          <w:sz w:val="24"/>
          <w:szCs w:val="24"/>
        </w:rPr>
        <w:t xml:space="preserve"> (Winch</w:t>
      </w:r>
      <w:r w:rsidR="00404A14" w:rsidRPr="00DD48EA">
        <w:rPr>
          <w:rFonts w:ascii="Arial" w:hAnsi="Arial" w:cs="Arial"/>
          <w:sz w:val="24"/>
          <w:szCs w:val="24"/>
        </w:rPr>
        <w:t>,</w:t>
      </w:r>
      <w:r w:rsidR="00506A58" w:rsidRPr="00DD48EA">
        <w:rPr>
          <w:rFonts w:ascii="Arial" w:hAnsi="Arial" w:cs="Arial"/>
          <w:sz w:val="24"/>
          <w:szCs w:val="24"/>
        </w:rPr>
        <w:t xml:space="preserve"> 2006</w:t>
      </w:r>
      <w:r w:rsidR="005E4079" w:rsidRPr="00DD48EA">
        <w:rPr>
          <w:rFonts w:ascii="Arial" w:hAnsi="Arial" w:cs="Arial"/>
          <w:sz w:val="24"/>
          <w:szCs w:val="24"/>
        </w:rPr>
        <w:t>,</w:t>
      </w:r>
      <w:r w:rsidR="004C62D7" w:rsidRPr="00DD48EA">
        <w:rPr>
          <w:rFonts w:ascii="Arial" w:hAnsi="Arial" w:cs="Arial"/>
          <w:sz w:val="24"/>
          <w:szCs w:val="24"/>
        </w:rPr>
        <w:t xml:space="preserve"> </w:t>
      </w:r>
      <w:r w:rsidR="005E4079" w:rsidRPr="00DD48EA">
        <w:rPr>
          <w:rFonts w:ascii="Arial" w:hAnsi="Arial" w:cs="Arial"/>
          <w:sz w:val="24"/>
          <w:szCs w:val="24"/>
        </w:rPr>
        <w:t xml:space="preserve">p. 6-7) that define the </w:t>
      </w:r>
      <w:r w:rsidR="00296CC8" w:rsidRPr="00DD48EA">
        <w:rPr>
          <w:rFonts w:ascii="Arial" w:hAnsi="Arial" w:cs="Arial"/>
          <w:sz w:val="24"/>
          <w:szCs w:val="24"/>
        </w:rPr>
        <w:t>‘</w:t>
      </w:r>
      <w:r w:rsidR="00506A58" w:rsidRPr="00DD48EA">
        <w:rPr>
          <w:rFonts w:ascii="Arial" w:hAnsi="Arial" w:cs="Arial"/>
          <w:sz w:val="24"/>
          <w:szCs w:val="24"/>
        </w:rPr>
        <w:t>proper thing to do</w:t>
      </w:r>
      <w:r w:rsidR="00296CC8" w:rsidRPr="00DD48EA">
        <w:rPr>
          <w:rFonts w:ascii="Arial" w:hAnsi="Arial" w:cs="Arial"/>
          <w:sz w:val="24"/>
          <w:szCs w:val="24"/>
        </w:rPr>
        <w:t>’</w:t>
      </w:r>
      <w:r w:rsidR="00506A58" w:rsidRPr="00DD48EA">
        <w:rPr>
          <w:rFonts w:ascii="Arial" w:hAnsi="Arial" w:cs="Arial"/>
          <w:sz w:val="24"/>
          <w:szCs w:val="24"/>
        </w:rPr>
        <w:t xml:space="preserve"> (Williams</w:t>
      </w:r>
      <w:r w:rsidR="00404A14" w:rsidRPr="00DD48EA">
        <w:rPr>
          <w:rFonts w:ascii="Arial" w:hAnsi="Arial" w:cs="Arial"/>
          <w:sz w:val="24"/>
          <w:szCs w:val="24"/>
        </w:rPr>
        <w:t xml:space="preserve">, </w:t>
      </w:r>
      <w:r w:rsidR="00506A58" w:rsidRPr="00DD48EA">
        <w:rPr>
          <w:rFonts w:ascii="Arial" w:hAnsi="Arial" w:cs="Arial"/>
          <w:sz w:val="24"/>
          <w:szCs w:val="24"/>
        </w:rPr>
        <w:t>2004</w:t>
      </w:r>
      <w:r w:rsidR="00776851" w:rsidRPr="00DD48EA">
        <w:rPr>
          <w:rFonts w:ascii="Arial" w:hAnsi="Arial" w:cs="Arial"/>
          <w:sz w:val="24"/>
          <w:szCs w:val="24"/>
        </w:rPr>
        <w:t>, p. 7</w:t>
      </w:r>
      <w:r w:rsidR="00506A58" w:rsidRPr="00DD48EA">
        <w:rPr>
          <w:rFonts w:ascii="Arial" w:hAnsi="Arial" w:cs="Arial"/>
          <w:sz w:val="24"/>
          <w:szCs w:val="24"/>
        </w:rPr>
        <w:t xml:space="preserve">). </w:t>
      </w:r>
      <w:r w:rsidR="00B127CE" w:rsidRPr="00DD48EA">
        <w:rPr>
          <w:rFonts w:ascii="Arial" w:hAnsi="Arial" w:cs="Arial"/>
          <w:sz w:val="24"/>
          <w:szCs w:val="24"/>
        </w:rPr>
        <w:t xml:space="preserve">Within this context, </w:t>
      </w:r>
      <w:r w:rsidR="00506A58" w:rsidRPr="00DD48EA">
        <w:rPr>
          <w:rFonts w:ascii="Arial" w:hAnsi="Arial" w:cs="Arial"/>
          <w:sz w:val="24"/>
          <w:szCs w:val="24"/>
        </w:rPr>
        <w:t>a diversity of experiences, roles and identities, ambiguities and uncertainties (Olson</w:t>
      </w:r>
      <w:r w:rsidR="00404A14" w:rsidRPr="00DD48EA">
        <w:rPr>
          <w:rFonts w:ascii="Arial" w:hAnsi="Arial" w:cs="Arial"/>
          <w:sz w:val="24"/>
          <w:szCs w:val="24"/>
        </w:rPr>
        <w:t>,</w:t>
      </w:r>
      <w:r w:rsidR="00506A58" w:rsidRPr="00DD48EA">
        <w:rPr>
          <w:rFonts w:ascii="Arial" w:hAnsi="Arial" w:cs="Arial"/>
          <w:sz w:val="24"/>
          <w:szCs w:val="24"/>
        </w:rPr>
        <w:t xml:space="preserve"> 2015) impact on the lives of carers, those in need of care and the</w:t>
      </w:r>
      <w:r w:rsidR="00410901" w:rsidRPr="00DD48EA">
        <w:rPr>
          <w:rFonts w:ascii="Arial" w:hAnsi="Arial" w:cs="Arial"/>
          <w:sz w:val="24"/>
          <w:szCs w:val="24"/>
        </w:rPr>
        <w:t>ir relationships</w:t>
      </w:r>
      <w:r w:rsidR="00506A58" w:rsidRPr="00DD48EA">
        <w:rPr>
          <w:rFonts w:ascii="Arial" w:hAnsi="Arial" w:cs="Arial"/>
          <w:sz w:val="24"/>
          <w:szCs w:val="24"/>
        </w:rPr>
        <w:t xml:space="preserve">. </w:t>
      </w:r>
    </w:p>
    <w:p w14:paraId="05F5A2D5" w14:textId="77777777" w:rsidR="00410901" w:rsidRPr="00DD48EA" w:rsidRDefault="00410901" w:rsidP="00755D4D">
      <w:pPr>
        <w:spacing w:after="0" w:line="480" w:lineRule="auto"/>
        <w:jc w:val="both"/>
        <w:rPr>
          <w:rFonts w:ascii="Arial" w:hAnsi="Arial" w:cs="Arial"/>
          <w:sz w:val="24"/>
          <w:szCs w:val="24"/>
        </w:rPr>
      </w:pPr>
    </w:p>
    <w:p w14:paraId="0AB240A6" w14:textId="1A56A8D0" w:rsidR="0018063D" w:rsidRPr="00DD48EA" w:rsidRDefault="008151C8" w:rsidP="00755D4D">
      <w:pPr>
        <w:spacing w:after="0" w:line="480" w:lineRule="auto"/>
        <w:jc w:val="both"/>
        <w:rPr>
          <w:rFonts w:ascii="Arial" w:hAnsi="Arial" w:cs="Arial"/>
          <w:sz w:val="24"/>
          <w:szCs w:val="24"/>
        </w:rPr>
      </w:pPr>
      <w:r w:rsidRPr="00DD48EA">
        <w:rPr>
          <w:rFonts w:ascii="Arial" w:hAnsi="Arial" w:cs="Arial"/>
          <w:bCs/>
          <w:sz w:val="24"/>
          <w:szCs w:val="24"/>
        </w:rPr>
        <w:t xml:space="preserve">Within relationships, people with dementia can receive the support and encouragement required to sustain </w:t>
      </w:r>
      <w:r w:rsidR="00410901" w:rsidRPr="00DD48EA">
        <w:rPr>
          <w:rFonts w:ascii="Arial" w:hAnsi="Arial" w:cs="Arial"/>
          <w:bCs/>
          <w:sz w:val="24"/>
          <w:szCs w:val="24"/>
        </w:rPr>
        <w:t xml:space="preserve">a </w:t>
      </w:r>
      <w:r w:rsidRPr="00DD48EA">
        <w:rPr>
          <w:rFonts w:ascii="Arial" w:hAnsi="Arial" w:cs="Arial"/>
          <w:bCs/>
          <w:sz w:val="24"/>
          <w:szCs w:val="24"/>
        </w:rPr>
        <w:t>meaning</w:t>
      </w:r>
      <w:r w:rsidR="00410901" w:rsidRPr="00DD48EA">
        <w:rPr>
          <w:rFonts w:ascii="Arial" w:hAnsi="Arial" w:cs="Arial"/>
          <w:bCs/>
          <w:sz w:val="24"/>
          <w:szCs w:val="24"/>
        </w:rPr>
        <w:t>ful</w:t>
      </w:r>
      <w:r w:rsidRPr="00DD48EA">
        <w:rPr>
          <w:rFonts w:ascii="Arial" w:hAnsi="Arial" w:cs="Arial"/>
          <w:bCs/>
          <w:sz w:val="24"/>
          <w:szCs w:val="24"/>
        </w:rPr>
        <w:t xml:space="preserve"> life and identity (MacRae, 2011). </w:t>
      </w:r>
      <w:r w:rsidR="00CF4B8A" w:rsidRPr="00DD48EA">
        <w:rPr>
          <w:rFonts w:ascii="Arial" w:hAnsi="Arial" w:cs="Arial"/>
          <w:bCs/>
          <w:sz w:val="24"/>
          <w:szCs w:val="24"/>
        </w:rPr>
        <w:t>Caring relationships</w:t>
      </w:r>
      <w:r w:rsidR="00AC6D2A" w:rsidRPr="00DD48EA">
        <w:rPr>
          <w:rFonts w:ascii="Arial" w:hAnsi="Arial" w:cs="Arial"/>
          <w:bCs/>
          <w:sz w:val="24"/>
          <w:szCs w:val="24"/>
        </w:rPr>
        <w:t xml:space="preserve"> </w:t>
      </w:r>
      <w:r w:rsidR="004C62D7" w:rsidRPr="00DD48EA">
        <w:rPr>
          <w:rFonts w:ascii="Arial" w:hAnsi="Arial" w:cs="Arial"/>
          <w:bCs/>
          <w:sz w:val="24"/>
          <w:szCs w:val="24"/>
        </w:rPr>
        <w:t xml:space="preserve">can </w:t>
      </w:r>
      <w:r w:rsidR="00AC6D2A" w:rsidRPr="00DD48EA">
        <w:rPr>
          <w:rFonts w:ascii="Arial" w:hAnsi="Arial" w:cs="Arial"/>
          <w:bCs/>
          <w:sz w:val="24"/>
          <w:szCs w:val="24"/>
        </w:rPr>
        <w:t>thus build the foundation of a positive experience and the possibility of citizenship for both people with dementia and those caring for them (</w:t>
      </w:r>
      <w:r w:rsidR="002F1BB7" w:rsidRPr="00DD48EA">
        <w:rPr>
          <w:rFonts w:ascii="Arial" w:hAnsi="Arial" w:cs="Arial"/>
          <w:sz w:val="24"/>
          <w:szCs w:val="24"/>
        </w:rPr>
        <w:t>Kershaw</w:t>
      </w:r>
      <w:r w:rsidR="00AC6D2A" w:rsidRPr="00DD48EA">
        <w:rPr>
          <w:rFonts w:ascii="Arial" w:hAnsi="Arial" w:cs="Arial"/>
          <w:sz w:val="24"/>
          <w:szCs w:val="24"/>
        </w:rPr>
        <w:t>,</w:t>
      </w:r>
      <w:r w:rsidR="002F1BB7" w:rsidRPr="00DD48EA">
        <w:rPr>
          <w:rFonts w:ascii="Arial" w:hAnsi="Arial" w:cs="Arial"/>
          <w:sz w:val="24"/>
          <w:szCs w:val="24"/>
        </w:rPr>
        <w:t xml:space="preserve"> 2005). </w:t>
      </w:r>
      <w:r w:rsidR="00AC6D2A" w:rsidRPr="00DD48EA">
        <w:rPr>
          <w:rFonts w:ascii="Arial" w:hAnsi="Arial" w:cs="Arial"/>
          <w:sz w:val="24"/>
          <w:szCs w:val="24"/>
        </w:rPr>
        <w:t xml:space="preserve">In contrast to an individualising focus on </w:t>
      </w:r>
      <w:r w:rsidRPr="00DD48EA">
        <w:rPr>
          <w:rFonts w:ascii="Arial" w:hAnsi="Arial" w:cs="Arial"/>
          <w:sz w:val="24"/>
          <w:szCs w:val="24"/>
        </w:rPr>
        <w:t>active ageing</w:t>
      </w:r>
      <w:r w:rsidR="00AC6D2A" w:rsidRPr="00DD48EA">
        <w:rPr>
          <w:rFonts w:ascii="Arial" w:hAnsi="Arial" w:cs="Arial"/>
          <w:sz w:val="24"/>
          <w:szCs w:val="24"/>
        </w:rPr>
        <w:t xml:space="preserve">, this understanding seeks to concentrate on </w:t>
      </w:r>
      <w:r w:rsidR="0018063D" w:rsidRPr="00DD48EA">
        <w:rPr>
          <w:rFonts w:ascii="Arial" w:hAnsi="Arial" w:cs="Arial"/>
          <w:sz w:val="24"/>
          <w:szCs w:val="24"/>
        </w:rPr>
        <w:t>the concept of interdependence (</w:t>
      </w:r>
      <w:r w:rsidR="00490ED5" w:rsidRPr="00DD48EA">
        <w:rPr>
          <w:rFonts w:ascii="Arial" w:hAnsi="Arial" w:cs="Arial"/>
          <w:sz w:val="24"/>
          <w:szCs w:val="24"/>
        </w:rPr>
        <w:t xml:space="preserve">Bowlby, McKie, Gregory &amp; MacPherson, 2010; </w:t>
      </w:r>
      <w:r w:rsidR="0018063D" w:rsidRPr="00DD48EA">
        <w:rPr>
          <w:rFonts w:ascii="Arial" w:hAnsi="Arial" w:cs="Arial"/>
          <w:sz w:val="24"/>
          <w:szCs w:val="24"/>
        </w:rPr>
        <w:t>Tronto</w:t>
      </w:r>
      <w:r w:rsidR="00404A14" w:rsidRPr="00DD48EA">
        <w:rPr>
          <w:rFonts w:ascii="Arial" w:hAnsi="Arial" w:cs="Arial"/>
          <w:sz w:val="24"/>
          <w:szCs w:val="24"/>
        </w:rPr>
        <w:t>,</w:t>
      </w:r>
      <w:r w:rsidR="0018063D" w:rsidRPr="00DD48EA">
        <w:rPr>
          <w:rFonts w:ascii="Arial" w:hAnsi="Arial" w:cs="Arial"/>
          <w:sz w:val="24"/>
          <w:szCs w:val="24"/>
        </w:rPr>
        <w:t xml:space="preserve"> 1993), </w:t>
      </w:r>
      <w:r w:rsidR="007550A7" w:rsidRPr="00DD48EA">
        <w:rPr>
          <w:rFonts w:ascii="Arial" w:hAnsi="Arial" w:cs="Arial"/>
          <w:sz w:val="24"/>
          <w:szCs w:val="24"/>
        </w:rPr>
        <w:t xml:space="preserve">i.e. </w:t>
      </w:r>
      <w:r w:rsidR="00296CC8" w:rsidRPr="00DD48EA">
        <w:rPr>
          <w:rFonts w:ascii="Arial" w:hAnsi="Arial" w:cs="Arial"/>
          <w:sz w:val="24"/>
          <w:szCs w:val="24"/>
        </w:rPr>
        <w:t>a process of ‘</w:t>
      </w:r>
      <w:r w:rsidR="0018063D" w:rsidRPr="00DD48EA">
        <w:rPr>
          <w:rFonts w:ascii="Arial" w:hAnsi="Arial" w:cs="Arial"/>
          <w:sz w:val="24"/>
          <w:szCs w:val="24"/>
        </w:rPr>
        <w:t>reciprocity between partners, exchanges between dependent actors over time, and the networking of these relations of dependence</w:t>
      </w:r>
      <w:r w:rsidR="00296CC8" w:rsidRPr="00DD48EA">
        <w:rPr>
          <w:rFonts w:ascii="Arial" w:hAnsi="Arial" w:cs="Arial"/>
          <w:sz w:val="24"/>
          <w:szCs w:val="24"/>
        </w:rPr>
        <w:t>’</w:t>
      </w:r>
      <w:r w:rsidR="0018063D" w:rsidRPr="00DD48EA">
        <w:rPr>
          <w:rFonts w:ascii="Arial" w:hAnsi="Arial" w:cs="Arial"/>
          <w:sz w:val="24"/>
          <w:szCs w:val="24"/>
        </w:rPr>
        <w:t xml:space="preserve"> (Fine &amp; Glendinning</w:t>
      </w:r>
      <w:r w:rsidR="007550A7" w:rsidRPr="00DD48EA">
        <w:rPr>
          <w:rFonts w:ascii="Arial" w:hAnsi="Arial" w:cs="Arial"/>
          <w:sz w:val="24"/>
          <w:szCs w:val="24"/>
        </w:rPr>
        <w:t>, 2005</w:t>
      </w:r>
      <w:r w:rsidR="00776851" w:rsidRPr="00DD48EA">
        <w:rPr>
          <w:rFonts w:ascii="Arial" w:hAnsi="Arial" w:cs="Arial"/>
          <w:sz w:val="24"/>
          <w:szCs w:val="24"/>
        </w:rPr>
        <w:t>,</w:t>
      </w:r>
      <w:r w:rsidR="007550A7" w:rsidRPr="00DD48EA">
        <w:rPr>
          <w:rFonts w:ascii="Arial" w:hAnsi="Arial" w:cs="Arial"/>
          <w:sz w:val="24"/>
          <w:szCs w:val="24"/>
        </w:rPr>
        <w:t xml:space="preserve"> </w:t>
      </w:r>
      <w:r w:rsidR="00776851" w:rsidRPr="00DD48EA">
        <w:rPr>
          <w:rFonts w:ascii="Arial" w:hAnsi="Arial" w:cs="Arial"/>
          <w:sz w:val="24"/>
          <w:szCs w:val="24"/>
        </w:rPr>
        <w:t xml:space="preserve">p. </w:t>
      </w:r>
      <w:r w:rsidR="0018063D" w:rsidRPr="00DD48EA">
        <w:rPr>
          <w:rFonts w:ascii="Arial" w:hAnsi="Arial" w:cs="Arial"/>
          <w:sz w:val="24"/>
          <w:szCs w:val="24"/>
        </w:rPr>
        <w:t xml:space="preserve">612). </w:t>
      </w:r>
      <w:r w:rsidR="00AC6D2A" w:rsidRPr="00DD48EA">
        <w:rPr>
          <w:rFonts w:ascii="Arial" w:hAnsi="Arial" w:cs="Arial"/>
          <w:sz w:val="24"/>
          <w:szCs w:val="24"/>
        </w:rPr>
        <w:t>Recognition of the centrality of s</w:t>
      </w:r>
      <w:r w:rsidR="0018063D" w:rsidRPr="00DD48EA">
        <w:rPr>
          <w:rFonts w:ascii="Arial" w:hAnsi="Arial" w:cs="Arial"/>
          <w:sz w:val="24"/>
          <w:szCs w:val="24"/>
        </w:rPr>
        <w:t>ocial relations between concrete others (</w:t>
      </w:r>
      <w:r w:rsidR="00776851" w:rsidRPr="00DD48EA">
        <w:rPr>
          <w:rFonts w:ascii="Arial" w:hAnsi="Arial" w:cs="Arial"/>
          <w:bCs/>
          <w:sz w:val="24"/>
          <w:szCs w:val="24"/>
        </w:rPr>
        <w:t xml:space="preserve">Hanlon, Halseth, Clasby &amp; Pow, </w:t>
      </w:r>
      <w:r w:rsidR="00AC6D2A" w:rsidRPr="00DD48EA">
        <w:rPr>
          <w:rFonts w:ascii="Arial" w:hAnsi="Arial" w:cs="Arial"/>
          <w:bCs/>
          <w:sz w:val="24"/>
          <w:szCs w:val="24"/>
        </w:rPr>
        <w:t>2007</w:t>
      </w:r>
      <w:r w:rsidR="00AC6D2A" w:rsidRPr="00DD48EA">
        <w:rPr>
          <w:rFonts w:ascii="Arial" w:hAnsi="Arial" w:cs="Arial"/>
          <w:sz w:val="24"/>
          <w:szCs w:val="24"/>
        </w:rPr>
        <w:t>) demand</w:t>
      </w:r>
      <w:r w:rsidR="00CF4B8A" w:rsidRPr="00DD48EA">
        <w:rPr>
          <w:rFonts w:ascii="Arial" w:hAnsi="Arial" w:cs="Arial"/>
          <w:sz w:val="24"/>
          <w:szCs w:val="24"/>
        </w:rPr>
        <w:t>s</w:t>
      </w:r>
      <w:r w:rsidR="00AC6D2A" w:rsidRPr="00DD48EA">
        <w:rPr>
          <w:rFonts w:ascii="Arial" w:hAnsi="Arial" w:cs="Arial"/>
          <w:sz w:val="24"/>
          <w:szCs w:val="24"/>
        </w:rPr>
        <w:t xml:space="preserve"> an approach in which r</w:t>
      </w:r>
      <w:r w:rsidR="0018063D" w:rsidRPr="00DD48EA">
        <w:rPr>
          <w:rFonts w:ascii="Arial" w:hAnsi="Arial" w:cs="Arial"/>
          <w:sz w:val="24"/>
          <w:szCs w:val="24"/>
        </w:rPr>
        <w:t>elation</w:t>
      </w:r>
      <w:r w:rsidR="00F434F4" w:rsidRPr="00DD48EA">
        <w:rPr>
          <w:rFonts w:ascii="Arial" w:hAnsi="Arial" w:cs="Arial"/>
          <w:sz w:val="24"/>
          <w:szCs w:val="24"/>
        </w:rPr>
        <w:t>ality</w:t>
      </w:r>
      <w:r w:rsidR="0018063D" w:rsidRPr="00DD48EA">
        <w:rPr>
          <w:rFonts w:ascii="Arial" w:hAnsi="Arial" w:cs="Arial"/>
          <w:sz w:val="24"/>
          <w:szCs w:val="24"/>
        </w:rPr>
        <w:t xml:space="preserve"> </w:t>
      </w:r>
      <w:r w:rsidR="00F434F4" w:rsidRPr="00DD48EA">
        <w:rPr>
          <w:rFonts w:ascii="Arial" w:hAnsi="Arial" w:cs="Arial"/>
          <w:sz w:val="24"/>
          <w:szCs w:val="24"/>
        </w:rPr>
        <w:t>is</w:t>
      </w:r>
      <w:r w:rsidR="0018063D" w:rsidRPr="00DD48EA">
        <w:rPr>
          <w:rFonts w:ascii="Arial" w:hAnsi="Arial" w:cs="Arial"/>
          <w:sz w:val="24"/>
          <w:szCs w:val="24"/>
        </w:rPr>
        <w:t xml:space="preserve"> understood as decisive for </w:t>
      </w:r>
      <w:r w:rsidR="00F434F4" w:rsidRPr="00DD48EA">
        <w:rPr>
          <w:rFonts w:ascii="Arial" w:hAnsi="Arial" w:cs="Arial"/>
          <w:sz w:val="24"/>
          <w:szCs w:val="24"/>
        </w:rPr>
        <w:t>the</w:t>
      </w:r>
      <w:r w:rsidR="0018063D" w:rsidRPr="00DD48EA">
        <w:rPr>
          <w:rFonts w:ascii="Arial" w:hAnsi="Arial" w:cs="Arial"/>
          <w:sz w:val="24"/>
          <w:szCs w:val="24"/>
        </w:rPr>
        <w:t xml:space="preserve"> </w:t>
      </w:r>
      <w:r w:rsidR="00023143" w:rsidRPr="00DD48EA">
        <w:rPr>
          <w:rFonts w:ascii="Arial" w:hAnsi="Arial" w:cs="Arial"/>
          <w:sz w:val="24"/>
          <w:szCs w:val="24"/>
        </w:rPr>
        <w:t>flourishing</w:t>
      </w:r>
      <w:r w:rsidR="0018063D" w:rsidRPr="00DD48EA">
        <w:rPr>
          <w:rFonts w:ascii="Arial" w:hAnsi="Arial" w:cs="Arial"/>
          <w:sz w:val="24"/>
          <w:szCs w:val="24"/>
        </w:rPr>
        <w:t xml:space="preserve"> </w:t>
      </w:r>
      <w:r w:rsidR="00F434F4" w:rsidRPr="00DD48EA">
        <w:rPr>
          <w:rFonts w:ascii="Arial" w:hAnsi="Arial" w:cs="Arial"/>
          <w:sz w:val="24"/>
          <w:szCs w:val="24"/>
        </w:rPr>
        <w:t xml:space="preserve">of the </w:t>
      </w:r>
      <w:r w:rsidR="00840DCF" w:rsidRPr="00DD48EA">
        <w:rPr>
          <w:rFonts w:ascii="Arial" w:hAnsi="Arial" w:cs="Arial"/>
          <w:sz w:val="24"/>
          <w:szCs w:val="24"/>
        </w:rPr>
        <w:t xml:space="preserve">human </w:t>
      </w:r>
      <w:r w:rsidR="00023143" w:rsidRPr="00DD48EA">
        <w:rPr>
          <w:rFonts w:ascii="Arial" w:hAnsi="Arial" w:cs="Arial"/>
          <w:sz w:val="24"/>
          <w:szCs w:val="24"/>
        </w:rPr>
        <w:t>subject</w:t>
      </w:r>
      <w:r w:rsidR="00F434F4" w:rsidRPr="00DD48EA">
        <w:rPr>
          <w:rFonts w:ascii="Arial" w:hAnsi="Arial" w:cs="Arial"/>
          <w:sz w:val="24"/>
          <w:szCs w:val="24"/>
        </w:rPr>
        <w:t xml:space="preserve"> </w:t>
      </w:r>
      <w:r w:rsidR="0018063D" w:rsidRPr="00DD48EA">
        <w:rPr>
          <w:rFonts w:ascii="Arial" w:hAnsi="Arial" w:cs="Arial"/>
          <w:sz w:val="24"/>
          <w:szCs w:val="24"/>
        </w:rPr>
        <w:t>(</w:t>
      </w:r>
      <w:r w:rsidR="00AC6D2A" w:rsidRPr="00DD48EA">
        <w:rPr>
          <w:rFonts w:ascii="Arial" w:hAnsi="Arial" w:cs="Arial"/>
          <w:sz w:val="24"/>
          <w:szCs w:val="24"/>
        </w:rPr>
        <w:t>Donati &amp; Archer</w:t>
      </w:r>
      <w:r w:rsidR="00404A14" w:rsidRPr="00DD48EA">
        <w:rPr>
          <w:rFonts w:ascii="Arial" w:hAnsi="Arial" w:cs="Arial"/>
          <w:sz w:val="24"/>
          <w:szCs w:val="24"/>
        </w:rPr>
        <w:t>,</w:t>
      </w:r>
      <w:r w:rsidR="00506A58" w:rsidRPr="00DD48EA">
        <w:rPr>
          <w:rFonts w:ascii="Arial" w:hAnsi="Arial" w:cs="Arial"/>
          <w:sz w:val="24"/>
          <w:szCs w:val="24"/>
        </w:rPr>
        <w:t xml:space="preserve"> 2015</w:t>
      </w:r>
      <w:r w:rsidR="0018063D" w:rsidRPr="00DD48EA">
        <w:rPr>
          <w:rFonts w:ascii="Arial" w:hAnsi="Arial" w:cs="Arial"/>
          <w:sz w:val="24"/>
          <w:szCs w:val="24"/>
        </w:rPr>
        <w:t xml:space="preserve">). </w:t>
      </w:r>
    </w:p>
    <w:p w14:paraId="7366E922" w14:textId="77777777" w:rsidR="0018063D" w:rsidRPr="00DD48EA" w:rsidRDefault="0018063D" w:rsidP="00755D4D">
      <w:pPr>
        <w:spacing w:after="0" w:line="480" w:lineRule="auto"/>
        <w:jc w:val="both"/>
        <w:rPr>
          <w:rFonts w:ascii="Arial" w:hAnsi="Arial" w:cs="Arial"/>
          <w:sz w:val="24"/>
          <w:szCs w:val="24"/>
        </w:rPr>
      </w:pPr>
    </w:p>
    <w:p w14:paraId="4E0AAC78" w14:textId="3175D199" w:rsidR="00933D24" w:rsidRPr="00DD48EA" w:rsidRDefault="00933D24" w:rsidP="00755D4D">
      <w:pPr>
        <w:spacing w:after="0" w:line="480" w:lineRule="auto"/>
        <w:jc w:val="both"/>
        <w:rPr>
          <w:rFonts w:ascii="Arial" w:hAnsi="Arial" w:cs="Arial"/>
          <w:sz w:val="24"/>
          <w:szCs w:val="24"/>
        </w:rPr>
      </w:pPr>
      <w:r w:rsidRPr="00DD48EA">
        <w:rPr>
          <w:rFonts w:ascii="Arial" w:hAnsi="Arial" w:cs="Arial"/>
          <w:sz w:val="24"/>
          <w:szCs w:val="24"/>
        </w:rPr>
        <w:t xml:space="preserve">This article draws upon </w:t>
      </w:r>
      <w:r w:rsidR="00984D23" w:rsidRPr="00DD48EA">
        <w:rPr>
          <w:rFonts w:ascii="Arial" w:hAnsi="Arial" w:cs="Arial"/>
          <w:sz w:val="24"/>
          <w:szCs w:val="24"/>
        </w:rPr>
        <w:t xml:space="preserve">empirical </w:t>
      </w:r>
      <w:r w:rsidRPr="00DD48EA">
        <w:rPr>
          <w:rFonts w:ascii="Arial" w:hAnsi="Arial" w:cs="Arial"/>
          <w:sz w:val="24"/>
          <w:szCs w:val="24"/>
        </w:rPr>
        <w:t xml:space="preserve">insights obtained from joint interviews which included </w:t>
      </w:r>
      <w:r w:rsidR="00984D23" w:rsidRPr="00DD48EA">
        <w:rPr>
          <w:rFonts w:ascii="Arial" w:hAnsi="Arial" w:cs="Arial"/>
          <w:sz w:val="24"/>
          <w:szCs w:val="24"/>
        </w:rPr>
        <w:t xml:space="preserve">people </w:t>
      </w:r>
      <w:r w:rsidRPr="00DD48EA">
        <w:rPr>
          <w:rFonts w:ascii="Arial" w:hAnsi="Arial" w:cs="Arial"/>
          <w:sz w:val="24"/>
          <w:szCs w:val="24"/>
        </w:rPr>
        <w:t>with dem</w:t>
      </w:r>
      <w:r w:rsidR="002F7DF7" w:rsidRPr="00DD48EA">
        <w:rPr>
          <w:rFonts w:ascii="Arial" w:hAnsi="Arial" w:cs="Arial"/>
          <w:sz w:val="24"/>
          <w:szCs w:val="24"/>
        </w:rPr>
        <w:t xml:space="preserve">entia and their spousal carers, </w:t>
      </w:r>
      <w:r w:rsidRPr="00DD48EA">
        <w:rPr>
          <w:rFonts w:ascii="Arial" w:hAnsi="Arial" w:cs="Arial"/>
          <w:sz w:val="24"/>
          <w:szCs w:val="24"/>
        </w:rPr>
        <w:t xml:space="preserve">with the analytic </w:t>
      </w:r>
      <w:r w:rsidR="00D423C7" w:rsidRPr="00DD48EA">
        <w:rPr>
          <w:rFonts w:ascii="Arial" w:hAnsi="Arial" w:cs="Arial"/>
          <w:sz w:val="24"/>
          <w:szCs w:val="24"/>
        </w:rPr>
        <w:t>emphasis</w:t>
      </w:r>
      <w:r w:rsidRPr="00DD48EA">
        <w:rPr>
          <w:rFonts w:ascii="Arial" w:hAnsi="Arial" w:cs="Arial"/>
          <w:sz w:val="24"/>
          <w:szCs w:val="24"/>
        </w:rPr>
        <w:t xml:space="preserve"> on</w:t>
      </w:r>
      <w:r w:rsidR="002F7DF7" w:rsidRPr="00DD48EA">
        <w:rPr>
          <w:rFonts w:ascii="Arial" w:hAnsi="Arial" w:cs="Arial"/>
          <w:sz w:val="24"/>
          <w:szCs w:val="24"/>
        </w:rPr>
        <w:t xml:space="preserve"> the perspectives of the carers</w:t>
      </w:r>
      <w:r w:rsidR="002F7DF7" w:rsidRPr="00DD48EA">
        <w:rPr>
          <w:rStyle w:val="FootnoteReference"/>
          <w:rFonts w:ascii="Arial" w:hAnsi="Arial" w:cs="Arial"/>
          <w:sz w:val="24"/>
          <w:szCs w:val="24"/>
        </w:rPr>
        <w:footnoteReference w:id="1"/>
      </w:r>
      <w:r w:rsidRPr="00DD48EA">
        <w:rPr>
          <w:rFonts w:ascii="Arial" w:hAnsi="Arial" w:cs="Arial"/>
          <w:sz w:val="24"/>
          <w:szCs w:val="24"/>
        </w:rPr>
        <w:t xml:space="preserve">. </w:t>
      </w:r>
      <w:r w:rsidR="00E7479E" w:rsidRPr="00DD48EA">
        <w:rPr>
          <w:rFonts w:ascii="Arial" w:hAnsi="Arial" w:cs="Arial"/>
          <w:sz w:val="24"/>
          <w:szCs w:val="24"/>
        </w:rPr>
        <w:t>Other</w:t>
      </w:r>
      <w:r w:rsidR="00410901" w:rsidRPr="00DD48EA">
        <w:rPr>
          <w:rFonts w:ascii="Arial" w:hAnsi="Arial" w:cs="Arial"/>
          <w:sz w:val="24"/>
          <w:szCs w:val="24"/>
        </w:rPr>
        <w:t xml:space="preserve"> studies that adopt a dyadic approach </w:t>
      </w:r>
      <w:r w:rsidR="004E2F7D" w:rsidRPr="00DD48EA">
        <w:rPr>
          <w:rFonts w:ascii="Arial" w:hAnsi="Arial" w:cs="Arial"/>
          <w:sz w:val="24"/>
          <w:szCs w:val="24"/>
        </w:rPr>
        <w:t>(e.g. Hellström, Nolan</w:t>
      </w:r>
      <w:r w:rsidR="00490ED5" w:rsidRPr="00DD48EA">
        <w:rPr>
          <w:rFonts w:ascii="Arial" w:hAnsi="Arial" w:cs="Arial"/>
          <w:sz w:val="24"/>
          <w:szCs w:val="24"/>
        </w:rPr>
        <w:t xml:space="preserve"> and Lundh, 2007; Svanström &amp; Dahlberg, 2004) </w:t>
      </w:r>
      <w:r w:rsidR="00410901" w:rsidRPr="00DD48EA">
        <w:rPr>
          <w:rFonts w:ascii="Arial" w:hAnsi="Arial" w:cs="Arial"/>
          <w:sz w:val="24"/>
          <w:szCs w:val="24"/>
        </w:rPr>
        <w:t>reflect the dilemmas of</w:t>
      </w:r>
      <w:r w:rsidR="00E7479E" w:rsidRPr="00DD48EA">
        <w:rPr>
          <w:rFonts w:ascii="Arial" w:hAnsi="Arial" w:cs="Arial"/>
          <w:sz w:val="24"/>
          <w:szCs w:val="24"/>
        </w:rPr>
        <w:t xml:space="preserve"> </w:t>
      </w:r>
      <w:r w:rsidR="00410901" w:rsidRPr="00DD48EA">
        <w:rPr>
          <w:rFonts w:ascii="Arial" w:hAnsi="Arial" w:cs="Arial"/>
          <w:sz w:val="24"/>
          <w:szCs w:val="24"/>
        </w:rPr>
        <w:t>academic discourses</w:t>
      </w:r>
      <w:r w:rsidR="00E7479E" w:rsidRPr="00DD48EA">
        <w:rPr>
          <w:rFonts w:ascii="Arial" w:hAnsi="Arial" w:cs="Arial"/>
          <w:sz w:val="24"/>
          <w:szCs w:val="24"/>
        </w:rPr>
        <w:t xml:space="preserve"> on ageing, dementia and care discussed above</w:t>
      </w:r>
      <w:r w:rsidR="00490ED5" w:rsidRPr="00DD48EA">
        <w:rPr>
          <w:rFonts w:ascii="Arial" w:hAnsi="Arial" w:cs="Arial"/>
          <w:sz w:val="24"/>
          <w:szCs w:val="24"/>
        </w:rPr>
        <w:t xml:space="preserve">. </w:t>
      </w:r>
      <w:r w:rsidR="00263827" w:rsidRPr="00DD48EA">
        <w:rPr>
          <w:rFonts w:ascii="Arial" w:hAnsi="Arial" w:cs="Arial"/>
          <w:sz w:val="24"/>
          <w:szCs w:val="24"/>
        </w:rPr>
        <w:t>T</w:t>
      </w:r>
      <w:r w:rsidR="00321B3F" w:rsidRPr="00DD48EA">
        <w:rPr>
          <w:rFonts w:ascii="Arial" w:hAnsi="Arial" w:cs="Arial"/>
          <w:sz w:val="24"/>
          <w:szCs w:val="24"/>
        </w:rPr>
        <w:t xml:space="preserve">his is </w:t>
      </w:r>
      <w:r w:rsidR="00410901" w:rsidRPr="00DD48EA">
        <w:rPr>
          <w:rFonts w:ascii="Arial" w:hAnsi="Arial" w:cs="Arial"/>
          <w:sz w:val="24"/>
          <w:szCs w:val="24"/>
        </w:rPr>
        <w:lastRenderedPageBreak/>
        <w:t>concerned with navigating a course that captures the experience of the condition</w:t>
      </w:r>
      <w:r w:rsidR="00BE50DF" w:rsidRPr="00DD48EA">
        <w:rPr>
          <w:rFonts w:ascii="Arial" w:hAnsi="Arial" w:cs="Arial"/>
          <w:sz w:val="24"/>
          <w:szCs w:val="24"/>
        </w:rPr>
        <w:t xml:space="preserve"> faithfully</w:t>
      </w:r>
      <w:r w:rsidR="00410901" w:rsidRPr="00DD48EA">
        <w:rPr>
          <w:rFonts w:ascii="Arial" w:hAnsi="Arial" w:cs="Arial"/>
          <w:sz w:val="24"/>
          <w:szCs w:val="24"/>
        </w:rPr>
        <w:t xml:space="preserve"> but </w:t>
      </w:r>
      <w:r w:rsidR="00BE50DF" w:rsidRPr="00DD48EA">
        <w:rPr>
          <w:rFonts w:ascii="Arial" w:hAnsi="Arial" w:cs="Arial"/>
          <w:sz w:val="24"/>
          <w:szCs w:val="24"/>
        </w:rPr>
        <w:t xml:space="preserve">also </w:t>
      </w:r>
      <w:r w:rsidR="00410901" w:rsidRPr="00DD48EA">
        <w:rPr>
          <w:rFonts w:ascii="Arial" w:hAnsi="Arial" w:cs="Arial"/>
          <w:sz w:val="24"/>
          <w:szCs w:val="24"/>
        </w:rPr>
        <w:t xml:space="preserve">avoids </w:t>
      </w:r>
      <w:r w:rsidR="00BE50DF" w:rsidRPr="00DD48EA">
        <w:rPr>
          <w:rFonts w:ascii="Arial" w:hAnsi="Arial" w:cs="Arial"/>
          <w:sz w:val="24"/>
          <w:szCs w:val="24"/>
        </w:rPr>
        <w:t>compounding damaging societal representations</w:t>
      </w:r>
      <w:r w:rsidR="00410901" w:rsidRPr="00DD48EA">
        <w:rPr>
          <w:rFonts w:ascii="Arial" w:hAnsi="Arial" w:cs="Arial"/>
          <w:sz w:val="24"/>
          <w:szCs w:val="24"/>
        </w:rPr>
        <w:t>. For example, from their dyadic study that addressed care relationships,</w:t>
      </w:r>
      <w:r w:rsidRPr="00DD48EA">
        <w:rPr>
          <w:rFonts w:ascii="Arial" w:hAnsi="Arial" w:cs="Arial"/>
          <w:sz w:val="24"/>
          <w:szCs w:val="24"/>
        </w:rPr>
        <w:t xml:space="preserve"> S</w:t>
      </w:r>
      <w:r w:rsidR="00B87374" w:rsidRPr="00DD48EA">
        <w:rPr>
          <w:rFonts w:ascii="Arial" w:hAnsi="Arial" w:cs="Arial"/>
          <w:sz w:val="24"/>
          <w:szCs w:val="24"/>
        </w:rPr>
        <w:t>vanström and</w:t>
      </w:r>
      <w:r w:rsidR="00BE50DF" w:rsidRPr="00DD48EA">
        <w:rPr>
          <w:rFonts w:ascii="Arial" w:hAnsi="Arial" w:cs="Arial"/>
          <w:sz w:val="24"/>
          <w:szCs w:val="24"/>
        </w:rPr>
        <w:t xml:space="preserve"> Dahlberg (2004)</w:t>
      </w:r>
      <w:r w:rsidRPr="00DD48EA">
        <w:rPr>
          <w:rFonts w:ascii="Arial" w:hAnsi="Arial" w:cs="Arial"/>
          <w:sz w:val="24"/>
          <w:szCs w:val="24"/>
        </w:rPr>
        <w:t xml:space="preserve"> found that a very negative perspective of experience</w:t>
      </w:r>
      <w:r w:rsidR="00410901" w:rsidRPr="00DD48EA">
        <w:rPr>
          <w:rFonts w:ascii="Arial" w:hAnsi="Arial" w:cs="Arial"/>
          <w:sz w:val="24"/>
          <w:szCs w:val="24"/>
        </w:rPr>
        <w:t xml:space="preserve"> was</w:t>
      </w:r>
      <w:r w:rsidR="00ED2CB6" w:rsidRPr="00DD48EA">
        <w:rPr>
          <w:rFonts w:ascii="Arial" w:hAnsi="Arial" w:cs="Arial"/>
          <w:sz w:val="24"/>
          <w:szCs w:val="24"/>
        </w:rPr>
        <w:t xml:space="preserve"> conveyed</w:t>
      </w:r>
      <w:r w:rsidRPr="00DD48EA">
        <w:rPr>
          <w:rFonts w:ascii="Arial" w:hAnsi="Arial" w:cs="Arial"/>
          <w:sz w:val="24"/>
          <w:szCs w:val="24"/>
        </w:rPr>
        <w:t>, underpinned by feelings of perplexity and futility. This perspective is challenged by Hellström</w:t>
      </w:r>
      <w:r w:rsidR="00AB0CFD" w:rsidRPr="00DD48EA">
        <w:rPr>
          <w:rFonts w:ascii="Arial" w:hAnsi="Arial" w:cs="Arial"/>
          <w:sz w:val="24"/>
          <w:szCs w:val="24"/>
        </w:rPr>
        <w:t>,</w:t>
      </w:r>
      <w:r w:rsidRPr="00DD48EA">
        <w:rPr>
          <w:rFonts w:ascii="Arial" w:hAnsi="Arial" w:cs="Arial"/>
          <w:sz w:val="24"/>
          <w:szCs w:val="24"/>
        </w:rPr>
        <w:t xml:space="preserve"> </w:t>
      </w:r>
      <w:r w:rsidR="00B87374" w:rsidRPr="00DD48EA">
        <w:rPr>
          <w:rFonts w:ascii="Arial" w:hAnsi="Arial" w:cs="Arial"/>
          <w:sz w:val="24"/>
          <w:szCs w:val="24"/>
        </w:rPr>
        <w:t>Nolan and</w:t>
      </w:r>
      <w:r w:rsidR="00AB0CFD" w:rsidRPr="00DD48EA">
        <w:rPr>
          <w:rFonts w:ascii="Arial" w:hAnsi="Arial" w:cs="Arial"/>
          <w:sz w:val="24"/>
          <w:szCs w:val="24"/>
        </w:rPr>
        <w:t xml:space="preserve"> Lundh </w:t>
      </w:r>
      <w:r w:rsidRPr="00DD48EA">
        <w:rPr>
          <w:rFonts w:ascii="Arial" w:hAnsi="Arial" w:cs="Arial"/>
          <w:sz w:val="24"/>
          <w:szCs w:val="24"/>
        </w:rPr>
        <w:t xml:space="preserve">(2007), who propose the concept of couplehood as a supplement to personhood. This concept recognises the centrality of the spousal relationship in shaping experience, and from their dyadic data they found that couples strived to maintain a positive relational context. This more positive view of dementia and </w:t>
      </w:r>
      <w:r w:rsidR="00716E67" w:rsidRPr="00DD48EA">
        <w:rPr>
          <w:rFonts w:ascii="Arial" w:hAnsi="Arial" w:cs="Arial"/>
          <w:sz w:val="24"/>
          <w:szCs w:val="24"/>
        </w:rPr>
        <w:t xml:space="preserve">the co-construction of </w:t>
      </w:r>
      <w:r w:rsidRPr="00DD48EA">
        <w:rPr>
          <w:rFonts w:ascii="Arial" w:hAnsi="Arial" w:cs="Arial"/>
          <w:sz w:val="24"/>
          <w:szCs w:val="24"/>
        </w:rPr>
        <w:t xml:space="preserve">relationships is endorsed by several joint interview studies, where the authors </w:t>
      </w:r>
      <w:r w:rsidR="00716E67" w:rsidRPr="00DD48EA">
        <w:rPr>
          <w:rFonts w:ascii="Arial" w:hAnsi="Arial" w:cs="Arial"/>
          <w:sz w:val="24"/>
          <w:szCs w:val="24"/>
        </w:rPr>
        <w:t xml:space="preserve">also </w:t>
      </w:r>
      <w:r w:rsidRPr="00DD48EA">
        <w:rPr>
          <w:rFonts w:ascii="Arial" w:hAnsi="Arial" w:cs="Arial"/>
          <w:sz w:val="24"/>
          <w:szCs w:val="24"/>
        </w:rPr>
        <w:t>identify with the ‘couplehood’ concept (Davies, 2011;</w:t>
      </w:r>
      <w:r w:rsidR="00490ED5" w:rsidRPr="00DD48EA">
        <w:t xml:space="preserve"> </w:t>
      </w:r>
      <w:r w:rsidR="00490ED5" w:rsidRPr="00DD48EA">
        <w:rPr>
          <w:rFonts w:ascii="Arial" w:hAnsi="Arial" w:cs="Arial"/>
          <w:sz w:val="24"/>
          <w:szCs w:val="24"/>
        </w:rPr>
        <w:t>Merrick, Camic &amp; O'Shaughnessy, 2016;</w:t>
      </w:r>
      <w:r w:rsidRPr="00DD48EA">
        <w:rPr>
          <w:rFonts w:ascii="Arial" w:hAnsi="Arial" w:cs="Arial"/>
          <w:sz w:val="24"/>
          <w:szCs w:val="24"/>
        </w:rPr>
        <w:t xml:space="preserve"> Molyneaux</w:t>
      </w:r>
      <w:r w:rsidR="00AB0CFD" w:rsidRPr="00DD48EA">
        <w:rPr>
          <w:rFonts w:ascii="Arial" w:hAnsi="Arial" w:cs="Arial"/>
          <w:sz w:val="24"/>
          <w:szCs w:val="24"/>
        </w:rPr>
        <w:t>,</w:t>
      </w:r>
      <w:r w:rsidRPr="00DD48EA">
        <w:rPr>
          <w:rFonts w:ascii="Arial" w:hAnsi="Arial" w:cs="Arial"/>
          <w:sz w:val="24"/>
          <w:szCs w:val="24"/>
        </w:rPr>
        <w:t xml:space="preserve"> </w:t>
      </w:r>
      <w:r w:rsidR="00AB0CFD" w:rsidRPr="00DD48EA">
        <w:rPr>
          <w:rFonts w:ascii="Arial" w:hAnsi="Arial" w:cs="Arial"/>
          <w:sz w:val="24"/>
          <w:szCs w:val="24"/>
        </w:rPr>
        <w:t>Butchard, Simpson &amp; Murray</w:t>
      </w:r>
      <w:r w:rsidRPr="00DD48EA">
        <w:rPr>
          <w:rFonts w:ascii="Arial" w:hAnsi="Arial" w:cs="Arial"/>
          <w:sz w:val="24"/>
          <w:szCs w:val="24"/>
        </w:rPr>
        <w:t>, 20</w:t>
      </w:r>
      <w:r w:rsidR="00490ED5" w:rsidRPr="00DD48EA">
        <w:rPr>
          <w:rFonts w:ascii="Arial" w:hAnsi="Arial" w:cs="Arial"/>
          <w:sz w:val="24"/>
          <w:szCs w:val="24"/>
        </w:rPr>
        <w:t>12</w:t>
      </w:r>
      <w:r w:rsidRPr="00DD48EA">
        <w:rPr>
          <w:rFonts w:ascii="Arial" w:hAnsi="Arial" w:cs="Arial"/>
          <w:sz w:val="24"/>
          <w:szCs w:val="24"/>
        </w:rPr>
        <w:t xml:space="preserve">). </w:t>
      </w:r>
      <w:r w:rsidR="00034694" w:rsidRPr="00DD48EA">
        <w:rPr>
          <w:rFonts w:ascii="Arial" w:hAnsi="Arial" w:cs="Arial"/>
          <w:sz w:val="24"/>
          <w:szCs w:val="24"/>
        </w:rPr>
        <w:t>While this demonstrates that</w:t>
      </w:r>
      <w:r w:rsidRPr="00DD48EA">
        <w:rPr>
          <w:rFonts w:ascii="Arial" w:hAnsi="Arial" w:cs="Arial"/>
          <w:sz w:val="24"/>
          <w:szCs w:val="24"/>
        </w:rPr>
        <w:t xml:space="preserve"> recent dyadic studies </w:t>
      </w:r>
      <w:r w:rsidR="00034694" w:rsidRPr="00DD48EA">
        <w:rPr>
          <w:rFonts w:ascii="Arial" w:hAnsi="Arial" w:cs="Arial"/>
          <w:sz w:val="24"/>
          <w:szCs w:val="24"/>
        </w:rPr>
        <w:t xml:space="preserve">have tended </w:t>
      </w:r>
      <w:r w:rsidRPr="00DD48EA">
        <w:rPr>
          <w:rFonts w:ascii="Arial" w:hAnsi="Arial" w:cs="Arial"/>
          <w:sz w:val="24"/>
          <w:szCs w:val="24"/>
        </w:rPr>
        <w:t xml:space="preserve">towards a positive portrayal of </w:t>
      </w:r>
      <w:r w:rsidR="00ED2CB6" w:rsidRPr="00DD48EA">
        <w:rPr>
          <w:rFonts w:ascii="Arial" w:hAnsi="Arial" w:cs="Arial"/>
          <w:sz w:val="24"/>
          <w:szCs w:val="24"/>
        </w:rPr>
        <w:t>the experience of</w:t>
      </w:r>
      <w:r w:rsidRPr="00DD48EA">
        <w:rPr>
          <w:rFonts w:ascii="Arial" w:hAnsi="Arial" w:cs="Arial"/>
          <w:sz w:val="24"/>
          <w:szCs w:val="24"/>
        </w:rPr>
        <w:t xml:space="preserve"> dementia, </w:t>
      </w:r>
      <w:r w:rsidR="008A3F00" w:rsidRPr="00DD48EA">
        <w:rPr>
          <w:rFonts w:ascii="Arial" w:hAnsi="Arial" w:cs="Arial"/>
          <w:sz w:val="24"/>
          <w:szCs w:val="24"/>
        </w:rPr>
        <w:t>Wawrziczny</w:t>
      </w:r>
      <w:r w:rsidR="00AB0CFD" w:rsidRPr="00DD48EA">
        <w:rPr>
          <w:rFonts w:ascii="Arial" w:hAnsi="Arial" w:cs="Arial"/>
          <w:sz w:val="24"/>
          <w:szCs w:val="24"/>
        </w:rPr>
        <w:t>,</w:t>
      </w:r>
      <w:r w:rsidR="008A3F00" w:rsidRPr="00DD48EA">
        <w:rPr>
          <w:rFonts w:ascii="Arial" w:hAnsi="Arial" w:cs="Arial"/>
          <w:sz w:val="24"/>
          <w:szCs w:val="24"/>
        </w:rPr>
        <w:t xml:space="preserve"> </w:t>
      </w:r>
      <w:r w:rsidR="00214C87" w:rsidRPr="00DD48EA">
        <w:rPr>
          <w:rFonts w:ascii="Arial" w:hAnsi="Arial" w:cs="Arial"/>
          <w:sz w:val="24"/>
          <w:szCs w:val="24"/>
        </w:rPr>
        <w:t>Antoine, Ducharme, Kergoat and</w:t>
      </w:r>
      <w:r w:rsidR="00AB0CFD" w:rsidRPr="00DD48EA">
        <w:rPr>
          <w:rFonts w:ascii="Arial" w:hAnsi="Arial" w:cs="Arial"/>
          <w:sz w:val="24"/>
          <w:szCs w:val="24"/>
        </w:rPr>
        <w:t xml:space="preserve"> Pasquier </w:t>
      </w:r>
      <w:r w:rsidRPr="00DD48EA">
        <w:rPr>
          <w:rFonts w:ascii="Arial" w:hAnsi="Arial" w:cs="Arial"/>
          <w:sz w:val="24"/>
          <w:szCs w:val="24"/>
        </w:rPr>
        <w:t>(2016) diverge from this trend somewhat, addressing the deterioration of marital interactions and eventual dissolution of the relationship.</w:t>
      </w:r>
    </w:p>
    <w:p w14:paraId="0A875FD3" w14:textId="77777777" w:rsidR="002F3D80" w:rsidRPr="00DD48EA" w:rsidRDefault="002F3D80" w:rsidP="00755D4D">
      <w:pPr>
        <w:spacing w:after="0" w:line="480" w:lineRule="auto"/>
        <w:jc w:val="both"/>
        <w:rPr>
          <w:rFonts w:ascii="Arial" w:hAnsi="Arial" w:cs="Arial"/>
          <w:sz w:val="24"/>
          <w:szCs w:val="24"/>
        </w:rPr>
      </w:pPr>
    </w:p>
    <w:p w14:paraId="0E29B1B4" w14:textId="71E2B061" w:rsidR="002F3D80" w:rsidRPr="00DD48EA" w:rsidRDefault="00114233" w:rsidP="00755D4D">
      <w:pPr>
        <w:spacing w:after="0" w:line="480" w:lineRule="auto"/>
        <w:jc w:val="both"/>
        <w:rPr>
          <w:rFonts w:ascii="Arial" w:hAnsi="Arial" w:cs="Arial"/>
          <w:sz w:val="24"/>
          <w:szCs w:val="24"/>
        </w:rPr>
      </w:pPr>
      <w:r w:rsidRPr="00DD48EA">
        <w:rPr>
          <w:rFonts w:ascii="Arial" w:hAnsi="Arial" w:cs="Arial"/>
          <w:sz w:val="24"/>
          <w:szCs w:val="24"/>
        </w:rPr>
        <w:t>A</w:t>
      </w:r>
      <w:r w:rsidR="002F3D80" w:rsidRPr="00DD48EA">
        <w:rPr>
          <w:rFonts w:ascii="Arial" w:hAnsi="Arial" w:cs="Arial"/>
          <w:sz w:val="24"/>
          <w:szCs w:val="24"/>
        </w:rPr>
        <w:t xml:space="preserve"> polarisation of discourses</w:t>
      </w:r>
      <w:r w:rsidR="00984D23" w:rsidRPr="00DD48EA">
        <w:rPr>
          <w:rFonts w:ascii="Arial" w:hAnsi="Arial" w:cs="Arial"/>
          <w:sz w:val="24"/>
          <w:szCs w:val="24"/>
        </w:rPr>
        <w:t xml:space="preserve"> thus</w:t>
      </w:r>
      <w:r w:rsidRPr="00DD48EA">
        <w:rPr>
          <w:rFonts w:ascii="Arial" w:hAnsi="Arial" w:cs="Arial"/>
          <w:sz w:val="24"/>
          <w:szCs w:val="24"/>
        </w:rPr>
        <w:t xml:space="preserve"> underpins </w:t>
      </w:r>
      <w:r w:rsidR="00C9270C" w:rsidRPr="00DD48EA">
        <w:rPr>
          <w:rFonts w:ascii="Arial" w:hAnsi="Arial" w:cs="Arial"/>
          <w:sz w:val="24"/>
          <w:szCs w:val="24"/>
        </w:rPr>
        <w:t>dyadic</w:t>
      </w:r>
      <w:r w:rsidRPr="00DD48EA">
        <w:rPr>
          <w:rFonts w:ascii="Arial" w:hAnsi="Arial" w:cs="Arial"/>
          <w:sz w:val="24"/>
          <w:szCs w:val="24"/>
        </w:rPr>
        <w:t xml:space="preserve"> approaches to dementia and care relationships</w:t>
      </w:r>
      <w:r w:rsidR="002F3D80" w:rsidRPr="00DD48EA">
        <w:rPr>
          <w:rFonts w:ascii="Arial" w:hAnsi="Arial" w:cs="Arial"/>
          <w:sz w:val="24"/>
          <w:szCs w:val="24"/>
        </w:rPr>
        <w:t>, with negative accounts (such as that offered by Svanström</w:t>
      </w:r>
      <w:r w:rsidR="00490ED5" w:rsidRPr="00DD48EA">
        <w:rPr>
          <w:rFonts w:ascii="Arial" w:hAnsi="Arial" w:cs="Arial"/>
          <w:sz w:val="24"/>
          <w:szCs w:val="24"/>
        </w:rPr>
        <w:t xml:space="preserve"> and</w:t>
      </w:r>
      <w:r w:rsidR="002F3D80" w:rsidRPr="00DD48EA">
        <w:rPr>
          <w:rFonts w:ascii="Arial" w:hAnsi="Arial" w:cs="Arial"/>
          <w:sz w:val="24"/>
          <w:szCs w:val="24"/>
        </w:rPr>
        <w:t xml:space="preserve"> Dahlberg) facing stern resistance.</w:t>
      </w:r>
      <w:r w:rsidR="000628A5" w:rsidRPr="00DD48EA">
        <w:rPr>
          <w:rFonts w:ascii="Arial" w:hAnsi="Arial" w:cs="Arial"/>
          <w:sz w:val="24"/>
          <w:szCs w:val="24"/>
        </w:rPr>
        <w:t xml:space="preserve"> </w:t>
      </w:r>
      <w:r w:rsidR="00B87374" w:rsidRPr="00DD48EA">
        <w:rPr>
          <w:rFonts w:ascii="Arial" w:hAnsi="Arial" w:cs="Arial"/>
          <w:sz w:val="24"/>
          <w:szCs w:val="24"/>
        </w:rPr>
        <w:t>McParland, Kelly and</w:t>
      </w:r>
      <w:r w:rsidR="00AB0CFD" w:rsidRPr="00DD48EA">
        <w:rPr>
          <w:rFonts w:ascii="Arial" w:hAnsi="Arial" w:cs="Arial"/>
          <w:sz w:val="24"/>
          <w:szCs w:val="24"/>
        </w:rPr>
        <w:t xml:space="preserve"> Innes</w:t>
      </w:r>
      <w:r w:rsidR="002F3D80" w:rsidRPr="00DD48EA">
        <w:rPr>
          <w:rFonts w:ascii="Arial" w:hAnsi="Arial" w:cs="Arial"/>
          <w:sz w:val="24"/>
          <w:szCs w:val="24"/>
        </w:rPr>
        <w:t xml:space="preserve"> (2017) </w:t>
      </w:r>
      <w:r w:rsidR="000628A5" w:rsidRPr="00DD48EA">
        <w:rPr>
          <w:rFonts w:ascii="Arial" w:hAnsi="Arial" w:cs="Arial"/>
          <w:sz w:val="24"/>
          <w:szCs w:val="24"/>
        </w:rPr>
        <w:t xml:space="preserve">argue that such binary </w:t>
      </w:r>
      <w:r w:rsidR="002F3D80" w:rsidRPr="00DD48EA">
        <w:rPr>
          <w:rFonts w:ascii="Arial" w:hAnsi="Arial" w:cs="Arial"/>
          <w:sz w:val="24"/>
          <w:szCs w:val="24"/>
        </w:rPr>
        <w:t xml:space="preserve">understandings of dementia </w:t>
      </w:r>
      <w:r w:rsidR="000628A5" w:rsidRPr="00DD48EA">
        <w:rPr>
          <w:rFonts w:ascii="Arial" w:hAnsi="Arial" w:cs="Arial"/>
          <w:sz w:val="24"/>
          <w:szCs w:val="24"/>
        </w:rPr>
        <w:t>promulgate</w:t>
      </w:r>
      <w:r w:rsidR="002F3D80" w:rsidRPr="00DD48EA">
        <w:rPr>
          <w:rFonts w:ascii="Arial" w:hAnsi="Arial" w:cs="Arial"/>
          <w:sz w:val="24"/>
          <w:szCs w:val="24"/>
        </w:rPr>
        <w:t xml:space="preserve"> a dichotomy of ‘tragedy’ or ‘living well’ discourses</w:t>
      </w:r>
      <w:r w:rsidR="00016CAE" w:rsidRPr="00DD48EA">
        <w:rPr>
          <w:rFonts w:ascii="Arial" w:hAnsi="Arial" w:cs="Arial"/>
          <w:sz w:val="24"/>
          <w:szCs w:val="24"/>
        </w:rPr>
        <w:t>, which fail to capture the experiential complexity of dementia</w:t>
      </w:r>
      <w:r w:rsidR="002F3D80" w:rsidRPr="00DD48EA">
        <w:rPr>
          <w:rFonts w:ascii="Arial" w:hAnsi="Arial" w:cs="Arial"/>
          <w:sz w:val="24"/>
          <w:szCs w:val="24"/>
        </w:rPr>
        <w:t xml:space="preserve">. </w:t>
      </w:r>
      <w:r w:rsidR="00A82D04" w:rsidRPr="00DD48EA">
        <w:rPr>
          <w:rFonts w:ascii="Arial" w:hAnsi="Arial" w:cs="Arial"/>
          <w:sz w:val="24"/>
          <w:szCs w:val="24"/>
        </w:rPr>
        <w:t>The review of</w:t>
      </w:r>
      <w:r w:rsidR="00073B22" w:rsidRPr="00DD48EA">
        <w:rPr>
          <w:rFonts w:ascii="Arial" w:hAnsi="Arial" w:cs="Arial"/>
          <w:sz w:val="24"/>
          <w:szCs w:val="24"/>
        </w:rPr>
        <w:t xml:space="preserve"> dyadic studies</w:t>
      </w:r>
      <w:r w:rsidR="00A82D04" w:rsidRPr="00DD48EA">
        <w:rPr>
          <w:rFonts w:ascii="Arial" w:hAnsi="Arial" w:cs="Arial"/>
          <w:sz w:val="24"/>
          <w:szCs w:val="24"/>
        </w:rPr>
        <w:t xml:space="preserve"> above </w:t>
      </w:r>
      <w:r w:rsidR="00214C87" w:rsidRPr="00DD48EA">
        <w:rPr>
          <w:rFonts w:ascii="Arial" w:hAnsi="Arial" w:cs="Arial"/>
          <w:sz w:val="24"/>
          <w:szCs w:val="24"/>
        </w:rPr>
        <w:t xml:space="preserve">further </w:t>
      </w:r>
      <w:r w:rsidR="00A82D04" w:rsidRPr="00DD48EA">
        <w:rPr>
          <w:rFonts w:ascii="Arial" w:hAnsi="Arial" w:cs="Arial"/>
          <w:sz w:val="24"/>
          <w:szCs w:val="24"/>
        </w:rPr>
        <w:t xml:space="preserve">suggests that </w:t>
      </w:r>
      <w:r w:rsidR="005C318D" w:rsidRPr="00DD48EA">
        <w:rPr>
          <w:rFonts w:ascii="Arial" w:hAnsi="Arial" w:cs="Arial"/>
          <w:sz w:val="24"/>
          <w:szCs w:val="24"/>
        </w:rPr>
        <w:t>there is a recent social scientific tendency to endorse a</w:t>
      </w:r>
      <w:r w:rsidR="00016CAE" w:rsidRPr="00DD48EA">
        <w:rPr>
          <w:rFonts w:ascii="Arial" w:hAnsi="Arial" w:cs="Arial"/>
          <w:sz w:val="24"/>
          <w:szCs w:val="24"/>
        </w:rPr>
        <w:t xml:space="preserve"> ‘living well’ account</w:t>
      </w:r>
      <w:r w:rsidR="00A82D04" w:rsidRPr="00DD48EA">
        <w:rPr>
          <w:rFonts w:ascii="Arial" w:hAnsi="Arial" w:cs="Arial"/>
          <w:sz w:val="24"/>
          <w:szCs w:val="24"/>
        </w:rPr>
        <w:t xml:space="preserve">. While it is certainly laudable to </w:t>
      </w:r>
      <w:r w:rsidR="005C318D" w:rsidRPr="00DD48EA">
        <w:rPr>
          <w:rFonts w:ascii="Arial" w:hAnsi="Arial" w:cs="Arial"/>
          <w:sz w:val="24"/>
          <w:szCs w:val="24"/>
        </w:rPr>
        <w:t>provide counterbalance to</w:t>
      </w:r>
      <w:r w:rsidR="00A82D04" w:rsidRPr="00DD48EA">
        <w:rPr>
          <w:rFonts w:ascii="Arial" w:hAnsi="Arial" w:cs="Arial"/>
          <w:sz w:val="24"/>
          <w:szCs w:val="24"/>
        </w:rPr>
        <w:t xml:space="preserve"> negative representations of dementia, it </w:t>
      </w:r>
      <w:r w:rsidR="00140063" w:rsidRPr="00DD48EA">
        <w:rPr>
          <w:rFonts w:ascii="Arial" w:hAnsi="Arial" w:cs="Arial"/>
          <w:sz w:val="24"/>
          <w:szCs w:val="24"/>
        </w:rPr>
        <w:t>is possible that</w:t>
      </w:r>
      <w:r w:rsidR="00A82D04" w:rsidRPr="00DD48EA">
        <w:rPr>
          <w:rFonts w:ascii="Arial" w:hAnsi="Arial" w:cs="Arial"/>
          <w:sz w:val="24"/>
          <w:szCs w:val="24"/>
        </w:rPr>
        <w:t xml:space="preserve"> such norms </w:t>
      </w:r>
      <w:r w:rsidR="00A82D04" w:rsidRPr="00DD48EA">
        <w:rPr>
          <w:rFonts w:ascii="Arial" w:hAnsi="Arial" w:cs="Arial"/>
          <w:sz w:val="24"/>
          <w:szCs w:val="24"/>
        </w:rPr>
        <w:lastRenderedPageBreak/>
        <w:t xml:space="preserve">could </w:t>
      </w:r>
      <w:r w:rsidR="00E0290E" w:rsidRPr="00DD48EA">
        <w:rPr>
          <w:rFonts w:ascii="Arial" w:hAnsi="Arial" w:cs="Arial"/>
          <w:sz w:val="24"/>
          <w:szCs w:val="24"/>
        </w:rPr>
        <w:t>lead to a relentlessly positive perspective</w:t>
      </w:r>
      <w:r w:rsidR="005C318D" w:rsidRPr="00DD48EA">
        <w:rPr>
          <w:rFonts w:ascii="Arial" w:hAnsi="Arial" w:cs="Arial"/>
          <w:sz w:val="24"/>
          <w:szCs w:val="24"/>
        </w:rPr>
        <w:t xml:space="preserve"> </w:t>
      </w:r>
      <w:r w:rsidR="00A82D04" w:rsidRPr="00DD48EA">
        <w:rPr>
          <w:rFonts w:ascii="Arial" w:hAnsi="Arial" w:cs="Arial"/>
          <w:sz w:val="24"/>
          <w:szCs w:val="24"/>
        </w:rPr>
        <w:t>(</w:t>
      </w:r>
      <w:r w:rsidR="009E634F" w:rsidRPr="00DD48EA">
        <w:rPr>
          <w:rFonts w:ascii="Arial" w:hAnsi="Arial" w:cs="Arial"/>
          <w:sz w:val="24"/>
          <w:szCs w:val="24"/>
        </w:rPr>
        <w:t>Bartlett</w:t>
      </w:r>
      <w:r w:rsidR="00AB0CFD" w:rsidRPr="00DD48EA">
        <w:rPr>
          <w:rFonts w:ascii="Arial" w:hAnsi="Arial" w:cs="Arial"/>
          <w:sz w:val="24"/>
          <w:szCs w:val="24"/>
        </w:rPr>
        <w:t>,</w:t>
      </w:r>
      <w:r w:rsidR="007550A7" w:rsidRPr="00DD48EA">
        <w:rPr>
          <w:rFonts w:ascii="Arial" w:hAnsi="Arial" w:cs="Arial"/>
          <w:sz w:val="24"/>
          <w:szCs w:val="24"/>
        </w:rPr>
        <w:t xml:space="preserve"> </w:t>
      </w:r>
      <w:r w:rsidR="00AB0CFD" w:rsidRPr="00DD48EA">
        <w:rPr>
          <w:rFonts w:ascii="Arial" w:hAnsi="Arial" w:cs="Arial"/>
          <w:sz w:val="24"/>
          <w:szCs w:val="24"/>
        </w:rPr>
        <w:t xml:space="preserve">Windemuth-Wolfson, Oliver &amp; Dening, </w:t>
      </w:r>
      <w:r w:rsidR="009E634F" w:rsidRPr="00DD48EA">
        <w:rPr>
          <w:rFonts w:ascii="Arial" w:hAnsi="Arial" w:cs="Arial"/>
          <w:sz w:val="24"/>
          <w:szCs w:val="24"/>
        </w:rPr>
        <w:t>2017</w:t>
      </w:r>
      <w:r w:rsidR="00A82D04" w:rsidRPr="00DD48EA">
        <w:rPr>
          <w:rFonts w:ascii="Arial" w:hAnsi="Arial" w:cs="Arial"/>
          <w:sz w:val="24"/>
          <w:szCs w:val="24"/>
        </w:rPr>
        <w:t>)</w:t>
      </w:r>
      <w:r w:rsidR="005439C7" w:rsidRPr="00DD48EA">
        <w:rPr>
          <w:rFonts w:ascii="Arial" w:hAnsi="Arial" w:cs="Arial"/>
          <w:sz w:val="24"/>
          <w:szCs w:val="24"/>
        </w:rPr>
        <w:t xml:space="preserve">. </w:t>
      </w:r>
      <w:r w:rsidR="002F3D80" w:rsidRPr="00DD48EA">
        <w:rPr>
          <w:rFonts w:ascii="Arial" w:hAnsi="Arial" w:cs="Arial"/>
          <w:sz w:val="24"/>
          <w:szCs w:val="24"/>
        </w:rPr>
        <w:t xml:space="preserve">The </w:t>
      </w:r>
      <w:r w:rsidR="00410901" w:rsidRPr="00DD48EA">
        <w:rPr>
          <w:rFonts w:ascii="Arial" w:hAnsi="Arial" w:cs="Arial"/>
          <w:sz w:val="24"/>
          <w:szCs w:val="24"/>
        </w:rPr>
        <w:t>intrinsic</w:t>
      </w:r>
      <w:r w:rsidR="002F3D80" w:rsidRPr="00DD48EA">
        <w:rPr>
          <w:rFonts w:ascii="Arial" w:hAnsi="Arial" w:cs="Arial"/>
          <w:sz w:val="24"/>
          <w:szCs w:val="24"/>
        </w:rPr>
        <w:t xml:space="preserve"> complexity of </w:t>
      </w:r>
      <w:r w:rsidR="00410901" w:rsidRPr="00DD48EA">
        <w:rPr>
          <w:rFonts w:ascii="Arial" w:hAnsi="Arial" w:cs="Arial"/>
          <w:sz w:val="24"/>
          <w:szCs w:val="24"/>
        </w:rPr>
        <w:t xml:space="preserve">interdependent </w:t>
      </w:r>
      <w:r w:rsidR="002F3D80" w:rsidRPr="00DD48EA">
        <w:rPr>
          <w:rFonts w:ascii="Arial" w:hAnsi="Arial" w:cs="Arial"/>
          <w:sz w:val="24"/>
          <w:szCs w:val="24"/>
        </w:rPr>
        <w:t>relationships</w:t>
      </w:r>
      <w:r w:rsidR="00016CAE" w:rsidRPr="00DD48EA">
        <w:rPr>
          <w:rFonts w:ascii="Arial" w:hAnsi="Arial" w:cs="Arial"/>
          <w:sz w:val="24"/>
          <w:szCs w:val="24"/>
        </w:rPr>
        <w:t xml:space="preserve"> </w:t>
      </w:r>
      <w:r w:rsidR="002F3D80" w:rsidRPr="00DD48EA">
        <w:rPr>
          <w:rFonts w:ascii="Arial" w:hAnsi="Arial" w:cs="Arial"/>
          <w:sz w:val="24"/>
          <w:szCs w:val="24"/>
        </w:rPr>
        <w:t>suggests that a binary model (with care relationships being defined as either positive or negative) is likely to be inadequate.</w:t>
      </w:r>
      <w:r w:rsidR="00CF4B8A" w:rsidRPr="00DD48EA">
        <w:rPr>
          <w:rFonts w:ascii="Arial" w:hAnsi="Arial" w:cs="Arial"/>
          <w:sz w:val="24"/>
          <w:szCs w:val="24"/>
        </w:rPr>
        <w:t xml:space="preserve"> Rather, the challenges inherent in </w:t>
      </w:r>
      <w:r w:rsidR="00C9270C" w:rsidRPr="00DD48EA">
        <w:rPr>
          <w:rFonts w:ascii="Arial" w:hAnsi="Arial" w:cs="Arial"/>
          <w:sz w:val="24"/>
          <w:szCs w:val="24"/>
        </w:rPr>
        <w:t>seeking a balanced relational perspective</w:t>
      </w:r>
      <w:r w:rsidR="00CF4B8A" w:rsidRPr="00DD48EA">
        <w:rPr>
          <w:rFonts w:ascii="Arial" w:hAnsi="Arial" w:cs="Arial"/>
          <w:sz w:val="24"/>
          <w:szCs w:val="24"/>
        </w:rPr>
        <w:t xml:space="preserve"> should be taken seriously in examining the consequences of political interventions, such as the </w:t>
      </w:r>
      <w:r w:rsidR="00A46849" w:rsidRPr="00DD48EA">
        <w:rPr>
          <w:rFonts w:ascii="Arial" w:hAnsi="Arial" w:cs="Arial"/>
          <w:sz w:val="24"/>
          <w:szCs w:val="24"/>
        </w:rPr>
        <w:t>‘</w:t>
      </w:r>
      <w:r w:rsidR="00CF4B8A" w:rsidRPr="00DD48EA">
        <w:rPr>
          <w:rFonts w:ascii="Arial" w:hAnsi="Arial" w:cs="Arial"/>
          <w:sz w:val="24"/>
          <w:szCs w:val="24"/>
        </w:rPr>
        <w:t>living well</w:t>
      </w:r>
      <w:r w:rsidR="00A46849" w:rsidRPr="00DD48EA">
        <w:rPr>
          <w:rFonts w:ascii="Arial" w:hAnsi="Arial" w:cs="Arial"/>
          <w:sz w:val="24"/>
          <w:szCs w:val="24"/>
        </w:rPr>
        <w:t>’</w:t>
      </w:r>
      <w:r w:rsidR="00CF4B8A" w:rsidRPr="00DD48EA">
        <w:rPr>
          <w:rFonts w:ascii="Arial" w:hAnsi="Arial" w:cs="Arial"/>
          <w:sz w:val="24"/>
          <w:szCs w:val="24"/>
        </w:rPr>
        <w:t xml:space="preserve"> agenda, for the person with dementia, the carer and their relationship. Personhood</w:t>
      </w:r>
      <w:r w:rsidR="004C62D7" w:rsidRPr="00DD48EA">
        <w:rPr>
          <w:rFonts w:ascii="Arial" w:hAnsi="Arial" w:cs="Arial"/>
          <w:sz w:val="24"/>
          <w:szCs w:val="24"/>
        </w:rPr>
        <w:t>,</w:t>
      </w:r>
      <w:r w:rsidR="00CF4B8A" w:rsidRPr="00DD48EA">
        <w:rPr>
          <w:rFonts w:ascii="Arial" w:hAnsi="Arial" w:cs="Arial"/>
          <w:sz w:val="24"/>
          <w:szCs w:val="24"/>
        </w:rPr>
        <w:t xml:space="preserve"> understood as </w:t>
      </w:r>
      <w:r w:rsidR="004C62D7" w:rsidRPr="00DD48EA">
        <w:rPr>
          <w:rFonts w:ascii="Arial" w:hAnsi="Arial" w:cs="Arial"/>
          <w:sz w:val="24"/>
          <w:szCs w:val="24"/>
        </w:rPr>
        <w:t>being relational, consequently</w:t>
      </w:r>
      <w:r w:rsidR="00CF4B8A" w:rsidRPr="00DD48EA">
        <w:rPr>
          <w:rFonts w:ascii="Arial" w:hAnsi="Arial" w:cs="Arial"/>
          <w:sz w:val="24"/>
          <w:szCs w:val="24"/>
        </w:rPr>
        <w:t xml:space="preserve"> means that dementia also affect</w:t>
      </w:r>
      <w:r w:rsidR="00A46849" w:rsidRPr="00DD48EA">
        <w:rPr>
          <w:rFonts w:ascii="Arial" w:hAnsi="Arial" w:cs="Arial"/>
          <w:sz w:val="24"/>
          <w:szCs w:val="24"/>
        </w:rPr>
        <w:t>s</w:t>
      </w:r>
      <w:r w:rsidR="00CF4B8A" w:rsidRPr="00DD48EA">
        <w:rPr>
          <w:rFonts w:ascii="Arial" w:hAnsi="Arial" w:cs="Arial"/>
          <w:sz w:val="24"/>
          <w:szCs w:val="24"/>
        </w:rPr>
        <w:t xml:space="preserve"> carers’ identities and experiences. </w:t>
      </w:r>
      <w:r w:rsidR="002F3D80" w:rsidRPr="00DD48EA">
        <w:rPr>
          <w:rFonts w:ascii="Arial" w:hAnsi="Arial" w:cs="Arial"/>
          <w:sz w:val="24"/>
          <w:szCs w:val="24"/>
        </w:rPr>
        <w:t>This article accordingly sets out to explore</w:t>
      </w:r>
      <w:r w:rsidR="00CF4B8A" w:rsidRPr="00DD48EA">
        <w:rPr>
          <w:rFonts w:ascii="Arial" w:hAnsi="Arial" w:cs="Arial"/>
          <w:sz w:val="24"/>
          <w:szCs w:val="24"/>
        </w:rPr>
        <w:t xml:space="preserve"> </w:t>
      </w:r>
      <w:r w:rsidR="00BE50DF" w:rsidRPr="00DD48EA">
        <w:rPr>
          <w:rFonts w:ascii="Arial" w:hAnsi="Arial" w:cs="Arial"/>
          <w:sz w:val="24"/>
          <w:szCs w:val="24"/>
        </w:rPr>
        <w:t>the credibility of</w:t>
      </w:r>
      <w:r w:rsidR="00984D23" w:rsidRPr="00DD48EA">
        <w:rPr>
          <w:rFonts w:ascii="Arial" w:hAnsi="Arial" w:cs="Arial"/>
          <w:sz w:val="24"/>
          <w:szCs w:val="24"/>
        </w:rPr>
        <w:t xml:space="preserve"> </w:t>
      </w:r>
      <w:r w:rsidR="008403D0" w:rsidRPr="00DD48EA">
        <w:rPr>
          <w:rFonts w:ascii="Arial" w:hAnsi="Arial" w:cs="Arial"/>
          <w:sz w:val="24"/>
          <w:szCs w:val="24"/>
        </w:rPr>
        <w:t xml:space="preserve">the </w:t>
      </w:r>
      <w:r w:rsidR="00A82D04" w:rsidRPr="00DD48EA">
        <w:rPr>
          <w:rFonts w:ascii="Arial" w:hAnsi="Arial" w:cs="Arial"/>
          <w:sz w:val="24"/>
          <w:szCs w:val="24"/>
        </w:rPr>
        <w:t xml:space="preserve">‘living well’ </w:t>
      </w:r>
      <w:r w:rsidR="008403D0" w:rsidRPr="00DD48EA">
        <w:rPr>
          <w:rFonts w:ascii="Arial" w:hAnsi="Arial" w:cs="Arial"/>
          <w:sz w:val="24"/>
          <w:szCs w:val="24"/>
        </w:rPr>
        <w:t xml:space="preserve">principle </w:t>
      </w:r>
      <w:r w:rsidR="00BE50DF" w:rsidRPr="00DD48EA">
        <w:rPr>
          <w:rFonts w:ascii="Arial" w:hAnsi="Arial" w:cs="Arial"/>
          <w:sz w:val="24"/>
          <w:szCs w:val="24"/>
        </w:rPr>
        <w:t xml:space="preserve">and whether </w:t>
      </w:r>
      <w:r w:rsidR="008403D0" w:rsidRPr="00DD48EA">
        <w:rPr>
          <w:rFonts w:ascii="Arial" w:hAnsi="Arial" w:cs="Arial"/>
          <w:sz w:val="24"/>
          <w:szCs w:val="24"/>
        </w:rPr>
        <w:t>it</w:t>
      </w:r>
      <w:r w:rsidR="00BE50DF" w:rsidRPr="00DD48EA">
        <w:rPr>
          <w:rFonts w:ascii="Arial" w:hAnsi="Arial" w:cs="Arial"/>
          <w:sz w:val="24"/>
          <w:szCs w:val="24"/>
        </w:rPr>
        <w:t xml:space="preserve"> is a</w:t>
      </w:r>
      <w:r w:rsidR="00016CAE" w:rsidRPr="00DD48EA">
        <w:rPr>
          <w:rFonts w:ascii="Arial" w:hAnsi="Arial" w:cs="Arial"/>
          <w:sz w:val="24"/>
          <w:szCs w:val="24"/>
        </w:rPr>
        <w:t xml:space="preserve"> </w:t>
      </w:r>
      <w:r w:rsidR="00BE50DF" w:rsidRPr="00DD48EA">
        <w:rPr>
          <w:rFonts w:ascii="Arial" w:hAnsi="Arial" w:cs="Arial"/>
          <w:sz w:val="24"/>
          <w:szCs w:val="24"/>
        </w:rPr>
        <w:t xml:space="preserve">feasible </w:t>
      </w:r>
      <w:r w:rsidR="00016CAE" w:rsidRPr="00DD48EA">
        <w:rPr>
          <w:rFonts w:ascii="Arial" w:hAnsi="Arial" w:cs="Arial"/>
          <w:sz w:val="24"/>
          <w:szCs w:val="24"/>
        </w:rPr>
        <w:t xml:space="preserve">aspiration </w:t>
      </w:r>
      <w:r w:rsidR="00BE50DF" w:rsidRPr="00DD48EA">
        <w:rPr>
          <w:rFonts w:ascii="Arial" w:hAnsi="Arial" w:cs="Arial"/>
          <w:sz w:val="24"/>
          <w:szCs w:val="24"/>
        </w:rPr>
        <w:t>in relation to spousal cate.</w:t>
      </w:r>
      <w:r w:rsidR="00A82D04" w:rsidRPr="00DD48EA">
        <w:rPr>
          <w:rFonts w:ascii="Arial" w:hAnsi="Arial" w:cs="Arial"/>
          <w:sz w:val="24"/>
          <w:szCs w:val="24"/>
        </w:rPr>
        <w:t xml:space="preserve"> </w:t>
      </w:r>
      <w:r w:rsidR="00BE50DF" w:rsidRPr="00DD48EA">
        <w:rPr>
          <w:rFonts w:ascii="Arial" w:hAnsi="Arial" w:cs="Arial"/>
          <w:sz w:val="24"/>
          <w:szCs w:val="24"/>
        </w:rPr>
        <w:t>Moreover</w:t>
      </w:r>
      <w:r w:rsidR="00A82D04" w:rsidRPr="00DD48EA">
        <w:rPr>
          <w:rFonts w:ascii="Arial" w:hAnsi="Arial" w:cs="Arial"/>
          <w:sz w:val="24"/>
          <w:szCs w:val="24"/>
        </w:rPr>
        <w:t>, does th</w:t>
      </w:r>
      <w:r w:rsidR="00CF4B8A" w:rsidRPr="00DD48EA">
        <w:rPr>
          <w:rFonts w:ascii="Arial" w:hAnsi="Arial" w:cs="Arial"/>
          <w:sz w:val="24"/>
          <w:szCs w:val="24"/>
        </w:rPr>
        <w:t>e</w:t>
      </w:r>
      <w:r w:rsidR="00A82D04" w:rsidRPr="00DD48EA">
        <w:rPr>
          <w:rFonts w:ascii="Arial" w:hAnsi="Arial" w:cs="Arial"/>
          <w:sz w:val="24"/>
          <w:szCs w:val="24"/>
        </w:rPr>
        <w:t xml:space="preserve"> positive orientation </w:t>
      </w:r>
      <w:r w:rsidR="00CF4B8A" w:rsidRPr="00DD48EA">
        <w:rPr>
          <w:rFonts w:ascii="Arial" w:hAnsi="Arial" w:cs="Arial"/>
          <w:sz w:val="24"/>
          <w:szCs w:val="24"/>
        </w:rPr>
        <w:t xml:space="preserve">towards living well with dementia </w:t>
      </w:r>
      <w:r w:rsidR="00A82D04" w:rsidRPr="00DD48EA">
        <w:rPr>
          <w:rFonts w:ascii="Arial" w:hAnsi="Arial" w:cs="Arial"/>
          <w:sz w:val="24"/>
          <w:szCs w:val="24"/>
        </w:rPr>
        <w:t>generate unintended consequences that could actually compound the challenges that inhere within care relationships?</w:t>
      </w:r>
      <w:r w:rsidR="00016CAE" w:rsidRPr="00DD48EA">
        <w:rPr>
          <w:rFonts w:ascii="Arial" w:hAnsi="Arial" w:cs="Arial"/>
          <w:sz w:val="24"/>
          <w:szCs w:val="24"/>
        </w:rPr>
        <w:t xml:space="preserve"> </w:t>
      </w:r>
    </w:p>
    <w:p w14:paraId="7092FA2A" w14:textId="77777777" w:rsidR="002F3D80" w:rsidRPr="00DD48EA" w:rsidRDefault="002F3D80" w:rsidP="00755D4D">
      <w:pPr>
        <w:spacing w:after="0" w:line="480" w:lineRule="auto"/>
        <w:jc w:val="both"/>
        <w:rPr>
          <w:rFonts w:ascii="Arial" w:hAnsi="Arial" w:cs="Arial"/>
          <w:sz w:val="24"/>
          <w:szCs w:val="24"/>
        </w:rPr>
      </w:pPr>
    </w:p>
    <w:p w14:paraId="51940ACD" w14:textId="77777777" w:rsidR="00933D24" w:rsidRPr="00DD48EA" w:rsidRDefault="00933D24" w:rsidP="00755D4D">
      <w:pPr>
        <w:spacing w:after="0" w:line="480" w:lineRule="auto"/>
        <w:jc w:val="both"/>
        <w:rPr>
          <w:rFonts w:ascii="Arial" w:hAnsi="Arial" w:cs="Arial"/>
          <w:b/>
          <w:sz w:val="24"/>
          <w:szCs w:val="24"/>
        </w:rPr>
      </w:pPr>
      <w:r w:rsidRPr="00DD48EA">
        <w:rPr>
          <w:rFonts w:ascii="Arial" w:hAnsi="Arial" w:cs="Arial"/>
          <w:b/>
          <w:sz w:val="24"/>
          <w:szCs w:val="24"/>
        </w:rPr>
        <w:t>Methods</w:t>
      </w:r>
    </w:p>
    <w:p w14:paraId="376F49E4" w14:textId="20C25FC8" w:rsidR="007829C3" w:rsidRPr="00DD48EA" w:rsidRDefault="00933D24" w:rsidP="00755D4D">
      <w:pPr>
        <w:spacing w:after="0" w:line="480" w:lineRule="auto"/>
        <w:jc w:val="both"/>
        <w:rPr>
          <w:rFonts w:ascii="Arial" w:hAnsi="Arial" w:cs="Arial"/>
          <w:sz w:val="24"/>
          <w:szCs w:val="24"/>
        </w:rPr>
      </w:pPr>
      <w:r w:rsidRPr="00DD48EA">
        <w:rPr>
          <w:rFonts w:ascii="Arial" w:hAnsi="Arial" w:cs="Arial"/>
          <w:sz w:val="24"/>
          <w:szCs w:val="24"/>
        </w:rPr>
        <w:t xml:space="preserve">This </w:t>
      </w:r>
      <w:r w:rsidR="00917443" w:rsidRPr="00DD48EA">
        <w:rPr>
          <w:rFonts w:ascii="Arial" w:hAnsi="Arial" w:cs="Arial"/>
          <w:sz w:val="24"/>
          <w:szCs w:val="24"/>
        </w:rPr>
        <w:t>article</w:t>
      </w:r>
      <w:r w:rsidRPr="00DD48EA">
        <w:rPr>
          <w:rFonts w:ascii="Arial" w:hAnsi="Arial" w:cs="Arial"/>
          <w:sz w:val="24"/>
          <w:szCs w:val="24"/>
        </w:rPr>
        <w:t xml:space="preserve"> </w:t>
      </w:r>
      <w:r w:rsidR="00917443" w:rsidRPr="00DD48EA">
        <w:rPr>
          <w:rFonts w:ascii="Arial" w:hAnsi="Arial" w:cs="Arial"/>
          <w:sz w:val="24"/>
          <w:szCs w:val="24"/>
        </w:rPr>
        <w:t>utilises</w:t>
      </w:r>
      <w:r w:rsidRPr="00DD48EA">
        <w:rPr>
          <w:rFonts w:ascii="Arial" w:hAnsi="Arial" w:cs="Arial"/>
          <w:sz w:val="24"/>
          <w:szCs w:val="24"/>
        </w:rPr>
        <w:t xml:space="preserve"> data collected </w:t>
      </w:r>
      <w:r w:rsidR="00EA0E99" w:rsidRPr="00DD48EA">
        <w:rPr>
          <w:rFonts w:ascii="Arial" w:hAnsi="Arial" w:cs="Arial"/>
          <w:sz w:val="24"/>
          <w:szCs w:val="24"/>
        </w:rPr>
        <w:t>from</w:t>
      </w:r>
      <w:r w:rsidRPr="00DD48EA">
        <w:rPr>
          <w:rFonts w:ascii="Arial" w:hAnsi="Arial" w:cs="Arial"/>
          <w:sz w:val="24"/>
          <w:szCs w:val="24"/>
        </w:rPr>
        <w:t xml:space="preserve"> a </w:t>
      </w:r>
      <w:r w:rsidR="00140063" w:rsidRPr="00DD48EA">
        <w:rPr>
          <w:rFonts w:ascii="Arial" w:hAnsi="Arial" w:cs="Arial"/>
          <w:sz w:val="24"/>
          <w:szCs w:val="24"/>
        </w:rPr>
        <w:t xml:space="preserve">UK-based </w:t>
      </w:r>
      <w:r w:rsidRPr="00DD48EA">
        <w:rPr>
          <w:rFonts w:ascii="Arial" w:hAnsi="Arial" w:cs="Arial"/>
          <w:sz w:val="24"/>
          <w:szCs w:val="24"/>
        </w:rPr>
        <w:t>qualitative research study which</w:t>
      </w:r>
      <w:r w:rsidR="00EA0E99" w:rsidRPr="00DD48EA">
        <w:rPr>
          <w:rFonts w:ascii="Arial" w:hAnsi="Arial" w:cs="Arial"/>
          <w:sz w:val="24"/>
          <w:szCs w:val="24"/>
        </w:rPr>
        <w:t xml:space="preserve"> obtained the perspectives of spousal</w:t>
      </w:r>
      <w:r w:rsidR="00BF184C" w:rsidRPr="00DD48EA">
        <w:rPr>
          <w:rFonts w:ascii="Arial" w:hAnsi="Arial" w:cs="Arial"/>
          <w:sz w:val="24"/>
          <w:szCs w:val="24"/>
        </w:rPr>
        <w:t xml:space="preserve"> carers. </w:t>
      </w:r>
      <w:r w:rsidR="00EA0E99" w:rsidRPr="00DD48EA">
        <w:rPr>
          <w:rFonts w:ascii="Arial" w:hAnsi="Arial" w:cs="Arial"/>
          <w:sz w:val="24"/>
          <w:szCs w:val="24"/>
        </w:rPr>
        <w:t xml:space="preserve">The research set out to obtain in-depth insights into how people experience dementia, addressing the negotiation of the spousal relationship, family relationships more widely, and professional support. </w:t>
      </w:r>
      <w:r w:rsidR="00214C87" w:rsidRPr="00DD48EA">
        <w:rPr>
          <w:rFonts w:ascii="Arial" w:hAnsi="Arial" w:cs="Arial"/>
          <w:sz w:val="24"/>
          <w:szCs w:val="24"/>
        </w:rPr>
        <w:t>Fourteen</w:t>
      </w:r>
      <w:r w:rsidR="005C318D" w:rsidRPr="00DD48EA">
        <w:rPr>
          <w:rFonts w:ascii="Arial" w:hAnsi="Arial" w:cs="Arial"/>
          <w:sz w:val="24"/>
          <w:szCs w:val="24"/>
        </w:rPr>
        <w:t xml:space="preserve"> s</w:t>
      </w:r>
      <w:r w:rsidRPr="00DD48EA">
        <w:rPr>
          <w:rFonts w:ascii="Arial" w:hAnsi="Arial" w:cs="Arial"/>
          <w:sz w:val="24"/>
          <w:szCs w:val="24"/>
        </w:rPr>
        <w:t xml:space="preserve">emi-structured joint interviews </w:t>
      </w:r>
      <w:r w:rsidR="00BF184C" w:rsidRPr="00DD48EA">
        <w:rPr>
          <w:rFonts w:ascii="Arial" w:hAnsi="Arial" w:cs="Arial"/>
          <w:sz w:val="24"/>
          <w:szCs w:val="24"/>
        </w:rPr>
        <w:t xml:space="preserve">with men with dementia and their </w:t>
      </w:r>
      <w:r w:rsidRPr="00DD48EA">
        <w:rPr>
          <w:rFonts w:ascii="Arial" w:hAnsi="Arial" w:cs="Arial"/>
          <w:sz w:val="24"/>
          <w:szCs w:val="24"/>
        </w:rPr>
        <w:t>spousal carers</w:t>
      </w:r>
      <w:r w:rsidR="00BF184C" w:rsidRPr="00DD48EA">
        <w:rPr>
          <w:rFonts w:ascii="Arial" w:hAnsi="Arial" w:cs="Arial"/>
          <w:sz w:val="24"/>
          <w:szCs w:val="24"/>
        </w:rPr>
        <w:t xml:space="preserve"> were undertaken. </w:t>
      </w:r>
      <w:r w:rsidRPr="00DD48EA">
        <w:rPr>
          <w:rFonts w:ascii="Arial" w:hAnsi="Arial" w:cs="Arial"/>
          <w:sz w:val="24"/>
          <w:szCs w:val="24"/>
        </w:rPr>
        <w:t>Interviews were also undertaken on a one-to-one basis with an additional two female carers (Su</w:t>
      </w:r>
      <w:r w:rsidR="00514B9D" w:rsidRPr="00DD48EA">
        <w:rPr>
          <w:rFonts w:ascii="Arial" w:hAnsi="Arial" w:cs="Arial"/>
          <w:sz w:val="24"/>
          <w:szCs w:val="24"/>
        </w:rPr>
        <w:t>san and Kate), as their partner</w:t>
      </w:r>
      <w:r w:rsidRPr="00DD48EA">
        <w:rPr>
          <w:rFonts w:ascii="Arial" w:hAnsi="Arial" w:cs="Arial"/>
          <w:sz w:val="24"/>
          <w:szCs w:val="24"/>
        </w:rPr>
        <w:t xml:space="preserve">s </w:t>
      </w:r>
      <w:r w:rsidR="00EA0E99" w:rsidRPr="00DD48EA">
        <w:rPr>
          <w:rFonts w:ascii="Arial" w:hAnsi="Arial" w:cs="Arial"/>
          <w:sz w:val="24"/>
          <w:szCs w:val="24"/>
        </w:rPr>
        <w:t>did not have the mental capacity</w:t>
      </w:r>
      <w:r w:rsidRPr="00DD48EA">
        <w:rPr>
          <w:rFonts w:ascii="Arial" w:hAnsi="Arial" w:cs="Arial"/>
          <w:sz w:val="24"/>
          <w:szCs w:val="24"/>
        </w:rPr>
        <w:t xml:space="preserve"> to participate. </w:t>
      </w:r>
      <w:r w:rsidR="007829C3" w:rsidRPr="00DD48EA">
        <w:rPr>
          <w:rFonts w:ascii="Arial" w:hAnsi="Arial" w:cs="Arial"/>
          <w:sz w:val="24"/>
          <w:szCs w:val="24"/>
        </w:rPr>
        <w:t xml:space="preserve">This evaluation was made by the researcher with reference to </w:t>
      </w:r>
      <w:r w:rsidR="00DF0E58" w:rsidRPr="00DD48EA">
        <w:rPr>
          <w:rFonts w:ascii="Arial" w:hAnsi="Arial" w:cs="Arial"/>
          <w:sz w:val="24"/>
          <w:szCs w:val="24"/>
        </w:rPr>
        <w:t>the Mental</w:t>
      </w:r>
      <w:r w:rsidR="007829C3" w:rsidRPr="00DD48EA">
        <w:rPr>
          <w:rFonts w:ascii="Arial" w:hAnsi="Arial" w:cs="Arial"/>
          <w:sz w:val="24"/>
          <w:szCs w:val="24"/>
        </w:rPr>
        <w:t xml:space="preserve"> Capacity Act (2005) when meeting with each couple. Under this Act the person must be able understand, retain and weigh up information and then </w:t>
      </w:r>
      <w:r w:rsidR="007829C3" w:rsidRPr="00DD48EA">
        <w:rPr>
          <w:rFonts w:ascii="Arial" w:hAnsi="Arial" w:cs="Arial"/>
          <w:sz w:val="24"/>
          <w:szCs w:val="24"/>
        </w:rPr>
        <w:lastRenderedPageBreak/>
        <w:t>communicate their decision. In both of the aforementioned cases</w:t>
      </w:r>
      <w:r w:rsidR="0085777B" w:rsidRPr="00DD48EA">
        <w:rPr>
          <w:rFonts w:ascii="Arial" w:hAnsi="Arial" w:cs="Arial"/>
          <w:sz w:val="24"/>
          <w:szCs w:val="24"/>
        </w:rPr>
        <w:t>, with reference to the principles of the Mental Health Act,</w:t>
      </w:r>
      <w:r w:rsidR="007829C3" w:rsidRPr="00DD48EA">
        <w:rPr>
          <w:rFonts w:ascii="Arial" w:hAnsi="Arial" w:cs="Arial"/>
          <w:sz w:val="24"/>
          <w:szCs w:val="24"/>
        </w:rPr>
        <w:t xml:space="preserve"> it was clear that the man with dementia would neither be able to provide informed consent nor participate in an interview. </w:t>
      </w:r>
    </w:p>
    <w:p w14:paraId="43728D7D" w14:textId="77777777" w:rsidR="007829C3" w:rsidRPr="00DD48EA" w:rsidRDefault="007829C3" w:rsidP="00755D4D">
      <w:pPr>
        <w:spacing w:after="0" w:line="480" w:lineRule="auto"/>
        <w:jc w:val="both"/>
        <w:rPr>
          <w:rFonts w:ascii="Arial" w:hAnsi="Arial" w:cs="Arial"/>
          <w:sz w:val="24"/>
          <w:szCs w:val="24"/>
        </w:rPr>
      </w:pPr>
    </w:p>
    <w:p w14:paraId="1CAAD033" w14:textId="22BCAC6A" w:rsidR="001660C4" w:rsidRPr="00DD48EA" w:rsidRDefault="00933D24" w:rsidP="00755D4D">
      <w:pPr>
        <w:spacing w:after="0" w:line="480" w:lineRule="auto"/>
        <w:jc w:val="both"/>
        <w:rPr>
          <w:rFonts w:ascii="Arial" w:hAnsi="Arial" w:cs="Arial"/>
          <w:sz w:val="24"/>
          <w:szCs w:val="24"/>
        </w:rPr>
      </w:pPr>
      <w:r w:rsidRPr="00DD48EA">
        <w:rPr>
          <w:rFonts w:ascii="Arial" w:hAnsi="Arial" w:cs="Arial"/>
          <w:sz w:val="24"/>
          <w:szCs w:val="24"/>
        </w:rPr>
        <w:t xml:space="preserve">A total of 16 carers therefore participated in the study, 15 of which were female. </w:t>
      </w:r>
      <w:r w:rsidR="00214C87" w:rsidRPr="00DD48EA">
        <w:rPr>
          <w:rFonts w:ascii="Arial" w:hAnsi="Arial" w:cs="Arial"/>
          <w:sz w:val="24"/>
          <w:szCs w:val="24"/>
        </w:rPr>
        <w:t xml:space="preserve">The names of all participants have been changed. </w:t>
      </w:r>
      <w:r w:rsidR="001660C4" w:rsidRPr="00DD48EA">
        <w:rPr>
          <w:rFonts w:ascii="Arial" w:hAnsi="Arial" w:cs="Arial"/>
          <w:sz w:val="24"/>
          <w:szCs w:val="24"/>
        </w:rPr>
        <w:t>Interviews were undertaken by a male interviewer: it has to be acknowledged that the gender of the interviewer, inter alia, will shape the dynamic of conversational exchanges and accordingly the construction of data.</w:t>
      </w:r>
      <w:r w:rsidR="00214C87" w:rsidRPr="00DD48EA">
        <w:rPr>
          <w:rFonts w:ascii="Arial" w:hAnsi="Arial" w:cs="Arial"/>
          <w:sz w:val="24"/>
          <w:szCs w:val="24"/>
        </w:rPr>
        <w:t xml:space="preserve"> </w:t>
      </w:r>
    </w:p>
    <w:p w14:paraId="6001FB8F" w14:textId="77777777" w:rsidR="001660C4" w:rsidRPr="00DD48EA" w:rsidRDefault="001660C4" w:rsidP="00755D4D">
      <w:pPr>
        <w:spacing w:after="0" w:line="480" w:lineRule="auto"/>
        <w:jc w:val="both"/>
        <w:rPr>
          <w:rFonts w:ascii="Arial" w:hAnsi="Arial" w:cs="Arial"/>
          <w:sz w:val="24"/>
          <w:szCs w:val="24"/>
        </w:rPr>
      </w:pPr>
    </w:p>
    <w:p w14:paraId="471C7E48" w14:textId="1E05C813" w:rsidR="00C16317" w:rsidRPr="00DD48EA" w:rsidRDefault="001660C4" w:rsidP="00755D4D">
      <w:pPr>
        <w:spacing w:after="0" w:line="480" w:lineRule="auto"/>
        <w:jc w:val="both"/>
        <w:rPr>
          <w:rFonts w:ascii="Arial" w:hAnsi="Arial" w:cs="Arial"/>
          <w:sz w:val="24"/>
          <w:szCs w:val="24"/>
        </w:rPr>
      </w:pPr>
      <w:r w:rsidRPr="00DD48EA">
        <w:rPr>
          <w:rFonts w:ascii="Arial" w:hAnsi="Arial" w:cs="Arial"/>
          <w:sz w:val="24"/>
          <w:szCs w:val="24"/>
        </w:rPr>
        <w:t xml:space="preserve">All of these 16 carers were White-British. </w:t>
      </w:r>
      <w:r w:rsidR="00C16317" w:rsidRPr="00DD48EA">
        <w:rPr>
          <w:rFonts w:ascii="Arial" w:hAnsi="Arial" w:cs="Arial"/>
          <w:sz w:val="24"/>
          <w:szCs w:val="24"/>
        </w:rPr>
        <w:t>The carers’ principal occupation is noted in Table 1, but only Florence, Jennifer and Martin were still in employment ove</w:t>
      </w:r>
      <w:r w:rsidR="00214C87" w:rsidRPr="00DD48EA">
        <w:rPr>
          <w:rFonts w:ascii="Arial" w:hAnsi="Arial" w:cs="Arial"/>
          <w:sz w:val="24"/>
          <w:szCs w:val="24"/>
        </w:rPr>
        <w:t>r the course of the research. Fourteen</w:t>
      </w:r>
      <w:r w:rsidR="00C16317" w:rsidRPr="00DD48EA">
        <w:rPr>
          <w:rFonts w:ascii="Arial" w:hAnsi="Arial" w:cs="Arial"/>
          <w:sz w:val="24"/>
          <w:szCs w:val="24"/>
        </w:rPr>
        <w:t xml:space="preserve"> of the 16 couples had adult-age children. </w:t>
      </w:r>
      <w:r w:rsidR="00173C61" w:rsidRPr="00DD48EA">
        <w:rPr>
          <w:rFonts w:ascii="Arial" w:hAnsi="Arial" w:cs="Arial"/>
          <w:sz w:val="24"/>
          <w:szCs w:val="24"/>
        </w:rPr>
        <w:t xml:space="preserve">The age-range of the carers is broad, from 52 to 84. It has been widely noted that younger people with </w:t>
      </w:r>
      <w:r w:rsidR="00C6541A" w:rsidRPr="00DD48EA">
        <w:rPr>
          <w:rFonts w:ascii="Arial" w:hAnsi="Arial" w:cs="Arial"/>
          <w:sz w:val="24"/>
          <w:szCs w:val="24"/>
        </w:rPr>
        <w:t>dementia</w:t>
      </w:r>
      <w:r w:rsidR="00173C61" w:rsidRPr="00DD48EA">
        <w:rPr>
          <w:rFonts w:ascii="Arial" w:hAnsi="Arial" w:cs="Arial"/>
          <w:sz w:val="24"/>
          <w:szCs w:val="24"/>
        </w:rPr>
        <w:t xml:space="preserve"> (defined as under age 65) and their carers might encounter additional emotional and practical challenges associated with </w:t>
      </w:r>
      <w:r w:rsidR="00C6541A" w:rsidRPr="00DD48EA">
        <w:rPr>
          <w:rFonts w:ascii="Arial" w:hAnsi="Arial" w:cs="Arial"/>
          <w:sz w:val="24"/>
          <w:szCs w:val="24"/>
        </w:rPr>
        <w:t xml:space="preserve">the condition </w:t>
      </w:r>
      <w:r w:rsidR="00173C61" w:rsidRPr="00DD48EA">
        <w:rPr>
          <w:rFonts w:ascii="Arial" w:hAnsi="Arial" w:cs="Arial"/>
          <w:sz w:val="24"/>
          <w:szCs w:val="24"/>
        </w:rPr>
        <w:t xml:space="preserve">(e.g. Lockeridge &amp; Simpson, 2013). </w:t>
      </w:r>
      <w:r w:rsidR="00712E4E" w:rsidRPr="00DD48EA">
        <w:rPr>
          <w:rFonts w:ascii="Arial" w:hAnsi="Arial" w:cs="Arial"/>
          <w:sz w:val="24"/>
          <w:szCs w:val="24"/>
        </w:rPr>
        <w:t xml:space="preserve">A </w:t>
      </w:r>
      <w:r w:rsidR="007E5F90" w:rsidRPr="00DD48EA">
        <w:rPr>
          <w:rFonts w:ascii="Arial" w:hAnsi="Arial" w:cs="Arial"/>
          <w:sz w:val="24"/>
          <w:szCs w:val="24"/>
        </w:rPr>
        <w:t xml:space="preserve">relative </w:t>
      </w:r>
      <w:r w:rsidR="00712E4E" w:rsidRPr="00DD48EA">
        <w:rPr>
          <w:rFonts w:ascii="Arial" w:hAnsi="Arial" w:cs="Arial"/>
          <w:sz w:val="24"/>
          <w:szCs w:val="24"/>
        </w:rPr>
        <w:t>lack of research on yo</w:t>
      </w:r>
      <w:r w:rsidR="007E5F90" w:rsidRPr="00DD48EA">
        <w:rPr>
          <w:rFonts w:ascii="Arial" w:hAnsi="Arial" w:cs="Arial"/>
          <w:sz w:val="24"/>
          <w:szCs w:val="24"/>
        </w:rPr>
        <w:t>unger carers reflects a wider tendency within health services, and society more widely</w:t>
      </w:r>
      <w:r w:rsidR="008403D0" w:rsidRPr="00DD48EA">
        <w:rPr>
          <w:rFonts w:ascii="Arial" w:hAnsi="Arial" w:cs="Arial"/>
          <w:sz w:val="24"/>
          <w:szCs w:val="24"/>
        </w:rPr>
        <w:t>,</w:t>
      </w:r>
      <w:r w:rsidR="007E5F90" w:rsidRPr="00DD48EA">
        <w:rPr>
          <w:rFonts w:ascii="Arial" w:hAnsi="Arial" w:cs="Arial"/>
          <w:sz w:val="24"/>
          <w:szCs w:val="24"/>
        </w:rPr>
        <w:t xml:space="preserve"> to overlook (and </w:t>
      </w:r>
      <w:r w:rsidR="00B76C98" w:rsidRPr="00DD48EA">
        <w:rPr>
          <w:rFonts w:ascii="Arial" w:hAnsi="Arial" w:cs="Arial"/>
          <w:sz w:val="24"/>
          <w:szCs w:val="24"/>
        </w:rPr>
        <w:t xml:space="preserve">even </w:t>
      </w:r>
      <w:r w:rsidR="007E5F90" w:rsidRPr="00DD48EA">
        <w:rPr>
          <w:rFonts w:ascii="Arial" w:hAnsi="Arial" w:cs="Arial"/>
          <w:sz w:val="24"/>
          <w:szCs w:val="24"/>
        </w:rPr>
        <w:t xml:space="preserve">misconstrue) the experience of young onset dementia (Clemerson, </w:t>
      </w:r>
      <w:r w:rsidR="00AB0CFD" w:rsidRPr="00DD48EA">
        <w:rPr>
          <w:rFonts w:ascii="Arial" w:hAnsi="Arial" w:cs="Arial"/>
          <w:sz w:val="24"/>
          <w:szCs w:val="24"/>
        </w:rPr>
        <w:t xml:space="preserve">Walsh &amp; Isaac, </w:t>
      </w:r>
      <w:r w:rsidR="007E5F90" w:rsidRPr="00DD48EA">
        <w:rPr>
          <w:rFonts w:ascii="Arial" w:hAnsi="Arial" w:cs="Arial"/>
          <w:sz w:val="24"/>
          <w:szCs w:val="24"/>
        </w:rPr>
        <w:t xml:space="preserve">2014). </w:t>
      </w:r>
    </w:p>
    <w:p w14:paraId="2B256820" w14:textId="77777777" w:rsidR="00C16317" w:rsidRPr="00DD48EA" w:rsidRDefault="00C16317" w:rsidP="00755D4D">
      <w:pPr>
        <w:spacing w:after="0" w:line="480" w:lineRule="auto"/>
        <w:jc w:val="both"/>
        <w:rPr>
          <w:rFonts w:ascii="Arial" w:hAnsi="Arial" w:cs="Arial"/>
          <w:sz w:val="24"/>
          <w:szCs w:val="24"/>
        </w:rPr>
      </w:pPr>
    </w:p>
    <w:p w14:paraId="5518508A" w14:textId="77777777" w:rsidR="00EA511E" w:rsidRPr="00DD48EA" w:rsidRDefault="00EA511E" w:rsidP="00755D4D">
      <w:pPr>
        <w:spacing w:after="0" w:line="480" w:lineRule="auto"/>
        <w:jc w:val="both"/>
        <w:rPr>
          <w:rFonts w:ascii="Arial" w:hAnsi="Arial" w:cs="Arial"/>
          <w:sz w:val="24"/>
          <w:szCs w:val="24"/>
        </w:rPr>
      </w:pPr>
      <w:r w:rsidRPr="00DD48EA">
        <w:rPr>
          <w:rFonts w:ascii="Arial" w:hAnsi="Arial" w:cs="Arial"/>
          <w:sz w:val="24"/>
          <w:szCs w:val="24"/>
        </w:rPr>
        <w:t>[Table 1 near here]</w:t>
      </w:r>
    </w:p>
    <w:p w14:paraId="20D6B1D3" w14:textId="77777777" w:rsidR="00EA511E" w:rsidRPr="00DD48EA" w:rsidRDefault="00EA511E" w:rsidP="00755D4D">
      <w:pPr>
        <w:spacing w:after="0" w:line="480" w:lineRule="auto"/>
        <w:jc w:val="both"/>
        <w:rPr>
          <w:rFonts w:ascii="Arial" w:hAnsi="Arial" w:cs="Arial"/>
          <w:sz w:val="24"/>
          <w:szCs w:val="24"/>
        </w:rPr>
      </w:pPr>
    </w:p>
    <w:p w14:paraId="6770B082" w14:textId="29C0ADC6" w:rsidR="00933D24" w:rsidRPr="00DD48EA" w:rsidRDefault="00933D24" w:rsidP="00755D4D">
      <w:pPr>
        <w:spacing w:after="0" w:line="480" w:lineRule="auto"/>
        <w:jc w:val="both"/>
        <w:rPr>
          <w:rFonts w:ascii="Arial" w:hAnsi="Arial" w:cs="Arial"/>
          <w:sz w:val="24"/>
          <w:szCs w:val="24"/>
        </w:rPr>
      </w:pPr>
      <w:r w:rsidRPr="00DD48EA">
        <w:rPr>
          <w:rFonts w:ascii="Arial" w:hAnsi="Arial" w:cs="Arial"/>
          <w:sz w:val="24"/>
          <w:szCs w:val="24"/>
        </w:rPr>
        <w:t xml:space="preserve">Interviews took place in participants’ family homes and had a mean duration of 70 minutes. An interview schedule provided a broad framework for discussion, </w:t>
      </w:r>
      <w:r w:rsidR="005C318D" w:rsidRPr="00DD48EA">
        <w:rPr>
          <w:rFonts w:ascii="Arial" w:hAnsi="Arial" w:cs="Arial"/>
          <w:sz w:val="24"/>
          <w:szCs w:val="24"/>
        </w:rPr>
        <w:t xml:space="preserve">which </w:t>
      </w:r>
      <w:r w:rsidR="005C318D" w:rsidRPr="00DD48EA">
        <w:rPr>
          <w:rFonts w:ascii="Arial" w:hAnsi="Arial" w:cs="Arial"/>
          <w:sz w:val="24"/>
          <w:szCs w:val="24"/>
        </w:rPr>
        <w:lastRenderedPageBreak/>
        <w:t>allowed participants to raise matters that were important to them</w:t>
      </w:r>
      <w:r w:rsidRPr="00DD48EA">
        <w:rPr>
          <w:rFonts w:ascii="Arial" w:hAnsi="Arial" w:cs="Arial"/>
          <w:sz w:val="24"/>
          <w:szCs w:val="24"/>
        </w:rPr>
        <w:t>. Respondents were recruited via National Health Service (NHS) Trusts in</w:t>
      </w:r>
      <w:r w:rsidR="00BF184C" w:rsidRPr="00DD48EA">
        <w:rPr>
          <w:rFonts w:ascii="Arial" w:hAnsi="Arial" w:cs="Arial"/>
          <w:sz w:val="24"/>
          <w:szCs w:val="24"/>
        </w:rPr>
        <w:t xml:space="preserve"> </w:t>
      </w:r>
      <w:r w:rsidRPr="00DD48EA">
        <w:rPr>
          <w:rFonts w:ascii="Arial" w:hAnsi="Arial" w:cs="Arial"/>
          <w:sz w:val="24"/>
          <w:szCs w:val="24"/>
        </w:rPr>
        <w:t>England, and dementia support groups. Ethical clearance for the study was granted by an</w:t>
      </w:r>
      <w:r w:rsidR="009F7780" w:rsidRPr="00DD48EA">
        <w:rPr>
          <w:rFonts w:ascii="Arial" w:hAnsi="Arial" w:cs="Arial"/>
          <w:sz w:val="24"/>
          <w:szCs w:val="24"/>
        </w:rPr>
        <w:t xml:space="preserve"> NHS Research Ethics Committee. </w:t>
      </w:r>
      <w:r w:rsidRPr="00DD48EA">
        <w:rPr>
          <w:rFonts w:ascii="Arial" w:hAnsi="Arial" w:cs="Arial"/>
          <w:sz w:val="24"/>
          <w:szCs w:val="24"/>
        </w:rPr>
        <w:t xml:space="preserve">Written consent was obtained from both interviewees, by the interviewer/principal researcher, before the interview was </w:t>
      </w:r>
      <w:r w:rsidR="00EA0E99" w:rsidRPr="00DD48EA">
        <w:rPr>
          <w:rFonts w:ascii="Arial" w:hAnsi="Arial" w:cs="Arial"/>
          <w:sz w:val="24"/>
          <w:szCs w:val="24"/>
        </w:rPr>
        <w:t>c</w:t>
      </w:r>
      <w:r w:rsidRPr="00DD48EA">
        <w:rPr>
          <w:rFonts w:ascii="Arial" w:hAnsi="Arial" w:cs="Arial"/>
          <w:sz w:val="24"/>
          <w:szCs w:val="24"/>
        </w:rPr>
        <w:t>onvened.</w:t>
      </w:r>
      <w:r w:rsidR="009F7780" w:rsidRPr="00DD48EA">
        <w:rPr>
          <w:rFonts w:ascii="Arial" w:hAnsi="Arial" w:cs="Arial"/>
          <w:sz w:val="24"/>
          <w:szCs w:val="24"/>
        </w:rPr>
        <w:t xml:space="preserve"> </w:t>
      </w:r>
      <w:r w:rsidR="0085777B" w:rsidRPr="00DD48EA">
        <w:rPr>
          <w:rFonts w:ascii="Arial" w:hAnsi="Arial" w:cs="Arial"/>
          <w:sz w:val="24"/>
          <w:szCs w:val="24"/>
        </w:rPr>
        <w:t xml:space="preserve">It was highlighted to all interviewees that they </w:t>
      </w:r>
      <w:r w:rsidR="008403D0" w:rsidRPr="00DD48EA">
        <w:rPr>
          <w:rFonts w:ascii="Arial" w:hAnsi="Arial" w:cs="Arial"/>
          <w:sz w:val="24"/>
          <w:szCs w:val="24"/>
        </w:rPr>
        <w:t>could</w:t>
      </w:r>
      <w:r w:rsidR="0085777B" w:rsidRPr="00DD48EA">
        <w:rPr>
          <w:rFonts w:ascii="Arial" w:hAnsi="Arial" w:cs="Arial"/>
          <w:sz w:val="24"/>
          <w:szCs w:val="24"/>
        </w:rPr>
        <w:t xml:space="preserve"> take a break from the interview at any time, or bring it to a close if they encountered any difficulty with the process. </w:t>
      </w:r>
      <w:r w:rsidR="007550A7" w:rsidRPr="00DD48EA">
        <w:rPr>
          <w:rFonts w:ascii="Arial" w:hAnsi="Arial" w:cs="Arial"/>
          <w:sz w:val="24"/>
          <w:szCs w:val="24"/>
        </w:rPr>
        <w:t>I</w:t>
      </w:r>
      <w:r w:rsidR="0085777B" w:rsidRPr="00DD48EA">
        <w:rPr>
          <w:rFonts w:ascii="Arial" w:hAnsi="Arial" w:cs="Arial"/>
          <w:sz w:val="24"/>
          <w:szCs w:val="24"/>
        </w:rPr>
        <w:t xml:space="preserve">nterviews would </w:t>
      </w:r>
      <w:r w:rsidR="007550A7" w:rsidRPr="00DD48EA">
        <w:rPr>
          <w:rFonts w:ascii="Arial" w:hAnsi="Arial" w:cs="Arial"/>
          <w:sz w:val="24"/>
          <w:szCs w:val="24"/>
        </w:rPr>
        <w:t xml:space="preserve">also have </w:t>
      </w:r>
      <w:r w:rsidR="0085777B" w:rsidRPr="00DD48EA">
        <w:rPr>
          <w:rFonts w:ascii="Arial" w:hAnsi="Arial" w:cs="Arial"/>
          <w:sz w:val="24"/>
          <w:szCs w:val="24"/>
        </w:rPr>
        <w:t>be</w:t>
      </w:r>
      <w:r w:rsidR="007550A7" w:rsidRPr="00DD48EA">
        <w:rPr>
          <w:rFonts w:ascii="Arial" w:hAnsi="Arial" w:cs="Arial"/>
          <w:sz w:val="24"/>
          <w:szCs w:val="24"/>
        </w:rPr>
        <w:t>en</w:t>
      </w:r>
      <w:r w:rsidR="0085777B" w:rsidRPr="00DD48EA">
        <w:rPr>
          <w:rFonts w:ascii="Arial" w:hAnsi="Arial" w:cs="Arial"/>
          <w:sz w:val="24"/>
          <w:szCs w:val="24"/>
        </w:rPr>
        <w:t xml:space="preserve"> brought to a close by the researcher if respondents were to exhibit any distress. </w:t>
      </w:r>
    </w:p>
    <w:p w14:paraId="693068A8" w14:textId="77777777" w:rsidR="002E5714" w:rsidRPr="00DD48EA" w:rsidRDefault="002E5714" w:rsidP="00755D4D">
      <w:pPr>
        <w:spacing w:after="0" w:line="480" w:lineRule="auto"/>
        <w:jc w:val="both"/>
        <w:rPr>
          <w:rFonts w:ascii="Arial" w:hAnsi="Arial" w:cs="Arial"/>
          <w:sz w:val="24"/>
          <w:szCs w:val="24"/>
        </w:rPr>
      </w:pPr>
    </w:p>
    <w:p w14:paraId="012BD16C" w14:textId="77777777" w:rsidR="00933D24" w:rsidRPr="00DD48EA" w:rsidRDefault="00933D24" w:rsidP="00755D4D">
      <w:pPr>
        <w:spacing w:after="0" w:line="480" w:lineRule="auto"/>
        <w:jc w:val="both"/>
        <w:rPr>
          <w:rFonts w:ascii="Arial" w:hAnsi="Arial" w:cs="Arial"/>
          <w:sz w:val="24"/>
          <w:szCs w:val="24"/>
        </w:rPr>
      </w:pPr>
      <w:r w:rsidRPr="00DD48EA">
        <w:rPr>
          <w:rFonts w:ascii="Arial" w:hAnsi="Arial" w:cs="Arial"/>
          <w:sz w:val="24"/>
          <w:szCs w:val="24"/>
        </w:rPr>
        <w:t>Each set of interviewees was interviewed twice in the endeavour to obtain extensive experiential insights, with a six-month interval between these interviews. One carer,</w:t>
      </w:r>
      <w:r w:rsidR="008B0A4A" w:rsidRPr="00DD48EA">
        <w:rPr>
          <w:rFonts w:ascii="Arial" w:hAnsi="Arial" w:cs="Arial"/>
          <w:sz w:val="24"/>
          <w:szCs w:val="24"/>
        </w:rPr>
        <w:t xml:space="preserve"> </w:t>
      </w:r>
      <w:r w:rsidRPr="00DD48EA">
        <w:rPr>
          <w:rFonts w:ascii="Arial" w:hAnsi="Arial" w:cs="Arial"/>
          <w:sz w:val="24"/>
          <w:szCs w:val="24"/>
        </w:rPr>
        <w:t xml:space="preserve">Anne, did not participate in the second interview as a consequence of her partner’s health. In addition, two other carers, Irene and Eleanor, took part in one-to-one interviews for the second interview, as their partners were unable to take part for health-based reasons. </w:t>
      </w:r>
    </w:p>
    <w:p w14:paraId="090DCE4A" w14:textId="77777777" w:rsidR="007829C3" w:rsidRPr="00DD48EA" w:rsidRDefault="007829C3" w:rsidP="00755D4D">
      <w:pPr>
        <w:spacing w:after="0" w:line="480" w:lineRule="auto"/>
        <w:jc w:val="both"/>
        <w:rPr>
          <w:rFonts w:ascii="Arial" w:hAnsi="Arial" w:cs="Arial"/>
          <w:sz w:val="24"/>
          <w:szCs w:val="24"/>
        </w:rPr>
      </w:pPr>
    </w:p>
    <w:p w14:paraId="71AFAD3F" w14:textId="62C06FBB" w:rsidR="00C16317" w:rsidRPr="00DD48EA" w:rsidRDefault="007829C3" w:rsidP="00755D4D">
      <w:pPr>
        <w:spacing w:after="0" w:line="480" w:lineRule="auto"/>
        <w:jc w:val="both"/>
        <w:rPr>
          <w:rFonts w:ascii="Arial" w:hAnsi="Arial" w:cs="Arial"/>
          <w:sz w:val="24"/>
          <w:szCs w:val="24"/>
        </w:rPr>
      </w:pPr>
      <w:r w:rsidRPr="00DD48EA">
        <w:rPr>
          <w:rFonts w:ascii="Arial" w:hAnsi="Arial" w:cs="Arial"/>
          <w:sz w:val="24"/>
          <w:szCs w:val="24"/>
        </w:rPr>
        <w:t xml:space="preserve">Thematic </w:t>
      </w:r>
      <w:r w:rsidR="00933D24" w:rsidRPr="00DD48EA">
        <w:rPr>
          <w:rFonts w:ascii="Arial" w:hAnsi="Arial" w:cs="Arial"/>
          <w:sz w:val="24"/>
          <w:szCs w:val="24"/>
        </w:rPr>
        <w:t xml:space="preserve">analysis </w:t>
      </w:r>
      <w:r w:rsidR="009F7780" w:rsidRPr="00DD48EA">
        <w:rPr>
          <w:rFonts w:ascii="Arial" w:hAnsi="Arial" w:cs="Arial"/>
          <w:sz w:val="24"/>
          <w:szCs w:val="24"/>
        </w:rPr>
        <w:t xml:space="preserve">was undertaken of transcripts, which enabled identification of key patterns within the data (Braun &amp; Clarke, 2006). The first analytical stage enabled immersion in the data through listening to recording of the interviews and reading/re-reading transcripts (Green et al, 2007). </w:t>
      </w:r>
      <w:r w:rsidR="008F77A3" w:rsidRPr="00DD48EA">
        <w:rPr>
          <w:rFonts w:ascii="Arial" w:hAnsi="Arial" w:cs="Arial"/>
          <w:sz w:val="24"/>
          <w:szCs w:val="24"/>
        </w:rPr>
        <w:t xml:space="preserve">Transcripts were parsed on multiple occasions to ascertain the perspectives of men with dementia, their carers and how these were constructed within interactional exchanges. This article focuses on the key topics derived from the spousal carers. </w:t>
      </w:r>
      <w:r w:rsidR="009F7780" w:rsidRPr="00DD48EA">
        <w:rPr>
          <w:rFonts w:ascii="Arial" w:hAnsi="Arial" w:cs="Arial"/>
          <w:sz w:val="24"/>
          <w:szCs w:val="24"/>
        </w:rPr>
        <w:t xml:space="preserve">A process of initial coding was then undertaken whereby labels and notes were manually applied to the transcripts. This provided a </w:t>
      </w:r>
      <w:r w:rsidR="009F7780" w:rsidRPr="00DD48EA">
        <w:rPr>
          <w:rFonts w:ascii="Arial" w:hAnsi="Arial" w:cs="Arial"/>
          <w:sz w:val="24"/>
          <w:szCs w:val="24"/>
        </w:rPr>
        <w:lastRenderedPageBreak/>
        <w:t xml:space="preserve">structured means for establishing key elements of interview content. </w:t>
      </w:r>
      <w:r w:rsidR="00FE26CE" w:rsidRPr="00DD48EA">
        <w:rPr>
          <w:rFonts w:ascii="Arial" w:hAnsi="Arial" w:cs="Arial"/>
          <w:sz w:val="24"/>
          <w:szCs w:val="24"/>
        </w:rPr>
        <w:t xml:space="preserve">Codes with an underlying commonality </w:t>
      </w:r>
      <w:r w:rsidR="006D08FA" w:rsidRPr="00DD48EA">
        <w:rPr>
          <w:rFonts w:ascii="Arial" w:hAnsi="Arial" w:cs="Arial"/>
          <w:sz w:val="24"/>
          <w:szCs w:val="24"/>
        </w:rPr>
        <w:t xml:space="preserve">were then reviewed across the sample to </w:t>
      </w:r>
      <w:r w:rsidR="005945E2" w:rsidRPr="00DD48EA">
        <w:rPr>
          <w:rFonts w:ascii="Arial" w:hAnsi="Arial" w:cs="Arial"/>
          <w:sz w:val="24"/>
          <w:szCs w:val="24"/>
        </w:rPr>
        <w:t xml:space="preserve">establish </w:t>
      </w:r>
      <w:r w:rsidR="00FE26CE" w:rsidRPr="00DD48EA">
        <w:rPr>
          <w:rFonts w:ascii="Arial" w:hAnsi="Arial" w:cs="Arial"/>
          <w:sz w:val="24"/>
          <w:szCs w:val="24"/>
        </w:rPr>
        <w:t xml:space="preserve">key </w:t>
      </w:r>
      <w:r w:rsidR="005945E2" w:rsidRPr="00DD48EA">
        <w:rPr>
          <w:rFonts w:ascii="Arial" w:hAnsi="Arial" w:cs="Arial"/>
          <w:sz w:val="24"/>
          <w:szCs w:val="24"/>
        </w:rPr>
        <w:t>categories</w:t>
      </w:r>
      <w:r w:rsidR="00C525B5" w:rsidRPr="00DD48EA">
        <w:rPr>
          <w:rFonts w:ascii="Arial" w:hAnsi="Arial" w:cs="Arial"/>
          <w:sz w:val="24"/>
          <w:szCs w:val="24"/>
        </w:rPr>
        <w:t>. The</w:t>
      </w:r>
      <w:r w:rsidR="00FE26CE" w:rsidRPr="00DD48EA">
        <w:rPr>
          <w:rFonts w:ascii="Arial" w:hAnsi="Arial" w:cs="Arial"/>
          <w:sz w:val="24"/>
          <w:szCs w:val="24"/>
        </w:rPr>
        <w:t>se</w:t>
      </w:r>
      <w:r w:rsidR="00C525B5" w:rsidRPr="00DD48EA">
        <w:rPr>
          <w:rFonts w:ascii="Arial" w:hAnsi="Arial" w:cs="Arial"/>
          <w:sz w:val="24"/>
          <w:szCs w:val="24"/>
        </w:rPr>
        <w:t xml:space="preserve"> principal categories </w:t>
      </w:r>
      <w:r w:rsidR="005B646B" w:rsidRPr="00DD48EA">
        <w:rPr>
          <w:rFonts w:ascii="Arial" w:hAnsi="Arial" w:cs="Arial"/>
          <w:sz w:val="24"/>
          <w:szCs w:val="24"/>
        </w:rPr>
        <w:t xml:space="preserve">were then </w:t>
      </w:r>
      <w:r w:rsidR="00F6037D" w:rsidRPr="00DD48EA">
        <w:rPr>
          <w:rFonts w:ascii="Arial" w:hAnsi="Arial" w:cs="Arial"/>
          <w:sz w:val="24"/>
          <w:szCs w:val="24"/>
        </w:rPr>
        <w:t xml:space="preserve">organised </w:t>
      </w:r>
      <w:r w:rsidR="00FE26CE" w:rsidRPr="00DD48EA">
        <w:rPr>
          <w:rFonts w:ascii="Arial" w:hAnsi="Arial" w:cs="Arial"/>
          <w:sz w:val="24"/>
          <w:szCs w:val="24"/>
        </w:rPr>
        <w:t xml:space="preserve">into </w:t>
      </w:r>
      <w:r w:rsidR="00F6037D" w:rsidRPr="00DD48EA">
        <w:rPr>
          <w:rFonts w:ascii="Arial" w:hAnsi="Arial" w:cs="Arial"/>
          <w:sz w:val="24"/>
          <w:szCs w:val="24"/>
        </w:rPr>
        <w:t xml:space="preserve">themes that </w:t>
      </w:r>
      <w:r w:rsidR="00AF7BFD" w:rsidRPr="00DD48EA">
        <w:rPr>
          <w:rFonts w:ascii="Arial" w:hAnsi="Arial" w:cs="Arial"/>
          <w:sz w:val="24"/>
          <w:szCs w:val="24"/>
        </w:rPr>
        <w:t>off</w:t>
      </w:r>
      <w:r w:rsidR="00FE26CE" w:rsidRPr="00DD48EA">
        <w:rPr>
          <w:rFonts w:ascii="Arial" w:hAnsi="Arial" w:cs="Arial"/>
          <w:sz w:val="24"/>
          <w:szCs w:val="24"/>
        </w:rPr>
        <w:t>er</w:t>
      </w:r>
      <w:r w:rsidR="007F5E0C" w:rsidRPr="00DD48EA">
        <w:rPr>
          <w:rFonts w:ascii="Arial" w:hAnsi="Arial" w:cs="Arial"/>
          <w:sz w:val="24"/>
          <w:szCs w:val="24"/>
        </w:rPr>
        <w:t xml:space="preserve"> a coherent </w:t>
      </w:r>
      <w:r w:rsidR="00FE26CE" w:rsidRPr="00DD48EA">
        <w:rPr>
          <w:rFonts w:ascii="Arial" w:hAnsi="Arial" w:cs="Arial"/>
          <w:sz w:val="24"/>
          <w:szCs w:val="24"/>
        </w:rPr>
        <w:t>account of</w:t>
      </w:r>
      <w:r w:rsidR="007F5E0C" w:rsidRPr="00DD48EA">
        <w:rPr>
          <w:rFonts w:ascii="Arial" w:hAnsi="Arial" w:cs="Arial"/>
          <w:sz w:val="24"/>
          <w:szCs w:val="24"/>
        </w:rPr>
        <w:t xml:space="preserve"> </w:t>
      </w:r>
      <w:r w:rsidR="00FE26CE" w:rsidRPr="00DD48EA">
        <w:rPr>
          <w:rFonts w:ascii="Arial" w:hAnsi="Arial" w:cs="Arial"/>
          <w:sz w:val="24"/>
          <w:szCs w:val="24"/>
        </w:rPr>
        <w:t xml:space="preserve">key experiential dimensions </w:t>
      </w:r>
      <w:r w:rsidR="007F5E0C" w:rsidRPr="00DD48EA">
        <w:rPr>
          <w:rFonts w:ascii="Arial" w:hAnsi="Arial" w:cs="Arial"/>
          <w:sz w:val="24"/>
          <w:szCs w:val="24"/>
        </w:rPr>
        <w:t xml:space="preserve">of caring for a </w:t>
      </w:r>
      <w:r w:rsidR="00FE26CE" w:rsidRPr="00DD48EA">
        <w:rPr>
          <w:rFonts w:ascii="Arial" w:hAnsi="Arial" w:cs="Arial"/>
          <w:sz w:val="24"/>
          <w:szCs w:val="24"/>
        </w:rPr>
        <w:t>man</w:t>
      </w:r>
      <w:r w:rsidR="007F5E0C" w:rsidRPr="00DD48EA">
        <w:rPr>
          <w:rFonts w:ascii="Arial" w:hAnsi="Arial" w:cs="Arial"/>
          <w:sz w:val="24"/>
          <w:szCs w:val="24"/>
        </w:rPr>
        <w:t xml:space="preserve"> with dementia. Three key themes were identified and these were also </w:t>
      </w:r>
      <w:r w:rsidR="00BE2318" w:rsidRPr="00DD48EA">
        <w:rPr>
          <w:rFonts w:ascii="Arial" w:hAnsi="Arial" w:cs="Arial"/>
          <w:sz w:val="24"/>
          <w:szCs w:val="24"/>
        </w:rPr>
        <w:t xml:space="preserve">related to the academic and policy context of ‘living well with dementia’. These </w:t>
      </w:r>
      <w:r w:rsidR="000F1EF9" w:rsidRPr="00DD48EA">
        <w:rPr>
          <w:rFonts w:ascii="Arial" w:hAnsi="Arial" w:cs="Arial"/>
          <w:sz w:val="24"/>
          <w:szCs w:val="24"/>
        </w:rPr>
        <w:t xml:space="preserve">three </w:t>
      </w:r>
      <w:r w:rsidR="00E57A65" w:rsidRPr="00DD48EA">
        <w:rPr>
          <w:rFonts w:ascii="Arial" w:hAnsi="Arial" w:cs="Arial"/>
          <w:sz w:val="24"/>
          <w:szCs w:val="24"/>
        </w:rPr>
        <w:t>themes are</w:t>
      </w:r>
      <w:r w:rsidR="00322315" w:rsidRPr="00DD48EA">
        <w:rPr>
          <w:rFonts w:ascii="Arial" w:hAnsi="Arial" w:cs="Arial"/>
          <w:sz w:val="24"/>
          <w:szCs w:val="24"/>
        </w:rPr>
        <w:t>:</w:t>
      </w:r>
      <w:r w:rsidR="00514B9D" w:rsidRPr="00DD48EA">
        <w:rPr>
          <w:rFonts w:ascii="Arial" w:hAnsi="Arial" w:cs="Arial"/>
          <w:sz w:val="24"/>
          <w:szCs w:val="24"/>
        </w:rPr>
        <w:t xml:space="preserve"> i</w:t>
      </w:r>
      <w:r w:rsidR="00984D23" w:rsidRPr="00DD48EA">
        <w:rPr>
          <w:rFonts w:ascii="Arial" w:hAnsi="Arial" w:cs="Arial"/>
          <w:sz w:val="24"/>
          <w:szCs w:val="24"/>
        </w:rPr>
        <w:t>dentity subsumed under care responsibilities</w:t>
      </w:r>
      <w:r w:rsidR="00A82D04" w:rsidRPr="00DD48EA">
        <w:rPr>
          <w:rFonts w:ascii="Arial" w:hAnsi="Arial" w:cs="Arial"/>
          <w:sz w:val="24"/>
          <w:szCs w:val="24"/>
        </w:rPr>
        <w:t xml:space="preserve">; </w:t>
      </w:r>
      <w:r w:rsidR="00E57A65" w:rsidRPr="00DD48EA">
        <w:rPr>
          <w:rFonts w:ascii="Arial" w:hAnsi="Arial" w:cs="Arial"/>
          <w:sz w:val="24"/>
          <w:szCs w:val="24"/>
        </w:rPr>
        <w:t>the couple as an isolated family unit</w:t>
      </w:r>
      <w:r w:rsidR="00A82D04" w:rsidRPr="00DD48EA">
        <w:rPr>
          <w:rFonts w:ascii="Arial" w:hAnsi="Arial" w:cs="Arial"/>
          <w:sz w:val="24"/>
          <w:szCs w:val="24"/>
        </w:rPr>
        <w:t>; and barriers to professional support.</w:t>
      </w:r>
      <w:r w:rsidR="00E57A65" w:rsidRPr="00DD48EA">
        <w:rPr>
          <w:rFonts w:ascii="Arial" w:hAnsi="Arial" w:cs="Arial"/>
          <w:sz w:val="24"/>
          <w:szCs w:val="24"/>
        </w:rPr>
        <w:t xml:space="preserve"> </w:t>
      </w:r>
      <w:r w:rsidR="00FE26CE" w:rsidRPr="00DD48EA">
        <w:rPr>
          <w:rFonts w:ascii="Arial" w:hAnsi="Arial" w:cs="Arial"/>
          <w:sz w:val="24"/>
          <w:szCs w:val="24"/>
        </w:rPr>
        <w:t xml:space="preserve">Relating these themes to the ‘living well’ agenda provides an explanatory framework that draws together patterns </w:t>
      </w:r>
      <w:r w:rsidR="00C25316" w:rsidRPr="00DD48EA">
        <w:rPr>
          <w:rFonts w:ascii="Arial" w:hAnsi="Arial" w:cs="Arial"/>
          <w:sz w:val="24"/>
          <w:szCs w:val="24"/>
        </w:rPr>
        <w:t>identifiable</w:t>
      </w:r>
      <w:r w:rsidR="00FE26CE" w:rsidRPr="00DD48EA">
        <w:rPr>
          <w:rFonts w:ascii="Arial" w:hAnsi="Arial" w:cs="Arial"/>
          <w:sz w:val="24"/>
          <w:szCs w:val="24"/>
        </w:rPr>
        <w:t xml:space="preserve"> across the interviews and links these to the sociocultural context of personal experience and relationships.</w:t>
      </w:r>
    </w:p>
    <w:p w14:paraId="7B963059" w14:textId="77777777" w:rsidR="00FE26CE" w:rsidRPr="00DD48EA" w:rsidRDefault="00FE26CE" w:rsidP="00755D4D">
      <w:pPr>
        <w:spacing w:after="0" w:line="480" w:lineRule="auto"/>
        <w:jc w:val="both"/>
        <w:rPr>
          <w:rFonts w:ascii="Arial" w:hAnsi="Arial" w:cs="Arial"/>
          <w:sz w:val="24"/>
          <w:szCs w:val="24"/>
        </w:rPr>
      </w:pPr>
    </w:p>
    <w:p w14:paraId="4BC9C27D" w14:textId="77777777" w:rsidR="00C16317" w:rsidRPr="00DD48EA" w:rsidRDefault="00C16317" w:rsidP="00755D4D">
      <w:pPr>
        <w:spacing w:after="0" w:line="480" w:lineRule="auto"/>
        <w:jc w:val="both"/>
        <w:rPr>
          <w:rFonts w:ascii="Arial" w:hAnsi="Arial" w:cs="Arial"/>
          <w:b/>
          <w:i/>
          <w:sz w:val="24"/>
          <w:szCs w:val="24"/>
        </w:rPr>
      </w:pPr>
      <w:r w:rsidRPr="00DD48EA">
        <w:rPr>
          <w:rFonts w:ascii="Arial" w:hAnsi="Arial" w:cs="Arial"/>
          <w:b/>
          <w:i/>
          <w:sz w:val="24"/>
          <w:szCs w:val="24"/>
        </w:rPr>
        <w:t>Limitations</w:t>
      </w:r>
    </w:p>
    <w:p w14:paraId="16370E81" w14:textId="782A3073" w:rsidR="00697EB9" w:rsidRPr="00DD48EA" w:rsidRDefault="008407DE" w:rsidP="00755D4D">
      <w:pPr>
        <w:spacing w:after="0" w:line="480" w:lineRule="auto"/>
        <w:jc w:val="both"/>
        <w:rPr>
          <w:rFonts w:ascii="Arial" w:hAnsi="Arial" w:cs="Arial"/>
          <w:sz w:val="24"/>
          <w:szCs w:val="24"/>
        </w:rPr>
      </w:pPr>
      <w:r w:rsidRPr="00DD48EA">
        <w:rPr>
          <w:rFonts w:ascii="Arial" w:hAnsi="Arial" w:cs="Arial"/>
          <w:sz w:val="24"/>
          <w:szCs w:val="24"/>
        </w:rPr>
        <w:t>Th</w:t>
      </w:r>
      <w:r w:rsidR="0036637E" w:rsidRPr="00DD48EA">
        <w:rPr>
          <w:rFonts w:ascii="Arial" w:hAnsi="Arial" w:cs="Arial"/>
          <w:sz w:val="24"/>
          <w:szCs w:val="24"/>
        </w:rPr>
        <w:t>e orientation of this</w:t>
      </w:r>
      <w:r w:rsidRPr="00DD48EA">
        <w:rPr>
          <w:rFonts w:ascii="Arial" w:hAnsi="Arial" w:cs="Arial"/>
          <w:sz w:val="24"/>
          <w:szCs w:val="24"/>
        </w:rPr>
        <w:t xml:space="preserve"> article enables </w:t>
      </w:r>
      <w:r w:rsidR="0036637E" w:rsidRPr="00DD48EA">
        <w:rPr>
          <w:rFonts w:ascii="Arial" w:hAnsi="Arial" w:cs="Arial"/>
          <w:sz w:val="24"/>
          <w:szCs w:val="24"/>
        </w:rPr>
        <w:t>focused</w:t>
      </w:r>
      <w:r w:rsidRPr="00DD48EA">
        <w:rPr>
          <w:rFonts w:ascii="Arial" w:hAnsi="Arial" w:cs="Arial"/>
          <w:sz w:val="24"/>
          <w:szCs w:val="24"/>
        </w:rPr>
        <w:t xml:space="preserve"> exploration of the perspectives of spousal carers. It is important to underscore</w:t>
      </w:r>
      <w:r w:rsidR="008403D0" w:rsidRPr="00DD48EA">
        <w:rPr>
          <w:rFonts w:ascii="Arial" w:hAnsi="Arial" w:cs="Arial"/>
          <w:sz w:val="24"/>
          <w:szCs w:val="24"/>
        </w:rPr>
        <w:t>,</w:t>
      </w:r>
      <w:r w:rsidRPr="00DD48EA">
        <w:rPr>
          <w:rFonts w:ascii="Arial" w:hAnsi="Arial" w:cs="Arial"/>
          <w:sz w:val="24"/>
          <w:szCs w:val="24"/>
        </w:rPr>
        <w:t xml:space="preserve"> however, the basis from which these views were obtained. </w:t>
      </w:r>
      <w:r w:rsidR="00C16317" w:rsidRPr="00DD48EA">
        <w:rPr>
          <w:rFonts w:ascii="Arial" w:hAnsi="Arial" w:cs="Arial"/>
          <w:sz w:val="24"/>
          <w:szCs w:val="24"/>
        </w:rPr>
        <w:t>Qualitative interviews are inevitably shaped by relational influences within the interview setting</w:t>
      </w:r>
      <w:r w:rsidR="00B76C98" w:rsidRPr="00DD48EA">
        <w:rPr>
          <w:rFonts w:ascii="Arial" w:hAnsi="Arial" w:cs="Arial"/>
          <w:sz w:val="24"/>
          <w:szCs w:val="24"/>
        </w:rPr>
        <w:t xml:space="preserve">. The </w:t>
      </w:r>
      <w:r w:rsidR="00C16317" w:rsidRPr="00DD48EA">
        <w:rPr>
          <w:rFonts w:ascii="Arial" w:hAnsi="Arial" w:cs="Arial"/>
          <w:sz w:val="24"/>
          <w:szCs w:val="24"/>
        </w:rPr>
        <w:t xml:space="preserve">joint interview format (which applied to the majority of interviews) will influence the expression of personal viewpoints due to the pressures imposed by the co-presence of interviewees (Taylor &amp; De Vocht, 2011). </w:t>
      </w:r>
      <w:r w:rsidR="00697EB9" w:rsidRPr="00DD48EA">
        <w:rPr>
          <w:rFonts w:ascii="Arial" w:hAnsi="Arial" w:cs="Arial"/>
          <w:sz w:val="24"/>
          <w:szCs w:val="24"/>
        </w:rPr>
        <w:t xml:space="preserve">Moreover, </w:t>
      </w:r>
      <w:r w:rsidR="00DA132E" w:rsidRPr="00DD48EA">
        <w:rPr>
          <w:rFonts w:ascii="Arial" w:hAnsi="Arial" w:cs="Arial"/>
          <w:sz w:val="24"/>
          <w:szCs w:val="24"/>
        </w:rPr>
        <w:t xml:space="preserve">it has been highlighted that joint interviews can </w:t>
      </w:r>
      <w:r w:rsidR="00697EB9" w:rsidRPr="00DD48EA">
        <w:rPr>
          <w:rFonts w:ascii="Arial" w:hAnsi="Arial" w:cs="Arial"/>
          <w:sz w:val="24"/>
          <w:szCs w:val="24"/>
        </w:rPr>
        <w:t xml:space="preserve">prevent the researcher from giving an equal voice to both partners </w:t>
      </w:r>
      <w:r w:rsidR="00DA132E" w:rsidRPr="00DD48EA">
        <w:rPr>
          <w:rFonts w:ascii="Arial" w:hAnsi="Arial" w:cs="Arial"/>
          <w:sz w:val="24"/>
          <w:szCs w:val="24"/>
        </w:rPr>
        <w:t>(</w:t>
      </w:r>
      <w:r w:rsidR="00697EB9" w:rsidRPr="00DD48EA">
        <w:rPr>
          <w:rFonts w:ascii="Arial" w:hAnsi="Arial" w:cs="Arial"/>
          <w:sz w:val="24"/>
          <w:szCs w:val="24"/>
        </w:rPr>
        <w:t>Zarhin, 2018</w:t>
      </w:r>
      <w:r w:rsidR="00DA132E" w:rsidRPr="00DD48EA">
        <w:rPr>
          <w:rFonts w:ascii="Arial" w:hAnsi="Arial" w:cs="Arial"/>
          <w:sz w:val="24"/>
          <w:szCs w:val="24"/>
        </w:rPr>
        <w:t xml:space="preserve">). </w:t>
      </w:r>
    </w:p>
    <w:p w14:paraId="59341D37" w14:textId="77777777" w:rsidR="00697EB9" w:rsidRPr="00DD48EA" w:rsidRDefault="00697EB9" w:rsidP="00755D4D">
      <w:pPr>
        <w:spacing w:after="0" w:line="480" w:lineRule="auto"/>
        <w:jc w:val="both"/>
        <w:rPr>
          <w:rFonts w:ascii="Arial" w:hAnsi="Arial" w:cs="Arial"/>
          <w:sz w:val="24"/>
          <w:szCs w:val="24"/>
        </w:rPr>
      </w:pPr>
    </w:p>
    <w:p w14:paraId="3F51A338" w14:textId="477554D0" w:rsidR="00DA132E" w:rsidRPr="00DD48EA" w:rsidRDefault="00697EB9" w:rsidP="00755D4D">
      <w:pPr>
        <w:spacing w:after="0" w:line="480" w:lineRule="auto"/>
        <w:jc w:val="both"/>
        <w:rPr>
          <w:rFonts w:ascii="Arial" w:hAnsi="Arial" w:cs="Arial"/>
          <w:sz w:val="24"/>
          <w:szCs w:val="24"/>
        </w:rPr>
      </w:pPr>
      <w:r w:rsidRPr="00DD48EA">
        <w:rPr>
          <w:rFonts w:ascii="Arial" w:hAnsi="Arial" w:cs="Arial"/>
          <w:sz w:val="24"/>
          <w:szCs w:val="24"/>
        </w:rPr>
        <w:t>These challenges can have particular salience where a carer/cared-for dynamic shapes the relationship of the interviewees. This could affect the nature of the interviews with carers</w:t>
      </w:r>
      <w:r w:rsidR="00214C87" w:rsidRPr="00DD48EA">
        <w:rPr>
          <w:rFonts w:ascii="Arial" w:hAnsi="Arial" w:cs="Arial"/>
          <w:sz w:val="24"/>
          <w:szCs w:val="24"/>
        </w:rPr>
        <w:t>,</w:t>
      </w:r>
      <w:r w:rsidRPr="00DD48EA">
        <w:rPr>
          <w:rFonts w:ascii="Arial" w:hAnsi="Arial" w:cs="Arial"/>
          <w:sz w:val="24"/>
          <w:szCs w:val="24"/>
        </w:rPr>
        <w:t xml:space="preserve"> for example</w:t>
      </w:r>
      <w:r w:rsidR="00214C87" w:rsidRPr="00DD48EA">
        <w:rPr>
          <w:rFonts w:ascii="Arial" w:hAnsi="Arial" w:cs="Arial"/>
          <w:sz w:val="24"/>
          <w:szCs w:val="24"/>
        </w:rPr>
        <w:t>,</w:t>
      </w:r>
      <w:r w:rsidRPr="00DD48EA">
        <w:rPr>
          <w:rFonts w:ascii="Arial" w:hAnsi="Arial" w:cs="Arial"/>
          <w:sz w:val="24"/>
          <w:szCs w:val="24"/>
        </w:rPr>
        <w:t xml:space="preserve"> dominating </w:t>
      </w:r>
      <w:r w:rsidR="00496790" w:rsidRPr="00DD48EA">
        <w:rPr>
          <w:rFonts w:ascii="Arial" w:hAnsi="Arial" w:cs="Arial"/>
          <w:sz w:val="24"/>
          <w:szCs w:val="24"/>
        </w:rPr>
        <w:t>the conversational exchanges</w:t>
      </w:r>
      <w:r w:rsidRPr="00DD48EA">
        <w:rPr>
          <w:rFonts w:ascii="Arial" w:hAnsi="Arial" w:cs="Arial"/>
          <w:sz w:val="24"/>
          <w:szCs w:val="24"/>
        </w:rPr>
        <w:t xml:space="preserve">. This could be compounded </w:t>
      </w:r>
      <w:r w:rsidR="00E7479E" w:rsidRPr="00DD48EA">
        <w:rPr>
          <w:rFonts w:ascii="Arial" w:hAnsi="Arial" w:cs="Arial"/>
          <w:sz w:val="24"/>
          <w:szCs w:val="24"/>
        </w:rPr>
        <w:t xml:space="preserve">by </w:t>
      </w:r>
      <w:r w:rsidRPr="00DD48EA">
        <w:rPr>
          <w:rFonts w:ascii="Arial" w:hAnsi="Arial" w:cs="Arial"/>
          <w:sz w:val="24"/>
          <w:szCs w:val="24"/>
        </w:rPr>
        <w:t xml:space="preserve">communication </w:t>
      </w:r>
      <w:r w:rsidR="00E7479E" w:rsidRPr="00DD48EA">
        <w:rPr>
          <w:rFonts w:ascii="Arial" w:hAnsi="Arial" w:cs="Arial"/>
          <w:sz w:val="24"/>
          <w:szCs w:val="24"/>
        </w:rPr>
        <w:t>difficulties</w:t>
      </w:r>
      <w:r w:rsidRPr="00DD48EA">
        <w:rPr>
          <w:rFonts w:ascii="Arial" w:hAnsi="Arial" w:cs="Arial"/>
          <w:sz w:val="24"/>
          <w:szCs w:val="24"/>
        </w:rPr>
        <w:t xml:space="preserve"> engendered by dementia upon </w:t>
      </w:r>
      <w:r w:rsidRPr="00DD48EA">
        <w:rPr>
          <w:rFonts w:ascii="Arial" w:hAnsi="Arial" w:cs="Arial"/>
          <w:sz w:val="24"/>
          <w:szCs w:val="24"/>
        </w:rPr>
        <w:lastRenderedPageBreak/>
        <w:t xml:space="preserve">the person with the condition. </w:t>
      </w:r>
      <w:r w:rsidR="00DA132E" w:rsidRPr="00DD48EA">
        <w:rPr>
          <w:rFonts w:ascii="Arial" w:hAnsi="Arial" w:cs="Arial"/>
          <w:sz w:val="24"/>
          <w:szCs w:val="24"/>
        </w:rPr>
        <w:t>Within this research process, the interviewer actively sought the view</w:t>
      </w:r>
      <w:r w:rsidR="00FF319F" w:rsidRPr="00DD48EA">
        <w:rPr>
          <w:rFonts w:ascii="Arial" w:hAnsi="Arial" w:cs="Arial"/>
          <w:sz w:val="24"/>
          <w:szCs w:val="24"/>
        </w:rPr>
        <w:t>s</w:t>
      </w:r>
      <w:r w:rsidR="00DA132E" w:rsidRPr="00DD48EA">
        <w:rPr>
          <w:rFonts w:ascii="Arial" w:hAnsi="Arial" w:cs="Arial"/>
          <w:sz w:val="24"/>
          <w:szCs w:val="24"/>
        </w:rPr>
        <w:t xml:space="preserve"> of both participants. For example, information sheets sent to prospective participants stated that the research was aiming to gather the distinctive perspectives of both the man with dementia and the spousal carer. Within the interview process itself the interviewer used prompts to </w:t>
      </w:r>
      <w:r w:rsidR="00E7479E" w:rsidRPr="00DD48EA">
        <w:rPr>
          <w:rFonts w:ascii="Arial" w:hAnsi="Arial" w:cs="Arial"/>
          <w:sz w:val="24"/>
          <w:szCs w:val="24"/>
        </w:rPr>
        <w:t>draw</w:t>
      </w:r>
      <w:r w:rsidR="00DA132E" w:rsidRPr="00DD48EA">
        <w:rPr>
          <w:rFonts w:ascii="Arial" w:hAnsi="Arial" w:cs="Arial"/>
          <w:sz w:val="24"/>
          <w:szCs w:val="24"/>
        </w:rPr>
        <w:t xml:space="preserve"> an interviewee into the conversation if they were less forthcoming with their views. </w:t>
      </w:r>
    </w:p>
    <w:p w14:paraId="39EF65D3" w14:textId="77777777" w:rsidR="00BB014F" w:rsidRPr="00DD48EA" w:rsidRDefault="00BB014F" w:rsidP="00755D4D">
      <w:pPr>
        <w:spacing w:after="0" w:line="480" w:lineRule="auto"/>
        <w:jc w:val="both"/>
        <w:rPr>
          <w:rFonts w:ascii="Arial" w:hAnsi="Arial" w:cs="Arial"/>
          <w:sz w:val="24"/>
          <w:szCs w:val="24"/>
        </w:rPr>
      </w:pPr>
    </w:p>
    <w:p w14:paraId="30221842" w14:textId="43124B4F" w:rsidR="00BB014F" w:rsidRPr="00DD48EA" w:rsidRDefault="00697EB9" w:rsidP="00755D4D">
      <w:pPr>
        <w:spacing w:after="0" w:line="480" w:lineRule="auto"/>
        <w:jc w:val="both"/>
        <w:rPr>
          <w:rFonts w:ascii="Arial" w:hAnsi="Arial" w:cs="Arial"/>
          <w:sz w:val="24"/>
          <w:szCs w:val="24"/>
        </w:rPr>
      </w:pPr>
      <w:r w:rsidRPr="00DD48EA">
        <w:rPr>
          <w:rFonts w:ascii="Arial" w:hAnsi="Arial" w:cs="Arial"/>
          <w:sz w:val="24"/>
          <w:szCs w:val="24"/>
        </w:rPr>
        <w:t xml:space="preserve">While it is vital to acknowledge the challenges inherent </w:t>
      </w:r>
      <w:r w:rsidR="008403D0" w:rsidRPr="00DD48EA">
        <w:rPr>
          <w:rFonts w:ascii="Arial" w:hAnsi="Arial" w:cs="Arial"/>
          <w:sz w:val="24"/>
          <w:szCs w:val="24"/>
        </w:rPr>
        <w:t>in</w:t>
      </w:r>
      <w:r w:rsidRPr="00DD48EA">
        <w:rPr>
          <w:rFonts w:ascii="Arial" w:hAnsi="Arial" w:cs="Arial"/>
          <w:sz w:val="24"/>
          <w:szCs w:val="24"/>
        </w:rPr>
        <w:t xml:space="preserve"> joint interviews, it can be argued that their interactional basis</w:t>
      </w:r>
      <w:r w:rsidR="00C16317" w:rsidRPr="00DD48EA">
        <w:rPr>
          <w:rFonts w:ascii="Arial" w:hAnsi="Arial" w:cs="Arial"/>
          <w:sz w:val="24"/>
          <w:szCs w:val="24"/>
        </w:rPr>
        <w:t xml:space="preserve"> adds </w:t>
      </w:r>
      <w:r w:rsidRPr="00DD48EA">
        <w:rPr>
          <w:rFonts w:ascii="Arial" w:hAnsi="Arial" w:cs="Arial"/>
          <w:sz w:val="24"/>
          <w:szCs w:val="24"/>
        </w:rPr>
        <w:t>to the authenticity of</w:t>
      </w:r>
      <w:r w:rsidR="00C16317" w:rsidRPr="00DD48EA">
        <w:rPr>
          <w:rFonts w:ascii="Arial" w:hAnsi="Arial" w:cs="Arial"/>
          <w:sz w:val="24"/>
          <w:szCs w:val="24"/>
        </w:rPr>
        <w:t xml:space="preserve"> captured perspectives</w:t>
      </w:r>
      <w:r w:rsidRPr="00DD48EA">
        <w:rPr>
          <w:rFonts w:ascii="Arial" w:hAnsi="Arial" w:cs="Arial"/>
          <w:sz w:val="24"/>
          <w:szCs w:val="24"/>
        </w:rPr>
        <w:t xml:space="preserve"> when interviewing couples</w:t>
      </w:r>
      <w:r w:rsidR="00C16317" w:rsidRPr="00DD48EA">
        <w:rPr>
          <w:rFonts w:ascii="Arial" w:hAnsi="Arial" w:cs="Arial"/>
          <w:sz w:val="24"/>
          <w:szCs w:val="24"/>
        </w:rPr>
        <w:t xml:space="preserve"> (Molyneaux</w:t>
      </w:r>
      <w:r w:rsidR="001707D3" w:rsidRPr="00DD48EA">
        <w:rPr>
          <w:rFonts w:ascii="Arial" w:hAnsi="Arial" w:cs="Arial"/>
          <w:sz w:val="24"/>
          <w:szCs w:val="24"/>
        </w:rPr>
        <w:t>,</w:t>
      </w:r>
      <w:r w:rsidR="00C16317" w:rsidRPr="00DD48EA">
        <w:rPr>
          <w:rFonts w:ascii="Arial" w:hAnsi="Arial" w:cs="Arial"/>
          <w:sz w:val="24"/>
          <w:szCs w:val="24"/>
        </w:rPr>
        <w:t xml:space="preserve"> </w:t>
      </w:r>
      <w:r w:rsidR="001707D3" w:rsidRPr="00DD48EA">
        <w:rPr>
          <w:rFonts w:ascii="Arial" w:hAnsi="Arial" w:cs="Arial"/>
          <w:sz w:val="24"/>
          <w:szCs w:val="24"/>
        </w:rPr>
        <w:t xml:space="preserve">Butchard, Simpson &amp; Murray, </w:t>
      </w:r>
      <w:r w:rsidR="00C16317" w:rsidRPr="00DD48EA">
        <w:rPr>
          <w:rFonts w:ascii="Arial" w:hAnsi="Arial" w:cs="Arial"/>
          <w:sz w:val="24"/>
          <w:szCs w:val="24"/>
        </w:rPr>
        <w:t xml:space="preserve">2012). People experience dementia not as autonomous individuals but in the context of relationships: while a number of different relationships will be crucial, the spousal relationship is likely to be of particular significance with each member of the couple spending substantial time in each other’s presence. The way that people think about the condition, and feel able to express their views about the condition, will inevitably be shaped by this context. The joint interview is aligned with </w:t>
      </w:r>
      <w:r w:rsidR="007550A7" w:rsidRPr="00DD48EA">
        <w:rPr>
          <w:rFonts w:ascii="Arial" w:hAnsi="Arial" w:cs="Arial"/>
          <w:sz w:val="24"/>
          <w:szCs w:val="24"/>
        </w:rPr>
        <w:t>these relational conditions</w:t>
      </w:r>
      <w:r w:rsidR="00C16317" w:rsidRPr="00DD48EA">
        <w:rPr>
          <w:rFonts w:ascii="Arial" w:hAnsi="Arial" w:cs="Arial"/>
          <w:sz w:val="24"/>
          <w:szCs w:val="24"/>
        </w:rPr>
        <w:t>. Moreover, it is not only the pressures of the interactional sit</w:t>
      </w:r>
      <w:r w:rsidR="007550A7" w:rsidRPr="00DD48EA">
        <w:rPr>
          <w:rFonts w:ascii="Arial" w:hAnsi="Arial" w:cs="Arial"/>
          <w:sz w:val="24"/>
          <w:szCs w:val="24"/>
        </w:rPr>
        <w:t xml:space="preserve">uation that shape perspectives: </w:t>
      </w:r>
      <w:r w:rsidR="00C16317" w:rsidRPr="00DD48EA">
        <w:rPr>
          <w:rFonts w:ascii="Arial" w:hAnsi="Arial" w:cs="Arial"/>
          <w:sz w:val="24"/>
          <w:szCs w:val="24"/>
        </w:rPr>
        <w:t>care relationships will also be influenced by more diffuse social and cultural factors, with these pressures influencing the basis of ex</w:t>
      </w:r>
      <w:r w:rsidR="00BB014F" w:rsidRPr="00DD48EA">
        <w:rPr>
          <w:rFonts w:ascii="Arial" w:hAnsi="Arial" w:cs="Arial"/>
          <w:sz w:val="24"/>
          <w:szCs w:val="24"/>
        </w:rPr>
        <w:t>pressed accounts</w:t>
      </w:r>
      <w:r w:rsidR="00AE7EED" w:rsidRPr="00DD48EA">
        <w:rPr>
          <w:rFonts w:ascii="Arial" w:hAnsi="Arial" w:cs="Arial"/>
          <w:sz w:val="24"/>
          <w:szCs w:val="24"/>
        </w:rPr>
        <w:t>.</w:t>
      </w:r>
      <w:r w:rsidR="00BB014F" w:rsidRPr="00DD48EA">
        <w:rPr>
          <w:rStyle w:val="FootnoteReference"/>
          <w:rFonts w:ascii="Arial" w:hAnsi="Arial" w:cs="Arial"/>
          <w:sz w:val="24"/>
          <w:szCs w:val="24"/>
        </w:rPr>
        <w:footnoteReference w:id="2"/>
      </w:r>
      <w:r w:rsidR="00BB014F" w:rsidRPr="00DD48EA">
        <w:rPr>
          <w:rFonts w:ascii="Arial" w:hAnsi="Arial" w:cs="Arial"/>
          <w:sz w:val="24"/>
          <w:szCs w:val="24"/>
        </w:rPr>
        <w:t xml:space="preserve"> </w:t>
      </w:r>
    </w:p>
    <w:p w14:paraId="27097631" w14:textId="77777777" w:rsidR="00F6309B" w:rsidRPr="00DD48EA" w:rsidRDefault="00F6309B" w:rsidP="00755D4D">
      <w:pPr>
        <w:spacing w:after="0" w:line="480" w:lineRule="auto"/>
        <w:jc w:val="both"/>
        <w:rPr>
          <w:rFonts w:ascii="Arial" w:hAnsi="Arial" w:cs="Arial"/>
          <w:sz w:val="24"/>
          <w:szCs w:val="24"/>
        </w:rPr>
      </w:pPr>
    </w:p>
    <w:p w14:paraId="57EA71ED" w14:textId="77777777" w:rsidR="0020693E" w:rsidRPr="00DD48EA" w:rsidRDefault="00933D24" w:rsidP="00755D4D">
      <w:pPr>
        <w:spacing w:after="0" w:line="480" w:lineRule="auto"/>
        <w:jc w:val="both"/>
        <w:rPr>
          <w:rFonts w:ascii="Arial" w:hAnsi="Arial" w:cs="Arial"/>
          <w:b/>
          <w:sz w:val="24"/>
          <w:szCs w:val="24"/>
        </w:rPr>
      </w:pPr>
      <w:r w:rsidRPr="00DD48EA">
        <w:rPr>
          <w:rFonts w:ascii="Arial" w:hAnsi="Arial" w:cs="Arial"/>
          <w:b/>
          <w:sz w:val="24"/>
          <w:szCs w:val="24"/>
        </w:rPr>
        <w:t>Findings</w:t>
      </w:r>
    </w:p>
    <w:p w14:paraId="1B8C6C6D" w14:textId="5821866F" w:rsidR="00C57E3E" w:rsidRPr="00DD48EA" w:rsidRDefault="003A7C52" w:rsidP="00755D4D">
      <w:pPr>
        <w:spacing w:after="0" w:line="480" w:lineRule="auto"/>
        <w:jc w:val="both"/>
        <w:rPr>
          <w:rFonts w:ascii="Arial" w:hAnsi="Arial" w:cs="Arial"/>
          <w:b/>
          <w:i/>
          <w:sz w:val="24"/>
          <w:szCs w:val="24"/>
        </w:rPr>
      </w:pPr>
      <w:r w:rsidRPr="00DD48EA">
        <w:rPr>
          <w:rFonts w:ascii="Arial" w:hAnsi="Arial" w:cs="Arial"/>
          <w:b/>
          <w:i/>
          <w:sz w:val="24"/>
          <w:szCs w:val="24"/>
        </w:rPr>
        <w:t>Identity subsumed under care responsibilities</w:t>
      </w:r>
    </w:p>
    <w:p w14:paraId="752861B1" w14:textId="77777777" w:rsidR="00933D24" w:rsidRPr="00DD48EA" w:rsidRDefault="00933D24" w:rsidP="00755D4D">
      <w:pPr>
        <w:spacing w:after="0" w:line="480" w:lineRule="auto"/>
        <w:jc w:val="both"/>
        <w:rPr>
          <w:rFonts w:ascii="Arial" w:hAnsi="Arial" w:cs="Arial"/>
          <w:sz w:val="24"/>
          <w:szCs w:val="24"/>
        </w:rPr>
      </w:pPr>
      <w:r w:rsidRPr="00DD48EA">
        <w:rPr>
          <w:rFonts w:ascii="Arial" w:hAnsi="Arial" w:cs="Arial"/>
          <w:sz w:val="24"/>
          <w:szCs w:val="24"/>
        </w:rPr>
        <w:lastRenderedPageBreak/>
        <w:t>While views expressed across the sample were not uniformly negative, all carers in</w:t>
      </w:r>
      <w:r w:rsidR="009E0210" w:rsidRPr="00DD48EA">
        <w:rPr>
          <w:rFonts w:ascii="Arial" w:hAnsi="Arial" w:cs="Arial"/>
          <w:sz w:val="24"/>
          <w:szCs w:val="24"/>
        </w:rPr>
        <w:t xml:space="preserve"> </w:t>
      </w:r>
      <w:r w:rsidRPr="00DD48EA">
        <w:rPr>
          <w:rFonts w:ascii="Arial" w:hAnsi="Arial" w:cs="Arial"/>
          <w:sz w:val="24"/>
          <w:szCs w:val="24"/>
        </w:rPr>
        <w:t>the sample experienced practical or emotional difficulties as a consequence of their</w:t>
      </w:r>
      <w:r w:rsidR="009E0210" w:rsidRPr="00DD48EA">
        <w:rPr>
          <w:rFonts w:ascii="Arial" w:hAnsi="Arial" w:cs="Arial"/>
          <w:sz w:val="24"/>
          <w:szCs w:val="24"/>
        </w:rPr>
        <w:t xml:space="preserve"> </w:t>
      </w:r>
      <w:r w:rsidRPr="00DD48EA">
        <w:rPr>
          <w:rFonts w:ascii="Arial" w:hAnsi="Arial" w:cs="Arial"/>
          <w:sz w:val="24"/>
          <w:szCs w:val="24"/>
        </w:rPr>
        <w:t>partner having dementia. This was sometimes presented in extreme terms. The</w:t>
      </w:r>
      <w:r w:rsidR="009E0210" w:rsidRPr="00DD48EA">
        <w:rPr>
          <w:rFonts w:ascii="Arial" w:hAnsi="Arial" w:cs="Arial"/>
          <w:sz w:val="24"/>
          <w:szCs w:val="24"/>
        </w:rPr>
        <w:t xml:space="preserve"> </w:t>
      </w:r>
      <w:r w:rsidRPr="00DD48EA">
        <w:rPr>
          <w:rFonts w:ascii="Arial" w:hAnsi="Arial" w:cs="Arial"/>
          <w:sz w:val="24"/>
          <w:szCs w:val="24"/>
        </w:rPr>
        <w:t>interviews with Kate, for example, demonstrated the seemingly ceaseless nature of</w:t>
      </w:r>
      <w:r w:rsidR="009E0210" w:rsidRPr="00DD48EA">
        <w:rPr>
          <w:rFonts w:ascii="Arial" w:hAnsi="Arial" w:cs="Arial"/>
          <w:sz w:val="24"/>
          <w:szCs w:val="24"/>
        </w:rPr>
        <w:t xml:space="preserve"> </w:t>
      </w:r>
      <w:r w:rsidRPr="00DD48EA">
        <w:rPr>
          <w:rFonts w:ascii="Arial" w:hAnsi="Arial" w:cs="Arial"/>
          <w:sz w:val="24"/>
          <w:szCs w:val="24"/>
        </w:rPr>
        <w:t>responsibilities that can arise when negotiating a spousal relationship with a person</w:t>
      </w:r>
      <w:r w:rsidR="009E0210" w:rsidRPr="00DD48EA">
        <w:rPr>
          <w:rFonts w:ascii="Arial" w:hAnsi="Arial" w:cs="Arial"/>
          <w:sz w:val="24"/>
          <w:szCs w:val="24"/>
        </w:rPr>
        <w:t xml:space="preserve"> </w:t>
      </w:r>
      <w:r w:rsidRPr="00DD48EA">
        <w:rPr>
          <w:rFonts w:ascii="Arial" w:hAnsi="Arial" w:cs="Arial"/>
          <w:sz w:val="24"/>
          <w:szCs w:val="24"/>
        </w:rPr>
        <w:t xml:space="preserve">with dementia. Kate felt that she was caring ‘24/7’ </w:t>
      </w:r>
      <w:r w:rsidR="009E0210" w:rsidRPr="00DD48EA">
        <w:rPr>
          <w:rFonts w:ascii="Arial" w:hAnsi="Arial" w:cs="Arial"/>
          <w:sz w:val="24"/>
          <w:szCs w:val="24"/>
        </w:rPr>
        <w:t>and even struggled to go to the t</w:t>
      </w:r>
      <w:r w:rsidRPr="00DD48EA">
        <w:rPr>
          <w:rFonts w:ascii="Arial" w:hAnsi="Arial" w:cs="Arial"/>
          <w:sz w:val="24"/>
          <w:szCs w:val="24"/>
        </w:rPr>
        <w:t>oilet or take a shower as a result of the intensity of her caring role. When a break is</w:t>
      </w:r>
      <w:r w:rsidR="009E0210" w:rsidRPr="00DD48EA">
        <w:rPr>
          <w:rFonts w:ascii="Arial" w:hAnsi="Arial" w:cs="Arial"/>
          <w:sz w:val="24"/>
          <w:szCs w:val="24"/>
        </w:rPr>
        <w:t xml:space="preserve"> </w:t>
      </w:r>
      <w:r w:rsidRPr="00DD48EA">
        <w:rPr>
          <w:rFonts w:ascii="Arial" w:hAnsi="Arial" w:cs="Arial"/>
          <w:sz w:val="24"/>
          <w:szCs w:val="24"/>
        </w:rPr>
        <w:t>afforded, Kate does not even use this time to recover, as she needs to undertake</w:t>
      </w:r>
      <w:r w:rsidR="009E0210" w:rsidRPr="00DD48EA">
        <w:rPr>
          <w:rFonts w:ascii="Arial" w:hAnsi="Arial" w:cs="Arial"/>
          <w:sz w:val="24"/>
          <w:szCs w:val="24"/>
        </w:rPr>
        <w:t xml:space="preserve"> </w:t>
      </w:r>
      <w:r w:rsidRPr="00DD48EA">
        <w:rPr>
          <w:rFonts w:ascii="Arial" w:hAnsi="Arial" w:cs="Arial"/>
          <w:sz w:val="24"/>
          <w:szCs w:val="24"/>
        </w:rPr>
        <w:t>basic personal tasks that she is unable to do when her partner is at home:</w:t>
      </w:r>
      <w:r w:rsidR="009E0210" w:rsidRPr="00DD48EA">
        <w:rPr>
          <w:rFonts w:ascii="Arial" w:hAnsi="Arial" w:cs="Arial"/>
          <w:sz w:val="24"/>
          <w:szCs w:val="24"/>
        </w:rPr>
        <w:t xml:space="preserve"> </w:t>
      </w:r>
    </w:p>
    <w:p w14:paraId="2938CA2C" w14:textId="77777777" w:rsidR="009E0210" w:rsidRPr="00DD48EA" w:rsidRDefault="009E0210" w:rsidP="00933D24">
      <w:pPr>
        <w:spacing w:after="0" w:line="360" w:lineRule="auto"/>
        <w:jc w:val="both"/>
        <w:rPr>
          <w:rFonts w:ascii="Arial" w:hAnsi="Arial" w:cs="Arial"/>
          <w:sz w:val="24"/>
          <w:szCs w:val="24"/>
        </w:rPr>
      </w:pPr>
    </w:p>
    <w:p w14:paraId="02B0D207" w14:textId="77777777" w:rsidR="00933D24" w:rsidRPr="00DD48EA" w:rsidRDefault="00933D24" w:rsidP="009E0210">
      <w:pPr>
        <w:spacing w:after="0" w:line="240" w:lineRule="auto"/>
        <w:ind w:left="1134" w:right="1134"/>
        <w:jc w:val="both"/>
        <w:rPr>
          <w:rFonts w:ascii="Arial" w:hAnsi="Arial" w:cs="Arial"/>
          <w:sz w:val="24"/>
          <w:szCs w:val="24"/>
        </w:rPr>
      </w:pPr>
      <w:r w:rsidRPr="00DD48EA">
        <w:rPr>
          <w:rFonts w:ascii="Arial" w:hAnsi="Arial" w:cs="Arial"/>
          <w:sz w:val="24"/>
          <w:szCs w:val="24"/>
        </w:rPr>
        <w:t>When he goes to the day centre I am always here, I never go</w:t>
      </w:r>
      <w:r w:rsidR="009E0210" w:rsidRPr="00DD48EA">
        <w:rPr>
          <w:rFonts w:ascii="Arial" w:hAnsi="Arial" w:cs="Arial"/>
          <w:sz w:val="24"/>
          <w:szCs w:val="24"/>
        </w:rPr>
        <w:t xml:space="preserve"> </w:t>
      </w:r>
      <w:r w:rsidRPr="00DD48EA">
        <w:rPr>
          <w:rFonts w:ascii="Arial" w:hAnsi="Arial" w:cs="Arial"/>
          <w:sz w:val="24"/>
          <w:szCs w:val="24"/>
        </w:rPr>
        <w:t>out. I ought to go and get something done with my hair, but the</w:t>
      </w:r>
      <w:r w:rsidR="009E0210" w:rsidRPr="00DD48EA">
        <w:rPr>
          <w:rFonts w:ascii="Arial" w:hAnsi="Arial" w:cs="Arial"/>
          <w:sz w:val="24"/>
          <w:szCs w:val="24"/>
        </w:rPr>
        <w:t xml:space="preserve"> </w:t>
      </w:r>
      <w:r w:rsidRPr="00DD48EA">
        <w:rPr>
          <w:rFonts w:ascii="Arial" w:hAnsi="Arial" w:cs="Arial"/>
          <w:sz w:val="24"/>
          <w:szCs w:val="24"/>
        </w:rPr>
        <w:t>first time he went I was going to go to bed and get some sleep,</w:t>
      </w:r>
      <w:r w:rsidR="009E0210" w:rsidRPr="00DD48EA">
        <w:rPr>
          <w:rFonts w:ascii="Arial" w:hAnsi="Arial" w:cs="Arial"/>
          <w:sz w:val="24"/>
          <w:szCs w:val="24"/>
        </w:rPr>
        <w:t xml:space="preserve"> </w:t>
      </w:r>
      <w:r w:rsidRPr="00DD48EA">
        <w:rPr>
          <w:rFonts w:ascii="Arial" w:hAnsi="Arial" w:cs="Arial"/>
          <w:sz w:val="24"/>
          <w:szCs w:val="24"/>
        </w:rPr>
        <w:t>but I never did. I take that opportunity to have a shower,</w:t>
      </w:r>
      <w:r w:rsidR="009E0210" w:rsidRPr="00DD48EA">
        <w:rPr>
          <w:rFonts w:ascii="Arial" w:hAnsi="Arial" w:cs="Arial"/>
          <w:sz w:val="24"/>
          <w:szCs w:val="24"/>
        </w:rPr>
        <w:t xml:space="preserve"> </w:t>
      </w:r>
      <w:r w:rsidRPr="00DD48EA">
        <w:rPr>
          <w:rFonts w:ascii="Arial" w:hAnsi="Arial" w:cs="Arial"/>
          <w:sz w:val="24"/>
          <w:szCs w:val="24"/>
        </w:rPr>
        <w:t>because I can’t go to the loo, shower, I can’t do anything</w:t>
      </w:r>
      <w:r w:rsidR="009E0210" w:rsidRPr="00DD48EA">
        <w:rPr>
          <w:rFonts w:ascii="Arial" w:hAnsi="Arial" w:cs="Arial"/>
          <w:sz w:val="24"/>
          <w:szCs w:val="24"/>
        </w:rPr>
        <w:t xml:space="preserve"> </w:t>
      </w:r>
      <w:r w:rsidRPr="00DD48EA">
        <w:rPr>
          <w:rFonts w:ascii="Arial" w:hAnsi="Arial" w:cs="Arial"/>
          <w:sz w:val="24"/>
          <w:szCs w:val="24"/>
        </w:rPr>
        <w:t>without him being at my back all the time.</w:t>
      </w:r>
    </w:p>
    <w:p w14:paraId="54761A6D" w14:textId="77777777" w:rsidR="00933D24" w:rsidRPr="00DD48EA" w:rsidRDefault="00933D24" w:rsidP="00933D24">
      <w:pPr>
        <w:spacing w:after="0" w:line="360" w:lineRule="auto"/>
        <w:jc w:val="both"/>
        <w:rPr>
          <w:rFonts w:ascii="Arial" w:hAnsi="Arial" w:cs="Arial"/>
          <w:sz w:val="24"/>
          <w:szCs w:val="24"/>
        </w:rPr>
      </w:pPr>
      <w:r w:rsidRPr="00DD48EA">
        <w:rPr>
          <w:rFonts w:ascii="Arial" w:hAnsi="Arial" w:cs="Arial"/>
          <w:sz w:val="24"/>
          <w:szCs w:val="24"/>
        </w:rPr>
        <w:t xml:space="preserve"> </w:t>
      </w:r>
      <w:r w:rsidR="009E0210" w:rsidRPr="00DD48EA">
        <w:rPr>
          <w:rFonts w:ascii="Arial" w:hAnsi="Arial" w:cs="Arial"/>
          <w:sz w:val="24"/>
          <w:szCs w:val="24"/>
        </w:rPr>
        <w:tab/>
      </w:r>
      <w:r w:rsidR="009E0210" w:rsidRPr="00DD48EA">
        <w:rPr>
          <w:rFonts w:ascii="Arial" w:hAnsi="Arial" w:cs="Arial"/>
          <w:sz w:val="24"/>
          <w:szCs w:val="24"/>
        </w:rPr>
        <w:tab/>
      </w:r>
      <w:r w:rsidR="009E0210" w:rsidRPr="00DD48EA">
        <w:rPr>
          <w:rFonts w:ascii="Arial" w:hAnsi="Arial" w:cs="Arial"/>
          <w:sz w:val="24"/>
          <w:szCs w:val="24"/>
        </w:rPr>
        <w:tab/>
      </w:r>
      <w:r w:rsidR="009E0210" w:rsidRPr="00DD48EA">
        <w:rPr>
          <w:rFonts w:ascii="Arial" w:hAnsi="Arial" w:cs="Arial"/>
          <w:sz w:val="24"/>
          <w:szCs w:val="24"/>
        </w:rPr>
        <w:tab/>
      </w:r>
      <w:r w:rsidR="009E0210" w:rsidRPr="00DD48EA">
        <w:rPr>
          <w:rFonts w:ascii="Arial" w:hAnsi="Arial" w:cs="Arial"/>
          <w:sz w:val="24"/>
          <w:szCs w:val="24"/>
        </w:rPr>
        <w:tab/>
      </w:r>
      <w:r w:rsidR="009E0210" w:rsidRPr="00DD48EA">
        <w:rPr>
          <w:rFonts w:ascii="Arial" w:hAnsi="Arial" w:cs="Arial"/>
          <w:sz w:val="24"/>
          <w:szCs w:val="24"/>
        </w:rPr>
        <w:tab/>
      </w:r>
      <w:r w:rsidR="009E0210" w:rsidRPr="00DD48EA">
        <w:rPr>
          <w:rFonts w:ascii="Arial" w:hAnsi="Arial" w:cs="Arial"/>
          <w:sz w:val="24"/>
          <w:szCs w:val="24"/>
        </w:rPr>
        <w:tab/>
      </w:r>
      <w:r w:rsidRPr="00DD48EA">
        <w:rPr>
          <w:rFonts w:ascii="Arial" w:hAnsi="Arial" w:cs="Arial"/>
          <w:sz w:val="24"/>
          <w:szCs w:val="24"/>
        </w:rPr>
        <w:t>(Kate – first interview)</w:t>
      </w:r>
    </w:p>
    <w:p w14:paraId="51E0B72B" w14:textId="77777777" w:rsidR="009E0210" w:rsidRPr="00DD48EA" w:rsidRDefault="009E0210" w:rsidP="00933D24">
      <w:pPr>
        <w:spacing w:after="0" w:line="360" w:lineRule="auto"/>
        <w:jc w:val="both"/>
        <w:rPr>
          <w:rFonts w:ascii="Arial" w:hAnsi="Arial" w:cs="Arial"/>
          <w:sz w:val="24"/>
          <w:szCs w:val="24"/>
        </w:rPr>
      </w:pPr>
    </w:p>
    <w:p w14:paraId="34DFC8DC" w14:textId="3B7DDAA6" w:rsidR="00933D24" w:rsidRPr="00DD48EA" w:rsidRDefault="00114906" w:rsidP="00755D4D">
      <w:pPr>
        <w:spacing w:after="0" w:line="480" w:lineRule="auto"/>
        <w:jc w:val="both"/>
        <w:rPr>
          <w:rFonts w:ascii="Arial" w:hAnsi="Arial" w:cs="Arial"/>
          <w:sz w:val="24"/>
          <w:szCs w:val="24"/>
        </w:rPr>
      </w:pPr>
      <w:r w:rsidRPr="00DD48EA">
        <w:rPr>
          <w:rFonts w:ascii="Arial" w:hAnsi="Arial" w:cs="Arial"/>
          <w:sz w:val="24"/>
          <w:szCs w:val="24"/>
        </w:rPr>
        <w:t>It should be recognised that Kate’s partner was in an advan</w:t>
      </w:r>
      <w:r w:rsidR="005025F5" w:rsidRPr="00DD48EA">
        <w:rPr>
          <w:rFonts w:ascii="Arial" w:hAnsi="Arial" w:cs="Arial"/>
          <w:sz w:val="24"/>
          <w:szCs w:val="24"/>
        </w:rPr>
        <w:t>ced stage of the condition and this situation is likely to present particular difficulties to the carer</w:t>
      </w:r>
      <w:r w:rsidRPr="00DD48EA">
        <w:rPr>
          <w:rFonts w:ascii="Arial" w:hAnsi="Arial" w:cs="Arial"/>
          <w:sz w:val="24"/>
          <w:szCs w:val="24"/>
        </w:rPr>
        <w:t xml:space="preserve">. Nevertheless, as noted above, intense challenges associated with caring were recounted by carers across this sample. </w:t>
      </w:r>
      <w:r w:rsidR="00933D24" w:rsidRPr="00DD48EA">
        <w:rPr>
          <w:rFonts w:ascii="Arial" w:hAnsi="Arial" w:cs="Arial"/>
          <w:sz w:val="24"/>
          <w:szCs w:val="24"/>
        </w:rPr>
        <w:t xml:space="preserve">The extensive nature of caring requirements can </w:t>
      </w:r>
      <w:r w:rsidRPr="00DD48EA">
        <w:rPr>
          <w:rFonts w:ascii="Arial" w:hAnsi="Arial" w:cs="Arial"/>
          <w:sz w:val="24"/>
          <w:szCs w:val="24"/>
        </w:rPr>
        <w:t xml:space="preserve">even </w:t>
      </w:r>
      <w:r w:rsidR="00933D24" w:rsidRPr="00DD48EA">
        <w:rPr>
          <w:rFonts w:ascii="Arial" w:hAnsi="Arial" w:cs="Arial"/>
          <w:sz w:val="24"/>
          <w:szCs w:val="24"/>
        </w:rPr>
        <w:t>impinge upon the carer’s scope to</w:t>
      </w:r>
      <w:r w:rsidR="009E0210" w:rsidRPr="00DD48EA">
        <w:rPr>
          <w:rFonts w:ascii="Arial" w:hAnsi="Arial" w:cs="Arial"/>
          <w:sz w:val="24"/>
          <w:szCs w:val="24"/>
        </w:rPr>
        <w:t xml:space="preserve"> </w:t>
      </w:r>
      <w:r w:rsidR="00933D24" w:rsidRPr="00DD48EA">
        <w:rPr>
          <w:rFonts w:ascii="Arial" w:hAnsi="Arial" w:cs="Arial"/>
          <w:sz w:val="24"/>
          <w:szCs w:val="24"/>
        </w:rPr>
        <w:t>articulate their agency and sustain a self-identity. For example, Anne highlighted the</w:t>
      </w:r>
      <w:r w:rsidR="009E0210" w:rsidRPr="00DD48EA">
        <w:rPr>
          <w:rFonts w:ascii="Arial" w:hAnsi="Arial" w:cs="Arial"/>
          <w:sz w:val="24"/>
          <w:szCs w:val="24"/>
        </w:rPr>
        <w:t xml:space="preserve"> </w:t>
      </w:r>
      <w:r w:rsidR="00933D24" w:rsidRPr="00DD48EA">
        <w:rPr>
          <w:rFonts w:ascii="Arial" w:hAnsi="Arial" w:cs="Arial"/>
          <w:sz w:val="24"/>
          <w:szCs w:val="24"/>
        </w:rPr>
        <w:t>limitations engendered by the extent of her care responsibilities within the</w:t>
      </w:r>
      <w:r w:rsidR="009E0210" w:rsidRPr="00DD48EA">
        <w:rPr>
          <w:rFonts w:ascii="Arial" w:hAnsi="Arial" w:cs="Arial"/>
          <w:sz w:val="24"/>
          <w:szCs w:val="24"/>
        </w:rPr>
        <w:t xml:space="preserve"> </w:t>
      </w:r>
      <w:r w:rsidR="00917443" w:rsidRPr="00DD48EA">
        <w:rPr>
          <w:rFonts w:ascii="Arial" w:hAnsi="Arial" w:cs="Arial"/>
          <w:sz w:val="24"/>
          <w:szCs w:val="24"/>
        </w:rPr>
        <w:t>relationship. Anne suggested</w:t>
      </w:r>
      <w:r w:rsidR="00933D24" w:rsidRPr="00DD48EA">
        <w:rPr>
          <w:rFonts w:ascii="Arial" w:hAnsi="Arial" w:cs="Arial"/>
          <w:sz w:val="24"/>
          <w:szCs w:val="24"/>
        </w:rPr>
        <w:t xml:space="preserve"> that the inability to operate </w:t>
      </w:r>
      <w:r w:rsidR="008403D0" w:rsidRPr="00DD48EA">
        <w:rPr>
          <w:rFonts w:ascii="Arial" w:hAnsi="Arial" w:cs="Arial"/>
          <w:sz w:val="24"/>
          <w:szCs w:val="24"/>
        </w:rPr>
        <w:t>independently</w:t>
      </w:r>
      <w:r w:rsidR="00933D24" w:rsidRPr="00DD48EA">
        <w:rPr>
          <w:rFonts w:ascii="Arial" w:hAnsi="Arial" w:cs="Arial"/>
          <w:sz w:val="24"/>
          <w:szCs w:val="24"/>
        </w:rPr>
        <w:t xml:space="preserve"> from her</w:t>
      </w:r>
      <w:r w:rsidR="009E0210" w:rsidRPr="00DD48EA">
        <w:rPr>
          <w:rFonts w:ascii="Arial" w:hAnsi="Arial" w:cs="Arial"/>
          <w:sz w:val="24"/>
          <w:szCs w:val="24"/>
        </w:rPr>
        <w:t xml:space="preserve"> </w:t>
      </w:r>
      <w:r w:rsidR="00933D24" w:rsidRPr="00DD48EA">
        <w:rPr>
          <w:rFonts w:ascii="Arial" w:hAnsi="Arial" w:cs="Arial"/>
          <w:sz w:val="24"/>
          <w:szCs w:val="24"/>
        </w:rPr>
        <w:t>caring role prevents her from e</w:t>
      </w:r>
      <w:r w:rsidR="00514B9D" w:rsidRPr="00DD48EA">
        <w:rPr>
          <w:rFonts w:ascii="Arial" w:hAnsi="Arial" w:cs="Arial"/>
          <w:sz w:val="24"/>
          <w:szCs w:val="24"/>
        </w:rPr>
        <w:t>xpressing her personal identity.</w:t>
      </w:r>
      <w:r w:rsidR="00933D24" w:rsidRPr="00DD48EA">
        <w:rPr>
          <w:rFonts w:ascii="Arial" w:hAnsi="Arial" w:cs="Arial"/>
          <w:sz w:val="24"/>
          <w:szCs w:val="24"/>
        </w:rPr>
        <w:t xml:space="preserve"> </w:t>
      </w:r>
      <w:r w:rsidR="00514B9D" w:rsidRPr="00DD48EA">
        <w:rPr>
          <w:rFonts w:ascii="Arial" w:hAnsi="Arial" w:cs="Arial"/>
          <w:sz w:val="24"/>
          <w:szCs w:val="24"/>
        </w:rPr>
        <w:t>T</w:t>
      </w:r>
      <w:r w:rsidR="00933D24" w:rsidRPr="00DD48EA">
        <w:rPr>
          <w:rFonts w:ascii="Arial" w:hAnsi="Arial" w:cs="Arial"/>
          <w:sz w:val="24"/>
          <w:szCs w:val="24"/>
        </w:rPr>
        <w:t>here is even a</w:t>
      </w:r>
      <w:r w:rsidR="009E0210" w:rsidRPr="00DD48EA">
        <w:rPr>
          <w:rFonts w:ascii="Arial" w:hAnsi="Arial" w:cs="Arial"/>
          <w:sz w:val="24"/>
          <w:szCs w:val="24"/>
        </w:rPr>
        <w:t xml:space="preserve"> </w:t>
      </w:r>
      <w:r w:rsidR="00933D24" w:rsidRPr="00DD48EA">
        <w:rPr>
          <w:rFonts w:ascii="Arial" w:hAnsi="Arial" w:cs="Arial"/>
          <w:sz w:val="24"/>
          <w:szCs w:val="24"/>
        </w:rPr>
        <w:t>suggestion that the role of carer is incompatible with core aspects of self-expression:</w:t>
      </w:r>
    </w:p>
    <w:p w14:paraId="08296A68" w14:textId="77777777" w:rsidR="00933D24" w:rsidRPr="00DD48EA" w:rsidRDefault="00933D24" w:rsidP="00933D24">
      <w:pPr>
        <w:spacing w:after="0" w:line="360" w:lineRule="auto"/>
        <w:jc w:val="both"/>
        <w:rPr>
          <w:rFonts w:ascii="Arial" w:hAnsi="Arial" w:cs="Arial"/>
          <w:sz w:val="24"/>
          <w:szCs w:val="24"/>
        </w:rPr>
      </w:pPr>
    </w:p>
    <w:p w14:paraId="37E3BA06" w14:textId="77777777" w:rsidR="00933D24" w:rsidRPr="00DD48EA" w:rsidRDefault="00933D24" w:rsidP="009E0210">
      <w:pPr>
        <w:spacing w:after="0" w:line="240" w:lineRule="auto"/>
        <w:ind w:left="1134" w:right="1134"/>
        <w:jc w:val="both"/>
        <w:rPr>
          <w:rFonts w:ascii="Arial" w:hAnsi="Arial" w:cs="Arial"/>
          <w:sz w:val="24"/>
          <w:szCs w:val="24"/>
        </w:rPr>
      </w:pPr>
      <w:r w:rsidRPr="00DD48EA">
        <w:rPr>
          <w:rFonts w:ascii="Arial" w:hAnsi="Arial" w:cs="Arial"/>
          <w:sz w:val="24"/>
          <w:szCs w:val="24"/>
        </w:rPr>
        <w:lastRenderedPageBreak/>
        <w:t>It’s just a matter of sometimes you just want to get out on your</w:t>
      </w:r>
      <w:r w:rsidR="009E0210" w:rsidRPr="00DD48EA">
        <w:rPr>
          <w:rFonts w:ascii="Arial" w:hAnsi="Arial" w:cs="Arial"/>
          <w:sz w:val="24"/>
          <w:szCs w:val="24"/>
        </w:rPr>
        <w:t xml:space="preserve"> </w:t>
      </w:r>
      <w:r w:rsidRPr="00DD48EA">
        <w:rPr>
          <w:rFonts w:ascii="Arial" w:hAnsi="Arial" w:cs="Arial"/>
          <w:sz w:val="24"/>
          <w:szCs w:val="24"/>
        </w:rPr>
        <w:t>own and be you. You know, and you can’t be you because</w:t>
      </w:r>
      <w:r w:rsidR="009E0210" w:rsidRPr="00DD48EA">
        <w:rPr>
          <w:rFonts w:ascii="Arial" w:hAnsi="Arial" w:cs="Arial"/>
          <w:sz w:val="24"/>
          <w:szCs w:val="24"/>
        </w:rPr>
        <w:t xml:space="preserve"> </w:t>
      </w:r>
      <w:r w:rsidRPr="00DD48EA">
        <w:rPr>
          <w:rFonts w:ascii="Arial" w:hAnsi="Arial" w:cs="Arial"/>
          <w:sz w:val="24"/>
          <w:szCs w:val="24"/>
        </w:rPr>
        <w:t>you’re a carer.</w:t>
      </w:r>
    </w:p>
    <w:p w14:paraId="36645265" w14:textId="77777777" w:rsidR="00933D24" w:rsidRPr="00DD48EA" w:rsidRDefault="00933D24" w:rsidP="00F767A7">
      <w:pPr>
        <w:spacing w:after="0" w:line="480" w:lineRule="auto"/>
        <w:ind w:left="1134" w:right="1134"/>
        <w:jc w:val="both"/>
        <w:rPr>
          <w:rFonts w:ascii="Arial" w:hAnsi="Arial" w:cs="Arial"/>
          <w:sz w:val="24"/>
          <w:szCs w:val="24"/>
        </w:rPr>
      </w:pPr>
      <w:r w:rsidRPr="00DD48EA">
        <w:rPr>
          <w:rFonts w:ascii="Arial" w:hAnsi="Arial" w:cs="Arial"/>
          <w:sz w:val="24"/>
          <w:szCs w:val="24"/>
        </w:rPr>
        <w:t xml:space="preserve"> </w:t>
      </w:r>
      <w:r w:rsidR="009E0210" w:rsidRPr="00DD48EA">
        <w:rPr>
          <w:rFonts w:ascii="Arial" w:hAnsi="Arial" w:cs="Arial"/>
          <w:sz w:val="24"/>
          <w:szCs w:val="24"/>
        </w:rPr>
        <w:tab/>
      </w:r>
      <w:r w:rsidR="009E0210" w:rsidRPr="00DD48EA">
        <w:rPr>
          <w:rFonts w:ascii="Arial" w:hAnsi="Arial" w:cs="Arial"/>
          <w:sz w:val="24"/>
          <w:szCs w:val="24"/>
        </w:rPr>
        <w:tab/>
      </w:r>
      <w:r w:rsidR="009E0210" w:rsidRPr="00DD48EA">
        <w:rPr>
          <w:rFonts w:ascii="Arial" w:hAnsi="Arial" w:cs="Arial"/>
          <w:sz w:val="24"/>
          <w:szCs w:val="24"/>
        </w:rPr>
        <w:tab/>
      </w:r>
      <w:r w:rsidR="009E0210" w:rsidRPr="00DD48EA">
        <w:rPr>
          <w:rFonts w:ascii="Arial" w:hAnsi="Arial" w:cs="Arial"/>
          <w:sz w:val="24"/>
          <w:szCs w:val="24"/>
        </w:rPr>
        <w:tab/>
      </w:r>
      <w:r w:rsidR="009E0210" w:rsidRPr="00DD48EA">
        <w:rPr>
          <w:rFonts w:ascii="Arial" w:hAnsi="Arial" w:cs="Arial"/>
          <w:sz w:val="24"/>
          <w:szCs w:val="24"/>
        </w:rPr>
        <w:tab/>
      </w:r>
      <w:r w:rsidR="009E0210" w:rsidRPr="00DD48EA">
        <w:rPr>
          <w:rFonts w:ascii="Arial" w:hAnsi="Arial" w:cs="Arial"/>
          <w:sz w:val="24"/>
          <w:szCs w:val="24"/>
        </w:rPr>
        <w:tab/>
      </w:r>
      <w:r w:rsidRPr="00DD48EA">
        <w:rPr>
          <w:rFonts w:ascii="Arial" w:hAnsi="Arial" w:cs="Arial"/>
          <w:sz w:val="24"/>
          <w:szCs w:val="24"/>
        </w:rPr>
        <w:t>(Anne – first interview)</w:t>
      </w:r>
    </w:p>
    <w:p w14:paraId="41B9BAD8" w14:textId="77777777" w:rsidR="00933D24" w:rsidRPr="00DD48EA" w:rsidRDefault="00933D24" w:rsidP="009E0210">
      <w:pPr>
        <w:spacing w:after="0" w:line="240" w:lineRule="auto"/>
        <w:ind w:left="1134" w:right="1134"/>
        <w:jc w:val="both"/>
        <w:rPr>
          <w:rFonts w:ascii="Arial" w:hAnsi="Arial" w:cs="Arial"/>
          <w:sz w:val="24"/>
          <w:szCs w:val="24"/>
        </w:rPr>
      </w:pPr>
    </w:p>
    <w:p w14:paraId="0D41B542" w14:textId="35305AAB" w:rsidR="006728F5" w:rsidRPr="00DD48EA" w:rsidRDefault="00933D24" w:rsidP="00755D4D">
      <w:pPr>
        <w:spacing w:after="0" w:line="480" w:lineRule="auto"/>
        <w:jc w:val="both"/>
        <w:rPr>
          <w:rFonts w:ascii="Arial" w:hAnsi="Arial" w:cs="Arial"/>
          <w:sz w:val="24"/>
          <w:szCs w:val="24"/>
        </w:rPr>
      </w:pPr>
      <w:r w:rsidRPr="00DD48EA">
        <w:rPr>
          <w:rFonts w:ascii="Arial" w:hAnsi="Arial" w:cs="Arial"/>
          <w:sz w:val="24"/>
          <w:szCs w:val="24"/>
        </w:rPr>
        <w:t>It has been highlighted that identifying as a carer can have positive benefits,</w:t>
      </w:r>
      <w:r w:rsidR="009E0210" w:rsidRPr="00DD48EA">
        <w:rPr>
          <w:rFonts w:ascii="Arial" w:hAnsi="Arial" w:cs="Arial"/>
          <w:sz w:val="24"/>
          <w:szCs w:val="24"/>
        </w:rPr>
        <w:t xml:space="preserve"> </w:t>
      </w:r>
      <w:r w:rsidRPr="00DD48EA">
        <w:rPr>
          <w:rFonts w:ascii="Arial" w:hAnsi="Arial" w:cs="Arial"/>
          <w:sz w:val="24"/>
          <w:szCs w:val="24"/>
        </w:rPr>
        <w:t>including a greater sense of connection to a wider community (O’Connor, 2007).</w:t>
      </w:r>
      <w:r w:rsidR="009E0210" w:rsidRPr="00DD48EA">
        <w:rPr>
          <w:rFonts w:ascii="Arial" w:hAnsi="Arial" w:cs="Arial"/>
          <w:sz w:val="24"/>
          <w:szCs w:val="24"/>
        </w:rPr>
        <w:t xml:space="preserve"> </w:t>
      </w:r>
      <w:r w:rsidR="00F61381" w:rsidRPr="00DD48EA">
        <w:rPr>
          <w:rFonts w:ascii="Arial" w:hAnsi="Arial" w:cs="Arial"/>
          <w:sz w:val="24"/>
          <w:szCs w:val="24"/>
        </w:rPr>
        <w:t>Alternatively,</w:t>
      </w:r>
      <w:r w:rsidR="00A4506F" w:rsidRPr="00DD48EA">
        <w:rPr>
          <w:rFonts w:ascii="Arial" w:hAnsi="Arial" w:cs="Arial"/>
          <w:sz w:val="24"/>
          <w:szCs w:val="24"/>
        </w:rPr>
        <w:t xml:space="preserve"> it has been asserted that energies devoted to care can compromise social networks (Lloyd &amp; Stirling, 2011). Anne’s perspective aligns with the latter view and shows</w:t>
      </w:r>
      <w:r w:rsidRPr="00DD48EA">
        <w:rPr>
          <w:rFonts w:ascii="Arial" w:hAnsi="Arial" w:cs="Arial"/>
          <w:sz w:val="24"/>
          <w:szCs w:val="24"/>
        </w:rPr>
        <w:t xml:space="preserve"> that carers mi</w:t>
      </w:r>
      <w:r w:rsidR="00A4506F" w:rsidRPr="00DD48EA">
        <w:rPr>
          <w:rFonts w:ascii="Arial" w:hAnsi="Arial" w:cs="Arial"/>
          <w:sz w:val="24"/>
          <w:szCs w:val="24"/>
        </w:rPr>
        <w:t xml:space="preserve">ght </w:t>
      </w:r>
      <w:r w:rsidRPr="00DD48EA">
        <w:rPr>
          <w:rFonts w:ascii="Arial" w:hAnsi="Arial" w:cs="Arial"/>
          <w:sz w:val="24"/>
          <w:szCs w:val="24"/>
        </w:rPr>
        <w:t>desire (and struggle)</w:t>
      </w:r>
      <w:r w:rsidR="009E0210" w:rsidRPr="00DD48EA">
        <w:rPr>
          <w:rFonts w:ascii="Arial" w:hAnsi="Arial" w:cs="Arial"/>
          <w:sz w:val="24"/>
          <w:szCs w:val="24"/>
        </w:rPr>
        <w:t xml:space="preserve"> </w:t>
      </w:r>
      <w:r w:rsidRPr="00DD48EA">
        <w:rPr>
          <w:rFonts w:ascii="Arial" w:hAnsi="Arial" w:cs="Arial"/>
          <w:sz w:val="24"/>
          <w:szCs w:val="24"/>
        </w:rPr>
        <w:t>to sustain a personal identity that is not subsumed under responsibilities associated</w:t>
      </w:r>
      <w:r w:rsidR="009E0210" w:rsidRPr="00DD48EA">
        <w:rPr>
          <w:rFonts w:ascii="Arial" w:hAnsi="Arial" w:cs="Arial"/>
          <w:sz w:val="24"/>
          <w:szCs w:val="24"/>
        </w:rPr>
        <w:t xml:space="preserve"> </w:t>
      </w:r>
      <w:r w:rsidR="00A4506F" w:rsidRPr="00DD48EA">
        <w:rPr>
          <w:rFonts w:ascii="Arial" w:hAnsi="Arial" w:cs="Arial"/>
          <w:sz w:val="24"/>
          <w:szCs w:val="24"/>
        </w:rPr>
        <w:t xml:space="preserve">with the care relationship. </w:t>
      </w:r>
      <w:r w:rsidR="00B55610" w:rsidRPr="00DD48EA">
        <w:rPr>
          <w:rFonts w:ascii="Arial" w:hAnsi="Arial" w:cs="Arial"/>
          <w:sz w:val="24"/>
          <w:szCs w:val="24"/>
        </w:rPr>
        <w:t xml:space="preserve">The nature of selfhood has received significant attention with reference to people with dementia, and it is argued that there is a tendency to elevate the condition to the defining element of a person’s being. Other aspects of the social self (such as neighbour, parent, loving partner) are </w:t>
      </w:r>
      <w:r w:rsidR="00D81EEB" w:rsidRPr="00DD48EA">
        <w:rPr>
          <w:rFonts w:ascii="Arial" w:hAnsi="Arial" w:cs="Arial"/>
          <w:sz w:val="24"/>
          <w:szCs w:val="24"/>
        </w:rPr>
        <w:t>thus</w:t>
      </w:r>
      <w:r w:rsidR="00B55610" w:rsidRPr="00DD48EA">
        <w:rPr>
          <w:rFonts w:ascii="Arial" w:hAnsi="Arial" w:cs="Arial"/>
          <w:sz w:val="24"/>
          <w:szCs w:val="24"/>
        </w:rPr>
        <w:t xml:space="preserve"> relegated (Sabat, 2001). A similar situation might apply to spouses (or other family members) if they feel their existence is </w:t>
      </w:r>
      <w:r w:rsidR="00B34714" w:rsidRPr="00DD48EA">
        <w:rPr>
          <w:rFonts w:ascii="Arial" w:hAnsi="Arial" w:cs="Arial"/>
          <w:sz w:val="24"/>
          <w:szCs w:val="24"/>
        </w:rPr>
        <w:t xml:space="preserve">solely </w:t>
      </w:r>
      <w:r w:rsidR="00B55610" w:rsidRPr="00DD48EA">
        <w:rPr>
          <w:rFonts w:ascii="Arial" w:hAnsi="Arial" w:cs="Arial"/>
          <w:sz w:val="24"/>
          <w:szCs w:val="24"/>
        </w:rPr>
        <w:t xml:space="preserve">defined by caring. This demonstrates one of the intense challenges inherent </w:t>
      </w:r>
      <w:r w:rsidR="00514B9D" w:rsidRPr="00DD48EA">
        <w:rPr>
          <w:rFonts w:ascii="Arial" w:hAnsi="Arial" w:cs="Arial"/>
          <w:sz w:val="24"/>
          <w:szCs w:val="24"/>
        </w:rPr>
        <w:t>in</w:t>
      </w:r>
      <w:r w:rsidR="00B55610" w:rsidRPr="00DD48EA">
        <w:rPr>
          <w:rFonts w:ascii="Arial" w:hAnsi="Arial" w:cs="Arial"/>
          <w:sz w:val="24"/>
          <w:szCs w:val="24"/>
        </w:rPr>
        <w:t xml:space="preserve"> contexts of informal care: carers are under pressure to support their partner’s relational and social being, </w:t>
      </w:r>
      <w:r w:rsidR="00B34714" w:rsidRPr="00DD48EA">
        <w:rPr>
          <w:rFonts w:ascii="Arial" w:hAnsi="Arial" w:cs="Arial"/>
          <w:sz w:val="24"/>
          <w:szCs w:val="24"/>
        </w:rPr>
        <w:t xml:space="preserve">but at the same time </w:t>
      </w:r>
      <w:r w:rsidR="00B55610" w:rsidRPr="00DD48EA">
        <w:rPr>
          <w:rFonts w:ascii="Arial" w:hAnsi="Arial" w:cs="Arial"/>
          <w:sz w:val="24"/>
          <w:szCs w:val="24"/>
        </w:rPr>
        <w:t>their own relational and social conditions</w:t>
      </w:r>
      <w:r w:rsidR="008403D0" w:rsidRPr="00DD48EA">
        <w:rPr>
          <w:rFonts w:ascii="Arial" w:hAnsi="Arial" w:cs="Arial"/>
          <w:sz w:val="24"/>
          <w:szCs w:val="24"/>
        </w:rPr>
        <w:t xml:space="preserve"> might be</w:t>
      </w:r>
      <w:r w:rsidR="00B55610" w:rsidRPr="00DD48EA">
        <w:rPr>
          <w:rFonts w:ascii="Arial" w:hAnsi="Arial" w:cs="Arial"/>
          <w:sz w:val="24"/>
          <w:szCs w:val="24"/>
        </w:rPr>
        <w:t xml:space="preserve"> highly diminished. </w:t>
      </w:r>
    </w:p>
    <w:p w14:paraId="2CD34EB7" w14:textId="77777777" w:rsidR="00345C14" w:rsidRPr="00DD48EA" w:rsidRDefault="00345C14" w:rsidP="00755D4D">
      <w:pPr>
        <w:spacing w:after="0" w:line="480" w:lineRule="auto"/>
        <w:jc w:val="both"/>
        <w:rPr>
          <w:rFonts w:ascii="Arial" w:hAnsi="Arial" w:cs="Arial"/>
          <w:sz w:val="24"/>
          <w:szCs w:val="24"/>
        </w:rPr>
      </w:pPr>
    </w:p>
    <w:p w14:paraId="417F7CA0" w14:textId="77777777" w:rsidR="00933D24" w:rsidRPr="00DD48EA" w:rsidRDefault="00933D24" w:rsidP="00755D4D">
      <w:pPr>
        <w:spacing w:after="0" w:line="480" w:lineRule="auto"/>
        <w:jc w:val="both"/>
        <w:rPr>
          <w:rFonts w:ascii="Arial" w:hAnsi="Arial" w:cs="Arial"/>
          <w:sz w:val="24"/>
          <w:szCs w:val="24"/>
        </w:rPr>
      </w:pPr>
      <w:r w:rsidRPr="00DD48EA">
        <w:rPr>
          <w:rFonts w:ascii="Arial" w:hAnsi="Arial" w:cs="Arial"/>
          <w:sz w:val="24"/>
          <w:szCs w:val="24"/>
        </w:rPr>
        <w:t>Hayley also stated that everything she does or thinks about seems to relate to her</w:t>
      </w:r>
      <w:r w:rsidR="009E0210" w:rsidRPr="00DD48EA">
        <w:rPr>
          <w:rFonts w:ascii="Arial" w:hAnsi="Arial" w:cs="Arial"/>
          <w:sz w:val="24"/>
          <w:szCs w:val="24"/>
        </w:rPr>
        <w:t xml:space="preserve"> </w:t>
      </w:r>
      <w:r w:rsidRPr="00DD48EA">
        <w:rPr>
          <w:rFonts w:ascii="Arial" w:hAnsi="Arial" w:cs="Arial"/>
          <w:sz w:val="24"/>
          <w:szCs w:val="24"/>
        </w:rPr>
        <w:t>caring role. She states that her partner no longer takes responsibility for anything</w:t>
      </w:r>
      <w:r w:rsidR="009E0210" w:rsidRPr="00DD48EA">
        <w:rPr>
          <w:rFonts w:ascii="Arial" w:hAnsi="Arial" w:cs="Arial"/>
          <w:sz w:val="24"/>
          <w:szCs w:val="24"/>
        </w:rPr>
        <w:t xml:space="preserve"> </w:t>
      </w:r>
      <w:r w:rsidRPr="00DD48EA">
        <w:rPr>
          <w:rFonts w:ascii="Arial" w:hAnsi="Arial" w:cs="Arial"/>
          <w:sz w:val="24"/>
          <w:szCs w:val="24"/>
        </w:rPr>
        <w:t>around the house, so this places all of the res</w:t>
      </w:r>
      <w:r w:rsidR="00514B9D" w:rsidRPr="00DD48EA">
        <w:rPr>
          <w:rFonts w:ascii="Arial" w:hAnsi="Arial" w:cs="Arial"/>
          <w:sz w:val="24"/>
          <w:szCs w:val="24"/>
        </w:rPr>
        <w:t xml:space="preserve">ponsibility on </w:t>
      </w:r>
      <w:r w:rsidRPr="00DD48EA">
        <w:rPr>
          <w:rFonts w:ascii="Arial" w:hAnsi="Arial" w:cs="Arial"/>
          <w:sz w:val="24"/>
          <w:szCs w:val="24"/>
        </w:rPr>
        <w:t>her:</w:t>
      </w:r>
    </w:p>
    <w:p w14:paraId="52DCDE2A" w14:textId="77777777" w:rsidR="00933D24" w:rsidRPr="00DD48EA" w:rsidRDefault="00933D24" w:rsidP="00933D24">
      <w:pPr>
        <w:spacing w:after="0" w:line="360" w:lineRule="auto"/>
        <w:jc w:val="both"/>
        <w:rPr>
          <w:rFonts w:ascii="Arial" w:hAnsi="Arial" w:cs="Arial"/>
          <w:sz w:val="24"/>
          <w:szCs w:val="24"/>
        </w:rPr>
      </w:pPr>
    </w:p>
    <w:p w14:paraId="7E43DB81" w14:textId="77777777" w:rsidR="00933D24" w:rsidRPr="00DD48EA" w:rsidRDefault="00933D24" w:rsidP="009E0210">
      <w:pPr>
        <w:spacing w:after="0" w:line="240" w:lineRule="auto"/>
        <w:ind w:left="1134" w:right="1134"/>
        <w:jc w:val="both"/>
        <w:rPr>
          <w:rFonts w:ascii="Arial" w:hAnsi="Arial" w:cs="Arial"/>
          <w:sz w:val="24"/>
          <w:szCs w:val="24"/>
        </w:rPr>
      </w:pPr>
      <w:r w:rsidRPr="00DD48EA">
        <w:rPr>
          <w:rFonts w:ascii="Arial" w:hAnsi="Arial" w:cs="Arial"/>
          <w:sz w:val="24"/>
          <w:szCs w:val="24"/>
        </w:rPr>
        <w:t>You’ve got no free time or time to be yourself, if that’s the right</w:t>
      </w:r>
      <w:r w:rsidR="009E0210" w:rsidRPr="00DD48EA">
        <w:rPr>
          <w:rFonts w:ascii="Arial" w:hAnsi="Arial" w:cs="Arial"/>
          <w:sz w:val="24"/>
          <w:szCs w:val="24"/>
        </w:rPr>
        <w:t xml:space="preserve"> </w:t>
      </w:r>
      <w:r w:rsidRPr="00DD48EA">
        <w:rPr>
          <w:rFonts w:ascii="Arial" w:hAnsi="Arial" w:cs="Arial"/>
          <w:sz w:val="24"/>
          <w:szCs w:val="24"/>
        </w:rPr>
        <w:t>word. There are all the jobs to do, every single thing that’s</w:t>
      </w:r>
      <w:r w:rsidR="009E0210" w:rsidRPr="00DD48EA">
        <w:rPr>
          <w:rFonts w:ascii="Arial" w:hAnsi="Arial" w:cs="Arial"/>
          <w:sz w:val="24"/>
          <w:szCs w:val="24"/>
        </w:rPr>
        <w:t xml:space="preserve"> </w:t>
      </w:r>
      <w:r w:rsidRPr="00DD48EA">
        <w:rPr>
          <w:rFonts w:ascii="Arial" w:hAnsi="Arial" w:cs="Arial"/>
          <w:sz w:val="24"/>
          <w:szCs w:val="24"/>
        </w:rPr>
        <w:t>done; it’s up to the person caring rather than anybody else.</w:t>
      </w:r>
      <w:r w:rsidR="009E0210" w:rsidRPr="00DD48EA">
        <w:rPr>
          <w:rFonts w:ascii="Arial" w:hAnsi="Arial" w:cs="Arial"/>
          <w:sz w:val="24"/>
          <w:szCs w:val="24"/>
        </w:rPr>
        <w:t xml:space="preserve"> </w:t>
      </w:r>
      <w:r w:rsidRPr="00DD48EA">
        <w:rPr>
          <w:rFonts w:ascii="Arial" w:hAnsi="Arial" w:cs="Arial"/>
          <w:sz w:val="24"/>
          <w:szCs w:val="24"/>
        </w:rPr>
        <w:t>Nobody else takes any responsibility; he doesn’t take any</w:t>
      </w:r>
      <w:r w:rsidR="009E0210" w:rsidRPr="00DD48EA">
        <w:rPr>
          <w:rFonts w:ascii="Arial" w:hAnsi="Arial" w:cs="Arial"/>
          <w:sz w:val="24"/>
          <w:szCs w:val="24"/>
        </w:rPr>
        <w:t xml:space="preserve"> </w:t>
      </w:r>
      <w:r w:rsidRPr="00DD48EA">
        <w:rPr>
          <w:rFonts w:ascii="Arial" w:hAnsi="Arial" w:cs="Arial"/>
          <w:sz w:val="24"/>
          <w:szCs w:val="24"/>
        </w:rPr>
        <w:t>responsibility for anything. So everything is left to me.</w:t>
      </w:r>
    </w:p>
    <w:p w14:paraId="0C48D36F" w14:textId="77777777" w:rsidR="00933D24" w:rsidRPr="00DD48EA" w:rsidRDefault="009E0210" w:rsidP="00933D24">
      <w:pPr>
        <w:spacing w:after="0" w:line="360" w:lineRule="auto"/>
        <w:jc w:val="both"/>
        <w:rPr>
          <w:rFonts w:ascii="Arial" w:hAnsi="Arial" w:cs="Arial"/>
          <w:sz w:val="24"/>
          <w:szCs w:val="24"/>
        </w:rPr>
      </w:pPr>
      <w:r w:rsidRPr="00DD48EA">
        <w:rPr>
          <w:rFonts w:ascii="Arial" w:hAnsi="Arial" w:cs="Arial"/>
          <w:sz w:val="24"/>
          <w:szCs w:val="24"/>
        </w:rPr>
        <w:tab/>
      </w:r>
      <w:r w:rsidRPr="00DD48EA">
        <w:rPr>
          <w:rFonts w:ascii="Arial" w:hAnsi="Arial" w:cs="Arial"/>
          <w:sz w:val="24"/>
          <w:szCs w:val="24"/>
        </w:rPr>
        <w:tab/>
      </w:r>
      <w:r w:rsidRPr="00DD48EA">
        <w:rPr>
          <w:rFonts w:ascii="Arial" w:hAnsi="Arial" w:cs="Arial"/>
          <w:sz w:val="24"/>
          <w:szCs w:val="24"/>
        </w:rPr>
        <w:tab/>
      </w:r>
      <w:r w:rsidRPr="00DD48EA">
        <w:rPr>
          <w:rFonts w:ascii="Arial" w:hAnsi="Arial" w:cs="Arial"/>
          <w:sz w:val="24"/>
          <w:szCs w:val="24"/>
        </w:rPr>
        <w:tab/>
      </w:r>
      <w:r w:rsidRPr="00DD48EA">
        <w:rPr>
          <w:rFonts w:ascii="Arial" w:hAnsi="Arial" w:cs="Arial"/>
          <w:sz w:val="24"/>
          <w:szCs w:val="24"/>
        </w:rPr>
        <w:tab/>
      </w:r>
      <w:r w:rsidRPr="00DD48EA">
        <w:rPr>
          <w:rFonts w:ascii="Arial" w:hAnsi="Arial" w:cs="Arial"/>
          <w:sz w:val="24"/>
          <w:szCs w:val="24"/>
        </w:rPr>
        <w:tab/>
      </w:r>
      <w:r w:rsidRPr="00DD48EA">
        <w:rPr>
          <w:rFonts w:ascii="Arial" w:hAnsi="Arial" w:cs="Arial"/>
          <w:sz w:val="24"/>
          <w:szCs w:val="24"/>
        </w:rPr>
        <w:tab/>
      </w:r>
      <w:r w:rsidR="00933D24" w:rsidRPr="00DD48EA">
        <w:rPr>
          <w:rFonts w:ascii="Arial" w:hAnsi="Arial" w:cs="Arial"/>
          <w:sz w:val="24"/>
          <w:szCs w:val="24"/>
        </w:rPr>
        <w:t>(Hayley – second</w:t>
      </w:r>
      <w:r w:rsidRPr="00DD48EA">
        <w:rPr>
          <w:rFonts w:ascii="Arial" w:hAnsi="Arial" w:cs="Arial"/>
          <w:sz w:val="24"/>
          <w:szCs w:val="24"/>
        </w:rPr>
        <w:t xml:space="preserve"> </w:t>
      </w:r>
      <w:r w:rsidR="00933D24" w:rsidRPr="00DD48EA">
        <w:rPr>
          <w:rFonts w:ascii="Arial" w:hAnsi="Arial" w:cs="Arial"/>
          <w:sz w:val="24"/>
          <w:szCs w:val="24"/>
        </w:rPr>
        <w:t>interview)</w:t>
      </w:r>
    </w:p>
    <w:p w14:paraId="60E40EA2" w14:textId="77777777" w:rsidR="00933D24" w:rsidRPr="00DD48EA" w:rsidRDefault="00933D24" w:rsidP="00933D24">
      <w:pPr>
        <w:spacing w:after="0" w:line="360" w:lineRule="auto"/>
        <w:jc w:val="both"/>
        <w:rPr>
          <w:rFonts w:ascii="Arial" w:hAnsi="Arial" w:cs="Arial"/>
          <w:sz w:val="24"/>
          <w:szCs w:val="24"/>
        </w:rPr>
      </w:pPr>
    </w:p>
    <w:p w14:paraId="2812375E" w14:textId="45AD7A87" w:rsidR="00933D24" w:rsidRPr="00DD48EA" w:rsidRDefault="00B55610" w:rsidP="00755D4D">
      <w:pPr>
        <w:spacing w:after="0" w:line="480" w:lineRule="auto"/>
        <w:jc w:val="both"/>
        <w:rPr>
          <w:rFonts w:ascii="Arial" w:hAnsi="Arial" w:cs="Arial"/>
          <w:sz w:val="24"/>
          <w:szCs w:val="24"/>
        </w:rPr>
      </w:pPr>
      <w:r w:rsidRPr="00DD48EA">
        <w:rPr>
          <w:rFonts w:ascii="Arial" w:hAnsi="Arial" w:cs="Arial"/>
          <w:sz w:val="24"/>
          <w:szCs w:val="24"/>
        </w:rPr>
        <w:t>Further to Ann</w:t>
      </w:r>
      <w:r w:rsidR="00345C14" w:rsidRPr="00DD48EA">
        <w:rPr>
          <w:rFonts w:ascii="Arial" w:hAnsi="Arial" w:cs="Arial"/>
          <w:sz w:val="24"/>
          <w:szCs w:val="24"/>
        </w:rPr>
        <w:t>e</w:t>
      </w:r>
      <w:r w:rsidRPr="00DD48EA">
        <w:rPr>
          <w:rFonts w:ascii="Arial" w:hAnsi="Arial" w:cs="Arial"/>
          <w:sz w:val="24"/>
          <w:szCs w:val="24"/>
        </w:rPr>
        <w:t xml:space="preserve">’s views above, </w:t>
      </w:r>
      <w:r w:rsidR="00B34714" w:rsidRPr="00DD48EA">
        <w:rPr>
          <w:rFonts w:ascii="Arial" w:hAnsi="Arial" w:cs="Arial"/>
          <w:sz w:val="24"/>
          <w:szCs w:val="24"/>
        </w:rPr>
        <w:t>Hayley’s views indicate</w:t>
      </w:r>
      <w:r w:rsidRPr="00DD48EA">
        <w:rPr>
          <w:rFonts w:ascii="Arial" w:hAnsi="Arial" w:cs="Arial"/>
          <w:sz w:val="24"/>
          <w:szCs w:val="24"/>
        </w:rPr>
        <w:t xml:space="preserve"> the challenge of maintaining a positive sense of self when faced with substantial caring responsibilities. </w:t>
      </w:r>
      <w:r w:rsidR="00514B9D" w:rsidRPr="00DD48EA">
        <w:rPr>
          <w:rFonts w:ascii="Arial" w:hAnsi="Arial" w:cs="Arial"/>
          <w:sz w:val="24"/>
          <w:szCs w:val="24"/>
        </w:rPr>
        <w:t>A decline in</w:t>
      </w:r>
      <w:r w:rsidR="00B34714" w:rsidRPr="00DD48EA">
        <w:rPr>
          <w:rFonts w:ascii="Arial" w:hAnsi="Arial" w:cs="Arial"/>
          <w:sz w:val="24"/>
          <w:szCs w:val="24"/>
        </w:rPr>
        <w:t xml:space="preserve"> reciprocity</w:t>
      </w:r>
      <w:r w:rsidR="00385217" w:rsidRPr="00DD48EA">
        <w:rPr>
          <w:rFonts w:ascii="Arial" w:hAnsi="Arial" w:cs="Arial"/>
          <w:sz w:val="24"/>
          <w:szCs w:val="24"/>
        </w:rPr>
        <w:t>,</w:t>
      </w:r>
      <w:r w:rsidR="00B34714" w:rsidRPr="00DD48EA">
        <w:rPr>
          <w:rFonts w:ascii="Arial" w:hAnsi="Arial" w:cs="Arial"/>
          <w:sz w:val="24"/>
          <w:szCs w:val="24"/>
        </w:rPr>
        <w:t xml:space="preserve"> </w:t>
      </w:r>
      <w:r w:rsidR="00385217" w:rsidRPr="00DD48EA">
        <w:rPr>
          <w:rFonts w:ascii="Arial" w:hAnsi="Arial" w:cs="Arial"/>
          <w:sz w:val="24"/>
          <w:szCs w:val="24"/>
        </w:rPr>
        <w:t>alongside sustained obligations,</w:t>
      </w:r>
      <w:r w:rsidR="00B34714" w:rsidRPr="00DD48EA">
        <w:rPr>
          <w:rFonts w:ascii="Arial" w:hAnsi="Arial" w:cs="Arial"/>
          <w:sz w:val="24"/>
          <w:szCs w:val="24"/>
        </w:rPr>
        <w:t xml:space="preserve"> place</w:t>
      </w:r>
      <w:r w:rsidR="00385217" w:rsidRPr="00DD48EA">
        <w:rPr>
          <w:rFonts w:ascii="Arial" w:hAnsi="Arial" w:cs="Arial"/>
          <w:sz w:val="24"/>
          <w:szCs w:val="24"/>
        </w:rPr>
        <w:t>s</w:t>
      </w:r>
      <w:r w:rsidR="00B34714" w:rsidRPr="00DD48EA">
        <w:rPr>
          <w:rFonts w:ascii="Arial" w:hAnsi="Arial" w:cs="Arial"/>
          <w:sz w:val="24"/>
          <w:szCs w:val="24"/>
        </w:rPr>
        <w:t xml:space="preserve"> pressure upon Hayley in the domestic sphere and reduces her </w:t>
      </w:r>
      <w:r w:rsidR="008403D0" w:rsidRPr="00DD48EA">
        <w:rPr>
          <w:rFonts w:ascii="Arial" w:hAnsi="Arial" w:cs="Arial"/>
          <w:sz w:val="24"/>
          <w:szCs w:val="24"/>
        </w:rPr>
        <w:t>potential</w:t>
      </w:r>
      <w:r w:rsidR="00B34714" w:rsidRPr="00DD48EA">
        <w:rPr>
          <w:rFonts w:ascii="Arial" w:hAnsi="Arial" w:cs="Arial"/>
          <w:sz w:val="24"/>
          <w:szCs w:val="24"/>
        </w:rPr>
        <w:t xml:space="preserve"> to obtain personal meaning away from the care relationship.</w:t>
      </w:r>
      <w:r w:rsidR="00345C14" w:rsidRPr="00DD48EA">
        <w:rPr>
          <w:rFonts w:ascii="Arial" w:hAnsi="Arial" w:cs="Arial"/>
          <w:sz w:val="24"/>
          <w:szCs w:val="24"/>
        </w:rPr>
        <w:t xml:space="preserve"> </w:t>
      </w:r>
      <w:r w:rsidR="00933D24" w:rsidRPr="00DD48EA">
        <w:rPr>
          <w:rFonts w:ascii="Arial" w:hAnsi="Arial" w:cs="Arial"/>
          <w:sz w:val="24"/>
          <w:szCs w:val="24"/>
        </w:rPr>
        <w:t>While Hayley feels frustration that her partner does not take responsibility, it was</w:t>
      </w:r>
      <w:r w:rsidR="00086B1C" w:rsidRPr="00DD48EA">
        <w:rPr>
          <w:rFonts w:ascii="Arial" w:hAnsi="Arial" w:cs="Arial"/>
          <w:sz w:val="24"/>
          <w:szCs w:val="24"/>
        </w:rPr>
        <w:t xml:space="preserve"> </w:t>
      </w:r>
      <w:r w:rsidR="00933D24" w:rsidRPr="00DD48EA">
        <w:rPr>
          <w:rFonts w:ascii="Arial" w:hAnsi="Arial" w:cs="Arial"/>
          <w:sz w:val="24"/>
          <w:szCs w:val="24"/>
        </w:rPr>
        <w:t>likely that his scope to contribute had been limited by the impacts of his dementia. It</w:t>
      </w:r>
      <w:r w:rsidR="00086B1C" w:rsidRPr="00DD48EA">
        <w:rPr>
          <w:rFonts w:ascii="Arial" w:hAnsi="Arial" w:cs="Arial"/>
          <w:sz w:val="24"/>
          <w:szCs w:val="24"/>
        </w:rPr>
        <w:t xml:space="preserve"> </w:t>
      </w:r>
      <w:r w:rsidR="00933D24" w:rsidRPr="00DD48EA">
        <w:rPr>
          <w:rFonts w:ascii="Arial" w:hAnsi="Arial" w:cs="Arial"/>
          <w:sz w:val="24"/>
          <w:szCs w:val="24"/>
        </w:rPr>
        <w:t>has been noted that carers might feel that the person with dementia is deliberately</w:t>
      </w:r>
      <w:r w:rsidR="00086B1C" w:rsidRPr="00DD48EA">
        <w:rPr>
          <w:rFonts w:ascii="Arial" w:hAnsi="Arial" w:cs="Arial"/>
          <w:sz w:val="24"/>
          <w:szCs w:val="24"/>
        </w:rPr>
        <w:t xml:space="preserve"> </w:t>
      </w:r>
      <w:r w:rsidR="00933D24" w:rsidRPr="00DD48EA">
        <w:rPr>
          <w:rFonts w:ascii="Arial" w:hAnsi="Arial" w:cs="Arial"/>
          <w:sz w:val="24"/>
          <w:szCs w:val="24"/>
        </w:rPr>
        <w:t>trying to annoy them, when in fact their behaviour is due to cognitive impairment</w:t>
      </w:r>
      <w:r w:rsidR="00086B1C" w:rsidRPr="00DD48EA">
        <w:rPr>
          <w:rFonts w:ascii="Arial" w:hAnsi="Arial" w:cs="Arial"/>
          <w:sz w:val="24"/>
          <w:szCs w:val="24"/>
        </w:rPr>
        <w:t xml:space="preserve"> </w:t>
      </w:r>
      <w:r w:rsidR="00933D24" w:rsidRPr="00DD48EA">
        <w:rPr>
          <w:rFonts w:ascii="Arial" w:hAnsi="Arial" w:cs="Arial"/>
          <w:sz w:val="24"/>
          <w:szCs w:val="24"/>
        </w:rPr>
        <w:t>(Sabat,</w:t>
      </w:r>
      <w:r w:rsidR="00F367DC" w:rsidRPr="00DD48EA">
        <w:rPr>
          <w:rFonts w:ascii="Arial" w:hAnsi="Arial" w:cs="Arial"/>
          <w:sz w:val="24"/>
          <w:szCs w:val="24"/>
        </w:rPr>
        <w:t xml:space="preserve"> </w:t>
      </w:r>
      <w:r w:rsidR="00933D24" w:rsidRPr="00DD48EA">
        <w:rPr>
          <w:rFonts w:ascii="Arial" w:hAnsi="Arial" w:cs="Arial"/>
          <w:sz w:val="24"/>
          <w:szCs w:val="24"/>
        </w:rPr>
        <w:t xml:space="preserve">2001). </w:t>
      </w:r>
    </w:p>
    <w:p w14:paraId="5DE2D4CF" w14:textId="77777777" w:rsidR="00933D24" w:rsidRPr="00DD48EA" w:rsidRDefault="00933D24" w:rsidP="00755D4D">
      <w:pPr>
        <w:spacing w:after="0" w:line="480" w:lineRule="auto"/>
        <w:jc w:val="both"/>
        <w:rPr>
          <w:rFonts w:ascii="Arial" w:hAnsi="Arial" w:cs="Arial"/>
          <w:sz w:val="24"/>
          <w:szCs w:val="24"/>
        </w:rPr>
      </w:pPr>
      <w:r w:rsidRPr="00DD48EA">
        <w:rPr>
          <w:rFonts w:ascii="Arial" w:hAnsi="Arial" w:cs="Arial"/>
          <w:sz w:val="24"/>
          <w:szCs w:val="24"/>
        </w:rPr>
        <w:t xml:space="preserve"> </w:t>
      </w:r>
      <w:r w:rsidR="00086B1C" w:rsidRPr="00DD48EA">
        <w:rPr>
          <w:rFonts w:ascii="Arial" w:hAnsi="Arial" w:cs="Arial"/>
          <w:sz w:val="24"/>
          <w:szCs w:val="24"/>
        </w:rPr>
        <w:tab/>
      </w:r>
      <w:r w:rsidR="00086B1C" w:rsidRPr="00DD48EA">
        <w:rPr>
          <w:rFonts w:ascii="Arial" w:hAnsi="Arial" w:cs="Arial"/>
          <w:sz w:val="24"/>
          <w:szCs w:val="24"/>
        </w:rPr>
        <w:tab/>
      </w:r>
      <w:r w:rsidR="00086B1C" w:rsidRPr="00DD48EA">
        <w:rPr>
          <w:rFonts w:ascii="Arial" w:hAnsi="Arial" w:cs="Arial"/>
          <w:sz w:val="24"/>
          <w:szCs w:val="24"/>
        </w:rPr>
        <w:tab/>
      </w:r>
      <w:r w:rsidR="00086B1C" w:rsidRPr="00DD48EA">
        <w:rPr>
          <w:rFonts w:ascii="Arial" w:hAnsi="Arial" w:cs="Arial"/>
          <w:sz w:val="24"/>
          <w:szCs w:val="24"/>
        </w:rPr>
        <w:tab/>
      </w:r>
      <w:r w:rsidR="00086B1C" w:rsidRPr="00DD48EA">
        <w:rPr>
          <w:rFonts w:ascii="Arial" w:hAnsi="Arial" w:cs="Arial"/>
          <w:sz w:val="24"/>
          <w:szCs w:val="24"/>
        </w:rPr>
        <w:tab/>
      </w:r>
      <w:r w:rsidR="00086B1C" w:rsidRPr="00DD48EA">
        <w:rPr>
          <w:rFonts w:ascii="Arial" w:hAnsi="Arial" w:cs="Arial"/>
          <w:sz w:val="24"/>
          <w:szCs w:val="24"/>
        </w:rPr>
        <w:tab/>
      </w:r>
      <w:r w:rsidR="00086B1C" w:rsidRPr="00DD48EA">
        <w:rPr>
          <w:rFonts w:ascii="Arial" w:hAnsi="Arial" w:cs="Arial"/>
          <w:sz w:val="24"/>
          <w:szCs w:val="24"/>
        </w:rPr>
        <w:tab/>
      </w:r>
    </w:p>
    <w:p w14:paraId="620AE3DC" w14:textId="77777777" w:rsidR="00933D24" w:rsidRPr="00DD48EA" w:rsidRDefault="00933D24" w:rsidP="00755D4D">
      <w:pPr>
        <w:spacing w:after="0" w:line="480" w:lineRule="auto"/>
        <w:jc w:val="both"/>
        <w:rPr>
          <w:rFonts w:ascii="Arial" w:hAnsi="Arial" w:cs="Arial"/>
          <w:sz w:val="24"/>
          <w:szCs w:val="24"/>
        </w:rPr>
      </w:pPr>
      <w:r w:rsidRPr="00DD48EA">
        <w:rPr>
          <w:rFonts w:ascii="Arial" w:hAnsi="Arial" w:cs="Arial"/>
          <w:sz w:val="24"/>
          <w:szCs w:val="24"/>
        </w:rPr>
        <w:t>It should also be noted, however, that changes to the basis of the spousal</w:t>
      </w:r>
      <w:r w:rsidR="00086B1C" w:rsidRPr="00DD48EA">
        <w:rPr>
          <w:rFonts w:ascii="Arial" w:hAnsi="Arial" w:cs="Arial"/>
          <w:sz w:val="24"/>
          <w:szCs w:val="24"/>
        </w:rPr>
        <w:t xml:space="preserve"> </w:t>
      </w:r>
      <w:r w:rsidRPr="00DD48EA">
        <w:rPr>
          <w:rFonts w:ascii="Arial" w:hAnsi="Arial" w:cs="Arial"/>
          <w:sz w:val="24"/>
          <w:szCs w:val="24"/>
        </w:rPr>
        <w:t>relationship were not always recount</w:t>
      </w:r>
      <w:r w:rsidR="00917443" w:rsidRPr="00DD48EA">
        <w:rPr>
          <w:rFonts w:ascii="Arial" w:hAnsi="Arial" w:cs="Arial"/>
          <w:sz w:val="24"/>
          <w:szCs w:val="24"/>
        </w:rPr>
        <w:t>ed negatively. Claire highlighted</w:t>
      </w:r>
      <w:r w:rsidRPr="00DD48EA">
        <w:rPr>
          <w:rFonts w:ascii="Arial" w:hAnsi="Arial" w:cs="Arial"/>
          <w:sz w:val="24"/>
          <w:szCs w:val="24"/>
        </w:rPr>
        <w:t xml:space="preserve"> that her partner</w:t>
      </w:r>
      <w:r w:rsidR="00086B1C" w:rsidRPr="00DD48EA">
        <w:rPr>
          <w:rFonts w:ascii="Arial" w:hAnsi="Arial" w:cs="Arial"/>
          <w:sz w:val="24"/>
          <w:szCs w:val="24"/>
        </w:rPr>
        <w:t xml:space="preserve"> </w:t>
      </w:r>
      <w:r w:rsidRPr="00DD48EA">
        <w:rPr>
          <w:rFonts w:ascii="Arial" w:hAnsi="Arial" w:cs="Arial"/>
          <w:sz w:val="24"/>
          <w:szCs w:val="24"/>
        </w:rPr>
        <w:t>Philip’s inability to undertake household tasks means that she has been exposed to</w:t>
      </w:r>
      <w:r w:rsidR="00086B1C" w:rsidRPr="00DD48EA">
        <w:rPr>
          <w:rFonts w:ascii="Arial" w:hAnsi="Arial" w:cs="Arial"/>
          <w:sz w:val="24"/>
          <w:szCs w:val="24"/>
        </w:rPr>
        <w:t xml:space="preserve"> </w:t>
      </w:r>
      <w:r w:rsidRPr="00DD48EA">
        <w:rPr>
          <w:rFonts w:ascii="Arial" w:hAnsi="Arial" w:cs="Arial"/>
          <w:sz w:val="24"/>
          <w:szCs w:val="24"/>
        </w:rPr>
        <w:t>new experiences:</w:t>
      </w:r>
    </w:p>
    <w:p w14:paraId="56D466E2" w14:textId="77777777" w:rsidR="00933D24" w:rsidRPr="00DD48EA" w:rsidRDefault="00933D24" w:rsidP="00086B1C">
      <w:pPr>
        <w:spacing w:after="0" w:line="240" w:lineRule="auto"/>
        <w:ind w:left="1134" w:right="1134"/>
        <w:jc w:val="both"/>
        <w:rPr>
          <w:rFonts w:ascii="Arial" w:hAnsi="Arial" w:cs="Arial"/>
          <w:sz w:val="24"/>
          <w:szCs w:val="24"/>
        </w:rPr>
      </w:pPr>
    </w:p>
    <w:p w14:paraId="2D7BBE86" w14:textId="77777777" w:rsidR="00933D24" w:rsidRPr="00DD48EA" w:rsidRDefault="00933D24" w:rsidP="00086B1C">
      <w:pPr>
        <w:spacing w:after="0" w:line="240" w:lineRule="auto"/>
        <w:ind w:left="1134" w:right="1134"/>
        <w:jc w:val="both"/>
        <w:rPr>
          <w:rFonts w:ascii="Arial" w:hAnsi="Arial" w:cs="Arial"/>
          <w:sz w:val="24"/>
          <w:szCs w:val="24"/>
        </w:rPr>
      </w:pPr>
      <w:r w:rsidRPr="00DD48EA">
        <w:rPr>
          <w:rFonts w:ascii="Arial" w:hAnsi="Arial" w:cs="Arial"/>
          <w:sz w:val="24"/>
          <w:szCs w:val="24"/>
        </w:rPr>
        <w:t>But you do learn to do a lot; I mean [he] used to do such a lot</w:t>
      </w:r>
      <w:r w:rsidR="00086B1C" w:rsidRPr="00DD48EA">
        <w:rPr>
          <w:rFonts w:ascii="Arial" w:hAnsi="Arial" w:cs="Arial"/>
          <w:sz w:val="24"/>
          <w:szCs w:val="24"/>
        </w:rPr>
        <w:t xml:space="preserve"> </w:t>
      </w:r>
      <w:r w:rsidRPr="00DD48EA">
        <w:rPr>
          <w:rFonts w:ascii="Arial" w:hAnsi="Arial" w:cs="Arial"/>
          <w:sz w:val="24"/>
          <w:szCs w:val="24"/>
        </w:rPr>
        <w:t>years ago. I never picked a screwdriver up. But then you learn</w:t>
      </w:r>
      <w:r w:rsidR="00086B1C" w:rsidRPr="00DD48EA">
        <w:rPr>
          <w:rFonts w:ascii="Arial" w:hAnsi="Arial" w:cs="Arial"/>
          <w:sz w:val="24"/>
          <w:szCs w:val="24"/>
        </w:rPr>
        <w:t xml:space="preserve"> </w:t>
      </w:r>
      <w:r w:rsidRPr="00DD48EA">
        <w:rPr>
          <w:rFonts w:ascii="Arial" w:hAnsi="Arial" w:cs="Arial"/>
          <w:sz w:val="24"/>
          <w:szCs w:val="24"/>
        </w:rPr>
        <w:t>to pick a screwdriver up, because there’s nobody else to do it</w:t>
      </w:r>
      <w:r w:rsidR="00086B1C" w:rsidRPr="00DD48EA">
        <w:rPr>
          <w:rFonts w:ascii="Arial" w:hAnsi="Arial" w:cs="Arial"/>
          <w:sz w:val="24"/>
          <w:szCs w:val="24"/>
        </w:rPr>
        <w:t xml:space="preserve"> </w:t>
      </w:r>
      <w:r w:rsidRPr="00DD48EA">
        <w:rPr>
          <w:rFonts w:ascii="Arial" w:hAnsi="Arial" w:cs="Arial"/>
          <w:sz w:val="24"/>
          <w:szCs w:val="24"/>
        </w:rPr>
        <w:t>for you. So you do learn all these different things that you’ve</w:t>
      </w:r>
      <w:r w:rsidR="00086B1C" w:rsidRPr="00DD48EA">
        <w:rPr>
          <w:rFonts w:ascii="Arial" w:hAnsi="Arial" w:cs="Arial"/>
          <w:sz w:val="24"/>
          <w:szCs w:val="24"/>
        </w:rPr>
        <w:t xml:space="preserve"> </w:t>
      </w:r>
      <w:r w:rsidRPr="00DD48EA">
        <w:rPr>
          <w:rFonts w:ascii="Arial" w:hAnsi="Arial" w:cs="Arial"/>
          <w:sz w:val="24"/>
          <w:szCs w:val="24"/>
        </w:rPr>
        <w:t>never done before.</w:t>
      </w:r>
    </w:p>
    <w:p w14:paraId="7F48ED06" w14:textId="77777777" w:rsidR="00933D24" w:rsidRPr="00DD48EA" w:rsidRDefault="00933D24" w:rsidP="00086B1C">
      <w:pPr>
        <w:spacing w:after="0" w:line="360" w:lineRule="auto"/>
        <w:ind w:left="4320" w:firstLine="720"/>
        <w:jc w:val="both"/>
        <w:rPr>
          <w:rFonts w:ascii="Arial" w:hAnsi="Arial" w:cs="Arial"/>
          <w:sz w:val="24"/>
          <w:szCs w:val="24"/>
        </w:rPr>
      </w:pPr>
      <w:r w:rsidRPr="00DD48EA">
        <w:rPr>
          <w:rFonts w:ascii="Arial" w:hAnsi="Arial" w:cs="Arial"/>
          <w:sz w:val="24"/>
          <w:szCs w:val="24"/>
        </w:rPr>
        <w:t xml:space="preserve"> (Claire – second interview)</w:t>
      </w:r>
    </w:p>
    <w:p w14:paraId="2BB9F0EC" w14:textId="77777777" w:rsidR="00933D24" w:rsidRPr="00DD48EA" w:rsidRDefault="00933D24" w:rsidP="00933D24">
      <w:pPr>
        <w:spacing w:after="0" w:line="360" w:lineRule="auto"/>
        <w:jc w:val="both"/>
        <w:rPr>
          <w:rFonts w:ascii="Arial" w:hAnsi="Arial" w:cs="Arial"/>
          <w:sz w:val="24"/>
          <w:szCs w:val="24"/>
        </w:rPr>
      </w:pPr>
    </w:p>
    <w:p w14:paraId="175C5D63" w14:textId="66F35126" w:rsidR="00086B1C" w:rsidRPr="00DD48EA" w:rsidRDefault="00933D24" w:rsidP="00755D4D">
      <w:pPr>
        <w:spacing w:after="0" w:line="480" w:lineRule="auto"/>
        <w:jc w:val="both"/>
        <w:rPr>
          <w:rFonts w:ascii="Arial" w:hAnsi="Arial" w:cs="Arial"/>
          <w:sz w:val="24"/>
          <w:szCs w:val="24"/>
        </w:rPr>
      </w:pPr>
      <w:r w:rsidRPr="00DD48EA">
        <w:rPr>
          <w:rFonts w:ascii="Arial" w:hAnsi="Arial" w:cs="Arial"/>
          <w:sz w:val="24"/>
          <w:szCs w:val="24"/>
        </w:rPr>
        <w:t>There is</w:t>
      </w:r>
      <w:r w:rsidR="00D81EEB" w:rsidRPr="00DD48EA">
        <w:rPr>
          <w:rFonts w:ascii="Arial" w:hAnsi="Arial" w:cs="Arial"/>
          <w:sz w:val="24"/>
          <w:szCs w:val="24"/>
        </w:rPr>
        <w:t>,</w:t>
      </w:r>
      <w:r w:rsidRPr="00DD48EA">
        <w:rPr>
          <w:rFonts w:ascii="Arial" w:hAnsi="Arial" w:cs="Arial"/>
          <w:sz w:val="24"/>
          <w:szCs w:val="24"/>
        </w:rPr>
        <w:t xml:space="preserve"> therefore</w:t>
      </w:r>
      <w:r w:rsidR="00D81EEB" w:rsidRPr="00DD48EA">
        <w:rPr>
          <w:rFonts w:ascii="Arial" w:hAnsi="Arial" w:cs="Arial"/>
          <w:sz w:val="24"/>
          <w:szCs w:val="24"/>
        </w:rPr>
        <w:t>,</w:t>
      </w:r>
      <w:r w:rsidRPr="00DD48EA">
        <w:rPr>
          <w:rFonts w:ascii="Arial" w:hAnsi="Arial" w:cs="Arial"/>
          <w:sz w:val="24"/>
          <w:szCs w:val="24"/>
        </w:rPr>
        <w:t xml:space="preserve"> a sense that this situation is personally liberating for Claire: her</w:t>
      </w:r>
      <w:r w:rsidR="00086B1C" w:rsidRPr="00DD48EA">
        <w:rPr>
          <w:rFonts w:ascii="Arial" w:hAnsi="Arial" w:cs="Arial"/>
          <w:sz w:val="24"/>
          <w:szCs w:val="24"/>
        </w:rPr>
        <w:t xml:space="preserve"> </w:t>
      </w:r>
      <w:r w:rsidRPr="00DD48EA">
        <w:rPr>
          <w:rFonts w:ascii="Arial" w:hAnsi="Arial" w:cs="Arial"/>
          <w:sz w:val="24"/>
          <w:szCs w:val="24"/>
        </w:rPr>
        <w:t xml:space="preserve">former reliance on her partner to perform such </w:t>
      </w:r>
      <w:r w:rsidR="00C271F7" w:rsidRPr="00DD48EA">
        <w:rPr>
          <w:rFonts w:ascii="Arial" w:hAnsi="Arial" w:cs="Arial"/>
          <w:sz w:val="24"/>
          <w:szCs w:val="24"/>
        </w:rPr>
        <w:t xml:space="preserve">traditionally masculine-oriented </w:t>
      </w:r>
      <w:r w:rsidRPr="00DD48EA">
        <w:rPr>
          <w:rFonts w:ascii="Arial" w:hAnsi="Arial" w:cs="Arial"/>
          <w:sz w:val="24"/>
          <w:szCs w:val="24"/>
        </w:rPr>
        <w:t>tasks meant that she did not fulfil</w:t>
      </w:r>
      <w:r w:rsidR="00086B1C" w:rsidRPr="00DD48EA">
        <w:rPr>
          <w:rFonts w:ascii="Arial" w:hAnsi="Arial" w:cs="Arial"/>
          <w:sz w:val="24"/>
          <w:szCs w:val="24"/>
        </w:rPr>
        <w:t xml:space="preserve"> </w:t>
      </w:r>
      <w:r w:rsidRPr="00DD48EA">
        <w:rPr>
          <w:rFonts w:ascii="Arial" w:hAnsi="Arial" w:cs="Arial"/>
          <w:sz w:val="24"/>
          <w:szCs w:val="24"/>
        </w:rPr>
        <w:t>such roles. To some extent then the influence of the dementia on her partner’s</w:t>
      </w:r>
      <w:r w:rsidR="00086B1C" w:rsidRPr="00DD48EA">
        <w:rPr>
          <w:rFonts w:ascii="Arial" w:hAnsi="Arial" w:cs="Arial"/>
          <w:sz w:val="24"/>
          <w:szCs w:val="24"/>
        </w:rPr>
        <w:t xml:space="preserve"> </w:t>
      </w:r>
      <w:r w:rsidRPr="00DD48EA">
        <w:rPr>
          <w:rFonts w:ascii="Arial" w:hAnsi="Arial" w:cs="Arial"/>
          <w:sz w:val="24"/>
          <w:szCs w:val="24"/>
        </w:rPr>
        <w:t>capabilities has broadened Claire’s breadth of experience</w:t>
      </w:r>
      <w:r w:rsidR="003A7C52" w:rsidRPr="00DD48EA">
        <w:rPr>
          <w:rFonts w:ascii="Arial" w:hAnsi="Arial" w:cs="Arial"/>
          <w:sz w:val="24"/>
          <w:szCs w:val="24"/>
        </w:rPr>
        <w:t xml:space="preserve"> and even enhanced her self-identity</w:t>
      </w:r>
      <w:r w:rsidRPr="00DD48EA">
        <w:rPr>
          <w:rFonts w:ascii="Arial" w:hAnsi="Arial" w:cs="Arial"/>
          <w:sz w:val="24"/>
          <w:szCs w:val="24"/>
        </w:rPr>
        <w:t>.</w:t>
      </w:r>
      <w:r w:rsidR="00086B1C" w:rsidRPr="00DD48EA">
        <w:rPr>
          <w:rFonts w:ascii="Arial" w:hAnsi="Arial" w:cs="Arial"/>
          <w:sz w:val="24"/>
          <w:szCs w:val="24"/>
        </w:rPr>
        <w:t xml:space="preserve"> </w:t>
      </w:r>
    </w:p>
    <w:p w14:paraId="4D7755A9" w14:textId="77777777" w:rsidR="00B34714" w:rsidRPr="00DD48EA" w:rsidRDefault="00B34714" w:rsidP="00755D4D">
      <w:pPr>
        <w:spacing w:after="0" w:line="480" w:lineRule="auto"/>
        <w:jc w:val="both"/>
        <w:rPr>
          <w:rFonts w:ascii="Arial" w:hAnsi="Arial" w:cs="Arial"/>
          <w:sz w:val="24"/>
          <w:szCs w:val="24"/>
        </w:rPr>
      </w:pPr>
    </w:p>
    <w:p w14:paraId="761E2529" w14:textId="77777777" w:rsidR="00086B1C" w:rsidRPr="00DD48EA" w:rsidRDefault="00C57E3E" w:rsidP="00755D4D">
      <w:pPr>
        <w:spacing w:after="0" w:line="480" w:lineRule="auto"/>
        <w:jc w:val="both"/>
        <w:rPr>
          <w:rFonts w:ascii="Arial" w:hAnsi="Arial" w:cs="Arial"/>
          <w:b/>
          <w:i/>
          <w:sz w:val="24"/>
          <w:szCs w:val="24"/>
        </w:rPr>
      </w:pPr>
      <w:r w:rsidRPr="00DD48EA">
        <w:rPr>
          <w:rFonts w:ascii="Arial" w:hAnsi="Arial" w:cs="Arial"/>
          <w:b/>
          <w:i/>
          <w:sz w:val="24"/>
          <w:szCs w:val="24"/>
        </w:rPr>
        <w:lastRenderedPageBreak/>
        <w:t xml:space="preserve">The couple as an isolated </w:t>
      </w:r>
      <w:r w:rsidR="00016CAE" w:rsidRPr="00DD48EA">
        <w:rPr>
          <w:rFonts w:ascii="Arial" w:hAnsi="Arial" w:cs="Arial"/>
          <w:b/>
          <w:i/>
          <w:sz w:val="24"/>
          <w:szCs w:val="24"/>
        </w:rPr>
        <w:t xml:space="preserve">family </w:t>
      </w:r>
      <w:r w:rsidRPr="00DD48EA">
        <w:rPr>
          <w:rFonts w:ascii="Arial" w:hAnsi="Arial" w:cs="Arial"/>
          <w:b/>
          <w:i/>
          <w:sz w:val="24"/>
          <w:szCs w:val="24"/>
        </w:rPr>
        <w:t xml:space="preserve">unit </w:t>
      </w:r>
    </w:p>
    <w:p w14:paraId="7D847DE4" w14:textId="2DD03756" w:rsidR="006049E2" w:rsidRPr="00DD48EA" w:rsidRDefault="00933D24" w:rsidP="00755D4D">
      <w:pPr>
        <w:spacing w:after="0" w:line="480" w:lineRule="auto"/>
        <w:jc w:val="both"/>
        <w:rPr>
          <w:rFonts w:ascii="Arial" w:hAnsi="Arial" w:cs="Arial"/>
          <w:sz w:val="24"/>
          <w:szCs w:val="24"/>
        </w:rPr>
      </w:pPr>
      <w:r w:rsidRPr="00DD48EA">
        <w:rPr>
          <w:rFonts w:ascii="Arial" w:hAnsi="Arial" w:cs="Arial"/>
          <w:sz w:val="24"/>
          <w:szCs w:val="24"/>
        </w:rPr>
        <w:t>While there was a diverse range of experience with regard to the input of younger</w:t>
      </w:r>
      <w:r w:rsidR="00086B1C" w:rsidRPr="00DD48EA">
        <w:rPr>
          <w:rFonts w:ascii="Arial" w:hAnsi="Arial" w:cs="Arial"/>
          <w:sz w:val="24"/>
          <w:szCs w:val="24"/>
        </w:rPr>
        <w:t xml:space="preserve"> f</w:t>
      </w:r>
      <w:r w:rsidRPr="00DD48EA">
        <w:rPr>
          <w:rFonts w:ascii="Arial" w:hAnsi="Arial" w:cs="Arial"/>
          <w:sz w:val="24"/>
          <w:szCs w:val="24"/>
        </w:rPr>
        <w:t>a</w:t>
      </w:r>
      <w:r w:rsidR="00086B1C" w:rsidRPr="00DD48EA">
        <w:rPr>
          <w:rFonts w:ascii="Arial" w:hAnsi="Arial" w:cs="Arial"/>
          <w:sz w:val="24"/>
          <w:szCs w:val="24"/>
        </w:rPr>
        <w:t>m</w:t>
      </w:r>
      <w:r w:rsidRPr="00DD48EA">
        <w:rPr>
          <w:rFonts w:ascii="Arial" w:hAnsi="Arial" w:cs="Arial"/>
          <w:sz w:val="24"/>
          <w:szCs w:val="24"/>
        </w:rPr>
        <w:t>ily members, carers often report</w:t>
      </w:r>
      <w:r w:rsidR="00514B9D" w:rsidRPr="00DD48EA">
        <w:rPr>
          <w:rFonts w:ascii="Arial" w:hAnsi="Arial" w:cs="Arial"/>
          <w:sz w:val="24"/>
          <w:szCs w:val="24"/>
        </w:rPr>
        <w:t xml:space="preserve">ed that the degree of help </w:t>
      </w:r>
      <w:r w:rsidRPr="00DD48EA">
        <w:rPr>
          <w:rFonts w:ascii="Arial" w:hAnsi="Arial" w:cs="Arial"/>
          <w:sz w:val="24"/>
          <w:szCs w:val="24"/>
        </w:rPr>
        <w:t>they received</w:t>
      </w:r>
      <w:r w:rsidR="00086B1C" w:rsidRPr="00DD48EA">
        <w:rPr>
          <w:rFonts w:ascii="Arial" w:hAnsi="Arial" w:cs="Arial"/>
          <w:sz w:val="24"/>
          <w:szCs w:val="24"/>
        </w:rPr>
        <w:t xml:space="preserve"> </w:t>
      </w:r>
      <w:r w:rsidRPr="00DD48EA">
        <w:rPr>
          <w:rFonts w:ascii="Arial" w:hAnsi="Arial" w:cs="Arial"/>
          <w:sz w:val="24"/>
          <w:szCs w:val="24"/>
        </w:rPr>
        <w:t xml:space="preserve">from their (adult-age) children was insubstantial in practical terms. </w:t>
      </w:r>
      <w:r w:rsidR="006049E2" w:rsidRPr="00DD48EA">
        <w:rPr>
          <w:rFonts w:ascii="Arial" w:hAnsi="Arial" w:cs="Arial"/>
          <w:sz w:val="24"/>
          <w:szCs w:val="24"/>
        </w:rPr>
        <w:t>Factors such as geographical mobility have increased</w:t>
      </w:r>
      <w:r w:rsidR="00514B9D" w:rsidRPr="00DD48EA">
        <w:rPr>
          <w:rFonts w:ascii="Arial" w:hAnsi="Arial" w:cs="Arial"/>
          <w:sz w:val="24"/>
          <w:szCs w:val="24"/>
        </w:rPr>
        <w:t>,</w:t>
      </w:r>
      <w:r w:rsidR="006049E2" w:rsidRPr="00DD48EA">
        <w:rPr>
          <w:rFonts w:ascii="Arial" w:hAnsi="Arial" w:cs="Arial"/>
          <w:sz w:val="24"/>
          <w:szCs w:val="24"/>
        </w:rPr>
        <w:t xml:space="preserve"> meaning that children often move further away from the family home on reaching adulthood than previous generations. The primacy placed on this mobility is intimately linked to the project of </w:t>
      </w:r>
      <w:r w:rsidR="00566F70" w:rsidRPr="00DD48EA">
        <w:rPr>
          <w:rFonts w:ascii="Arial" w:hAnsi="Arial" w:cs="Arial"/>
          <w:sz w:val="24"/>
          <w:szCs w:val="24"/>
        </w:rPr>
        <w:t xml:space="preserve">modernity where </w:t>
      </w:r>
      <w:r w:rsidR="006049E2" w:rsidRPr="00DD48EA">
        <w:rPr>
          <w:rFonts w:ascii="Arial" w:hAnsi="Arial" w:cs="Arial"/>
          <w:sz w:val="24"/>
          <w:szCs w:val="24"/>
        </w:rPr>
        <w:t xml:space="preserve">the lifespan becomes </w:t>
      </w:r>
      <w:r w:rsidR="00566F70" w:rsidRPr="00DD48EA">
        <w:rPr>
          <w:rFonts w:ascii="Arial" w:hAnsi="Arial" w:cs="Arial"/>
          <w:sz w:val="24"/>
          <w:szCs w:val="24"/>
        </w:rPr>
        <w:t>increasingly freed from</w:t>
      </w:r>
      <w:r w:rsidR="006049E2" w:rsidRPr="00DD48EA">
        <w:rPr>
          <w:rFonts w:ascii="Arial" w:hAnsi="Arial" w:cs="Arial"/>
          <w:sz w:val="24"/>
          <w:szCs w:val="24"/>
        </w:rPr>
        <w:t xml:space="preserve"> pre-established ties </w:t>
      </w:r>
      <w:r w:rsidR="00566F70" w:rsidRPr="00DD48EA">
        <w:rPr>
          <w:rFonts w:ascii="Arial" w:hAnsi="Arial" w:cs="Arial"/>
          <w:sz w:val="24"/>
          <w:szCs w:val="24"/>
        </w:rPr>
        <w:t>to other people and groups (Giddens, 1991</w:t>
      </w:r>
      <w:r w:rsidR="006049E2" w:rsidRPr="00DD48EA">
        <w:rPr>
          <w:rFonts w:ascii="Arial" w:hAnsi="Arial" w:cs="Arial"/>
          <w:sz w:val="24"/>
          <w:szCs w:val="24"/>
        </w:rPr>
        <w:t>).</w:t>
      </w:r>
    </w:p>
    <w:p w14:paraId="5EDE9886" w14:textId="77777777" w:rsidR="006049E2" w:rsidRPr="00DD48EA" w:rsidRDefault="006049E2" w:rsidP="00755D4D">
      <w:pPr>
        <w:spacing w:after="0" w:line="480" w:lineRule="auto"/>
        <w:jc w:val="both"/>
        <w:rPr>
          <w:rFonts w:ascii="Arial" w:hAnsi="Arial" w:cs="Arial"/>
          <w:sz w:val="24"/>
          <w:szCs w:val="24"/>
        </w:rPr>
      </w:pPr>
    </w:p>
    <w:p w14:paraId="1C8E40E5" w14:textId="77777777" w:rsidR="00933D24" w:rsidRPr="00DD48EA" w:rsidRDefault="006049E2" w:rsidP="00755D4D">
      <w:pPr>
        <w:spacing w:after="0" w:line="480" w:lineRule="auto"/>
        <w:jc w:val="both"/>
        <w:rPr>
          <w:rFonts w:ascii="Arial" w:hAnsi="Arial" w:cs="Arial"/>
          <w:sz w:val="24"/>
          <w:szCs w:val="24"/>
        </w:rPr>
      </w:pPr>
      <w:r w:rsidRPr="00DD48EA">
        <w:rPr>
          <w:rFonts w:ascii="Arial" w:hAnsi="Arial" w:cs="Arial"/>
          <w:sz w:val="24"/>
          <w:szCs w:val="24"/>
        </w:rPr>
        <w:t>The geographical distance of a younger family member is</w:t>
      </w:r>
      <w:r w:rsidR="00933D24" w:rsidRPr="00DD48EA">
        <w:rPr>
          <w:rFonts w:ascii="Arial" w:hAnsi="Arial" w:cs="Arial"/>
          <w:sz w:val="24"/>
          <w:szCs w:val="24"/>
        </w:rPr>
        <w:t xml:space="preserve"> discussed by Caroline below with reference to her</w:t>
      </w:r>
      <w:r w:rsidR="00086B1C" w:rsidRPr="00DD48EA">
        <w:rPr>
          <w:rFonts w:ascii="Arial" w:hAnsi="Arial" w:cs="Arial"/>
          <w:sz w:val="24"/>
          <w:szCs w:val="24"/>
        </w:rPr>
        <w:t xml:space="preserve"> </w:t>
      </w:r>
      <w:r w:rsidR="00933D24" w:rsidRPr="00DD48EA">
        <w:rPr>
          <w:rFonts w:ascii="Arial" w:hAnsi="Arial" w:cs="Arial"/>
          <w:sz w:val="24"/>
          <w:szCs w:val="24"/>
        </w:rPr>
        <w:t>daughter, but she also highlights the moral imperative to preserve the independence</w:t>
      </w:r>
      <w:r w:rsidR="00086B1C" w:rsidRPr="00DD48EA">
        <w:rPr>
          <w:rFonts w:ascii="Arial" w:hAnsi="Arial" w:cs="Arial"/>
          <w:sz w:val="24"/>
          <w:szCs w:val="24"/>
        </w:rPr>
        <w:t xml:space="preserve"> </w:t>
      </w:r>
      <w:r w:rsidR="00933D24" w:rsidRPr="00DD48EA">
        <w:rPr>
          <w:rFonts w:ascii="Arial" w:hAnsi="Arial" w:cs="Arial"/>
          <w:sz w:val="24"/>
          <w:szCs w:val="24"/>
        </w:rPr>
        <w:t>and opportunities of younger people:</w:t>
      </w:r>
    </w:p>
    <w:p w14:paraId="185C6078" w14:textId="77777777" w:rsidR="00933D24" w:rsidRPr="00DD48EA" w:rsidRDefault="00933D24" w:rsidP="00933D24">
      <w:pPr>
        <w:spacing w:after="0" w:line="360" w:lineRule="auto"/>
        <w:jc w:val="both"/>
        <w:rPr>
          <w:rFonts w:ascii="Arial" w:hAnsi="Arial" w:cs="Arial"/>
          <w:sz w:val="24"/>
          <w:szCs w:val="24"/>
        </w:rPr>
      </w:pPr>
    </w:p>
    <w:p w14:paraId="2AED95D1" w14:textId="77777777" w:rsidR="00933D24" w:rsidRPr="00DD48EA" w:rsidRDefault="00933D24" w:rsidP="00086B1C">
      <w:pPr>
        <w:spacing w:after="0" w:line="240" w:lineRule="auto"/>
        <w:ind w:left="1134" w:right="1134"/>
        <w:jc w:val="both"/>
        <w:rPr>
          <w:rFonts w:ascii="Arial" w:hAnsi="Arial" w:cs="Arial"/>
          <w:sz w:val="24"/>
          <w:szCs w:val="24"/>
        </w:rPr>
      </w:pPr>
      <w:r w:rsidRPr="00DD48EA">
        <w:rPr>
          <w:rFonts w:ascii="Arial" w:hAnsi="Arial" w:cs="Arial"/>
          <w:sz w:val="24"/>
          <w:szCs w:val="24"/>
        </w:rPr>
        <w:t>They’ve all moved out of the area. Especially if they go to</w:t>
      </w:r>
      <w:r w:rsidR="00086B1C" w:rsidRPr="00DD48EA">
        <w:rPr>
          <w:rFonts w:ascii="Arial" w:hAnsi="Arial" w:cs="Arial"/>
          <w:sz w:val="24"/>
          <w:szCs w:val="24"/>
        </w:rPr>
        <w:t xml:space="preserve"> </w:t>
      </w:r>
      <w:r w:rsidRPr="00DD48EA">
        <w:rPr>
          <w:rFonts w:ascii="Arial" w:hAnsi="Arial" w:cs="Arial"/>
          <w:sz w:val="24"/>
          <w:szCs w:val="24"/>
        </w:rPr>
        <w:t>university, they don’t tend to come round the same area and I</w:t>
      </w:r>
      <w:r w:rsidR="00086B1C" w:rsidRPr="00DD48EA">
        <w:rPr>
          <w:rFonts w:ascii="Arial" w:hAnsi="Arial" w:cs="Arial"/>
          <w:sz w:val="24"/>
          <w:szCs w:val="24"/>
        </w:rPr>
        <w:t xml:space="preserve"> </w:t>
      </w:r>
      <w:r w:rsidRPr="00DD48EA">
        <w:rPr>
          <w:rFonts w:ascii="Arial" w:hAnsi="Arial" w:cs="Arial"/>
          <w:sz w:val="24"/>
          <w:szCs w:val="24"/>
        </w:rPr>
        <w:t>think that is right, young people today if they’ve got the</w:t>
      </w:r>
      <w:r w:rsidR="00086B1C" w:rsidRPr="00DD48EA">
        <w:rPr>
          <w:rFonts w:ascii="Arial" w:hAnsi="Arial" w:cs="Arial"/>
          <w:sz w:val="24"/>
          <w:szCs w:val="24"/>
        </w:rPr>
        <w:t xml:space="preserve"> </w:t>
      </w:r>
      <w:r w:rsidRPr="00DD48EA">
        <w:rPr>
          <w:rFonts w:ascii="Arial" w:hAnsi="Arial" w:cs="Arial"/>
          <w:sz w:val="24"/>
          <w:szCs w:val="24"/>
        </w:rPr>
        <w:t>opportunity they’ve got to take it. And you can</w:t>
      </w:r>
      <w:r w:rsidR="00086B1C" w:rsidRPr="00DD48EA">
        <w:rPr>
          <w:rFonts w:ascii="Arial" w:hAnsi="Arial" w:cs="Arial"/>
          <w:sz w:val="24"/>
          <w:szCs w:val="24"/>
        </w:rPr>
        <w:t>’</w:t>
      </w:r>
      <w:r w:rsidRPr="00DD48EA">
        <w:rPr>
          <w:rFonts w:ascii="Arial" w:hAnsi="Arial" w:cs="Arial"/>
          <w:sz w:val="24"/>
          <w:szCs w:val="24"/>
        </w:rPr>
        <w:t>t stop them. And</w:t>
      </w:r>
      <w:r w:rsidR="00086B1C" w:rsidRPr="00DD48EA">
        <w:rPr>
          <w:rFonts w:ascii="Arial" w:hAnsi="Arial" w:cs="Arial"/>
          <w:sz w:val="24"/>
          <w:szCs w:val="24"/>
        </w:rPr>
        <w:t xml:space="preserve"> </w:t>
      </w:r>
      <w:r w:rsidRPr="00DD48EA">
        <w:rPr>
          <w:rFonts w:ascii="Arial" w:hAnsi="Arial" w:cs="Arial"/>
          <w:sz w:val="24"/>
          <w:szCs w:val="24"/>
        </w:rPr>
        <w:t>I think if you try, it doesn’t work. We have never wished her to</w:t>
      </w:r>
      <w:r w:rsidR="00086B1C" w:rsidRPr="00DD48EA">
        <w:rPr>
          <w:rFonts w:ascii="Arial" w:hAnsi="Arial" w:cs="Arial"/>
          <w:sz w:val="24"/>
          <w:szCs w:val="24"/>
        </w:rPr>
        <w:t xml:space="preserve"> </w:t>
      </w:r>
      <w:r w:rsidRPr="00DD48EA">
        <w:rPr>
          <w:rFonts w:ascii="Arial" w:hAnsi="Arial" w:cs="Arial"/>
          <w:sz w:val="24"/>
          <w:szCs w:val="24"/>
        </w:rPr>
        <w:t>live by us or anything.</w:t>
      </w:r>
    </w:p>
    <w:p w14:paraId="77992B92" w14:textId="77777777" w:rsidR="00933D24" w:rsidRPr="00DD48EA" w:rsidRDefault="00933D24" w:rsidP="00933D24">
      <w:pPr>
        <w:spacing w:after="0" w:line="360" w:lineRule="auto"/>
        <w:jc w:val="both"/>
        <w:rPr>
          <w:rFonts w:ascii="Arial" w:hAnsi="Arial" w:cs="Arial"/>
          <w:sz w:val="24"/>
          <w:szCs w:val="24"/>
        </w:rPr>
      </w:pPr>
      <w:r w:rsidRPr="00DD48EA">
        <w:rPr>
          <w:rFonts w:ascii="Arial" w:hAnsi="Arial" w:cs="Arial"/>
          <w:sz w:val="24"/>
          <w:szCs w:val="24"/>
        </w:rPr>
        <w:t xml:space="preserve"> </w:t>
      </w:r>
      <w:r w:rsidR="00086B1C" w:rsidRPr="00DD48EA">
        <w:rPr>
          <w:rFonts w:ascii="Arial" w:hAnsi="Arial" w:cs="Arial"/>
          <w:sz w:val="24"/>
          <w:szCs w:val="24"/>
        </w:rPr>
        <w:tab/>
      </w:r>
      <w:r w:rsidR="00086B1C" w:rsidRPr="00DD48EA">
        <w:rPr>
          <w:rFonts w:ascii="Arial" w:hAnsi="Arial" w:cs="Arial"/>
          <w:sz w:val="24"/>
          <w:szCs w:val="24"/>
        </w:rPr>
        <w:tab/>
      </w:r>
      <w:r w:rsidR="00086B1C" w:rsidRPr="00DD48EA">
        <w:rPr>
          <w:rFonts w:ascii="Arial" w:hAnsi="Arial" w:cs="Arial"/>
          <w:sz w:val="24"/>
          <w:szCs w:val="24"/>
        </w:rPr>
        <w:tab/>
      </w:r>
      <w:r w:rsidR="00086B1C" w:rsidRPr="00DD48EA">
        <w:rPr>
          <w:rFonts w:ascii="Arial" w:hAnsi="Arial" w:cs="Arial"/>
          <w:sz w:val="24"/>
          <w:szCs w:val="24"/>
        </w:rPr>
        <w:tab/>
      </w:r>
      <w:r w:rsidR="00086B1C" w:rsidRPr="00DD48EA">
        <w:rPr>
          <w:rFonts w:ascii="Arial" w:hAnsi="Arial" w:cs="Arial"/>
          <w:sz w:val="24"/>
          <w:szCs w:val="24"/>
        </w:rPr>
        <w:tab/>
      </w:r>
      <w:r w:rsidR="00086B1C" w:rsidRPr="00DD48EA">
        <w:rPr>
          <w:rFonts w:ascii="Arial" w:hAnsi="Arial" w:cs="Arial"/>
          <w:sz w:val="24"/>
          <w:szCs w:val="24"/>
        </w:rPr>
        <w:tab/>
      </w:r>
      <w:r w:rsidR="00086B1C" w:rsidRPr="00DD48EA">
        <w:rPr>
          <w:rFonts w:ascii="Arial" w:hAnsi="Arial" w:cs="Arial"/>
          <w:sz w:val="24"/>
          <w:szCs w:val="24"/>
        </w:rPr>
        <w:tab/>
      </w:r>
      <w:r w:rsidRPr="00DD48EA">
        <w:rPr>
          <w:rFonts w:ascii="Arial" w:hAnsi="Arial" w:cs="Arial"/>
          <w:sz w:val="24"/>
          <w:szCs w:val="24"/>
        </w:rPr>
        <w:t>(Caroline – second</w:t>
      </w:r>
      <w:r w:rsidR="00086B1C" w:rsidRPr="00DD48EA">
        <w:rPr>
          <w:rFonts w:ascii="Arial" w:hAnsi="Arial" w:cs="Arial"/>
          <w:sz w:val="24"/>
          <w:szCs w:val="24"/>
        </w:rPr>
        <w:t xml:space="preserve"> </w:t>
      </w:r>
      <w:r w:rsidRPr="00DD48EA">
        <w:rPr>
          <w:rFonts w:ascii="Arial" w:hAnsi="Arial" w:cs="Arial"/>
          <w:sz w:val="24"/>
          <w:szCs w:val="24"/>
        </w:rPr>
        <w:t>interview)</w:t>
      </w:r>
    </w:p>
    <w:p w14:paraId="4A29662B" w14:textId="77777777" w:rsidR="00933D24" w:rsidRPr="00DD48EA" w:rsidRDefault="00933D24" w:rsidP="00933D24">
      <w:pPr>
        <w:spacing w:after="0" w:line="360" w:lineRule="auto"/>
        <w:jc w:val="both"/>
        <w:rPr>
          <w:rFonts w:ascii="Arial" w:hAnsi="Arial" w:cs="Arial"/>
          <w:sz w:val="24"/>
          <w:szCs w:val="24"/>
        </w:rPr>
      </w:pPr>
    </w:p>
    <w:p w14:paraId="31414947" w14:textId="77777777" w:rsidR="00933D24" w:rsidRPr="00DD48EA" w:rsidRDefault="00933D24" w:rsidP="00755D4D">
      <w:pPr>
        <w:spacing w:after="0" w:line="480" w:lineRule="auto"/>
        <w:jc w:val="both"/>
        <w:rPr>
          <w:rFonts w:ascii="Arial" w:hAnsi="Arial" w:cs="Arial"/>
          <w:sz w:val="24"/>
          <w:szCs w:val="24"/>
        </w:rPr>
      </w:pPr>
      <w:r w:rsidRPr="00DD48EA">
        <w:rPr>
          <w:rFonts w:ascii="Arial" w:hAnsi="Arial" w:cs="Arial"/>
          <w:sz w:val="24"/>
          <w:szCs w:val="24"/>
        </w:rPr>
        <w:t>Even when younger family members lived in close proximity support was often</w:t>
      </w:r>
      <w:r w:rsidR="00086B1C" w:rsidRPr="00DD48EA">
        <w:rPr>
          <w:rFonts w:ascii="Arial" w:hAnsi="Arial" w:cs="Arial"/>
          <w:sz w:val="24"/>
          <w:szCs w:val="24"/>
        </w:rPr>
        <w:t xml:space="preserve"> </w:t>
      </w:r>
      <w:r w:rsidRPr="00DD48EA">
        <w:rPr>
          <w:rFonts w:ascii="Arial" w:hAnsi="Arial" w:cs="Arial"/>
          <w:sz w:val="24"/>
          <w:szCs w:val="24"/>
        </w:rPr>
        <w:t>limited. Nevertheless, respondents were generally uncritical of their children and felt</w:t>
      </w:r>
      <w:r w:rsidR="00086B1C" w:rsidRPr="00DD48EA">
        <w:rPr>
          <w:rFonts w:ascii="Arial" w:hAnsi="Arial" w:cs="Arial"/>
          <w:sz w:val="24"/>
          <w:szCs w:val="24"/>
        </w:rPr>
        <w:t xml:space="preserve"> </w:t>
      </w:r>
      <w:r w:rsidRPr="00DD48EA">
        <w:rPr>
          <w:rFonts w:ascii="Arial" w:hAnsi="Arial" w:cs="Arial"/>
          <w:sz w:val="24"/>
          <w:szCs w:val="24"/>
        </w:rPr>
        <w:t>that th</w:t>
      </w:r>
      <w:r w:rsidR="00514B9D" w:rsidRPr="00DD48EA">
        <w:rPr>
          <w:rFonts w:ascii="Arial" w:hAnsi="Arial" w:cs="Arial"/>
          <w:sz w:val="24"/>
          <w:szCs w:val="24"/>
        </w:rPr>
        <w:t>is situation was understandable</w:t>
      </w:r>
      <w:r w:rsidRPr="00DD48EA">
        <w:rPr>
          <w:rFonts w:ascii="Arial" w:hAnsi="Arial" w:cs="Arial"/>
          <w:sz w:val="24"/>
          <w:szCs w:val="24"/>
        </w:rPr>
        <w:t xml:space="preserve"> as a result of the lives that younger family</w:t>
      </w:r>
      <w:r w:rsidR="00086B1C" w:rsidRPr="00DD48EA">
        <w:rPr>
          <w:rFonts w:ascii="Arial" w:hAnsi="Arial" w:cs="Arial"/>
          <w:sz w:val="24"/>
          <w:szCs w:val="24"/>
        </w:rPr>
        <w:t xml:space="preserve"> </w:t>
      </w:r>
      <w:r w:rsidRPr="00DD48EA">
        <w:rPr>
          <w:rFonts w:ascii="Arial" w:hAnsi="Arial" w:cs="Arial"/>
          <w:sz w:val="24"/>
          <w:szCs w:val="24"/>
        </w:rPr>
        <w:t>members are living. Further to Caroline’s perspective above it is considered that</w:t>
      </w:r>
      <w:r w:rsidR="00086B1C" w:rsidRPr="00DD48EA">
        <w:rPr>
          <w:rFonts w:ascii="Arial" w:hAnsi="Arial" w:cs="Arial"/>
          <w:sz w:val="24"/>
          <w:szCs w:val="24"/>
        </w:rPr>
        <w:t xml:space="preserve"> </w:t>
      </w:r>
      <w:r w:rsidRPr="00DD48EA">
        <w:rPr>
          <w:rFonts w:ascii="Arial" w:hAnsi="Arial" w:cs="Arial"/>
          <w:sz w:val="24"/>
          <w:szCs w:val="24"/>
        </w:rPr>
        <w:t>younger family members will have their own lives and commitments; therefore, it</w:t>
      </w:r>
      <w:r w:rsidR="00086B1C" w:rsidRPr="00DD48EA">
        <w:rPr>
          <w:rFonts w:ascii="Arial" w:hAnsi="Arial" w:cs="Arial"/>
          <w:sz w:val="24"/>
          <w:szCs w:val="24"/>
        </w:rPr>
        <w:t xml:space="preserve"> </w:t>
      </w:r>
      <w:r w:rsidRPr="00DD48EA">
        <w:rPr>
          <w:rFonts w:ascii="Arial" w:hAnsi="Arial" w:cs="Arial"/>
          <w:sz w:val="24"/>
          <w:szCs w:val="24"/>
        </w:rPr>
        <w:t>would be inappropriate to impinge upon their independence. For example Claire</w:t>
      </w:r>
      <w:r w:rsidR="00086B1C" w:rsidRPr="00DD48EA">
        <w:rPr>
          <w:rFonts w:ascii="Arial" w:hAnsi="Arial" w:cs="Arial"/>
          <w:sz w:val="24"/>
          <w:szCs w:val="24"/>
        </w:rPr>
        <w:t xml:space="preserve"> </w:t>
      </w:r>
      <w:r w:rsidR="00917443" w:rsidRPr="00DD48EA">
        <w:rPr>
          <w:rFonts w:ascii="Arial" w:hAnsi="Arial" w:cs="Arial"/>
          <w:sz w:val="24"/>
          <w:szCs w:val="24"/>
        </w:rPr>
        <w:t>stated</w:t>
      </w:r>
      <w:r w:rsidRPr="00DD48EA">
        <w:rPr>
          <w:rFonts w:ascii="Arial" w:hAnsi="Arial" w:cs="Arial"/>
          <w:sz w:val="24"/>
          <w:szCs w:val="24"/>
        </w:rPr>
        <w:t>:</w:t>
      </w:r>
    </w:p>
    <w:p w14:paraId="30A4F17A" w14:textId="77777777" w:rsidR="00933D24" w:rsidRPr="00DD48EA" w:rsidRDefault="00933D24" w:rsidP="00933D24">
      <w:pPr>
        <w:spacing w:after="0" w:line="360" w:lineRule="auto"/>
        <w:jc w:val="both"/>
        <w:rPr>
          <w:rFonts w:ascii="Arial" w:hAnsi="Arial" w:cs="Arial"/>
          <w:sz w:val="24"/>
          <w:szCs w:val="24"/>
        </w:rPr>
      </w:pPr>
    </w:p>
    <w:p w14:paraId="42D09024" w14:textId="77777777" w:rsidR="00933D24" w:rsidRPr="00DD48EA" w:rsidRDefault="00933D24" w:rsidP="00086B1C">
      <w:pPr>
        <w:spacing w:after="0" w:line="240" w:lineRule="auto"/>
        <w:ind w:left="1134" w:right="1134"/>
        <w:jc w:val="both"/>
        <w:rPr>
          <w:rFonts w:ascii="Arial" w:hAnsi="Arial" w:cs="Arial"/>
          <w:sz w:val="24"/>
          <w:szCs w:val="24"/>
        </w:rPr>
      </w:pPr>
      <w:r w:rsidRPr="00DD48EA">
        <w:rPr>
          <w:rFonts w:ascii="Arial" w:hAnsi="Arial" w:cs="Arial"/>
          <w:sz w:val="24"/>
          <w:szCs w:val="24"/>
        </w:rPr>
        <w:lastRenderedPageBreak/>
        <w:t>You keep in touch by phone, but you can’t keep thinking that</w:t>
      </w:r>
      <w:r w:rsidR="00086B1C" w:rsidRPr="00DD48EA">
        <w:rPr>
          <w:rFonts w:ascii="Arial" w:hAnsi="Arial" w:cs="Arial"/>
          <w:sz w:val="24"/>
          <w:szCs w:val="24"/>
        </w:rPr>
        <w:t xml:space="preserve"> </w:t>
      </w:r>
      <w:r w:rsidRPr="00DD48EA">
        <w:rPr>
          <w:rFonts w:ascii="Arial" w:hAnsi="Arial" w:cs="Arial"/>
          <w:sz w:val="24"/>
          <w:szCs w:val="24"/>
        </w:rPr>
        <w:t>your son or daughter is going to keep coming up all the time.</w:t>
      </w:r>
      <w:r w:rsidR="00086B1C" w:rsidRPr="00DD48EA">
        <w:rPr>
          <w:rFonts w:ascii="Arial" w:hAnsi="Arial" w:cs="Arial"/>
          <w:sz w:val="24"/>
          <w:szCs w:val="24"/>
        </w:rPr>
        <w:t xml:space="preserve"> </w:t>
      </w:r>
      <w:r w:rsidRPr="00DD48EA">
        <w:rPr>
          <w:rFonts w:ascii="Arial" w:hAnsi="Arial" w:cs="Arial"/>
          <w:sz w:val="24"/>
          <w:szCs w:val="24"/>
        </w:rPr>
        <w:t>They’ve got their own lives to lead and why spoil their lives</w:t>
      </w:r>
      <w:r w:rsidR="00086B1C" w:rsidRPr="00DD48EA">
        <w:rPr>
          <w:rFonts w:ascii="Arial" w:hAnsi="Arial" w:cs="Arial"/>
          <w:sz w:val="24"/>
          <w:szCs w:val="24"/>
        </w:rPr>
        <w:t xml:space="preserve"> </w:t>
      </w:r>
      <w:r w:rsidRPr="00DD48EA">
        <w:rPr>
          <w:rFonts w:ascii="Arial" w:hAnsi="Arial" w:cs="Arial"/>
          <w:sz w:val="24"/>
          <w:szCs w:val="24"/>
        </w:rPr>
        <w:t>saying ‘Oh, you haven’t been this weekend’. They’ve got their</w:t>
      </w:r>
      <w:r w:rsidR="00086B1C" w:rsidRPr="00DD48EA">
        <w:rPr>
          <w:rFonts w:ascii="Arial" w:hAnsi="Arial" w:cs="Arial"/>
          <w:sz w:val="24"/>
          <w:szCs w:val="24"/>
        </w:rPr>
        <w:t xml:space="preserve"> </w:t>
      </w:r>
      <w:r w:rsidRPr="00DD48EA">
        <w:rPr>
          <w:rFonts w:ascii="Arial" w:hAnsi="Arial" w:cs="Arial"/>
          <w:sz w:val="24"/>
          <w:szCs w:val="24"/>
        </w:rPr>
        <w:t>own lives to lead.</w:t>
      </w:r>
    </w:p>
    <w:p w14:paraId="56367F1B" w14:textId="77777777" w:rsidR="00933D24" w:rsidRPr="00DD48EA" w:rsidRDefault="00933D24" w:rsidP="00933D24">
      <w:pPr>
        <w:spacing w:after="0" w:line="360" w:lineRule="auto"/>
        <w:jc w:val="both"/>
        <w:rPr>
          <w:rFonts w:ascii="Arial" w:hAnsi="Arial" w:cs="Arial"/>
          <w:sz w:val="24"/>
          <w:szCs w:val="24"/>
        </w:rPr>
      </w:pPr>
      <w:r w:rsidRPr="00DD48EA">
        <w:rPr>
          <w:rFonts w:ascii="Arial" w:hAnsi="Arial" w:cs="Arial"/>
          <w:sz w:val="24"/>
          <w:szCs w:val="24"/>
        </w:rPr>
        <w:t xml:space="preserve"> </w:t>
      </w:r>
      <w:r w:rsidR="00086B1C" w:rsidRPr="00DD48EA">
        <w:rPr>
          <w:rFonts w:ascii="Arial" w:hAnsi="Arial" w:cs="Arial"/>
          <w:sz w:val="24"/>
          <w:szCs w:val="24"/>
        </w:rPr>
        <w:tab/>
      </w:r>
      <w:r w:rsidR="00086B1C" w:rsidRPr="00DD48EA">
        <w:rPr>
          <w:rFonts w:ascii="Arial" w:hAnsi="Arial" w:cs="Arial"/>
          <w:sz w:val="24"/>
          <w:szCs w:val="24"/>
        </w:rPr>
        <w:tab/>
      </w:r>
      <w:r w:rsidR="00086B1C" w:rsidRPr="00DD48EA">
        <w:rPr>
          <w:rFonts w:ascii="Arial" w:hAnsi="Arial" w:cs="Arial"/>
          <w:sz w:val="24"/>
          <w:szCs w:val="24"/>
        </w:rPr>
        <w:tab/>
      </w:r>
      <w:r w:rsidR="00086B1C" w:rsidRPr="00DD48EA">
        <w:rPr>
          <w:rFonts w:ascii="Arial" w:hAnsi="Arial" w:cs="Arial"/>
          <w:sz w:val="24"/>
          <w:szCs w:val="24"/>
        </w:rPr>
        <w:tab/>
      </w:r>
      <w:r w:rsidR="00086B1C" w:rsidRPr="00DD48EA">
        <w:rPr>
          <w:rFonts w:ascii="Arial" w:hAnsi="Arial" w:cs="Arial"/>
          <w:sz w:val="24"/>
          <w:szCs w:val="24"/>
        </w:rPr>
        <w:tab/>
      </w:r>
      <w:r w:rsidR="00086B1C" w:rsidRPr="00DD48EA">
        <w:rPr>
          <w:rFonts w:ascii="Arial" w:hAnsi="Arial" w:cs="Arial"/>
          <w:sz w:val="24"/>
          <w:szCs w:val="24"/>
        </w:rPr>
        <w:tab/>
      </w:r>
      <w:r w:rsidR="00086B1C" w:rsidRPr="00DD48EA">
        <w:rPr>
          <w:rFonts w:ascii="Arial" w:hAnsi="Arial" w:cs="Arial"/>
          <w:sz w:val="24"/>
          <w:szCs w:val="24"/>
        </w:rPr>
        <w:tab/>
      </w:r>
      <w:r w:rsidR="00086B1C" w:rsidRPr="00DD48EA">
        <w:rPr>
          <w:rFonts w:ascii="Arial" w:hAnsi="Arial" w:cs="Arial"/>
          <w:sz w:val="24"/>
          <w:szCs w:val="24"/>
        </w:rPr>
        <w:tab/>
      </w:r>
      <w:r w:rsidRPr="00DD48EA">
        <w:rPr>
          <w:rFonts w:ascii="Arial" w:hAnsi="Arial" w:cs="Arial"/>
          <w:sz w:val="24"/>
          <w:szCs w:val="24"/>
        </w:rPr>
        <w:t>(Claire – first interview)</w:t>
      </w:r>
    </w:p>
    <w:p w14:paraId="03B71A56" w14:textId="77777777" w:rsidR="00933D24" w:rsidRPr="00DD48EA" w:rsidRDefault="00933D24" w:rsidP="00933D24">
      <w:pPr>
        <w:spacing w:after="0" w:line="360" w:lineRule="auto"/>
        <w:jc w:val="both"/>
        <w:rPr>
          <w:rFonts w:ascii="Arial" w:hAnsi="Arial" w:cs="Arial"/>
          <w:sz w:val="24"/>
          <w:szCs w:val="24"/>
        </w:rPr>
      </w:pPr>
    </w:p>
    <w:p w14:paraId="2279FB75" w14:textId="45FDE688" w:rsidR="00933D24" w:rsidRPr="00DD48EA" w:rsidRDefault="00933D24" w:rsidP="00755D4D">
      <w:pPr>
        <w:spacing w:after="0" w:line="480" w:lineRule="auto"/>
        <w:jc w:val="both"/>
        <w:rPr>
          <w:rFonts w:ascii="Arial" w:hAnsi="Arial" w:cs="Arial"/>
          <w:sz w:val="24"/>
          <w:szCs w:val="24"/>
        </w:rPr>
      </w:pPr>
      <w:r w:rsidRPr="00DD48EA">
        <w:rPr>
          <w:rFonts w:ascii="Arial" w:hAnsi="Arial" w:cs="Arial"/>
          <w:sz w:val="24"/>
          <w:szCs w:val="24"/>
        </w:rPr>
        <w:t>Furthermore, even when help could be offered by family members it seemed that it</w:t>
      </w:r>
      <w:r w:rsidR="00086B1C" w:rsidRPr="00DD48EA">
        <w:rPr>
          <w:rFonts w:ascii="Arial" w:hAnsi="Arial" w:cs="Arial"/>
          <w:sz w:val="24"/>
          <w:szCs w:val="24"/>
        </w:rPr>
        <w:t xml:space="preserve"> </w:t>
      </w:r>
      <w:r w:rsidRPr="00DD48EA">
        <w:rPr>
          <w:rFonts w:ascii="Arial" w:hAnsi="Arial" w:cs="Arial"/>
          <w:sz w:val="24"/>
          <w:szCs w:val="24"/>
        </w:rPr>
        <w:t>was not easy to accept, as a consequence of the carer’s perception of their own</w:t>
      </w:r>
      <w:r w:rsidR="00086B1C" w:rsidRPr="00DD48EA">
        <w:rPr>
          <w:rFonts w:ascii="Arial" w:hAnsi="Arial" w:cs="Arial"/>
          <w:sz w:val="24"/>
          <w:szCs w:val="24"/>
        </w:rPr>
        <w:t xml:space="preserve"> </w:t>
      </w:r>
      <w:r w:rsidR="00073B22" w:rsidRPr="00DD48EA">
        <w:rPr>
          <w:rFonts w:ascii="Arial" w:hAnsi="Arial" w:cs="Arial"/>
          <w:sz w:val="24"/>
          <w:szCs w:val="24"/>
        </w:rPr>
        <w:t>obligations: they must</w:t>
      </w:r>
      <w:r w:rsidRPr="00DD48EA">
        <w:rPr>
          <w:rFonts w:ascii="Arial" w:hAnsi="Arial" w:cs="Arial"/>
          <w:sz w:val="24"/>
          <w:szCs w:val="24"/>
        </w:rPr>
        <w:t xml:space="preserve"> cope with</w:t>
      </w:r>
      <w:r w:rsidR="00086B1C" w:rsidRPr="00DD48EA">
        <w:rPr>
          <w:rFonts w:ascii="Arial" w:hAnsi="Arial" w:cs="Arial"/>
          <w:sz w:val="24"/>
          <w:szCs w:val="24"/>
        </w:rPr>
        <w:t xml:space="preserve"> </w:t>
      </w:r>
      <w:r w:rsidRPr="00DD48EA">
        <w:rPr>
          <w:rFonts w:ascii="Arial" w:hAnsi="Arial" w:cs="Arial"/>
          <w:sz w:val="24"/>
          <w:szCs w:val="24"/>
        </w:rPr>
        <w:t xml:space="preserve">the challenges of caring for their partner, </w:t>
      </w:r>
      <w:r w:rsidR="00073B22" w:rsidRPr="00DD48EA">
        <w:rPr>
          <w:rFonts w:ascii="Arial" w:hAnsi="Arial" w:cs="Arial"/>
          <w:sz w:val="24"/>
          <w:szCs w:val="24"/>
        </w:rPr>
        <w:t xml:space="preserve">and </w:t>
      </w:r>
      <w:r w:rsidR="00C9270C" w:rsidRPr="00DD48EA">
        <w:rPr>
          <w:rFonts w:ascii="Arial" w:hAnsi="Arial" w:cs="Arial"/>
          <w:sz w:val="24"/>
          <w:szCs w:val="24"/>
        </w:rPr>
        <w:t xml:space="preserve">also </w:t>
      </w:r>
      <w:r w:rsidR="00073B22" w:rsidRPr="00DD48EA">
        <w:rPr>
          <w:rFonts w:ascii="Arial" w:hAnsi="Arial" w:cs="Arial"/>
          <w:sz w:val="24"/>
          <w:szCs w:val="24"/>
        </w:rPr>
        <w:t xml:space="preserve">prevent </w:t>
      </w:r>
      <w:r w:rsidRPr="00DD48EA">
        <w:rPr>
          <w:rFonts w:ascii="Arial" w:hAnsi="Arial" w:cs="Arial"/>
          <w:sz w:val="24"/>
          <w:szCs w:val="24"/>
        </w:rPr>
        <w:t xml:space="preserve">these </w:t>
      </w:r>
      <w:r w:rsidR="00073B22" w:rsidRPr="00DD48EA">
        <w:rPr>
          <w:rFonts w:ascii="Arial" w:hAnsi="Arial" w:cs="Arial"/>
          <w:sz w:val="24"/>
          <w:szCs w:val="24"/>
        </w:rPr>
        <w:t>challenges from being</w:t>
      </w:r>
      <w:r w:rsidRPr="00DD48EA">
        <w:rPr>
          <w:rFonts w:ascii="Arial" w:hAnsi="Arial" w:cs="Arial"/>
          <w:sz w:val="24"/>
          <w:szCs w:val="24"/>
        </w:rPr>
        <w:t xml:space="preserve"> dispersed </w:t>
      </w:r>
      <w:r w:rsidR="00514B9D" w:rsidRPr="00DD48EA">
        <w:rPr>
          <w:rFonts w:ascii="Arial" w:hAnsi="Arial" w:cs="Arial"/>
          <w:sz w:val="24"/>
          <w:szCs w:val="24"/>
        </w:rPr>
        <w:t>across the family</w:t>
      </w:r>
      <w:r w:rsidRPr="00DD48EA">
        <w:rPr>
          <w:rFonts w:ascii="Arial" w:hAnsi="Arial" w:cs="Arial"/>
          <w:sz w:val="24"/>
          <w:szCs w:val="24"/>
        </w:rPr>
        <w:t>. Irene’s perspective underscores this point: she had highlighted during the</w:t>
      </w:r>
      <w:r w:rsidR="00086B1C" w:rsidRPr="00DD48EA">
        <w:rPr>
          <w:rFonts w:ascii="Arial" w:hAnsi="Arial" w:cs="Arial"/>
          <w:sz w:val="24"/>
          <w:szCs w:val="24"/>
        </w:rPr>
        <w:t xml:space="preserve"> </w:t>
      </w:r>
      <w:r w:rsidRPr="00DD48EA">
        <w:rPr>
          <w:rFonts w:ascii="Arial" w:hAnsi="Arial" w:cs="Arial"/>
          <w:sz w:val="24"/>
          <w:szCs w:val="24"/>
        </w:rPr>
        <w:t>interview that she felt she should care for her partner as long as she could before</w:t>
      </w:r>
      <w:r w:rsidR="00086B1C" w:rsidRPr="00DD48EA">
        <w:rPr>
          <w:rFonts w:ascii="Arial" w:hAnsi="Arial" w:cs="Arial"/>
          <w:sz w:val="24"/>
          <w:szCs w:val="24"/>
        </w:rPr>
        <w:t xml:space="preserve"> </w:t>
      </w:r>
      <w:r w:rsidRPr="00DD48EA">
        <w:rPr>
          <w:rFonts w:ascii="Arial" w:hAnsi="Arial" w:cs="Arial"/>
          <w:sz w:val="24"/>
          <w:szCs w:val="24"/>
        </w:rPr>
        <w:t>contempla</w:t>
      </w:r>
      <w:r w:rsidR="00D81EEB" w:rsidRPr="00DD48EA">
        <w:rPr>
          <w:rFonts w:ascii="Arial" w:hAnsi="Arial" w:cs="Arial"/>
          <w:sz w:val="24"/>
          <w:szCs w:val="24"/>
        </w:rPr>
        <w:t>ting residential care. T</w:t>
      </w:r>
      <w:r w:rsidRPr="00DD48EA">
        <w:rPr>
          <w:rFonts w:ascii="Arial" w:hAnsi="Arial" w:cs="Arial"/>
          <w:sz w:val="24"/>
          <w:szCs w:val="24"/>
        </w:rPr>
        <w:t>he same principle</w:t>
      </w:r>
      <w:r w:rsidR="00D81EEB" w:rsidRPr="00DD48EA">
        <w:rPr>
          <w:rFonts w:ascii="Arial" w:hAnsi="Arial" w:cs="Arial"/>
          <w:sz w:val="24"/>
          <w:szCs w:val="24"/>
        </w:rPr>
        <w:t>, however,</w:t>
      </w:r>
      <w:r w:rsidRPr="00DD48EA">
        <w:rPr>
          <w:rFonts w:ascii="Arial" w:hAnsi="Arial" w:cs="Arial"/>
          <w:sz w:val="24"/>
          <w:szCs w:val="24"/>
        </w:rPr>
        <w:t xml:space="preserve"> does not apply to her</w:t>
      </w:r>
      <w:r w:rsidR="00086B1C" w:rsidRPr="00DD48EA">
        <w:rPr>
          <w:rFonts w:ascii="Arial" w:hAnsi="Arial" w:cs="Arial"/>
          <w:sz w:val="24"/>
          <w:szCs w:val="24"/>
        </w:rPr>
        <w:t xml:space="preserve"> </w:t>
      </w:r>
      <w:r w:rsidRPr="00DD48EA">
        <w:rPr>
          <w:rFonts w:ascii="Arial" w:hAnsi="Arial" w:cs="Arial"/>
          <w:sz w:val="24"/>
          <w:szCs w:val="24"/>
        </w:rPr>
        <w:t xml:space="preserve">children: she asserts her desire to shield them from caring responsibilities. </w:t>
      </w:r>
      <w:r w:rsidR="00B35626" w:rsidRPr="00DD48EA">
        <w:rPr>
          <w:rFonts w:ascii="Arial" w:hAnsi="Arial" w:cs="Arial"/>
          <w:sz w:val="24"/>
          <w:szCs w:val="24"/>
        </w:rPr>
        <w:t>Irene conveys her commitment to protecting others by</w:t>
      </w:r>
      <w:r w:rsidR="00086B1C" w:rsidRPr="00DD48EA">
        <w:rPr>
          <w:rFonts w:ascii="Arial" w:hAnsi="Arial" w:cs="Arial"/>
          <w:sz w:val="24"/>
          <w:szCs w:val="24"/>
        </w:rPr>
        <w:t xml:space="preserve"> </w:t>
      </w:r>
      <w:r w:rsidRPr="00DD48EA">
        <w:rPr>
          <w:rFonts w:ascii="Arial" w:hAnsi="Arial" w:cs="Arial"/>
          <w:sz w:val="24"/>
          <w:szCs w:val="24"/>
        </w:rPr>
        <w:t>express</w:t>
      </w:r>
      <w:r w:rsidR="00B35626" w:rsidRPr="00DD48EA">
        <w:rPr>
          <w:rFonts w:ascii="Arial" w:hAnsi="Arial" w:cs="Arial"/>
          <w:sz w:val="24"/>
          <w:szCs w:val="24"/>
        </w:rPr>
        <w:t>ing</w:t>
      </w:r>
      <w:r w:rsidRPr="00DD48EA">
        <w:rPr>
          <w:rFonts w:ascii="Arial" w:hAnsi="Arial" w:cs="Arial"/>
          <w:sz w:val="24"/>
          <w:szCs w:val="24"/>
        </w:rPr>
        <w:t xml:space="preserve"> the extreme view that a programme of senicide would prevent older</w:t>
      </w:r>
      <w:r w:rsidR="00086B1C" w:rsidRPr="00DD48EA">
        <w:rPr>
          <w:rFonts w:ascii="Arial" w:hAnsi="Arial" w:cs="Arial"/>
          <w:sz w:val="24"/>
          <w:szCs w:val="24"/>
        </w:rPr>
        <w:t xml:space="preserve"> </w:t>
      </w:r>
      <w:r w:rsidRPr="00DD48EA">
        <w:rPr>
          <w:rFonts w:ascii="Arial" w:hAnsi="Arial" w:cs="Arial"/>
          <w:sz w:val="24"/>
          <w:szCs w:val="24"/>
        </w:rPr>
        <w:t>people being a bur</w:t>
      </w:r>
      <w:r w:rsidR="00FD7712" w:rsidRPr="00DD48EA">
        <w:rPr>
          <w:rFonts w:ascii="Arial" w:hAnsi="Arial" w:cs="Arial"/>
          <w:sz w:val="24"/>
          <w:szCs w:val="24"/>
        </w:rPr>
        <w:t xml:space="preserve">den upon the younger generation. Irene therefore shows that the desire to avoid being a burden relates to impacts </w:t>
      </w:r>
      <w:r w:rsidR="00514B9D" w:rsidRPr="00DD48EA">
        <w:rPr>
          <w:rFonts w:ascii="Arial" w:hAnsi="Arial" w:cs="Arial"/>
          <w:sz w:val="24"/>
          <w:szCs w:val="24"/>
        </w:rPr>
        <w:t xml:space="preserve">not only </w:t>
      </w:r>
      <w:r w:rsidR="00FD7712" w:rsidRPr="00DD48EA">
        <w:rPr>
          <w:rFonts w:ascii="Arial" w:hAnsi="Arial" w:cs="Arial"/>
          <w:sz w:val="24"/>
          <w:szCs w:val="24"/>
        </w:rPr>
        <w:t>upon the immediate family, but also society and the economy more widely:</w:t>
      </w:r>
    </w:p>
    <w:p w14:paraId="3CB08368" w14:textId="77777777" w:rsidR="00933D24" w:rsidRPr="00DD48EA" w:rsidRDefault="00933D24" w:rsidP="00933D24">
      <w:pPr>
        <w:spacing w:after="0" w:line="360" w:lineRule="auto"/>
        <w:jc w:val="both"/>
        <w:rPr>
          <w:rFonts w:ascii="Arial" w:hAnsi="Arial" w:cs="Arial"/>
          <w:sz w:val="24"/>
          <w:szCs w:val="24"/>
        </w:rPr>
      </w:pPr>
    </w:p>
    <w:p w14:paraId="5AAE06B2" w14:textId="77777777" w:rsidR="00933D24" w:rsidRPr="00DD48EA" w:rsidRDefault="00933D24" w:rsidP="00086B1C">
      <w:pPr>
        <w:spacing w:after="0" w:line="240" w:lineRule="auto"/>
        <w:ind w:left="1134" w:right="1134"/>
        <w:jc w:val="both"/>
        <w:rPr>
          <w:rFonts w:ascii="Arial" w:hAnsi="Arial" w:cs="Arial"/>
          <w:sz w:val="24"/>
          <w:szCs w:val="24"/>
        </w:rPr>
      </w:pPr>
      <w:r w:rsidRPr="00DD48EA">
        <w:rPr>
          <w:rFonts w:ascii="Arial" w:hAnsi="Arial" w:cs="Arial"/>
          <w:sz w:val="24"/>
          <w:szCs w:val="24"/>
        </w:rPr>
        <w:t>Because I’ve told the girls they must put him into care and me.</w:t>
      </w:r>
      <w:r w:rsidR="00086B1C" w:rsidRPr="00DD48EA">
        <w:rPr>
          <w:rFonts w:ascii="Arial" w:hAnsi="Arial" w:cs="Arial"/>
          <w:sz w:val="24"/>
          <w:szCs w:val="24"/>
        </w:rPr>
        <w:t xml:space="preserve"> </w:t>
      </w:r>
      <w:r w:rsidRPr="00DD48EA">
        <w:rPr>
          <w:rFonts w:ascii="Arial" w:hAnsi="Arial" w:cs="Arial"/>
          <w:sz w:val="24"/>
          <w:szCs w:val="24"/>
        </w:rPr>
        <w:t>They must put us into care, you know, do what you like but</w:t>
      </w:r>
      <w:r w:rsidR="00086B1C" w:rsidRPr="00DD48EA">
        <w:rPr>
          <w:rFonts w:ascii="Arial" w:hAnsi="Arial" w:cs="Arial"/>
          <w:sz w:val="24"/>
          <w:szCs w:val="24"/>
        </w:rPr>
        <w:t xml:space="preserve"> </w:t>
      </w:r>
      <w:r w:rsidRPr="00DD48EA">
        <w:rPr>
          <w:rFonts w:ascii="Arial" w:hAnsi="Arial" w:cs="Arial"/>
          <w:sz w:val="24"/>
          <w:szCs w:val="24"/>
        </w:rPr>
        <w:t>don’t burden yourselves. I’d rather take an overdose and that’s</w:t>
      </w:r>
      <w:r w:rsidR="00086B1C" w:rsidRPr="00DD48EA">
        <w:rPr>
          <w:rFonts w:ascii="Arial" w:hAnsi="Arial" w:cs="Arial"/>
          <w:sz w:val="24"/>
          <w:szCs w:val="24"/>
        </w:rPr>
        <w:t xml:space="preserve"> </w:t>
      </w:r>
      <w:r w:rsidRPr="00DD48EA">
        <w:rPr>
          <w:rFonts w:ascii="Arial" w:hAnsi="Arial" w:cs="Arial"/>
          <w:sz w:val="24"/>
          <w:szCs w:val="24"/>
        </w:rPr>
        <w:t>the God’s honest truth. I’d do myself in if I thought I was a</w:t>
      </w:r>
      <w:r w:rsidR="00086B1C" w:rsidRPr="00DD48EA">
        <w:rPr>
          <w:rFonts w:ascii="Arial" w:hAnsi="Arial" w:cs="Arial"/>
          <w:sz w:val="24"/>
          <w:szCs w:val="24"/>
        </w:rPr>
        <w:t xml:space="preserve"> </w:t>
      </w:r>
      <w:r w:rsidRPr="00DD48EA">
        <w:rPr>
          <w:rFonts w:ascii="Arial" w:hAnsi="Arial" w:cs="Arial"/>
          <w:sz w:val="24"/>
          <w:szCs w:val="24"/>
        </w:rPr>
        <w:t>burden. My philosophy of life is that when you get to 70 you</w:t>
      </w:r>
      <w:r w:rsidR="00086B1C" w:rsidRPr="00DD48EA">
        <w:rPr>
          <w:rFonts w:ascii="Arial" w:hAnsi="Arial" w:cs="Arial"/>
          <w:sz w:val="24"/>
          <w:szCs w:val="24"/>
        </w:rPr>
        <w:t xml:space="preserve"> </w:t>
      </w:r>
      <w:r w:rsidRPr="00DD48EA">
        <w:rPr>
          <w:rFonts w:ascii="Arial" w:hAnsi="Arial" w:cs="Arial"/>
          <w:sz w:val="24"/>
          <w:szCs w:val="24"/>
        </w:rPr>
        <w:t>should have a needle. You’ve had your three score years and</w:t>
      </w:r>
      <w:r w:rsidR="00086B1C" w:rsidRPr="00DD48EA">
        <w:rPr>
          <w:rFonts w:ascii="Arial" w:hAnsi="Arial" w:cs="Arial"/>
          <w:sz w:val="24"/>
          <w:szCs w:val="24"/>
        </w:rPr>
        <w:t xml:space="preserve"> </w:t>
      </w:r>
      <w:r w:rsidRPr="00DD48EA">
        <w:rPr>
          <w:rFonts w:ascii="Arial" w:hAnsi="Arial" w:cs="Arial"/>
          <w:sz w:val="24"/>
          <w:szCs w:val="24"/>
        </w:rPr>
        <w:t>ten, let the young uns carry on. I think it’s your 70th birthday</w:t>
      </w:r>
      <w:r w:rsidR="00086B1C" w:rsidRPr="00DD48EA">
        <w:rPr>
          <w:rFonts w:ascii="Arial" w:hAnsi="Arial" w:cs="Arial"/>
          <w:sz w:val="24"/>
          <w:szCs w:val="24"/>
        </w:rPr>
        <w:t xml:space="preserve"> </w:t>
      </w:r>
      <w:r w:rsidRPr="00DD48EA">
        <w:rPr>
          <w:rFonts w:ascii="Arial" w:hAnsi="Arial" w:cs="Arial"/>
          <w:sz w:val="24"/>
          <w:szCs w:val="24"/>
        </w:rPr>
        <w:t>you can have a little party and here’s your tablets. I do honestly</w:t>
      </w:r>
      <w:r w:rsidR="00086B1C" w:rsidRPr="00DD48EA">
        <w:rPr>
          <w:rFonts w:ascii="Arial" w:hAnsi="Arial" w:cs="Arial"/>
          <w:sz w:val="24"/>
          <w:szCs w:val="24"/>
        </w:rPr>
        <w:t xml:space="preserve"> </w:t>
      </w:r>
      <w:r w:rsidRPr="00DD48EA">
        <w:rPr>
          <w:rFonts w:ascii="Arial" w:hAnsi="Arial" w:cs="Arial"/>
          <w:sz w:val="24"/>
          <w:szCs w:val="24"/>
        </w:rPr>
        <w:t>think that.</w:t>
      </w:r>
    </w:p>
    <w:p w14:paraId="6143B34D" w14:textId="77777777" w:rsidR="00933D24" w:rsidRPr="00DD48EA" w:rsidRDefault="00933D24" w:rsidP="00086B1C">
      <w:pPr>
        <w:spacing w:after="0" w:line="360" w:lineRule="auto"/>
        <w:ind w:left="5040" w:firstLine="720"/>
        <w:jc w:val="both"/>
        <w:rPr>
          <w:rFonts w:ascii="Arial" w:hAnsi="Arial" w:cs="Arial"/>
          <w:sz w:val="24"/>
          <w:szCs w:val="24"/>
        </w:rPr>
      </w:pPr>
      <w:r w:rsidRPr="00DD48EA">
        <w:rPr>
          <w:rFonts w:ascii="Arial" w:hAnsi="Arial" w:cs="Arial"/>
          <w:sz w:val="24"/>
          <w:szCs w:val="24"/>
        </w:rPr>
        <w:t xml:space="preserve"> (Irene – first interview)</w:t>
      </w:r>
    </w:p>
    <w:p w14:paraId="7D428C9A" w14:textId="77777777" w:rsidR="00933D24" w:rsidRPr="00DD48EA" w:rsidRDefault="00933D24" w:rsidP="00933D24">
      <w:pPr>
        <w:spacing w:after="0" w:line="360" w:lineRule="auto"/>
        <w:jc w:val="both"/>
        <w:rPr>
          <w:rFonts w:ascii="Arial" w:hAnsi="Arial" w:cs="Arial"/>
          <w:sz w:val="24"/>
          <w:szCs w:val="24"/>
        </w:rPr>
      </w:pPr>
    </w:p>
    <w:p w14:paraId="7D18E4E8" w14:textId="77777777" w:rsidR="00F367DC" w:rsidRPr="00DD48EA" w:rsidRDefault="00F367DC" w:rsidP="00755D4D">
      <w:pPr>
        <w:spacing w:after="0" w:line="480" w:lineRule="auto"/>
        <w:jc w:val="both"/>
        <w:rPr>
          <w:rFonts w:ascii="Arial" w:hAnsi="Arial" w:cs="Arial"/>
          <w:sz w:val="24"/>
          <w:szCs w:val="24"/>
        </w:rPr>
      </w:pPr>
      <w:r w:rsidRPr="00DD48EA">
        <w:rPr>
          <w:rFonts w:ascii="Arial" w:hAnsi="Arial" w:cs="Arial"/>
          <w:sz w:val="24"/>
          <w:szCs w:val="24"/>
        </w:rPr>
        <w:t xml:space="preserve">The pressure to cope self-sufficiently </w:t>
      </w:r>
      <w:r w:rsidR="00D81EEB" w:rsidRPr="00DD48EA">
        <w:rPr>
          <w:rFonts w:ascii="Arial" w:hAnsi="Arial" w:cs="Arial"/>
          <w:sz w:val="24"/>
          <w:szCs w:val="24"/>
        </w:rPr>
        <w:t xml:space="preserve">also </w:t>
      </w:r>
      <w:r w:rsidRPr="00DD48EA">
        <w:rPr>
          <w:rFonts w:ascii="Arial" w:hAnsi="Arial" w:cs="Arial"/>
          <w:sz w:val="24"/>
          <w:szCs w:val="24"/>
        </w:rPr>
        <w:t xml:space="preserve">means that carers </w:t>
      </w:r>
      <w:r w:rsidR="00D81EEB" w:rsidRPr="00DD48EA">
        <w:rPr>
          <w:rFonts w:ascii="Arial" w:hAnsi="Arial" w:cs="Arial"/>
          <w:sz w:val="24"/>
          <w:szCs w:val="24"/>
        </w:rPr>
        <w:t xml:space="preserve">might </w:t>
      </w:r>
      <w:r w:rsidRPr="00DD48EA">
        <w:rPr>
          <w:rFonts w:ascii="Arial" w:hAnsi="Arial" w:cs="Arial"/>
          <w:sz w:val="24"/>
          <w:szCs w:val="24"/>
        </w:rPr>
        <w:t xml:space="preserve">feel unease if a particular role is handed over to a younger family member. Below, Jennifer discusses </w:t>
      </w:r>
      <w:r w:rsidRPr="00DD48EA">
        <w:rPr>
          <w:rFonts w:ascii="Arial" w:hAnsi="Arial" w:cs="Arial"/>
          <w:sz w:val="24"/>
          <w:szCs w:val="24"/>
        </w:rPr>
        <w:lastRenderedPageBreak/>
        <w:t>the challenge of dealing with her partner’s incontinence, and feelings of guilt that her daughter-in-law is better at dealing with this aspect of the caring role:</w:t>
      </w:r>
    </w:p>
    <w:p w14:paraId="3F1286F3" w14:textId="77777777" w:rsidR="00F367DC" w:rsidRPr="00DD48EA" w:rsidRDefault="00F367DC" w:rsidP="00F367DC">
      <w:pPr>
        <w:spacing w:after="0" w:line="360" w:lineRule="auto"/>
        <w:jc w:val="both"/>
        <w:rPr>
          <w:rFonts w:ascii="Arial" w:hAnsi="Arial" w:cs="Arial"/>
          <w:sz w:val="24"/>
          <w:szCs w:val="24"/>
        </w:rPr>
      </w:pPr>
    </w:p>
    <w:p w14:paraId="44CFFD0E" w14:textId="77777777" w:rsidR="00F367DC" w:rsidRPr="00DD48EA" w:rsidRDefault="00AB31A1" w:rsidP="00F367DC">
      <w:pPr>
        <w:spacing w:after="0" w:line="240" w:lineRule="auto"/>
        <w:ind w:left="1134" w:right="1134"/>
        <w:jc w:val="both"/>
        <w:rPr>
          <w:rFonts w:ascii="Arial" w:hAnsi="Arial" w:cs="Arial"/>
          <w:sz w:val="24"/>
          <w:szCs w:val="24"/>
        </w:rPr>
      </w:pPr>
      <w:r w:rsidRPr="00DD48EA">
        <w:rPr>
          <w:rFonts w:ascii="Arial" w:hAnsi="Arial" w:cs="Arial"/>
          <w:sz w:val="24"/>
          <w:szCs w:val="24"/>
        </w:rPr>
        <w:t>[He]</w:t>
      </w:r>
      <w:r w:rsidR="00F367DC" w:rsidRPr="00DD48EA">
        <w:rPr>
          <w:rFonts w:ascii="Arial" w:hAnsi="Arial" w:cs="Arial"/>
          <w:sz w:val="24"/>
          <w:szCs w:val="24"/>
        </w:rPr>
        <w:t xml:space="preserve"> enjoys being with my daughter-in-law, who he’s been with today. He really enjoys her company. And we’ve got over the tricky one that I was a bit concerned about, about things with the incontinence. But she’s OK with that, so that’s ‘phew’. In fact she’s a lot better with it than I am. I’m not too good at all and I feel incredibly guilty that somebody else can cope with it and I can’t. It’s all guilt – it’s vile, horrid.</w:t>
      </w:r>
    </w:p>
    <w:p w14:paraId="7A2BE7AF" w14:textId="77777777" w:rsidR="00F367DC" w:rsidRPr="00DD48EA" w:rsidRDefault="00F367DC" w:rsidP="00F367DC">
      <w:pPr>
        <w:spacing w:after="0" w:line="360" w:lineRule="auto"/>
        <w:ind w:left="4320" w:firstLine="720"/>
        <w:jc w:val="both"/>
        <w:rPr>
          <w:rFonts w:ascii="Arial" w:hAnsi="Arial" w:cs="Arial"/>
          <w:sz w:val="24"/>
          <w:szCs w:val="24"/>
        </w:rPr>
      </w:pPr>
      <w:r w:rsidRPr="00DD48EA">
        <w:rPr>
          <w:rFonts w:ascii="Arial" w:hAnsi="Arial" w:cs="Arial"/>
          <w:sz w:val="24"/>
          <w:szCs w:val="24"/>
        </w:rPr>
        <w:t>(Jennifer – second interview)</w:t>
      </w:r>
    </w:p>
    <w:p w14:paraId="01643078" w14:textId="77777777" w:rsidR="00F367DC" w:rsidRPr="00DD48EA" w:rsidRDefault="00F367DC" w:rsidP="00933D24">
      <w:pPr>
        <w:spacing w:after="0" w:line="360" w:lineRule="auto"/>
        <w:jc w:val="both"/>
        <w:rPr>
          <w:rFonts w:ascii="Arial" w:hAnsi="Arial" w:cs="Arial"/>
          <w:sz w:val="24"/>
          <w:szCs w:val="24"/>
        </w:rPr>
      </w:pPr>
    </w:p>
    <w:p w14:paraId="7BA423DD" w14:textId="77777777" w:rsidR="00933D24" w:rsidRPr="00DD48EA" w:rsidRDefault="00933D24" w:rsidP="00755D4D">
      <w:pPr>
        <w:spacing w:after="0" w:line="480" w:lineRule="auto"/>
        <w:jc w:val="both"/>
        <w:rPr>
          <w:rFonts w:ascii="Arial" w:hAnsi="Arial" w:cs="Arial"/>
          <w:sz w:val="24"/>
          <w:szCs w:val="24"/>
        </w:rPr>
      </w:pPr>
      <w:r w:rsidRPr="00DD48EA">
        <w:rPr>
          <w:rFonts w:ascii="Arial" w:hAnsi="Arial" w:cs="Arial"/>
          <w:sz w:val="24"/>
          <w:szCs w:val="24"/>
        </w:rPr>
        <w:t>It shou</w:t>
      </w:r>
      <w:r w:rsidR="00D81EEB" w:rsidRPr="00DD48EA">
        <w:rPr>
          <w:rFonts w:ascii="Arial" w:hAnsi="Arial" w:cs="Arial"/>
          <w:sz w:val="24"/>
          <w:szCs w:val="24"/>
        </w:rPr>
        <w:t xml:space="preserve">ld also be recognised </w:t>
      </w:r>
      <w:r w:rsidRPr="00DD48EA">
        <w:rPr>
          <w:rFonts w:ascii="Arial" w:hAnsi="Arial" w:cs="Arial"/>
          <w:sz w:val="24"/>
          <w:szCs w:val="24"/>
        </w:rPr>
        <w:t>that not all accounts from carers stated that</w:t>
      </w:r>
      <w:r w:rsidR="00086B1C" w:rsidRPr="00DD48EA">
        <w:rPr>
          <w:rFonts w:ascii="Arial" w:hAnsi="Arial" w:cs="Arial"/>
          <w:sz w:val="24"/>
          <w:szCs w:val="24"/>
        </w:rPr>
        <w:t xml:space="preserve"> </w:t>
      </w:r>
      <w:r w:rsidRPr="00DD48EA">
        <w:rPr>
          <w:rFonts w:ascii="Arial" w:hAnsi="Arial" w:cs="Arial"/>
          <w:sz w:val="24"/>
          <w:szCs w:val="24"/>
        </w:rPr>
        <w:t>support from younger family members was circumscribed or problematic. In the</w:t>
      </w:r>
      <w:r w:rsidR="00086B1C" w:rsidRPr="00DD48EA">
        <w:rPr>
          <w:rFonts w:ascii="Arial" w:hAnsi="Arial" w:cs="Arial"/>
          <w:sz w:val="24"/>
          <w:szCs w:val="24"/>
        </w:rPr>
        <w:t xml:space="preserve"> </w:t>
      </w:r>
      <w:r w:rsidRPr="00DD48EA">
        <w:rPr>
          <w:rFonts w:ascii="Arial" w:hAnsi="Arial" w:cs="Arial"/>
          <w:sz w:val="24"/>
          <w:szCs w:val="24"/>
        </w:rPr>
        <w:t>excerpt below, Elizabeth highlights the positive support she receives from her</w:t>
      </w:r>
      <w:r w:rsidR="00086B1C" w:rsidRPr="00DD48EA">
        <w:rPr>
          <w:rFonts w:ascii="Arial" w:hAnsi="Arial" w:cs="Arial"/>
          <w:sz w:val="24"/>
          <w:szCs w:val="24"/>
        </w:rPr>
        <w:t xml:space="preserve"> </w:t>
      </w:r>
      <w:r w:rsidRPr="00DD48EA">
        <w:rPr>
          <w:rFonts w:ascii="Arial" w:hAnsi="Arial" w:cs="Arial"/>
          <w:sz w:val="24"/>
          <w:szCs w:val="24"/>
        </w:rPr>
        <w:t>children:</w:t>
      </w:r>
    </w:p>
    <w:p w14:paraId="6300BEEF" w14:textId="77777777" w:rsidR="00933D24" w:rsidRPr="00DD48EA" w:rsidRDefault="00933D24" w:rsidP="00933D24">
      <w:pPr>
        <w:spacing w:after="0" w:line="360" w:lineRule="auto"/>
        <w:jc w:val="both"/>
        <w:rPr>
          <w:rFonts w:ascii="Arial" w:hAnsi="Arial" w:cs="Arial"/>
          <w:sz w:val="24"/>
          <w:szCs w:val="24"/>
        </w:rPr>
      </w:pPr>
    </w:p>
    <w:p w14:paraId="2EA9C08D" w14:textId="75A76924" w:rsidR="00933D24" w:rsidRPr="00DD48EA" w:rsidRDefault="00933D24" w:rsidP="00086B1C">
      <w:pPr>
        <w:spacing w:after="0" w:line="240" w:lineRule="auto"/>
        <w:ind w:left="1134" w:right="1134"/>
        <w:jc w:val="both"/>
        <w:rPr>
          <w:rFonts w:ascii="Arial" w:hAnsi="Arial" w:cs="Arial"/>
          <w:sz w:val="24"/>
          <w:szCs w:val="24"/>
        </w:rPr>
      </w:pPr>
      <w:r w:rsidRPr="00DD48EA">
        <w:rPr>
          <w:rFonts w:ascii="Arial" w:hAnsi="Arial" w:cs="Arial"/>
          <w:sz w:val="24"/>
          <w:szCs w:val="24"/>
        </w:rPr>
        <w:t>They’re brilliant. They were</w:t>
      </w:r>
      <w:r w:rsidR="00296CC8" w:rsidRPr="00DD48EA">
        <w:rPr>
          <w:rFonts w:ascii="Arial" w:hAnsi="Arial" w:cs="Arial"/>
          <w:sz w:val="24"/>
          <w:szCs w:val="24"/>
        </w:rPr>
        <w:t xml:space="preserve"> all here yesterday, they said ‘</w:t>
      </w:r>
      <w:r w:rsidRPr="00DD48EA">
        <w:rPr>
          <w:rFonts w:ascii="Arial" w:hAnsi="Arial" w:cs="Arial"/>
          <w:sz w:val="24"/>
          <w:szCs w:val="24"/>
        </w:rPr>
        <w:t>Mum</w:t>
      </w:r>
      <w:r w:rsidR="00086B1C" w:rsidRPr="00DD48EA">
        <w:rPr>
          <w:rFonts w:ascii="Arial" w:hAnsi="Arial" w:cs="Arial"/>
          <w:sz w:val="24"/>
          <w:szCs w:val="24"/>
        </w:rPr>
        <w:t xml:space="preserve"> </w:t>
      </w:r>
      <w:r w:rsidRPr="00DD48EA">
        <w:rPr>
          <w:rFonts w:ascii="Arial" w:hAnsi="Arial" w:cs="Arial"/>
          <w:sz w:val="24"/>
          <w:szCs w:val="24"/>
        </w:rPr>
        <w:t>have a rest day because you’re not feeling too good</w:t>
      </w:r>
      <w:r w:rsidR="00296CC8" w:rsidRPr="00DD48EA">
        <w:rPr>
          <w:rFonts w:ascii="Arial" w:hAnsi="Arial" w:cs="Arial"/>
          <w:sz w:val="24"/>
          <w:szCs w:val="24"/>
        </w:rPr>
        <w:t>’</w:t>
      </w:r>
      <w:r w:rsidR="00086B1C" w:rsidRPr="00DD48EA">
        <w:rPr>
          <w:rFonts w:ascii="Arial" w:hAnsi="Arial" w:cs="Arial"/>
          <w:sz w:val="24"/>
          <w:szCs w:val="24"/>
        </w:rPr>
        <w:t>.</w:t>
      </w:r>
      <w:r w:rsidRPr="00DD48EA">
        <w:rPr>
          <w:rFonts w:ascii="Arial" w:hAnsi="Arial" w:cs="Arial"/>
          <w:sz w:val="24"/>
          <w:szCs w:val="24"/>
        </w:rPr>
        <w:t xml:space="preserve"> I said</w:t>
      </w:r>
      <w:r w:rsidR="00086B1C" w:rsidRPr="00DD48EA">
        <w:rPr>
          <w:rFonts w:ascii="Arial" w:hAnsi="Arial" w:cs="Arial"/>
          <w:sz w:val="24"/>
          <w:szCs w:val="24"/>
        </w:rPr>
        <w:t xml:space="preserve"> </w:t>
      </w:r>
      <w:r w:rsidR="00296CC8" w:rsidRPr="00DD48EA">
        <w:rPr>
          <w:rFonts w:ascii="Arial" w:hAnsi="Arial" w:cs="Arial"/>
          <w:sz w:val="24"/>
          <w:szCs w:val="24"/>
        </w:rPr>
        <w:t>‘</w:t>
      </w:r>
      <w:r w:rsidRPr="00DD48EA">
        <w:rPr>
          <w:rFonts w:ascii="Arial" w:hAnsi="Arial" w:cs="Arial"/>
          <w:sz w:val="24"/>
          <w:szCs w:val="24"/>
        </w:rPr>
        <w:t>OK</w:t>
      </w:r>
      <w:r w:rsidR="00296CC8" w:rsidRPr="00DD48EA">
        <w:rPr>
          <w:rFonts w:ascii="Arial" w:hAnsi="Arial" w:cs="Arial"/>
          <w:sz w:val="24"/>
          <w:szCs w:val="24"/>
        </w:rPr>
        <w:t>’</w:t>
      </w:r>
      <w:r w:rsidRPr="00DD48EA">
        <w:rPr>
          <w:rFonts w:ascii="Arial" w:hAnsi="Arial" w:cs="Arial"/>
          <w:sz w:val="24"/>
          <w:szCs w:val="24"/>
        </w:rPr>
        <w:t>. So they all came to visit with the grandchildren. To make</w:t>
      </w:r>
      <w:r w:rsidR="00086B1C" w:rsidRPr="00DD48EA">
        <w:rPr>
          <w:rFonts w:ascii="Arial" w:hAnsi="Arial" w:cs="Arial"/>
          <w:sz w:val="24"/>
          <w:szCs w:val="24"/>
        </w:rPr>
        <w:t xml:space="preserve"> </w:t>
      </w:r>
      <w:r w:rsidRPr="00DD48EA">
        <w:rPr>
          <w:rFonts w:ascii="Arial" w:hAnsi="Arial" w:cs="Arial"/>
          <w:sz w:val="24"/>
          <w:szCs w:val="24"/>
        </w:rPr>
        <w:t>sure that we were all right, they are a big support.</w:t>
      </w:r>
    </w:p>
    <w:p w14:paraId="414CA003" w14:textId="77777777" w:rsidR="00933D24" w:rsidRPr="00DD48EA" w:rsidRDefault="00933D24" w:rsidP="00086B1C">
      <w:pPr>
        <w:spacing w:after="0" w:line="360" w:lineRule="auto"/>
        <w:ind w:left="4320" w:firstLine="720"/>
        <w:jc w:val="both"/>
        <w:rPr>
          <w:rFonts w:ascii="Arial" w:hAnsi="Arial" w:cs="Arial"/>
          <w:sz w:val="24"/>
          <w:szCs w:val="24"/>
        </w:rPr>
      </w:pPr>
      <w:r w:rsidRPr="00DD48EA">
        <w:rPr>
          <w:rFonts w:ascii="Arial" w:hAnsi="Arial" w:cs="Arial"/>
          <w:sz w:val="24"/>
          <w:szCs w:val="24"/>
        </w:rPr>
        <w:t xml:space="preserve"> (Elizabeth – second interview)</w:t>
      </w:r>
    </w:p>
    <w:p w14:paraId="33A3752C" w14:textId="77777777" w:rsidR="006049E2" w:rsidRPr="00DD48EA" w:rsidRDefault="006049E2" w:rsidP="00933D24">
      <w:pPr>
        <w:spacing w:after="0" w:line="360" w:lineRule="auto"/>
        <w:jc w:val="both"/>
        <w:rPr>
          <w:rFonts w:ascii="Arial" w:hAnsi="Arial" w:cs="Arial"/>
          <w:sz w:val="24"/>
          <w:szCs w:val="24"/>
        </w:rPr>
      </w:pPr>
    </w:p>
    <w:p w14:paraId="20D2E9E9" w14:textId="74F0A8E2" w:rsidR="00A13E4E" w:rsidRPr="00DD48EA" w:rsidRDefault="00F367DC" w:rsidP="00755D4D">
      <w:pPr>
        <w:spacing w:after="0" w:line="480" w:lineRule="auto"/>
        <w:jc w:val="both"/>
        <w:rPr>
          <w:rFonts w:ascii="Arial" w:hAnsi="Arial" w:cs="Arial"/>
          <w:sz w:val="24"/>
          <w:szCs w:val="24"/>
        </w:rPr>
      </w:pPr>
      <w:r w:rsidRPr="00DD48EA">
        <w:rPr>
          <w:rFonts w:ascii="Arial" w:hAnsi="Arial" w:cs="Arial"/>
          <w:sz w:val="24"/>
          <w:szCs w:val="24"/>
        </w:rPr>
        <w:t xml:space="preserve">While the findings above show that support from within the </w:t>
      </w:r>
      <w:r w:rsidR="00DC2164" w:rsidRPr="00DD48EA">
        <w:rPr>
          <w:rFonts w:ascii="Arial" w:hAnsi="Arial" w:cs="Arial"/>
          <w:sz w:val="24"/>
          <w:szCs w:val="24"/>
        </w:rPr>
        <w:t xml:space="preserve">extended </w:t>
      </w:r>
      <w:r w:rsidRPr="00DD48EA">
        <w:rPr>
          <w:rFonts w:ascii="Arial" w:hAnsi="Arial" w:cs="Arial"/>
          <w:sz w:val="24"/>
          <w:szCs w:val="24"/>
        </w:rPr>
        <w:t xml:space="preserve">family was limited, it is </w:t>
      </w:r>
      <w:r w:rsidR="007550A7" w:rsidRPr="00DD48EA">
        <w:rPr>
          <w:rFonts w:ascii="Arial" w:hAnsi="Arial" w:cs="Arial"/>
          <w:sz w:val="24"/>
          <w:szCs w:val="24"/>
        </w:rPr>
        <w:t>crucial</w:t>
      </w:r>
      <w:r w:rsidRPr="00DD48EA">
        <w:rPr>
          <w:rFonts w:ascii="Arial" w:hAnsi="Arial" w:cs="Arial"/>
          <w:sz w:val="24"/>
          <w:szCs w:val="24"/>
        </w:rPr>
        <w:t xml:space="preserve"> to avoid criticising younger family members. </w:t>
      </w:r>
      <w:r w:rsidR="00C45895" w:rsidRPr="00DD48EA">
        <w:rPr>
          <w:rFonts w:ascii="Arial" w:hAnsi="Arial" w:cs="Arial"/>
          <w:sz w:val="24"/>
          <w:szCs w:val="24"/>
        </w:rPr>
        <w:t>For example, adult-age children who do care for an older relative with dementia will also often have to balance this responsibility with paid w</w:t>
      </w:r>
      <w:r w:rsidR="00CC61BB" w:rsidRPr="00DD48EA">
        <w:rPr>
          <w:rFonts w:ascii="Arial" w:hAnsi="Arial" w:cs="Arial"/>
          <w:sz w:val="24"/>
          <w:szCs w:val="24"/>
        </w:rPr>
        <w:t xml:space="preserve">ork and supporting children </w:t>
      </w:r>
      <w:r w:rsidR="00C45895" w:rsidRPr="00DD48EA">
        <w:rPr>
          <w:rFonts w:ascii="Arial" w:hAnsi="Arial" w:cs="Arial"/>
          <w:sz w:val="24"/>
          <w:szCs w:val="24"/>
        </w:rPr>
        <w:t xml:space="preserve">or grandchildren (Vreugdenhil, 2014). </w:t>
      </w:r>
      <w:r w:rsidRPr="00DD48EA">
        <w:rPr>
          <w:rFonts w:ascii="Arial" w:hAnsi="Arial" w:cs="Arial"/>
          <w:sz w:val="24"/>
          <w:szCs w:val="24"/>
        </w:rPr>
        <w:t xml:space="preserve">The intention </w:t>
      </w:r>
      <w:r w:rsidR="00B35626" w:rsidRPr="00DD48EA">
        <w:rPr>
          <w:rFonts w:ascii="Arial" w:hAnsi="Arial" w:cs="Arial"/>
          <w:sz w:val="24"/>
          <w:szCs w:val="24"/>
        </w:rPr>
        <w:t xml:space="preserve">in this article </w:t>
      </w:r>
      <w:r w:rsidRPr="00DD48EA">
        <w:rPr>
          <w:rFonts w:ascii="Arial" w:hAnsi="Arial" w:cs="Arial"/>
          <w:sz w:val="24"/>
          <w:szCs w:val="24"/>
        </w:rPr>
        <w:t xml:space="preserve">is to highlight the social and cultural conditions that mean spousal care </w:t>
      </w:r>
      <w:r w:rsidR="009B2CED" w:rsidRPr="00DD48EA">
        <w:rPr>
          <w:rFonts w:ascii="Arial" w:hAnsi="Arial" w:cs="Arial"/>
          <w:sz w:val="24"/>
          <w:szCs w:val="24"/>
        </w:rPr>
        <w:t xml:space="preserve">can be </w:t>
      </w:r>
      <w:r w:rsidRPr="00DD48EA">
        <w:rPr>
          <w:rFonts w:ascii="Arial" w:hAnsi="Arial" w:cs="Arial"/>
          <w:sz w:val="24"/>
          <w:szCs w:val="24"/>
        </w:rPr>
        <w:t xml:space="preserve">an isolating and atomised experience. </w:t>
      </w:r>
      <w:r w:rsidR="00CC61BB" w:rsidRPr="00DD48EA">
        <w:rPr>
          <w:rFonts w:ascii="Arial" w:hAnsi="Arial" w:cs="Arial"/>
          <w:sz w:val="24"/>
          <w:szCs w:val="24"/>
        </w:rPr>
        <w:t xml:space="preserve">‘Living well’, regardless of a person’s circumstances, is likely to be diminished if social contacts and networks of wider support are circumscribed. </w:t>
      </w:r>
      <w:r w:rsidR="00A00487" w:rsidRPr="00DD48EA">
        <w:rPr>
          <w:rFonts w:ascii="Arial" w:hAnsi="Arial" w:cs="Arial"/>
          <w:sz w:val="24"/>
          <w:szCs w:val="24"/>
        </w:rPr>
        <w:t>Th</w:t>
      </w:r>
      <w:r w:rsidR="00B35626" w:rsidRPr="00DD48EA">
        <w:rPr>
          <w:rFonts w:ascii="Arial" w:hAnsi="Arial" w:cs="Arial"/>
          <w:sz w:val="24"/>
          <w:szCs w:val="24"/>
        </w:rPr>
        <w:t>ese limitations are</w:t>
      </w:r>
      <w:r w:rsidR="00A00487" w:rsidRPr="00DD48EA">
        <w:rPr>
          <w:rFonts w:ascii="Arial" w:hAnsi="Arial" w:cs="Arial"/>
          <w:sz w:val="24"/>
          <w:szCs w:val="24"/>
        </w:rPr>
        <w:t xml:space="preserve"> a consequence of families being </w:t>
      </w:r>
      <w:r w:rsidR="00B35626" w:rsidRPr="00DD48EA">
        <w:rPr>
          <w:rFonts w:ascii="Arial" w:hAnsi="Arial" w:cs="Arial"/>
          <w:sz w:val="24"/>
          <w:szCs w:val="24"/>
        </w:rPr>
        <w:t xml:space="preserve">increasingly </w:t>
      </w:r>
      <w:r w:rsidR="00A00487" w:rsidRPr="00DD48EA">
        <w:rPr>
          <w:rFonts w:ascii="Arial" w:hAnsi="Arial" w:cs="Arial"/>
          <w:sz w:val="24"/>
          <w:szCs w:val="24"/>
        </w:rPr>
        <w:t xml:space="preserve">geographically dispersed </w:t>
      </w:r>
      <w:r w:rsidR="00F25569" w:rsidRPr="00DD48EA">
        <w:rPr>
          <w:rFonts w:ascii="Arial" w:hAnsi="Arial" w:cs="Arial"/>
          <w:sz w:val="24"/>
          <w:szCs w:val="24"/>
        </w:rPr>
        <w:t>and</w:t>
      </w:r>
      <w:r w:rsidR="00CC61BB" w:rsidRPr="00DD48EA">
        <w:rPr>
          <w:rFonts w:ascii="Arial" w:hAnsi="Arial" w:cs="Arial"/>
          <w:sz w:val="24"/>
          <w:szCs w:val="24"/>
        </w:rPr>
        <w:t>, as noted above,</w:t>
      </w:r>
      <w:r w:rsidR="00F25569" w:rsidRPr="00DD48EA">
        <w:rPr>
          <w:rFonts w:ascii="Arial" w:hAnsi="Arial" w:cs="Arial"/>
          <w:sz w:val="24"/>
          <w:szCs w:val="24"/>
        </w:rPr>
        <w:t xml:space="preserve"> </w:t>
      </w:r>
      <w:r w:rsidR="007550A7" w:rsidRPr="00DD48EA">
        <w:rPr>
          <w:rFonts w:ascii="Arial" w:hAnsi="Arial" w:cs="Arial"/>
          <w:sz w:val="24"/>
          <w:szCs w:val="24"/>
        </w:rPr>
        <w:t xml:space="preserve">younger family members </w:t>
      </w:r>
      <w:r w:rsidR="00F25569" w:rsidRPr="00DD48EA">
        <w:rPr>
          <w:rFonts w:ascii="Arial" w:hAnsi="Arial" w:cs="Arial"/>
          <w:sz w:val="24"/>
          <w:szCs w:val="24"/>
        </w:rPr>
        <w:t xml:space="preserve">facing </w:t>
      </w:r>
      <w:r w:rsidR="00CC61BB" w:rsidRPr="00DD48EA">
        <w:rPr>
          <w:rFonts w:ascii="Arial" w:hAnsi="Arial" w:cs="Arial"/>
          <w:sz w:val="24"/>
          <w:szCs w:val="24"/>
        </w:rPr>
        <w:t>other challenges</w:t>
      </w:r>
      <w:r w:rsidR="00F25569" w:rsidRPr="00DD48EA">
        <w:rPr>
          <w:rFonts w:ascii="Arial" w:hAnsi="Arial" w:cs="Arial"/>
          <w:sz w:val="24"/>
          <w:szCs w:val="24"/>
        </w:rPr>
        <w:t xml:space="preserve">. In addition, </w:t>
      </w:r>
      <w:r w:rsidR="00A00487" w:rsidRPr="00DD48EA">
        <w:rPr>
          <w:rFonts w:ascii="Arial" w:hAnsi="Arial" w:cs="Arial"/>
          <w:sz w:val="24"/>
          <w:szCs w:val="24"/>
        </w:rPr>
        <w:t xml:space="preserve">discourses on </w:t>
      </w:r>
      <w:r w:rsidR="00F25569" w:rsidRPr="00DD48EA">
        <w:rPr>
          <w:rFonts w:ascii="Arial" w:hAnsi="Arial" w:cs="Arial"/>
          <w:sz w:val="24"/>
          <w:szCs w:val="24"/>
        </w:rPr>
        <w:lastRenderedPageBreak/>
        <w:t xml:space="preserve">informal </w:t>
      </w:r>
      <w:r w:rsidR="00E23B3F" w:rsidRPr="00DD48EA">
        <w:rPr>
          <w:rFonts w:ascii="Arial" w:hAnsi="Arial" w:cs="Arial"/>
          <w:sz w:val="24"/>
          <w:szCs w:val="24"/>
        </w:rPr>
        <w:t>care mean that</w:t>
      </w:r>
      <w:r w:rsidR="00A00487" w:rsidRPr="00DD48EA">
        <w:rPr>
          <w:rFonts w:ascii="Arial" w:hAnsi="Arial" w:cs="Arial"/>
          <w:sz w:val="24"/>
          <w:szCs w:val="24"/>
        </w:rPr>
        <w:t xml:space="preserve"> those in need </w:t>
      </w:r>
      <w:r w:rsidR="00E23B3F" w:rsidRPr="00DD48EA">
        <w:rPr>
          <w:rFonts w:ascii="Arial" w:hAnsi="Arial" w:cs="Arial"/>
          <w:sz w:val="24"/>
          <w:szCs w:val="24"/>
        </w:rPr>
        <w:t xml:space="preserve">might </w:t>
      </w:r>
      <w:r w:rsidR="00A00487" w:rsidRPr="00DD48EA">
        <w:rPr>
          <w:rFonts w:ascii="Arial" w:hAnsi="Arial" w:cs="Arial"/>
          <w:sz w:val="24"/>
          <w:szCs w:val="24"/>
        </w:rPr>
        <w:t>feel reluctant to seek support from the extended family</w:t>
      </w:r>
      <w:r w:rsidR="00E23B3F" w:rsidRPr="00DD48EA">
        <w:rPr>
          <w:rFonts w:ascii="Arial" w:hAnsi="Arial" w:cs="Arial"/>
          <w:sz w:val="24"/>
          <w:szCs w:val="24"/>
        </w:rPr>
        <w:t>, even when it could be available</w:t>
      </w:r>
      <w:r w:rsidR="00A00487" w:rsidRPr="00DD48EA">
        <w:rPr>
          <w:rFonts w:ascii="Arial" w:hAnsi="Arial" w:cs="Arial"/>
          <w:sz w:val="24"/>
          <w:szCs w:val="24"/>
        </w:rPr>
        <w:t xml:space="preserve">. </w:t>
      </w:r>
    </w:p>
    <w:p w14:paraId="566449B7" w14:textId="77777777" w:rsidR="00A13E4E" w:rsidRPr="00DD48EA" w:rsidRDefault="00A13E4E" w:rsidP="00755D4D">
      <w:pPr>
        <w:spacing w:after="0" w:line="480" w:lineRule="auto"/>
        <w:jc w:val="both"/>
        <w:rPr>
          <w:rFonts w:ascii="Arial" w:hAnsi="Arial" w:cs="Arial"/>
          <w:sz w:val="24"/>
          <w:szCs w:val="24"/>
        </w:rPr>
      </w:pPr>
    </w:p>
    <w:p w14:paraId="606CC28D" w14:textId="169F7702" w:rsidR="00F367DC" w:rsidRPr="00DD48EA" w:rsidRDefault="00B35626" w:rsidP="00755D4D">
      <w:pPr>
        <w:spacing w:after="0" w:line="480" w:lineRule="auto"/>
        <w:jc w:val="both"/>
        <w:rPr>
          <w:rFonts w:ascii="Arial" w:hAnsi="Arial" w:cs="Arial"/>
          <w:sz w:val="24"/>
          <w:szCs w:val="24"/>
        </w:rPr>
      </w:pPr>
      <w:r w:rsidRPr="00DD48EA">
        <w:rPr>
          <w:rFonts w:ascii="Arial" w:hAnsi="Arial" w:cs="Arial"/>
          <w:sz w:val="24"/>
          <w:szCs w:val="24"/>
        </w:rPr>
        <w:t>This</w:t>
      </w:r>
      <w:r w:rsidR="00A13E4E" w:rsidRPr="00DD48EA">
        <w:rPr>
          <w:rFonts w:ascii="Arial" w:hAnsi="Arial" w:cs="Arial"/>
          <w:sz w:val="24"/>
          <w:szCs w:val="24"/>
        </w:rPr>
        <w:t>,</w:t>
      </w:r>
      <w:r w:rsidRPr="00DD48EA">
        <w:rPr>
          <w:rFonts w:ascii="Arial" w:hAnsi="Arial" w:cs="Arial"/>
          <w:sz w:val="24"/>
          <w:szCs w:val="24"/>
        </w:rPr>
        <w:t xml:space="preserve"> again</w:t>
      </w:r>
      <w:r w:rsidR="00A13E4E" w:rsidRPr="00DD48EA">
        <w:rPr>
          <w:rFonts w:ascii="Arial" w:hAnsi="Arial" w:cs="Arial"/>
          <w:sz w:val="24"/>
          <w:szCs w:val="24"/>
        </w:rPr>
        <w:t>,</w:t>
      </w:r>
      <w:r w:rsidRPr="00DD48EA">
        <w:rPr>
          <w:rFonts w:ascii="Arial" w:hAnsi="Arial" w:cs="Arial"/>
          <w:sz w:val="24"/>
          <w:szCs w:val="24"/>
        </w:rPr>
        <w:t xml:space="preserve"> shows the multifaceted challenges of caring. The carer is charged with helping the person with dementia</w:t>
      </w:r>
      <w:r w:rsidR="008403D0" w:rsidRPr="00DD48EA">
        <w:rPr>
          <w:rFonts w:ascii="Arial" w:hAnsi="Arial" w:cs="Arial"/>
          <w:sz w:val="24"/>
          <w:szCs w:val="24"/>
        </w:rPr>
        <w:t xml:space="preserve"> to</w:t>
      </w:r>
      <w:r w:rsidRPr="00DD48EA">
        <w:rPr>
          <w:rFonts w:ascii="Arial" w:hAnsi="Arial" w:cs="Arial"/>
          <w:sz w:val="24"/>
          <w:szCs w:val="24"/>
        </w:rPr>
        <w:t xml:space="preserve"> live well and </w:t>
      </w:r>
      <w:r w:rsidR="009B2CED" w:rsidRPr="00DD48EA">
        <w:rPr>
          <w:rFonts w:ascii="Arial" w:hAnsi="Arial" w:cs="Arial"/>
          <w:sz w:val="24"/>
          <w:szCs w:val="24"/>
        </w:rPr>
        <w:t>also creating</w:t>
      </w:r>
      <w:r w:rsidRPr="00DD48EA">
        <w:rPr>
          <w:rFonts w:ascii="Arial" w:hAnsi="Arial" w:cs="Arial"/>
          <w:sz w:val="24"/>
          <w:szCs w:val="24"/>
        </w:rPr>
        <w:t xml:space="preserve"> </w:t>
      </w:r>
      <w:r w:rsidR="00BD4E71" w:rsidRPr="00DD48EA">
        <w:rPr>
          <w:rFonts w:ascii="Arial" w:hAnsi="Arial" w:cs="Arial"/>
          <w:sz w:val="24"/>
          <w:szCs w:val="24"/>
        </w:rPr>
        <w:t>a care context</w:t>
      </w:r>
      <w:r w:rsidRPr="00DD48EA">
        <w:rPr>
          <w:rFonts w:ascii="Arial" w:hAnsi="Arial" w:cs="Arial"/>
          <w:sz w:val="24"/>
          <w:szCs w:val="24"/>
        </w:rPr>
        <w:t xml:space="preserve"> where the person’s status as an independent agent is sustained. Alongside this, the carer </w:t>
      </w:r>
      <w:r w:rsidR="00DC2164" w:rsidRPr="00DD48EA">
        <w:rPr>
          <w:rFonts w:ascii="Arial" w:hAnsi="Arial" w:cs="Arial"/>
          <w:sz w:val="24"/>
          <w:szCs w:val="24"/>
        </w:rPr>
        <w:t xml:space="preserve">must </w:t>
      </w:r>
      <w:r w:rsidR="00BD4E71" w:rsidRPr="00DD48EA">
        <w:rPr>
          <w:rFonts w:ascii="Arial" w:hAnsi="Arial" w:cs="Arial"/>
          <w:sz w:val="24"/>
          <w:szCs w:val="24"/>
        </w:rPr>
        <w:t>cope</w:t>
      </w:r>
      <w:r w:rsidRPr="00DD48EA">
        <w:rPr>
          <w:rFonts w:ascii="Arial" w:hAnsi="Arial" w:cs="Arial"/>
          <w:sz w:val="24"/>
          <w:szCs w:val="24"/>
        </w:rPr>
        <w:t xml:space="preserve"> resilient</w:t>
      </w:r>
      <w:r w:rsidR="00BD4E71" w:rsidRPr="00DD48EA">
        <w:rPr>
          <w:rFonts w:ascii="Arial" w:hAnsi="Arial" w:cs="Arial"/>
          <w:sz w:val="24"/>
          <w:szCs w:val="24"/>
        </w:rPr>
        <w:t>ly</w:t>
      </w:r>
      <w:r w:rsidRPr="00DD48EA">
        <w:rPr>
          <w:rFonts w:ascii="Arial" w:hAnsi="Arial" w:cs="Arial"/>
          <w:sz w:val="24"/>
          <w:szCs w:val="24"/>
        </w:rPr>
        <w:t xml:space="preserve"> and self-sufficient</w:t>
      </w:r>
      <w:r w:rsidR="00BD4E71" w:rsidRPr="00DD48EA">
        <w:rPr>
          <w:rFonts w:ascii="Arial" w:hAnsi="Arial" w:cs="Arial"/>
          <w:sz w:val="24"/>
          <w:szCs w:val="24"/>
        </w:rPr>
        <w:t>ly with their duties</w:t>
      </w:r>
      <w:r w:rsidRPr="00DD48EA">
        <w:rPr>
          <w:rFonts w:ascii="Arial" w:hAnsi="Arial" w:cs="Arial"/>
          <w:sz w:val="24"/>
          <w:szCs w:val="24"/>
        </w:rPr>
        <w:t xml:space="preserve"> to prevent the independence and autonomy of other family members</w:t>
      </w:r>
      <w:r w:rsidR="00D50478" w:rsidRPr="00DD48EA">
        <w:rPr>
          <w:rFonts w:ascii="Arial" w:hAnsi="Arial" w:cs="Arial"/>
          <w:sz w:val="24"/>
          <w:szCs w:val="24"/>
        </w:rPr>
        <w:t xml:space="preserve"> being threatened. </w:t>
      </w:r>
      <w:r w:rsidR="00BD0164" w:rsidRPr="00DD48EA">
        <w:rPr>
          <w:rFonts w:ascii="Arial" w:hAnsi="Arial" w:cs="Arial"/>
          <w:sz w:val="24"/>
          <w:szCs w:val="24"/>
        </w:rPr>
        <w:t>Individuali</w:t>
      </w:r>
      <w:r w:rsidR="00307126" w:rsidRPr="00DD48EA">
        <w:rPr>
          <w:rFonts w:ascii="Arial" w:hAnsi="Arial" w:cs="Arial"/>
          <w:sz w:val="24"/>
          <w:szCs w:val="24"/>
        </w:rPr>
        <w:t>s</w:t>
      </w:r>
      <w:r w:rsidR="00BD0164" w:rsidRPr="00DD48EA">
        <w:rPr>
          <w:rFonts w:ascii="Arial" w:hAnsi="Arial" w:cs="Arial"/>
          <w:sz w:val="24"/>
          <w:szCs w:val="24"/>
        </w:rPr>
        <w:t xml:space="preserve">ed </w:t>
      </w:r>
      <w:r w:rsidR="00D50478" w:rsidRPr="00DD48EA">
        <w:rPr>
          <w:rFonts w:ascii="Arial" w:hAnsi="Arial" w:cs="Arial"/>
          <w:sz w:val="24"/>
          <w:szCs w:val="24"/>
        </w:rPr>
        <w:t>c</w:t>
      </w:r>
      <w:r w:rsidR="00BD4E71" w:rsidRPr="00DD48EA">
        <w:rPr>
          <w:rFonts w:ascii="Arial" w:hAnsi="Arial" w:cs="Arial"/>
          <w:sz w:val="24"/>
          <w:szCs w:val="24"/>
        </w:rPr>
        <w:t>on</w:t>
      </w:r>
      <w:r w:rsidR="005025F5" w:rsidRPr="00DD48EA">
        <w:rPr>
          <w:rFonts w:ascii="Arial" w:hAnsi="Arial" w:cs="Arial"/>
          <w:sz w:val="24"/>
          <w:szCs w:val="24"/>
        </w:rPr>
        <w:t>te</w:t>
      </w:r>
      <w:r w:rsidR="00FD42A2" w:rsidRPr="00DD48EA">
        <w:rPr>
          <w:rFonts w:ascii="Arial" w:hAnsi="Arial" w:cs="Arial"/>
          <w:sz w:val="24"/>
          <w:szCs w:val="24"/>
        </w:rPr>
        <w:t>mporary West</w:t>
      </w:r>
      <w:r w:rsidR="008403D0" w:rsidRPr="00DD48EA">
        <w:rPr>
          <w:rFonts w:ascii="Arial" w:hAnsi="Arial" w:cs="Arial"/>
          <w:sz w:val="24"/>
          <w:szCs w:val="24"/>
        </w:rPr>
        <w:t>ern societies require a working-</w:t>
      </w:r>
      <w:r w:rsidR="00FD42A2" w:rsidRPr="00DD48EA">
        <w:rPr>
          <w:rFonts w:ascii="Arial" w:hAnsi="Arial" w:cs="Arial"/>
          <w:sz w:val="24"/>
          <w:szCs w:val="24"/>
        </w:rPr>
        <w:t>age population comprised of</w:t>
      </w:r>
      <w:r w:rsidR="000B2F39" w:rsidRPr="00DD48EA">
        <w:rPr>
          <w:rFonts w:ascii="Arial" w:hAnsi="Arial" w:cs="Arial"/>
          <w:sz w:val="24"/>
          <w:szCs w:val="24"/>
        </w:rPr>
        <w:t xml:space="preserve"> self-oriented</w:t>
      </w:r>
      <w:r w:rsidR="00FD42A2" w:rsidRPr="00DD48EA">
        <w:rPr>
          <w:rFonts w:ascii="Arial" w:hAnsi="Arial" w:cs="Arial"/>
          <w:sz w:val="24"/>
          <w:szCs w:val="24"/>
        </w:rPr>
        <w:t xml:space="preserve"> and </w:t>
      </w:r>
      <w:r w:rsidR="00D50478" w:rsidRPr="00DD48EA">
        <w:rPr>
          <w:rFonts w:ascii="Arial" w:hAnsi="Arial" w:cs="Arial"/>
          <w:sz w:val="24"/>
          <w:szCs w:val="24"/>
        </w:rPr>
        <w:t>flexible</w:t>
      </w:r>
      <w:r w:rsidR="00FD42A2" w:rsidRPr="00DD48EA">
        <w:rPr>
          <w:rFonts w:ascii="Arial" w:hAnsi="Arial" w:cs="Arial"/>
          <w:sz w:val="24"/>
          <w:szCs w:val="24"/>
        </w:rPr>
        <w:t xml:space="preserve"> individuals (</w:t>
      </w:r>
      <w:r w:rsidR="007550A7" w:rsidRPr="00DD48EA">
        <w:rPr>
          <w:rFonts w:ascii="Arial" w:hAnsi="Arial" w:cs="Arial"/>
          <w:sz w:val="24"/>
          <w:szCs w:val="24"/>
        </w:rPr>
        <w:t>Fine, 2005</w:t>
      </w:r>
      <w:r w:rsidR="00FD42A2" w:rsidRPr="00DD48EA">
        <w:rPr>
          <w:rFonts w:ascii="Arial" w:hAnsi="Arial" w:cs="Arial"/>
          <w:sz w:val="24"/>
          <w:szCs w:val="24"/>
        </w:rPr>
        <w:t>). Spousal carers thereby take on a crucial (and unacknowledged</w:t>
      </w:r>
      <w:r w:rsidR="00BD0164" w:rsidRPr="00DD48EA">
        <w:rPr>
          <w:rFonts w:ascii="Arial" w:hAnsi="Arial" w:cs="Arial"/>
          <w:sz w:val="24"/>
          <w:szCs w:val="24"/>
        </w:rPr>
        <w:t>)</w:t>
      </w:r>
      <w:r w:rsidR="00FD42A2" w:rsidRPr="00DD48EA">
        <w:rPr>
          <w:rFonts w:ascii="Arial" w:hAnsi="Arial" w:cs="Arial"/>
          <w:sz w:val="24"/>
          <w:szCs w:val="24"/>
        </w:rPr>
        <w:t xml:space="preserve"> function in supporting this socio-economic context</w:t>
      </w:r>
      <w:r w:rsidR="00D50478" w:rsidRPr="00DD48EA">
        <w:rPr>
          <w:rFonts w:ascii="Arial" w:hAnsi="Arial" w:cs="Arial"/>
          <w:sz w:val="24"/>
          <w:szCs w:val="24"/>
        </w:rPr>
        <w:t>: carers relinquish their own independence to sustain the independence of others.</w:t>
      </w:r>
    </w:p>
    <w:p w14:paraId="47708998" w14:textId="77777777" w:rsidR="00F367DC" w:rsidRPr="00DD48EA" w:rsidRDefault="00F367DC" w:rsidP="00755D4D">
      <w:pPr>
        <w:spacing w:after="0" w:line="480" w:lineRule="auto"/>
        <w:jc w:val="both"/>
        <w:rPr>
          <w:rFonts w:ascii="Arial" w:hAnsi="Arial" w:cs="Arial"/>
          <w:sz w:val="24"/>
          <w:szCs w:val="24"/>
          <w:u w:val="single"/>
        </w:rPr>
      </w:pPr>
    </w:p>
    <w:p w14:paraId="435B550D" w14:textId="77777777" w:rsidR="00933D24" w:rsidRPr="00DD48EA" w:rsidRDefault="00933D24" w:rsidP="00755D4D">
      <w:pPr>
        <w:spacing w:after="0" w:line="480" w:lineRule="auto"/>
        <w:jc w:val="both"/>
        <w:rPr>
          <w:rFonts w:ascii="Arial" w:hAnsi="Arial" w:cs="Arial"/>
          <w:b/>
          <w:i/>
          <w:sz w:val="24"/>
          <w:szCs w:val="24"/>
        </w:rPr>
      </w:pPr>
      <w:r w:rsidRPr="00DD48EA">
        <w:rPr>
          <w:rFonts w:ascii="Arial" w:hAnsi="Arial" w:cs="Arial"/>
          <w:b/>
          <w:i/>
          <w:sz w:val="24"/>
          <w:szCs w:val="24"/>
        </w:rPr>
        <w:t>Barriers to professional support</w:t>
      </w:r>
    </w:p>
    <w:p w14:paraId="21DA9C7B" w14:textId="77777777" w:rsidR="00933D24" w:rsidRPr="00DD48EA" w:rsidRDefault="004D3197" w:rsidP="00755D4D">
      <w:pPr>
        <w:spacing w:after="0" w:line="480" w:lineRule="auto"/>
        <w:jc w:val="both"/>
        <w:rPr>
          <w:rFonts w:ascii="Arial" w:hAnsi="Arial" w:cs="Arial"/>
          <w:sz w:val="24"/>
          <w:szCs w:val="24"/>
        </w:rPr>
      </w:pPr>
      <w:r w:rsidRPr="00DD48EA">
        <w:rPr>
          <w:rFonts w:ascii="Arial" w:hAnsi="Arial" w:cs="Arial"/>
          <w:sz w:val="24"/>
          <w:szCs w:val="24"/>
        </w:rPr>
        <w:t>While seeking support from within the family proved problematic for spousal carers, p</w:t>
      </w:r>
      <w:r w:rsidR="00933D24" w:rsidRPr="00DD48EA">
        <w:rPr>
          <w:rFonts w:ascii="Arial" w:hAnsi="Arial" w:cs="Arial"/>
          <w:sz w:val="24"/>
          <w:szCs w:val="24"/>
        </w:rPr>
        <w:t>ursuing professional support also pre</w:t>
      </w:r>
      <w:r w:rsidRPr="00DD48EA">
        <w:rPr>
          <w:rFonts w:ascii="Arial" w:hAnsi="Arial" w:cs="Arial"/>
          <w:sz w:val="24"/>
          <w:szCs w:val="24"/>
        </w:rPr>
        <w:t xml:space="preserve">sented moral dilemmas: </w:t>
      </w:r>
      <w:r w:rsidR="00933D24" w:rsidRPr="00DD48EA">
        <w:rPr>
          <w:rFonts w:ascii="Arial" w:hAnsi="Arial" w:cs="Arial"/>
          <w:sz w:val="24"/>
          <w:szCs w:val="24"/>
        </w:rPr>
        <w:t xml:space="preserve">carers </w:t>
      </w:r>
      <w:r w:rsidRPr="00DD48EA">
        <w:rPr>
          <w:rFonts w:ascii="Arial" w:hAnsi="Arial" w:cs="Arial"/>
          <w:sz w:val="24"/>
          <w:szCs w:val="24"/>
        </w:rPr>
        <w:t xml:space="preserve">were </w:t>
      </w:r>
      <w:r w:rsidR="00933D24" w:rsidRPr="00DD48EA">
        <w:rPr>
          <w:rFonts w:ascii="Arial" w:hAnsi="Arial" w:cs="Arial"/>
          <w:sz w:val="24"/>
          <w:szCs w:val="24"/>
        </w:rPr>
        <w:t>often</w:t>
      </w:r>
      <w:r w:rsidR="00086B1C" w:rsidRPr="00DD48EA">
        <w:rPr>
          <w:rFonts w:ascii="Arial" w:hAnsi="Arial" w:cs="Arial"/>
          <w:sz w:val="24"/>
          <w:szCs w:val="24"/>
        </w:rPr>
        <w:t xml:space="preserve"> </w:t>
      </w:r>
      <w:r w:rsidR="00933D24" w:rsidRPr="00DD48EA">
        <w:rPr>
          <w:rFonts w:ascii="Arial" w:hAnsi="Arial" w:cs="Arial"/>
          <w:sz w:val="24"/>
          <w:szCs w:val="24"/>
        </w:rPr>
        <w:t>concerned that seeking external support would indicate that they were ‘relinquishing’</w:t>
      </w:r>
      <w:r w:rsidR="00086B1C" w:rsidRPr="00DD48EA">
        <w:rPr>
          <w:rFonts w:ascii="Arial" w:hAnsi="Arial" w:cs="Arial"/>
          <w:sz w:val="24"/>
          <w:szCs w:val="24"/>
        </w:rPr>
        <w:t xml:space="preserve"> </w:t>
      </w:r>
      <w:r w:rsidR="00933D24" w:rsidRPr="00DD48EA">
        <w:rPr>
          <w:rFonts w:ascii="Arial" w:hAnsi="Arial" w:cs="Arial"/>
          <w:sz w:val="24"/>
          <w:szCs w:val="24"/>
        </w:rPr>
        <w:t>their care responsibili</w:t>
      </w:r>
      <w:r w:rsidR="00023143" w:rsidRPr="00DD48EA">
        <w:rPr>
          <w:rFonts w:ascii="Arial" w:hAnsi="Arial" w:cs="Arial"/>
          <w:sz w:val="24"/>
          <w:szCs w:val="24"/>
        </w:rPr>
        <w:t>ties</w:t>
      </w:r>
      <w:r w:rsidR="00933D24" w:rsidRPr="00DD48EA">
        <w:rPr>
          <w:rFonts w:ascii="Arial" w:hAnsi="Arial" w:cs="Arial"/>
          <w:sz w:val="24"/>
          <w:szCs w:val="24"/>
        </w:rPr>
        <w:t>. For example, Julia stated that</w:t>
      </w:r>
      <w:r w:rsidR="00086B1C" w:rsidRPr="00DD48EA">
        <w:rPr>
          <w:rFonts w:ascii="Arial" w:hAnsi="Arial" w:cs="Arial"/>
          <w:sz w:val="24"/>
          <w:szCs w:val="24"/>
        </w:rPr>
        <w:t xml:space="preserve"> </w:t>
      </w:r>
      <w:r w:rsidR="00933D24" w:rsidRPr="00DD48EA">
        <w:rPr>
          <w:rFonts w:ascii="Arial" w:hAnsi="Arial" w:cs="Arial"/>
          <w:sz w:val="24"/>
          <w:szCs w:val="24"/>
        </w:rPr>
        <w:t>her experience had shown that the carer needed a break on occasions from the</w:t>
      </w:r>
      <w:r w:rsidR="00086B1C" w:rsidRPr="00DD48EA">
        <w:rPr>
          <w:rFonts w:ascii="Arial" w:hAnsi="Arial" w:cs="Arial"/>
          <w:sz w:val="24"/>
          <w:szCs w:val="24"/>
        </w:rPr>
        <w:t xml:space="preserve"> </w:t>
      </w:r>
      <w:r w:rsidR="00D81EEB" w:rsidRPr="00DD48EA">
        <w:rPr>
          <w:rFonts w:ascii="Arial" w:hAnsi="Arial" w:cs="Arial"/>
          <w:sz w:val="24"/>
          <w:szCs w:val="24"/>
        </w:rPr>
        <w:t>person with dementia. S</w:t>
      </w:r>
      <w:r w:rsidR="00933D24" w:rsidRPr="00DD48EA">
        <w:rPr>
          <w:rFonts w:ascii="Arial" w:hAnsi="Arial" w:cs="Arial"/>
          <w:sz w:val="24"/>
          <w:szCs w:val="24"/>
        </w:rPr>
        <w:t>he then proceeds</w:t>
      </w:r>
      <w:r w:rsidR="00D81EEB" w:rsidRPr="00DD48EA">
        <w:rPr>
          <w:rFonts w:ascii="Arial" w:hAnsi="Arial" w:cs="Arial"/>
          <w:sz w:val="24"/>
          <w:szCs w:val="24"/>
        </w:rPr>
        <w:t>, however,</w:t>
      </w:r>
      <w:r w:rsidR="00933D24" w:rsidRPr="00DD48EA">
        <w:rPr>
          <w:rFonts w:ascii="Arial" w:hAnsi="Arial" w:cs="Arial"/>
          <w:sz w:val="24"/>
          <w:szCs w:val="24"/>
        </w:rPr>
        <w:t xml:space="preserve"> to state that her partner would</w:t>
      </w:r>
      <w:r w:rsidR="00086B1C" w:rsidRPr="00DD48EA">
        <w:rPr>
          <w:rFonts w:ascii="Arial" w:hAnsi="Arial" w:cs="Arial"/>
          <w:sz w:val="24"/>
          <w:szCs w:val="24"/>
        </w:rPr>
        <w:t xml:space="preserve"> </w:t>
      </w:r>
      <w:r w:rsidR="00933D24" w:rsidRPr="00DD48EA">
        <w:rPr>
          <w:rFonts w:ascii="Arial" w:hAnsi="Arial" w:cs="Arial"/>
          <w:sz w:val="24"/>
          <w:szCs w:val="24"/>
        </w:rPr>
        <w:t>have to be ‘really bad’ before she pursued an option such as day care:</w:t>
      </w:r>
    </w:p>
    <w:p w14:paraId="5AB1DC78" w14:textId="77777777" w:rsidR="00933D24" w:rsidRPr="00DD48EA" w:rsidRDefault="00933D24" w:rsidP="00933D24">
      <w:pPr>
        <w:spacing w:after="0" w:line="360" w:lineRule="auto"/>
        <w:jc w:val="both"/>
        <w:rPr>
          <w:rFonts w:ascii="Arial" w:hAnsi="Arial" w:cs="Arial"/>
          <w:sz w:val="24"/>
          <w:szCs w:val="24"/>
        </w:rPr>
      </w:pPr>
    </w:p>
    <w:p w14:paraId="7463D3DD" w14:textId="77777777" w:rsidR="00933D24" w:rsidRPr="00DD48EA" w:rsidRDefault="00933D24" w:rsidP="00086B1C">
      <w:pPr>
        <w:spacing w:after="0" w:line="240" w:lineRule="auto"/>
        <w:ind w:left="1134" w:right="1134"/>
        <w:jc w:val="both"/>
        <w:rPr>
          <w:rFonts w:ascii="Arial" w:hAnsi="Arial" w:cs="Arial"/>
          <w:sz w:val="24"/>
          <w:szCs w:val="24"/>
        </w:rPr>
      </w:pPr>
      <w:r w:rsidRPr="00DD48EA">
        <w:rPr>
          <w:rFonts w:ascii="Arial" w:hAnsi="Arial" w:cs="Arial"/>
          <w:sz w:val="24"/>
          <w:szCs w:val="24"/>
        </w:rPr>
        <w:t>Because when you start out on this path you don’t realise how</w:t>
      </w:r>
      <w:r w:rsidR="00086B1C" w:rsidRPr="00DD48EA">
        <w:rPr>
          <w:rFonts w:ascii="Arial" w:hAnsi="Arial" w:cs="Arial"/>
          <w:sz w:val="24"/>
          <w:szCs w:val="24"/>
        </w:rPr>
        <w:t xml:space="preserve"> </w:t>
      </w:r>
      <w:r w:rsidRPr="00DD48EA">
        <w:rPr>
          <w:rFonts w:ascii="Arial" w:hAnsi="Arial" w:cs="Arial"/>
          <w:sz w:val="24"/>
          <w:szCs w:val="24"/>
        </w:rPr>
        <w:t>bad they are going to get. Memory goes a little bit and you think</w:t>
      </w:r>
      <w:r w:rsidR="00086B1C" w:rsidRPr="00DD48EA">
        <w:rPr>
          <w:rFonts w:ascii="Arial" w:hAnsi="Arial" w:cs="Arial"/>
          <w:sz w:val="24"/>
          <w:szCs w:val="24"/>
        </w:rPr>
        <w:t xml:space="preserve"> </w:t>
      </w:r>
      <w:r w:rsidRPr="00DD48EA">
        <w:rPr>
          <w:rFonts w:ascii="Arial" w:hAnsi="Arial" w:cs="Arial"/>
          <w:sz w:val="24"/>
          <w:szCs w:val="24"/>
        </w:rPr>
        <w:t>‘oh well, you’ll manage’ but you don’t realise how they change.</w:t>
      </w:r>
      <w:r w:rsidR="00086B1C" w:rsidRPr="00DD48EA">
        <w:rPr>
          <w:rFonts w:ascii="Arial" w:hAnsi="Arial" w:cs="Arial"/>
          <w:sz w:val="24"/>
          <w:szCs w:val="24"/>
        </w:rPr>
        <w:t xml:space="preserve"> </w:t>
      </w:r>
      <w:r w:rsidRPr="00DD48EA">
        <w:rPr>
          <w:rFonts w:ascii="Arial" w:hAnsi="Arial" w:cs="Arial"/>
          <w:sz w:val="24"/>
          <w:szCs w:val="24"/>
        </w:rPr>
        <w:t>I do think, yes, you do need a little bit of a break from them. But</w:t>
      </w:r>
      <w:r w:rsidR="001D482F" w:rsidRPr="00DD48EA">
        <w:rPr>
          <w:rFonts w:ascii="Arial" w:hAnsi="Arial" w:cs="Arial"/>
          <w:sz w:val="24"/>
          <w:szCs w:val="24"/>
        </w:rPr>
        <w:t xml:space="preserve"> </w:t>
      </w:r>
      <w:r w:rsidRPr="00DD48EA">
        <w:rPr>
          <w:rFonts w:ascii="Arial" w:hAnsi="Arial" w:cs="Arial"/>
          <w:sz w:val="24"/>
          <w:szCs w:val="24"/>
        </w:rPr>
        <w:t>[he] would have to get really bad before I thought of day care or</w:t>
      </w:r>
      <w:r w:rsidR="00086B1C" w:rsidRPr="00DD48EA">
        <w:rPr>
          <w:rFonts w:ascii="Arial" w:hAnsi="Arial" w:cs="Arial"/>
          <w:sz w:val="24"/>
          <w:szCs w:val="24"/>
        </w:rPr>
        <w:t xml:space="preserve"> </w:t>
      </w:r>
      <w:r w:rsidRPr="00DD48EA">
        <w:rPr>
          <w:rFonts w:ascii="Arial" w:hAnsi="Arial" w:cs="Arial"/>
          <w:sz w:val="24"/>
          <w:szCs w:val="24"/>
        </w:rPr>
        <w:t>anything such as that.</w:t>
      </w:r>
    </w:p>
    <w:p w14:paraId="34C3B12F" w14:textId="77777777" w:rsidR="00933D24" w:rsidRPr="00DD48EA" w:rsidRDefault="00933D24" w:rsidP="00086B1C">
      <w:pPr>
        <w:spacing w:after="0" w:line="360" w:lineRule="auto"/>
        <w:ind w:left="4320" w:firstLine="720"/>
        <w:jc w:val="both"/>
        <w:rPr>
          <w:rFonts w:ascii="Arial" w:hAnsi="Arial" w:cs="Arial"/>
          <w:sz w:val="24"/>
          <w:szCs w:val="24"/>
        </w:rPr>
      </w:pPr>
      <w:r w:rsidRPr="00DD48EA">
        <w:rPr>
          <w:rFonts w:ascii="Arial" w:hAnsi="Arial" w:cs="Arial"/>
          <w:sz w:val="24"/>
          <w:szCs w:val="24"/>
        </w:rPr>
        <w:t xml:space="preserve"> (Julia – second interview)</w:t>
      </w:r>
    </w:p>
    <w:p w14:paraId="52712121" w14:textId="77777777" w:rsidR="00086B1C" w:rsidRPr="00DD48EA" w:rsidRDefault="00086B1C" w:rsidP="00933D24">
      <w:pPr>
        <w:spacing w:after="0" w:line="360" w:lineRule="auto"/>
        <w:jc w:val="both"/>
        <w:rPr>
          <w:rFonts w:ascii="Arial" w:hAnsi="Arial" w:cs="Arial"/>
          <w:sz w:val="24"/>
          <w:szCs w:val="24"/>
        </w:rPr>
      </w:pPr>
    </w:p>
    <w:p w14:paraId="5910CCA6" w14:textId="4425519C" w:rsidR="00933D24" w:rsidRPr="00DD48EA" w:rsidRDefault="00A00487" w:rsidP="00755D4D">
      <w:pPr>
        <w:spacing w:after="0" w:line="480" w:lineRule="auto"/>
        <w:jc w:val="both"/>
        <w:rPr>
          <w:rFonts w:ascii="Arial" w:hAnsi="Arial" w:cs="Arial"/>
          <w:sz w:val="24"/>
          <w:szCs w:val="24"/>
        </w:rPr>
      </w:pPr>
      <w:r w:rsidRPr="00DD48EA">
        <w:rPr>
          <w:rFonts w:ascii="Arial" w:hAnsi="Arial" w:cs="Arial"/>
          <w:sz w:val="24"/>
          <w:szCs w:val="24"/>
        </w:rPr>
        <w:t xml:space="preserve">A distinct difficulty is presented when spousal carers try to reconcile their own needs with their partner’s best interests (or at least what might be perceived by others to be their partner’s best interests). </w:t>
      </w:r>
      <w:r w:rsidR="00933D24" w:rsidRPr="00DD48EA">
        <w:rPr>
          <w:rFonts w:ascii="Arial" w:hAnsi="Arial" w:cs="Arial"/>
          <w:sz w:val="24"/>
          <w:szCs w:val="24"/>
        </w:rPr>
        <w:t>Even when the point has been reached where the carer feels unable to cope, it</w:t>
      </w:r>
      <w:r w:rsidR="00086B1C" w:rsidRPr="00DD48EA">
        <w:rPr>
          <w:rFonts w:ascii="Arial" w:hAnsi="Arial" w:cs="Arial"/>
          <w:sz w:val="24"/>
          <w:szCs w:val="24"/>
        </w:rPr>
        <w:t xml:space="preserve"> </w:t>
      </w:r>
      <w:r w:rsidR="00933D24" w:rsidRPr="00DD48EA">
        <w:rPr>
          <w:rFonts w:ascii="Arial" w:hAnsi="Arial" w:cs="Arial"/>
          <w:sz w:val="24"/>
          <w:szCs w:val="24"/>
        </w:rPr>
        <w:t>seemed that it was useful to cite external endorsement when accessing additional</w:t>
      </w:r>
      <w:r w:rsidR="00086B1C" w:rsidRPr="00DD48EA">
        <w:rPr>
          <w:rFonts w:ascii="Arial" w:hAnsi="Arial" w:cs="Arial"/>
          <w:sz w:val="24"/>
          <w:szCs w:val="24"/>
        </w:rPr>
        <w:t xml:space="preserve"> </w:t>
      </w:r>
      <w:r w:rsidR="00933D24" w:rsidRPr="00DD48EA">
        <w:rPr>
          <w:rFonts w:ascii="Arial" w:hAnsi="Arial" w:cs="Arial"/>
          <w:sz w:val="24"/>
          <w:szCs w:val="24"/>
        </w:rPr>
        <w:t xml:space="preserve">support. This was presented by Susan </w:t>
      </w:r>
      <w:r w:rsidR="00917443" w:rsidRPr="00DD48EA">
        <w:rPr>
          <w:rFonts w:ascii="Arial" w:hAnsi="Arial" w:cs="Arial"/>
          <w:sz w:val="24"/>
          <w:szCs w:val="24"/>
        </w:rPr>
        <w:t>below to demonstrate that she was</w:t>
      </w:r>
      <w:r w:rsidR="00933D24" w:rsidRPr="00DD48EA">
        <w:rPr>
          <w:rFonts w:ascii="Arial" w:hAnsi="Arial" w:cs="Arial"/>
          <w:sz w:val="24"/>
          <w:szCs w:val="24"/>
        </w:rPr>
        <w:t xml:space="preserve"> not</w:t>
      </w:r>
      <w:r w:rsidR="00086B1C" w:rsidRPr="00DD48EA">
        <w:rPr>
          <w:rFonts w:ascii="Arial" w:hAnsi="Arial" w:cs="Arial"/>
          <w:sz w:val="24"/>
          <w:szCs w:val="24"/>
        </w:rPr>
        <w:t xml:space="preserve"> </w:t>
      </w:r>
      <w:r w:rsidR="00933D24" w:rsidRPr="00DD48EA">
        <w:rPr>
          <w:rFonts w:ascii="Arial" w:hAnsi="Arial" w:cs="Arial"/>
          <w:sz w:val="24"/>
          <w:szCs w:val="24"/>
        </w:rPr>
        <w:t>exer</w:t>
      </w:r>
      <w:r w:rsidR="00917443" w:rsidRPr="00DD48EA">
        <w:rPr>
          <w:rFonts w:ascii="Arial" w:hAnsi="Arial" w:cs="Arial"/>
          <w:sz w:val="24"/>
          <w:szCs w:val="24"/>
        </w:rPr>
        <w:t>cising a personal choice, but was</w:t>
      </w:r>
      <w:r w:rsidR="00933D24" w:rsidRPr="00DD48EA">
        <w:rPr>
          <w:rFonts w:ascii="Arial" w:hAnsi="Arial" w:cs="Arial"/>
          <w:sz w:val="24"/>
          <w:szCs w:val="24"/>
        </w:rPr>
        <w:t xml:space="preserve"> obliged to seek support in line with a</w:t>
      </w:r>
      <w:r w:rsidR="00086B1C" w:rsidRPr="00DD48EA">
        <w:rPr>
          <w:rFonts w:ascii="Arial" w:hAnsi="Arial" w:cs="Arial"/>
          <w:sz w:val="24"/>
          <w:szCs w:val="24"/>
        </w:rPr>
        <w:t xml:space="preserve"> </w:t>
      </w:r>
      <w:r w:rsidR="00933D24" w:rsidRPr="00DD48EA">
        <w:rPr>
          <w:rFonts w:ascii="Arial" w:hAnsi="Arial" w:cs="Arial"/>
          <w:sz w:val="24"/>
          <w:szCs w:val="24"/>
        </w:rPr>
        <w:t>professional recommendation. This thereby helps to counter any potential social</w:t>
      </w:r>
      <w:r w:rsidR="00086B1C" w:rsidRPr="00DD48EA">
        <w:rPr>
          <w:rFonts w:ascii="Arial" w:hAnsi="Arial" w:cs="Arial"/>
          <w:sz w:val="24"/>
          <w:szCs w:val="24"/>
        </w:rPr>
        <w:t xml:space="preserve"> </w:t>
      </w:r>
      <w:r w:rsidR="00933D24" w:rsidRPr="00DD48EA">
        <w:rPr>
          <w:rFonts w:ascii="Arial" w:hAnsi="Arial" w:cs="Arial"/>
          <w:sz w:val="24"/>
          <w:szCs w:val="24"/>
        </w:rPr>
        <w:t xml:space="preserve">judgement that the carer is placing their own </w:t>
      </w:r>
      <w:r w:rsidRPr="00DD48EA">
        <w:rPr>
          <w:rFonts w:ascii="Arial" w:hAnsi="Arial" w:cs="Arial"/>
          <w:sz w:val="24"/>
          <w:szCs w:val="24"/>
        </w:rPr>
        <w:t>needs</w:t>
      </w:r>
      <w:r w:rsidR="00933D24" w:rsidRPr="00DD48EA">
        <w:rPr>
          <w:rFonts w:ascii="Arial" w:hAnsi="Arial" w:cs="Arial"/>
          <w:sz w:val="24"/>
          <w:szCs w:val="24"/>
        </w:rPr>
        <w:t xml:space="preserve"> </w:t>
      </w:r>
      <w:r w:rsidR="00C9270C" w:rsidRPr="00DD48EA">
        <w:rPr>
          <w:rFonts w:ascii="Arial" w:hAnsi="Arial" w:cs="Arial"/>
          <w:sz w:val="24"/>
          <w:szCs w:val="24"/>
        </w:rPr>
        <w:t>first</w:t>
      </w:r>
      <w:r w:rsidR="00933D24" w:rsidRPr="00DD48EA">
        <w:rPr>
          <w:rFonts w:ascii="Arial" w:hAnsi="Arial" w:cs="Arial"/>
          <w:sz w:val="24"/>
          <w:szCs w:val="24"/>
        </w:rPr>
        <w:t>:</w:t>
      </w:r>
    </w:p>
    <w:p w14:paraId="7487D817" w14:textId="77777777" w:rsidR="00933D24" w:rsidRPr="00DD48EA" w:rsidRDefault="00933D24" w:rsidP="00933D24">
      <w:pPr>
        <w:spacing w:after="0" w:line="360" w:lineRule="auto"/>
        <w:jc w:val="both"/>
        <w:rPr>
          <w:rFonts w:ascii="Arial" w:hAnsi="Arial" w:cs="Arial"/>
          <w:sz w:val="24"/>
          <w:szCs w:val="24"/>
        </w:rPr>
      </w:pPr>
    </w:p>
    <w:p w14:paraId="1A79D7C1" w14:textId="77777777" w:rsidR="00933D24" w:rsidRPr="00DD48EA" w:rsidRDefault="00933D24" w:rsidP="001D482F">
      <w:pPr>
        <w:spacing w:after="0" w:line="240" w:lineRule="auto"/>
        <w:ind w:left="1134" w:right="1134"/>
        <w:jc w:val="both"/>
        <w:rPr>
          <w:rFonts w:ascii="Arial" w:hAnsi="Arial" w:cs="Arial"/>
          <w:sz w:val="24"/>
          <w:szCs w:val="24"/>
        </w:rPr>
      </w:pPr>
      <w:r w:rsidRPr="00DD48EA">
        <w:rPr>
          <w:rFonts w:ascii="Arial" w:hAnsi="Arial" w:cs="Arial"/>
          <w:sz w:val="24"/>
          <w:szCs w:val="24"/>
        </w:rPr>
        <w:t>We had a rough patch with him one weekend and no sleep</w:t>
      </w:r>
      <w:r w:rsidR="001D482F" w:rsidRPr="00DD48EA">
        <w:rPr>
          <w:rFonts w:ascii="Arial" w:hAnsi="Arial" w:cs="Arial"/>
          <w:sz w:val="24"/>
          <w:szCs w:val="24"/>
        </w:rPr>
        <w:t xml:space="preserve"> </w:t>
      </w:r>
      <w:r w:rsidRPr="00DD48EA">
        <w:rPr>
          <w:rFonts w:ascii="Arial" w:hAnsi="Arial" w:cs="Arial"/>
          <w:sz w:val="24"/>
          <w:szCs w:val="24"/>
        </w:rPr>
        <w:t>again for four nights and I cracked, I really cracked, so I</w:t>
      </w:r>
      <w:r w:rsidR="001D482F" w:rsidRPr="00DD48EA">
        <w:rPr>
          <w:rFonts w:ascii="Arial" w:hAnsi="Arial" w:cs="Arial"/>
          <w:sz w:val="24"/>
          <w:szCs w:val="24"/>
        </w:rPr>
        <w:t xml:space="preserve"> </w:t>
      </w:r>
      <w:r w:rsidRPr="00DD48EA">
        <w:rPr>
          <w:rFonts w:ascii="Arial" w:hAnsi="Arial" w:cs="Arial"/>
          <w:sz w:val="24"/>
          <w:szCs w:val="24"/>
        </w:rPr>
        <w:t>phoned the CPN [Community Psychiatric Nurse] and she made</w:t>
      </w:r>
      <w:r w:rsidR="001D482F" w:rsidRPr="00DD48EA">
        <w:rPr>
          <w:rFonts w:ascii="Arial" w:hAnsi="Arial" w:cs="Arial"/>
          <w:sz w:val="24"/>
          <w:szCs w:val="24"/>
        </w:rPr>
        <w:t xml:space="preserve"> </w:t>
      </w:r>
      <w:r w:rsidRPr="00DD48EA">
        <w:rPr>
          <w:rFonts w:ascii="Arial" w:hAnsi="Arial" w:cs="Arial"/>
          <w:sz w:val="24"/>
          <w:szCs w:val="24"/>
        </w:rPr>
        <w:t>an emergency visit and I’ve always turned respite down. And</w:t>
      </w:r>
      <w:r w:rsidR="001D482F" w:rsidRPr="00DD48EA">
        <w:rPr>
          <w:rFonts w:ascii="Arial" w:hAnsi="Arial" w:cs="Arial"/>
          <w:sz w:val="24"/>
          <w:szCs w:val="24"/>
        </w:rPr>
        <w:t xml:space="preserve"> </w:t>
      </w:r>
      <w:r w:rsidRPr="00DD48EA">
        <w:rPr>
          <w:rFonts w:ascii="Arial" w:hAnsi="Arial" w:cs="Arial"/>
          <w:sz w:val="24"/>
          <w:szCs w:val="24"/>
        </w:rPr>
        <w:t>she said I’ve got no choice, I’ve got to have it.</w:t>
      </w:r>
    </w:p>
    <w:p w14:paraId="4F56C215" w14:textId="77777777" w:rsidR="00933D24" w:rsidRPr="00DD48EA" w:rsidRDefault="00933D24" w:rsidP="001D482F">
      <w:pPr>
        <w:spacing w:after="0" w:line="360" w:lineRule="auto"/>
        <w:ind w:left="4320" w:firstLine="720"/>
        <w:jc w:val="both"/>
        <w:rPr>
          <w:rFonts w:ascii="Arial" w:hAnsi="Arial" w:cs="Arial"/>
          <w:sz w:val="24"/>
          <w:szCs w:val="24"/>
        </w:rPr>
      </w:pPr>
      <w:r w:rsidRPr="00DD48EA">
        <w:rPr>
          <w:rFonts w:ascii="Arial" w:hAnsi="Arial" w:cs="Arial"/>
          <w:sz w:val="24"/>
          <w:szCs w:val="24"/>
        </w:rPr>
        <w:t xml:space="preserve"> (Susan – second interview)</w:t>
      </w:r>
    </w:p>
    <w:p w14:paraId="4E607798" w14:textId="77777777" w:rsidR="004D3197" w:rsidRPr="00DD48EA" w:rsidRDefault="004D3197" w:rsidP="00933D24">
      <w:pPr>
        <w:spacing w:after="0" w:line="360" w:lineRule="auto"/>
        <w:jc w:val="both"/>
        <w:rPr>
          <w:rFonts w:ascii="Arial" w:hAnsi="Arial" w:cs="Arial"/>
          <w:sz w:val="24"/>
          <w:szCs w:val="24"/>
        </w:rPr>
      </w:pPr>
    </w:p>
    <w:p w14:paraId="65D8E57F" w14:textId="57D3E4B5" w:rsidR="00F6309B" w:rsidRPr="00DD48EA" w:rsidRDefault="00E57A65" w:rsidP="00755D4D">
      <w:pPr>
        <w:spacing w:after="0" w:line="480" w:lineRule="auto"/>
        <w:jc w:val="both"/>
        <w:rPr>
          <w:rFonts w:ascii="Arial" w:hAnsi="Arial" w:cs="Arial"/>
          <w:sz w:val="24"/>
          <w:szCs w:val="24"/>
        </w:rPr>
      </w:pPr>
      <w:r w:rsidRPr="00DD48EA">
        <w:rPr>
          <w:rFonts w:ascii="Arial" w:hAnsi="Arial" w:cs="Arial"/>
          <w:sz w:val="24"/>
          <w:szCs w:val="24"/>
        </w:rPr>
        <w:t xml:space="preserve">Restrictions </w:t>
      </w:r>
      <w:r w:rsidR="009B2CED" w:rsidRPr="00DD48EA">
        <w:rPr>
          <w:rFonts w:ascii="Arial" w:hAnsi="Arial" w:cs="Arial"/>
          <w:sz w:val="24"/>
          <w:szCs w:val="24"/>
        </w:rPr>
        <w:t>on</w:t>
      </w:r>
      <w:r w:rsidRPr="00DD48EA">
        <w:rPr>
          <w:rFonts w:ascii="Arial" w:hAnsi="Arial" w:cs="Arial"/>
          <w:sz w:val="24"/>
          <w:szCs w:val="24"/>
        </w:rPr>
        <w:t xml:space="preserve"> professional support, whatever their basis, are likely to impact upon the scope of carers to ‘live well’. Negotiating moral dilemmas in relation to seeking support is likely to co</w:t>
      </w:r>
      <w:r w:rsidR="00D81EEB" w:rsidRPr="00DD48EA">
        <w:rPr>
          <w:rFonts w:ascii="Arial" w:hAnsi="Arial" w:cs="Arial"/>
          <w:sz w:val="24"/>
          <w:szCs w:val="24"/>
        </w:rPr>
        <w:t>ntribute further to such difficulties</w:t>
      </w:r>
      <w:r w:rsidRPr="00DD48EA">
        <w:rPr>
          <w:rFonts w:ascii="Arial" w:hAnsi="Arial" w:cs="Arial"/>
          <w:sz w:val="24"/>
          <w:szCs w:val="24"/>
        </w:rPr>
        <w:t xml:space="preserve">. </w:t>
      </w:r>
      <w:r w:rsidR="000628A5" w:rsidRPr="00DD48EA">
        <w:rPr>
          <w:rFonts w:ascii="Arial" w:hAnsi="Arial" w:cs="Arial"/>
          <w:sz w:val="24"/>
          <w:szCs w:val="24"/>
        </w:rPr>
        <w:t>The impact of such dilemma</w:t>
      </w:r>
      <w:r w:rsidR="00C96199" w:rsidRPr="00DD48EA">
        <w:rPr>
          <w:rFonts w:ascii="Arial" w:hAnsi="Arial" w:cs="Arial"/>
          <w:sz w:val="24"/>
          <w:szCs w:val="24"/>
        </w:rPr>
        <w:t xml:space="preserve">s should not be underestimated </w:t>
      </w:r>
      <w:r w:rsidR="000628A5" w:rsidRPr="00DD48EA">
        <w:rPr>
          <w:rFonts w:ascii="Arial" w:hAnsi="Arial" w:cs="Arial"/>
          <w:sz w:val="24"/>
          <w:szCs w:val="24"/>
        </w:rPr>
        <w:t>(Gilligan, 1982).</w:t>
      </w:r>
      <w:r w:rsidR="00310345" w:rsidRPr="00DD48EA">
        <w:rPr>
          <w:rFonts w:ascii="Arial" w:hAnsi="Arial" w:cs="Arial"/>
          <w:sz w:val="24"/>
          <w:szCs w:val="24"/>
        </w:rPr>
        <w:t xml:space="preserve"> </w:t>
      </w:r>
      <w:r w:rsidR="00173C61" w:rsidRPr="00DD48EA">
        <w:rPr>
          <w:rFonts w:ascii="Arial" w:hAnsi="Arial" w:cs="Arial"/>
          <w:sz w:val="24"/>
          <w:szCs w:val="24"/>
        </w:rPr>
        <w:t xml:space="preserve">As noted above, </w:t>
      </w:r>
      <w:r w:rsidR="00C86505" w:rsidRPr="00DD48EA">
        <w:rPr>
          <w:rFonts w:ascii="Arial" w:hAnsi="Arial" w:cs="Arial"/>
          <w:sz w:val="24"/>
          <w:szCs w:val="24"/>
        </w:rPr>
        <w:t>a</w:t>
      </w:r>
      <w:r w:rsidR="00F6309B" w:rsidRPr="00DD48EA">
        <w:rPr>
          <w:rFonts w:ascii="Arial" w:hAnsi="Arial" w:cs="Arial"/>
          <w:sz w:val="24"/>
          <w:szCs w:val="24"/>
        </w:rPr>
        <w:t>ge is a factor that could compound such emotional impacts. Susan was one of the youngest carers in the sample and was dealing with her partner being diagnosed at an atypically young age.</w:t>
      </w:r>
    </w:p>
    <w:p w14:paraId="4CE92CD3" w14:textId="77777777" w:rsidR="00F6309B" w:rsidRPr="00DD48EA" w:rsidRDefault="00F6309B" w:rsidP="00755D4D">
      <w:pPr>
        <w:spacing w:after="0" w:line="480" w:lineRule="auto"/>
        <w:jc w:val="both"/>
        <w:rPr>
          <w:rFonts w:ascii="Arial" w:hAnsi="Arial" w:cs="Arial"/>
          <w:sz w:val="24"/>
          <w:szCs w:val="24"/>
        </w:rPr>
      </w:pPr>
    </w:p>
    <w:p w14:paraId="286985E0" w14:textId="556C1D1C" w:rsidR="004D3197" w:rsidRPr="00DD48EA" w:rsidRDefault="004D3197" w:rsidP="00755D4D">
      <w:pPr>
        <w:spacing w:after="0" w:line="480" w:lineRule="auto"/>
        <w:jc w:val="both"/>
        <w:rPr>
          <w:rFonts w:ascii="Arial" w:hAnsi="Arial" w:cs="Arial"/>
          <w:sz w:val="24"/>
          <w:szCs w:val="24"/>
        </w:rPr>
      </w:pPr>
      <w:r w:rsidRPr="00DD48EA">
        <w:rPr>
          <w:rFonts w:ascii="Arial" w:hAnsi="Arial" w:cs="Arial"/>
          <w:sz w:val="24"/>
          <w:szCs w:val="24"/>
        </w:rPr>
        <w:t>It is also important to recognise</w:t>
      </w:r>
      <w:r w:rsidR="00D81EEB" w:rsidRPr="00DD48EA">
        <w:rPr>
          <w:rFonts w:ascii="Arial" w:hAnsi="Arial" w:cs="Arial"/>
          <w:sz w:val="24"/>
          <w:szCs w:val="24"/>
        </w:rPr>
        <w:t xml:space="preserve">, however, </w:t>
      </w:r>
      <w:r w:rsidRPr="00DD48EA">
        <w:rPr>
          <w:rFonts w:ascii="Arial" w:hAnsi="Arial" w:cs="Arial"/>
          <w:sz w:val="24"/>
          <w:szCs w:val="24"/>
        </w:rPr>
        <w:t xml:space="preserve">that it is not just moral impediments that create barriers to accessing care. The availability and format of services, as well as the need to navigate professional services can also present practical obstacles. </w:t>
      </w:r>
      <w:r w:rsidR="002F7DF7" w:rsidRPr="00DD48EA">
        <w:rPr>
          <w:rFonts w:ascii="Arial" w:hAnsi="Arial" w:cs="Arial"/>
          <w:sz w:val="24"/>
          <w:szCs w:val="24"/>
        </w:rPr>
        <w:t>T</w:t>
      </w:r>
      <w:r w:rsidR="00310345" w:rsidRPr="00DD48EA">
        <w:rPr>
          <w:rFonts w:ascii="Arial" w:hAnsi="Arial" w:cs="Arial"/>
          <w:sz w:val="24"/>
          <w:szCs w:val="24"/>
        </w:rPr>
        <w:t xml:space="preserve">he professionalised structures and logic of formal support organisations will present the </w:t>
      </w:r>
      <w:r w:rsidR="00310345" w:rsidRPr="00DD48EA">
        <w:rPr>
          <w:rFonts w:ascii="Arial" w:hAnsi="Arial" w:cs="Arial"/>
          <w:sz w:val="24"/>
          <w:szCs w:val="24"/>
        </w:rPr>
        <w:lastRenderedPageBreak/>
        <w:t xml:space="preserve">carer with different interactional challenges from those that inhere within informal relationships. </w:t>
      </w:r>
      <w:r w:rsidRPr="00DD48EA">
        <w:rPr>
          <w:rFonts w:ascii="Arial" w:hAnsi="Arial" w:cs="Arial"/>
          <w:sz w:val="24"/>
          <w:szCs w:val="24"/>
        </w:rPr>
        <w:t xml:space="preserve">With regard to such </w:t>
      </w:r>
      <w:r w:rsidR="00917443" w:rsidRPr="00DD48EA">
        <w:rPr>
          <w:rFonts w:ascii="Arial" w:hAnsi="Arial" w:cs="Arial"/>
          <w:sz w:val="24"/>
          <w:szCs w:val="24"/>
        </w:rPr>
        <w:t>challenges, Jennifer highlighted</w:t>
      </w:r>
      <w:r w:rsidRPr="00DD48EA">
        <w:rPr>
          <w:rFonts w:ascii="Arial" w:hAnsi="Arial" w:cs="Arial"/>
          <w:sz w:val="24"/>
          <w:szCs w:val="24"/>
        </w:rPr>
        <w:t xml:space="preserve"> the complexities of negotiating multiple professional agencies</w:t>
      </w:r>
      <w:r w:rsidR="00BB014F" w:rsidRPr="00DD48EA">
        <w:rPr>
          <w:rFonts w:ascii="Arial" w:hAnsi="Arial" w:cs="Arial"/>
          <w:sz w:val="24"/>
          <w:szCs w:val="24"/>
        </w:rPr>
        <w:t xml:space="preserve">. Jennifer was </w:t>
      </w:r>
      <w:r w:rsidR="00F6309B" w:rsidRPr="00DD48EA">
        <w:rPr>
          <w:rFonts w:ascii="Arial" w:hAnsi="Arial" w:cs="Arial"/>
          <w:sz w:val="24"/>
          <w:szCs w:val="24"/>
        </w:rPr>
        <w:t xml:space="preserve">also </w:t>
      </w:r>
      <w:r w:rsidR="00BB014F" w:rsidRPr="00DD48EA">
        <w:rPr>
          <w:rFonts w:ascii="Arial" w:hAnsi="Arial" w:cs="Arial"/>
          <w:sz w:val="24"/>
          <w:szCs w:val="24"/>
        </w:rPr>
        <w:t xml:space="preserve">one of the youngest carers in the sample and needed to address these </w:t>
      </w:r>
      <w:r w:rsidR="00F6309B" w:rsidRPr="00DD48EA">
        <w:rPr>
          <w:rFonts w:ascii="Arial" w:hAnsi="Arial" w:cs="Arial"/>
          <w:sz w:val="24"/>
          <w:szCs w:val="24"/>
        </w:rPr>
        <w:t xml:space="preserve">practical </w:t>
      </w:r>
      <w:r w:rsidR="00BB014F" w:rsidRPr="00DD48EA">
        <w:rPr>
          <w:rFonts w:ascii="Arial" w:hAnsi="Arial" w:cs="Arial"/>
          <w:sz w:val="24"/>
          <w:szCs w:val="24"/>
        </w:rPr>
        <w:t xml:space="preserve">challenges alongside her </w:t>
      </w:r>
      <w:r w:rsidR="00915DC8" w:rsidRPr="00DD48EA">
        <w:rPr>
          <w:rFonts w:ascii="Arial" w:hAnsi="Arial" w:cs="Arial"/>
          <w:sz w:val="24"/>
          <w:szCs w:val="24"/>
        </w:rPr>
        <w:t xml:space="preserve">paid </w:t>
      </w:r>
      <w:r w:rsidR="00BB014F" w:rsidRPr="00DD48EA">
        <w:rPr>
          <w:rFonts w:ascii="Arial" w:hAnsi="Arial" w:cs="Arial"/>
          <w:sz w:val="24"/>
          <w:szCs w:val="24"/>
        </w:rPr>
        <w:t>employment</w:t>
      </w:r>
      <w:r w:rsidR="00915DC8" w:rsidRPr="00DD48EA">
        <w:rPr>
          <w:rFonts w:ascii="Arial" w:hAnsi="Arial" w:cs="Arial"/>
          <w:sz w:val="24"/>
          <w:szCs w:val="24"/>
        </w:rPr>
        <w:t xml:space="preserve"> role</w:t>
      </w:r>
      <w:r w:rsidR="00BB014F" w:rsidRPr="00DD48EA">
        <w:rPr>
          <w:rFonts w:ascii="Arial" w:hAnsi="Arial" w:cs="Arial"/>
          <w:sz w:val="24"/>
          <w:szCs w:val="24"/>
        </w:rPr>
        <w:t xml:space="preserve">: </w:t>
      </w:r>
    </w:p>
    <w:p w14:paraId="7341B970" w14:textId="77777777" w:rsidR="004D3197" w:rsidRPr="00DD48EA" w:rsidRDefault="004D3197" w:rsidP="004D3197">
      <w:pPr>
        <w:spacing w:after="0" w:line="360" w:lineRule="auto"/>
        <w:jc w:val="both"/>
        <w:rPr>
          <w:rFonts w:ascii="Arial" w:hAnsi="Arial" w:cs="Arial"/>
          <w:sz w:val="24"/>
          <w:szCs w:val="24"/>
        </w:rPr>
      </w:pPr>
    </w:p>
    <w:p w14:paraId="3B740070" w14:textId="18556C7F" w:rsidR="004D3197" w:rsidRPr="00DD48EA" w:rsidRDefault="004D3197" w:rsidP="004D3197">
      <w:pPr>
        <w:spacing w:after="0" w:line="240" w:lineRule="auto"/>
        <w:ind w:left="1134" w:right="1134"/>
        <w:jc w:val="both"/>
        <w:rPr>
          <w:rFonts w:ascii="Arial" w:hAnsi="Arial" w:cs="Arial"/>
          <w:sz w:val="24"/>
          <w:szCs w:val="24"/>
        </w:rPr>
      </w:pPr>
      <w:r w:rsidRPr="00DD48EA">
        <w:rPr>
          <w:rFonts w:ascii="Arial" w:hAnsi="Arial" w:cs="Arial"/>
          <w:sz w:val="24"/>
          <w:szCs w:val="24"/>
        </w:rPr>
        <w:t>I popped i</w:t>
      </w:r>
      <w:r w:rsidR="00296CC8" w:rsidRPr="00DD48EA">
        <w:rPr>
          <w:rFonts w:ascii="Arial" w:hAnsi="Arial" w:cs="Arial"/>
          <w:sz w:val="24"/>
          <w:szCs w:val="24"/>
        </w:rPr>
        <w:t>nto the day centre, and I said ‘</w:t>
      </w:r>
      <w:r w:rsidRPr="00DD48EA">
        <w:rPr>
          <w:rFonts w:ascii="Arial" w:hAnsi="Arial" w:cs="Arial"/>
          <w:sz w:val="24"/>
          <w:szCs w:val="24"/>
        </w:rPr>
        <w:t>Do yo</w:t>
      </w:r>
      <w:r w:rsidR="00296CC8" w:rsidRPr="00DD48EA">
        <w:rPr>
          <w:rFonts w:ascii="Arial" w:hAnsi="Arial" w:cs="Arial"/>
          <w:sz w:val="24"/>
          <w:szCs w:val="24"/>
        </w:rPr>
        <w:t>u take people with Alzheimer’s?’ They said ‘</w:t>
      </w:r>
      <w:r w:rsidRPr="00DD48EA">
        <w:rPr>
          <w:rFonts w:ascii="Arial" w:hAnsi="Arial" w:cs="Arial"/>
          <w:sz w:val="24"/>
          <w:szCs w:val="24"/>
        </w:rPr>
        <w:t>Yes, we do.</w:t>
      </w:r>
      <w:r w:rsidR="00296CC8" w:rsidRPr="00DD48EA">
        <w:rPr>
          <w:rFonts w:ascii="Arial" w:hAnsi="Arial" w:cs="Arial"/>
          <w:sz w:val="24"/>
          <w:szCs w:val="24"/>
        </w:rPr>
        <w:t>’ ‘</w:t>
      </w:r>
      <w:r w:rsidRPr="00DD48EA">
        <w:rPr>
          <w:rFonts w:ascii="Arial" w:hAnsi="Arial" w:cs="Arial"/>
          <w:sz w:val="24"/>
          <w:szCs w:val="24"/>
        </w:rPr>
        <w:t>Oh right, okay.</w:t>
      </w:r>
      <w:r w:rsidR="00296CC8" w:rsidRPr="00DD48EA">
        <w:rPr>
          <w:rFonts w:ascii="Arial" w:hAnsi="Arial" w:cs="Arial"/>
          <w:sz w:val="24"/>
          <w:szCs w:val="24"/>
        </w:rPr>
        <w:t>’</w:t>
      </w:r>
      <w:r w:rsidRPr="00DD48EA">
        <w:rPr>
          <w:rFonts w:ascii="Arial" w:hAnsi="Arial" w:cs="Arial"/>
          <w:sz w:val="24"/>
          <w:szCs w:val="24"/>
        </w:rPr>
        <w:t xml:space="preserve"> But you have to be referred by your doctor. So I got in touch with the doctor ab</w:t>
      </w:r>
      <w:r w:rsidR="00296CC8" w:rsidRPr="00DD48EA">
        <w:rPr>
          <w:rFonts w:ascii="Arial" w:hAnsi="Arial" w:cs="Arial"/>
          <w:sz w:val="24"/>
          <w:szCs w:val="24"/>
        </w:rPr>
        <w:t>out being referred and he said ‘</w:t>
      </w:r>
      <w:r w:rsidRPr="00DD48EA">
        <w:rPr>
          <w:rFonts w:ascii="Arial" w:hAnsi="Arial" w:cs="Arial"/>
          <w:sz w:val="24"/>
          <w:szCs w:val="24"/>
        </w:rPr>
        <w:t>Okay, fine I’ll get in touch with Social Services.</w:t>
      </w:r>
      <w:r w:rsidR="00296CC8" w:rsidRPr="00DD48EA">
        <w:rPr>
          <w:rFonts w:ascii="Arial" w:hAnsi="Arial" w:cs="Arial"/>
          <w:sz w:val="24"/>
          <w:szCs w:val="24"/>
        </w:rPr>
        <w:t>’</w:t>
      </w:r>
      <w:r w:rsidRPr="00DD48EA">
        <w:rPr>
          <w:rFonts w:ascii="Arial" w:hAnsi="Arial" w:cs="Arial"/>
          <w:sz w:val="24"/>
          <w:szCs w:val="24"/>
        </w:rPr>
        <w:t xml:space="preserve"> Now Social Services were aware that </w:t>
      </w:r>
      <w:r w:rsidR="00310345" w:rsidRPr="00DD48EA">
        <w:rPr>
          <w:rFonts w:ascii="Arial" w:hAnsi="Arial" w:cs="Arial"/>
          <w:sz w:val="24"/>
          <w:szCs w:val="24"/>
        </w:rPr>
        <w:t xml:space="preserve">[he] </w:t>
      </w:r>
      <w:r w:rsidRPr="00DD48EA">
        <w:rPr>
          <w:rFonts w:ascii="Arial" w:hAnsi="Arial" w:cs="Arial"/>
          <w:sz w:val="24"/>
          <w:szCs w:val="24"/>
        </w:rPr>
        <w:t>needed it, so why wasn’t something done? Very frustrating. I find it, the whole situation, is dreadful. People are not helping. You have to ask, but you have to know what you need to ask in order to find out.</w:t>
      </w:r>
    </w:p>
    <w:p w14:paraId="6C41A12D" w14:textId="77777777" w:rsidR="004D3197" w:rsidRPr="00DD48EA" w:rsidRDefault="004D3197" w:rsidP="004D3197">
      <w:pPr>
        <w:spacing w:after="0" w:line="360" w:lineRule="auto"/>
        <w:ind w:left="4320" w:firstLine="720"/>
        <w:jc w:val="both"/>
        <w:rPr>
          <w:rFonts w:ascii="Arial" w:hAnsi="Arial" w:cs="Arial"/>
          <w:sz w:val="24"/>
          <w:szCs w:val="24"/>
        </w:rPr>
      </w:pPr>
      <w:r w:rsidRPr="00DD48EA">
        <w:rPr>
          <w:rFonts w:ascii="Arial" w:hAnsi="Arial" w:cs="Arial"/>
          <w:sz w:val="24"/>
          <w:szCs w:val="24"/>
        </w:rPr>
        <w:t xml:space="preserve"> (Jennifer – second interview)</w:t>
      </w:r>
    </w:p>
    <w:p w14:paraId="2CD1290B" w14:textId="77777777" w:rsidR="004D3197" w:rsidRPr="00DD48EA" w:rsidRDefault="004D3197" w:rsidP="004D3197">
      <w:pPr>
        <w:spacing w:after="0" w:line="360" w:lineRule="auto"/>
        <w:ind w:left="4320" w:firstLine="720"/>
        <w:jc w:val="both"/>
        <w:rPr>
          <w:rFonts w:ascii="Arial" w:hAnsi="Arial" w:cs="Arial"/>
          <w:sz w:val="24"/>
          <w:szCs w:val="24"/>
        </w:rPr>
      </w:pPr>
    </w:p>
    <w:p w14:paraId="6F2061D6" w14:textId="526790C0" w:rsidR="00933D24" w:rsidRPr="00DD48EA" w:rsidRDefault="00933D24" w:rsidP="00755D4D">
      <w:pPr>
        <w:spacing w:after="0" w:line="480" w:lineRule="auto"/>
        <w:jc w:val="both"/>
        <w:rPr>
          <w:rFonts w:ascii="Arial" w:hAnsi="Arial" w:cs="Arial"/>
          <w:sz w:val="24"/>
          <w:szCs w:val="24"/>
        </w:rPr>
      </w:pPr>
      <w:r w:rsidRPr="00DD48EA">
        <w:rPr>
          <w:rFonts w:ascii="Arial" w:hAnsi="Arial" w:cs="Arial"/>
          <w:sz w:val="24"/>
          <w:szCs w:val="24"/>
        </w:rPr>
        <w:t>One of the most consistent themes presented throughout the interviews was the</w:t>
      </w:r>
      <w:r w:rsidR="001D482F" w:rsidRPr="00DD48EA">
        <w:rPr>
          <w:rFonts w:ascii="Arial" w:hAnsi="Arial" w:cs="Arial"/>
          <w:sz w:val="24"/>
          <w:szCs w:val="24"/>
        </w:rPr>
        <w:t xml:space="preserve"> </w:t>
      </w:r>
      <w:r w:rsidRPr="00DD48EA">
        <w:rPr>
          <w:rFonts w:ascii="Arial" w:hAnsi="Arial" w:cs="Arial"/>
          <w:sz w:val="24"/>
          <w:szCs w:val="24"/>
        </w:rPr>
        <w:t>difficulty respondents had negotiating (or even contemplating) the arrangement of</w:t>
      </w:r>
      <w:r w:rsidR="001D482F" w:rsidRPr="00DD48EA">
        <w:rPr>
          <w:rFonts w:ascii="Arial" w:hAnsi="Arial" w:cs="Arial"/>
          <w:sz w:val="24"/>
          <w:szCs w:val="24"/>
        </w:rPr>
        <w:t xml:space="preserve"> </w:t>
      </w:r>
      <w:r w:rsidRPr="00DD48EA">
        <w:rPr>
          <w:rFonts w:ascii="Arial" w:hAnsi="Arial" w:cs="Arial"/>
          <w:sz w:val="24"/>
          <w:szCs w:val="24"/>
        </w:rPr>
        <w:t>f</w:t>
      </w:r>
      <w:r w:rsidR="00AD646C" w:rsidRPr="00DD48EA">
        <w:rPr>
          <w:rFonts w:ascii="Arial" w:hAnsi="Arial" w:cs="Arial"/>
          <w:sz w:val="24"/>
          <w:szCs w:val="24"/>
        </w:rPr>
        <w:t xml:space="preserve">uture professional support. </w:t>
      </w:r>
      <w:r w:rsidRPr="00DD48EA">
        <w:rPr>
          <w:rFonts w:ascii="Arial" w:hAnsi="Arial" w:cs="Arial"/>
          <w:sz w:val="24"/>
          <w:szCs w:val="24"/>
        </w:rPr>
        <w:t xml:space="preserve">Dementia </w:t>
      </w:r>
      <w:r w:rsidR="00AD646C" w:rsidRPr="00DD48EA">
        <w:rPr>
          <w:rFonts w:ascii="Arial" w:hAnsi="Arial" w:cs="Arial"/>
          <w:sz w:val="24"/>
          <w:szCs w:val="24"/>
        </w:rPr>
        <w:t>policy</w:t>
      </w:r>
      <w:r w:rsidRPr="00DD48EA">
        <w:rPr>
          <w:rFonts w:ascii="Arial" w:hAnsi="Arial" w:cs="Arial"/>
          <w:sz w:val="24"/>
          <w:szCs w:val="24"/>
        </w:rPr>
        <w:t xml:space="preserve"> (</w:t>
      </w:r>
      <w:r w:rsidR="001707D3" w:rsidRPr="00DD48EA">
        <w:rPr>
          <w:rFonts w:ascii="Arial" w:hAnsi="Arial" w:cs="Arial"/>
          <w:sz w:val="24"/>
          <w:szCs w:val="24"/>
        </w:rPr>
        <w:t>D</w:t>
      </w:r>
      <w:r w:rsidR="00B063B6" w:rsidRPr="00DD48EA">
        <w:rPr>
          <w:rFonts w:ascii="Arial" w:hAnsi="Arial" w:cs="Arial"/>
          <w:sz w:val="24"/>
          <w:szCs w:val="24"/>
        </w:rPr>
        <w:t xml:space="preserve">epartment </w:t>
      </w:r>
      <w:r w:rsidR="001707D3" w:rsidRPr="00DD48EA">
        <w:rPr>
          <w:rFonts w:ascii="Arial" w:hAnsi="Arial" w:cs="Arial"/>
          <w:sz w:val="24"/>
          <w:szCs w:val="24"/>
        </w:rPr>
        <w:t>o</w:t>
      </w:r>
      <w:r w:rsidR="00B063B6" w:rsidRPr="00DD48EA">
        <w:rPr>
          <w:rFonts w:ascii="Arial" w:hAnsi="Arial" w:cs="Arial"/>
          <w:sz w:val="24"/>
          <w:szCs w:val="24"/>
        </w:rPr>
        <w:t xml:space="preserve">f </w:t>
      </w:r>
      <w:r w:rsidR="001707D3" w:rsidRPr="00DD48EA">
        <w:rPr>
          <w:rFonts w:ascii="Arial" w:hAnsi="Arial" w:cs="Arial"/>
          <w:sz w:val="24"/>
          <w:szCs w:val="24"/>
        </w:rPr>
        <w:t>H</w:t>
      </w:r>
      <w:r w:rsidR="00B063B6" w:rsidRPr="00DD48EA">
        <w:rPr>
          <w:rFonts w:ascii="Arial" w:hAnsi="Arial" w:cs="Arial"/>
          <w:sz w:val="24"/>
          <w:szCs w:val="24"/>
        </w:rPr>
        <w:t>ealth</w:t>
      </w:r>
      <w:r w:rsidRPr="00DD48EA">
        <w:rPr>
          <w:rFonts w:ascii="Arial" w:hAnsi="Arial" w:cs="Arial"/>
          <w:sz w:val="24"/>
          <w:szCs w:val="24"/>
        </w:rPr>
        <w:t>, 2009</w:t>
      </w:r>
      <w:r w:rsidR="00AD646C" w:rsidRPr="00DD48EA">
        <w:rPr>
          <w:rFonts w:ascii="Arial" w:hAnsi="Arial" w:cs="Arial"/>
          <w:sz w:val="24"/>
          <w:szCs w:val="24"/>
        </w:rPr>
        <w:t xml:space="preserve">; </w:t>
      </w:r>
      <w:r w:rsidR="001707D3" w:rsidRPr="00DD48EA">
        <w:rPr>
          <w:rFonts w:ascii="Arial" w:hAnsi="Arial" w:cs="Arial"/>
          <w:sz w:val="24"/>
          <w:szCs w:val="24"/>
        </w:rPr>
        <w:t>D</w:t>
      </w:r>
      <w:r w:rsidR="00B063B6" w:rsidRPr="00DD48EA">
        <w:rPr>
          <w:rFonts w:ascii="Arial" w:hAnsi="Arial" w:cs="Arial"/>
          <w:sz w:val="24"/>
          <w:szCs w:val="24"/>
        </w:rPr>
        <w:t xml:space="preserve">epartment </w:t>
      </w:r>
      <w:r w:rsidR="001707D3" w:rsidRPr="00DD48EA">
        <w:rPr>
          <w:rFonts w:ascii="Arial" w:hAnsi="Arial" w:cs="Arial"/>
          <w:sz w:val="24"/>
          <w:szCs w:val="24"/>
        </w:rPr>
        <w:t>o</w:t>
      </w:r>
      <w:r w:rsidR="00B063B6" w:rsidRPr="00DD48EA">
        <w:rPr>
          <w:rFonts w:ascii="Arial" w:hAnsi="Arial" w:cs="Arial"/>
          <w:sz w:val="24"/>
          <w:szCs w:val="24"/>
        </w:rPr>
        <w:t xml:space="preserve">f </w:t>
      </w:r>
      <w:r w:rsidR="001707D3" w:rsidRPr="00DD48EA">
        <w:rPr>
          <w:rFonts w:ascii="Arial" w:hAnsi="Arial" w:cs="Arial"/>
          <w:sz w:val="24"/>
          <w:szCs w:val="24"/>
        </w:rPr>
        <w:t>H</w:t>
      </w:r>
      <w:r w:rsidR="00B063B6" w:rsidRPr="00DD48EA">
        <w:rPr>
          <w:rFonts w:ascii="Arial" w:hAnsi="Arial" w:cs="Arial"/>
          <w:sz w:val="24"/>
          <w:szCs w:val="24"/>
        </w:rPr>
        <w:t>ealth</w:t>
      </w:r>
      <w:r w:rsidR="00AD646C" w:rsidRPr="00DD48EA">
        <w:rPr>
          <w:rFonts w:ascii="Arial" w:hAnsi="Arial" w:cs="Arial"/>
          <w:sz w:val="24"/>
          <w:szCs w:val="24"/>
        </w:rPr>
        <w:t>, 2015</w:t>
      </w:r>
      <w:r w:rsidRPr="00DD48EA">
        <w:rPr>
          <w:rFonts w:ascii="Arial" w:hAnsi="Arial" w:cs="Arial"/>
          <w:sz w:val="24"/>
          <w:szCs w:val="24"/>
        </w:rPr>
        <w:t>)</w:t>
      </w:r>
      <w:r w:rsidR="001D482F" w:rsidRPr="00DD48EA">
        <w:rPr>
          <w:rFonts w:ascii="Arial" w:hAnsi="Arial" w:cs="Arial"/>
          <w:sz w:val="24"/>
          <w:szCs w:val="24"/>
        </w:rPr>
        <w:t xml:space="preserve"> </w:t>
      </w:r>
      <w:r w:rsidRPr="00DD48EA">
        <w:rPr>
          <w:rFonts w:ascii="Arial" w:hAnsi="Arial" w:cs="Arial"/>
          <w:sz w:val="24"/>
          <w:szCs w:val="24"/>
        </w:rPr>
        <w:t>places an emphasis on the importance of early diagnosis, as this enables people to</w:t>
      </w:r>
      <w:r w:rsidR="001D482F" w:rsidRPr="00DD48EA">
        <w:rPr>
          <w:rFonts w:ascii="Arial" w:hAnsi="Arial" w:cs="Arial"/>
          <w:sz w:val="24"/>
          <w:szCs w:val="24"/>
        </w:rPr>
        <w:t xml:space="preserve"> </w:t>
      </w:r>
      <w:r w:rsidRPr="00DD48EA">
        <w:rPr>
          <w:rFonts w:ascii="Arial" w:hAnsi="Arial" w:cs="Arial"/>
          <w:sz w:val="24"/>
          <w:szCs w:val="24"/>
        </w:rPr>
        <w:t xml:space="preserve">make plans for the future. </w:t>
      </w:r>
    </w:p>
    <w:p w14:paraId="48563C96" w14:textId="77777777" w:rsidR="00933D24" w:rsidRPr="00DD48EA" w:rsidRDefault="00933D24" w:rsidP="00755D4D">
      <w:pPr>
        <w:spacing w:after="0" w:line="480" w:lineRule="auto"/>
        <w:jc w:val="both"/>
        <w:rPr>
          <w:rFonts w:ascii="Arial" w:hAnsi="Arial" w:cs="Arial"/>
          <w:sz w:val="24"/>
          <w:szCs w:val="24"/>
        </w:rPr>
      </w:pPr>
    </w:p>
    <w:p w14:paraId="2F5F2B6C" w14:textId="77777777" w:rsidR="00933D24" w:rsidRPr="00DD48EA" w:rsidRDefault="00933D24" w:rsidP="00755D4D">
      <w:pPr>
        <w:spacing w:after="0" w:line="480" w:lineRule="auto"/>
        <w:jc w:val="both"/>
        <w:rPr>
          <w:rFonts w:ascii="Arial" w:hAnsi="Arial" w:cs="Arial"/>
          <w:sz w:val="24"/>
          <w:szCs w:val="24"/>
        </w:rPr>
      </w:pPr>
      <w:r w:rsidRPr="00DD48EA">
        <w:rPr>
          <w:rFonts w:ascii="Arial" w:hAnsi="Arial" w:cs="Arial"/>
          <w:sz w:val="24"/>
          <w:szCs w:val="24"/>
        </w:rPr>
        <w:t>The findings from this research,</w:t>
      </w:r>
      <w:r w:rsidR="00D81EEB" w:rsidRPr="00DD48EA">
        <w:rPr>
          <w:rFonts w:ascii="Arial" w:hAnsi="Arial" w:cs="Arial"/>
          <w:sz w:val="24"/>
          <w:szCs w:val="24"/>
        </w:rPr>
        <w:t xml:space="preserve"> nevertheless</w:t>
      </w:r>
      <w:r w:rsidRPr="00DD48EA">
        <w:rPr>
          <w:rFonts w:ascii="Arial" w:hAnsi="Arial" w:cs="Arial"/>
          <w:sz w:val="24"/>
          <w:szCs w:val="24"/>
        </w:rPr>
        <w:t>, demonstrate that making plans for the</w:t>
      </w:r>
      <w:r w:rsidR="001D482F" w:rsidRPr="00DD48EA">
        <w:rPr>
          <w:rFonts w:ascii="Arial" w:hAnsi="Arial" w:cs="Arial"/>
          <w:sz w:val="24"/>
          <w:szCs w:val="24"/>
        </w:rPr>
        <w:t xml:space="preserve"> </w:t>
      </w:r>
      <w:r w:rsidRPr="00DD48EA">
        <w:rPr>
          <w:rFonts w:ascii="Arial" w:hAnsi="Arial" w:cs="Arial"/>
          <w:sz w:val="24"/>
          <w:szCs w:val="24"/>
        </w:rPr>
        <w:t>future under professional guidance was not occurring to a discernible degree. In</w:t>
      </w:r>
      <w:r w:rsidR="001D482F" w:rsidRPr="00DD48EA">
        <w:rPr>
          <w:rFonts w:ascii="Arial" w:hAnsi="Arial" w:cs="Arial"/>
          <w:sz w:val="24"/>
          <w:szCs w:val="24"/>
        </w:rPr>
        <w:t xml:space="preserve"> </w:t>
      </w:r>
      <w:r w:rsidRPr="00DD48EA">
        <w:rPr>
          <w:rFonts w:ascii="Arial" w:hAnsi="Arial" w:cs="Arial"/>
          <w:sz w:val="24"/>
          <w:szCs w:val="24"/>
        </w:rPr>
        <w:t>several interviews, carers stated that planning for the future was not undertaken as</w:t>
      </w:r>
      <w:r w:rsidR="001D482F" w:rsidRPr="00DD48EA">
        <w:rPr>
          <w:rFonts w:ascii="Arial" w:hAnsi="Arial" w:cs="Arial"/>
          <w:sz w:val="24"/>
          <w:szCs w:val="24"/>
        </w:rPr>
        <w:t xml:space="preserve"> </w:t>
      </w:r>
      <w:r w:rsidRPr="00DD48EA">
        <w:rPr>
          <w:rFonts w:ascii="Arial" w:hAnsi="Arial" w:cs="Arial"/>
          <w:sz w:val="24"/>
          <w:szCs w:val="24"/>
        </w:rPr>
        <w:t>they preferred to operate on a ‘day-to-day’ basis:</w:t>
      </w:r>
    </w:p>
    <w:p w14:paraId="71119B68" w14:textId="77777777" w:rsidR="00933D24" w:rsidRPr="00DD48EA" w:rsidRDefault="00933D24" w:rsidP="00933D24">
      <w:pPr>
        <w:spacing w:after="0" w:line="360" w:lineRule="auto"/>
        <w:jc w:val="both"/>
        <w:rPr>
          <w:rFonts w:ascii="Arial" w:hAnsi="Arial" w:cs="Arial"/>
          <w:sz w:val="24"/>
          <w:szCs w:val="24"/>
        </w:rPr>
      </w:pPr>
    </w:p>
    <w:p w14:paraId="4B83E86E" w14:textId="77777777" w:rsidR="00933D24" w:rsidRPr="00DD48EA" w:rsidRDefault="00933D24" w:rsidP="001D482F">
      <w:pPr>
        <w:spacing w:after="0" w:line="240" w:lineRule="auto"/>
        <w:ind w:left="1134" w:right="1134"/>
        <w:jc w:val="both"/>
        <w:rPr>
          <w:rFonts w:ascii="Arial" w:hAnsi="Arial" w:cs="Arial"/>
          <w:sz w:val="24"/>
          <w:szCs w:val="24"/>
        </w:rPr>
      </w:pPr>
      <w:r w:rsidRPr="00DD48EA">
        <w:rPr>
          <w:rFonts w:ascii="Arial" w:hAnsi="Arial" w:cs="Arial"/>
          <w:sz w:val="24"/>
          <w:szCs w:val="24"/>
        </w:rPr>
        <w:t>I don’t go beyond tomorrow at this stage because for me</w:t>
      </w:r>
      <w:r w:rsidR="001D482F" w:rsidRPr="00DD48EA">
        <w:rPr>
          <w:rFonts w:ascii="Arial" w:hAnsi="Arial" w:cs="Arial"/>
          <w:sz w:val="24"/>
          <w:szCs w:val="24"/>
        </w:rPr>
        <w:t xml:space="preserve"> </w:t>
      </w:r>
      <w:r w:rsidRPr="00DD48EA">
        <w:rPr>
          <w:rFonts w:ascii="Arial" w:hAnsi="Arial" w:cs="Arial"/>
          <w:sz w:val="24"/>
          <w:szCs w:val="24"/>
        </w:rPr>
        <w:t>looking to the future is not good because I have no family</w:t>
      </w:r>
      <w:r w:rsidR="001D482F" w:rsidRPr="00DD48EA">
        <w:rPr>
          <w:rFonts w:ascii="Arial" w:hAnsi="Arial" w:cs="Arial"/>
          <w:sz w:val="24"/>
          <w:szCs w:val="24"/>
        </w:rPr>
        <w:t xml:space="preserve"> </w:t>
      </w:r>
      <w:r w:rsidRPr="00DD48EA">
        <w:rPr>
          <w:rFonts w:ascii="Arial" w:hAnsi="Arial" w:cs="Arial"/>
          <w:sz w:val="24"/>
          <w:szCs w:val="24"/>
        </w:rPr>
        <w:t>around me, I have absolutely no one. And the isolation.</w:t>
      </w:r>
    </w:p>
    <w:p w14:paraId="1E78A359" w14:textId="77777777" w:rsidR="00933D24" w:rsidRPr="00DD48EA" w:rsidRDefault="00933D24" w:rsidP="001D482F">
      <w:pPr>
        <w:spacing w:after="0" w:line="360" w:lineRule="auto"/>
        <w:ind w:left="5040" w:firstLine="720"/>
        <w:jc w:val="both"/>
        <w:rPr>
          <w:rFonts w:ascii="Arial" w:hAnsi="Arial" w:cs="Arial"/>
          <w:sz w:val="24"/>
          <w:szCs w:val="24"/>
        </w:rPr>
      </w:pPr>
      <w:r w:rsidRPr="00DD48EA">
        <w:rPr>
          <w:rFonts w:ascii="Arial" w:hAnsi="Arial" w:cs="Arial"/>
          <w:sz w:val="24"/>
          <w:szCs w:val="24"/>
        </w:rPr>
        <w:t xml:space="preserve"> (Rachel –</w:t>
      </w:r>
      <w:r w:rsidR="001D482F" w:rsidRPr="00DD48EA">
        <w:rPr>
          <w:rFonts w:ascii="Arial" w:hAnsi="Arial" w:cs="Arial"/>
          <w:sz w:val="24"/>
          <w:szCs w:val="24"/>
        </w:rPr>
        <w:t xml:space="preserve"> </w:t>
      </w:r>
      <w:r w:rsidRPr="00DD48EA">
        <w:rPr>
          <w:rFonts w:ascii="Arial" w:hAnsi="Arial" w:cs="Arial"/>
          <w:sz w:val="24"/>
          <w:szCs w:val="24"/>
        </w:rPr>
        <w:t>first interview)</w:t>
      </w:r>
    </w:p>
    <w:p w14:paraId="151F4994" w14:textId="77777777" w:rsidR="00933D24" w:rsidRPr="00DD48EA" w:rsidRDefault="00933D24" w:rsidP="00933D24">
      <w:pPr>
        <w:spacing w:after="0" w:line="360" w:lineRule="auto"/>
        <w:jc w:val="both"/>
        <w:rPr>
          <w:rFonts w:ascii="Arial" w:hAnsi="Arial" w:cs="Arial"/>
          <w:sz w:val="24"/>
          <w:szCs w:val="24"/>
        </w:rPr>
      </w:pPr>
    </w:p>
    <w:p w14:paraId="6C5667BD" w14:textId="77777777" w:rsidR="00933D24" w:rsidRPr="00DD48EA" w:rsidRDefault="00933D24" w:rsidP="00755D4D">
      <w:pPr>
        <w:spacing w:after="0" w:line="480" w:lineRule="auto"/>
        <w:jc w:val="both"/>
        <w:rPr>
          <w:rFonts w:ascii="Arial" w:hAnsi="Arial" w:cs="Arial"/>
          <w:sz w:val="24"/>
          <w:szCs w:val="24"/>
        </w:rPr>
      </w:pPr>
      <w:r w:rsidRPr="00DD48EA">
        <w:rPr>
          <w:rFonts w:ascii="Arial" w:hAnsi="Arial" w:cs="Arial"/>
          <w:sz w:val="24"/>
          <w:szCs w:val="24"/>
        </w:rPr>
        <w:lastRenderedPageBreak/>
        <w:t>Discussions on planning for the future in the interview were often considered with</w:t>
      </w:r>
      <w:r w:rsidR="001D482F" w:rsidRPr="00DD48EA">
        <w:rPr>
          <w:rFonts w:ascii="Arial" w:hAnsi="Arial" w:cs="Arial"/>
          <w:sz w:val="24"/>
          <w:szCs w:val="24"/>
        </w:rPr>
        <w:t xml:space="preserve"> </w:t>
      </w:r>
      <w:r w:rsidRPr="00DD48EA">
        <w:rPr>
          <w:rFonts w:ascii="Arial" w:hAnsi="Arial" w:cs="Arial"/>
          <w:sz w:val="24"/>
          <w:szCs w:val="24"/>
        </w:rPr>
        <w:t>reference to residential care. The anticipation of residential care impinges</w:t>
      </w:r>
      <w:r w:rsidR="001D482F" w:rsidRPr="00DD48EA">
        <w:rPr>
          <w:rFonts w:ascii="Arial" w:hAnsi="Arial" w:cs="Arial"/>
          <w:sz w:val="24"/>
          <w:szCs w:val="24"/>
        </w:rPr>
        <w:t xml:space="preserve"> </w:t>
      </w:r>
      <w:r w:rsidRPr="00DD48EA">
        <w:rPr>
          <w:rFonts w:ascii="Arial" w:hAnsi="Arial" w:cs="Arial"/>
          <w:sz w:val="24"/>
          <w:szCs w:val="24"/>
        </w:rPr>
        <w:t>substantially upon carers’ perspectives of the future. This is highlighted in the</w:t>
      </w:r>
      <w:r w:rsidR="001D482F" w:rsidRPr="00DD48EA">
        <w:rPr>
          <w:rFonts w:ascii="Arial" w:hAnsi="Arial" w:cs="Arial"/>
          <w:sz w:val="24"/>
          <w:szCs w:val="24"/>
        </w:rPr>
        <w:t xml:space="preserve"> </w:t>
      </w:r>
      <w:r w:rsidRPr="00DD48EA">
        <w:rPr>
          <w:rFonts w:ascii="Arial" w:hAnsi="Arial" w:cs="Arial"/>
          <w:sz w:val="24"/>
          <w:szCs w:val="24"/>
        </w:rPr>
        <w:t xml:space="preserve">excerpt below. A question </w:t>
      </w:r>
      <w:r w:rsidR="009B2CED" w:rsidRPr="00DD48EA">
        <w:rPr>
          <w:rFonts w:ascii="Arial" w:hAnsi="Arial" w:cs="Arial"/>
          <w:sz w:val="24"/>
          <w:szCs w:val="24"/>
        </w:rPr>
        <w:t xml:space="preserve">presented to Sally </w:t>
      </w:r>
      <w:r w:rsidRPr="00DD48EA">
        <w:rPr>
          <w:rFonts w:ascii="Arial" w:hAnsi="Arial" w:cs="Arial"/>
          <w:sz w:val="24"/>
          <w:szCs w:val="24"/>
        </w:rPr>
        <w:t>on plans for future care and professional support</w:t>
      </w:r>
      <w:r w:rsidR="001D482F" w:rsidRPr="00DD48EA">
        <w:rPr>
          <w:rFonts w:ascii="Arial" w:hAnsi="Arial" w:cs="Arial"/>
          <w:sz w:val="24"/>
          <w:szCs w:val="24"/>
        </w:rPr>
        <w:t xml:space="preserve"> </w:t>
      </w:r>
      <w:r w:rsidRPr="00DD48EA">
        <w:rPr>
          <w:rFonts w:ascii="Arial" w:hAnsi="Arial" w:cs="Arial"/>
          <w:sz w:val="24"/>
          <w:szCs w:val="24"/>
        </w:rPr>
        <w:t>appears to be interpreted with exclusive reference to residential</w:t>
      </w:r>
      <w:r w:rsidR="001D482F" w:rsidRPr="00DD48EA">
        <w:rPr>
          <w:rFonts w:ascii="Arial" w:hAnsi="Arial" w:cs="Arial"/>
          <w:sz w:val="24"/>
          <w:szCs w:val="24"/>
        </w:rPr>
        <w:t xml:space="preserve"> </w:t>
      </w:r>
      <w:r w:rsidRPr="00DD48EA">
        <w:rPr>
          <w:rFonts w:ascii="Arial" w:hAnsi="Arial" w:cs="Arial"/>
          <w:sz w:val="24"/>
          <w:szCs w:val="24"/>
        </w:rPr>
        <w:t xml:space="preserve">care. </w:t>
      </w:r>
      <w:r w:rsidR="00917443" w:rsidRPr="00DD48EA">
        <w:rPr>
          <w:rFonts w:ascii="Arial" w:hAnsi="Arial" w:cs="Arial"/>
          <w:sz w:val="24"/>
          <w:szCs w:val="24"/>
        </w:rPr>
        <w:t>She stated</w:t>
      </w:r>
      <w:r w:rsidR="005025F5" w:rsidRPr="00DD48EA">
        <w:rPr>
          <w:rFonts w:ascii="Arial" w:hAnsi="Arial" w:cs="Arial"/>
          <w:sz w:val="24"/>
          <w:szCs w:val="24"/>
        </w:rPr>
        <w:t xml:space="preserve"> that the</w:t>
      </w:r>
      <w:r w:rsidRPr="00DD48EA">
        <w:rPr>
          <w:rFonts w:ascii="Arial" w:hAnsi="Arial" w:cs="Arial"/>
          <w:sz w:val="24"/>
          <w:szCs w:val="24"/>
        </w:rPr>
        <w:t xml:space="preserve"> need to make plans for residential care is not required, as this will only be</w:t>
      </w:r>
      <w:r w:rsidR="001D482F" w:rsidRPr="00DD48EA">
        <w:rPr>
          <w:rFonts w:ascii="Arial" w:hAnsi="Arial" w:cs="Arial"/>
          <w:sz w:val="24"/>
          <w:szCs w:val="24"/>
        </w:rPr>
        <w:t xml:space="preserve"> </w:t>
      </w:r>
      <w:r w:rsidRPr="00DD48EA">
        <w:rPr>
          <w:rFonts w:ascii="Arial" w:hAnsi="Arial" w:cs="Arial"/>
          <w:sz w:val="24"/>
          <w:szCs w:val="24"/>
        </w:rPr>
        <w:t>accessed when support via the spousal rela</w:t>
      </w:r>
      <w:r w:rsidR="00E23B3F" w:rsidRPr="00DD48EA">
        <w:rPr>
          <w:rFonts w:ascii="Arial" w:hAnsi="Arial" w:cs="Arial"/>
          <w:sz w:val="24"/>
          <w:szCs w:val="24"/>
        </w:rPr>
        <w:t xml:space="preserve">tionship is rendered impossible. Sally </w:t>
      </w:r>
      <w:r w:rsidR="00917443" w:rsidRPr="00DD48EA">
        <w:rPr>
          <w:rFonts w:ascii="Arial" w:hAnsi="Arial" w:cs="Arial"/>
          <w:sz w:val="24"/>
          <w:szCs w:val="24"/>
        </w:rPr>
        <w:t xml:space="preserve">thus </w:t>
      </w:r>
      <w:r w:rsidR="00E23B3F" w:rsidRPr="00DD48EA">
        <w:rPr>
          <w:rFonts w:ascii="Arial" w:hAnsi="Arial" w:cs="Arial"/>
          <w:sz w:val="24"/>
          <w:szCs w:val="24"/>
        </w:rPr>
        <w:t xml:space="preserve">situates her partner’s needs at the forefront of her endeavours as a carer, and shows that she intends to meet her pledge to support him: </w:t>
      </w:r>
    </w:p>
    <w:p w14:paraId="49D6A79C" w14:textId="77777777" w:rsidR="00933D24" w:rsidRPr="00DD48EA" w:rsidRDefault="00933D24" w:rsidP="00755D4D">
      <w:pPr>
        <w:spacing w:after="0" w:line="480" w:lineRule="auto"/>
        <w:jc w:val="both"/>
        <w:rPr>
          <w:rFonts w:ascii="Arial" w:hAnsi="Arial" w:cs="Arial"/>
          <w:sz w:val="24"/>
          <w:szCs w:val="24"/>
        </w:rPr>
      </w:pPr>
    </w:p>
    <w:p w14:paraId="4AE8DF84" w14:textId="77777777" w:rsidR="00933D24" w:rsidRPr="00DD48EA" w:rsidRDefault="00933D24" w:rsidP="001D482F">
      <w:pPr>
        <w:spacing w:after="0" w:line="240" w:lineRule="auto"/>
        <w:ind w:left="1854" w:right="1134" w:hanging="720"/>
        <w:jc w:val="both"/>
        <w:rPr>
          <w:rFonts w:ascii="Arial" w:hAnsi="Arial" w:cs="Arial"/>
          <w:sz w:val="24"/>
          <w:szCs w:val="24"/>
        </w:rPr>
      </w:pPr>
      <w:r w:rsidRPr="00DD48EA">
        <w:rPr>
          <w:rFonts w:ascii="Arial" w:hAnsi="Arial" w:cs="Arial"/>
          <w:sz w:val="24"/>
          <w:szCs w:val="24"/>
        </w:rPr>
        <w:t>Interviewer: Are you making plans for future professional</w:t>
      </w:r>
      <w:r w:rsidR="001D482F" w:rsidRPr="00DD48EA">
        <w:rPr>
          <w:rFonts w:ascii="Arial" w:hAnsi="Arial" w:cs="Arial"/>
          <w:sz w:val="24"/>
          <w:szCs w:val="24"/>
        </w:rPr>
        <w:t xml:space="preserve"> </w:t>
      </w:r>
      <w:r w:rsidRPr="00DD48EA">
        <w:rPr>
          <w:rFonts w:ascii="Arial" w:hAnsi="Arial" w:cs="Arial"/>
          <w:sz w:val="24"/>
          <w:szCs w:val="24"/>
        </w:rPr>
        <w:t>support or care?</w:t>
      </w:r>
    </w:p>
    <w:p w14:paraId="62D3AE9B" w14:textId="77777777" w:rsidR="00933D24" w:rsidRPr="00DD48EA" w:rsidRDefault="00933D24" w:rsidP="001D482F">
      <w:pPr>
        <w:spacing w:after="0" w:line="240" w:lineRule="auto"/>
        <w:ind w:left="1854" w:right="1134" w:hanging="720"/>
        <w:jc w:val="both"/>
        <w:rPr>
          <w:rFonts w:ascii="Arial" w:hAnsi="Arial" w:cs="Arial"/>
          <w:sz w:val="24"/>
          <w:szCs w:val="24"/>
        </w:rPr>
      </w:pPr>
      <w:r w:rsidRPr="00DD48EA">
        <w:rPr>
          <w:rFonts w:ascii="Arial" w:hAnsi="Arial" w:cs="Arial"/>
          <w:sz w:val="24"/>
          <w:szCs w:val="24"/>
        </w:rPr>
        <w:t>Sally: No, because I said I’d look after him as long as I could.</w:t>
      </w:r>
      <w:r w:rsidR="001D482F" w:rsidRPr="00DD48EA">
        <w:rPr>
          <w:rFonts w:ascii="Arial" w:hAnsi="Arial" w:cs="Arial"/>
          <w:sz w:val="24"/>
          <w:szCs w:val="24"/>
        </w:rPr>
        <w:t xml:space="preserve"> </w:t>
      </w:r>
      <w:r w:rsidRPr="00DD48EA">
        <w:rPr>
          <w:rFonts w:ascii="Arial" w:hAnsi="Arial" w:cs="Arial"/>
          <w:sz w:val="24"/>
          <w:szCs w:val="24"/>
        </w:rPr>
        <w:t>I’m quite willing to look after him as long as I possibly can.</w:t>
      </w:r>
    </w:p>
    <w:p w14:paraId="6DDE6079" w14:textId="77777777" w:rsidR="00933D24" w:rsidRPr="00DD48EA" w:rsidRDefault="00933D24" w:rsidP="001D482F">
      <w:pPr>
        <w:spacing w:after="0" w:line="360" w:lineRule="auto"/>
        <w:ind w:left="5040" w:firstLine="720"/>
        <w:jc w:val="both"/>
        <w:rPr>
          <w:rFonts w:ascii="Arial" w:hAnsi="Arial" w:cs="Arial"/>
          <w:sz w:val="24"/>
          <w:szCs w:val="24"/>
        </w:rPr>
      </w:pPr>
      <w:r w:rsidRPr="00DD48EA">
        <w:rPr>
          <w:rFonts w:ascii="Arial" w:hAnsi="Arial" w:cs="Arial"/>
          <w:sz w:val="24"/>
          <w:szCs w:val="24"/>
        </w:rPr>
        <w:t xml:space="preserve"> (Sally - first interview)</w:t>
      </w:r>
    </w:p>
    <w:p w14:paraId="0727FEF1" w14:textId="77777777" w:rsidR="00933D24" w:rsidRPr="00DD48EA" w:rsidRDefault="00933D24" w:rsidP="00933D24">
      <w:pPr>
        <w:spacing w:after="0" w:line="360" w:lineRule="auto"/>
        <w:jc w:val="both"/>
        <w:rPr>
          <w:rFonts w:ascii="Arial" w:hAnsi="Arial" w:cs="Arial"/>
          <w:sz w:val="24"/>
          <w:szCs w:val="24"/>
        </w:rPr>
      </w:pPr>
    </w:p>
    <w:p w14:paraId="246C1621" w14:textId="5F55FE22" w:rsidR="009B2CED" w:rsidRPr="00DD48EA" w:rsidRDefault="00FD7712" w:rsidP="00755D4D">
      <w:pPr>
        <w:spacing w:after="0" w:line="480" w:lineRule="auto"/>
        <w:jc w:val="both"/>
        <w:rPr>
          <w:rFonts w:ascii="Arial" w:hAnsi="Arial" w:cs="Arial"/>
          <w:sz w:val="24"/>
          <w:szCs w:val="24"/>
        </w:rPr>
      </w:pPr>
      <w:r w:rsidRPr="00DD48EA">
        <w:rPr>
          <w:rFonts w:ascii="Arial" w:hAnsi="Arial" w:cs="Arial"/>
          <w:sz w:val="24"/>
          <w:szCs w:val="24"/>
        </w:rPr>
        <w:t xml:space="preserve">As discussed above, carers feel under pressure to live up to the notion of the ideal carer. </w:t>
      </w:r>
      <w:r w:rsidR="004D3197" w:rsidRPr="00DD48EA">
        <w:rPr>
          <w:rFonts w:ascii="Arial" w:hAnsi="Arial" w:cs="Arial"/>
          <w:sz w:val="24"/>
          <w:szCs w:val="24"/>
        </w:rPr>
        <w:t xml:space="preserve">This pressure limits </w:t>
      </w:r>
      <w:r w:rsidRPr="00DD48EA">
        <w:rPr>
          <w:rFonts w:ascii="Arial" w:hAnsi="Arial" w:cs="Arial"/>
          <w:sz w:val="24"/>
          <w:szCs w:val="24"/>
        </w:rPr>
        <w:t>the extent to which carers feel they can draw upon additional support; either from within the family, or from professional services</w:t>
      </w:r>
      <w:r w:rsidR="0060223F" w:rsidRPr="00DD48EA">
        <w:rPr>
          <w:rFonts w:ascii="Arial" w:hAnsi="Arial" w:cs="Arial"/>
          <w:sz w:val="24"/>
          <w:szCs w:val="24"/>
        </w:rPr>
        <w:t xml:space="preserve">. </w:t>
      </w:r>
      <w:r w:rsidRPr="00DD48EA">
        <w:rPr>
          <w:rFonts w:ascii="Arial" w:hAnsi="Arial" w:cs="Arial"/>
          <w:sz w:val="24"/>
          <w:szCs w:val="24"/>
        </w:rPr>
        <w:t xml:space="preserve"> In addition, such anxieties render </w:t>
      </w:r>
      <w:r w:rsidR="008403D0" w:rsidRPr="00DD48EA">
        <w:rPr>
          <w:rFonts w:ascii="Arial" w:hAnsi="Arial" w:cs="Arial"/>
          <w:sz w:val="24"/>
          <w:szCs w:val="24"/>
        </w:rPr>
        <w:t>planning</w:t>
      </w:r>
      <w:r w:rsidRPr="00DD48EA">
        <w:rPr>
          <w:rFonts w:ascii="Arial" w:hAnsi="Arial" w:cs="Arial"/>
          <w:sz w:val="24"/>
          <w:szCs w:val="24"/>
        </w:rPr>
        <w:t xml:space="preserve"> for the future deeply problematic. </w:t>
      </w:r>
      <w:r w:rsidR="001D5EBC" w:rsidRPr="00DD48EA">
        <w:rPr>
          <w:rFonts w:ascii="Arial" w:hAnsi="Arial" w:cs="Arial"/>
          <w:sz w:val="24"/>
          <w:szCs w:val="24"/>
        </w:rPr>
        <w:t>There is consequently</w:t>
      </w:r>
      <w:r w:rsidR="00E1244A" w:rsidRPr="00DD48EA">
        <w:rPr>
          <w:rFonts w:ascii="Arial" w:hAnsi="Arial" w:cs="Arial"/>
          <w:sz w:val="24"/>
          <w:szCs w:val="24"/>
        </w:rPr>
        <w:t xml:space="preserve"> a tension between offering selfless, unconditional support and making concrete plans for the point at which the provision of care is, at least in part, handed over to others. Being a good carer </w:t>
      </w:r>
      <w:r w:rsidR="006C44A1" w:rsidRPr="00DD48EA">
        <w:rPr>
          <w:rFonts w:ascii="Arial" w:hAnsi="Arial" w:cs="Arial"/>
          <w:sz w:val="24"/>
          <w:szCs w:val="24"/>
        </w:rPr>
        <w:t xml:space="preserve">(see also Pickard, 2010) </w:t>
      </w:r>
      <w:r w:rsidR="00E1244A" w:rsidRPr="00DD48EA">
        <w:rPr>
          <w:rFonts w:ascii="Arial" w:hAnsi="Arial" w:cs="Arial"/>
          <w:sz w:val="24"/>
          <w:szCs w:val="24"/>
        </w:rPr>
        <w:t>is perceived as caring for as long as reasonably possible; openly anticipating the point at which care will be ‘relinquished’ is</w:t>
      </w:r>
      <w:r w:rsidR="00D81EEB" w:rsidRPr="00DD48EA">
        <w:rPr>
          <w:rFonts w:ascii="Arial" w:hAnsi="Arial" w:cs="Arial"/>
          <w:sz w:val="24"/>
          <w:szCs w:val="24"/>
        </w:rPr>
        <w:t xml:space="preserve"> accordingly</w:t>
      </w:r>
      <w:r w:rsidR="00E1244A" w:rsidRPr="00DD48EA">
        <w:rPr>
          <w:rFonts w:ascii="Arial" w:hAnsi="Arial" w:cs="Arial"/>
          <w:sz w:val="24"/>
          <w:szCs w:val="24"/>
        </w:rPr>
        <w:t xml:space="preserve"> incompatible with this moral imperative. </w:t>
      </w:r>
      <w:r w:rsidR="0052271C" w:rsidRPr="00DD48EA">
        <w:rPr>
          <w:rFonts w:ascii="Arial" w:hAnsi="Arial" w:cs="Arial"/>
          <w:sz w:val="24"/>
          <w:szCs w:val="24"/>
        </w:rPr>
        <w:t xml:space="preserve">This relates to the earlier discussion with regard to carers feeling their </w:t>
      </w:r>
      <w:r w:rsidR="009B2CED" w:rsidRPr="00DD48EA">
        <w:rPr>
          <w:rFonts w:ascii="Arial" w:hAnsi="Arial" w:cs="Arial"/>
          <w:sz w:val="24"/>
          <w:szCs w:val="24"/>
        </w:rPr>
        <w:t>sense of self is defined by the</w:t>
      </w:r>
      <w:r w:rsidR="0052271C" w:rsidRPr="00DD48EA">
        <w:rPr>
          <w:rFonts w:ascii="Arial" w:hAnsi="Arial" w:cs="Arial"/>
          <w:sz w:val="24"/>
          <w:szCs w:val="24"/>
        </w:rPr>
        <w:t xml:space="preserve"> extent of their caring role. Moral pressures that </w:t>
      </w:r>
      <w:r w:rsidR="00F95E06" w:rsidRPr="00DD48EA">
        <w:rPr>
          <w:rFonts w:ascii="Arial" w:hAnsi="Arial" w:cs="Arial"/>
          <w:sz w:val="24"/>
          <w:szCs w:val="24"/>
        </w:rPr>
        <w:t xml:space="preserve">inhibit contemplation of the future will further circumscribe the experiential parameters of carers. Constraints on personal </w:t>
      </w:r>
      <w:r w:rsidR="00F95E06" w:rsidRPr="00DD48EA">
        <w:rPr>
          <w:rFonts w:ascii="Arial" w:hAnsi="Arial" w:cs="Arial"/>
          <w:sz w:val="24"/>
          <w:szCs w:val="24"/>
        </w:rPr>
        <w:lastRenderedPageBreak/>
        <w:t xml:space="preserve">circumstances are likely to be felt more acutely if consideration and discussion of the future is deemed morally ‘off limits’. </w:t>
      </w:r>
      <w:r w:rsidR="007C0D7B" w:rsidRPr="00DD48EA">
        <w:rPr>
          <w:rFonts w:ascii="Arial" w:hAnsi="Arial" w:cs="Arial"/>
          <w:sz w:val="24"/>
          <w:szCs w:val="24"/>
        </w:rPr>
        <w:t xml:space="preserve">The personal horizons of spousal carers are therefore further constrained by social and cultural standards of ‘good care’. </w:t>
      </w:r>
    </w:p>
    <w:p w14:paraId="6199BAC4" w14:textId="77777777" w:rsidR="0060223F" w:rsidRPr="00DD48EA" w:rsidRDefault="0060223F" w:rsidP="00755D4D">
      <w:pPr>
        <w:spacing w:after="0" w:line="480" w:lineRule="auto"/>
        <w:jc w:val="both"/>
        <w:rPr>
          <w:rFonts w:ascii="Arial" w:hAnsi="Arial" w:cs="Arial"/>
          <w:sz w:val="24"/>
          <w:szCs w:val="24"/>
        </w:rPr>
      </w:pPr>
    </w:p>
    <w:p w14:paraId="619ED5AE" w14:textId="77777777" w:rsidR="00933D24" w:rsidRPr="00DD48EA" w:rsidRDefault="00933D24" w:rsidP="00755D4D">
      <w:pPr>
        <w:spacing w:after="0" w:line="480" w:lineRule="auto"/>
        <w:jc w:val="both"/>
        <w:rPr>
          <w:rFonts w:ascii="Arial" w:hAnsi="Arial" w:cs="Arial"/>
          <w:b/>
          <w:sz w:val="24"/>
          <w:szCs w:val="24"/>
        </w:rPr>
      </w:pPr>
      <w:r w:rsidRPr="00DD48EA">
        <w:rPr>
          <w:rFonts w:ascii="Arial" w:hAnsi="Arial" w:cs="Arial"/>
          <w:b/>
          <w:sz w:val="24"/>
          <w:szCs w:val="24"/>
        </w:rPr>
        <w:t>Conclusion</w:t>
      </w:r>
    </w:p>
    <w:p w14:paraId="2578644E" w14:textId="3467C22E" w:rsidR="0060223F" w:rsidRPr="00DD48EA" w:rsidRDefault="00933D24" w:rsidP="00755D4D">
      <w:pPr>
        <w:spacing w:after="0" w:line="480" w:lineRule="auto"/>
        <w:jc w:val="both"/>
        <w:rPr>
          <w:rFonts w:ascii="Arial" w:hAnsi="Arial" w:cs="Arial"/>
          <w:sz w:val="24"/>
          <w:szCs w:val="24"/>
        </w:rPr>
      </w:pPr>
      <w:r w:rsidRPr="00DD48EA">
        <w:rPr>
          <w:rFonts w:ascii="Arial" w:hAnsi="Arial" w:cs="Arial"/>
          <w:sz w:val="24"/>
          <w:szCs w:val="24"/>
        </w:rPr>
        <w:t xml:space="preserve">A monolithically negative portrayal of </w:t>
      </w:r>
      <w:r w:rsidR="00214C87" w:rsidRPr="00DD48EA">
        <w:rPr>
          <w:rFonts w:ascii="Arial" w:hAnsi="Arial" w:cs="Arial"/>
          <w:sz w:val="24"/>
          <w:szCs w:val="24"/>
        </w:rPr>
        <w:t xml:space="preserve">the </w:t>
      </w:r>
      <w:r w:rsidRPr="00DD48EA">
        <w:rPr>
          <w:rFonts w:ascii="Arial" w:hAnsi="Arial" w:cs="Arial"/>
          <w:sz w:val="24"/>
          <w:szCs w:val="24"/>
        </w:rPr>
        <w:t xml:space="preserve">experience </w:t>
      </w:r>
      <w:r w:rsidR="00214C87" w:rsidRPr="00DD48EA">
        <w:rPr>
          <w:rFonts w:ascii="Arial" w:hAnsi="Arial" w:cs="Arial"/>
          <w:sz w:val="24"/>
          <w:szCs w:val="24"/>
        </w:rPr>
        <w:t>of dementia and associated care was certainly not conveyed by</w:t>
      </w:r>
      <w:r w:rsidR="001D482F" w:rsidRPr="00DD48EA">
        <w:rPr>
          <w:rFonts w:ascii="Arial" w:hAnsi="Arial" w:cs="Arial"/>
          <w:sz w:val="24"/>
          <w:szCs w:val="24"/>
        </w:rPr>
        <w:t xml:space="preserve"> </w:t>
      </w:r>
      <w:r w:rsidRPr="00DD48EA">
        <w:rPr>
          <w:rFonts w:ascii="Arial" w:hAnsi="Arial" w:cs="Arial"/>
          <w:sz w:val="24"/>
          <w:szCs w:val="24"/>
        </w:rPr>
        <w:t xml:space="preserve">spousal carers in this research. Nevertheless, carers did express </w:t>
      </w:r>
      <w:r w:rsidR="00157CAE" w:rsidRPr="00DD48EA">
        <w:rPr>
          <w:rFonts w:ascii="Arial" w:hAnsi="Arial" w:cs="Arial"/>
          <w:sz w:val="24"/>
          <w:szCs w:val="24"/>
        </w:rPr>
        <w:t xml:space="preserve">in a candid fashion the </w:t>
      </w:r>
      <w:r w:rsidR="009018B5" w:rsidRPr="00DD48EA">
        <w:rPr>
          <w:rFonts w:ascii="Arial" w:hAnsi="Arial" w:cs="Arial"/>
          <w:sz w:val="24"/>
          <w:szCs w:val="24"/>
        </w:rPr>
        <w:t>substantial</w:t>
      </w:r>
      <w:r w:rsidRPr="00DD48EA">
        <w:rPr>
          <w:rFonts w:ascii="Arial" w:hAnsi="Arial" w:cs="Arial"/>
          <w:sz w:val="24"/>
          <w:szCs w:val="24"/>
        </w:rPr>
        <w:t xml:space="preserve"> practical and</w:t>
      </w:r>
      <w:r w:rsidR="001D482F" w:rsidRPr="00DD48EA">
        <w:rPr>
          <w:rFonts w:ascii="Arial" w:hAnsi="Arial" w:cs="Arial"/>
          <w:sz w:val="24"/>
          <w:szCs w:val="24"/>
        </w:rPr>
        <w:t xml:space="preserve"> </w:t>
      </w:r>
      <w:r w:rsidRPr="00DD48EA">
        <w:rPr>
          <w:rFonts w:ascii="Arial" w:hAnsi="Arial" w:cs="Arial"/>
          <w:sz w:val="24"/>
          <w:szCs w:val="24"/>
        </w:rPr>
        <w:t xml:space="preserve">emotional difficulties prompted by their partner’s condition. </w:t>
      </w:r>
      <w:r w:rsidR="007C0D7B" w:rsidRPr="00DD48EA">
        <w:rPr>
          <w:rFonts w:ascii="Arial" w:hAnsi="Arial" w:cs="Arial"/>
          <w:sz w:val="24"/>
          <w:szCs w:val="24"/>
        </w:rPr>
        <w:t>Spousal carers are th</w:t>
      </w:r>
      <w:r w:rsidR="001D5EBC" w:rsidRPr="00DD48EA">
        <w:rPr>
          <w:rFonts w:ascii="Arial" w:hAnsi="Arial" w:cs="Arial"/>
          <w:sz w:val="24"/>
          <w:szCs w:val="24"/>
        </w:rPr>
        <w:t>ereby</w:t>
      </w:r>
      <w:r w:rsidR="00D81EEB" w:rsidRPr="00DD48EA">
        <w:rPr>
          <w:rFonts w:ascii="Arial" w:hAnsi="Arial" w:cs="Arial"/>
          <w:sz w:val="24"/>
          <w:szCs w:val="24"/>
        </w:rPr>
        <w:t xml:space="preserve"> </w:t>
      </w:r>
      <w:r w:rsidR="007C0D7B" w:rsidRPr="00DD48EA">
        <w:rPr>
          <w:rFonts w:ascii="Arial" w:hAnsi="Arial" w:cs="Arial"/>
          <w:sz w:val="24"/>
          <w:szCs w:val="24"/>
        </w:rPr>
        <w:t xml:space="preserve">presented with multiple moral challenges that compound the practical challenges of caring, and limit the extent to which carers can seek personal support (which could benefit them and also the person with </w:t>
      </w:r>
      <w:r w:rsidR="00114233" w:rsidRPr="00DD48EA">
        <w:rPr>
          <w:rFonts w:ascii="Arial" w:hAnsi="Arial" w:cs="Arial"/>
          <w:sz w:val="24"/>
          <w:szCs w:val="24"/>
        </w:rPr>
        <w:t>d</w:t>
      </w:r>
      <w:r w:rsidR="007C0D7B" w:rsidRPr="00DD48EA">
        <w:rPr>
          <w:rFonts w:ascii="Arial" w:hAnsi="Arial" w:cs="Arial"/>
          <w:sz w:val="24"/>
          <w:szCs w:val="24"/>
        </w:rPr>
        <w:t xml:space="preserve">ementia). </w:t>
      </w:r>
      <w:r w:rsidR="0060223F" w:rsidRPr="00DD48EA">
        <w:rPr>
          <w:rFonts w:ascii="Arial" w:hAnsi="Arial" w:cs="Arial"/>
          <w:sz w:val="24"/>
          <w:szCs w:val="24"/>
        </w:rPr>
        <w:t xml:space="preserve">It appears that more socially inclusive methods of support are required to counter the tendency for spousal caring to become a hermetic phenomenon, which is detached from wider (familial and professional) support mechanisms. </w:t>
      </w:r>
      <w:r w:rsidR="009018B5" w:rsidRPr="00DD48EA">
        <w:rPr>
          <w:rFonts w:ascii="Arial" w:hAnsi="Arial" w:cs="Arial"/>
          <w:sz w:val="24"/>
          <w:szCs w:val="24"/>
        </w:rPr>
        <w:t xml:space="preserve">This potentially calls into question the credibility of a </w:t>
      </w:r>
      <w:r w:rsidR="009018B5" w:rsidRPr="00DD48EA">
        <w:rPr>
          <w:rFonts w:ascii="Arial" w:hAnsi="Arial" w:cs="Arial"/>
          <w:i/>
          <w:sz w:val="24"/>
          <w:szCs w:val="24"/>
        </w:rPr>
        <w:t>living well</w:t>
      </w:r>
      <w:r w:rsidR="009018B5" w:rsidRPr="00DD48EA">
        <w:rPr>
          <w:rFonts w:ascii="Arial" w:hAnsi="Arial" w:cs="Arial"/>
          <w:sz w:val="24"/>
          <w:szCs w:val="24"/>
        </w:rPr>
        <w:t xml:space="preserve"> agenda with reference to care relationships and dementia.</w:t>
      </w:r>
      <w:r w:rsidR="007C0D7B" w:rsidRPr="00DD48EA">
        <w:rPr>
          <w:rFonts w:ascii="Arial" w:hAnsi="Arial" w:cs="Arial"/>
          <w:sz w:val="24"/>
          <w:szCs w:val="24"/>
        </w:rPr>
        <w:t xml:space="preserve"> The need to reconcile one’s own </w:t>
      </w:r>
      <w:r w:rsidR="00A00487" w:rsidRPr="00DD48EA">
        <w:rPr>
          <w:rFonts w:ascii="Arial" w:hAnsi="Arial" w:cs="Arial"/>
          <w:sz w:val="24"/>
          <w:szCs w:val="24"/>
        </w:rPr>
        <w:t xml:space="preserve">personal </w:t>
      </w:r>
      <w:r w:rsidR="007C0D7B" w:rsidRPr="00DD48EA">
        <w:rPr>
          <w:rFonts w:ascii="Arial" w:hAnsi="Arial" w:cs="Arial"/>
          <w:sz w:val="24"/>
          <w:szCs w:val="24"/>
        </w:rPr>
        <w:t>needs with the needs of the</w:t>
      </w:r>
      <w:r w:rsidR="00A00487" w:rsidRPr="00DD48EA">
        <w:rPr>
          <w:rFonts w:ascii="Arial" w:hAnsi="Arial" w:cs="Arial"/>
          <w:sz w:val="24"/>
          <w:szCs w:val="24"/>
        </w:rPr>
        <w:t xml:space="preserve"> partner</w:t>
      </w:r>
      <w:r w:rsidR="00066062" w:rsidRPr="00DD48EA">
        <w:rPr>
          <w:rFonts w:ascii="Arial" w:hAnsi="Arial" w:cs="Arial"/>
          <w:sz w:val="24"/>
          <w:szCs w:val="24"/>
        </w:rPr>
        <w:t xml:space="preserve"> (in an isolated care context) </w:t>
      </w:r>
      <w:r w:rsidR="00A00487" w:rsidRPr="00DD48EA">
        <w:rPr>
          <w:rFonts w:ascii="Arial" w:hAnsi="Arial" w:cs="Arial"/>
          <w:sz w:val="24"/>
          <w:szCs w:val="24"/>
        </w:rPr>
        <w:t xml:space="preserve">while </w:t>
      </w:r>
      <w:r w:rsidR="00066062" w:rsidRPr="00DD48EA">
        <w:rPr>
          <w:rFonts w:ascii="Arial" w:hAnsi="Arial" w:cs="Arial"/>
          <w:sz w:val="24"/>
          <w:szCs w:val="24"/>
        </w:rPr>
        <w:t xml:space="preserve">contending with </w:t>
      </w:r>
      <w:r w:rsidR="00A00487" w:rsidRPr="00DD48EA">
        <w:rPr>
          <w:rFonts w:ascii="Arial" w:hAnsi="Arial" w:cs="Arial"/>
          <w:sz w:val="24"/>
          <w:szCs w:val="24"/>
        </w:rPr>
        <w:t xml:space="preserve">wider social and cultural influences and pressures, presents substantial challenges for spousal carers to negotiate. </w:t>
      </w:r>
    </w:p>
    <w:p w14:paraId="16ACD3FD" w14:textId="77777777" w:rsidR="004216D8" w:rsidRPr="00DD48EA" w:rsidRDefault="004216D8" w:rsidP="00755D4D">
      <w:pPr>
        <w:spacing w:after="0" w:line="480" w:lineRule="auto"/>
        <w:jc w:val="both"/>
        <w:rPr>
          <w:rFonts w:ascii="Arial" w:hAnsi="Arial" w:cs="Arial"/>
          <w:sz w:val="24"/>
          <w:szCs w:val="24"/>
        </w:rPr>
      </w:pPr>
    </w:p>
    <w:p w14:paraId="7F4D479B" w14:textId="23BC9F5E" w:rsidR="004B075B" w:rsidRPr="00DD48EA" w:rsidRDefault="00671BA3" w:rsidP="00755D4D">
      <w:pPr>
        <w:spacing w:after="0" w:line="480" w:lineRule="auto"/>
        <w:jc w:val="both"/>
        <w:rPr>
          <w:rFonts w:ascii="Arial" w:hAnsi="Arial" w:cs="Arial"/>
          <w:sz w:val="24"/>
          <w:szCs w:val="24"/>
        </w:rPr>
      </w:pPr>
      <w:r w:rsidRPr="00DD48EA">
        <w:rPr>
          <w:rFonts w:ascii="Arial" w:hAnsi="Arial" w:cs="Arial"/>
          <w:sz w:val="24"/>
          <w:szCs w:val="24"/>
        </w:rPr>
        <w:t>Academic and policy discours</w:t>
      </w:r>
      <w:r w:rsidR="00F6309B" w:rsidRPr="00DD48EA">
        <w:rPr>
          <w:rFonts w:ascii="Arial" w:hAnsi="Arial" w:cs="Arial"/>
          <w:sz w:val="24"/>
          <w:szCs w:val="24"/>
        </w:rPr>
        <w:t xml:space="preserve">es </w:t>
      </w:r>
      <w:r w:rsidRPr="00DD48EA">
        <w:rPr>
          <w:rFonts w:ascii="Arial" w:hAnsi="Arial" w:cs="Arial"/>
          <w:sz w:val="24"/>
          <w:szCs w:val="24"/>
        </w:rPr>
        <w:t>need to adopt a genuinely relational approach that recognises the complex int</w:t>
      </w:r>
      <w:r w:rsidR="004B075B" w:rsidRPr="00DD48EA">
        <w:rPr>
          <w:rFonts w:ascii="Arial" w:hAnsi="Arial" w:cs="Arial"/>
          <w:sz w:val="24"/>
          <w:szCs w:val="24"/>
        </w:rPr>
        <w:t>erdependencies of relationships: s</w:t>
      </w:r>
      <w:r w:rsidRPr="00DD48EA">
        <w:rPr>
          <w:rFonts w:ascii="Arial" w:hAnsi="Arial" w:cs="Arial"/>
          <w:sz w:val="24"/>
          <w:szCs w:val="24"/>
        </w:rPr>
        <w:t>pousal r</w:t>
      </w:r>
      <w:r w:rsidR="00DF3A0B" w:rsidRPr="00DD48EA">
        <w:rPr>
          <w:rFonts w:ascii="Arial" w:hAnsi="Arial" w:cs="Arial"/>
          <w:sz w:val="24"/>
          <w:szCs w:val="24"/>
        </w:rPr>
        <w:t>elationships are not a simple ag</w:t>
      </w:r>
      <w:r w:rsidRPr="00DD48EA">
        <w:rPr>
          <w:rFonts w:ascii="Arial" w:hAnsi="Arial" w:cs="Arial"/>
          <w:sz w:val="24"/>
          <w:szCs w:val="24"/>
        </w:rPr>
        <w:t>gregation of two individual viewpoints.</w:t>
      </w:r>
      <w:r w:rsidR="00114233" w:rsidRPr="00DD48EA">
        <w:rPr>
          <w:rFonts w:ascii="Arial" w:hAnsi="Arial" w:cs="Arial"/>
          <w:sz w:val="24"/>
          <w:szCs w:val="24"/>
        </w:rPr>
        <w:t xml:space="preserve"> </w:t>
      </w:r>
      <w:r w:rsidRPr="00DD48EA">
        <w:rPr>
          <w:rFonts w:ascii="Arial" w:hAnsi="Arial" w:cs="Arial"/>
          <w:sz w:val="24"/>
          <w:szCs w:val="24"/>
        </w:rPr>
        <w:t>I</w:t>
      </w:r>
      <w:r w:rsidR="00933D24" w:rsidRPr="00DD48EA">
        <w:rPr>
          <w:rFonts w:ascii="Arial" w:hAnsi="Arial" w:cs="Arial"/>
          <w:sz w:val="24"/>
          <w:szCs w:val="24"/>
        </w:rPr>
        <w:t>t has been highlighted</w:t>
      </w:r>
      <w:r w:rsidRPr="00DD48EA">
        <w:rPr>
          <w:rFonts w:ascii="Arial" w:hAnsi="Arial" w:cs="Arial"/>
          <w:sz w:val="24"/>
          <w:szCs w:val="24"/>
        </w:rPr>
        <w:t>, for example,</w:t>
      </w:r>
      <w:r w:rsidR="00933D24" w:rsidRPr="00DD48EA">
        <w:rPr>
          <w:rFonts w:ascii="Arial" w:hAnsi="Arial" w:cs="Arial"/>
          <w:sz w:val="24"/>
          <w:szCs w:val="24"/>
        </w:rPr>
        <w:t xml:space="preserve"> that people might adopt particular strategies to </w:t>
      </w:r>
      <w:r w:rsidR="00ED2CB6" w:rsidRPr="00DD48EA">
        <w:rPr>
          <w:rFonts w:ascii="Arial" w:hAnsi="Arial" w:cs="Arial"/>
          <w:sz w:val="24"/>
          <w:szCs w:val="24"/>
        </w:rPr>
        <w:t>counter</w:t>
      </w:r>
      <w:r w:rsidR="00933D24" w:rsidRPr="00DD48EA">
        <w:rPr>
          <w:rFonts w:ascii="Arial" w:hAnsi="Arial" w:cs="Arial"/>
          <w:sz w:val="24"/>
          <w:szCs w:val="24"/>
        </w:rPr>
        <w:t xml:space="preserve"> the </w:t>
      </w:r>
      <w:r w:rsidR="00ED2CB6" w:rsidRPr="00DD48EA">
        <w:rPr>
          <w:rFonts w:ascii="Arial" w:hAnsi="Arial" w:cs="Arial"/>
          <w:sz w:val="24"/>
          <w:szCs w:val="24"/>
        </w:rPr>
        <w:t xml:space="preserve">experiential </w:t>
      </w:r>
      <w:r w:rsidR="00933D24" w:rsidRPr="00DD48EA">
        <w:rPr>
          <w:rFonts w:ascii="Arial" w:hAnsi="Arial" w:cs="Arial"/>
          <w:sz w:val="24"/>
          <w:szCs w:val="24"/>
        </w:rPr>
        <w:t xml:space="preserve">impacts of </w:t>
      </w:r>
      <w:r w:rsidR="00ED2CB6" w:rsidRPr="00DD48EA">
        <w:rPr>
          <w:rFonts w:ascii="Arial" w:hAnsi="Arial" w:cs="Arial"/>
          <w:sz w:val="24"/>
          <w:szCs w:val="24"/>
        </w:rPr>
        <w:t>dementia</w:t>
      </w:r>
      <w:r w:rsidR="00933D24" w:rsidRPr="00DD48EA">
        <w:rPr>
          <w:rFonts w:ascii="Arial" w:hAnsi="Arial" w:cs="Arial"/>
          <w:sz w:val="24"/>
          <w:szCs w:val="24"/>
        </w:rPr>
        <w:t>.</w:t>
      </w:r>
      <w:r w:rsidR="001D482F" w:rsidRPr="00DD48EA">
        <w:rPr>
          <w:rFonts w:ascii="Arial" w:hAnsi="Arial" w:cs="Arial"/>
          <w:sz w:val="24"/>
          <w:szCs w:val="24"/>
        </w:rPr>
        <w:t xml:space="preserve"> </w:t>
      </w:r>
      <w:r w:rsidRPr="00DD48EA">
        <w:rPr>
          <w:rFonts w:ascii="Arial" w:hAnsi="Arial" w:cs="Arial"/>
          <w:sz w:val="24"/>
          <w:szCs w:val="24"/>
        </w:rPr>
        <w:t>A</w:t>
      </w:r>
      <w:r w:rsidR="00933D24" w:rsidRPr="00DD48EA">
        <w:rPr>
          <w:rFonts w:ascii="Arial" w:hAnsi="Arial" w:cs="Arial"/>
          <w:sz w:val="24"/>
          <w:szCs w:val="24"/>
        </w:rPr>
        <w:t xml:space="preserve"> psychological resistance might be employed by which the </w:t>
      </w:r>
      <w:r w:rsidR="00933D24" w:rsidRPr="00DD48EA">
        <w:rPr>
          <w:rFonts w:ascii="Arial" w:hAnsi="Arial" w:cs="Arial"/>
          <w:sz w:val="24"/>
          <w:szCs w:val="24"/>
        </w:rPr>
        <w:lastRenderedPageBreak/>
        <w:t xml:space="preserve">significance of dementia </w:t>
      </w:r>
      <w:r w:rsidRPr="00DD48EA">
        <w:rPr>
          <w:rFonts w:ascii="Arial" w:hAnsi="Arial" w:cs="Arial"/>
          <w:sz w:val="24"/>
          <w:szCs w:val="24"/>
        </w:rPr>
        <w:t xml:space="preserve">is underplayed </w:t>
      </w:r>
      <w:r w:rsidR="00933D24" w:rsidRPr="00DD48EA">
        <w:rPr>
          <w:rFonts w:ascii="Arial" w:hAnsi="Arial" w:cs="Arial"/>
          <w:sz w:val="24"/>
          <w:szCs w:val="24"/>
        </w:rPr>
        <w:t xml:space="preserve">and </w:t>
      </w:r>
      <w:r w:rsidRPr="00DD48EA">
        <w:rPr>
          <w:rFonts w:ascii="Arial" w:hAnsi="Arial" w:cs="Arial"/>
          <w:sz w:val="24"/>
          <w:szCs w:val="24"/>
        </w:rPr>
        <w:t>the</w:t>
      </w:r>
      <w:r w:rsidR="00933D24" w:rsidRPr="00DD48EA">
        <w:rPr>
          <w:rFonts w:ascii="Arial" w:hAnsi="Arial" w:cs="Arial"/>
          <w:sz w:val="24"/>
          <w:szCs w:val="24"/>
        </w:rPr>
        <w:t xml:space="preserve"> capacity to carry on as</w:t>
      </w:r>
      <w:r w:rsidR="001D482F" w:rsidRPr="00DD48EA">
        <w:rPr>
          <w:rFonts w:ascii="Arial" w:hAnsi="Arial" w:cs="Arial"/>
          <w:sz w:val="24"/>
          <w:szCs w:val="24"/>
        </w:rPr>
        <w:t xml:space="preserve"> </w:t>
      </w:r>
      <w:r w:rsidR="00933D24" w:rsidRPr="00DD48EA">
        <w:rPr>
          <w:rFonts w:ascii="Arial" w:hAnsi="Arial" w:cs="Arial"/>
          <w:sz w:val="24"/>
          <w:szCs w:val="24"/>
        </w:rPr>
        <w:t>normal</w:t>
      </w:r>
      <w:r w:rsidRPr="00DD48EA">
        <w:rPr>
          <w:rFonts w:ascii="Arial" w:hAnsi="Arial" w:cs="Arial"/>
          <w:sz w:val="24"/>
          <w:szCs w:val="24"/>
        </w:rPr>
        <w:t xml:space="preserve"> is asserted</w:t>
      </w:r>
      <w:r w:rsidR="00933D24" w:rsidRPr="00DD48EA">
        <w:rPr>
          <w:rFonts w:ascii="Arial" w:hAnsi="Arial" w:cs="Arial"/>
          <w:sz w:val="24"/>
          <w:szCs w:val="24"/>
        </w:rPr>
        <w:t>. Alternatively, a political resistance could be adopted which relates to people</w:t>
      </w:r>
      <w:r w:rsidR="001D482F" w:rsidRPr="00DD48EA">
        <w:rPr>
          <w:rFonts w:ascii="Arial" w:hAnsi="Arial" w:cs="Arial"/>
          <w:sz w:val="24"/>
          <w:szCs w:val="24"/>
        </w:rPr>
        <w:t xml:space="preserve"> </w:t>
      </w:r>
      <w:r w:rsidR="00933D24" w:rsidRPr="00DD48EA">
        <w:rPr>
          <w:rFonts w:ascii="Arial" w:hAnsi="Arial" w:cs="Arial"/>
          <w:sz w:val="24"/>
          <w:szCs w:val="24"/>
        </w:rPr>
        <w:t>seeking to convey the difficulties that they are experiencing openly and candidly</w:t>
      </w:r>
      <w:r w:rsidR="001D482F" w:rsidRPr="00DD48EA">
        <w:rPr>
          <w:rFonts w:ascii="Arial" w:hAnsi="Arial" w:cs="Arial"/>
          <w:sz w:val="24"/>
          <w:szCs w:val="24"/>
        </w:rPr>
        <w:t xml:space="preserve"> </w:t>
      </w:r>
      <w:r w:rsidR="00933D24" w:rsidRPr="00DD48EA">
        <w:rPr>
          <w:rFonts w:ascii="Arial" w:hAnsi="Arial" w:cs="Arial"/>
          <w:sz w:val="24"/>
          <w:szCs w:val="24"/>
        </w:rPr>
        <w:t>(Clare &amp; Shakespeare, 2004). It can be argued that discourses associated with</w:t>
      </w:r>
      <w:r w:rsidR="001D482F" w:rsidRPr="00DD48EA">
        <w:rPr>
          <w:rFonts w:ascii="Arial" w:hAnsi="Arial" w:cs="Arial"/>
          <w:sz w:val="24"/>
          <w:szCs w:val="24"/>
        </w:rPr>
        <w:t xml:space="preserve"> </w:t>
      </w:r>
      <w:r w:rsidR="00933D24" w:rsidRPr="00DD48EA">
        <w:rPr>
          <w:rFonts w:ascii="Arial" w:hAnsi="Arial" w:cs="Arial"/>
          <w:sz w:val="24"/>
          <w:szCs w:val="24"/>
        </w:rPr>
        <w:t>‘living well with dementia’ and couplehood are more readily aligned with</w:t>
      </w:r>
      <w:r w:rsidR="001D482F" w:rsidRPr="00DD48EA">
        <w:rPr>
          <w:rFonts w:ascii="Arial" w:hAnsi="Arial" w:cs="Arial"/>
          <w:sz w:val="24"/>
          <w:szCs w:val="24"/>
        </w:rPr>
        <w:t xml:space="preserve"> </w:t>
      </w:r>
      <w:r w:rsidR="00933D24" w:rsidRPr="00DD48EA">
        <w:rPr>
          <w:rFonts w:ascii="Arial" w:hAnsi="Arial" w:cs="Arial"/>
          <w:sz w:val="24"/>
          <w:szCs w:val="24"/>
        </w:rPr>
        <w:t xml:space="preserve">psychological resistance to the condition. </w:t>
      </w:r>
      <w:r w:rsidR="00716E67" w:rsidRPr="00DD48EA">
        <w:rPr>
          <w:rFonts w:ascii="Arial" w:hAnsi="Arial" w:cs="Arial"/>
          <w:sz w:val="24"/>
          <w:szCs w:val="24"/>
        </w:rPr>
        <w:t>W</w:t>
      </w:r>
      <w:r w:rsidR="00933D24" w:rsidRPr="00DD48EA">
        <w:rPr>
          <w:rFonts w:ascii="Arial" w:hAnsi="Arial" w:cs="Arial"/>
          <w:sz w:val="24"/>
          <w:szCs w:val="24"/>
        </w:rPr>
        <w:t>hile it is</w:t>
      </w:r>
      <w:r w:rsidR="001D482F" w:rsidRPr="00DD48EA">
        <w:rPr>
          <w:rFonts w:ascii="Arial" w:hAnsi="Arial" w:cs="Arial"/>
          <w:sz w:val="24"/>
          <w:szCs w:val="24"/>
        </w:rPr>
        <w:t xml:space="preserve"> </w:t>
      </w:r>
      <w:r w:rsidR="00933D24" w:rsidRPr="00DD48EA">
        <w:rPr>
          <w:rFonts w:ascii="Arial" w:hAnsi="Arial" w:cs="Arial"/>
          <w:sz w:val="24"/>
          <w:szCs w:val="24"/>
        </w:rPr>
        <w:t>laudable to pursue a more positive portrayal of dementia, there is the risk that this</w:t>
      </w:r>
      <w:r w:rsidR="001D482F" w:rsidRPr="00DD48EA">
        <w:rPr>
          <w:rFonts w:ascii="Arial" w:hAnsi="Arial" w:cs="Arial"/>
          <w:sz w:val="24"/>
          <w:szCs w:val="24"/>
        </w:rPr>
        <w:t xml:space="preserve"> </w:t>
      </w:r>
      <w:r w:rsidR="00933D24" w:rsidRPr="00DD48EA">
        <w:rPr>
          <w:rFonts w:ascii="Arial" w:hAnsi="Arial" w:cs="Arial"/>
          <w:sz w:val="24"/>
          <w:szCs w:val="24"/>
        </w:rPr>
        <w:t>commitment could suppress more negative accounts (oriented to political</w:t>
      </w:r>
      <w:r w:rsidR="001D482F" w:rsidRPr="00DD48EA">
        <w:rPr>
          <w:rFonts w:ascii="Arial" w:hAnsi="Arial" w:cs="Arial"/>
          <w:sz w:val="24"/>
          <w:szCs w:val="24"/>
        </w:rPr>
        <w:t xml:space="preserve"> </w:t>
      </w:r>
      <w:r w:rsidR="00933D24" w:rsidRPr="00DD48EA">
        <w:rPr>
          <w:rFonts w:ascii="Arial" w:hAnsi="Arial" w:cs="Arial"/>
          <w:sz w:val="24"/>
          <w:szCs w:val="24"/>
        </w:rPr>
        <w:t>resistance</w:t>
      </w:r>
      <w:r w:rsidR="00BA5460" w:rsidRPr="00DD48EA">
        <w:rPr>
          <w:rFonts w:ascii="Arial" w:hAnsi="Arial" w:cs="Arial"/>
          <w:sz w:val="24"/>
          <w:szCs w:val="24"/>
        </w:rPr>
        <w:t>)</w:t>
      </w:r>
      <w:r w:rsidR="00424DF9" w:rsidRPr="00DD48EA">
        <w:rPr>
          <w:rFonts w:ascii="Arial" w:hAnsi="Arial" w:cs="Arial"/>
          <w:sz w:val="24"/>
          <w:szCs w:val="24"/>
        </w:rPr>
        <w:t xml:space="preserve">. </w:t>
      </w:r>
    </w:p>
    <w:p w14:paraId="52C0F613" w14:textId="77777777" w:rsidR="004B075B" w:rsidRPr="00DD48EA" w:rsidRDefault="004B075B" w:rsidP="00755D4D">
      <w:pPr>
        <w:spacing w:after="0" w:line="480" w:lineRule="auto"/>
        <w:jc w:val="both"/>
        <w:rPr>
          <w:rFonts w:ascii="Arial" w:hAnsi="Arial" w:cs="Arial"/>
          <w:sz w:val="24"/>
          <w:szCs w:val="24"/>
        </w:rPr>
      </w:pPr>
    </w:p>
    <w:p w14:paraId="75274447" w14:textId="55FB758E" w:rsidR="00E7479E" w:rsidRPr="00DD48EA" w:rsidRDefault="004B075B" w:rsidP="00755D4D">
      <w:pPr>
        <w:spacing w:after="0" w:line="480" w:lineRule="auto"/>
        <w:jc w:val="both"/>
        <w:rPr>
          <w:rFonts w:ascii="Arial" w:hAnsi="Arial" w:cs="Arial"/>
          <w:sz w:val="24"/>
          <w:szCs w:val="24"/>
        </w:rPr>
      </w:pPr>
      <w:r w:rsidRPr="00DD48EA">
        <w:rPr>
          <w:rFonts w:ascii="Arial" w:hAnsi="Arial" w:cs="Arial"/>
          <w:sz w:val="24"/>
          <w:szCs w:val="24"/>
        </w:rPr>
        <w:t xml:space="preserve">Within a complex relationship it might be difficult to reconcile these different coping strategies, which are not necessarily compatible (i.e. the assertion that everything is </w:t>
      </w:r>
      <w:r w:rsidR="001C0C24" w:rsidRPr="00DD48EA">
        <w:rPr>
          <w:rFonts w:ascii="Arial" w:hAnsi="Arial" w:cs="Arial"/>
          <w:sz w:val="24"/>
          <w:szCs w:val="24"/>
        </w:rPr>
        <w:t xml:space="preserve">carrying on </w:t>
      </w:r>
      <w:r w:rsidR="00E7479E" w:rsidRPr="00DD48EA">
        <w:rPr>
          <w:rFonts w:ascii="Arial" w:hAnsi="Arial" w:cs="Arial"/>
          <w:sz w:val="24"/>
          <w:szCs w:val="24"/>
        </w:rPr>
        <w:t>as normal</w:t>
      </w:r>
      <w:r w:rsidRPr="00DD48EA">
        <w:rPr>
          <w:rFonts w:ascii="Arial" w:hAnsi="Arial" w:cs="Arial"/>
          <w:sz w:val="24"/>
          <w:szCs w:val="24"/>
        </w:rPr>
        <w:t xml:space="preserve"> versus the need to candidly convey difficulties). Endorsing one of these particular vantage points from a policy and academic perspective could therefore mean that the other perspective needs to be suppressed. Supporting people with dementia and their carers in a balanced manner should mean</w:t>
      </w:r>
      <w:r w:rsidR="004A58BB" w:rsidRPr="00DD48EA">
        <w:rPr>
          <w:rFonts w:ascii="Arial" w:hAnsi="Arial" w:cs="Arial"/>
          <w:sz w:val="24"/>
          <w:szCs w:val="24"/>
        </w:rPr>
        <w:t xml:space="preserve"> </w:t>
      </w:r>
      <w:r w:rsidRPr="00DD48EA">
        <w:rPr>
          <w:rFonts w:ascii="Arial" w:hAnsi="Arial" w:cs="Arial"/>
          <w:sz w:val="24"/>
          <w:szCs w:val="24"/>
        </w:rPr>
        <w:t xml:space="preserve">that different strategies are acknowledged, so that people can be appropriately supported within </w:t>
      </w:r>
      <w:r w:rsidR="004A58BB" w:rsidRPr="00DD48EA">
        <w:rPr>
          <w:rFonts w:ascii="Arial" w:hAnsi="Arial" w:cs="Arial"/>
          <w:sz w:val="24"/>
          <w:szCs w:val="24"/>
        </w:rPr>
        <w:t xml:space="preserve">complex </w:t>
      </w:r>
      <w:r w:rsidR="00E7479E" w:rsidRPr="00DD48EA">
        <w:rPr>
          <w:rFonts w:ascii="Arial" w:hAnsi="Arial" w:cs="Arial"/>
          <w:sz w:val="24"/>
          <w:szCs w:val="24"/>
        </w:rPr>
        <w:t xml:space="preserve">care relationships. Endeavours to illuminate the experience of interdependent relational subjects should avoid the elision of divergent perspectives in the (well-meaning) pursuit of a unified </w:t>
      </w:r>
      <w:r w:rsidR="00716E67" w:rsidRPr="00DD48EA">
        <w:rPr>
          <w:rFonts w:ascii="Arial" w:hAnsi="Arial" w:cs="Arial"/>
          <w:sz w:val="24"/>
          <w:szCs w:val="24"/>
        </w:rPr>
        <w:t>couplehood</w:t>
      </w:r>
      <w:r w:rsidR="00E7479E" w:rsidRPr="00DD48EA">
        <w:rPr>
          <w:rFonts w:ascii="Arial" w:hAnsi="Arial" w:cs="Arial"/>
          <w:sz w:val="24"/>
          <w:szCs w:val="24"/>
        </w:rPr>
        <w:t xml:space="preserve">. </w:t>
      </w:r>
      <w:r w:rsidR="004A58BB" w:rsidRPr="00DD48EA">
        <w:rPr>
          <w:rFonts w:ascii="Arial" w:hAnsi="Arial" w:cs="Arial"/>
          <w:sz w:val="24"/>
          <w:szCs w:val="24"/>
        </w:rPr>
        <w:t>It is important that, in the</w:t>
      </w:r>
      <w:r w:rsidR="00933D24" w:rsidRPr="00DD48EA">
        <w:rPr>
          <w:rFonts w:ascii="Arial" w:hAnsi="Arial" w:cs="Arial"/>
          <w:sz w:val="24"/>
          <w:szCs w:val="24"/>
        </w:rPr>
        <w:t xml:space="preserve"> eagerness to promote a more affirmative view</w:t>
      </w:r>
      <w:r w:rsidR="001D482F" w:rsidRPr="00DD48EA">
        <w:rPr>
          <w:rFonts w:ascii="Arial" w:hAnsi="Arial" w:cs="Arial"/>
          <w:sz w:val="24"/>
          <w:szCs w:val="24"/>
        </w:rPr>
        <w:t xml:space="preserve"> </w:t>
      </w:r>
      <w:r w:rsidR="00933D24" w:rsidRPr="00DD48EA">
        <w:rPr>
          <w:rFonts w:ascii="Arial" w:hAnsi="Arial" w:cs="Arial"/>
          <w:sz w:val="24"/>
          <w:szCs w:val="24"/>
        </w:rPr>
        <w:t xml:space="preserve">of the condition, academic approaches do not </w:t>
      </w:r>
      <w:r w:rsidRPr="00DD48EA">
        <w:rPr>
          <w:rFonts w:ascii="Arial" w:hAnsi="Arial" w:cs="Arial"/>
          <w:sz w:val="24"/>
          <w:szCs w:val="24"/>
        </w:rPr>
        <w:t xml:space="preserve">promote a partial </w:t>
      </w:r>
      <w:r w:rsidR="004A58BB" w:rsidRPr="00DD48EA">
        <w:rPr>
          <w:rFonts w:ascii="Arial" w:hAnsi="Arial" w:cs="Arial"/>
          <w:sz w:val="24"/>
          <w:szCs w:val="24"/>
        </w:rPr>
        <w:t>representation of dementia</w:t>
      </w:r>
      <w:r w:rsidRPr="00DD48EA">
        <w:rPr>
          <w:rFonts w:ascii="Arial" w:hAnsi="Arial" w:cs="Arial"/>
          <w:sz w:val="24"/>
          <w:szCs w:val="24"/>
        </w:rPr>
        <w:t>, thereby stigmatising</w:t>
      </w:r>
      <w:r w:rsidR="00933D24" w:rsidRPr="00DD48EA">
        <w:rPr>
          <w:rFonts w:ascii="Arial" w:hAnsi="Arial" w:cs="Arial"/>
          <w:sz w:val="24"/>
          <w:szCs w:val="24"/>
        </w:rPr>
        <w:t xml:space="preserve"> carers who wish to convey</w:t>
      </w:r>
      <w:r w:rsidR="001D482F" w:rsidRPr="00DD48EA">
        <w:rPr>
          <w:rFonts w:ascii="Arial" w:hAnsi="Arial" w:cs="Arial"/>
          <w:sz w:val="24"/>
          <w:szCs w:val="24"/>
        </w:rPr>
        <w:t xml:space="preserve"> </w:t>
      </w:r>
      <w:r w:rsidR="00933D24" w:rsidRPr="00DD48EA">
        <w:rPr>
          <w:rFonts w:ascii="Arial" w:hAnsi="Arial" w:cs="Arial"/>
          <w:sz w:val="24"/>
          <w:szCs w:val="24"/>
        </w:rPr>
        <w:t xml:space="preserve">the palpable challenges that they are </w:t>
      </w:r>
      <w:r w:rsidR="00671BA3" w:rsidRPr="00DD48EA">
        <w:rPr>
          <w:rFonts w:ascii="Arial" w:hAnsi="Arial" w:cs="Arial"/>
          <w:sz w:val="24"/>
          <w:szCs w:val="24"/>
        </w:rPr>
        <w:t xml:space="preserve">encountering. </w:t>
      </w:r>
      <w:r w:rsidR="00963792" w:rsidRPr="00DD48EA">
        <w:rPr>
          <w:rFonts w:ascii="Arial" w:hAnsi="Arial" w:cs="Arial"/>
          <w:sz w:val="24"/>
          <w:szCs w:val="24"/>
        </w:rPr>
        <w:t xml:space="preserve">Attempts to avoid </w:t>
      </w:r>
      <w:r w:rsidR="0000722F" w:rsidRPr="00DD48EA">
        <w:rPr>
          <w:rFonts w:ascii="Arial" w:hAnsi="Arial" w:cs="Arial"/>
          <w:sz w:val="24"/>
          <w:szCs w:val="24"/>
        </w:rPr>
        <w:t xml:space="preserve">the </w:t>
      </w:r>
      <w:r w:rsidR="00963792" w:rsidRPr="00DD48EA">
        <w:rPr>
          <w:rFonts w:ascii="Arial" w:hAnsi="Arial" w:cs="Arial"/>
          <w:sz w:val="24"/>
          <w:szCs w:val="24"/>
        </w:rPr>
        <w:t xml:space="preserve">‘othering’ </w:t>
      </w:r>
      <w:r w:rsidR="0000722F" w:rsidRPr="00DD48EA">
        <w:rPr>
          <w:rFonts w:ascii="Arial" w:hAnsi="Arial" w:cs="Arial"/>
          <w:sz w:val="24"/>
          <w:szCs w:val="24"/>
        </w:rPr>
        <w:t xml:space="preserve">of </w:t>
      </w:r>
      <w:r w:rsidR="00963792" w:rsidRPr="00DD48EA">
        <w:rPr>
          <w:rFonts w:ascii="Arial" w:hAnsi="Arial" w:cs="Arial"/>
          <w:sz w:val="24"/>
          <w:szCs w:val="24"/>
        </w:rPr>
        <w:t xml:space="preserve">people with dementia must </w:t>
      </w:r>
      <w:r w:rsidR="00214C87" w:rsidRPr="00DD48EA">
        <w:rPr>
          <w:rFonts w:ascii="Arial" w:hAnsi="Arial" w:cs="Arial"/>
          <w:sz w:val="24"/>
          <w:szCs w:val="24"/>
        </w:rPr>
        <w:t xml:space="preserve">also </w:t>
      </w:r>
      <w:r w:rsidR="00963792" w:rsidRPr="00DD48EA">
        <w:rPr>
          <w:rFonts w:ascii="Arial" w:hAnsi="Arial" w:cs="Arial"/>
          <w:sz w:val="24"/>
          <w:szCs w:val="24"/>
        </w:rPr>
        <w:t xml:space="preserve">avoid </w:t>
      </w:r>
      <w:r w:rsidR="0000722F" w:rsidRPr="00DD48EA">
        <w:rPr>
          <w:rFonts w:ascii="Arial" w:hAnsi="Arial" w:cs="Arial"/>
          <w:sz w:val="24"/>
          <w:szCs w:val="24"/>
        </w:rPr>
        <w:t xml:space="preserve">the </w:t>
      </w:r>
      <w:r w:rsidR="00963792" w:rsidRPr="00DD48EA">
        <w:rPr>
          <w:rFonts w:ascii="Arial" w:hAnsi="Arial" w:cs="Arial"/>
          <w:sz w:val="24"/>
          <w:szCs w:val="24"/>
        </w:rPr>
        <w:t>‘othering’</w:t>
      </w:r>
      <w:r w:rsidR="0000722F" w:rsidRPr="00DD48EA">
        <w:rPr>
          <w:rFonts w:ascii="Arial" w:hAnsi="Arial" w:cs="Arial"/>
          <w:sz w:val="24"/>
          <w:szCs w:val="24"/>
        </w:rPr>
        <w:t xml:space="preserve"> of</w:t>
      </w:r>
      <w:r w:rsidR="00963792" w:rsidRPr="00DD48EA">
        <w:rPr>
          <w:rFonts w:ascii="Arial" w:hAnsi="Arial" w:cs="Arial"/>
          <w:sz w:val="24"/>
          <w:szCs w:val="24"/>
        </w:rPr>
        <w:t xml:space="preserve"> informal carers. A relational approach, which acknowledges the complex linkages between human subjects, the interactional domain and wider social contexts, can help to overcome this </w:t>
      </w:r>
      <w:r w:rsidR="00963792" w:rsidRPr="00DD48EA">
        <w:rPr>
          <w:rFonts w:ascii="Arial" w:hAnsi="Arial" w:cs="Arial"/>
          <w:sz w:val="24"/>
          <w:szCs w:val="24"/>
        </w:rPr>
        <w:lastRenderedPageBreak/>
        <w:t>zero-sum individualism. An excessive focus on couplehood and the co-construction of a shared identity could also distract attention from the needs of carers to derive purpose and meaning away from the locus of the care relationship.</w:t>
      </w:r>
    </w:p>
    <w:p w14:paraId="3F8A4220" w14:textId="77777777" w:rsidR="009E634F" w:rsidRPr="00DD48EA" w:rsidRDefault="009E634F" w:rsidP="00755D4D">
      <w:pPr>
        <w:spacing w:after="0" w:line="480" w:lineRule="auto"/>
        <w:jc w:val="both"/>
        <w:rPr>
          <w:rFonts w:ascii="Arial" w:hAnsi="Arial" w:cs="Arial"/>
          <w:sz w:val="24"/>
          <w:szCs w:val="24"/>
        </w:rPr>
      </w:pPr>
    </w:p>
    <w:p w14:paraId="007B43EE" w14:textId="2EEE033C" w:rsidR="008A3F00" w:rsidRPr="00DD48EA" w:rsidRDefault="00214C87" w:rsidP="00755D4D">
      <w:pPr>
        <w:spacing w:after="0" w:line="480" w:lineRule="auto"/>
        <w:jc w:val="both"/>
        <w:rPr>
          <w:rFonts w:ascii="Arial" w:hAnsi="Arial" w:cs="Arial"/>
          <w:sz w:val="24"/>
          <w:szCs w:val="24"/>
        </w:rPr>
      </w:pPr>
      <w:r w:rsidRPr="00DD48EA">
        <w:rPr>
          <w:rFonts w:ascii="Arial" w:hAnsi="Arial" w:cs="Arial"/>
          <w:sz w:val="24"/>
          <w:szCs w:val="24"/>
        </w:rPr>
        <w:t>McParland, Kelly and</w:t>
      </w:r>
      <w:r w:rsidR="001707D3" w:rsidRPr="00DD48EA">
        <w:rPr>
          <w:rFonts w:ascii="Arial" w:hAnsi="Arial" w:cs="Arial"/>
          <w:sz w:val="24"/>
          <w:szCs w:val="24"/>
        </w:rPr>
        <w:t xml:space="preserve"> Innes</w:t>
      </w:r>
      <w:r w:rsidR="00114233" w:rsidRPr="00DD48EA">
        <w:rPr>
          <w:rFonts w:ascii="Arial" w:hAnsi="Arial" w:cs="Arial"/>
          <w:sz w:val="24"/>
          <w:szCs w:val="24"/>
        </w:rPr>
        <w:t xml:space="preserve"> (2017) argue that the current academic and policy a</w:t>
      </w:r>
      <w:r w:rsidR="00321EC3" w:rsidRPr="00DD48EA">
        <w:rPr>
          <w:rFonts w:ascii="Arial" w:hAnsi="Arial" w:cs="Arial"/>
          <w:sz w:val="24"/>
          <w:szCs w:val="24"/>
        </w:rPr>
        <w:t xml:space="preserve">genda could create divisions </w:t>
      </w:r>
      <w:r w:rsidR="009B2CED" w:rsidRPr="00DD48EA">
        <w:rPr>
          <w:rFonts w:ascii="Arial" w:hAnsi="Arial" w:cs="Arial"/>
          <w:sz w:val="24"/>
          <w:szCs w:val="24"/>
        </w:rPr>
        <w:t>among</w:t>
      </w:r>
      <w:r w:rsidR="00114233" w:rsidRPr="00DD48EA">
        <w:rPr>
          <w:rFonts w:ascii="Arial" w:hAnsi="Arial" w:cs="Arial"/>
          <w:sz w:val="24"/>
          <w:szCs w:val="24"/>
        </w:rPr>
        <w:t xml:space="preserve"> people with dementia themselves, by marginalising </w:t>
      </w:r>
      <w:r w:rsidR="00140063" w:rsidRPr="00DD48EA">
        <w:rPr>
          <w:rFonts w:ascii="Arial" w:hAnsi="Arial" w:cs="Arial"/>
          <w:sz w:val="24"/>
          <w:szCs w:val="24"/>
        </w:rPr>
        <w:t>the</w:t>
      </w:r>
      <w:r w:rsidR="00114233" w:rsidRPr="00DD48EA">
        <w:rPr>
          <w:rFonts w:ascii="Arial" w:hAnsi="Arial" w:cs="Arial"/>
          <w:sz w:val="24"/>
          <w:szCs w:val="24"/>
        </w:rPr>
        <w:t xml:space="preserve"> particularly vulnerable who are unable to measure up to societal definitions of ‘living well’. From the insights into carers offered </w:t>
      </w:r>
      <w:r w:rsidR="00321EC3" w:rsidRPr="00DD48EA">
        <w:rPr>
          <w:rFonts w:ascii="Arial" w:hAnsi="Arial" w:cs="Arial"/>
          <w:sz w:val="24"/>
          <w:szCs w:val="24"/>
        </w:rPr>
        <w:t>in this article</w:t>
      </w:r>
      <w:r w:rsidR="00114233" w:rsidRPr="00DD48EA">
        <w:rPr>
          <w:rFonts w:ascii="Arial" w:hAnsi="Arial" w:cs="Arial"/>
          <w:sz w:val="24"/>
          <w:szCs w:val="24"/>
        </w:rPr>
        <w:t xml:space="preserve">, it can be asserted that the ‘living well’ agenda is also at risk of creating divisions between people with the condition and their informal carers. </w:t>
      </w:r>
      <w:r w:rsidR="00933D24" w:rsidRPr="00DD48EA">
        <w:rPr>
          <w:rFonts w:ascii="Arial" w:hAnsi="Arial" w:cs="Arial"/>
          <w:sz w:val="24"/>
          <w:szCs w:val="24"/>
        </w:rPr>
        <w:t>A credible and balanced account</w:t>
      </w:r>
      <w:r w:rsidR="001D482F" w:rsidRPr="00DD48EA">
        <w:rPr>
          <w:rFonts w:ascii="Arial" w:hAnsi="Arial" w:cs="Arial"/>
          <w:sz w:val="24"/>
          <w:szCs w:val="24"/>
        </w:rPr>
        <w:t xml:space="preserve"> </w:t>
      </w:r>
      <w:r w:rsidR="00933D24" w:rsidRPr="00DD48EA">
        <w:rPr>
          <w:rFonts w:ascii="Arial" w:hAnsi="Arial" w:cs="Arial"/>
          <w:sz w:val="24"/>
          <w:szCs w:val="24"/>
        </w:rPr>
        <w:t>of dementia must resist excessively negative portrayals of dementia without</w:t>
      </w:r>
      <w:r w:rsidR="001D482F" w:rsidRPr="00DD48EA">
        <w:rPr>
          <w:rFonts w:ascii="Arial" w:hAnsi="Arial" w:cs="Arial"/>
          <w:sz w:val="24"/>
          <w:szCs w:val="24"/>
        </w:rPr>
        <w:t xml:space="preserve"> </w:t>
      </w:r>
      <w:r w:rsidR="00933D24" w:rsidRPr="00DD48EA">
        <w:rPr>
          <w:rFonts w:ascii="Arial" w:hAnsi="Arial" w:cs="Arial"/>
          <w:sz w:val="24"/>
          <w:szCs w:val="24"/>
        </w:rPr>
        <w:t xml:space="preserve">offering a sanitised version of reality that denies </w:t>
      </w:r>
      <w:r w:rsidR="00146A01" w:rsidRPr="00DD48EA">
        <w:rPr>
          <w:rFonts w:ascii="Arial" w:hAnsi="Arial" w:cs="Arial"/>
          <w:sz w:val="24"/>
          <w:szCs w:val="24"/>
        </w:rPr>
        <w:t>its</w:t>
      </w:r>
      <w:r w:rsidR="00933D24" w:rsidRPr="00DD48EA">
        <w:rPr>
          <w:rFonts w:ascii="Arial" w:hAnsi="Arial" w:cs="Arial"/>
          <w:sz w:val="24"/>
          <w:szCs w:val="24"/>
        </w:rPr>
        <w:t xml:space="preserve"> palpable practical and emotional</w:t>
      </w:r>
      <w:r w:rsidR="001D482F" w:rsidRPr="00DD48EA">
        <w:rPr>
          <w:rFonts w:ascii="Arial" w:hAnsi="Arial" w:cs="Arial"/>
          <w:sz w:val="24"/>
          <w:szCs w:val="24"/>
        </w:rPr>
        <w:t xml:space="preserve"> </w:t>
      </w:r>
      <w:r w:rsidR="00933D24" w:rsidRPr="00DD48EA">
        <w:rPr>
          <w:rFonts w:ascii="Arial" w:hAnsi="Arial" w:cs="Arial"/>
          <w:sz w:val="24"/>
          <w:szCs w:val="24"/>
        </w:rPr>
        <w:t>impacts.</w:t>
      </w:r>
      <w:r w:rsidR="005B5166" w:rsidRPr="00DD48EA">
        <w:rPr>
          <w:rFonts w:ascii="Arial" w:hAnsi="Arial" w:cs="Arial"/>
          <w:sz w:val="24"/>
          <w:szCs w:val="24"/>
        </w:rPr>
        <w:t xml:space="preserve"> </w:t>
      </w:r>
      <w:r w:rsidR="0060223F" w:rsidRPr="00DD48EA">
        <w:rPr>
          <w:rFonts w:ascii="Arial" w:hAnsi="Arial" w:cs="Arial"/>
          <w:sz w:val="24"/>
          <w:szCs w:val="24"/>
        </w:rPr>
        <w:t>T</w:t>
      </w:r>
      <w:r w:rsidR="00DC2164" w:rsidRPr="00DD48EA">
        <w:rPr>
          <w:rFonts w:ascii="Arial" w:hAnsi="Arial" w:cs="Arial"/>
          <w:sz w:val="24"/>
          <w:szCs w:val="24"/>
        </w:rPr>
        <w:t xml:space="preserve">he goal of empirical studies should be to convey the concrete actuality of </w:t>
      </w:r>
      <w:r w:rsidR="00146A01" w:rsidRPr="00DD48EA">
        <w:rPr>
          <w:rFonts w:ascii="Arial" w:hAnsi="Arial" w:cs="Arial"/>
          <w:sz w:val="24"/>
          <w:szCs w:val="24"/>
        </w:rPr>
        <w:t>experience</w:t>
      </w:r>
      <w:r w:rsidR="00DC2164" w:rsidRPr="00DD48EA">
        <w:rPr>
          <w:rFonts w:ascii="Arial" w:hAnsi="Arial" w:cs="Arial"/>
          <w:sz w:val="24"/>
          <w:szCs w:val="24"/>
        </w:rPr>
        <w:t>, rather than</w:t>
      </w:r>
      <w:r w:rsidR="00321EC3" w:rsidRPr="00DD48EA">
        <w:rPr>
          <w:rFonts w:ascii="Arial" w:hAnsi="Arial" w:cs="Arial"/>
          <w:sz w:val="24"/>
          <w:szCs w:val="24"/>
        </w:rPr>
        <w:t xml:space="preserve"> </w:t>
      </w:r>
      <w:r w:rsidR="00DC2164" w:rsidRPr="00DD48EA">
        <w:rPr>
          <w:rFonts w:ascii="Arial" w:hAnsi="Arial" w:cs="Arial"/>
          <w:sz w:val="24"/>
          <w:szCs w:val="24"/>
        </w:rPr>
        <w:t xml:space="preserve">aprioristically counter particular sociocultural representations. </w:t>
      </w:r>
      <w:r w:rsidR="00933D24" w:rsidRPr="00DD48EA">
        <w:rPr>
          <w:rFonts w:ascii="Arial" w:hAnsi="Arial" w:cs="Arial"/>
          <w:sz w:val="24"/>
          <w:szCs w:val="24"/>
        </w:rPr>
        <w:t>The intense practical, emotional and moral pressures experienced</w:t>
      </w:r>
      <w:r w:rsidR="001D482F" w:rsidRPr="00DD48EA">
        <w:rPr>
          <w:rFonts w:ascii="Arial" w:hAnsi="Arial" w:cs="Arial"/>
          <w:sz w:val="24"/>
          <w:szCs w:val="24"/>
        </w:rPr>
        <w:t xml:space="preserve"> </w:t>
      </w:r>
      <w:r w:rsidR="00933D24" w:rsidRPr="00DD48EA">
        <w:rPr>
          <w:rFonts w:ascii="Arial" w:hAnsi="Arial" w:cs="Arial"/>
          <w:sz w:val="24"/>
          <w:szCs w:val="24"/>
        </w:rPr>
        <w:t xml:space="preserve">by carers, allied to these </w:t>
      </w:r>
      <w:r w:rsidR="009B2CED" w:rsidRPr="00DD48EA">
        <w:rPr>
          <w:rFonts w:ascii="Arial" w:hAnsi="Arial" w:cs="Arial"/>
          <w:sz w:val="24"/>
          <w:szCs w:val="24"/>
        </w:rPr>
        <w:t xml:space="preserve">pressures </w:t>
      </w:r>
      <w:r w:rsidR="00933D24" w:rsidRPr="00DD48EA">
        <w:rPr>
          <w:rFonts w:ascii="Arial" w:hAnsi="Arial" w:cs="Arial"/>
          <w:sz w:val="24"/>
          <w:szCs w:val="24"/>
        </w:rPr>
        <w:t>being encountered within increasingly atomised societal</w:t>
      </w:r>
      <w:r w:rsidR="001D482F" w:rsidRPr="00DD48EA">
        <w:rPr>
          <w:rFonts w:ascii="Arial" w:hAnsi="Arial" w:cs="Arial"/>
          <w:sz w:val="24"/>
          <w:szCs w:val="24"/>
        </w:rPr>
        <w:t xml:space="preserve"> </w:t>
      </w:r>
      <w:r w:rsidR="00933D24" w:rsidRPr="00DD48EA">
        <w:rPr>
          <w:rFonts w:ascii="Arial" w:hAnsi="Arial" w:cs="Arial"/>
          <w:sz w:val="24"/>
          <w:szCs w:val="24"/>
        </w:rPr>
        <w:t>conditions, demonstrate that sustained research into spousal dementia care is still</w:t>
      </w:r>
      <w:r w:rsidR="001D482F" w:rsidRPr="00DD48EA">
        <w:rPr>
          <w:rFonts w:ascii="Arial" w:hAnsi="Arial" w:cs="Arial"/>
          <w:sz w:val="24"/>
          <w:szCs w:val="24"/>
        </w:rPr>
        <w:t xml:space="preserve"> </w:t>
      </w:r>
      <w:r w:rsidR="00933D24" w:rsidRPr="00DD48EA">
        <w:rPr>
          <w:rFonts w:ascii="Arial" w:hAnsi="Arial" w:cs="Arial"/>
          <w:sz w:val="24"/>
          <w:szCs w:val="24"/>
        </w:rPr>
        <w:t>required.</w:t>
      </w:r>
    </w:p>
    <w:p w14:paraId="0BB76AF1" w14:textId="76528ACA" w:rsidR="00C13508" w:rsidRPr="00DD48EA" w:rsidRDefault="00C13508" w:rsidP="00755D4D">
      <w:pPr>
        <w:spacing w:after="0" w:line="480" w:lineRule="auto"/>
        <w:rPr>
          <w:rFonts w:ascii="Arial" w:eastAsia="Calibri" w:hAnsi="Arial" w:cs="Arial"/>
          <w:b/>
          <w:bCs/>
          <w:sz w:val="24"/>
          <w:szCs w:val="24"/>
          <w:u w:val="single"/>
        </w:rPr>
      </w:pPr>
      <w:r w:rsidRPr="00DD48EA">
        <w:rPr>
          <w:rFonts w:ascii="Arial" w:eastAsia="Calibri" w:hAnsi="Arial" w:cs="Arial"/>
          <w:b/>
          <w:bCs/>
          <w:sz w:val="24"/>
          <w:szCs w:val="24"/>
          <w:u w:val="single"/>
        </w:rPr>
        <w:br w:type="page"/>
      </w:r>
    </w:p>
    <w:p w14:paraId="4DEF91E2" w14:textId="77777777" w:rsidR="008A3F00" w:rsidRPr="00DD48EA" w:rsidRDefault="008A3F00" w:rsidP="00C13508">
      <w:pPr>
        <w:spacing w:after="0" w:line="360" w:lineRule="auto"/>
        <w:jc w:val="center"/>
        <w:rPr>
          <w:rFonts w:ascii="Arial" w:eastAsia="Calibri" w:hAnsi="Arial" w:cs="Arial"/>
          <w:b/>
          <w:bCs/>
          <w:sz w:val="24"/>
          <w:szCs w:val="24"/>
        </w:rPr>
      </w:pPr>
      <w:r w:rsidRPr="00DD48EA">
        <w:rPr>
          <w:rFonts w:ascii="Arial" w:eastAsia="Calibri" w:hAnsi="Arial" w:cs="Arial"/>
          <w:b/>
          <w:bCs/>
          <w:sz w:val="24"/>
          <w:szCs w:val="24"/>
        </w:rPr>
        <w:lastRenderedPageBreak/>
        <w:t>References</w:t>
      </w:r>
    </w:p>
    <w:p w14:paraId="7ABC65A6" w14:textId="77777777" w:rsidR="0025170C" w:rsidRPr="00DD48EA" w:rsidRDefault="0025170C" w:rsidP="00C13508">
      <w:pPr>
        <w:spacing w:after="0" w:line="360" w:lineRule="auto"/>
        <w:ind w:left="720" w:hanging="720"/>
        <w:jc w:val="both"/>
        <w:rPr>
          <w:rFonts w:ascii="Arial" w:eastAsia="Calibri" w:hAnsi="Arial" w:cs="Arial"/>
          <w:sz w:val="24"/>
          <w:szCs w:val="24"/>
        </w:rPr>
      </w:pPr>
    </w:p>
    <w:p w14:paraId="5E68EBE4" w14:textId="67995D41" w:rsidR="009E634F" w:rsidRPr="00DD48EA" w:rsidRDefault="009E634F" w:rsidP="00C13508">
      <w:pPr>
        <w:spacing w:after="0" w:line="360" w:lineRule="auto"/>
        <w:ind w:left="720" w:hanging="720"/>
        <w:jc w:val="both"/>
        <w:rPr>
          <w:rFonts w:ascii="Arial" w:eastAsia="Calibri" w:hAnsi="Arial" w:cs="Arial"/>
          <w:sz w:val="24"/>
          <w:szCs w:val="24"/>
        </w:rPr>
      </w:pPr>
      <w:r w:rsidRPr="00DD48EA">
        <w:rPr>
          <w:rFonts w:ascii="Arial" w:eastAsia="Calibri" w:hAnsi="Arial" w:cs="Arial"/>
          <w:sz w:val="24"/>
          <w:szCs w:val="24"/>
        </w:rPr>
        <w:t>Bartlett, R.</w:t>
      </w:r>
      <w:r w:rsidR="00AB0CFD" w:rsidRPr="00DD48EA">
        <w:rPr>
          <w:rFonts w:ascii="Arial" w:eastAsia="Calibri" w:hAnsi="Arial" w:cs="Arial"/>
          <w:sz w:val="24"/>
          <w:szCs w:val="24"/>
        </w:rPr>
        <w:t>,</w:t>
      </w:r>
      <w:r w:rsidRPr="00DD48EA">
        <w:rPr>
          <w:rFonts w:ascii="Arial" w:eastAsia="Calibri" w:hAnsi="Arial" w:cs="Arial"/>
          <w:sz w:val="24"/>
          <w:szCs w:val="24"/>
        </w:rPr>
        <w:t xml:space="preserve"> </w:t>
      </w:r>
      <w:r w:rsidR="00AB0CFD" w:rsidRPr="00DD48EA">
        <w:rPr>
          <w:rFonts w:ascii="Arial" w:eastAsia="Calibri" w:hAnsi="Arial" w:cs="Arial"/>
          <w:sz w:val="24"/>
          <w:szCs w:val="24"/>
        </w:rPr>
        <w:t xml:space="preserve">Windemuth-Wolfson, L., Oliver, K. &amp; Dening, T. </w:t>
      </w:r>
      <w:r w:rsidRPr="00DD48EA">
        <w:rPr>
          <w:rFonts w:ascii="Arial" w:eastAsia="Calibri" w:hAnsi="Arial" w:cs="Arial"/>
          <w:sz w:val="24"/>
          <w:szCs w:val="24"/>
        </w:rPr>
        <w:t>(2017) Suffering with dementia: the other side of ‘living well’</w:t>
      </w:r>
      <w:r w:rsidR="00E85E6A" w:rsidRPr="00DD48EA">
        <w:rPr>
          <w:rFonts w:ascii="Arial" w:eastAsia="Calibri" w:hAnsi="Arial" w:cs="Arial"/>
          <w:sz w:val="24"/>
          <w:szCs w:val="24"/>
        </w:rPr>
        <w:t>,</w:t>
      </w:r>
      <w:r w:rsidRPr="00DD48EA">
        <w:rPr>
          <w:rFonts w:ascii="Arial" w:eastAsia="Calibri" w:hAnsi="Arial" w:cs="Arial"/>
          <w:sz w:val="24"/>
          <w:szCs w:val="24"/>
        </w:rPr>
        <w:t xml:space="preserve"> </w:t>
      </w:r>
      <w:r w:rsidRPr="00DD48EA">
        <w:rPr>
          <w:rFonts w:ascii="Arial" w:eastAsia="Calibri" w:hAnsi="Arial" w:cs="Arial"/>
          <w:i/>
          <w:sz w:val="24"/>
          <w:szCs w:val="24"/>
        </w:rPr>
        <w:t>International Psychogeriatrics</w:t>
      </w:r>
      <w:r w:rsidR="00776851" w:rsidRPr="00DD48EA">
        <w:rPr>
          <w:rFonts w:ascii="Arial" w:eastAsia="Calibri" w:hAnsi="Arial" w:cs="Arial"/>
          <w:sz w:val="24"/>
          <w:szCs w:val="24"/>
        </w:rPr>
        <w:t>,</w:t>
      </w:r>
      <w:r w:rsidRPr="00DD48EA">
        <w:rPr>
          <w:rFonts w:ascii="Arial" w:eastAsia="Calibri" w:hAnsi="Arial" w:cs="Arial"/>
          <w:sz w:val="24"/>
          <w:szCs w:val="24"/>
        </w:rPr>
        <w:t xml:space="preserve"> 29(2)</w:t>
      </w:r>
      <w:r w:rsidR="00776851" w:rsidRPr="00DD48EA">
        <w:rPr>
          <w:rFonts w:ascii="Arial" w:eastAsia="Calibri" w:hAnsi="Arial" w:cs="Arial"/>
          <w:sz w:val="24"/>
          <w:szCs w:val="24"/>
        </w:rPr>
        <w:t>,</w:t>
      </w:r>
      <w:r w:rsidRPr="00DD48EA">
        <w:rPr>
          <w:rFonts w:ascii="Arial" w:eastAsia="Calibri" w:hAnsi="Arial" w:cs="Arial"/>
          <w:sz w:val="24"/>
          <w:szCs w:val="24"/>
        </w:rPr>
        <w:t xml:space="preserve"> 177-179.</w:t>
      </w:r>
    </w:p>
    <w:p w14:paraId="7A2E854F" w14:textId="77777777" w:rsidR="008A3F00" w:rsidRPr="00DD48EA" w:rsidRDefault="008A3F00" w:rsidP="00C13508">
      <w:pPr>
        <w:spacing w:after="0" w:line="360" w:lineRule="auto"/>
        <w:ind w:left="720" w:hanging="720"/>
        <w:jc w:val="both"/>
        <w:rPr>
          <w:rFonts w:ascii="Arial" w:eastAsia="Calibri" w:hAnsi="Arial" w:cs="Arial"/>
          <w:sz w:val="24"/>
          <w:szCs w:val="24"/>
        </w:rPr>
      </w:pPr>
    </w:p>
    <w:p w14:paraId="65BD0EB9" w14:textId="18C1ED6D" w:rsidR="00C62F7B" w:rsidRPr="00DD48EA" w:rsidRDefault="00C62F7B" w:rsidP="00C13508">
      <w:pPr>
        <w:spacing w:after="0" w:line="360" w:lineRule="auto"/>
        <w:ind w:left="720" w:hanging="720"/>
        <w:jc w:val="both"/>
        <w:rPr>
          <w:rFonts w:ascii="Arial" w:eastAsia="Calibri" w:hAnsi="Arial" w:cs="Arial"/>
          <w:sz w:val="24"/>
          <w:szCs w:val="24"/>
        </w:rPr>
      </w:pPr>
      <w:r w:rsidRPr="00DD48EA">
        <w:rPr>
          <w:rFonts w:ascii="Arial" w:eastAsia="Calibri" w:hAnsi="Arial" w:cs="Arial"/>
          <w:sz w:val="24"/>
          <w:szCs w:val="24"/>
        </w:rPr>
        <w:t>Behuniak, S. M. (2011) The living dead? The construction of people with</w:t>
      </w:r>
      <w:r w:rsidR="00E85E6A" w:rsidRPr="00DD48EA">
        <w:rPr>
          <w:rFonts w:ascii="Arial" w:eastAsia="Calibri" w:hAnsi="Arial" w:cs="Arial"/>
          <w:sz w:val="24"/>
          <w:szCs w:val="24"/>
        </w:rPr>
        <w:t xml:space="preserve"> Alzheimer’s disease as zombies,</w:t>
      </w:r>
      <w:r w:rsidRPr="00DD48EA">
        <w:rPr>
          <w:rFonts w:ascii="Arial" w:eastAsia="Calibri" w:hAnsi="Arial" w:cs="Arial"/>
          <w:sz w:val="24"/>
          <w:szCs w:val="24"/>
        </w:rPr>
        <w:t xml:space="preserve"> </w:t>
      </w:r>
      <w:r w:rsidRPr="00DD48EA">
        <w:rPr>
          <w:rFonts w:ascii="Arial" w:eastAsia="Calibri" w:hAnsi="Arial" w:cs="Arial"/>
          <w:i/>
          <w:sz w:val="24"/>
          <w:szCs w:val="24"/>
        </w:rPr>
        <w:t>Ageing &amp; Society</w:t>
      </w:r>
      <w:r w:rsidRPr="00DD48EA">
        <w:rPr>
          <w:rFonts w:ascii="Arial" w:eastAsia="Calibri" w:hAnsi="Arial" w:cs="Arial"/>
          <w:sz w:val="24"/>
          <w:szCs w:val="24"/>
        </w:rPr>
        <w:t xml:space="preserve">, </w:t>
      </w:r>
      <w:r w:rsidR="00F767A7" w:rsidRPr="00DD48EA">
        <w:rPr>
          <w:rFonts w:ascii="Arial" w:eastAsia="Calibri" w:hAnsi="Arial" w:cs="Arial"/>
          <w:sz w:val="24"/>
          <w:szCs w:val="24"/>
        </w:rPr>
        <w:t>31(1),</w:t>
      </w:r>
      <w:r w:rsidRPr="00DD48EA">
        <w:rPr>
          <w:rFonts w:ascii="Arial" w:eastAsia="Calibri" w:hAnsi="Arial" w:cs="Arial"/>
          <w:sz w:val="24"/>
          <w:szCs w:val="24"/>
        </w:rPr>
        <w:t xml:space="preserve"> 70-92.</w:t>
      </w:r>
    </w:p>
    <w:p w14:paraId="20EAC61F" w14:textId="77777777" w:rsidR="00C62F7B" w:rsidRPr="00DD48EA" w:rsidRDefault="00C62F7B" w:rsidP="00C13508">
      <w:pPr>
        <w:spacing w:after="0" w:line="360" w:lineRule="auto"/>
        <w:ind w:left="720" w:hanging="720"/>
        <w:jc w:val="both"/>
        <w:rPr>
          <w:rFonts w:ascii="Arial" w:eastAsia="Calibri" w:hAnsi="Arial" w:cs="Arial"/>
          <w:sz w:val="24"/>
          <w:szCs w:val="24"/>
        </w:rPr>
      </w:pPr>
    </w:p>
    <w:p w14:paraId="69BF50DA" w14:textId="51F5658A" w:rsidR="002543C0" w:rsidRPr="00DD48EA" w:rsidRDefault="002543C0" w:rsidP="00C13508">
      <w:pPr>
        <w:spacing w:after="0" w:line="360" w:lineRule="auto"/>
        <w:ind w:left="720" w:hanging="720"/>
        <w:jc w:val="both"/>
        <w:rPr>
          <w:rFonts w:ascii="Arial" w:eastAsia="Calibri" w:hAnsi="Arial" w:cs="Arial"/>
          <w:sz w:val="24"/>
          <w:szCs w:val="24"/>
        </w:rPr>
      </w:pPr>
      <w:r w:rsidRPr="00DD48EA">
        <w:rPr>
          <w:rFonts w:ascii="Arial" w:eastAsia="Calibri" w:hAnsi="Arial" w:cs="Arial"/>
          <w:sz w:val="24"/>
          <w:szCs w:val="24"/>
        </w:rPr>
        <w:t>Birt, L., Poland, F., Csip</w:t>
      </w:r>
      <w:r w:rsidR="00CC61BB" w:rsidRPr="00DD48EA">
        <w:rPr>
          <w:rFonts w:ascii="Arial" w:eastAsia="Calibri" w:hAnsi="Arial" w:cs="Arial"/>
          <w:sz w:val="24"/>
          <w:szCs w:val="24"/>
        </w:rPr>
        <w:t>ke, E. &amp; Charlesworth, G (2017)</w:t>
      </w:r>
      <w:r w:rsidRPr="00DD48EA">
        <w:rPr>
          <w:rFonts w:ascii="Arial" w:eastAsia="Calibri" w:hAnsi="Arial" w:cs="Arial"/>
          <w:sz w:val="24"/>
          <w:szCs w:val="24"/>
        </w:rPr>
        <w:t xml:space="preserve"> Shifting dementia discourses from deficit to active citizenship</w:t>
      </w:r>
      <w:r w:rsidR="00E85E6A" w:rsidRPr="00DD48EA">
        <w:rPr>
          <w:rFonts w:ascii="Arial" w:eastAsia="Calibri" w:hAnsi="Arial" w:cs="Arial"/>
          <w:sz w:val="24"/>
          <w:szCs w:val="24"/>
        </w:rPr>
        <w:t>,</w:t>
      </w:r>
      <w:r w:rsidRPr="00DD48EA">
        <w:rPr>
          <w:rFonts w:ascii="Arial" w:eastAsia="Calibri" w:hAnsi="Arial" w:cs="Arial"/>
          <w:sz w:val="24"/>
          <w:szCs w:val="24"/>
        </w:rPr>
        <w:t xml:space="preserve"> </w:t>
      </w:r>
      <w:r w:rsidRPr="00DD48EA">
        <w:rPr>
          <w:rFonts w:ascii="Arial" w:eastAsia="Calibri" w:hAnsi="Arial" w:cs="Arial"/>
          <w:i/>
          <w:sz w:val="24"/>
          <w:szCs w:val="24"/>
        </w:rPr>
        <w:t>Sociology of Health &amp; Illness</w:t>
      </w:r>
      <w:r w:rsidRPr="00DD48EA">
        <w:rPr>
          <w:rFonts w:ascii="Arial" w:eastAsia="Calibri" w:hAnsi="Arial" w:cs="Arial"/>
          <w:sz w:val="24"/>
          <w:szCs w:val="24"/>
        </w:rPr>
        <w:t>, 39(2)</w:t>
      </w:r>
      <w:r w:rsidR="00E85E6A" w:rsidRPr="00DD48EA">
        <w:rPr>
          <w:rFonts w:ascii="Arial" w:eastAsia="Calibri" w:hAnsi="Arial" w:cs="Arial"/>
          <w:sz w:val="24"/>
          <w:szCs w:val="24"/>
        </w:rPr>
        <w:t>,</w:t>
      </w:r>
      <w:r w:rsidR="00857CF5" w:rsidRPr="00DD48EA">
        <w:rPr>
          <w:rFonts w:ascii="Arial" w:eastAsia="Calibri" w:hAnsi="Arial" w:cs="Arial"/>
          <w:sz w:val="24"/>
          <w:szCs w:val="24"/>
        </w:rPr>
        <w:t xml:space="preserve"> 199-211.</w:t>
      </w:r>
    </w:p>
    <w:p w14:paraId="6B8DA0DF" w14:textId="77777777" w:rsidR="0018063D" w:rsidRPr="00DD48EA" w:rsidRDefault="0018063D" w:rsidP="00C13508">
      <w:pPr>
        <w:spacing w:after="0" w:line="360" w:lineRule="auto"/>
        <w:ind w:left="720" w:hanging="720"/>
        <w:jc w:val="both"/>
        <w:rPr>
          <w:rFonts w:ascii="Arial" w:eastAsia="Calibri" w:hAnsi="Arial" w:cs="Arial"/>
          <w:sz w:val="24"/>
          <w:szCs w:val="24"/>
        </w:rPr>
      </w:pPr>
    </w:p>
    <w:p w14:paraId="33617782" w14:textId="7C87E97B" w:rsidR="0018063D" w:rsidRPr="00DD48EA" w:rsidRDefault="0018063D" w:rsidP="00C13508">
      <w:pPr>
        <w:pStyle w:val="ListParagraph"/>
        <w:spacing w:after="0" w:line="360" w:lineRule="auto"/>
        <w:ind w:left="0"/>
        <w:contextualSpacing w:val="0"/>
        <w:rPr>
          <w:rFonts w:ascii="Arial" w:hAnsi="Arial" w:cs="Arial"/>
          <w:sz w:val="24"/>
          <w:szCs w:val="24"/>
        </w:rPr>
      </w:pPr>
      <w:r w:rsidRPr="00DD48EA">
        <w:rPr>
          <w:rFonts w:ascii="Arial" w:hAnsi="Arial" w:cs="Arial"/>
          <w:sz w:val="24"/>
          <w:szCs w:val="24"/>
        </w:rPr>
        <w:t xml:space="preserve">Bowlby, S., McKie, L., Gregory, S. &amp; MacPherson, I. (2010) </w:t>
      </w:r>
      <w:r w:rsidRPr="00DD48EA">
        <w:rPr>
          <w:rFonts w:ascii="Arial" w:hAnsi="Arial" w:cs="Arial"/>
          <w:i/>
          <w:sz w:val="24"/>
          <w:szCs w:val="24"/>
        </w:rPr>
        <w:t xml:space="preserve">Interdependency and </w:t>
      </w:r>
      <w:r w:rsidR="00C13508" w:rsidRPr="00DD48EA">
        <w:rPr>
          <w:rFonts w:ascii="Arial" w:hAnsi="Arial" w:cs="Arial"/>
          <w:i/>
          <w:sz w:val="24"/>
          <w:szCs w:val="24"/>
        </w:rPr>
        <w:tab/>
      </w:r>
      <w:r w:rsidR="00B127CE" w:rsidRPr="00DD48EA">
        <w:rPr>
          <w:rFonts w:ascii="Arial" w:hAnsi="Arial" w:cs="Arial"/>
          <w:i/>
          <w:sz w:val="24"/>
          <w:szCs w:val="24"/>
        </w:rPr>
        <w:t>c</w:t>
      </w:r>
      <w:r w:rsidRPr="00DD48EA">
        <w:rPr>
          <w:rFonts w:ascii="Arial" w:hAnsi="Arial" w:cs="Arial"/>
          <w:i/>
          <w:sz w:val="24"/>
          <w:szCs w:val="24"/>
        </w:rPr>
        <w:t xml:space="preserve">are over the </w:t>
      </w:r>
      <w:r w:rsidR="00B127CE" w:rsidRPr="00DD48EA">
        <w:rPr>
          <w:rFonts w:ascii="Arial" w:hAnsi="Arial" w:cs="Arial"/>
          <w:i/>
          <w:sz w:val="24"/>
          <w:szCs w:val="24"/>
        </w:rPr>
        <w:t>l</w:t>
      </w:r>
      <w:r w:rsidRPr="00DD48EA">
        <w:rPr>
          <w:rFonts w:ascii="Arial" w:hAnsi="Arial" w:cs="Arial"/>
          <w:i/>
          <w:sz w:val="24"/>
          <w:szCs w:val="24"/>
        </w:rPr>
        <w:t>ifecourse</w:t>
      </w:r>
      <w:r w:rsidRPr="00DD48EA">
        <w:rPr>
          <w:rFonts w:ascii="Arial" w:hAnsi="Arial" w:cs="Arial"/>
          <w:sz w:val="24"/>
          <w:szCs w:val="24"/>
        </w:rPr>
        <w:t>. London: Routledge.</w:t>
      </w:r>
    </w:p>
    <w:p w14:paraId="3D3290AA" w14:textId="77777777" w:rsidR="0018063D" w:rsidRPr="00DD48EA" w:rsidRDefault="0018063D" w:rsidP="00C13508">
      <w:pPr>
        <w:spacing w:after="0" w:line="360" w:lineRule="auto"/>
        <w:ind w:left="720" w:hanging="720"/>
        <w:jc w:val="both"/>
        <w:rPr>
          <w:rFonts w:ascii="Arial" w:eastAsia="Calibri" w:hAnsi="Arial" w:cs="Arial"/>
          <w:sz w:val="24"/>
          <w:szCs w:val="24"/>
        </w:rPr>
      </w:pPr>
    </w:p>
    <w:p w14:paraId="57E4ACD0" w14:textId="1587904C" w:rsidR="0085777B" w:rsidRPr="00DD48EA" w:rsidRDefault="0085777B" w:rsidP="00C13508">
      <w:pPr>
        <w:spacing w:after="0" w:line="360" w:lineRule="auto"/>
        <w:ind w:left="720" w:hanging="720"/>
        <w:jc w:val="both"/>
        <w:rPr>
          <w:rFonts w:ascii="Arial" w:eastAsia="Calibri" w:hAnsi="Arial" w:cs="Arial"/>
          <w:sz w:val="24"/>
          <w:szCs w:val="24"/>
        </w:rPr>
      </w:pPr>
      <w:r w:rsidRPr="00DD48EA">
        <w:rPr>
          <w:rFonts w:ascii="Arial" w:eastAsia="Calibri" w:hAnsi="Arial" w:cs="Arial"/>
          <w:sz w:val="24"/>
          <w:szCs w:val="24"/>
        </w:rPr>
        <w:t>Brau</w:t>
      </w:r>
      <w:r w:rsidR="00B127CE" w:rsidRPr="00DD48EA">
        <w:rPr>
          <w:rFonts w:ascii="Arial" w:eastAsia="Calibri" w:hAnsi="Arial" w:cs="Arial"/>
          <w:sz w:val="24"/>
          <w:szCs w:val="24"/>
        </w:rPr>
        <w:t>n, V. and Clarke, (2006) Using thematic analysis in p</w:t>
      </w:r>
      <w:r w:rsidRPr="00DD48EA">
        <w:rPr>
          <w:rFonts w:ascii="Arial" w:eastAsia="Calibri" w:hAnsi="Arial" w:cs="Arial"/>
          <w:sz w:val="24"/>
          <w:szCs w:val="24"/>
        </w:rPr>
        <w:t>sychology</w:t>
      </w:r>
      <w:r w:rsidR="00E85E6A" w:rsidRPr="00DD48EA">
        <w:rPr>
          <w:rFonts w:ascii="Arial" w:eastAsia="Calibri" w:hAnsi="Arial" w:cs="Arial"/>
          <w:sz w:val="24"/>
          <w:szCs w:val="24"/>
        </w:rPr>
        <w:t>,</w:t>
      </w:r>
      <w:r w:rsidRPr="00DD48EA">
        <w:rPr>
          <w:rFonts w:ascii="Arial" w:eastAsia="Calibri" w:hAnsi="Arial" w:cs="Arial"/>
          <w:sz w:val="24"/>
          <w:szCs w:val="24"/>
        </w:rPr>
        <w:t xml:space="preserve"> </w:t>
      </w:r>
      <w:r w:rsidRPr="00DD48EA">
        <w:rPr>
          <w:rFonts w:ascii="Arial" w:eastAsia="Calibri" w:hAnsi="Arial" w:cs="Arial"/>
          <w:i/>
          <w:sz w:val="24"/>
          <w:szCs w:val="24"/>
        </w:rPr>
        <w:t>Qualitative Research in Psychology</w:t>
      </w:r>
      <w:r w:rsidRPr="00DD48EA">
        <w:rPr>
          <w:rFonts w:ascii="Arial" w:eastAsia="Calibri" w:hAnsi="Arial" w:cs="Arial"/>
          <w:sz w:val="24"/>
          <w:szCs w:val="24"/>
        </w:rPr>
        <w:t>, 3(2)</w:t>
      </w:r>
      <w:r w:rsidR="00E85E6A" w:rsidRPr="00DD48EA">
        <w:rPr>
          <w:rFonts w:ascii="Arial" w:eastAsia="Calibri" w:hAnsi="Arial" w:cs="Arial"/>
          <w:sz w:val="24"/>
          <w:szCs w:val="24"/>
        </w:rPr>
        <w:t>,</w:t>
      </w:r>
      <w:r w:rsidRPr="00DD48EA">
        <w:rPr>
          <w:rFonts w:ascii="Arial" w:eastAsia="Calibri" w:hAnsi="Arial" w:cs="Arial"/>
          <w:sz w:val="24"/>
          <w:szCs w:val="24"/>
        </w:rPr>
        <w:t xml:space="preserve"> 77-101.</w:t>
      </w:r>
    </w:p>
    <w:p w14:paraId="7AC68658" w14:textId="77777777" w:rsidR="0085777B" w:rsidRPr="00DD48EA" w:rsidRDefault="0085777B" w:rsidP="00C13508">
      <w:pPr>
        <w:spacing w:after="0" w:line="360" w:lineRule="auto"/>
        <w:ind w:left="720" w:hanging="720"/>
        <w:jc w:val="both"/>
        <w:rPr>
          <w:rFonts w:ascii="Arial" w:eastAsia="Calibri" w:hAnsi="Arial" w:cs="Arial"/>
          <w:sz w:val="24"/>
          <w:szCs w:val="24"/>
        </w:rPr>
      </w:pPr>
    </w:p>
    <w:p w14:paraId="2030136A" w14:textId="7E7DD05D" w:rsidR="00296CC8" w:rsidRPr="00DD48EA" w:rsidRDefault="00296CC8" w:rsidP="00B610A8">
      <w:pPr>
        <w:spacing w:after="0" w:line="360" w:lineRule="auto"/>
        <w:ind w:left="720" w:hanging="720"/>
        <w:jc w:val="both"/>
        <w:rPr>
          <w:rFonts w:ascii="Arial" w:eastAsia="Calibri" w:hAnsi="Arial" w:cs="Arial"/>
          <w:sz w:val="24"/>
          <w:szCs w:val="24"/>
        </w:rPr>
      </w:pPr>
      <w:r w:rsidRPr="00DD48EA">
        <w:rPr>
          <w:rFonts w:ascii="Arial" w:eastAsia="Calibri" w:hAnsi="Arial" w:cs="Arial"/>
          <w:sz w:val="24"/>
          <w:szCs w:val="24"/>
        </w:rPr>
        <w:t xml:space="preserve">Carey, M. </w:t>
      </w:r>
      <w:r w:rsidR="00B610A8" w:rsidRPr="00DD48EA">
        <w:rPr>
          <w:rFonts w:ascii="Arial" w:eastAsia="Calibri" w:hAnsi="Arial" w:cs="Arial"/>
          <w:sz w:val="24"/>
          <w:szCs w:val="24"/>
        </w:rPr>
        <w:t xml:space="preserve">(2016) Journey’s end? From residual service to newer forms of pathology, risk aversion and abandonment in social work with older people, </w:t>
      </w:r>
      <w:r w:rsidR="00B610A8" w:rsidRPr="00DD48EA">
        <w:rPr>
          <w:rFonts w:ascii="Arial" w:eastAsia="Calibri" w:hAnsi="Arial" w:cs="Arial"/>
          <w:i/>
          <w:sz w:val="24"/>
          <w:szCs w:val="24"/>
        </w:rPr>
        <w:t xml:space="preserve">Journal of Social Work, </w:t>
      </w:r>
      <w:r w:rsidR="00B610A8" w:rsidRPr="00DD48EA">
        <w:rPr>
          <w:rFonts w:ascii="Arial" w:eastAsia="Calibri" w:hAnsi="Arial" w:cs="Arial"/>
          <w:sz w:val="24"/>
          <w:szCs w:val="24"/>
        </w:rPr>
        <w:t>16(3)</w:t>
      </w:r>
      <w:r w:rsidR="0020693E" w:rsidRPr="00DD48EA">
        <w:rPr>
          <w:rFonts w:ascii="Arial" w:eastAsia="Calibri" w:hAnsi="Arial" w:cs="Arial"/>
          <w:sz w:val="24"/>
          <w:szCs w:val="24"/>
        </w:rPr>
        <w:t>,</w:t>
      </w:r>
      <w:r w:rsidR="00B610A8" w:rsidRPr="00DD48EA">
        <w:rPr>
          <w:rFonts w:ascii="Arial" w:eastAsia="Calibri" w:hAnsi="Arial" w:cs="Arial"/>
          <w:sz w:val="24"/>
          <w:szCs w:val="24"/>
        </w:rPr>
        <w:t xml:space="preserve"> 344-361.</w:t>
      </w:r>
    </w:p>
    <w:p w14:paraId="247B5595" w14:textId="77777777" w:rsidR="00296CC8" w:rsidRPr="00DD48EA" w:rsidRDefault="00296CC8" w:rsidP="00C13508">
      <w:pPr>
        <w:spacing w:after="0" w:line="360" w:lineRule="auto"/>
        <w:ind w:left="720" w:hanging="720"/>
        <w:jc w:val="both"/>
        <w:rPr>
          <w:rFonts w:ascii="Arial" w:eastAsia="Calibri" w:hAnsi="Arial" w:cs="Arial"/>
          <w:sz w:val="24"/>
          <w:szCs w:val="24"/>
        </w:rPr>
      </w:pPr>
    </w:p>
    <w:p w14:paraId="2D1CD58E" w14:textId="6F6583B9" w:rsidR="008A3F00" w:rsidRPr="00DD48EA" w:rsidRDefault="008A3F00" w:rsidP="00C13508">
      <w:pPr>
        <w:spacing w:after="0" w:line="360" w:lineRule="auto"/>
        <w:ind w:left="720" w:hanging="720"/>
        <w:jc w:val="both"/>
        <w:rPr>
          <w:rFonts w:ascii="Arial" w:eastAsia="Calibri" w:hAnsi="Arial" w:cs="Arial"/>
          <w:sz w:val="24"/>
          <w:szCs w:val="24"/>
        </w:rPr>
      </w:pPr>
      <w:r w:rsidRPr="00DD48EA">
        <w:rPr>
          <w:rFonts w:ascii="Arial" w:eastAsia="Calibri" w:hAnsi="Arial" w:cs="Arial"/>
          <w:sz w:val="24"/>
          <w:szCs w:val="24"/>
        </w:rPr>
        <w:t>Clare, L. &amp; Shakespeare, P. (2004) Negotiating the impact of forgetting: dimensions of resistance in task-oriented conversations between people with early-st</w:t>
      </w:r>
      <w:r w:rsidR="00E85E6A" w:rsidRPr="00DD48EA">
        <w:rPr>
          <w:rFonts w:ascii="Arial" w:eastAsia="Calibri" w:hAnsi="Arial" w:cs="Arial"/>
          <w:sz w:val="24"/>
          <w:szCs w:val="24"/>
        </w:rPr>
        <w:t>age dementia and their partners,</w:t>
      </w:r>
      <w:r w:rsidRPr="00DD48EA">
        <w:rPr>
          <w:rFonts w:ascii="Arial" w:eastAsia="Calibri" w:hAnsi="Arial" w:cs="Arial"/>
          <w:sz w:val="24"/>
          <w:szCs w:val="24"/>
        </w:rPr>
        <w:t xml:space="preserve"> </w:t>
      </w:r>
      <w:r w:rsidRPr="00DD48EA">
        <w:rPr>
          <w:rFonts w:ascii="Arial" w:eastAsia="Calibri" w:hAnsi="Arial" w:cs="Arial"/>
          <w:i/>
          <w:iCs/>
          <w:sz w:val="24"/>
          <w:szCs w:val="24"/>
        </w:rPr>
        <w:t>Dementia</w:t>
      </w:r>
      <w:r w:rsidRPr="00DD48EA">
        <w:rPr>
          <w:rFonts w:ascii="Arial" w:eastAsia="Calibri" w:hAnsi="Arial" w:cs="Arial"/>
          <w:sz w:val="24"/>
          <w:szCs w:val="24"/>
        </w:rPr>
        <w:t>, 3(2)</w:t>
      </w:r>
      <w:r w:rsidR="00E85E6A" w:rsidRPr="00DD48EA">
        <w:rPr>
          <w:rFonts w:ascii="Arial" w:eastAsia="Calibri" w:hAnsi="Arial" w:cs="Arial"/>
          <w:sz w:val="24"/>
          <w:szCs w:val="24"/>
        </w:rPr>
        <w:t>,</w:t>
      </w:r>
      <w:r w:rsidRPr="00DD48EA">
        <w:rPr>
          <w:rFonts w:ascii="Arial" w:eastAsia="Calibri" w:hAnsi="Arial" w:cs="Arial"/>
          <w:sz w:val="24"/>
          <w:szCs w:val="24"/>
        </w:rPr>
        <w:t xml:space="preserve"> 211-232.</w:t>
      </w:r>
    </w:p>
    <w:p w14:paraId="21D60FB9" w14:textId="77777777" w:rsidR="00CC61BB" w:rsidRPr="00DD48EA" w:rsidRDefault="00CC61BB" w:rsidP="00C13508">
      <w:pPr>
        <w:spacing w:after="0" w:line="360" w:lineRule="auto"/>
        <w:ind w:left="720" w:hanging="720"/>
        <w:jc w:val="both"/>
        <w:rPr>
          <w:rFonts w:ascii="Arial" w:eastAsia="Calibri" w:hAnsi="Arial" w:cs="Arial"/>
          <w:sz w:val="24"/>
          <w:szCs w:val="24"/>
        </w:rPr>
      </w:pPr>
    </w:p>
    <w:p w14:paraId="46397E87" w14:textId="7995D737" w:rsidR="008A3F00" w:rsidRPr="00DD48EA" w:rsidRDefault="00C9270C" w:rsidP="00C13508">
      <w:pPr>
        <w:spacing w:after="0" w:line="360" w:lineRule="auto"/>
        <w:ind w:left="720" w:hanging="720"/>
        <w:jc w:val="both"/>
        <w:rPr>
          <w:rFonts w:ascii="Arial" w:eastAsia="Calibri" w:hAnsi="Arial" w:cs="Arial"/>
          <w:sz w:val="24"/>
          <w:szCs w:val="24"/>
        </w:rPr>
      </w:pPr>
      <w:r w:rsidRPr="00DD48EA">
        <w:rPr>
          <w:rFonts w:ascii="Arial" w:eastAsia="Calibri" w:hAnsi="Arial" w:cs="Arial"/>
          <w:sz w:val="24"/>
          <w:szCs w:val="24"/>
        </w:rPr>
        <w:t>Clemerson, G., Walsh</w:t>
      </w:r>
      <w:r w:rsidR="00E85E6A" w:rsidRPr="00DD48EA">
        <w:rPr>
          <w:rFonts w:ascii="Arial" w:eastAsia="Calibri" w:hAnsi="Arial" w:cs="Arial"/>
          <w:sz w:val="24"/>
          <w:szCs w:val="24"/>
        </w:rPr>
        <w:t xml:space="preserve"> S. &amp; Isaac, C. (2014) Towards living well w</w:t>
      </w:r>
      <w:r w:rsidRPr="00DD48EA">
        <w:rPr>
          <w:rFonts w:ascii="Arial" w:eastAsia="Calibri" w:hAnsi="Arial" w:cs="Arial"/>
          <w:sz w:val="24"/>
          <w:szCs w:val="24"/>
        </w:rPr>
        <w:t xml:space="preserve">ith </w:t>
      </w:r>
      <w:r w:rsidR="00E85E6A" w:rsidRPr="00DD48EA">
        <w:rPr>
          <w:rFonts w:ascii="Arial" w:eastAsia="Calibri" w:hAnsi="Arial" w:cs="Arial"/>
          <w:sz w:val="24"/>
          <w:szCs w:val="24"/>
        </w:rPr>
        <w:t>young onset d</w:t>
      </w:r>
      <w:r w:rsidRPr="00DD48EA">
        <w:rPr>
          <w:rFonts w:ascii="Arial" w:eastAsia="Calibri" w:hAnsi="Arial" w:cs="Arial"/>
          <w:sz w:val="24"/>
          <w:szCs w:val="24"/>
        </w:rPr>
        <w:t>ementia: an exploration of coping from the perspective of those diagnosed</w:t>
      </w:r>
      <w:r w:rsidR="00E85E6A" w:rsidRPr="00DD48EA">
        <w:rPr>
          <w:rFonts w:ascii="Arial" w:eastAsia="Calibri" w:hAnsi="Arial" w:cs="Arial"/>
          <w:sz w:val="24"/>
          <w:szCs w:val="24"/>
        </w:rPr>
        <w:t>,</w:t>
      </w:r>
      <w:r w:rsidRPr="00DD48EA">
        <w:rPr>
          <w:rFonts w:ascii="Arial" w:eastAsia="Calibri" w:hAnsi="Arial" w:cs="Arial"/>
          <w:sz w:val="24"/>
          <w:szCs w:val="24"/>
        </w:rPr>
        <w:t xml:space="preserve"> </w:t>
      </w:r>
      <w:r w:rsidRPr="00DD48EA">
        <w:rPr>
          <w:rFonts w:ascii="Arial" w:eastAsia="Calibri" w:hAnsi="Arial" w:cs="Arial"/>
          <w:i/>
          <w:sz w:val="24"/>
          <w:szCs w:val="24"/>
        </w:rPr>
        <w:t xml:space="preserve">Dementia, </w:t>
      </w:r>
      <w:r w:rsidRPr="00DD48EA">
        <w:rPr>
          <w:rFonts w:ascii="Arial" w:eastAsia="Calibri" w:hAnsi="Arial" w:cs="Arial"/>
          <w:sz w:val="24"/>
          <w:szCs w:val="24"/>
        </w:rPr>
        <w:t>13(4)</w:t>
      </w:r>
      <w:r w:rsidR="00F767A7" w:rsidRPr="00DD48EA">
        <w:rPr>
          <w:rFonts w:ascii="Arial" w:eastAsia="Calibri" w:hAnsi="Arial" w:cs="Arial"/>
          <w:sz w:val="24"/>
          <w:szCs w:val="24"/>
        </w:rPr>
        <w:t>,</w:t>
      </w:r>
      <w:r w:rsidRPr="00DD48EA">
        <w:rPr>
          <w:rFonts w:ascii="Arial" w:eastAsia="Calibri" w:hAnsi="Arial" w:cs="Arial"/>
          <w:sz w:val="24"/>
          <w:szCs w:val="24"/>
        </w:rPr>
        <w:t xml:space="preserve"> 451-466.</w:t>
      </w:r>
    </w:p>
    <w:p w14:paraId="05BF9931" w14:textId="77777777" w:rsidR="00C9270C" w:rsidRPr="00DD48EA" w:rsidRDefault="00C9270C" w:rsidP="00C13508">
      <w:pPr>
        <w:spacing w:after="0" w:line="360" w:lineRule="auto"/>
        <w:ind w:left="720" w:hanging="720"/>
        <w:jc w:val="both"/>
        <w:rPr>
          <w:rFonts w:ascii="Arial" w:eastAsia="Calibri" w:hAnsi="Arial" w:cs="Arial"/>
          <w:sz w:val="24"/>
          <w:szCs w:val="24"/>
        </w:rPr>
      </w:pPr>
    </w:p>
    <w:p w14:paraId="26B7E7FF" w14:textId="17B12334" w:rsidR="008A3F00" w:rsidRPr="00DD48EA" w:rsidRDefault="008A3F00" w:rsidP="00C13508">
      <w:pPr>
        <w:spacing w:after="0" w:line="360" w:lineRule="auto"/>
        <w:ind w:left="720" w:hanging="720"/>
        <w:jc w:val="both"/>
        <w:rPr>
          <w:rFonts w:ascii="Arial" w:eastAsia="Calibri" w:hAnsi="Arial" w:cs="Arial"/>
          <w:sz w:val="24"/>
          <w:szCs w:val="24"/>
        </w:rPr>
      </w:pPr>
      <w:r w:rsidRPr="00DD48EA">
        <w:rPr>
          <w:rFonts w:ascii="Arial" w:eastAsia="Calibri" w:hAnsi="Arial" w:cs="Arial"/>
          <w:sz w:val="24"/>
          <w:szCs w:val="24"/>
        </w:rPr>
        <w:t>Davies, J.C. (2011) Preserving the ‘us identity’ through marriage commitment while living with early-stage dementia</w:t>
      </w:r>
      <w:r w:rsidR="00E85E6A" w:rsidRPr="00DD48EA">
        <w:rPr>
          <w:rFonts w:ascii="Arial" w:eastAsia="Calibri" w:hAnsi="Arial" w:cs="Arial"/>
          <w:sz w:val="24"/>
          <w:szCs w:val="24"/>
        </w:rPr>
        <w:t>,</w:t>
      </w:r>
      <w:r w:rsidRPr="00DD48EA">
        <w:rPr>
          <w:rFonts w:ascii="Arial" w:eastAsia="Calibri" w:hAnsi="Arial" w:cs="Arial"/>
          <w:sz w:val="24"/>
          <w:szCs w:val="24"/>
        </w:rPr>
        <w:t xml:space="preserve"> </w:t>
      </w:r>
      <w:r w:rsidRPr="00DD48EA">
        <w:rPr>
          <w:rFonts w:ascii="Arial" w:eastAsia="Calibri" w:hAnsi="Arial" w:cs="Arial"/>
          <w:i/>
          <w:iCs/>
          <w:sz w:val="24"/>
          <w:szCs w:val="24"/>
        </w:rPr>
        <w:t>Dementia</w:t>
      </w:r>
      <w:r w:rsidRPr="00DD48EA">
        <w:rPr>
          <w:rFonts w:ascii="Arial" w:eastAsia="Calibri" w:hAnsi="Arial" w:cs="Arial"/>
          <w:sz w:val="24"/>
          <w:szCs w:val="24"/>
        </w:rPr>
        <w:t>, 10(2)</w:t>
      </w:r>
      <w:r w:rsidR="00E85E6A" w:rsidRPr="00DD48EA">
        <w:rPr>
          <w:rFonts w:ascii="Arial" w:eastAsia="Calibri" w:hAnsi="Arial" w:cs="Arial"/>
          <w:sz w:val="24"/>
          <w:szCs w:val="24"/>
        </w:rPr>
        <w:t>,</w:t>
      </w:r>
      <w:r w:rsidRPr="00DD48EA">
        <w:rPr>
          <w:rFonts w:ascii="Arial" w:eastAsia="Calibri" w:hAnsi="Arial" w:cs="Arial"/>
          <w:sz w:val="24"/>
          <w:szCs w:val="24"/>
        </w:rPr>
        <w:t xml:space="preserve"> 217-234. </w:t>
      </w:r>
    </w:p>
    <w:p w14:paraId="784BEB23" w14:textId="77777777" w:rsidR="008A3F00" w:rsidRPr="00DD48EA" w:rsidRDefault="008A3F00" w:rsidP="00C13508">
      <w:pPr>
        <w:spacing w:after="0" w:line="360" w:lineRule="auto"/>
        <w:ind w:left="720" w:hanging="720"/>
        <w:jc w:val="both"/>
        <w:rPr>
          <w:rFonts w:ascii="Arial" w:eastAsia="Calibri" w:hAnsi="Arial" w:cs="Arial"/>
          <w:sz w:val="24"/>
          <w:szCs w:val="24"/>
        </w:rPr>
      </w:pPr>
    </w:p>
    <w:p w14:paraId="1388A530" w14:textId="3D5D272F" w:rsidR="008A3F00" w:rsidRPr="00DD48EA" w:rsidRDefault="008A3F00" w:rsidP="00C13508">
      <w:pPr>
        <w:spacing w:after="0" w:line="360" w:lineRule="auto"/>
        <w:ind w:left="720" w:hanging="720"/>
        <w:jc w:val="both"/>
        <w:rPr>
          <w:rFonts w:ascii="Arial" w:eastAsia="Calibri" w:hAnsi="Arial" w:cs="Arial"/>
          <w:iCs/>
          <w:sz w:val="24"/>
          <w:szCs w:val="24"/>
        </w:rPr>
      </w:pPr>
      <w:r w:rsidRPr="00DD48EA">
        <w:rPr>
          <w:rFonts w:ascii="Arial" w:eastAsia="Calibri" w:hAnsi="Arial" w:cs="Arial"/>
          <w:sz w:val="24"/>
          <w:szCs w:val="24"/>
        </w:rPr>
        <w:t xml:space="preserve">Department of Health. (2009) </w:t>
      </w:r>
      <w:r w:rsidR="00B127CE" w:rsidRPr="00DD48EA">
        <w:rPr>
          <w:rFonts w:ascii="Arial" w:eastAsia="Calibri" w:hAnsi="Arial" w:cs="Arial"/>
          <w:iCs/>
          <w:sz w:val="24"/>
          <w:szCs w:val="24"/>
        </w:rPr>
        <w:t>Living well with dementia: A national d</w:t>
      </w:r>
      <w:r w:rsidRPr="00DD48EA">
        <w:rPr>
          <w:rFonts w:ascii="Arial" w:eastAsia="Calibri" w:hAnsi="Arial" w:cs="Arial"/>
          <w:iCs/>
          <w:sz w:val="24"/>
          <w:szCs w:val="24"/>
        </w:rPr>
        <w:t>ementia</w:t>
      </w:r>
    </w:p>
    <w:p w14:paraId="7C35E57F" w14:textId="319D3D80" w:rsidR="008A3F00" w:rsidRPr="00DD48EA" w:rsidRDefault="008A3F00" w:rsidP="00C13508">
      <w:pPr>
        <w:spacing w:after="0" w:line="360" w:lineRule="auto"/>
        <w:ind w:left="720"/>
        <w:jc w:val="both"/>
        <w:rPr>
          <w:rFonts w:ascii="Arial" w:eastAsia="Calibri" w:hAnsi="Arial" w:cs="Arial"/>
          <w:sz w:val="24"/>
          <w:szCs w:val="24"/>
        </w:rPr>
      </w:pPr>
      <w:r w:rsidRPr="00DD48EA">
        <w:rPr>
          <w:rFonts w:ascii="Arial" w:eastAsia="Calibri" w:hAnsi="Arial" w:cs="Arial"/>
          <w:iCs/>
          <w:sz w:val="24"/>
          <w:szCs w:val="24"/>
        </w:rPr>
        <w:lastRenderedPageBreak/>
        <w:t>Strategy</w:t>
      </w:r>
      <w:r w:rsidRPr="00DD48EA">
        <w:rPr>
          <w:rFonts w:ascii="Arial" w:eastAsia="Calibri" w:hAnsi="Arial" w:cs="Arial"/>
          <w:sz w:val="24"/>
          <w:szCs w:val="24"/>
        </w:rPr>
        <w:t>. London: DH Publications.</w:t>
      </w:r>
    </w:p>
    <w:p w14:paraId="3AB228C8" w14:textId="77777777" w:rsidR="008A3F00" w:rsidRPr="00DD48EA" w:rsidRDefault="008A3F00" w:rsidP="00C13508">
      <w:pPr>
        <w:spacing w:after="0" w:line="360" w:lineRule="auto"/>
        <w:ind w:left="720" w:hanging="720"/>
        <w:jc w:val="both"/>
        <w:rPr>
          <w:rFonts w:ascii="Arial" w:eastAsia="Calibri" w:hAnsi="Arial" w:cs="Arial"/>
          <w:sz w:val="24"/>
          <w:szCs w:val="24"/>
        </w:rPr>
      </w:pPr>
    </w:p>
    <w:p w14:paraId="5FD34D02" w14:textId="483F253D" w:rsidR="008A3F00" w:rsidRPr="00DD48EA" w:rsidRDefault="008A3F00" w:rsidP="00C13508">
      <w:pPr>
        <w:spacing w:after="0" w:line="360" w:lineRule="auto"/>
        <w:ind w:left="720" w:hanging="720"/>
        <w:jc w:val="both"/>
        <w:rPr>
          <w:rFonts w:ascii="Arial" w:eastAsia="Calibri" w:hAnsi="Arial" w:cs="Arial"/>
          <w:sz w:val="24"/>
          <w:szCs w:val="24"/>
        </w:rPr>
      </w:pPr>
      <w:r w:rsidRPr="00DD48EA">
        <w:rPr>
          <w:rFonts w:ascii="Arial" w:eastAsia="Calibri" w:hAnsi="Arial" w:cs="Arial"/>
          <w:sz w:val="24"/>
          <w:szCs w:val="24"/>
        </w:rPr>
        <w:t xml:space="preserve">Department of Health. (2015) </w:t>
      </w:r>
      <w:r w:rsidRPr="00DD48EA">
        <w:rPr>
          <w:rFonts w:ascii="Arial" w:eastAsia="Calibri" w:hAnsi="Arial" w:cs="Arial"/>
          <w:iCs/>
          <w:sz w:val="24"/>
          <w:szCs w:val="24"/>
        </w:rPr>
        <w:t xml:space="preserve">Prime </w:t>
      </w:r>
      <w:r w:rsidR="00B127CE" w:rsidRPr="00DD48EA">
        <w:rPr>
          <w:rFonts w:ascii="Arial" w:eastAsia="Calibri" w:hAnsi="Arial" w:cs="Arial"/>
          <w:iCs/>
          <w:sz w:val="24"/>
          <w:szCs w:val="24"/>
        </w:rPr>
        <w:t>minister’s c</w:t>
      </w:r>
      <w:r w:rsidRPr="00DD48EA">
        <w:rPr>
          <w:rFonts w:ascii="Arial" w:eastAsia="Calibri" w:hAnsi="Arial" w:cs="Arial"/>
          <w:iCs/>
          <w:sz w:val="24"/>
          <w:szCs w:val="24"/>
        </w:rPr>
        <w:t xml:space="preserve">hallenge on </w:t>
      </w:r>
      <w:r w:rsidR="00B127CE" w:rsidRPr="00DD48EA">
        <w:rPr>
          <w:rFonts w:ascii="Arial" w:eastAsia="Calibri" w:hAnsi="Arial" w:cs="Arial"/>
          <w:iCs/>
          <w:sz w:val="24"/>
          <w:szCs w:val="24"/>
        </w:rPr>
        <w:t>d</w:t>
      </w:r>
      <w:r w:rsidRPr="00DD48EA">
        <w:rPr>
          <w:rFonts w:ascii="Arial" w:eastAsia="Calibri" w:hAnsi="Arial" w:cs="Arial"/>
          <w:iCs/>
          <w:sz w:val="24"/>
          <w:szCs w:val="24"/>
        </w:rPr>
        <w:t>ementia 2020</w:t>
      </w:r>
      <w:r w:rsidRPr="00DD48EA">
        <w:rPr>
          <w:rFonts w:ascii="Arial" w:eastAsia="Calibri" w:hAnsi="Arial" w:cs="Arial"/>
          <w:sz w:val="24"/>
          <w:szCs w:val="24"/>
        </w:rPr>
        <w:t>.</w:t>
      </w:r>
    </w:p>
    <w:p w14:paraId="483E2316" w14:textId="7842B16B" w:rsidR="008A3F00" w:rsidRPr="00DD48EA" w:rsidRDefault="008A3F00" w:rsidP="00C13508">
      <w:pPr>
        <w:spacing w:after="0" w:line="360" w:lineRule="auto"/>
        <w:ind w:left="720"/>
        <w:jc w:val="both"/>
        <w:rPr>
          <w:rFonts w:ascii="Arial" w:eastAsia="Calibri" w:hAnsi="Arial" w:cs="Arial"/>
          <w:sz w:val="24"/>
          <w:szCs w:val="24"/>
        </w:rPr>
      </w:pPr>
      <w:r w:rsidRPr="00DD48EA">
        <w:rPr>
          <w:rFonts w:ascii="Arial" w:eastAsia="Calibri" w:hAnsi="Arial" w:cs="Arial"/>
          <w:sz w:val="24"/>
          <w:szCs w:val="24"/>
        </w:rPr>
        <w:t>London: DH Publications.</w:t>
      </w:r>
    </w:p>
    <w:p w14:paraId="12D4E946" w14:textId="77777777" w:rsidR="008A3F00" w:rsidRPr="00DD48EA" w:rsidRDefault="008A3F00" w:rsidP="00C13508">
      <w:pPr>
        <w:spacing w:after="0" w:line="360" w:lineRule="auto"/>
        <w:ind w:left="720" w:hanging="720"/>
        <w:jc w:val="both"/>
        <w:rPr>
          <w:rFonts w:ascii="Arial" w:eastAsia="Calibri" w:hAnsi="Arial" w:cs="Arial"/>
          <w:sz w:val="24"/>
          <w:szCs w:val="24"/>
        </w:rPr>
      </w:pPr>
    </w:p>
    <w:p w14:paraId="0D05D396" w14:textId="6CEFF621" w:rsidR="0018063D" w:rsidRPr="00DD48EA" w:rsidRDefault="0018063D" w:rsidP="00C13508">
      <w:pPr>
        <w:pStyle w:val="ListParagraph"/>
        <w:spacing w:after="0" w:line="360" w:lineRule="auto"/>
        <w:ind w:left="0"/>
        <w:contextualSpacing w:val="0"/>
        <w:rPr>
          <w:rFonts w:ascii="Arial" w:hAnsi="Arial" w:cs="Arial"/>
          <w:sz w:val="24"/>
          <w:szCs w:val="24"/>
        </w:rPr>
      </w:pPr>
      <w:r w:rsidRPr="00DD48EA">
        <w:rPr>
          <w:rFonts w:ascii="Arial" w:hAnsi="Arial" w:cs="Arial"/>
          <w:sz w:val="24"/>
          <w:szCs w:val="24"/>
        </w:rPr>
        <w:t xml:space="preserve">Donati, P. &amp; Archer, M. (2015) </w:t>
      </w:r>
      <w:r w:rsidRPr="00DD48EA">
        <w:rPr>
          <w:rFonts w:ascii="Arial" w:hAnsi="Arial" w:cs="Arial"/>
          <w:i/>
          <w:sz w:val="24"/>
          <w:szCs w:val="24"/>
        </w:rPr>
        <w:t>The</w:t>
      </w:r>
      <w:r w:rsidR="00B127CE" w:rsidRPr="00DD48EA">
        <w:rPr>
          <w:rFonts w:ascii="Arial" w:hAnsi="Arial" w:cs="Arial"/>
          <w:i/>
          <w:sz w:val="24"/>
          <w:szCs w:val="24"/>
        </w:rPr>
        <w:t xml:space="preserve"> relational s</w:t>
      </w:r>
      <w:r w:rsidRPr="00DD48EA">
        <w:rPr>
          <w:rFonts w:ascii="Arial" w:hAnsi="Arial" w:cs="Arial"/>
          <w:i/>
          <w:sz w:val="24"/>
          <w:szCs w:val="24"/>
        </w:rPr>
        <w:t>ubject.</w:t>
      </w:r>
      <w:r w:rsidR="00B127CE" w:rsidRPr="00DD48EA">
        <w:rPr>
          <w:rFonts w:ascii="Arial" w:hAnsi="Arial" w:cs="Arial"/>
          <w:sz w:val="24"/>
          <w:szCs w:val="24"/>
        </w:rPr>
        <w:t xml:space="preserve"> Cambridge: Cambridge </w:t>
      </w:r>
      <w:r w:rsidR="006938D9" w:rsidRPr="00DD48EA">
        <w:rPr>
          <w:rFonts w:ascii="Arial" w:hAnsi="Arial" w:cs="Arial"/>
          <w:sz w:val="24"/>
          <w:szCs w:val="24"/>
        </w:rPr>
        <w:tab/>
      </w:r>
      <w:r w:rsidR="00B127CE" w:rsidRPr="00DD48EA">
        <w:rPr>
          <w:rFonts w:ascii="Arial" w:hAnsi="Arial" w:cs="Arial"/>
          <w:sz w:val="24"/>
          <w:szCs w:val="24"/>
        </w:rPr>
        <w:t>University</w:t>
      </w:r>
      <w:r w:rsidRPr="00DD48EA">
        <w:rPr>
          <w:rFonts w:ascii="Arial" w:hAnsi="Arial" w:cs="Arial"/>
          <w:sz w:val="24"/>
          <w:szCs w:val="24"/>
        </w:rPr>
        <w:t xml:space="preserve"> Press.</w:t>
      </w:r>
    </w:p>
    <w:p w14:paraId="1774CE25" w14:textId="77777777" w:rsidR="00C13508" w:rsidRPr="00DD48EA" w:rsidRDefault="00C13508" w:rsidP="00C13508">
      <w:pPr>
        <w:pStyle w:val="ListParagraph"/>
        <w:spacing w:after="0" w:line="360" w:lineRule="auto"/>
        <w:ind w:left="0"/>
        <w:contextualSpacing w:val="0"/>
        <w:rPr>
          <w:rFonts w:ascii="Arial" w:hAnsi="Arial" w:cs="Arial"/>
          <w:sz w:val="24"/>
          <w:szCs w:val="24"/>
          <w:lang w:val="en-US"/>
        </w:rPr>
      </w:pPr>
    </w:p>
    <w:p w14:paraId="23E6F56C" w14:textId="4C3C6E8D" w:rsidR="0018063D" w:rsidRPr="00DD48EA" w:rsidRDefault="0018063D" w:rsidP="00C13508">
      <w:pPr>
        <w:pStyle w:val="ListParagraph"/>
        <w:spacing w:after="0" w:line="360" w:lineRule="auto"/>
        <w:ind w:left="0"/>
        <w:contextualSpacing w:val="0"/>
        <w:rPr>
          <w:rFonts w:ascii="Arial" w:hAnsi="Arial" w:cs="Arial"/>
          <w:sz w:val="24"/>
          <w:szCs w:val="24"/>
          <w:lang w:val="en-US"/>
        </w:rPr>
      </w:pPr>
      <w:r w:rsidRPr="00DD48EA">
        <w:rPr>
          <w:rFonts w:ascii="Arial" w:hAnsi="Arial" w:cs="Arial"/>
          <w:sz w:val="24"/>
          <w:szCs w:val="24"/>
          <w:lang w:val="en-US"/>
        </w:rPr>
        <w:t xml:space="preserve">Fine, M. &amp; Glendinning, C. (2005) Dependence, independence or inter-dependence? </w:t>
      </w:r>
      <w:r w:rsidR="00C13508" w:rsidRPr="00DD48EA">
        <w:rPr>
          <w:rFonts w:ascii="Arial" w:hAnsi="Arial" w:cs="Arial"/>
          <w:sz w:val="24"/>
          <w:szCs w:val="24"/>
          <w:lang w:val="en-US"/>
        </w:rPr>
        <w:tab/>
      </w:r>
      <w:r w:rsidRPr="00DD48EA">
        <w:rPr>
          <w:rFonts w:ascii="Arial" w:hAnsi="Arial" w:cs="Arial"/>
          <w:sz w:val="24"/>
          <w:szCs w:val="24"/>
          <w:lang w:val="en-US"/>
        </w:rPr>
        <w:t>Revisiting the concepts of ‘care’ and ‘dependency’</w:t>
      </w:r>
      <w:r w:rsidR="00E85E6A" w:rsidRPr="00DD48EA">
        <w:rPr>
          <w:rFonts w:ascii="Arial" w:hAnsi="Arial" w:cs="Arial"/>
          <w:sz w:val="24"/>
          <w:szCs w:val="24"/>
          <w:lang w:val="en-US"/>
        </w:rPr>
        <w:t>,</w:t>
      </w:r>
      <w:r w:rsidRPr="00DD48EA">
        <w:rPr>
          <w:rFonts w:ascii="Arial" w:hAnsi="Arial" w:cs="Arial"/>
          <w:sz w:val="24"/>
          <w:szCs w:val="24"/>
          <w:lang w:val="en-US"/>
        </w:rPr>
        <w:t xml:space="preserve"> </w:t>
      </w:r>
      <w:r w:rsidRPr="00DD48EA">
        <w:rPr>
          <w:rFonts w:ascii="Arial" w:hAnsi="Arial" w:cs="Arial"/>
          <w:i/>
          <w:sz w:val="24"/>
          <w:szCs w:val="24"/>
          <w:lang w:val="en-US"/>
        </w:rPr>
        <w:t>Ageing &amp; Society</w:t>
      </w:r>
      <w:r w:rsidRPr="00DD48EA">
        <w:rPr>
          <w:rFonts w:ascii="Arial" w:hAnsi="Arial" w:cs="Arial"/>
          <w:sz w:val="24"/>
          <w:szCs w:val="24"/>
          <w:lang w:val="en-US"/>
        </w:rPr>
        <w:t>, 25</w:t>
      </w:r>
      <w:r w:rsidR="00E85E6A" w:rsidRPr="00DD48EA">
        <w:rPr>
          <w:rFonts w:ascii="Arial" w:hAnsi="Arial" w:cs="Arial"/>
          <w:sz w:val="24"/>
          <w:szCs w:val="24"/>
          <w:lang w:val="en-US"/>
        </w:rPr>
        <w:t>,</w:t>
      </w:r>
      <w:r w:rsidRPr="00DD48EA">
        <w:rPr>
          <w:rFonts w:ascii="Arial" w:hAnsi="Arial" w:cs="Arial"/>
          <w:sz w:val="24"/>
          <w:szCs w:val="24"/>
          <w:lang w:val="en-US"/>
        </w:rPr>
        <w:t xml:space="preserve"> 601-</w:t>
      </w:r>
      <w:r w:rsidR="00C13508" w:rsidRPr="00DD48EA">
        <w:rPr>
          <w:rFonts w:ascii="Arial" w:hAnsi="Arial" w:cs="Arial"/>
          <w:sz w:val="24"/>
          <w:szCs w:val="24"/>
          <w:lang w:val="en-US"/>
        </w:rPr>
        <w:tab/>
      </w:r>
      <w:r w:rsidRPr="00DD48EA">
        <w:rPr>
          <w:rFonts w:ascii="Arial" w:hAnsi="Arial" w:cs="Arial"/>
          <w:sz w:val="24"/>
          <w:szCs w:val="24"/>
          <w:lang w:val="en-US"/>
        </w:rPr>
        <w:t>621.</w:t>
      </w:r>
    </w:p>
    <w:p w14:paraId="6E61F2D8" w14:textId="77777777" w:rsidR="0018063D" w:rsidRPr="00DD48EA" w:rsidRDefault="0018063D" w:rsidP="00C13508">
      <w:pPr>
        <w:spacing w:after="0" w:line="360" w:lineRule="auto"/>
        <w:ind w:left="720" w:hanging="720"/>
        <w:jc w:val="both"/>
        <w:rPr>
          <w:rFonts w:ascii="Arial" w:eastAsia="Calibri" w:hAnsi="Arial" w:cs="Arial"/>
          <w:sz w:val="24"/>
          <w:szCs w:val="24"/>
        </w:rPr>
      </w:pPr>
    </w:p>
    <w:p w14:paraId="3EAE34AA" w14:textId="186B60E4" w:rsidR="000B2F39" w:rsidRPr="00DD48EA" w:rsidRDefault="000B2F39" w:rsidP="00C13508">
      <w:pPr>
        <w:spacing w:after="0" w:line="360" w:lineRule="auto"/>
        <w:ind w:left="720" w:hanging="720"/>
        <w:jc w:val="both"/>
        <w:rPr>
          <w:rFonts w:ascii="Arial" w:eastAsia="Calibri" w:hAnsi="Arial" w:cs="Arial"/>
          <w:sz w:val="24"/>
          <w:szCs w:val="24"/>
        </w:rPr>
      </w:pPr>
      <w:r w:rsidRPr="00DD48EA">
        <w:rPr>
          <w:rFonts w:ascii="Arial" w:eastAsia="Calibri" w:hAnsi="Arial" w:cs="Arial"/>
          <w:sz w:val="24"/>
          <w:szCs w:val="24"/>
        </w:rPr>
        <w:t>Fine, M. (2005) Individualization, risk and the body</w:t>
      </w:r>
      <w:r w:rsidR="00E85E6A" w:rsidRPr="00DD48EA">
        <w:rPr>
          <w:rFonts w:ascii="Arial" w:eastAsia="Calibri" w:hAnsi="Arial" w:cs="Arial"/>
          <w:sz w:val="24"/>
          <w:szCs w:val="24"/>
        </w:rPr>
        <w:t>,</w:t>
      </w:r>
      <w:r w:rsidRPr="00DD48EA">
        <w:rPr>
          <w:rFonts w:ascii="Arial" w:eastAsia="Calibri" w:hAnsi="Arial" w:cs="Arial"/>
          <w:sz w:val="24"/>
          <w:szCs w:val="24"/>
        </w:rPr>
        <w:t xml:space="preserve"> </w:t>
      </w:r>
      <w:r w:rsidRPr="00DD48EA">
        <w:rPr>
          <w:rFonts w:ascii="Arial" w:eastAsia="Calibri" w:hAnsi="Arial" w:cs="Arial"/>
          <w:i/>
          <w:sz w:val="24"/>
          <w:szCs w:val="24"/>
        </w:rPr>
        <w:t>Sociology and Care</w:t>
      </w:r>
      <w:r w:rsidR="00E85E6A" w:rsidRPr="00DD48EA">
        <w:rPr>
          <w:rFonts w:ascii="Arial" w:eastAsia="Calibri" w:hAnsi="Arial" w:cs="Arial"/>
          <w:sz w:val="24"/>
          <w:szCs w:val="24"/>
        </w:rPr>
        <w:t>, 41(3),</w:t>
      </w:r>
      <w:r w:rsidRPr="00DD48EA">
        <w:rPr>
          <w:rFonts w:ascii="Arial" w:eastAsia="Calibri" w:hAnsi="Arial" w:cs="Arial"/>
          <w:sz w:val="24"/>
          <w:szCs w:val="24"/>
        </w:rPr>
        <w:t xml:space="preserve"> 247-266.</w:t>
      </w:r>
    </w:p>
    <w:p w14:paraId="5B988920" w14:textId="77777777" w:rsidR="00146A01" w:rsidRPr="00DD48EA" w:rsidRDefault="00146A01" w:rsidP="00C13508">
      <w:pPr>
        <w:spacing w:after="0" w:line="360" w:lineRule="auto"/>
        <w:ind w:left="720" w:hanging="720"/>
        <w:jc w:val="both"/>
        <w:rPr>
          <w:rFonts w:ascii="Arial" w:eastAsia="Calibri" w:hAnsi="Arial" w:cs="Arial"/>
          <w:sz w:val="24"/>
          <w:szCs w:val="24"/>
        </w:rPr>
      </w:pPr>
    </w:p>
    <w:p w14:paraId="3C2742B0" w14:textId="4355C704" w:rsidR="00F74B5D" w:rsidRPr="00DD48EA" w:rsidRDefault="00F74B5D" w:rsidP="00C13508">
      <w:pPr>
        <w:spacing w:after="0" w:line="360" w:lineRule="auto"/>
        <w:ind w:left="720" w:hanging="720"/>
        <w:jc w:val="both"/>
        <w:rPr>
          <w:rFonts w:ascii="Arial" w:eastAsia="Calibri" w:hAnsi="Arial" w:cs="Arial"/>
          <w:sz w:val="24"/>
          <w:szCs w:val="24"/>
        </w:rPr>
      </w:pPr>
      <w:r w:rsidRPr="00DD48EA">
        <w:rPr>
          <w:rFonts w:ascii="Arial" w:eastAsia="Calibri" w:hAnsi="Arial" w:cs="Arial"/>
          <w:sz w:val="24"/>
          <w:szCs w:val="24"/>
        </w:rPr>
        <w:t>Fine, M. (2014) Nurturing longevity: Sociological constructions of ageing, care and the body</w:t>
      </w:r>
      <w:r w:rsidR="00E85E6A" w:rsidRPr="00DD48EA">
        <w:rPr>
          <w:rFonts w:ascii="Arial" w:eastAsia="Calibri" w:hAnsi="Arial" w:cs="Arial"/>
          <w:sz w:val="24"/>
          <w:szCs w:val="24"/>
        </w:rPr>
        <w:t>,</w:t>
      </w:r>
      <w:r w:rsidRPr="00DD48EA">
        <w:rPr>
          <w:rFonts w:ascii="Arial" w:eastAsia="Calibri" w:hAnsi="Arial" w:cs="Arial"/>
          <w:sz w:val="24"/>
          <w:szCs w:val="24"/>
        </w:rPr>
        <w:t xml:space="preserve"> </w:t>
      </w:r>
      <w:r w:rsidRPr="00DD48EA">
        <w:rPr>
          <w:rFonts w:ascii="Arial" w:eastAsia="Calibri" w:hAnsi="Arial" w:cs="Arial"/>
          <w:i/>
          <w:sz w:val="24"/>
          <w:szCs w:val="24"/>
        </w:rPr>
        <w:t>Health Sociology Review</w:t>
      </w:r>
      <w:r w:rsidRPr="00DD48EA">
        <w:rPr>
          <w:rFonts w:ascii="Arial" w:eastAsia="Calibri" w:hAnsi="Arial" w:cs="Arial"/>
          <w:sz w:val="24"/>
          <w:szCs w:val="24"/>
        </w:rPr>
        <w:t>, 23(1)</w:t>
      </w:r>
      <w:r w:rsidR="00E85E6A" w:rsidRPr="00DD48EA">
        <w:rPr>
          <w:rFonts w:ascii="Arial" w:eastAsia="Calibri" w:hAnsi="Arial" w:cs="Arial"/>
          <w:sz w:val="24"/>
          <w:szCs w:val="24"/>
        </w:rPr>
        <w:t>,</w:t>
      </w:r>
      <w:r w:rsidRPr="00DD48EA">
        <w:rPr>
          <w:rFonts w:ascii="Arial" w:eastAsia="Calibri" w:hAnsi="Arial" w:cs="Arial"/>
          <w:sz w:val="24"/>
          <w:szCs w:val="24"/>
        </w:rPr>
        <w:t xml:space="preserve"> 33-42.</w:t>
      </w:r>
    </w:p>
    <w:p w14:paraId="14DA4D31" w14:textId="77777777" w:rsidR="00CC61BB" w:rsidRPr="00DD48EA" w:rsidRDefault="00CC61BB" w:rsidP="00C13508">
      <w:pPr>
        <w:spacing w:after="0" w:line="360" w:lineRule="auto"/>
        <w:ind w:left="720" w:hanging="720"/>
        <w:jc w:val="both"/>
        <w:rPr>
          <w:rFonts w:ascii="Arial" w:eastAsia="Calibri" w:hAnsi="Arial" w:cs="Arial"/>
          <w:sz w:val="24"/>
          <w:szCs w:val="24"/>
        </w:rPr>
      </w:pPr>
    </w:p>
    <w:p w14:paraId="7053C437" w14:textId="3FF2168E" w:rsidR="008A3F00" w:rsidRPr="00DD48EA" w:rsidRDefault="00C9270C" w:rsidP="00C13508">
      <w:pPr>
        <w:spacing w:after="0" w:line="360" w:lineRule="auto"/>
        <w:ind w:left="720" w:hanging="720"/>
        <w:jc w:val="both"/>
        <w:rPr>
          <w:rFonts w:ascii="Arial" w:eastAsia="Calibri" w:hAnsi="Arial" w:cs="Arial"/>
          <w:sz w:val="24"/>
          <w:szCs w:val="24"/>
        </w:rPr>
      </w:pPr>
      <w:r w:rsidRPr="00DD48EA">
        <w:rPr>
          <w:rFonts w:ascii="Arial" w:eastAsia="Calibri" w:hAnsi="Arial" w:cs="Arial"/>
          <w:sz w:val="24"/>
          <w:szCs w:val="24"/>
        </w:rPr>
        <w:t>Gi</w:t>
      </w:r>
      <w:r w:rsidR="00B127CE" w:rsidRPr="00DD48EA">
        <w:rPr>
          <w:rFonts w:ascii="Arial" w:eastAsia="Calibri" w:hAnsi="Arial" w:cs="Arial"/>
          <w:sz w:val="24"/>
          <w:szCs w:val="24"/>
        </w:rPr>
        <w:t xml:space="preserve">ddens, A. (1991) </w:t>
      </w:r>
      <w:r w:rsidR="00B127CE" w:rsidRPr="00DD48EA">
        <w:rPr>
          <w:rFonts w:ascii="Arial" w:eastAsia="Calibri" w:hAnsi="Arial" w:cs="Arial"/>
          <w:i/>
          <w:sz w:val="24"/>
          <w:szCs w:val="24"/>
        </w:rPr>
        <w:t>Modernity and s</w:t>
      </w:r>
      <w:r w:rsidRPr="00DD48EA">
        <w:rPr>
          <w:rFonts w:ascii="Arial" w:eastAsia="Calibri" w:hAnsi="Arial" w:cs="Arial"/>
          <w:i/>
          <w:sz w:val="24"/>
          <w:szCs w:val="24"/>
        </w:rPr>
        <w:t>elf-</w:t>
      </w:r>
      <w:r w:rsidR="00B127CE" w:rsidRPr="00DD48EA">
        <w:rPr>
          <w:rFonts w:ascii="Arial" w:eastAsia="Calibri" w:hAnsi="Arial" w:cs="Arial"/>
          <w:i/>
          <w:sz w:val="24"/>
          <w:szCs w:val="24"/>
        </w:rPr>
        <w:t>i</w:t>
      </w:r>
      <w:r w:rsidRPr="00DD48EA">
        <w:rPr>
          <w:rFonts w:ascii="Arial" w:eastAsia="Calibri" w:hAnsi="Arial" w:cs="Arial"/>
          <w:i/>
          <w:sz w:val="24"/>
          <w:szCs w:val="24"/>
        </w:rPr>
        <w:t xml:space="preserve">dentity: </w:t>
      </w:r>
      <w:r w:rsidR="00B127CE" w:rsidRPr="00DD48EA">
        <w:rPr>
          <w:rFonts w:ascii="Arial" w:eastAsia="Calibri" w:hAnsi="Arial" w:cs="Arial"/>
          <w:i/>
          <w:sz w:val="24"/>
          <w:szCs w:val="24"/>
        </w:rPr>
        <w:t>S</w:t>
      </w:r>
      <w:r w:rsidRPr="00DD48EA">
        <w:rPr>
          <w:rFonts w:ascii="Arial" w:eastAsia="Calibri" w:hAnsi="Arial" w:cs="Arial"/>
          <w:i/>
          <w:sz w:val="24"/>
          <w:szCs w:val="24"/>
        </w:rPr>
        <w:t>elf and society in the late modern age</w:t>
      </w:r>
      <w:r w:rsidRPr="00DD48EA">
        <w:rPr>
          <w:rFonts w:ascii="Arial" w:eastAsia="Calibri" w:hAnsi="Arial" w:cs="Arial"/>
          <w:sz w:val="24"/>
          <w:szCs w:val="24"/>
        </w:rPr>
        <w:t>. Cambridge: Polity Press.</w:t>
      </w:r>
    </w:p>
    <w:p w14:paraId="246C6B52" w14:textId="77777777" w:rsidR="00C9270C" w:rsidRPr="00DD48EA" w:rsidRDefault="00C9270C" w:rsidP="00C13508">
      <w:pPr>
        <w:spacing w:after="0" w:line="360" w:lineRule="auto"/>
        <w:ind w:left="720" w:hanging="720"/>
        <w:jc w:val="both"/>
        <w:rPr>
          <w:rFonts w:ascii="Arial" w:eastAsia="Calibri" w:hAnsi="Arial" w:cs="Arial"/>
          <w:sz w:val="24"/>
          <w:szCs w:val="24"/>
        </w:rPr>
      </w:pPr>
    </w:p>
    <w:p w14:paraId="589B77CD" w14:textId="77777777" w:rsidR="00C62F7B" w:rsidRPr="00DD48EA" w:rsidRDefault="00C62F7B" w:rsidP="00C13508">
      <w:pPr>
        <w:spacing w:after="0" w:line="360" w:lineRule="auto"/>
        <w:ind w:left="720" w:hanging="720"/>
        <w:jc w:val="both"/>
        <w:rPr>
          <w:rFonts w:ascii="Arial" w:eastAsia="Calibri" w:hAnsi="Arial" w:cs="Arial"/>
          <w:sz w:val="24"/>
          <w:szCs w:val="24"/>
        </w:rPr>
      </w:pPr>
      <w:r w:rsidRPr="00DD48EA">
        <w:rPr>
          <w:rFonts w:ascii="Arial" w:eastAsia="Calibri" w:hAnsi="Arial" w:cs="Arial"/>
          <w:sz w:val="24"/>
          <w:szCs w:val="24"/>
        </w:rPr>
        <w:t xml:space="preserve">Gilligan, C. (1982) </w:t>
      </w:r>
      <w:r w:rsidRPr="00DD48EA">
        <w:rPr>
          <w:rFonts w:ascii="Arial" w:eastAsia="Calibri" w:hAnsi="Arial" w:cs="Arial"/>
          <w:i/>
          <w:iCs/>
          <w:sz w:val="24"/>
          <w:szCs w:val="24"/>
        </w:rPr>
        <w:t xml:space="preserve">In a Different Voice: psychological theory and women’s development. </w:t>
      </w:r>
      <w:r w:rsidRPr="00DD48EA">
        <w:rPr>
          <w:rFonts w:ascii="Arial" w:eastAsia="Calibri" w:hAnsi="Arial" w:cs="Arial"/>
          <w:sz w:val="24"/>
          <w:szCs w:val="24"/>
        </w:rPr>
        <w:t xml:space="preserve">Cambridge, MA: Harvard University Press. </w:t>
      </w:r>
    </w:p>
    <w:p w14:paraId="5F4FDD32" w14:textId="77777777" w:rsidR="0085777B" w:rsidRPr="00DD48EA" w:rsidRDefault="0085777B" w:rsidP="00C13508">
      <w:pPr>
        <w:spacing w:after="0" w:line="360" w:lineRule="auto"/>
        <w:ind w:left="720" w:hanging="720"/>
        <w:jc w:val="both"/>
        <w:rPr>
          <w:rFonts w:ascii="Arial" w:eastAsia="Calibri" w:hAnsi="Arial" w:cs="Arial"/>
          <w:sz w:val="24"/>
          <w:szCs w:val="24"/>
        </w:rPr>
      </w:pPr>
    </w:p>
    <w:p w14:paraId="15E5AC52" w14:textId="0A5340C4" w:rsidR="0085777B" w:rsidRPr="00DD48EA" w:rsidRDefault="0085777B" w:rsidP="00C13508">
      <w:pPr>
        <w:spacing w:after="0" w:line="360" w:lineRule="auto"/>
        <w:ind w:left="720" w:hanging="720"/>
        <w:jc w:val="both"/>
        <w:rPr>
          <w:rFonts w:ascii="Arial" w:eastAsia="Calibri" w:hAnsi="Arial" w:cs="Arial"/>
          <w:sz w:val="24"/>
          <w:szCs w:val="24"/>
        </w:rPr>
      </w:pPr>
      <w:r w:rsidRPr="00DD48EA">
        <w:rPr>
          <w:rFonts w:ascii="Arial" w:eastAsia="Calibri" w:hAnsi="Arial" w:cs="Arial"/>
          <w:sz w:val="24"/>
          <w:szCs w:val="24"/>
        </w:rPr>
        <w:t xml:space="preserve">Green, J. </w:t>
      </w:r>
      <w:r w:rsidR="001707D3" w:rsidRPr="00DD48EA">
        <w:rPr>
          <w:rFonts w:ascii="Arial" w:eastAsia="Calibri" w:hAnsi="Arial" w:cs="Arial"/>
          <w:sz w:val="24"/>
          <w:szCs w:val="24"/>
        </w:rPr>
        <w:t xml:space="preserve">et al. </w:t>
      </w:r>
      <w:r w:rsidRPr="00DD48EA">
        <w:rPr>
          <w:rFonts w:ascii="Arial" w:eastAsia="Calibri" w:hAnsi="Arial" w:cs="Arial"/>
          <w:sz w:val="24"/>
          <w:szCs w:val="24"/>
        </w:rPr>
        <w:t xml:space="preserve">(2007) Generating </w:t>
      </w:r>
      <w:r w:rsidR="00B127CE" w:rsidRPr="00DD48EA">
        <w:rPr>
          <w:rFonts w:ascii="Arial" w:eastAsia="Calibri" w:hAnsi="Arial" w:cs="Arial"/>
          <w:sz w:val="24"/>
          <w:szCs w:val="24"/>
        </w:rPr>
        <w:t>best e</w:t>
      </w:r>
      <w:r w:rsidRPr="00DD48EA">
        <w:rPr>
          <w:rFonts w:ascii="Arial" w:eastAsia="Calibri" w:hAnsi="Arial" w:cs="Arial"/>
          <w:sz w:val="24"/>
          <w:szCs w:val="24"/>
        </w:rPr>
        <w:t xml:space="preserve">vidence from </w:t>
      </w:r>
      <w:r w:rsidR="00B127CE" w:rsidRPr="00DD48EA">
        <w:rPr>
          <w:rFonts w:ascii="Arial" w:eastAsia="Calibri" w:hAnsi="Arial" w:cs="Arial"/>
          <w:sz w:val="24"/>
          <w:szCs w:val="24"/>
        </w:rPr>
        <w:t>qualitative r</w:t>
      </w:r>
      <w:r w:rsidRPr="00DD48EA">
        <w:rPr>
          <w:rFonts w:ascii="Arial" w:eastAsia="Calibri" w:hAnsi="Arial" w:cs="Arial"/>
          <w:sz w:val="24"/>
          <w:szCs w:val="24"/>
        </w:rPr>
        <w:t xml:space="preserve">esearch: The role of data analysis. </w:t>
      </w:r>
      <w:r w:rsidRPr="00DD48EA">
        <w:rPr>
          <w:rFonts w:ascii="Arial" w:eastAsia="Calibri" w:hAnsi="Arial" w:cs="Arial"/>
          <w:i/>
          <w:sz w:val="24"/>
          <w:szCs w:val="24"/>
        </w:rPr>
        <w:t>Australian and New Zealand Journal of Public Health</w:t>
      </w:r>
      <w:r w:rsidRPr="00DD48EA">
        <w:rPr>
          <w:rFonts w:ascii="Arial" w:eastAsia="Calibri" w:hAnsi="Arial" w:cs="Arial"/>
          <w:sz w:val="24"/>
          <w:szCs w:val="24"/>
        </w:rPr>
        <w:t>, 31(6)</w:t>
      </w:r>
      <w:r w:rsidR="00E85E6A" w:rsidRPr="00DD48EA">
        <w:rPr>
          <w:rFonts w:ascii="Arial" w:eastAsia="Calibri" w:hAnsi="Arial" w:cs="Arial"/>
          <w:sz w:val="24"/>
          <w:szCs w:val="24"/>
        </w:rPr>
        <w:t>,</w:t>
      </w:r>
      <w:r w:rsidRPr="00DD48EA">
        <w:rPr>
          <w:rFonts w:ascii="Arial" w:eastAsia="Calibri" w:hAnsi="Arial" w:cs="Arial"/>
          <w:sz w:val="24"/>
          <w:szCs w:val="24"/>
        </w:rPr>
        <w:t xml:space="preserve"> 545-550.</w:t>
      </w:r>
    </w:p>
    <w:p w14:paraId="0E2C06B7" w14:textId="77777777" w:rsidR="00264020" w:rsidRPr="00DD48EA" w:rsidRDefault="00264020" w:rsidP="00C13508">
      <w:pPr>
        <w:pStyle w:val="ListParagraph"/>
        <w:spacing w:after="0" w:line="360" w:lineRule="auto"/>
        <w:ind w:left="0"/>
        <w:contextualSpacing w:val="0"/>
        <w:rPr>
          <w:rFonts w:ascii="Arial" w:hAnsi="Arial" w:cs="Arial"/>
          <w:sz w:val="24"/>
          <w:szCs w:val="24"/>
        </w:rPr>
      </w:pPr>
    </w:p>
    <w:p w14:paraId="0995495F" w14:textId="23EC9329" w:rsidR="00755D4D" w:rsidRPr="00DD48EA" w:rsidRDefault="00755D4D" w:rsidP="00C13508">
      <w:pPr>
        <w:pStyle w:val="ListParagraph"/>
        <w:spacing w:after="0" w:line="360" w:lineRule="auto"/>
        <w:ind w:left="0"/>
        <w:contextualSpacing w:val="0"/>
        <w:rPr>
          <w:rFonts w:ascii="Arial" w:hAnsi="Arial" w:cs="Arial"/>
          <w:sz w:val="24"/>
          <w:szCs w:val="24"/>
        </w:rPr>
      </w:pPr>
      <w:r w:rsidRPr="00DD48EA">
        <w:rPr>
          <w:rFonts w:ascii="Arial" w:hAnsi="Arial" w:cs="Arial"/>
          <w:sz w:val="24"/>
          <w:szCs w:val="24"/>
        </w:rPr>
        <w:t xml:space="preserve">Grenier, A., Lloyd, L. &amp; Phillipson, C. (2017) Precarity in late life: rethinking dementia </w:t>
      </w:r>
      <w:r w:rsidR="00A72CD4" w:rsidRPr="00DD48EA">
        <w:rPr>
          <w:rFonts w:ascii="Arial" w:hAnsi="Arial" w:cs="Arial"/>
          <w:sz w:val="24"/>
          <w:szCs w:val="24"/>
        </w:rPr>
        <w:tab/>
      </w:r>
      <w:r w:rsidRPr="00DD48EA">
        <w:rPr>
          <w:rFonts w:ascii="Arial" w:hAnsi="Arial" w:cs="Arial"/>
          <w:sz w:val="24"/>
          <w:szCs w:val="24"/>
        </w:rPr>
        <w:t>as ‘frailed’ old age</w:t>
      </w:r>
      <w:r w:rsidR="00F767A7" w:rsidRPr="00DD48EA">
        <w:rPr>
          <w:rFonts w:ascii="Arial" w:hAnsi="Arial" w:cs="Arial"/>
          <w:sz w:val="24"/>
          <w:szCs w:val="24"/>
        </w:rPr>
        <w:t xml:space="preserve">, </w:t>
      </w:r>
      <w:r w:rsidR="00F767A7" w:rsidRPr="00DD48EA">
        <w:rPr>
          <w:rFonts w:ascii="Arial" w:hAnsi="Arial" w:cs="Arial"/>
          <w:i/>
          <w:sz w:val="24"/>
          <w:szCs w:val="24"/>
        </w:rPr>
        <w:t>Sociology of Health &amp; Illness</w:t>
      </w:r>
      <w:r w:rsidR="00F767A7" w:rsidRPr="00DD48EA">
        <w:rPr>
          <w:rFonts w:ascii="Arial" w:hAnsi="Arial" w:cs="Arial"/>
          <w:sz w:val="24"/>
          <w:szCs w:val="24"/>
        </w:rPr>
        <w:t>, 39(2), 318-330.</w:t>
      </w:r>
    </w:p>
    <w:p w14:paraId="3F2C85C6" w14:textId="77777777" w:rsidR="00755D4D" w:rsidRPr="00DD48EA" w:rsidRDefault="00755D4D" w:rsidP="00C13508">
      <w:pPr>
        <w:pStyle w:val="ListParagraph"/>
        <w:spacing w:after="0" w:line="360" w:lineRule="auto"/>
        <w:ind w:left="0"/>
        <w:contextualSpacing w:val="0"/>
        <w:rPr>
          <w:rFonts w:ascii="Arial" w:hAnsi="Arial" w:cs="Arial"/>
          <w:sz w:val="24"/>
          <w:szCs w:val="24"/>
        </w:rPr>
      </w:pPr>
    </w:p>
    <w:p w14:paraId="27108182" w14:textId="3627C24E" w:rsidR="00BB29FF" w:rsidRPr="00DD48EA" w:rsidRDefault="00BB29FF" w:rsidP="00C13508">
      <w:pPr>
        <w:pStyle w:val="ListParagraph"/>
        <w:spacing w:after="0" w:line="360" w:lineRule="auto"/>
        <w:ind w:left="0"/>
        <w:contextualSpacing w:val="0"/>
        <w:rPr>
          <w:rFonts w:ascii="Arial" w:hAnsi="Arial" w:cs="Arial"/>
          <w:sz w:val="24"/>
          <w:szCs w:val="24"/>
        </w:rPr>
      </w:pPr>
      <w:r w:rsidRPr="00DD48EA">
        <w:rPr>
          <w:rFonts w:ascii="Arial" w:hAnsi="Arial" w:cs="Arial"/>
          <w:sz w:val="24"/>
          <w:szCs w:val="24"/>
        </w:rPr>
        <w:t xml:space="preserve">Hanlon, N., Halseth, G., Clasby, R. &amp; Pow, V. (2007). The place embeddedness of </w:t>
      </w:r>
      <w:r w:rsidR="00146A01" w:rsidRPr="00DD48EA">
        <w:rPr>
          <w:rFonts w:ascii="Arial" w:hAnsi="Arial" w:cs="Arial"/>
          <w:sz w:val="24"/>
          <w:szCs w:val="24"/>
        </w:rPr>
        <w:tab/>
      </w:r>
      <w:r w:rsidRPr="00DD48EA">
        <w:rPr>
          <w:rFonts w:ascii="Arial" w:hAnsi="Arial" w:cs="Arial"/>
          <w:sz w:val="24"/>
          <w:szCs w:val="24"/>
        </w:rPr>
        <w:t>social care: Restructuring work and welfare</w:t>
      </w:r>
      <w:r w:rsidR="00E85E6A" w:rsidRPr="00DD48EA">
        <w:rPr>
          <w:rFonts w:ascii="Arial" w:hAnsi="Arial" w:cs="Arial"/>
          <w:sz w:val="24"/>
          <w:szCs w:val="24"/>
        </w:rPr>
        <w:t>,</w:t>
      </w:r>
      <w:r w:rsidRPr="00DD48EA">
        <w:rPr>
          <w:rFonts w:ascii="Arial" w:hAnsi="Arial" w:cs="Arial"/>
          <w:sz w:val="24"/>
          <w:szCs w:val="24"/>
        </w:rPr>
        <w:t xml:space="preserve"> </w:t>
      </w:r>
      <w:r w:rsidRPr="00DD48EA">
        <w:rPr>
          <w:rFonts w:ascii="Arial" w:hAnsi="Arial" w:cs="Arial"/>
          <w:i/>
          <w:sz w:val="24"/>
          <w:szCs w:val="24"/>
        </w:rPr>
        <w:t>Health &amp; Place</w:t>
      </w:r>
      <w:r w:rsidRPr="00DD48EA">
        <w:rPr>
          <w:rFonts w:ascii="Arial" w:hAnsi="Arial" w:cs="Arial"/>
          <w:sz w:val="24"/>
          <w:szCs w:val="24"/>
        </w:rPr>
        <w:t>, 13</w:t>
      </w:r>
      <w:r w:rsidR="00F767A7" w:rsidRPr="00DD48EA">
        <w:rPr>
          <w:rFonts w:ascii="Arial" w:hAnsi="Arial" w:cs="Arial"/>
          <w:sz w:val="24"/>
          <w:szCs w:val="24"/>
        </w:rPr>
        <w:t>,</w:t>
      </w:r>
      <w:r w:rsidRPr="00DD48EA">
        <w:rPr>
          <w:rFonts w:ascii="Arial" w:hAnsi="Arial" w:cs="Arial"/>
          <w:sz w:val="24"/>
          <w:szCs w:val="24"/>
        </w:rPr>
        <w:t xml:space="preserve"> 466–481.</w:t>
      </w:r>
    </w:p>
    <w:p w14:paraId="3F452926" w14:textId="77777777" w:rsidR="00BB29FF" w:rsidRPr="00DD48EA" w:rsidRDefault="00BB29FF" w:rsidP="00C13508">
      <w:pPr>
        <w:spacing w:after="0" w:line="360" w:lineRule="auto"/>
        <w:ind w:left="720" w:hanging="720"/>
        <w:jc w:val="both"/>
        <w:rPr>
          <w:rFonts w:ascii="Arial" w:eastAsia="Calibri" w:hAnsi="Arial" w:cs="Arial"/>
          <w:sz w:val="24"/>
          <w:szCs w:val="24"/>
        </w:rPr>
      </w:pPr>
    </w:p>
    <w:p w14:paraId="5B48773C" w14:textId="2F314886" w:rsidR="008A3F00" w:rsidRPr="00DD48EA" w:rsidRDefault="00AB0CFD" w:rsidP="00C13508">
      <w:pPr>
        <w:spacing w:after="0" w:line="360" w:lineRule="auto"/>
        <w:ind w:left="720" w:hanging="720"/>
        <w:jc w:val="both"/>
        <w:rPr>
          <w:rFonts w:ascii="Arial" w:eastAsia="Calibri" w:hAnsi="Arial" w:cs="Arial"/>
          <w:sz w:val="24"/>
          <w:szCs w:val="24"/>
        </w:rPr>
      </w:pPr>
      <w:r w:rsidRPr="00DD48EA">
        <w:rPr>
          <w:rFonts w:ascii="Arial" w:eastAsia="Calibri" w:hAnsi="Arial" w:cs="Arial"/>
          <w:sz w:val="24"/>
          <w:szCs w:val="24"/>
        </w:rPr>
        <w:lastRenderedPageBreak/>
        <w:t>Hellström, I., Nolan, M. &amp; Lundh, U</w:t>
      </w:r>
      <w:r w:rsidR="00140063" w:rsidRPr="00DD48EA">
        <w:rPr>
          <w:rFonts w:ascii="Arial" w:eastAsia="Calibri" w:hAnsi="Arial" w:cs="Arial"/>
          <w:sz w:val="24"/>
          <w:szCs w:val="24"/>
        </w:rPr>
        <w:t xml:space="preserve">. </w:t>
      </w:r>
      <w:r w:rsidR="008A3F00" w:rsidRPr="00DD48EA">
        <w:rPr>
          <w:rFonts w:ascii="Arial" w:eastAsia="Calibri" w:hAnsi="Arial" w:cs="Arial"/>
          <w:sz w:val="24"/>
          <w:szCs w:val="24"/>
        </w:rPr>
        <w:t>(2007) Sustaining ‘couplehood’: spouses’</w:t>
      </w:r>
      <w:r w:rsidR="00E10170" w:rsidRPr="00DD48EA">
        <w:rPr>
          <w:rFonts w:ascii="Arial" w:eastAsia="Calibri" w:hAnsi="Arial" w:cs="Arial"/>
          <w:sz w:val="24"/>
          <w:szCs w:val="24"/>
        </w:rPr>
        <w:t xml:space="preserve"> </w:t>
      </w:r>
      <w:r w:rsidR="008A3F00" w:rsidRPr="00DD48EA">
        <w:rPr>
          <w:rFonts w:ascii="Arial" w:eastAsia="Calibri" w:hAnsi="Arial" w:cs="Arial"/>
          <w:sz w:val="24"/>
          <w:szCs w:val="24"/>
        </w:rPr>
        <w:t>strategies for living positively with dementia</w:t>
      </w:r>
      <w:r w:rsidR="00E85E6A" w:rsidRPr="00DD48EA">
        <w:rPr>
          <w:rFonts w:ascii="Arial" w:eastAsia="Calibri" w:hAnsi="Arial" w:cs="Arial"/>
          <w:sz w:val="24"/>
          <w:szCs w:val="24"/>
        </w:rPr>
        <w:t>,</w:t>
      </w:r>
      <w:r w:rsidR="008A3F00" w:rsidRPr="00DD48EA">
        <w:rPr>
          <w:rFonts w:ascii="Arial" w:eastAsia="Calibri" w:hAnsi="Arial" w:cs="Arial"/>
          <w:sz w:val="24"/>
          <w:szCs w:val="24"/>
        </w:rPr>
        <w:t xml:space="preserve"> </w:t>
      </w:r>
      <w:r w:rsidR="008A3F00" w:rsidRPr="00DD48EA">
        <w:rPr>
          <w:rFonts w:ascii="Arial" w:eastAsia="Calibri" w:hAnsi="Arial" w:cs="Arial"/>
          <w:i/>
          <w:iCs/>
          <w:sz w:val="24"/>
          <w:szCs w:val="24"/>
        </w:rPr>
        <w:t>Dementia</w:t>
      </w:r>
      <w:r w:rsidR="008A3F00" w:rsidRPr="00DD48EA">
        <w:rPr>
          <w:rFonts w:ascii="Arial" w:eastAsia="Calibri" w:hAnsi="Arial" w:cs="Arial"/>
          <w:sz w:val="24"/>
          <w:szCs w:val="24"/>
        </w:rPr>
        <w:t>, 6(3)</w:t>
      </w:r>
      <w:r w:rsidR="00E85E6A" w:rsidRPr="00DD48EA">
        <w:rPr>
          <w:rFonts w:ascii="Arial" w:eastAsia="Calibri" w:hAnsi="Arial" w:cs="Arial"/>
          <w:sz w:val="24"/>
          <w:szCs w:val="24"/>
        </w:rPr>
        <w:t>,</w:t>
      </w:r>
      <w:r w:rsidR="008A3F00" w:rsidRPr="00DD48EA">
        <w:rPr>
          <w:rFonts w:ascii="Arial" w:eastAsia="Calibri" w:hAnsi="Arial" w:cs="Arial"/>
          <w:sz w:val="24"/>
          <w:szCs w:val="24"/>
        </w:rPr>
        <w:t xml:space="preserve"> 383-409.</w:t>
      </w:r>
    </w:p>
    <w:p w14:paraId="0613303D" w14:textId="77777777" w:rsidR="00E10170" w:rsidRPr="00DD48EA" w:rsidRDefault="00E10170" w:rsidP="00C13508">
      <w:pPr>
        <w:spacing w:after="0" w:line="360" w:lineRule="auto"/>
        <w:ind w:left="720" w:hanging="720"/>
        <w:jc w:val="both"/>
        <w:rPr>
          <w:rFonts w:ascii="Arial" w:eastAsia="Calibri" w:hAnsi="Arial" w:cs="Arial"/>
          <w:sz w:val="24"/>
          <w:szCs w:val="24"/>
        </w:rPr>
      </w:pPr>
    </w:p>
    <w:p w14:paraId="292E35CE" w14:textId="7A859454" w:rsidR="00385217" w:rsidRPr="00DD48EA" w:rsidRDefault="00A56C0C" w:rsidP="00C13508">
      <w:pPr>
        <w:spacing w:after="0" w:line="360" w:lineRule="auto"/>
        <w:ind w:left="720" w:hanging="720"/>
        <w:jc w:val="both"/>
        <w:rPr>
          <w:rFonts w:ascii="Arial" w:eastAsia="Calibri" w:hAnsi="Arial" w:cs="Arial"/>
          <w:sz w:val="24"/>
          <w:szCs w:val="24"/>
        </w:rPr>
      </w:pPr>
      <w:r w:rsidRPr="00DD48EA">
        <w:rPr>
          <w:rFonts w:ascii="Arial" w:eastAsia="Calibri" w:hAnsi="Arial" w:cs="Arial"/>
          <w:sz w:val="24"/>
          <w:szCs w:val="24"/>
        </w:rPr>
        <w:t>Higgs, P. &amp; Gilleard, C. (2014</w:t>
      </w:r>
      <w:r w:rsidR="00385217" w:rsidRPr="00DD48EA">
        <w:rPr>
          <w:rFonts w:ascii="Arial" w:eastAsia="Calibri" w:hAnsi="Arial" w:cs="Arial"/>
          <w:sz w:val="24"/>
          <w:szCs w:val="24"/>
        </w:rPr>
        <w:t xml:space="preserve">) </w:t>
      </w:r>
      <w:r w:rsidRPr="00DD48EA">
        <w:rPr>
          <w:rFonts w:ascii="Arial" w:eastAsia="Calibri" w:hAnsi="Arial" w:cs="Arial"/>
          <w:sz w:val="24"/>
          <w:szCs w:val="24"/>
        </w:rPr>
        <w:t xml:space="preserve">Frailty, abjection and the ‘othering’ of the fourth age, </w:t>
      </w:r>
      <w:r w:rsidR="004C62D7" w:rsidRPr="00DD48EA">
        <w:rPr>
          <w:rFonts w:ascii="Arial" w:eastAsia="Calibri" w:hAnsi="Arial" w:cs="Arial"/>
          <w:i/>
          <w:sz w:val="24"/>
          <w:szCs w:val="24"/>
        </w:rPr>
        <w:t>Health Sociology Review</w:t>
      </w:r>
      <w:r w:rsidR="004C62D7" w:rsidRPr="00DD48EA">
        <w:rPr>
          <w:rFonts w:ascii="Arial" w:eastAsia="Calibri" w:hAnsi="Arial" w:cs="Arial"/>
          <w:sz w:val="24"/>
          <w:szCs w:val="24"/>
        </w:rPr>
        <w:t xml:space="preserve">, </w:t>
      </w:r>
      <w:r w:rsidRPr="00DD48EA">
        <w:rPr>
          <w:rFonts w:ascii="Arial" w:eastAsia="Calibri" w:hAnsi="Arial" w:cs="Arial"/>
          <w:sz w:val="24"/>
          <w:szCs w:val="24"/>
        </w:rPr>
        <w:t>23(1)</w:t>
      </w:r>
      <w:r w:rsidR="00E85E6A" w:rsidRPr="00DD48EA">
        <w:rPr>
          <w:rFonts w:ascii="Arial" w:eastAsia="Calibri" w:hAnsi="Arial" w:cs="Arial"/>
          <w:sz w:val="24"/>
          <w:szCs w:val="24"/>
        </w:rPr>
        <w:t>,</w:t>
      </w:r>
      <w:r w:rsidRPr="00DD48EA">
        <w:rPr>
          <w:rFonts w:ascii="Arial" w:eastAsia="Calibri" w:hAnsi="Arial" w:cs="Arial"/>
          <w:sz w:val="24"/>
          <w:szCs w:val="24"/>
        </w:rPr>
        <w:t xml:space="preserve"> 10-19.</w:t>
      </w:r>
    </w:p>
    <w:p w14:paraId="6CD2E8AA" w14:textId="77777777" w:rsidR="00385217" w:rsidRPr="00DD48EA" w:rsidRDefault="00385217" w:rsidP="00C13508">
      <w:pPr>
        <w:spacing w:after="0" w:line="360" w:lineRule="auto"/>
        <w:ind w:left="720" w:hanging="720"/>
        <w:jc w:val="both"/>
        <w:rPr>
          <w:rFonts w:ascii="Arial" w:eastAsia="Calibri" w:hAnsi="Arial" w:cs="Arial"/>
          <w:sz w:val="24"/>
          <w:szCs w:val="24"/>
        </w:rPr>
      </w:pPr>
    </w:p>
    <w:p w14:paraId="7234B0E0" w14:textId="4427C966" w:rsidR="00EF0423" w:rsidRPr="00DD48EA" w:rsidRDefault="00EF0423" w:rsidP="00C13508">
      <w:pPr>
        <w:spacing w:after="0" w:line="360" w:lineRule="auto"/>
        <w:ind w:left="720" w:hanging="720"/>
        <w:jc w:val="both"/>
        <w:rPr>
          <w:rFonts w:ascii="Arial" w:eastAsia="Calibri" w:hAnsi="Arial" w:cs="Arial"/>
          <w:sz w:val="24"/>
          <w:szCs w:val="24"/>
        </w:rPr>
      </w:pPr>
      <w:r w:rsidRPr="00DD48EA">
        <w:rPr>
          <w:rFonts w:ascii="Arial" w:eastAsia="Calibri" w:hAnsi="Arial" w:cs="Arial"/>
          <w:sz w:val="24"/>
          <w:szCs w:val="24"/>
        </w:rPr>
        <w:t>Higgs, P. &amp; Gilleard, C. (2017) Ageing, dementia and the social mind: past, present and future perspectives</w:t>
      </w:r>
      <w:r w:rsidR="00E85E6A" w:rsidRPr="00DD48EA">
        <w:rPr>
          <w:rFonts w:ascii="Arial" w:eastAsia="Calibri" w:hAnsi="Arial" w:cs="Arial"/>
          <w:sz w:val="24"/>
          <w:szCs w:val="24"/>
        </w:rPr>
        <w:t>,</w:t>
      </w:r>
      <w:r w:rsidRPr="00DD48EA">
        <w:rPr>
          <w:rFonts w:ascii="Arial" w:eastAsia="Calibri" w:hAnsi="Arial" w:cs="Arial"/>
          <w:sz w:val="24"/>
          <w:szCs w:val="24"/>
        </w:rPr>
        <w:t xml:space="preserve"> </w:t>
      </w:r>
      <w:r w:rsidRPr="00DD48EA">
        <w:rPr>
          <w:rFonts w:ascii="Arial" w:eastAsia="Calibri" w:hAnsi="Arial" w:cs="Arial"/>
          <w:i/>
          <w:sz w:val="24"/>
          <w:szCs w:val="24"/>
        </w:rPr>
        <w:t>Sociology of Health &amp; Illness</w:t>
      </w:r>
      <w:r w:rsidRPr="00DD48EA">
        <w:rPr>
          <w:rFonts w:ascii="Arial" w:eastAsia="Calibri" w:hAnsi="Arial" w:cs="Arial"/>
          <w:sz w:val="24"/>
          <w:szCs w:val="24"/>
        </w:rPr>
        <w:t>, 39(2)</w:t>
      </w:r>
      <w:r w:rsidR="00E85E6A" w:rsidRPr="00DD48EA">
        <w:rPr>
          <w:rFonts w:ascii="Arial" w:eastAsia="Calibri" w:hAnsi="Arial" w:cs="Arial"/>
          <w:sz w:val="24"/>
          <w:szCs w:val="24"/>
        </w:rPr>
        <w:t>,</w:t>
      </w:r>
      <w:r w:rsidR="00857CF5" w:rsidRPr="00DD48EA">
        <w:rPr>
          <w:rFonts w:ascii="Arial" w:eastAsia="Calibri" w:hAnsi="Arial" w:cs="Arial"/>
          <w:sz w:val="24"/>
          <w:szCs w:val="24"/>
        </w:rPr>
        <w:t xml:space="preserve"> 175-181.</w:t>
      </w:r>
    </w:p>
    <w:p w14:paraId="5C422717" w14:textId="77777777" w:rsidR="00C13508" w:rsidRPr="00DD48EA" w:rsidRDefault="00C13508" w:rsidP="00C13508">
      <w:pPr>
        <w:pStyle w:val="ListParagraph"/>
        <w:spacing w:after="0" w:line="360" w:lineRule="auto"/>
        <w:ind w:left="0"/>
        <w:contextualSpacing w:val="0"/>
        <w:rPr>
          <w:rFonts w:ascii="Arial" w:hAnsi="Arial" w:cs="Arial"/>
          <w:sz w:val="24"/>
          <w:szCs w:val="24"/>
        </w:rPr>
      </w:pPr>
    </w:p>
    <w:p w14:paraId="2CD110F0" w14:textId="421888B5" w:rsidR="00BB29FF" w:rsidRPr="00DD48EA" w:rsidRDefault="00BB29FF" w:rsidP="00C13508">
      <w:pPr>
        <w:pStyle w:val="ListParagraph"/>
        <w:spacing w:after="0" w:line="360" w:lineRule="auto"/>
        <w:ind w:left="0"/>
        <w:contextualSpacing w:val="0"/>
        <w:rPr>
          <w:rFonts w:ascii="Arial" w:hAnsi="Arial" w:cs="Arial"/>
          <w:sz w:val="24"/>
          <w:szCs w:val="24"/>
          <w:lang w:val="en-US"/>
        </w:rPr>
      </w:pPr>
      <w:r w:rsidRPr="00DD48EA">
        <w:rPr>
          <w:rFonts w:ascii="Arial" w:hAnsi="Arial" w:cs="Arial"/>
          <w:sz w:val="24"/>
          <w:szCs w:val="24"/>
        </w:rPr>
        <w:t xml:space="preserve">Kershaw, P. (2005) </w:t>
      </w:r>
      <w:r w:rsidRPr="00DD48EA">
        <w:rPr>
          <w:rFonts w:ascii="Arial" w:hAnsi="Arial" w:cs="Arial"/>
          <w:i/>
          <w:sz w:val="24"/>
          <w:szCs w:val="24"/>
        </w:rPr>
        <w:t xml:space="preserve">Carefair: Rethinking the </w:t>
      </w:r>
      <w:r w:rsidR="00B127CE" w:rsidRPr="00DD48EA">
        <w:rPr>
          <w:rFonts w:ascii="Arial" w:hAnsi="Arial" w:cs="Arial"/>
          <w:i/>
          <w:sz w:val="24"/>
          <w:szCs w:val="24"/>
        </w:rPr>
        <w:t>responsibilities and r</w:t>
      </w:r>
      <w:r w:rsidRPr="00DD48EA">
        <w:rPr>
          <w:rFonts w:ascii="Arial" w:hAnsi="Arial" w:cs="Arial"/>
          <w:i/>
          <w:sz w:val="24"/>
          <w:szCs w:val="24"/>
        </w:rPr>
        <w:t xml:space="preserve">ights of </w:t>
      </w:r>
      <w:r w:rsidR="00C13508" w:rsidRPr="00DD48EA">
        <w:rPr>
          <w:rFonts w:ascii="Arial" w:hAnsi="Arial" w:cs="Arial"/>
          <w:i/>
          <w:sz w:val="24"/>
          <w:szCs w:val="24"/>
        </w:rPr>
        <w:tab/>
      </w:r>
      <w:r w:rsidR="00B127CE" w:rsidRPr="00DD48EA">
        <w:rPr>
          <w:rFonts w:ascii="Arial" w:hAnsi="Arial" w:cs="Arial"/>
          <w:i/>
          <w:sz w:val="24"/>
          <w:szCs w:val="24"/>
        </w:rPr>
        <w:t>c</w:t>
      </w:r>
      <w:r w:rsidRPr="00DD48EA">
        <w:rPr>
          <w:rFonts w:ascii="Arial" w:hAnsi="Arial" w:cs="Arial"/>
          <w:i/>
          <w:sz w:val="24"/>
          <w:szCs w:val="24"/>
        </w:rPr>
        <w:t>itizenship.</w:t>
      </w:r>
      <w:r w:rsidRPr="00DD48EA">
        <w:rPr>
          <w:rFonts w:ascii="Arial" w:hAnsi="Arial" w:cs="Arial"/>
          <w:sz w:val="24"/>
          <w:szCs w:val="24"/>
        </w:rPr>
        <w:t xml:space="preserve"> </w:t>
      </w:r>
      <w:r w:rsidR="00B127CE" w:rsidRPr="00DD48EA">
        <w:rPr>
          <w:rFonts w:ascii="Arial" w:hAnsi="Arial" w:cs="Arial"/>
          <w:sz w:val="24"/>
          <w:szCs w:val="24"/>
        </w:rPr>
        <w:tab/>
      </w:r>
      <w:r w:rsidRPr="00DD48EA">
        <w:rPr>
          <w:rFonts w:ascii="Arial" w:hAnsi="Arial" w:cs="Arial"/>
          <w:sz w:val="24"/>
          <w:szCs w:val="24"/>
        </w:rPr>
        <w:t>Vancouver: UBC Press.</w:t>
      </w:r>
    </w:p>
    <w:p w14:paraId="4B673B28" w14:textId="77777777" w:rsidR="00E7479E" w:rsidRPr="00DD48EA" w:rsidRDefault="00E7479E" w:rsidP="00C13508">
      <w:pPr>
        <w:spacing w:after="0" w:line="360" w:lineRule="auto"/>
        <w:ind w:left="720" w:hanging="720"/>
        <w:jc w:val="both"/>
        <w:rPr>
          <w:rFonts w:ascii="Arial" w:eastAsia="Calibri" w:hAnsi="Arial" w:cs="Arial"/>
          <w:sz w:val="24"/>
          <w:szCs w:val="24"/>
        </w:rPr>
      </w:pPr>
    </w:p>
    <w:p w14:paraId="4AA4012E" w14:textId="0D4E2ACF" w:rsidR="008A3F00" w:rsidRPr="00DD48EA" w:rsidRDefault="008A3F00" w:rsidP="00C13508">
      <w:pPr>
        <w:spacing w:after="0" w:line="360" w:lineRule="auto"/>
        <w:ind w:left="720" w:hanging="720"/>
        <w:jc w:val="both"/>
        <w:rPr>
          <w:rFonts w:ascii="Arial" w:eastAsia="Calibri" w:hAnsi="Arial" w:cs="Arial"/>
          <w:sz w:val="24"/>
          <w:szCs w:val="24"/>
        </w:rPr>
      </w:pPr>
      <w:r w:rsidRPr="00DD48EA">
        <w:rPr>
          <w:rFonts w:ascii="Arial" w:eastAsia="Calibri" w:hAnsi="Arial" w:cs="Arial"/>
          <w:sz w:val="24"/>
          <w:szCs w:val="24"/>
        </w:rPr>
        <w:t xml:space="preserve">Kitwood, T. (1997) </w:t>
      </w:r>
      <w:r w:rsidR="00B127CE" w:rsidRPr="00DD48EA">
        <w:rPr>
          <w:rFonts w:ascii="Arial" w:eastAsia="Calibri" w:hAnsi="Arial" w:cs="Arial"/>
          <w:i/>
          <w:iCs/>
          <w:sz w:val="24"/>
          <w:szCs w:val="24"/>
        </w:rPr>
        <w:t>Dementia reconsidered: The person c</w:t>
      </w:r>
      <w:r w:rsidRPr="00DD48EA">
        <w:rPr>
          <w:rFonts w:ascii="Arial" w:eastAsia="Calibri" w:hAnsi="Arial" w:cs="Arial"/>
          <w:i/>
          <w:iCs/>
          <w:sz w:val="24"/>
          <w:szCs w:val="24"/>
        </w:rPr>
        <w:t xml:space="preserve">omes </w:t>
      </w:r>
      <w:r w:rsidR="00B127CE" w:rsidRPr="00DD48EA">
        <w:rPr>
          <w:rFonts w:ascii="Arial" w:eastAsia="Calibri" w:hAnsi="Arial" w:cs="Arial"/>
          <w:i/>
          <w:iCs/>
          <w:sz w:val="24"/>
          <w:szCs w:val="24"/>
        </w:rPr>
        <w:t>f</w:t>
      </w:r>
      <w:r w:rsidRPr="00DD48EA">
        <w:rPr>
          <w:rFonts w:ascii="Arial" w:eastAsia="Calibri" w:hAnsi="Arial" w:cs="Arial"/>
          <w:i/>
          <w:iCs/>
          <w:sz w:val="24"/>
          <w:szCs w:val="24"/>
        </w:rPr>
        <w:t>irst</w:t>
      </w:r>
      <w:r w:rsidRPr="00DD48EA">
        <w:rPr>
          <w:rFonts w:ascii="Arial" w:eastAsia="Calibri" w:hAnsi="Arial" w:cs="Arial"/>
          <w:sz w:val="24"/>
          <w:szCs w:val="24"/>
        </w:rPr>
        <w:t>. Buckingham:</w:t>
      </w:r>
      <w:r w:rsidR="00E10170" w:rsidRPr="00DD48EA">
        <w:rPr>
          <w:rFonts w:ascii="Arial" w:eastAsia="Calibri" w:hAnsi="Arial" w:cs="Arial"/>
          <w:sz w:val="24"/>
          <w:szCs w:val="24"/>
        </w:rPr>
        <w:t xml:space="preserve"> </w:t>
      </w:r>
      <w:r w:rsidRPr="00DD48EA">
        <w:rPr>
          <w:rFonts w:ascii="Arial" w:eastAsia="Calibri" w:hAnsi="Arial" w:cs="Arial"/>
          <w:sz w:val="24"/>
          <w:szCs w:val="24"/>
        </w:rPr>
        <w:t>Open University Press.</w:t>
      </w:r>
    </w:p>
    <w:p w14:paraId="10CE1350" w14:textId="77777777" w:rsidR="00E10170" w:rsidRPr="00DD48EA" w:rsidRDefault="00E10170" w:rsidP="00C13508">
      <w:pPr>
        <w:spacing w:after="0" w:line="360" w:lineRule="auto"/>
        <w:ind w:left="720" w:hanging="720"/>
        <w:jc w:val="both"/>
        <w:rPr>
          <w:rFonts w:ascii="Arial" w:eastAsia="Calibri" w:hAnsi="Arial" w:cs="Arial"/>
          <w:sz w:val="24"/>
          <w:szCs w:val="24"/>
        </w:rPr>
      </w:pPr>
    </w:p>
    <w:p w14:paraId="675271CF" w14:textId="6E46254E" w:rsidR="007667D5" w:rsidRPr="00DD48EA" w:rsidRDefault="00EF0423" w:rsidP="00C13508">
      <w:pPr>
        <w:spacing w:after="0" w:line="360" w:lineRule="auto"/>
        <w:ind w:left="720" w:hanging="720"/>
        <w:jc w:val="both"/>
        <w:rPr>
          <w:rFonts w:ascii="Arial" w:eastAsia="Calibri" w:hAnsi="Arial" w:cs="Arial"/>
          <w:sz w:val="24"/>
          <w:szCs w:val="24"/>
        </w:rPr>
      </w:pPr>
      <w:r w:rsidRPr="00DD48EA">
        <w:rPr>
          <w:rFonts w:ascii="Arial" w:eastAsia="Calibri" w:hAnsi="Arial" w:cs="Arial"/>
          <w:sz w:val="24"/>
          <w:szCs w:val="24"/>
        </w:rPr>
        <w:t>Kontos, P., Miller, K. &amp; Kontos, A</w:t>
      </w:r>
      <w:r w:rsidR="001707D3" w:rsidRPr="00DD48EA">
        <w:rPr>
          <w:rFonts w:ascii="Arial" w:eastAsia="Calibri" w:hAnsi="Arial" w:cs="Arial"/>
          <w:sz w:val="24"/>
          <w:szCs w:val="24"/>
        </w:rPr>
        <w:t>.</w:t>
      </w:r>
      <w:r w:rsidRPr="00DD48EA">
        <w:rPr>
          <w:rFonts w:ascii="Arial" w:eastAsia="Calibri" w:hAnsi="Arial" w:cs="Arial"/>
          <w:sz w:val="24"/>
          <w:szCs w:val="24"/>
        </w:rPr>
        <w:t xml:space="preserve"> (2017), Relational citizenship: </w:t>
      </w:r>
      <w:r w:rsidR="00B127CE" w:rsidRPr="00DD48EA">
        <w:rPr>
          <w:rFonts w:ascii="Arial" w:eastAsia="Calibri" w:hAnsi="Arial" w:cs="Arial"/>
          <w:sz w:val="24"/>
          <w:szCs w:val="24"/>
        </w:rPr>
        <w:t>S</w:t>
      </w:r>
      <w:r w:rsidRPr="00DD48EA">
        <w:rPr>
          <w:rFonts w:ascii="Arial" w:eastAsia="Calibri" w:hAnsi="Arial" w:cs="Arial"/>
          <w:sz w:val="24"/>
          <w:szCs w:val="24"/>
        </w:rPr>
        <w:t>upporting embodied selfhood and relationality in dementia care</w:t>
      </w:r>
      <w:r w:rsidR="00E85E6A" w:rsidRPr="00DD48EA">
        <w:rPr>
          <w:rFonts w:ascii="Arial" w:eastAsia="Calibri" w:hAnsi="Arial" w:cs="Arial"/>
          <w:sz w:val="24"/>
          <w:szCs w:val="24"/>
        </w:rPr>
        <w:t>,</w:t>
      </w:r>
      <w:r w:rsidRPr="00DD48EA">
        <w:rPr>
          <w:rFonts w:ascii="Arial" w:eastAsia="Calibri" w:hAnsi="Arial" w:cs="Arial"/>
          <w:sz w:val="24"/>
          <w:szCs w:val="24"/>
        </w:rPr>
        <w:t xml:space="preserve"> </w:t>
      </w:r>
      <w:r w:rsidRPr="00DD48EA">
        <w:rPr>
          <w:rFonts w:ascii="Arial" w:eastAsia="Calibri" w:hAnsi="Arial" w:cs="Arial"/>
          <w:i/>
          <w:sz w:val="24"/>
          <w:szCs w:val="24"/>
        </w:rPr>
        <w:t>Sociology of Health &amp; Illness</w:t>
      </w:r>
      <w:r w:rsidRPr="00DD48EA">
        <w:rPr>
          <w:rFonts w:ascii="Arial" w:eastAsia="Calibri" w:hAnsi="Arial" w:cs="Arial"/>
          <w:sz w:val="24"/>
          <w:szCs w:val="24"/>
        </w:rPr>
        <w:t>, 39(2)</w:t>
      </w:r>
      <w:r w:rsidR="00E85E6A" w:rsidRPr="00DD48EA">
        <w:rPr>
          <w:rFonts w:ascii="Arial" w:eastAsia="Calibri" w:hAnsi="Arial" w:cs="Arial"/>
          <w:sz w:val="24"/>
          <w:szCs w:val="24"/>
        </w:rPr>
        <w:t>,</w:t>
      </w:r>
      <w:r w:rsidR="007667D5" w:rsidRPr="00DD48EA">
        <w:rPr>
          <w:rFonts w:ascii="Arial" w:eastAsia="Calibri" w:hAnsi="Arial" w:cs="Arial"/>
          <w:sz w:val="24"/>
          <w:szCs w:val="24"/>
        </w:rPr>
        <w:t xml:space="preserve"> 182-198.</w:t>
      </w:r>
    </w:p>
    <w:p w14:paraId="4E75D14C" w14:textId="77777777" w:rsidR="007667D5" w:rsidRPr="00DD48EA" w:rsidRDefault="007667D5" w:rsidP="00C13508">
      <w:pPr>
        <w:spacing w:after="0" w:line="360" w:lineRule="auto"/>
        <w:ind w:left="720" w:hanging="720"/>
        <w:jc w:val="both"/>
        <w:rPr>
          <w:rFonts w:ascii="Arial" w:eastAsia="Calibri" w:hAnsi="Arial" w:cs="Arial"/>
          <w:sz w:val="24"/>
          <w:szCs w:val="24"/>
        </w:rPr>
      </w:pPr>
    </w:p>
    <w:p w14:paraId="0FACB807" w14:textId="0C276B75" w:rsidR="00BB29FF" w:rsidRPr="00DD48EA" w:rsidRDefault="00BB29FF" w:rsidP="00C13508">
      <w:pPr>
        <w:spacing w:after="0" w:line="360" w:lineRule="auto"/>
        <w:ind w:left="720" w:hanging="720"/>
        <w:jc w:val="both"/>
        <w:rPr>
          <w:rFonts w:ascii="Arial" w:eastAsia="Calibri" w:hAnsi="Arial" w:cs="Arial"/>
          <w:sz w:val="24"/>
          <w:szCs w:val="24"/>
        </w:rPr>
      </w:pPr>
      <w:r w:rsidRPr="00DD48EA">
        <w:rPr>
          <w:rFonts w:ascii="Arial" w:eastAsia="Calibri" w:hAnsi="Arial" w:cs="Arial"/>
          <w:sz w:val="24"/>
          <w:szCs w:val="24"/>
        </w:rPr>
        <w:t xml:space="preserve">Lloyd, B. &amp; Stirling, C. (2011) Ambiguous gain: </w:t>
      </w:r>
      <w:r w:rsidR="00B127CE" w:rsidRPr="00DD48EA">
        <w:rPr>
          <w:rFonts w:ascii="Arial" w:eastAsia="Calibri" w:hAnsi="Arial" w:cs="Arial"/>
          <w:sz w:val="24"/>
          <w:szCs w:val="24"/>
        </w:rPr>
        <w:t>U</w:t>
      </w:r>
      <w:r w:rsidRPr="00DD48EA">
        <w:rPr>
          <w:rFonts w:ascii="Arial" w:eastAsia="Calibri" w:hAnsi="Arial" w:cs="Arial"/>
          <w:sz w:val="24"/>
          <w:szCs w:val="24"/>
        </w:rPr>
        <w:t xml:space="preserve">ncertain benefits of service use for dementia carers. </w:t>
      </w:r>
      <w:r w:rsidRPr="00DD48EA">
        <w:rPr>
          <w:rFonts w:ascii="Arial" w:eastAsia="Calibri" w:hAnsi="Arial" w:cs="Arial"/>
          <w:i/>
          <w:sz w:val="24"/>
          <w:szCs w:val="24"/>
        </w:rPr>
        <w:t>Sociology of Health &amp; Illness</w:t>
      </w:r>
      <w:r w:rsidR="00E85E6A" w:rsidRPr="00DD48EA">
        <w:rPr>
          <w:rFonts w:ascii="Arial" w:eastAsia="Calibri" w:hAnsi="Arial" w:cs="Arial"/>
          <w:sz w:val="24"/>
          <w:szCs w:val="24"/>
        </w:rPr>
        <w:t>, 33(6),</w:t>
      </w:r>
      <w:r w:rsidRPr="00DD48EA">
        <w:rPr>
          <w:rFonts w:ascii="Arial" w:eastAsia="Calibri" w:hAnsi="Arial" w:cs="Arial"/>
          <w:sz w:val="24"/>
          <w:szCs w:val="24"/>
        </w:rPr>
        <w:t xml:space="preserve"> 899-913.</w:t>
      </w:r>
    </w:p>
    <w:p w14:paraId="3D98AD17" w14:textId="77777777" w:rsidR="00C13508" w:rsidRPr="00DD48EA" w:rsidRDefault="00C13508" w:rsidP="00C13508">
      <w:pPr>
        <w:pStyle w:val="ListParagraph"/>
        <w:spacing w:after="0" w:line="360" w:lineRule="auto"/>
        <w:ind w:left="0"/>
        <w:contextualSpacing w:val="0"/>
        <w:rPr>
          <w:rFonts w:ascii="Arial" w:hAnsi="Arial" w:cs="Arial"/>
          <w:sz w:val="24"/>
          <w:szCs w:val="24"/>
          <w:lang w:val="en-US"/>
        </w:rPr>
      </w:pPr>
    </w:p>
    <w:p w14:paraId="701CA56E" w14:textId="7E8303B2" w:rsidR="00BB29FF" w:rsidRPr="00DD48EA" w:rsidRDefault="00BB29FF" w:rsidP="00C13508">
      <w:pPr>
        <w:pStyle w:val="ListParagraph"/>
        <w:spacing w:after="0" w:line="360" w:lineRule="auto"/>
        <w:ind w:left="0"/>
        <w:contextualSpacing w:val="0"/>
        <w:rPr>
          <w:rFonts w:ascii="Arial" w:hAnsi="Arial" w:cs="Arial"/>
          <w:sz w:val="24"/>
          <w:szCs w:val="24"/>
          <w:lang w:val="en-US"/>
        </w:rPr>
      </w:pPr>
      <w:r w:rsidRPr="00DD48EA">
        <w:rPr>
          <w:rFonts w:ascii="Arial" w:hAnsi="Arial" w:cs="Arial"/>
          <w:sz w:val="24"/>
          <w:szCs w:val="24"/>
          <w:lang w:val="en-US"/>
        </w:rPr>
        <w:t>L</w:t>
      </w:r>
      <w:r w:rsidR="00E85E6A" w:rsidRPr="00DD48EA">
        <w:rPr>
          <w:rFonts w:ascii="Arial" w:hAnsi="Arial" w:cs="Arial"/>
          <w:sz w:val="24"/>
          <w:szCs w:val="24"/>
          <w:lang w:val="en-US"/>
        </w:rPr>
        <w:t>loyd, L. (2015). The fourth age. I</w:t>
      </w:r>
      <w:r w:rsidRPr="00DD48EA">
        <w:rPr>
          <w:rFonts w:ascii="Arial" w:hAnsi="Arial" w:cs="Arial"/>
          <w:sz w:val="24"/>
          <w:szCs w:val="24"/>
          <w:lang w:val="en-US"/>
        </w:rPr>
        <w:t xml:space="preserve">n </w:t>
      </w:r>
      <w:r w:rsidR="00E85E6A" w:rsidRPr="00DD48EA">
        <w:rPr>
          <w:rFonts w:ascii="Arial" w:hAnsi="Arial" w:cs="Arial"/>
          <w:sz w:val="24"/>
          <w:szCs w:val="24"/>
          <w:lang w:val="en-US"/>
        </w:rPr>
        <w:t xml:space="preserve">J. </w:t>
      </w:r>
      <w:r w:rsidRPr="00DD48EA">
        <w:rPr>
          <w:rFonts w:ascii="Arial" w:hAnsi="Arial" w:cs="Arial"/>
          <w:sz w:val="24"/>
          <w:szCs w:val="24"/>
          <w:lang w:val="en-US"/>
        </w:rPr>
        <w:t xml:space="preserve">Twigg, J. &amp; </w:t>
      </w:r>
      <w:r w:rsidR="00E85E6A" w:rsidRPr="00DD48EA">
        <w:rPr>
          <w:rFonts w:ascii="Arial" w:hAnsi="Arial" w:cs="Arial"/>
          <w:sz w:val="24"/>
          <w:szCs w:val="24"/>
          <w:lang w:val="en-US"/>
        </w:rPr>
        <w:t>W. Martin, W. (E</w:t>
      </w:r>
      <w:r w:rsidRPr="00DD48EA">
        <w:rPr>
          <w:rFonts w:ascii="Arial" w:hAnsi="Arial" w:cs="Arial"/>
          <w:sz w:val="24"/>
          <w:szCs w:val="24"/>
          <w:lang w:val="en-US"/>
        </w:rPr>
        <w:t xml:space="preserve">ds.), </w:t>
      </w:r>
      <w:r w:rsidR="00E85E6A" w:rsidRPr="00DD48EA">
        <w:rPr>
          <w:rFonts w:ascii="Arial" w:hAnsi="Arial" w:cs="Arial"/>
          <w:i/>
          <w:sz w:val="24"/>
          <w:szCs w:val="24"/>
          <w:lang w:val="en-US"/>
        </w:rPr>
        <w:t xml:space="preserve">The </w:t>
      </w:r>
      <w:r w:rsidR="00A72CD4" w:rsidRPr="00DD48EA">
        <w:rPr>
          <w:rFonts w:ascii="Arial" w:hAnsi="Arial" w:cs="Arial"/>
          <w:i/>
          <w:sz w:val="24"/>
          <w:szCs w:val="24"/>
          <w:lang w:val="en-US"/>
        </w:rPr>
        <w:tab/>
      </w:r>
      <w:r w:rsidR="00E85E6A" w:rsidRPr="00DD48EA">
        <w:rPr>
          <w:rFonts w:ascii="Arial" w:hAnsi="Arial" w:cs="Arial"/>
          <w:i/>
          <w:sz w:val="24"/>
          <w:szCs w:val="24"/>
          <w:lang w:val="en-US"/>
        </w:rPr>
        <w:t>h</w:t>
      </w:r>
      <w:r w:rsidRPr="00DD48EA">
        <w:rPr>
          <w:rFonts w:ascii="Arial" w:hAnsi="Arial" w:cs="Arial"/>
          <w:i/>
          <w:sz w:val="24"/>
          <w:szCs w:val="24"/>
          <w:lang w:val="en-US"/>
        </w:rPr>
        <w:t xml:space="preserve">andbook of </w:t>
      </w:r>
      <w:r w:rsidR="00C13508" w:rsidRPr="00DD48EA">
        <w:rPr>
          <w:rFonts w:ascii="Arial" w:hAnsi="Arial" w:cs="Arial"/>
          <w:i/>
          <w:sz w:val="24"/>
          <w:szCs w:val="24"/>
          <w:lang w:val="en-US"/>
        </w:rPr>
        <w:tab/>
      </w:r>
      <w:r w:rsidR="00E85E6A" w:rsidRPr="00DD48EA">
        <w:rPr>
          <w:rFonts w:ascii="Arial" w:hAnsi="Arial" w:cs="Arial"/>
          <w:i/>
          <w:sz w:val="24"/>
          <w:szCs w:val="24"/>
          <w:lang w:val="en-US"/>
        </w:rPr>
        <w:t>cultural g</w:t>
      </w:r>
      <w:r w:rsidRPr="00DD48EA">
        <w:rPr>
          <w:rFonts w:ascii="Arial" w:hAnsi="Arial" w:cs="Arial"/>
          <w:i/>
          <w:sz w:val="24"/>
          <w:szCs w:val="24"/>
          <w:lang w:val="en-US"/>
        </w:rPr>
        <w:t>erontology</w:t>
      </w:r>
      <w:r w:rsidR="00E85E6A" w:rsidRPr="00DD48EA">
        <w:rPr>
          <w:rFonts w:ascii="Arial" w:hAnsi="Arial" w:cs="Arial"/>
          <w:i/>
          <w:sz w:val="24"/>
          <w:szCs w:val="24"/>
          <w:lang w:val="en-US"/>
        </w:rPr>
        <w:t xml:space="preserve"> </w:t>
      </w:r>
      <w:r w:rsidR="00E85E6A" w:rsidRPr="00DD48EA">
        <w:rPr>
          <w:rFonts w:ascii="Arial" w:hAnsi="Arial" w:cs="Arial"/>
          <w:sz w:val="24"/>
          <w:szCs w:val="24"/>
          <w:lang w:val="en-US"/>
        </w:rPr>
        <w:t>(pp. 261-268)</w:t>
      </w:r>
      <w:r w:rsidR="00E85E6A" w:rsidRPr="00DD48EA">
        <w:rPr>
          <w:rFonts w:ascii="Arial" w:hAnsi="Arial" w:cs="Arial"/>
          <w:i/>
          <w:sz w:val="24"/>
          <w:szCs w:val="24"/>
          <w:lang w:val="en-US"/>
        </w:rPr>
        <w:t>.</w:t>
      </w:r>
      <w:r w:rsidRPr="00DD48EA">
        <w:rPr>
          <w:rFonts w:ascii="Arial" w:hAnsi="Arial" w:cs="Arial"/>
          <w:sz w:val="24"/>
          <w:szCs w:val="24"/>
          <w:lang w:val="en-US"/>
        </w:rPr>
        <w:t xml:space="preserve"> London: Routledge</w:t>
      </w:r>
      <w:r w:rsidR="00E85E6A" w:rsidRPr="00DD48EA">
        <w:rPr>
          <w:rFonts w:ascii="Arial" w:hAnsi="Arial" w:cs="Arial"/>
          <w:sz w:val="24"/>
          <w:szCs w:val="24"/>
          <w:lang w:val="en-US"/>
        </w:rPr>
        <w:t>.</w:t>
      </w:r>
      <w:r w:rsidRPr="00DD48EA">
        <w:rPr>
          <w:rFonts w:ascii="Arial" w:hAnsi="Arial" w:cs="Arial"/>
          <w:sz w:val="24"/>
          <w:szCs w:val="24"/>
          <w:lang w:val="en-US"/>
        </w:rPr>
        <w:t xml:space="preserve"> </w:t>
      </w:r>
    </w:p>
    <w:p w14:paraId="16035258" w14:textId="77777777" w:rsidR="004216D8" w:rsidRPr="00DD48EA" w:rsidRDefault="004216D8" w:rsidP="00C13508">
      <w:pPr>
        <w:spacing w:after="0" w:line="360" w:lineRule="auto"/>
        <w:ind w:left="720" w:hanging="720"/>
        <w:jc w:val="both"/>
        <w:rPr>
          <w:rFonts w:ascii="Arial" w:eastAsia="Calibri" w:hAnsi="Arial" w:cs="Arial"/>
          <w:sz w:val="24"/>
          <w:szCs w:val="24"/>
        </w:rPr>
      </w:pPr>
    </w:p>
    <w:p w14:paraId="187AA44E" w14:textId="487EFDEB" w:rsidR="008A3F00" w:rsidRPr="00DD48EA" w:rsidRDefault="008A3F00" w:rsidP="00C13508">
      <w:pPr>
        <w:spacing w:after="0" w:line="360" w:lineRule="auto"/>
        <w:ind w:left="720" w:hanging="720"/>
        <w:jc w:val="both"/>
        <w:rPr>
          <w:rFonts w:ascii="Arial" w:eastAsia="Calibri" w:hAnsi="Arial" w:cs="Arial"/>
          <w:sz w:val="24"/>
          <w:szCs w:val="24"/>
        </w:rPr>
      </w:pPr>
      <w:r w:rsidRPr="00DD48EA">
        <w:rPr>
          <w:rFonts w:ascii="Arial" w:eastAsia="Calibri" w:hAnsi="Arial" w:cs="Arial"/>
          <w:sz w:val="24"/>
          <w:szCs w:val="24"/>
        </w:rPr>
        <w:t>Lockeridge, S. &amp; Simpson, J. (2013) The experience of earing for a partner with</w:t>
      </w:r>
      <w:r w:rsidR="00E10170" w:rsidRPr="00DD48EA">
        <w:rPr>
          <w:rFonts w:ascii="Arial" w:eastAsia="Calibri" w:hAnsi="Arial" w:cs="Arial"/>
          <w:sz w:val="24"/>
          <w:szCs w:val="24"/>
        </w:rPr>
        <w:t xml:space="preserve"> </w:t>
      </w:r>
      <w:r w:rsidR="00B127CE" w:rsidRPr="00DD48EA">
        <w:rPr>
          <w:rFonts w:ascii="Arial" w:eastAsia="Calibri" w:hAnsi="Arial" w:cs="Arial"/>
          <w:sz w:val="24"/>
          <w:szCs w:val="24"/>
        </w:rPr>
        <w:t>young onset dementia: H</w:t>
      </w:r>
      <w:r w:rsidRPr="00DD48EA">
        <w:rPr>
          <w:rFonts w:ascii="Arial" w:eastAsia="Calibri" w:hAnsi="Arial" w:cs="Arial"/>
          <w:sz w:val="24"/>
          <w:szCs w:val="24"/>
        </w:rPr>
        <w:t>ow younger carers cope</w:t>
      </w:r>
      <w:r w:rsidR="00E85E6A" w:rsidRPr="00DD48EA">
        <w:rPr>
          <w:rFonts w:ascii="Arial" w:eastAsia="Calibri" w:hAnsi="Arial" w:cs="Arial"/>
          <w:sz w:val="24"/>
          <w:szCs w:val="24"/>
        </w:rPr>
        <w:t>,</w:t>
      </w:r>
      <w:r w:rsidRPr="00DD48EA">
        <w:rPr>
          <w:rFonts w:ascii="Arial" w:eastAsia="Calibri" w:hAnsi="Arial" w:cs="Arial"/>
          <w:sz w:val="24"/>
          <w:szCs w:val="24"/>
        </w:rPr>
        <w:t xml:space="preserve"> </w:t>
      </w:r>
      <w:r w:rsidRPr="00DD48EA">
        <w:rPr>
          <w:rFonts w:ascii="Arial" w:eastAsia="Calibri" w:hAnsi="Arial" w:cs="Arial"/>
          <w:i/>
          <w:iCs/>
          <w:sz w:val="24"/>
          <w:szCs w:val="24"/>
        </w:rPr>
        <w:t>Dementia</w:t>
      </w:r>
      <w:r w:rsidRPr="00DD48EA">
        <w:rPr>
          <w:rFonts w:ascii="Arial" w:eastAsia="Calibri" w:hAnsi="Arial" w:cs="Arial"/>
          <w:sz w:val="24"/>
          <w:szCs w:val="24"/>
        </w:rPr>
        <w:t>, 12(5)</w:t>
      </w:r>
      <w:r w:rsidR="00E85E6A" w:rsidRPr="00DD48EA">
        <w:rPr>
          <w:rFonts w:ascii="Arial" w:eastAsia="Calibri" w:hAnsi="Arial" w:cs="Arial"/>
          <w:sz w:val="24"/>
          <w:szCs w:val="24"/>
        </w:rPr>
        <w:t>,</w:t>
      </w:r>
      <w:r w:rsidRPr="00DD48EA">
        <w:rPr>
          <w:rFonts w:ascii="Arial" w:eastAsia="Calibri" w:hAnsi="Arial" w:cs="Arial"/>
          <w:sz w:val="24"/>
          <w:szCs w:val="24"/>
        </w:rPr>
        <w:t xml:space="preserve"> 635-651.</w:t>
      </w:r>
    </w:p>
    <w:p w14:paraId="33FE0FDD" w14:textId="77777777" w:rsidR="00E10170" w:rsidRPr="00DD48EA" w:rsidRDefault="00E10170" w:rsidP="00C13508">
      <w:pPr>
        <w:spacing w:after="0" w:line="360" w:lineRule="auto"/>
        <w:ind w:left="720" w:hanging="720"/>
        <w:jc w:val="both"/>
        <w:rPr>
          <w:rFonts w:ascii="Arial" w:eastAsia="Calibri" w:hAnsi="Arial" w:cs="Arial"/>
          <w:sz w:val="24"/>
          <w:szCs w:val="24"/>
        </w:rPr>
      </w:pPr>
    </w:p>
    <w:p w14:paraId="34B36EB9" w14:textId="368E260E" w:rsidR="008F693E" w:rsidRPr="00DD48EA" w:rsidRDefault="009E634F" w:rsidP="00C13508">
      <w:pPr>
        <w:spacing w:after="0" w:line="360" w:lineRule="auto"/>
        <w:ind w:left="720" w:hanging="720"/>
        <w:jc w:val="both"/>
        <w:rPr>
          <w:rFonts w:ascii="Arial" w:eastAsia="Calibri" w:hAnsi="Arial" w:cs="Arial"/>
          <w:sz w:val="24"/>
          <w:szCs w:val="24"/>
        </w:rPr>
      </w:pPr>
      <w:r w:rsidRPr="00DD48EA">
        <w:rPr>
          <w:rFonts w:ascii="Arial" w:eastAsia="Calibri" w:hAnsi="Arial" w:cs="Arial"/>
          <w:sz w:val="24"/>
          <w:szCs w:val="24"/>
        </w:rPr>
        <w:t>Mac</w:t>
      </w:r>
      <w:r w:rsidR="00B127CE" w:rsidRPr="00DD48EA">
        <w:rPr>
          <w:rFonts w:ascii="Arial" w:eastAsia="Calibri" w:hAnsi="Arial" w:cs="Arial"/>
          <w:sz w:val="24"/>
          <w:szCs w:val="24"/>
        </w:rPr>
        <w:t>Rae, H. (2011) Self and other: T</w:t>
      </w:r>
      <w:r w:rsidRPr="00DD48EA">
        <w:rPr>
          <w:rFonts w:ascii="Arial" w:eastAsia="Calibri" w:hAnsi="Arial" w:cs="Arial"/>
          <w:sz w:val="24"/>
          <w:szCs w:val="24"/>
        </w:rPr>
        <w:t xml:space="preserve">he importance of social interaction and social relationships in shaping the experience of early-stage Alzheimer’s disease, </w:t>
      </w:r>
      <w:r w:rsidRPr="00DD48EA">
        <w:rPr>
          <w:rFonts w:ascii="Arial" w:eastAsia="Calibri" w:hAnsi="Arial" w:cs="Arial"/>
          <w:i/>
          <w:sz w:val="24"/>
          <w:szCs w:val="24"/>
        </w:rPr>
        <w:t>Journal or Aging Studies</w:t>
      </w:r>
      <w:r w:rsidRPr="00DD48EA">
        <w:rPr>
          <w:rFonts w:ascii="Arial" w:eastAsia="Calibri" w:hAnsi="Arial" w:cs="Arial"/>
          <w:sz w:val="24"/>
          <w:szCs w:val="24"/>
        </w:rPr>
        <w:t>, 25</w:t>
      </w:r>
      <w:r w:rsidR="00E85E6A" w:rsidRPr="00DD48EA">
        <w:rPr>
          <w:rFonts w:ascii="Arial" w:eastAsia="Calibri" w:hAnsi="Arial" w:cs="Arial"/>
          <w:sz w:val="24"/>
          <w:szCs w:val="24"/>
        </w:rPr>
        <w:t>,</w:t>
      </w:r>
      <w:r w:rsidRPr="00DD48EA">
        <w:rPr>
          <w:rFonts w:ascii="Arial" w:eastAsia="Calibri" w:hAnsi="Arial" w:cs="Arial"/>
          <w:sz w:val="24"/>
          <w:szCs w:val="24"/>
        </w:rPr>
        <w:t xml:space="preserve"> 445-456. </w:t>
      </w:r>
    </w:p>
    <w:p w14:paraId="62AB7616" w14:textId="77777777" w:rsidR="009E634F" w:rsidRPr="00DD48EA" w:rsidRDefault="009E634F" w:rsidP="00C13508">
      <w:pPr>
        <w:spacing w:after="0" w:line="360" w:lineRule="auto"/>
        <w:ind w:left="720" w:hanging="720"/>
        <w:jc w:val="both"/>
        <w:rPr>
          <w:rFonts w:ascii="Arial" w:eastAsia="Calibri" w:hAnsi="Arial" w:cs="Arial"/>
          <w:sz w:val="24"/>
          <w:szCs w:val="24"/>
        </w:rPr>
      </w:pPr>
    </w:p>
    <w:p w14:paraId="66DE23C0" w14:textId="6562A53B" w:rsidR="00D07889" w:rsidRPr="00DD48EA" w:rsidRDefault="001707D3" w:rsidP="00C13508">
      <w:pPr>
        <w:spacing w:after="0" w:line="360" w:lineRule="auto"/>
        <w:ind w:left="720" w:hanging="720"/>
        <w:jc w:val="both"/>
        <w:rPr>
          <w:rFonts w:ascii="Arial" w:eastAsia="Calibri" w:hAnsi="Arial" w:cs="Arial"/>
          <w:sz w:val="24"/>
          <w:szCs w:val="24"/>
        </w:rPr>
      </w:pPr>
      <w:r w:rsidRPr="00DD48EA">
        <w:rPr>
          <w:rFonts w:ascii="Arial" w:eastAsia="Calibri" w:hAnsi="Arial" w:cs="Arial"/>
          <w:sz w:val="24"/>
          <w:szCs w:val="24"/>
        </w:rPr>
        <w:t>McParland, P., Kelly, F. &amp; Innes, A</w:t>
      </w:r>
      <w:r w:rsidR="00D07889" w:rsidRPr="00DD48EA">
        <w:rPr>
          <w:rFonts w:ascii="Arial" w:eastAsia="Calibri" w:hAnsi="Arial" w:cs="Arial"/>
          <w:sz w:val="24"/>
          <w:szCs w:val="24"/>
        </w:rPr>
        <w:t xml:space="preserve">. (2017) Dichotomising dementia: </w:t>
      </w:r>
      <w:r w:rsidR="00B127CE" w:rsidRPr="00DD48EA">
        <w:rPr>
          <w:rFonts w:ascii="Arial" w:eastAsia="Calibri" w:hAnsi="Arial" w:cs="Arial"/>
          <w:sz w:val="24"/>
          <w:szCs w:val="24"/>
        </w:rPr>
        <w:t>I</w:t>
      </w:r>
      <w:r w:rsidR="00D07889" w:rsidRPr="00DD48EA">
        <w:rPr>
          <w:rFonts w:ascii="Arial" w:eastAsia="Calibri" w:hAnsi="Arial" w:cs="Arial"/>
          <w:sz w:val="24"/>
          <w:szCs w:val="24"/>
        </w:rPr>
        <w:t>s there another way?</w:t>
      </w:r>
      <w:r w:rsidR="00E85E6A" w:rsidRPr="00DD48EA">
        <w:rPr>
          <w:rFonts w:ascii="Arial" w:eastAsia="Calibri" w:hAnsi="Arial" w:cs="Arial"/>
          <w:sz w:val="24"/>
          <w:szCs w:val="24"/>
        </w:rPr>
        <w:t>,</w:t>
      </w:r>
      <w:r w:rsidR="00D07889" w:rsidRPr="00DD48EA">
        <w:rPr>
          <w:rFonts w:ascii="Arial" w:eastAsia="Calibri" w:hAnsi="Arial" w:cs="Arial"/>
          <w:sz w:val="24"/>
          <w:szCs w:val="24"/>
        </w:rPr>
        <w:t xml:space="preserve"> </w:t>
      </w:r>
      <w:r w:rsidR="00D07889" w:rsidRPr="00DD48EA">
        <w:rPr>
          <w:rFonts w:ascii="Arial" w:eastAsia="Calibri" w:hAnsi="Arial" w:cs="Arial"/>
          <w:i/>
          <w:sz w:val="24"/>
          <w:szCs w:val="24"/>
        </w:rPr>
        <w:t>Sociology of Health &amp; Illness</w:t>
      </w:r>
      <w:r w:rsidR="00D07889" w:rsidRPr="00DD48EA">
        <w:rPr>
          <w:rFonts w:ascii="Arial" w:eastAsia="Calibri" w:hAnsi="Arial" w:cs="Arial"/>
          <w:sz w:val="24"/>
          <w:szCs w:val="24"/>
        </w:rPr>
        <w:t>, 39(2)</w:t>
      </w:r>
      <w:r w:rsidR="00E85E6A" w:rsidRPr="00DD48EA">
        <w:rPr>
          <w:rFonts w:ascii="Arial" w:eastAsia="Calibri" w:hAnsi="Arial" w:cs="Arial"/>
          <w:sz w:val="24"/>
          <w:szCs w:val="24"/>
        </w:rPr>
        <w:t>,</w:t>
      </w:r>
      <w:r w:rsidR="00D07889" w:rsidRPr="00DD48EA">
        <w:rPr>
          <w:rFonts w:ascii="Arial" w:eastAsia="Calibri" w:hAnsi="Arial" w:cs="Arial"/>
          <w:sz w:val="24"/>
          <w:szCs w:val="24"/>
        </w:rPr>
        <w:t xml:space="preserve"> 258-269.</w:t>
      </w:r>
    </w:p>
    <w:p w14:paraId="730E5CF5" w14:textId="77777777" w:rsidR="00D07889" w:rsidRPr="00DD48EA" w:rsidRDefault="00D07889" w:rsidP="00C13508">
      <w:pPr>
        <w:spacing w:after="0" w:line="360" w:lineRule="auto"/>
        <w:ind w:left="720" w:hanging="720"/>
        <w:jc w:val="both"/>
        <w:rPr>
          <w:rFonts w:ascii="Arial" w:eastAsia="Calibri" w:hAnsi="Arial" w:cs="Arial"/>
          <w:sz w:val="24"/>
          <w:szCs w:val="24"/>
        </w:rPr>
      </w:pPr>
    </w:p>
    <w:p w14:paraId="0911058A" w14:textId="2E55F1D2" w:rsidR="00A72969" w:rsidRPr="00DD48EA" w:rsidRDefault="00A72969" w:rsidP="00C13508">
      <w:pPr>
        <w:spacing w:after="0" w:line="360" w:lineRule="auto"/>
        <w:ind w:left="720" w:hanging="720"/>
        <w:jc w:val="both"/>
        <w:rPr>
          <w:rFonts w:ascii="Arial" w:eastAsia="Calibri" w:hAnsi="Arial" w:cs="Arial"/>
          <w:sz w:val="24"/>
          <w:szCs w:val="24"/>
        </w:rPr>
      </w:pPr>
      <w:r w:rsidRPr="00DD48EA">
        <w:rPr>
          <w:rFonts w:ascii="Arial" w:eastAsia="Calibri" w:hAnsi="Arial" w:cs="Arial"/>
          <w:sz w:val="24"/>
          <w:szCs w:val="24"/>
        </w:rPr>
        <w:t xml:space="preserve">Mental Capacity Act (2005) </w:t>
      </w:r>
      <w:r w:rsidR="007667D5" w:rsidRPr="00DD48EA">
        <w:rPr>
          <w:rFonts w:ascii="Arial" w:eastAsia="Calibri" w:hAnsi="Arial" w:cs="Arial"/>
          <w:i/>
          <w:sz w:val="24"/>
          <w:szCs w:val="24"/>
        </w:rPr>
        <w:t>Chapter Nine</w:t>
      </w:r>
      <w:r w:rsidR="007667D5" w:rsidRPr="00DD48EA">
        <w:rPr>
          <w:rFonts w:ascii="Arial" w:eastAsia="Calibri" w:hAnsi="Arial" w:cs="Arial"/>
          <w:sz w:val="24"/>
          <w:szCs w:val="24"/>
        </w:rPr>
        <w:t xml:space="preserve">, </w:t>
      </w:r>
      <w:r w:rsidR="00DF0E58" w:rsidRPr="00DD48EA">
        <w:rPr>
          <w:rFonts w:ascii="Arial" w:eastAsia="Calibri" w:hAnsi="Arial" w:cs="Arial"/>
          <w:sz w:val="24"/>
          <w:szCs w:val="24"/>
        </w:rPr>
        <w:t xml:space="preserve">England and Wales, </w:t>
      </w:r>
      <w:r w:rsidR="007667D5" w:rsidRPr="00DD48EA">
        <w:rPr>
          <w:rFonts w:ascii="Arial" w:eastAsia="Calibri" w:hAnsi="Arial" w:cs="Arial"/>
          <w:sz w:val="24"/>
          <w:szCs w:val="24"/>
        </w:rPr>
        <w:t>available from: http://www.legislation.gov.uk/ukpga/2005/9/pdfs/ukpga_20050009_en.pdf</w:t>
      </w:r>
      <w:r w:rsidR="00F767A7" w:rsidRPr="00DD48EA">
        <w:rPr>
          <w:rFonts w:ascii="Arial" w:eastAsia="Calibri" w:hAnsi="Arial" w:cs="Arial"/>
          <w:sz w:val="24"/>
          <w:szCs w:val="24"/>
        </w:rPr>
        <w:t>.</w:t>
      </w:r>
    </w:p>
    <w:p w14:paraId="6D0E2D36" w14:textId="77777777" w:rsidR="00A72969" w:rsidRPr="00DD48EA" w:rsidRDefault="00A72969" w:rsidP="00C13508">
      <w:pPr>
        <w:spacing w:after="0" w:line="360" w:lineRule="auto"/>
        <w:ind w:left="720" w:hanging="720"/>
        <w:jc w:val="both"/>
        <w:rPr>
          <w:rFonts w:ascii="Arial" w:eastAsia="Calibri" w:hAnsi="Arial" w:cs="Arial"/>
          <w:sz w:val="24"/>
          <w:szCs w:val="24"/>
        </w:rPr>
      </w:pPr>
    </w:p>
    <w:p w14:paraId="53E965A8" w14:textId="2484CDC4" w:rsidR="008A3F00" w:rsidRPr="00DD48EA" w:rsidRDefault="00140063" w:rsidP="00C13508">
      <w:pPr>
        <w:spacing w:after="0" w:line="360" w:lineRule="auto"/>
        <w:ind w:left="720" w:hanging="720"/>
        <w:jc w:val="both"/>
        <w:rPr>
          <w:rFonts w:ascii="Arial" w:eastAsia="Calibri" w:hAnsi="Arial" w:cs="Arial"/>
          <w:sz w:val="24"/>
          <w:szCs w:val="24"/>
        </w:rPr>
      </w:pPr>
      <w:r w:rsidRPr="00DD48EA">
        <w:rPr>
          <w:rFonts w:ascii="Arial" w:eastAsia="Calibri" w:hAnsi="Arial" w:cs="Arial"/>
          <w:sz w:val="24"/>
          <w:szCs w:val="24"/>
        </w:rPr>
        <w:t>Merrick, K.</w:t>
      </w:r>
      <w:r w:rsidR="001707D3" w:rsidRPr="00DD48EA">
        <w:rPr>
          <w:rFonts w:ascii="Arial" w:eastAsia="Calibri" w:hAnsi="Arial" w:cs="Arial"/>
          <w:sz w:val="24"/>
          <w:szCs w:val="24"/>
        </w:rPr>
        <w:t>,</w:t>
      </w:r>
      <w:r w:rsidRPr="00DD48EA">
        <w:rPr>
          <w:rFonts w:ascii="Arial" w:eastAsia="Calibri" w:hAnsi="Arial" w:cs="Arial"/>
          <w:sz w:val="24"/>
          <w:szCs w:val="24"/>
        </w:rPr>
        <w:t xml:space="preserve"> </w:t>
      </w:r>
      <w:r w:rsidR="001707D3" w:rsidRPr="00DD48EA">
        <w:rPr>
          <w:rFonts w:ascii="Arial" w:eastAsia="Calibri" w:hAnsi="Arial" w:cs="Arial"/>
          <w:sz w:val="24"/>
          <w:szCs w:val="24"/>
        </w:rPr>
        <w:t xml:space="preserve">Camic, P.M., O'Shaughnessy, M. </w:t>
      </w:r>
      <w:r w:rsidR="008A3F00" w:rsidRPr="00DD48EA">
        <w:rPr>
          <w:rFonts w:ascii="Arial" w:eastAsia="Calibri" w:hAnsi="Arial" w:cs="Arial"/>
          <w:sz w:val="24"/>
          <w:szCs w:val="24"/>
        </w:rPr>
        <w:t>(2016) Couples constructing their</w:t>
      </w:r>
      <w:r w:rsidR="00E10170" w:rsidRPr="00DD48EA">
        <w:rPr>
          <w:rFonts w:ascii="Arial" w:eastAsia="Calibri" w:hAnsi="Arial" w:cs="Arial"/>
          <w:sz w:val="24"/>
          <w:szCs w:val="24"/>
        </w:rPr>
        <w:t xml:space="preserve"> </w:t>
      </w:r>
      <w:r w:rsidR="00B127CE" w:rsidRPr="00DD48EA">
        <w:rPr>
          <w:rFonts w:ascii="Arial" w:eastAsia="Calibri" w:hAnsi="Arial" w:cs="Arial"/>
          <w:sz w:val="24"/>
          <w:szCs w:val="24"/>
        </w:rPr>
        <w:t>experiences of dementia: A</w:t>
      </w:r>
      <w:r w:rsidR="008A3F00" w:rsidRPr="00DD48EA">
        <w:rPr>
          <w:rFonts w:ascii="Arial" w:eastAsia="Calibri" w:hAnsi="Arial" w:cs="Arial"/>
          <w:sz w:val="24"/>
          <w:szCs w:val="24"/>
        </w:rPr>
        <w:t xml:space="preserve"> relational perspective</w:t>
      </w:r>
      <w:r w:rsidR="00E85E6A" w:rsidRPr="00DD48EA">
        <w:rPr>
          <w:rFonts w:ascii="Arial" w:eastAsia="Calibri" w:hAnsi="Arial" w:cs="Arial"/>
          <w:sz w:val="24"/>
          <w:szCs w:val="24"/>
        </w:rPr>
        <w:t>,</w:t>
      </w:r>
      <w:r w:rsidR="008A3F00" w:rsidRPr="00DD48EA">
        <w:rPr>
          <w:rFonts w:ascii="Arial" w:eastAsia="Calibri" w:hAnsi="Arial" w:cs="Arial"/>
          <w:sz w:val="24"/>
          <w:szCs w:val="24"/>
        </w:rPr>
        <w:t xml:space="preserve"> </w:t>
      </w:r>
      <w:r w:rsidR="008A3F00" w:rsidRPr="00DD48EA">
        <w:rPr>
          <w:rFonts w:ascii="Arial" w:eastAsia="Calibri" w:hAnsi="Arial" w:cs="Arial"/>
          <w:i/>
          <w:iCs/>
          <w:sz w:val="24"/>
          <w:szCs w:val="24"/>
        </w:rPr>
        <w:t>Dementia</w:t>
      </w:r>
      <w:r w:rsidR="008A3F00" w:rsidRPr="00DD48EA">
        <w:rPr>
          <w:rFonts w:ascii="Arial" w:eastAsia="Calibri" w:hAnsi="Arial" w:cs="Arial"/>
          <w:sz w:val="24"/>
          <w:szCs w:val="24"/>
        </w:rPr>
        <w:t>, 15(1) 34–50.</w:t>
      </w:r>
    </w:p>
    <w:p w14:paraId="3BEDAD62" w14:textId="77777777" w:rsidR="00E10170" w:rsidRPr="00DD48EA" w:rsidRDefault="00E10170" w:rsidP="00C13508">
      <w:pPr>
        <w:spacing w:after="0" w:line="360" w:lineRule="auto"/>
        <w:ind w:left="720" w:hanging="720"/>
        <w:jc w:val="both"/>
        <w:rPr>
          <w:rFonts w:ascii="Arial" w:eastAsia="Calibri" w:hAnsi="Arial" w:cs="Arial"/>
          <w:sz w:val="24"/>
          <w:szCs w:val="24"/>
        </w:rPr>
      </w:pPr>
    </w:p>
    <w:p w14:paraId="282149CA" w14:textId="4F2BEC6B" w:rsidR="008A3F00" w:rsidRPr="00DD48EA" w:rsidRDefault="008A3F00" w:rsidP="00C13508">
      <w:pPr>
        <w:spacing w:after="0" w:line="360" w:lineRule="auto"/>
        <w:ind w:left="720" w:hanging="720"/>
        <w:jc w:val="both"/>
        <w:rPr>
          <w:rFonts w:ascii="Arial" w:eastAsia="Calibri" w:hAnsi="Arial" w:cs="Arial"/>
          <w:sz w:val="24"/>
          <w:szCs w:val="24"/>
        </w:rPr>
      </w:pPr>
      <w:r w:rsidRPr="00DD48EA">
        <w:rPr>
          <w:rFonts w:ascii="Arial" w:eastAsia="Calibri" w:hAnsi="Arial" w:cs="Arial"/>
          <w:sz w:val="24"/>
          <w:szCs w:val="24"/>
        </w:rPr>
        <w:t>Molyneaux, V.J.</w:t>
      </w:r>
      <w:r w:rsidR="00AB0CFD" w:rsidRPr="00DD48EA">
        <w:rPr>
          <w:rFonts w:ascii="Arial" w:eastAsia="Calibri" w:hAnsi="Arial" w:cs="Arial"/>
          <w:sz w:val="24"/>
          <w:szCs w:val="24"/>
        </w:rPr>
        <w:t xml:space="preserve">, Butchard, S., Simpson, J. &amp; Murray, C. </w:t>
      </w:r>
      <w:r w:rsidRPr="00DD48EA">
        <w:rPr>
          <w:rFonts w:ascii="Arial" w:eastAsia="Calibri" w:hAnsi="Arial" w:cs="Arial"/>
          <w:sz w:val="24"/>
          <w:szCs w:val="24"/>
        </w:rPr>
        <w:t>(2012) The co-construction</w:t>
      </w:r>
      <w:r w:rsidR="00E10170" w:rsidRPr="00DD48EA">
        <w:rPr>
          <w:rFonts w:ascii="Arial" w:eastAsia="Calibri" w:hAnsi="Arial" w:cs="Arial"/>
          <w:sz w:val="24"/>
          <w:szCs w:val="24"/>
        </w:rPr>
        <w:t xml:space="preserve"> </w:t>
      </w:r>
      <w:r w:rsidRPr="00DD48EA">
        <w:rPr>
          <w:rFonts w:ascii="Arial" w:eastAsia="Calibri" w:hAnsi="Arial" w:cs="Arial"/>
          <w:sz w:val="24"/>
          <w:szCs w:val="24"/>
        </w:rPr>
        <w:t>of couplehood in dementia</w:t>
      </w:r>
      <w:r w:rsidR="00E85E6A" w:rsidRPr="00DD48EA">
        <w:rPr>
          <w:rFonts w:ascii="Arial" w:eastAsia="Calibri" w:hAnsi="Arial" w:cs="Arial"/>
          <w:sz w:val="24"/>
          <w:szCs w:val="24"/>
        </w:rPr>
        <w:t>,</w:t>
      </w:r>
      <w:r w:rsidRPr="00DD48EA">
        <w:rPr>
          <w:rFonts w:ascii="Arial" w:eastAsia="Calibri" w:hAnsi="Arial" w:cs="Arial"/>
          <w:sz w:val="24"/>
          <w:szCs w:val="24"/>
        </w:rPr>
        <w:t xml:space="preserve"> </w:t>
      </w:r>
      <w:r w:rsidRPr="00DD48EA">
        <w:rPr>
          <w:rFonts w:ascii="Arial" w:eastAsia="Calibri" w:hAnsi="Arial" w:cs="Arial"/>
          <w:i/>
          <w:iCs/>
          <w:sz w:val="24"/>
          <w:szCs w:val="24"/>
        </w:rPr>
        <w:t>Dementia</w:t>
      </w:r>
      <w:r w:rsidRPr="00DD48EA">
        <w:rPr>
          <w:rFonts w:ascii="Arial" w:eastAsia="Calibri" w:hAnsi="Arial" w:cs="Arial"/>
          <w:sz w:val="24"/>
          <w:szCs w:val="24"/>
        </w:rPr>
        <w:t>, 11(4)</w:t>
      </w:r>
      <w:r w:rsidR="00E85E6A" w:rsidRPr="00DD48EA">
        <w:rPr>
          <w:rFonts w:ascii="Arial" w:eastAsia="Calibri" w:hAnsi="Arial" w:cs="Arial"/>
          <w:sz w:val="24"/>
          <w:szCs w:val="24"/>
        </w:rPr>
        <w:t>,</w:t>
      </w:r>
      <w:r w:rsidRPr="00DD48EA">
        <w:rPr>
          <w:rFonts w:ascii="Arial" w:eastAsia="Calibri" w:hAnsi="Arial" w:cs="Arial"/>
          <w:sz w:val="24"/>
          <w:szCs w:val="24"/>
        </w:rPr>
        <w:t xml:space="preserve"> 483-502.</w:t>
      </w:r>
    </w:p>
    <w:p w14:paraId="2018A546" w14:textId="77777777" w:rsidR="00E10170" w:rsidRPr="00DD48EA" w:rsidRDefault="00E10170" w:rsidP="00C13508">
      <w:pPr>
        <w:spacing w:after="0" w:line="360" w:lineRule="auto"/>
        <w:ind w:left="720" w:hanging="720"/>
        <w:jc w:val="both"/>
        <w:rPr>
          <w:rFonts w:ascii="Arial" w:eastAsia="Calibri" w:hAnsi="Arial" w:cs="Arial"/>
          <w:sz w:val="24"/>
          <w:szCs w:val="24"/>
        </w:rPr>
      </w:pPr>
    </w:p>
    <w:p w14:paraId="6C1C5BA0" w14:textId="6E749B68" w:rsidR="008A3F00" w:rsidRPr="00DD48EA" w:rsidRDefault="008A3F00" w:rsidP="00C13508">
      <w:pPr>
        <w:spacing w:after="0" w:line="360" w:lineRule="auto"/>
        <w:ind w:left="720" w:hanging="720"/>
        <w:jc w:val="both"/>
        <w:rPr>
          <w:rFonts w:ascii="Arial" w:eastAsia="Calibri" w:hAnsi="Arial" w:cs="Arial"/>
          <w:sz w:val="24"/>
          <w:szCs w:val="24"/>
        </w:rPr>
      </w:pPr>
      <w:r w:rsidRPr="00DD48EA">
        <w:rPr>
          <w:rFonts w:ascii="Arial" w:eastAsia="Calibri" w:hAnsi="Arial" w:cs="Arial"/>
          <w:sz w:val="24"/>
          <w:szCs w:val="24"/>
        </w:rPr>
        <w:t>O’Connor, D. (2007) Se</w:t>
      </w:r>
      <w:r w:rsidR="00B127CE" w:rsidRPr="00DD48EA">
        <w:rPr>
          <w:rFonts w:ascii="Arial" w:eastAsia="Calibri" w:hAnsi="Arial" w:cs="Arial"/>
          <w:sz w:val="24"/>
          <w:szCs w:val="24"/>
        </w:rPr>
        <w:t>lf-identifying as a caregiver: E</w:t>
      </w:r>
      <w:r w:rsidRPr="00DD48EA">
        <w:rPr>
          <w:rFonts w:ascii="Arial" w:eastAsia="Calibri" w:hAnsi="Arial" w:cs="Arial"/>
          <w:sz w:val="24"/>
          <w:szCs w:val="24"/>
        </w:rPr>
        <w:t>xploring the positioning</w:t>
      </w:r>
      <w:r w:rsidR="00E10170" w:rsidRPr="00DD48EA">
        <w:rPr>
          <w:rFonts w:ascii="Arial" w:eastAsia="Calibri" w:hAnsi="Arial" w:cs="Arial"/>
          <w:sz w:val="24"/>
          <w:szCs w:val="24"/>
        </w:rPr>
        <w:t xml:space="preserve"> </w:t>
      </w:r>
      <w:r w:rsidRPr="00DD48EA">
        <w:rPr>
          <w:rFonts w:ascii="Arial" w:eastAsia="Calibri" w:hAnsi="Arial" w:cs="Arial"/>
          <w:sz w:val="24"/>
          <w:szCs w:val="24"/>
        </w:rPr>
        <w:t xml:space="preserve">process. </w:t>
      </w:r>
      <w:r w:rsidRPr="00DD48EA">
        <w:rPr>
          <w:rFonts w:ascii="Arial" w:eastAsia="Calibri" w:hAnsi="Arial" w:cs="Arial"/>
          <w:i/>
          <w:iCs/>
          <w:sz w:val="24"/>
          <w:szCs w:val="24"/>
        </w:rPr>
        <w:t>Journal of Aging Studies</w:t>
      </w:r>
      <w:r w:rsidRPr="00DD48EA">
        <w:rPr>
          <w:rFonts w:ascii="Arial" w:eastAsia="Calibri" w:hAnsi="Arial" w:cs="Arial"/>
          <w:sz w:val="24"/>
          <w:szCs w:val="24"/>
        </w:rPr>
        <w:t>, 21(2)</w:t>
      </w:r>
      <w:r w:rsidR="00E85E6A" w:rsidRPr="00DD48EA">
        <w:rPr>
          <w:rFonts w:ascii="Arial" w:eastAsia="Calibri" w:hAnsi="Arial" w:cs="Arial"/>
          <w:sz w:val="24"/>
          <w:szCs w:val="24"/>
        </w:rPr>
        <w:t>,</w:t>
      </w:r>
      <w:r w:rsidRPr="00DD48EA">
        <w:rPr>
          <w:rFonts w:ascii="Arial" w:eastAsia="Calibri" w:hAnsi="Arial" w:cs="Arial"/>
          <w:sz w:val="24"/>
          <w:szCs w:val="24"/>
        </w:rPr>
        <w:t xml:space="preserve"> 165-174.</w:t>
      </w:r>
    </w:p>
    <w:p w14:paraId="0AEE3B64" w14:textId="77777777" w:rsidR="00C13508" w:rsidRPr="00DD48EA" w:rsidRDefault="00C13508" w:rsidP="00C13508">
      <w:pPr>
        <w:pStyle w:val="ListParagraph"/>
        <w:spacing w:after="0" w:line="360" w:lineRule="auto"/>
        <w:ind w:left="0"/>
        <w:contextualSpacing w:val="0"/>
        <w:rPr>
          <w:rFonts w:ascii="Arial" w:hAnsi="Arial" w:cs="Arial"/>
          <w:sz w:val="24"/>
          <w:szCs w:val="24"/>
        </w:rPr>
      </w:pPr>
    </w:p>
    <w:p w14:paraId="659400D9" w14:textId="1093FD1A" w:rsidR="007550A7" w:rsidRPr="00DD48EA" w:rsidRDefault="00BB29FF" w:rsidP="00C13508">
      <w:pPr>
        <w:pStyle w:val="ListParagraph"/>
        <w:spacing w:after="0" w:line="360" w:lineRule="auto"/>
        <w:ind w:left="0"/>
        <w:contextualSpacing w:val="0"/>
        <w:rPr>
          <w:rFonts w:ascii="Arial" w:hAnsi="Arial" w:cs="Arial"/>
          <w:sz w:val="24"/>
          <w:szCs w:val="24"/>
        </w:rPr>
      </w:pPr>
      <w:r w:rsidRPr="00DD48EA">
        <w:rPr>
          <w:rFonts w:ascii="Arial" w:hAnsi="Arial" w:cs="Arial"/>
          <w:sz w:val="24"/>
          <w:szCs w:val="24"/>
        </w:rPr>
        <w:t xml:space="preserve">Olson, R. (2015), </w:t>
      </w:r>
      <w:r w:rsidR="00B127CE" w:rsidRPr="00DD48EA">
        <w:rPr>
          <w:rFonts w:ascii="Arial" w:hAnsi="Arial" w:cs="Arial"/>
          <w:i/>
          <w:sz w:val="24"/>
          <w:szCs w:val="24"/>
        </w:rPr>
        <w:t>Towards a sociology of cancer c</w:t>
      </w:r>
      <w:r w:rsidRPr="00DD48EA">
        <w:rPr>
          <w:rFonts w:ascii="Arial" w:hAnsi="Arial" w:cs="Arial"/>
          <w:i/>
          <w:sz w:val="24"/>
          <w:szCs w:val="24"/>
        </w:rPr>
        <w:t xml:space="preserve">aregiving: Time to </w:t>
      </w:r>
      <w:r w:rsidR="00B127CE" w:rsidRPr="00DD48EA">
        <w:rPr>
          <w:rFonts w:ascii="Arial" w:hAnsi="Arial" w:cs="Arial"/>
          <w:i/>
          <w:sz w:val="24"/>
          <w:szCs w:val="24"/>
        </w:rPr>
        <w:t>f</w:t>
      </w:r>
      <w:r w:rsidRPr="00DD48EA">
        <w:rPr>
          <w:rFonts w:ascii="Arial" w:hAnsi="Arial" w:cs="Arial"/>
          <w:i/>
          <w:sz w:val="24"/>
          <w:szCs w:val="24"/>
        </w:rPr>
        <w:t>eel</w:t>
      </w:r>
      <w:r w:rsidRPr="00DD48EA">
        <w:rPr>
          <w:rFonts w:ascii="Arial" w:hAnsi="Arial" w:cs="Arial"/>
          <w:sz w:val="24"/>
          <w:szCs w:val="24"/>
        </w:rPr>
        <w:t xml:space="preserve">. Farnham: </w:t>
      </w:r>
      <w:r w:rsidR="00E85E6A" w:rsidRPr="00DD48EA">
        <w:rPr>
          <w:rFonts w:ascii="Arial" w:hAnsi="Arial" w:cs="Arial"/>
          <w:sz w:val="24"/>
          <w:szCs w:val="24"/>
        </w:rPr>
        <w:tab/>
      </w:r>
      <w:r w:rsidRPr="00DD48EA">
        <w:rPr>
          <w:rFonts w:ascii="Arial" w:hAnsi="Arial" w:cs="Arial"/>
          <w:sz w:val="24"/>
          <w:szCs w:val="24"/>
        </w:rPr>
        <w:t>Ashgate.</w:t>
      </w:r>
    </w:p>
    <w:p w14:paraId="047EAE38" w14:textId="77777777" w:rsidR="00C13508" w:rsidRPr="00DD48EA" w:rsidRDefault="00C13508" w:rsidP="00C13508">
      <w:pPr>
        <w:pStyle w:val="ListParagraph"/>
        <w:spacing w:after="0" w:line="360" w:lineRule="auto"/>
        <w:ind w:left="0"/>
        <w:contextualSpacing w:val="0"/>
        <w:rPr>
          <w:rFonts w:ascii="Arial" w:hAnsi="Arial" w:cs="Arial"/>
          <w:sz w:val="24"/>
          <w:szCs w:val="24"/>
        </w:rPr>
      </w:pPr>
    </w:p>
    <w:p w14:paraId="4FBAF3EB" w14:textId="5E02F69F" w:rsidR="00BB29FF" w:rsidRPr="00DD48EA" w:rsidRDefault="00BB29FF" w:rsidP="00C13508">
      <w:pPr>
        <w:pStyle w:val="ListParagraph"/>
        <w:spacing w:after="0" w:line="360" w:lineRule="auto"/>
        <w:ind w:left="0"/>
        <w:contextualSpacing w:val="0"/>
        <w:rPr>
          <w:rFonts w:ascii="Arial" w:hAnsi="Arial" w:cs="Arial"/>
          <w:sz w:val="24"/>
          <w:szCs w:val="24"/>
        </w:rPr>
      </w:pPr>
      <w:r w:rsidRPr="00DD48EA">
        <w:rPr>
          <w:rFonts w:ascii="Arial" w:hAnsi="Arial" w:cs="Arial"/>
          <w:sz w:val="24"/>
          <w:szCs w:val="24"/>
        </w:rPr>
        <w:t>Paoletti, I. (</w:t>
      </w:r>
      <w:r w:rsidR="00E85E6A" w:rsidRPr="00DD48EA">
        <w:rPr>
          <w:rFonts w:ascii="Arial" w:hAnsi="Arial" w:cs="Arial"/>
          <w:sz w:val="24"/>
          <w:szCs w:val="24"/>
        </w:rPr>
        <w:t>2002) Caring for older people: a</w:t>
      </w:r>
      <w:r w:rsidRPr="00DD48EA">
        <w:rPr>
          <w:rFonts w:ascii="Arial" w:hAnsi="Arial" w:cs="Arial"/>
          <w:sz w:val="24"/>
          <w:szCs w:val="24"/>
        </w:rPr>
        <w:t xml:space="preserve"> gendered practice</w:t>
      </w:r>
      <w:r w:rsidR="00E85E6A" w:rsidRPr="00DD48EA">
        <w:rPr>
          <w:rFonts w:ascii="Arial" w:hAnsi="Arial" w:cs="Arial"/>
          <w:sz w:val="24"/>
          <w:szCs w:val="24"/>
        </w:rPr>
        <w:t>,</w:t>
      </w:r>
      <w:r w:rsidRPr="00DD48EA">
        <w:rPr>
          <w:rFonts w:ascii="Arial" w:hAnsi="Arial" w:cs="Arial"/>
          <w:sz w:val="24"/>
          <w:szCs w:val="24"/>
        </w:rPr>
        <w:t xml:space="preserve"> </w:t>
      </w:r>
      <w:r w:rsidRPr="00DD48EA">
        <w:rPr>
          <w:rFonts w:ascii="Arial" w:hAnsi="Arial" w:cs="Arial"/>
          <w:i/>
          <w:sz w:val="24"/>
          <w:szCs w:val="24"/>
        </w:rPr>
        <w:t>Discourse &amp; Society</w:t>
      </w:r>
      <w:r w:rsidRPr="00DD48EA">
        <w:rPr>
          <w:rFonts w:ascii="Arial" w:hAnsi="Arial" w:cs="Arial"/>
          <w:sz w:val="24"/>
          <w:szCs w:val="24"/>
        </w:rPr>
        <w:t xml:space="preserve">, </w:t>
      </w:r>
      <w:r w:rsidR="00C13508" w:rsidRPr="00DD48EA">
        <w:rPr>
          <w:rFonts w:ascii="Arial" w:hAnsi="Arial" w:cs="Arial"/>
          <w:sz w:val="24"/>
          <w:szCs w:val="24"/>
        </w:rPr>
        <w:tab/>
      </w:r>
      <w:r w:rsidRPr="00DD48EA">
        <w:rPr>
          <w:rFonts w:ascii="Arial" w:hAnsi="Arial" w:cs="Arial"/>
          <w:sz w:val="24"/>
          <w:szCs w:val="24"/>
        </w:rPr>
        <w:t>13</w:t>
      </w:r>
      <w:r w:rsidR="00C8261C" w:rsidRPr="00DD48EA">
        <w:rPr>
          <w:rFonts w:ascii="Arial" w:hAnsi="Arial" w:cs="Arial"/>
          <w:sz w:val="24"/>
          <w:szCs w:val="24"/>
        </w:rPr>
        <w:t>(6)</w:t>
      </w:r>
      <w:r w:rsidR="00E85E6A" w:rsidRPr="00DD48EA">
        <w:rPr>
          <w:rFonts w:ascii="Arial" w:hAnsi="Arial" w:cs="Arial"/>
          <w:sz w:val="24"/>
          <w:szCs w:val="24"/>
        </w:rPr>
        <w:t>,</w:t>
      </w:r>
      <w:r w:rsidRPr="00DD48EA">
        <w:rPr>
          <w:rFonts w:ascii="Arial" w:hAnsi="Arial" w:cs="Arial"/>
          <w:sz w:val="24"/>
          <w:szCs w:val="24"/>
        </w:rPr>
        <w:t xml:space="preserve"> 805-817.</w:t>
      </w:r>
    </w:p>
    <w:p w14:paraId="522C5D28" w14:textId="77777777" w:rsidR="00BB29FF" w:rsidRPr="00DD48EA" w:rsidRDefault="00BB29FF" w:rsidP="00C13508">
      <w:pPr>
        <w:spacing w:after="0" w:line="360" w:lineRule="auto"/>
        <w:ind w:left="720" w:hanging="720"/>
        <w:jc w:val="both"/>
        <w:rPr>
          <w:rFonts w:ascii="Arial" w:eastAsia="Calibri" w:hAnsi="Arial" w:cs="Arial"/>
          <w:sz w:val="24"/>
          <w:szCs w:val="24"/>
        </w:rPr>
      </w:pPr>
    </w:p>
    <w:p w14:paraId="5A7560EF" w14:textId="32DC1813" w:rsidR="00BA5460" w:rsidRPr="00DD48EA" w:rsidRDefault="00BA5460" w:rsidP="00C13508">
      <w:pPr>
        <w:spacing w:after="0" w:line="360" w:lineRule="auto"/>
        <w:ind w:left="720" w:hanging="720"/>
        <w:jc w:val="both"/>
        <w:rPr>
          <w:rFonts w:ascii="Arial" w:eastAsia="Calibri" w:hAnsi="Arial" w:cs="Arial"/>
          <w:sz w:val="24"/>
          <w:szCs w:val="24"/>
        </w:rPr>
      </w:pPr>
      <w:r w:rsidRPr="00DD48EA">
        <w:rPr>
          <w:rFonts w:ascii="Arial" w:eastAsia="Calibri" w:hAnsi="Arial" w:cs="Arial"/>
          <w:sz w:val="24"/>
          <w:szCs w:val="24"/>
        </w:rPr>
        <w:t xml:space="preserve">Phillipson, C. (2013) </w:t>
      </w:r>
      <w:r w:rsidR="00C13508" w:rsidRPr="00DD48EA">
        <w:rPr>
          <w:rFonts w:ascii="Arial" w:eastAsia="Calibri" w:hAnsi="Arial" w:cs="Arial"/>
          <w:i/>
          <w:sz w:val="24"/>
          <w:szCs w:val="24"/>
        </w:rPr>
        <w:t>Ageing</w:t>
      </w:r>
      <w:r w:rsidR="00C13508" w:rsidRPr="00DD48EA">
        <w:rPr>
          <w:rFonts w:ascii="Arial" w:eastAsia="Calibri" w:hAnsi="Arial" w:cs="Arial"/>
          <w:sz w:val="24"/>
          <w:szCs w:val="24"/>
        </w:rPr>
        <w:t>. Cambridge: Polity Press.</w:t>
      </w:r>
    </w:p>
    <w:p w14:paraId="6414A530" w14:textId="77777777" w:rsidR="00BA5460" w:rsidRPr="00DD48EA" w:rsidRDefault="00BA5460" w:rsidP="00C13508">
      <w:pPr>
        <w:spacing w:after="0" w:line="360" w:lineRule="auto"/>
        <w:ind w:left="720" w:hanging="720"/>
        <w:jc w:val="both"/>
        <w:rPr>
          <w:rFonts w:ascii="Arial" w:eastAsia="Calibri" w:hAnsi="Arial" w:cs="Arial"/>
          <w:sz w:val="24"/>
          <w:szCs w:val="24"/>
        </w:rPr>
      </w:pPr>
    </w:p>
    <w:p w14:paraId="2C23D20A" w14:textId="3C6F711C" w:rsidR="006C44A1" w:rsidRPr="00DD48EA" w:rsidRDefault="006C44A1" w:rsidP="00C13508">
      <w:pPr>
        <w:spacing w:after="0" w:line="360" w:lineRule="auto"/>
        <w:ind w:left="720" w:hanging="720"/>
        <w:jc w:val="both"/>
        <w:rPr>
          <w:rFonts w:ascii="Arial" w:eastAsia="Calibri" w:hAnsi="Arial" w:cs="Arial"/>
          <w:sz w:val="24"/>
          <w:szCs w:val="24"/>
        </w:rPr>
      </w:pPr>
      <w:r w:rsidRPr="00DD48EA">
        <w:rPr>
          <w:rFonts w:ascii="Arial" w:eastAsia="Calibri" w:hAnsi="Arial" w:cs="Arial"/>
          <w:sz w:val="24"/>
          <w:szCs w:val="24"/>
        </w:rPr>
        <w:t xml:space="preserve">Pickard, S. (2010) The good carer: </w:t>
      </w:r>
      <w:r w:rsidR="00B127CE" w:rsidRPr="00DD48EA">
        <w:rPr>
          <w:rFonts w:ascii="Arial" w:eastAsia="Calibri" w:hAnsi="Arial" w:cs="Arial"/>
          <w:sz w:val="24"/>
          <w:szCs w:val="24"/>
        </w:rPr>
        <w:t>M</w:t>
      </w:r>
      <w:r w:rsidRPr="00DD48EA">
        <w:rPr>
          <w:rFonts w:ascii="Arial" w:eastAsia="Calibri" w:hAnsi="Arial" w:cs="Arial"/>
          <w:sz w:val="24"/>
          <w:szCs w:val="24"/>
        </w:rPr>
        <w:t>oral practices in late modernity</w:t>
      </w:r>
      <w:r w:rsidR="00E85E6A" w:rsidRPr="00DD48EA">
        <w:rPr>
          <w:rFonts w:ascii="Arial" w:eastAsia="Calibri" w:hAnsi="Arial" w:cs="Arial"/>
          <w:sz w:val="24"/>
          <w:szCs w:val="24"/>
        </w:rPr>
        <w:t>,</w:t>
      </w:r>
      <w:r w:rsidRPr="00DD48EA">
        <w:rPr>
          <w:rFonts w:ascii="Arial" w:eastAsia="Calibri" w:hAnsi="Arial" w:cs="Arial"/>
          <w:sz w:val="24"/>
          <w:szCs w:val="24"/>
        </w:rPr>
        <w:t xml:space="preserve"> </w:t>
      </w:r>
      <w:r w:rsidRPr="00DD48EA">
        <w:rPr>
          <w:rFonts w:ascii="Arial" w:eastAsia="Calibri" w:hAnsi="Arial" w:cs="Arial"/>
          <w:i/>
          <w:sz w:val="24"/>
          <w:szCs w:val="24"/>
        </w:rPr>
        <w:t>Sociology</w:t>
      </w:r>
      <w:r w:rsidR="00E85E6A" w:rsidRPr="00DD48EA">
        <w:rPr>
          <w:rFonts w:ascii="Arial" w:eastAsia="Calibri" w:hAnsi="Arial" w:cs="Arial"/>
          <w:sz w:val="24"/>
          <w:szCs w:val="24"/>
        </w:rPr>
        <w:t>, 44(3),</w:t>
      </w:r>
      <w:r w:rsidRPr="00DD48EA">
        <w:rPr>
          <w:rFonts w:ascii="Arial" w:eastAsia="Calibri" w:hAnsi="Arial" w:cs="Arial"/>
          <w:sz w:val="24"/>
          <w:szCs w:val="24"/>
        </w:rPr>
        <w:t xml:space="preserve"> 471-487.</w:t>
      </w:r>
    </w:p>
    <w:p w14:paraId="753D9322" w14:textId="77777777" w:rsidR="00BB29FF" w:rsidRPr="00DD48EA" w:rsidRDefault="00BB29FF" w:rsidP="00C13508">
      <w:pPr>
        <w:spacing w:after="0" w:line="360" w:lineRule="auto"/>
        <w:ind w:left="720" w:hanging="720"/>
        <w:jc w:val="both"/>
        <w:rPr>
          <w:rFonts w:ascii="Arial" w:eastAsia="Calibri" w:hAnsi="Arial" w:cs="Arial"/>
          <w:sz w:val="24"/>
          <w:szCs w:val="24"/>
        </w:rPr>
      </w:pPr>
    </w:p>
    <w:p w14:paraId="564286D2" w14:textId="0FEDEC61" w:rsidR="00BB29FF" w:rsidRPr="00DD48EA" w:rsidRDefault="00B127CE" w:rsidP="00C13508">
      <w:pPr>
        <w:pStyle w:val="ListParagraph"/>
        <w:spacing w:after="0" w:line="360" w:lineRule="auto"/>
        <w:ind w:left="0"/>
        <w:contextualSpacing w:val="0"/>
        <w:rPr>
          <w:rFonts w:ascii="Arial" w:hAnsi="Arial" w:cs="Arial"/>
          <w:sz w:val="24"/>
          <w:szCs w:val="24"/>
        </w:rPr>
      </w:pPr>
      <w:r w:rsidRPr="00DD48EA">
        <w:rPr>
          <w:rFonts w:ascii="Arial" w:hAnsi="Arial" w:cs="Arial"/>
          <w:sz w:val="24"/>
          <w:szCs w:val="24"/>
        </w:rPr>
        <w:t>Pickard, S. (2014) Frail bodies: G</w:t>
      </w:r>
      <w:r w:rsidR="00BB29FF" w:rsidRPr="00DD48EA">
        <w:rPr>
          <w:rFonts w:ascii="Arial" w:hAnsi="Arial" w:cs="Arial"/>
          <w:sz w:val="24"/>
          <w:szCs w:val="24"/>
        </w:rPr>
        <w:t xml:space="preserve">eriatric medicine and the constitution of the fourth </w:t>
      </w:r>
      <w:r w:rsidR="00C13508" w:rsidRPr="00DD48EA">
        <w:rPr>
          <w:rFonts w:ascii="Arial" w:hAnsi="Arial" w:cs="Arial"/>
          <w:sz w:val="24"/>
          <w:szCs w:val="24"/>
        </w:rPr>
        <w:tab/>
      </w:r>
      <w:r w:rsidR="00BB29FF" w:rsidRPr="00DD48EA">
        <w:rPr>
          <w:rFonts w:ascii="Arial" w:hAnsi="Arial" w:cs="Arial"/>
          <w:sz w:val="24"/>
          <w:szCs w:val="24"/>
        </w:rPr>
        <w:t>age</w:t>
      </w:r>
      <w:r w:rsidR="00E85E6A" w:rsidRPr="00DD48EA">
        <w:rPr>
          <w:rFonts w:ascii="Arial" w:hAnsi="Arial" w:cs="Arial"/>
          <w:sz w:val="24"/>
          <w:szCs w:val="24"/>
        </w:rPr>
        <w:t>,</w:t>
      </w:r>
      <w:r w:rsidR="00BB29FF" w:rsidRPr="00DD48EA">
        <w:rPr>
          <w:rFonts w:ascii="Arial" w:hAnsi="Arial" w:cs="Arial"/>
          <w:sz w:val="24"/>
          <w:szCs w:val="24"/>
        </w:rPr>
        <w:t xml:space="preserve"> </w:t>
      </w:r>
      <w:r w:rsidR="00BB29FF" w:rsidRPr="00DD48EA">
        <w:rPr>
          <w:rFonts w:ascii="Arial" w:hAnsi="Arial" w:cs="Arial"/>
          <w:i/>
          <w:sz w:val="24"/>
          <w:szCs w:val="24"/>
        </w:rPr>
        <w:t>Sociology of Health &amp; Illness</w:t>
      </w:r>
      <w:r w:rsidR="00BB29FF" w:rsidRPr="00DD48EA">
        <w:rPr>
          <w:rFonts w:ascii="Arial" w:hAnsi="Arial" w:cs="Arial"/>
          <w:sz w:val="24"/>
          <w:szCs w:val="24"/>
        </w:rPr>
        <w:t>, 36</w:t>
      </w:r>
      <w:r w:rsidR="00C8261C" w:rsidRPr="00DD48EA">
        <w:rPr>
          <w:rFonts w:ascii="Arial" w:hAnsi="Arial" w:cs="Arial"/>
          <w:sz w:val="24"/>
          <w:szCs w:val="24"/>
        </w:rPr>
        <w:t>(4)</w:t>
      </w:r>
      <w:r w:rsidR="00E85E6A" w:rsidRPr="00DD48EA">
        <w:rPr>
          <w:rFonts w:ascii="Arial" w:hAnsi="Arial" w:cs="Arial"/>
          <w:sz w:val="24"/>
          <w:szCs w:val="24"/>
        </w:rPr>
        <w:t>,</w:t>
      </w:r>
      <w:r w:rsidR="00BB29FF" w:rsidRPr="00DD48EA">
        <w:rPr>
          <w:rFonts w:ascii="Arial" w:hAnsi="Arial" w:cs="Arial"/>
          <w:sz w:val="24"/>
          <w:szCs w:val="24"/>
        </w:rPr>
        <w:t xml:space="preserve"> 549-563.</w:t>
      </w:r>
    </w:p>
    <w:p w14:paraId="513B0FB6" w14:textId="77777777" w:rsidR="00BB29FF" w:rsidRPr="00DD48EA" w:rsidRDefault="00BB29FF" w:rsidP="00C13508">
      <w:pPr>
        <w:spacing w:after="0" w:line="360" w:lineRule="auto"/>
        <w:ind w:left="720" w:hanging="720"/>
        <w:jc w:val="both"/>
        <w:rPr>
          <w:rFonts w:ascii="Arial" w:eastAsia="Calibri" w:hAnsi="Arial" w:cs="Arial"/>
          <w:sz w:val="24"/>
          <w:szCs w:val="24"/>
        </w:rPr>
      </w:pPr>
    </w:p>
    <w:p w14:paraId="6C2473E4" w14:textId="219197E8" w:rsidR="008A3F00" w:rsidRPr="00DD48EA" w:rsidRDefault="008A3F00" w:rsidP="00C13508">
      <w:pPr>
        <w:spacing w:after="0" w:line="360" w:lineRule="auto"/>
        <w:ind w:left="720" w:hanging="720"/>
        <w:jc w:val="both"/>
        <w:rPr>
          <w:rFonts w:ascii="Arial" w:eastAsia="Calibri" w:hAnsi="Arial" w:cs="Arial"/>
          <w:sz w:val="24"/>
          <w:szCs w:val="24"/>
        </w:rPr>
      </w:pPr>
      <w:r w:rsidRPr="00DD48EA">
        <w:rPr>
          <w:rFonts w:ascii="Arial" w:eastAsia="Calibri" w:hAnsi="Arial" w:cs="Arial"/>
          <w:sz w:val="24"/>
          <w:szCs w:val="24"/>
        </w:rPr>
        <w:t xml:space="preserve">Sabat, S.R. (2001) </w:t>
      </w:r>
      <w:r w:rsidR="00B127CE" w:rsidRPr="00DD48EA">
        <w:rPr>
          <w:rFonts w:ascii="Arial" w:eastAsia="Calibri" w:hAnsi="Arial" w:cs="Arial"/>
          <w:i/>
          <w:iCs/>
          <w:sz w:val="24"/>
          <w:szCs w:val="24"/>
        </w:rPr>
        <w:t>The experience of Alzheimer’s disease: Life through a t</w:t>
      </w:r>
      <w:r w:rsidRPr="00DD48EA">
        <w:rPr>
          <w:rFonts w:ascii="Arial" w:eastAsia="Calibri" w:hAnsi="Arial" w:cs="Arial"/>
          <w:i/>
          <w:iCs/>
          <w:sz w:val="24"/>
          <w:szCs w:val="24"/>
        </w:rPr>
        <w:t>angled</w:t>
      </w:r>
      <w:r w:rsidR="00E10170" w:rsidRPr="00DD48EA">
        <w:rPr>
          <w:rFonts w:ascii="Arial" w:eastAsia="Calibri" w:hAnsi="Arial" w:cs="Arial"/>
          <w:i/>
          <w:iCs/>
          <w:sz w:val="24"/>
          <w:szCs w:val="24"/>
        </w:rPr>
        <w:t xml:space="preserve"> </w:t>
      </w:r>
      <w:r w:rsidR="00B127CE" w:rsidRPr="00DD48EA">
        <w:rPr>
          <w:rFonts w:ascii="Arial" w:eastAsia="Calibri" w:hAnsi="Arial" w:cs="Arial"/>
          <w:i/>
          <w:iCs/>
          <w:sz w:val="24"/>
          <w:szCs w:val="24"/>
        </w:rPr>
        <w:t>v</w:t>
      </w:r>
      <w:r w:rsidRPr="00DD48EA">
        <w:rPr>
          <w:rFonts w:ascii="Arial" w:eastAsia="Calibri" w:hAnsi="Arial" w:cs="Arial"/>
          <w:i/>
          <w:iCs/>
          <w:sz w:val="24"/>
          <w:szCs w:val="24"/>
        </w:rPr>
        <w:t>eil</w:t>
      </w:r>
      <w:r w:rsidRPr="00DD48EA">
        <w:rPr>
          <w:rFonts w:ascii="Arial" w:eastAsia="Calibri" w:hAnsi="Arial" w:cs="Arial"/>
          <w:sz w:val="24"/>
          <w:szCs w:val="24"/>
        </w:rPr>
        <w:t>. Oxford: Blackwell.</w:t>
      </w:r>
    </w:p>
    <w:p w14:paraId="4D7EDB8D" w14:textId="77777777" w:rsidR="00E10170" w:rsidRPr="00DD48EA" w:rsidRDefault="00E10170" w:rsidP="00C13508">
      <w:pPr>
        <w:spacing w:after="0" w:line="360" w:lineRule="auto"/>
        <w:ind w:left="720" w:hanging="720"/>
        <w:jc w:val="both"/>
        <w:rPr>
          <w:rFonts w:ascii="Arial" w:eastAsia="Calibri" w:hAnsi="Arial" w:cs="Arial"/>
          <w:sz w:val="24"/>
          <w:szCs w:val="24"/>
        </w:rPr>
      </w:pPr>
    </w:p>
    <w:p w14:paraId="16B99574" w14:textId="0E9A6485" w:rsidR="008A3F00" w:rsidRPr="00DD48EA" w:rsidRDefault="00AB0CFD" w:rsidP="00C13508">
      <w:pPr>
        <w:spacing w:after="0" w:line="360" w:lineRule="auto"/>
        <w:ind w:left="720" w:hanging="720"/>
        <w:jc w:val="both"/>
        <w:rPr>
          <w:rFonts w:ascii="Arial" w:eastAsia="Calibri" w:hAnsi="Arial" w:cs="Arial"/>
          <w:sz w:val="24"/>
          <w:szCs w:val="24"/>
        </w:rPr>
      </w:pPr>
      <w:r w:rsidRPr="00DD48EA">
        <w:rPr>
          <w:rFonts w:ascii="Arial" w:eastAsia="Calibri" w:hAnsi="Arial" w:cs="Arial"/>
          <w:sz w:val="24"/>
          <w:szCs w:val="24"/>
        </w:rPr>
        <w:t xml:space="preserve">Sabat, S., Johnson, A., Swarbrick, C., &amp; Keady, J. </w:t>
      </w:r>
      <w:r w:rsidR="008A3F00" w:rsidRPr="00DD48EA">
        <w:rPr>
          <w:rFonts w:ascii="Arial" w:eastAsia="Calibri" w:hAnsi="Arial" w:cs="Arial"/>
          <w:sz w:val="24"/>
          <w:szCs w:val="24"/>
        </w:rPr>
        <w:t>(2011) The ‘demented other’ or</w:t>
      </w:r>
      <w:r w:rsidR="00E10170" w:rsidRPr="00DD48EA">
        <w:rPr>
          <w:rFonts w:ascii="Arial" w:eastAsia="Calibri" w:hAnsi="Arial" w:cs="Arial"/>
          <w:sz w:val="24"/>
          <w:szCs w:val="24"/>
        </w:rPr>
        <w:t xml:space="preserve"> </w:t>
      </w:r>
      <w:r w:rsidR="008A3F00" w:rsidRPr="00DD48EA">
        <w:rPr>
          <w:rFonts w:ascii="Arial" w:eastAsia="Calibri" w:hAnsi="Arial" w:cs="Arial"/>
          <w:sz w:val="24"/>
          <w:szCs w:val="24"/>
        </w:rPr>
        <w:t>simply ‘a person’? Extending the philosophical discourse of Naue and Kroll through</w:t>
      </w:r>
      <w:r w:rsidR="00E10170" w:rsidRPr="00DD48EA">
        <w:rPr>
          <w:rFonts w:ascii="Arial" w:eastAsia="Calibri" w:hAnsi="Arial" w:cs="Arial"/>
          <w:sz w:val="24"/>
          <w:szCs w:val="24"/>
        </w:rPr>
        <w:t xml:space="preserve"> </w:t>
      </w:r>
      <w:r w:rsidR="008A3F00" w:rsidRPr="00DD48EA">
        <w:rPr>
          <w:rFonts w:ascii="Arial" w:eastAsia="Calibri" w:hAnsi="Arial" w:cs="Arial"/>
          <w:sz w:val="24"/>
          <w:szCs w:val="24"/>
        </w:rPr>
        <w:t>the situated self</w:t>
      </w:r>
      <w:r w:rsidR="00B127CE" w:rsidRPr="00DD48EA">
        <w:rPr>
          <w:rFonts w:ascii="Arial" w:eastAsia="Calibri" w:hAnsi="Arial" w:cs="Arial"/>
          <w:sz w:val="24"/>
          <w:szCs w:val="24"/>
        </w:rPr>
        <w:t>,</w:t>
      </w:r>
      <w:r w:rsidR="008A3F00" w:rsidRPr="00DD48EA">
        <w:rPr>
          <w:rFonts w:ascii="Arial" w:eastAsia="Calibri" w:hAnsi="Arial" w:cs="Arial"/>
          <w:sz w:val="24"/>
          <w:szCs w:val="24"/>
        </w:rPr>
        <w:t xml:space="preserve"> </w:t>
      </w:r>
      <w:r w:rsidR="008A3F00" w:rsidRPr="00DD48EA">
        <w:rPr>
          <w:rFonts w:ascii="Arial" w:eastAsia="Calibri" w:hAnsi="Arial" w:cs="Arial"/>
          <w:i/>
          <w:iCs/>
          <w:sz w:val="24"/>
          <w:szCs w:val="24"/>
        </w:rPr>
        <w:t>Nursing Philosophy</w:t>
      </w:r>
      <w:r w:rsidR="008A3F00" w:rsidRPr="00DD48EA">
        <w:rPr>
          <w:rFonts w:ascii="Arial" w:eastAsia="Calibri" w:hAnsi="Arial" w:cs="Arial"/>
          <w:sz w:val="24"/>
          <w:szCs w:val="24"/>
        </w:rPr>
        <w:t>, 12(4)</w:t>
      </w:r>
      <w:r w:rsidR="00E85E6A" w:rsidRPr="00DD48EA">
        <w:rPr>
          <w:rFonts w:ascii="Arial" w:eastAsia="Calibri" w:hAnsi="Arial" w:cs="Arial"/>
          <w:sz w:val="24"/>
          <w:szCs w:val="24"/>
        </w:rPr>
        <w:t>,</w:t>
      </w:r>
      <w:r w:rsidR="008A3F00" w:rsidRPr="00DD48EA">
        <w:rPr>
          <w:rFonts w:ascii="Arial" w:eastAsia="Calibri" w:hAnsi="Arial" w:cs="Arial"/>
          <w:sz w:val="24"/>
          <w:szCs w:val="24"/>
        </w:rPr>
        <w:t xml:space="preserve"> 282-292.</w:t>
      </w:r>
    </w:p>
    <w:p w14:paraId="68A745D3" w14:textId="77777777" w:rsidR="00A4506F" w:rsidRPr="00DD48EA" w:rsidRDefault="00A4506F" w:rsidP="00C13508">
      <w:pPr>
        <w:spacing w:after="0" w:line="360" w:lineRule="auto"/>
        <w:ind w:left="720" w:hanging="720"/>
        <w:jc w:val="both"/>
        <w:rPr>
          <w:rFonts w:ascii="Arial" w:eastAsia="Calibri" w:hAnsi="Arial" w:cs="Arial"/>
          <w:sz w:val="24"/>
          <w:szCs w:val="24"/>
        </w:rPr>
      </w:pPr>
    </w:p>
    <w:p w14:paraId="742EA2D0" w14:textId="798DC921" w:rsidR="008A3F00" w:rsidRPr="00DD48EA" w:rsidRDefault="008A3F00" w:rsidP="00C13508">
      <w:pPr>
        <w:spacing w:after="0" w:line="360" w:lineRule="auto"/>
        <w:ind w:left="720" w:hanging="720"/>
        <w:jc w:val="both"/>
        <w:rPr>
          <w:rFonts w:ascii="Arial" w:eastAsia="Calibri" w:hAnsi="Arial" w:cs="Arial"/>
          <w:sz w:val="24"/>
          <w:szCs w:val="24"/>
        </w:rPr>
      </w:pPr>
      <w:r w:rsidRPr="00DD48EA">
        <w:rPr>
          <w:rFonts w:ascii="Arial" w:eastAsia="Calibri" w:hAnsi="Arial" w:cs="Arial"/>
          <w:sz w:val="24"/>
          <w:szCs w:val="24"/>
        </w:rPr>
        <w:lastRenderedPageBreak/>
        <w:t>Svanström R. &amp; Dahlberg, K. (2004) Living with dementia yields a heteronomous</w:t>
      </w:r>
      <w:r w:rsidR="00E10170" w:rsidRPr="00DD48EA">
        <w:rPr>
          <w:rFonts w:ascii="Arial" w:eastAsia="Calibri" w:hAnsi="Arial" w:cs="Arial"/>
          <w:sz w:val="24"/>
          <w:szCs w:val="24"/>
        </w:rPr>
        <w:t xml:space="preserve"> </w:t>
      </w:r>
      <w:r w:rsidRPr="00DD48EA">
        <w:rPr>
          <w:rFonts w:ascii="Arial" w:eastAsia="Calibri" w:hAnsi="Arial" w:cs="Arial"/>
          <w:sz w:val="24"/>
          <w:szCs w:val="24"/>
        </w:rPr>
        <w:t>and lost existence</w:t>
      </w:r>
      <w:r w:rsidR="00E85E6A" w:rsidRPr="00DD48EA">
        <w:rPr>
          <w:rFonts w:ascii="Arial" w:eastAsia="Calibri" w:hAnsi="Arial" w:cs="Arial"/>
          <w:sz w:val="24"/>
          <w:szCs w:val="24"/>
        </w:rPr>
        <w:t>,</w:t>
      </w:r>
      <w:r w:rsidRPr="00DD48EA">
        <w:rPr>
          <w:rFonts w:ascii="Arial" w:eastAsia="Calibri" w:hAnsi="Arial" w:cs="Arial"/>
          <w:sz w:val="24"/>
          <w:szCs w:val="24"/>
        </w:rPr>
        <w:t xml:space="preserve"> </w:t>
      </w:r>
      <w:r w:rsidRPr="00DD48EA">
        <w:rPr>
          <w:rFonts w:ascii="Arial" w:eastAsia="Calibri" w:hAnsi="Arial" w:cs="Arial"/>
          <w:i/>
          <w:iCs/>
          <w:sz w:val="24"/>
          <w:szCs w:val="24"/>
        </w:rPr>
        <w:t>Western Journal of Nursing Research</w:t>
      </w:r>
      <w:r w:rsidRPr="00DD48EA">
        <w:rPr>
          <w:rFonts w:ascii="Arial" w:eastAsia="Calibri" w:hAnsi="Arial" w:cs="Arial"/>
          <w:sz w:val="24"/>
          <w:szCs w:val="24"/>
        </w:rPr>
        <w:t>, 26(6)</w:t>
      </w:r>
      <w:r w:rsidR="00E85E6A" w:rsidRPr="00DD48EA">
        <w:rPr>
          <w:rFonts w:ascii="Arial" w:eastAsia="Calibri" w:hAnsi="Arial" w:cs="Arial"/>
          <w:sz w:val="24"/>
          <w:szCs w:val="24"/>
        </w:rPr>
        <w:t>,</w:t>
      </w:r>
      <w:r w:rsidRPr="00DD48EA">
        <w:rPr>
          <w:rFonts w:ascii="Arial" w:eastAsia="Calibri" w:hAnsi="Arial" w:cs="Arial"/>
          <w:sz w:val="24"/>
          <w:szCs w:val="24"/>
        </w:rPr>
        <w:t xml:space="preserve"> 671-687.</w:t>
      </w:r>
    </w:p>
    <w:p w14:paraId="3C290CBC" w14:textId="77777777" w:rsidR="00E10170" w:rsidRPr="00DD48EA" w:rsidRDefault="00E10170" w:rsidP="00C13508">
      <w:pPr>
        <w:spacing w:after="0" w:line="360" w:lineRule="auto"/>
        <w:ind w:left="720" w:hanging="720"/>
        <w:jc w:val="both"/>
        <w:rPr>
          <w:rFonts w:ascii="Arial" w:eastAsia="Calibri" w:hAnsi="Arial" w:cs="Arial"/>
          <w:sz w:val="24"/>
          <w:szCs w:val="24"/>
        </w:rPr>
      </w:pPr>
    </w:p>
    <w:p w14:paraId="6B86DC11" w14:textId="6BAE88D3" w:rsidR="00840DCF" w:rsidRPr="00DD48EA" w:rsidRDefault="00840DCF" w:rsidP="00C13508">
      <w:pPr>
        <w:spacing w:after="0" w:line="360" w:lineRule="auto"/>
        <w:ind w:left="720" w:hanging="720"/>
        <w:jc w:val="both"/>
        <w:rPr>
          <w:rFonts w:ascii="Arial" w:eastAsia="Calibri" w:hAnsi="Arial" w:cs="Arial"/>
          <w:sz w:val="24"/>
          <w:szCs w:val="24"/>
        </w:rPr>
      </w:pPr>
      <w:r w:rsidRPr="00DD48EA">
        <w:rPr>
          <w:rFonts w:ascii="Arial" w:eastAsia="Calibri" w:hAnsi="Arial" w:cs="Arial"/>
          <w:sz w:val="24"/>
          <w:szCs w:val="24"/>
        </w:rPr>
        <w:t xml:space="preserve">Sweeting, H. &amp; Gilhooley, M. (1997) Dementia and the phenomenon of social death. </w:t>
      </w:r>
      <w:r w:rsidRPr="00DD48EA">
        <w:rPr>
          <w:rFonts w:ascii="Arial" w:eastAsia="Calibri" w:hAnsi="Arial" w:cs="Arial"/>
          <w:i/>
          <w:sz w:val="24"/>
          <w:szCs w:val="24"/>
        </w:rPr>
        <w:t>Sociology of Health &amp; Illness</w:t>
      </w:r>
      <w:r w:rsidRPr="00DD48EA">
        <w:rPr>
          <w:rFonts w:ascii="Arial" w:eastAsia="Calibri" w:hAnsi="Arial" w:cs="Arial"/>
          <w:sz w:val="24"/>
          <w:szCs w:val="24"/>
        </w:rPr>
        <w:t>, 19(1)</w:t>
      </w:r>
      <w:r w:rsidR="00E85E6A" w:rsidRPr="00DD48EA">
        <w:rPr>
          <w:rFonts w:ascii="Arial" w:eastAsia="Calibri" w:hAnsi="Arial" w:cs="Arial"/>
          <w:sz w:val="24"/>
          <w:szCs w:val="24"/>
        </w:rPr>
        <w:t>,</w:t>
      </w:r>
      <w:r w:rsidRPr="00DD48EA">
        <w:rPr>
          <w:rFonts w:ascii="Arial" w:eastAsia="Calibri" w:hAnsi="Arial" w:cs="Arial"/>
          <w:sz w:val="24"/>
          <w:szCs w:val="24"/>
        </w:rPr>
        <w:t xml:space="preserve"> 93-117.</w:t>
      </w:r>
    </w:p>
    <w:p w14:paraId="5BEF9FFD" w14:textId="77777777" w:rsidR="00840DCF" w:rsidRPr="00DD48EA" w:rsidRDefault="00840DCF" w:rsidP="00C13508">
      <w:pPr>
        <w:spacing w:after="0" w:line="360" w:lineRule="auto"/>
        <w:ind w:left="720" w:hanging="720"/>
        <w:jc w:val="both"/>
        <w:rPr>
          <w:rFonts w:ascii="Arial" w:eastAsia="Calibri" w:hAnsi="Arial" w:cs="Arial"/>
          <w:sz w:val="24"/>
          <w:szCs w:val="24"/>
        </w:rPr>
      </w:pPr>
    </w:p>
    <w:p w14:paraId="0DDA55DA" w14:textId="08EB2B3E" w:rsidR="008A3F00" w:rsidRPr="00DD48EA" w:rsidRDefault="008A3F00" w:rsidP="00C13508">
      <w:pPr>
        <w:spacing w:after="0" w:line="360" w:lineRule="auto"/>
        <w:ind w:left="720" w:hanging="720"/>
        <w:jc w:val="both"/>
        <w:rPr>
          <w:rFonts w:ascii="Arial" w:eastAsia="Calibri" w:hAnsi="Arial" w:cs="Arial"/>
          <w:sz w:val="24"/>
          <w:szCs w:val="24"/>
        </w:rPr>
      </w:pPr>
      <w:r w:rsidRPr="00DD48EA">
        <w:rPr>
          <w:rFonts w:ascii="Arial" w:eastAsia="Calibri" w:hAnsi="Arial" w:cs="Arial"/>
          <w:sz w:val="24"/>
          <w:szCs w:val="24"/>
        </w:rPr>
        <w:t>Taylor, B. &amp; de Vocht, H. (2011) Interviewing separately or as couples?</w:t>
      </w:r>
      <w:r w:rsidR="00E10170" w:rsidRPr="00DD48EA">
        <w:rPr>
          <w:rFonts w:ascii="Arial" w:eastAsia="Calibri" w:hAnsi="Arial" w:cs="Arial"/>
          <w:sz w:val="24"/>
          <w:szCs w:val="24"/>
        </w:rPr>
        <w:t xml:space="preserve"> </w:t>
      </w:r>
      <w:r w:rsidRPr="00DD48EA">
        <w:rPr>
          <w:rFonts w:ascii="Arial" w:eastAsia="Calibri" w:hAnsi="Arial" w:cs="Arial"/>
          <w:sz w:val="24"/>
          <w:szCs w:val="24"/>
        </w:rPr>
        <w:t>Considerations of authenticity of method</w:t>
      </w:r>
      <w:r w:rsidR="00E85E6A" w:rsidRPr="00DD48EA">
        <w:rPr>
          <w:rFonts w:ascii="Arial" w:eastAsia="Calibri" w:hAnsi="Arial" w:cs="Arial"/>
          <w:sz w:val="24"/>
          <w:szCs w:val="24"/>
        </w:rPr>
        <w:t>,</w:t>
      </w:r>
      <w:r w:rsidRPr="00DD48EA">
        <w:rPr>
          <w:rFonts w:ascii="Arial" w:eastAsia="Calibri" w:hAnsi="Arial" w:cs="Arial"/>
          <w:sz w:val="24"/>
          <w:szCs w:val="24"/>
        </w:rPr>
        <w:t xml:space="preserve"> </w:t>
      </w:r>
      <w:r w:rsidRPr="00DD48EA">
        <w:rPr>
          <w:rFonts w:ascii="Arial" w:eastAsia="Calibri" w:hAnsi="Arial" w:cs="Arial"/>
          <w:i/>
          <w:iCs/>
          <w:sz w:val="24"/>
          <w:szCs w:val="24"/>
        </w:rPr>
        <w:t>Qualitative Health Research</w:t>
      </w:r>
      <w:r w:rsidR="00E10170" w:rsidRPr="00DD48EA">
        <w:rPr>
          <w:rFonts w:ascii="Arial" w:eastAsia="Calibri" w:hAnsi="Arial" w:cs="Arial"/>
          <w:i/>
          <w:iCs/>
          <w:sz w:val="24"/>
          <w:szCs w:val="24"/>
        </w:rPr>
        <w:t>,</w:t>
      </w:r>
      <w:r w:rsidR="00E85E6A" w:rsidRPr="00DD48EA">
        <w:rPr>
          <w:rFonts w:ascii="Arial" w:eastAsia="Calibri" w:hAnsi="Arial" w:cs="Arial"/>
          <w:sz w:val="24"/>
          <w:szCs w:val="24"/>
        </w:rPr>
        <w:t xml:space="preserve"> 21(11),</w:t>
      </w:r>
      <w:r w:rsidRPr="00DD48EA">
        <w:rPr>
          <w:rFonts w:ascii="Arial" w:eastAsia="Calibri" w:hAnsi="Arial" w:cs="Arial"/>
          <w:sz w:val="24"/>
          <w:szCs w:val="24"/>
        </w:rPr>
        <w:t xml:space="preserve"> 1576-1587.</w:t>
      </w:r>
    </w:p>
    <w:p w14:paraId="706922C6" w14:textId="77777777" w:rsidR="00C13508" w:rsidRPr="00DD48EA" w:rsidRDefault="00C13508" w:rsidP="00C13508">
      <w:pPr>
        <w:pStyle w:val="ListParagraph"/>
        <w:spacing w:after="0" w:line="360" w:lineRule="auto"/>
        <w:ind w:left="0"/>
        <w:contextualSpacing w:val="0"/>
        <w:rPr>
          <w:rFonts w:ascii="Arial" w:hAnsi="Arial" w:cs="Arial"/>
          <w:sz w:val="24"/>
          <w:szCs w:val="24"/>
        </w:rPr>
      </w:pPr>
    </w:p>
    <w:p w14:paraId="7BFEF0F5" w14:textId="41CB69DE" w:rsidR="00214C87" w:rsidRPr="00DD48EA" w:rsidRDefault="00490ED5" w:rsidP="00490ED5">
      <w:pPr>
        <w:pStyle w:val="ListParagraph"/>
        <w:spacing w:after="0" w:line="360" w:lineRule="auto"/>
        <w:ind w:left="0"/>
        <w:contextualSpacing w:val="0"/>
        <w:rPr>
          <w:rFonts w:ascii="Arial" w:hAnsi="Arial" w:cs="Arial"/>
          <w:sz w:val="24"/>
          <w:szCs w:val="24"/>
        </w:rPr>
      </w:pPr>
      <w:r w:rsidRPr="00DD48EA">
        <w:rPr>
          <w:rFonts w:ascii="Arial" w:hAnsi="Arial" w:cs="Arial"/>
          <w:sz w:val="24"/>
          <w:szCs w:val="24"/>
        </w:rPr>
        <w:t xml:space="preserve">Tolhurst, E. &amp; Weicht, B. (2017) Preserving personhood: The strategies of men </w:t>
      </w:r>
      <w:r w:rsidRPr="00DD48EA">
        <w:rPr>
          <w:rFonts w:ascii="Arial" w:hAnsi="Arial" w:cs="Arial"/>
          <w:sz w:val="24"/>
          <w:szCs w:val="24"/>
        </w:rPr>
        <w:tab/>
        <w:t>negotiating the experience of dementia</w:t>
      </w:r>
      <w:r w:rsidR="0020693E" w:rsidRPr="00DD48EA">
        <w:rPr>
          <w:rFonts w:ascii="Arial" w:hAnsi="Arial" w:cs="Arial"/>
          <w:sz w:val="24"/>
          <w:szCs w:val="24"/>
        </w:rPr>
        <w:t>,</w:t>
      </w:r>
      <w:r w:rsidRPr="00DD48EA">
        <w:rPr>
          <w:rFonts w:ascii="Arial" w:hAnsi="Arial" w:cs="Arial"/>
          <w:sz w:val="24"/>
          <w:szCs w:val="24"/>
        </w:rPr>
        <w:t xml:space="preserve"> </w:t>
      </w:r>
      <w:r w:rsidRPr="00DD48EA">
        <w:rPr>
          <w:rFonts w:ascii="Arial" w:hAnsi="Arial" w:cs="Arial"/>
          <w:i/>
          <w:sz w:val="24"/>
          <w:szCs w:val="24"/>
        </w:rPr>
        <w:t>Journal of Aging Studies</w:t>
      </w:r>
      <w:r w:rsidRPr="00DD48EA">
        <w:rPr>
          <w:rFonts w:ascii="Arial" w:hAnsi="Arial" w:cs="Arial"/>
          <w:sz w:val="24"/>
          <w:szCs w:val="24"/>
        </w:rPr>
        <w:t xml:space="preserve">, </w:t>
      </w:r>
      <w:r w:rsidR="0020693E" w:rsidRPr="00DD48EA">
        <w:rPr>
          <w:rFonts w:ascii="Arial" w:hAnsi="Arial" w:cs="Arial"/>
          <w:sz w:val="24"/>
          <w:szCs w:val="24"/>
        </w:rPr>
        <w:t>40,</w:t>
      </w:r>
      <w:r w:rsidRPr="00DD48EA">
        <w:rPr>
          <w:rFonts w:ascii="Arial" w:hAnsi="Arial" w:cs="Arial"/>
          <w:sz w:val="24"/>
          <w:szCs w:val="24"/>
        </w:rPr>
        <w:t xml:space="preserve"> 29-35.</w:t>
      </w:r>
    </w:p>
    <w:p w14:paraId="7E6ED0E0" w14:textId="77777777" w:rsidR="00214C87" w:rsidRPr="00DD48EA" w:rsidRDefault="00214C87" w:rsidP="00C13508">
      <w:pPr>
        <w:pStyle w:val="ListParagraph"/>
        <w:spacing w:after="0" w:line="360" w:lineRule="auto"/>
        <w:ind w:left="0"/>
        <w:contextualSpacing w:val="0"/>
        <w:rPr>
          <w:rFonts w:ascii="Arial" w:hAnsi="Arial" w:cs="Arial"/>
          <w:sz w:val="24"/>
          <w:szCs w:val="24"/>
        </w:rPr>
      </w:pPr>
    </w:p>
    <w:p w14:paraId="23153B87" w14:textId="77777777" w:rsidR="005615C5" w:rsidRPr="00DD48EA" w:rsidRDefault="005615C5" w:rsidP="005615C5">
      <w:pPr>
        <w:pStyle w:val="ListParagraph"/>
        <w:spacing w:after="0" w:line="360" w:lineRule="auto"/>
        <w:ind w:left="0"/>
        <w:rPr>
          <w:rFonts w:ascii="Arial" w:hAnsi="Arial" w:cs="Arial"/>
          <w:sz w:val="24"/>
          <w:szCs w:val="24"/>
        </w:rPr>
      </w:pPr>
      <w:r w:rsidRPr="00DD48EA">
        <w:rPr>
          <w:rFonts w:ascii="Arial" w:hAnsi="Arial" w:cs="Arial"/>
          <w:sz w:val="24"/>
          <w:szCs w:val="24"/>
        </w:rPr>
        <w:t xml:space="preserve">Tolhurst, E., Weicht, B. &amp; Kingston, P. (2017) Narrative collisions, sociocultural </w:t>
      </w:r>
      <w:r w:rsidRPr="00DD48EA">
        <w:rPr>
          <w:rFonts w:ascii="Arial" w:hAnsi="Arial" w:cs="Arial"/>
          <w:sz w:val="24"/>
          <w:szCs w:val="24"/>
        </w:rPr>
        <w:tab/>
        <w:t xml:space="preserve">pressures and dementia: The relational basis of personhood reconsidered, </w:t>
      </w:r>
      <w:r w:rsidRPr="00DD48EA">
        <w:rPr>
          <w:rFonts w:ascii="Arial" w:hAnsi="Arial" w:cs="Arial"/>
          <w:sz w:val="24"/>
          <w:szCs w:val="24"/>
        </w:rPr>
        <w:tab/>
      </w:r>
      <w:r w:rsidRPr="00DD48EA">
        <w:rPr>
          <w:rFonts w:ascii="Arial" w:hAnsi="Arial" w:cs="Arial"/>
          <w:i/>
          <w:sz w:val="24"/>
          <w:szCs w:val="24"/>
        </w:rPr>
        <w:t>Sociology of Health and Illness</w:t>
      </w:r>
      <w:r w:rsidRPr="00DD48EA">
        <w:rPr>
          <w:rFonts w:ascii="Arial" w:hAnsi="Arial" w:cs="Arial"/>
          <w:sz w:val="24"/>
          <w:szCs w:val="24"/>
        </w:rPr>
        <w:t>, 39(2), 212-226.</w:t>
      </w:r>
    </w:p>
    <w:p w14:paraId="0F17E768" w14:textId="77777777" w:rsidR="005615C5" w:rsidRPr="00DD48EA" w:rsidRDefault="005615C5" w:rsidP="00C13508">
      <w:pPr>
        <w:pStyle w:val="ListParagraph"/>
        <w:spacing w:after="0" w:line="360" w:lineRule="auto"/>
        <w:ind w:left="0"/>
        <w:contextualSpacing w:val="0"/>
        <w:rPr>
          <w:rFonts w:ascii="Arial" w:hAnsi="Arial" w:cs="Arial"/>
          <w:sz w:val="24"/>
          <w:szCs w:val="24"/>
        </w:rPr>
      </w:pPr>
    </w:p>
    <w:p w14:paraId="0C1C3F9A" w14:textId="296E2058" w:rsidR="00BB29FF" w:rsidRPr="00DD48EA" w:rsidRDefault="00BB29FF" w:rsidP="00C13508">
      <w:pPr>
        <w:pStyle w:val="ListParagraph"/>
        <w:spacing w:after="0" w:line="360" w:lineRule="auto"/>
        <w:ind w:left="0"/>
        <w:contextualSpacing w:val="0"/>
        <w:rPr>
          <w:rFonts w:ascii="Arial" w:hAnsi="Arial" w:cs="Arial"/>
          <w:sz w:val="24"/>
          <w:szCs w:val="24"/>
        </w:rPr>
      </w:pPr>
      <w:r w:rsidRPr="00DD48EA">
        <w:rPr>
          <w:rFonts w:ascii="Arial" w:hAnsi="Arial" w:cs="Arial"/>
          <w:sz w:val="24"/>
          <w:szCs w:val="24"/>
        </w:rPr>
        <w:t xml:space="preserve">Tronto, J. (1993) </w:t>
      </w:r>
      <w:r w:rsidRPr="00DD48EA">
        <w:rPr>
          <w:rFonts w:ascii="Arial" w:hAnsi="Arial" w:cs="Arial"/>
          <w:i/>
          <w:sz w:val="24"/>
          <w:szCs w:val="24"/>
        </w:rPr>
        <w:t xml:space="preserve">Moral </w:t>
      </w:r>
      <w:r w:rsidR="00B127CE" w:rsidRPr="00DD48EA">
        <w:rPr>
          <w:rFonts w:ascii="Arial" w:hAnsi="Arial" w:cs="Arial"/>
          <w:i/>
          <w:sz w:val="24"/>
          <w:szCs w:val="24"/>
        </w:rPr>
        <w:t>boundaries: A p</w:t>
      </w:r>
      <w:r w:rsidRPr="00DD48EA">
        <w:rPr>
          <w:rFonts w:ascii="Arial" w:hAnsi="Arial" w:cs="Arial"/>
          <w:i/>
          <w:sz w:val="24"/>
          <w:szCs w:val="24"/>
        </w:rPr>
        <w:t xml:space="preserve">olitical </w:t>
      </w:r>
      <w:r w:rsidR="00B127CE" w:rsidRPr="00DD48EA">
        <w:rPr>
          <w:rFonts w:ascii="Arial" w:hAnsi="Arial" w:cs="Arial"/>
          <w:i/>
          <w:sz w:val="24"/>
          <w:szCs w:val="24"/>
        </w:rPr>
        <w:t>argument for an ethic of c</w:t>
      </w:r>
      <w:r w:rsidRPr="00DD48EA">
        <w:rPr>
          <w:rFonts w:ascii="Arial" w:hAnsi="Arial" w:cs="Arial"/>
          <w:i/>
          <w:sz w:val="24"/>
          <w:szCs w:val="24"/>
        </w:rPr>
        <w:t>are</w:t>
      </w:r>
      <w:r w:rsidRPr="00DD48EA">
        <w:rPr>
          <w:rFonts w:ascii="Arial" w:hAnsi="Arial" w:cs="Arial"/>
          <w:sz w:val="24"/>
          <w:szCs w:val="24"/>
        </w:rPr>
        <w:t xml:space="preserve">. </w:t>
      </w:r>
      <w:r w:rsidR="00C13508" w:rsidRPr="00DD48EA">
        <w:rPr>
          <w:rFonts w:ascii="Arial" w:hAnsi="Arial" w:cs="Arial"/>
          <w:sz w:val="24"/>
          <w:szCs w:val="24"/>
        </w:rPr>
        <w:tab/>
      </w:r>
      <w:r w:rsidRPr="00DD48EA">
        <w:rPr>
          <w:rFonts w:ascii="Arial" w:hAnsi="Arial" w:cs="Arial"/>
          <w:sz w:val="24"/>
          <w:szCs w:val="24"/>
        </w:rPr>
        <w:t>London: Routledge.</w:t>
      </w:r>
    </w:p>
    <w:p w14:paraId="7DF77311" w14:textId="77777777" w:rsidR="00E0290E" w:rsidRPr="00DD48EA" w:rsidRDefault="00E0290E" w:rsidP="00C13508">
      <w:pPr>
        <w:autoSpaceDE w:val="0"/>
        <w:autoSpaceDN w:val="0"/>
        <w:adjustRightInd w:val="0"/>
        <w:spacing w:after="0" w:line="360" w:lineRule="auto"/>
        <w:rPr>
          <w:rFonts w:ascii="Arial" w:hAnsi="Arial" w:cs="Arial"/>
          <w:sz w:val="24"/>
          <w:szCs w:val="24"/>
        </w:rPr>
      </w:pPr>
    </w:p>
    <w:p w14:paraId="2DA593D3" w14:textId="4B68D36D" w:rsidR="00E0290E" w:rsidRPr="00DD48EA" w:rsidRDefault="00E0290E" w:rsidP="00C13508">
      <w:pPr>
        <w:autoSpaceDE w:val="0"/>
        <w:autoSpaceDN w:val="0"/>
        <w:adjustRightInd w:val="0"/>
        <w:spacing w:after="0" w:line="360" w:lineRule="auto"/>
        <w:rPr>
          <w:rFonts w:ascii="Arial" w:hAnsi="Arial" w:cs="Arial"/>
          <w:sz w:val="24"/>
          <w:szCs w:val="24"/>
        </w:rPr>
      </w:pPr>
      <w:r w:rsidRPr="00DD48EA">
        <w:rPr>
          <w:rFonts w:ascii="Arial" w:hAnsi="Arial" w:cs="Arial"/>
          <w:sz w:val="24"/>
          <w:szCs w:val="24"/>
        </w:rPr>
        <w:t>Vr</w:t>
      </w:r>
      <w:r w:rsidR="00B127CE" w:rsidRPr="00DD48EA">
        <w:rPr>
          <w:rFonts w:ascii="Arial" w:hAnsi="Arial" w:cs="Arial"/>
          <w:sz w:val="24"/>
          <w:szCs w:val="24"/>
        </w:rPr>
        <w:t>eugdenhil, A. (2014) Ageing in p</w:t>
      </w:r>
      <w:r w:rsidRPr="00DD48EA">
        <w:rPr>
          <w:rFonts w:ascii="Arial" w:hAnsi="Arial" w:cs="Arial"/>
          <w:sz w:val="24"/>
          <w:szCs w:val="24"/>
        </w:rPr>
        <w:t xml:space="preserve">lace: </w:t>
      </w:r>
      <w:r w:rsidR="00B127CE" w:rsidRPr="00DD48EA">
        <w:rPr>
          <w:rFonts w:ascii="Arial" w:hAnsi="Arial" w:cs="Arial"/>
          <w:sz w:val="24"/>
          <w:szCs w:val="24"/>
        </w:rPr>
        <w:t>F</w:t>
      </w:r>
      <w:r w:rsidRPr="00DD48EA">
        <w:rPr>
          <w:rFonts w:ascii="Arial" w:hAnsi="Arial" w:cs="Arial"/>
          <w:bCs/>
          <w:sz w:val="24"/>
          <w:szCs w:val="24"/>
        </w:rPr>
        <w:t xml:space="preserve">rontline experiences of intergenerational </w:t>
      </w:r>
      <w:r w:rsidR="00C13508" w:rsidRPr="00DD48EA">
        <w:rPr>
          <w:rFonts w:ascii="Arial" w:hAnsi="Arial" w:cs="Arial"/>
          <w:bCs/>
          <w:sz w:val="24"/>
          <w:szCs w:val="24"/>
        </w:rPr>
        <w:tab/>
      </w:r>
      <w:r w:rsidRPr="00DD48EA">
        <w:rPr>
          <w:rFonts w:ascii="Arial" w:hAnsi="Arial" w:cs="Arial"/>
          <w:bCs/>
          <w:sz w:val="24"/>
          <w:szCs w:val="24"/>
        </w:rPr>
        <w:t>family carers of people with dementia</w:t>
      </w:r>
      <w:r w:rsidR="00E85E6A" w:rsidRPr="00DD48EA">
        <w:rPr>
          <w:rFonts w:ascii="Arial" w:hAnsi="Arial" w:cs="Arial"/>
          <w:bCs/>
          <w:sz w:val="24"/>
          <w:szCs w:val="24"/>
        </w:rPr>
        <w:t>,</w:t>
      </w:r>
      <w:r w:rsidRPr="00DD48EA">
        <w:rPr>
          <w:rFonts w:ascii="Arial" w:hAnsi="Arial" w:cs="Arial"/>
          <w:bCs/>
          <w:sz w:val="24"/>
          <w:szCs w:val="24"/>
        </w:rPr>
        <w:t xml:space="preserve"> </w:t>
      </w:r>
      <w:r w:rsidRPr="00DD48EA">
        <w:rPr>
          <w:rFonts w:ascii="Arial" w:hAnsi="Arial" w:cs="Arial"/>
          <w:bCs/>
          <w:i/>
          <w:sz w:val="24"/>
          <w:szCs w:val="24"/>
        </w:rPr>
        <w:t>Health Sociology Review</w:t>
      </w:r>
      <w:r w:rsidR="00E85E6A" w:rsidRPr="00DD48EA">
        <w:rPr>
          <w:rFonts w:ascii="Arial" w:hAnsi="Arial" w:cs="Arial"/>
          <w:bCs/>
          <w:sz w:val="24"/>
          <w:szCs w:val="24"/>
        </w:rPr>
        <w:t>, 23(1),</w:t>
      </w:r>
      <w:r w:rsidRPr="00DD48EA">
        <w:rPr>
          <w:rFonts w:ascii="Arial" w:hAnsi="Arial" w:cs="Arial"/>
          <w:bCs/>
          <w:sz w:val="24"/>
          <w:szCs w:val="24"/>
        </w:rPr>
        <w:t xml:space="preserve"> 43-52</w:t>
      </w:r>
      <w:r w:rsidR="003E2955" w:rsidRPr="00DD48EA">
        <w:rPr>
          <w:rFonts w:ascii="Arial" w:hAnsi="Arial" w:cs="Arial"/>
          <w:bCs/>
          <w:sz w:val="24"/>
          <w:szCs w:val="24"/>
        </w:rPr>
        <w:t>.</w:t>
      </w:r>
    </w:p>
    <w:p w14:paraId="32C09B49" w14:textId="061DFD96" w:rsidR="00BB29FF" w:rsidRPr="00DD48EA" w:rsidRDefault="00C13508" w:rsidP="00C13508">
      <w:pPr>
        <w:spacing w:after="0" w:line="360" w:lineRule="auto"/>
        <w:ind w:left="720" w:hanging="720"/>
        <w:jc w:val="both"/>
        <w:rPr>
          <w:rFonts w:ascii="Arial" w:eastAsia="Calibri" w:hAnsi="Arial" w:cs="Arial"/>
          <w:sz w:val="24"/>
          <w:szCs w:val="24"/>
        </w:rPr>
      </w:pPr>
      <w:r w:rsidRPr="00DD48EA">
        <w:rPr>
          <w:rFonts w:ascii="Arial" w:eastAsia="Calibri" w:hAnsi="Arial" w:cs="Arial"/>
          <w:sz w:val="24"/>
          <w:szCs w:val="24"/>
        </w:rPr>
        <w:tab/>
      </w:r>
    </w:p>
    <w:p w14:paraId="22121D08" w14:textId="01F50B14" w:rsidR="00BB29FF" w:rsidRPr="00DD48EA" w:rsidRDefault="00E10170" w:rsidP="00C13508">
      <w:pPr>
        <w:spacing w:after="0" w:line="360" w:lineRule="auto"/>
        <w:ind w:left="720" w:hanging="720"/>
        <w:jc w:val="both"/>
        <w:rPr>
          <w:rFonts w:ascii="Arial" w:eastAsia="Calibri" w:hAnsi="Arial" w:cs="Arial"/>
          <w:sz w:val="24"/>
          <w:szCs w:val="24"/>
        </w:rPr>
      </w:pPr>
      <w:r w:rsidRPr="00DD48EA">
        <w:rPr>
          <w:rFonts w:ascii="Arial" w:eastAsia="Calibri" w:hAnsi="Arial" w:cs="Arial"/>
          <w:sz w:val="24"/>
          <w:szCs w:val="24"/>
        </w:rPr>
        <w:t>Wawrziczny, E.</w:t>
      </w:r>
      <w:r w:rsidR="00AB0CFD" w:rsidRPr="00DD48EA">
        <w:rPr>
          <w:rFonts w:ascii="Arial" w:eastAsia="Calibri" w:hAnsi="Arial" w:cs="Arial"/>
          <w:sz w:val="24"/>
          <w:szCs w:val="24"/>
        </w:rPr>
        <w:t>,</w:t>
      </w:r>
      <w:r w:rsidRPr="00DD48EA">
        <w:rPr>
          <w:rFonts w:ascii="Arial" w:eastAsia="Calibri" w:hAnsi="Arial" w:cs="Arial"/>
          <w:sz w:val="24"/>
          <w:szCs w:val="24"/>
        </w:rPr>
        <w:t xml:space="preserve"> </w:t>
      </w:r>
      <w:r w:rsidR="00AB0CFD" w:rsidRPr="00DD48EA">
        <w:rPr>
          <w:rFonts w:ascii="Arial" w:eastAsia="Calibri" w:hAnsi="Arial" w:cs="Arial"/>
          <w:sz w:val="24"/>
          <w:szCs w:val="24"/>
        </w:rPr>
        <w:t xml:space="preserve">Antoine P., Ducharme F., Kergoat, M.J. &amp; Pasquier F. </w:t>
      </w:r>
      <w:r w:rsidR="006938D9" w:rsidRPr="00DD48EA">
        <w:rPr>
          <w:rFonts w:ascii="Arial" w:eastAsia="Calibri" w:hAnsi="Arial" w:cs="Arial"/>
          <w:sz w:val="24"/>
          <w:szCs w:val="24"/>
        </w:rPr>
        <w:t xml:space="preserve">(2016) Couples’ </w:t>
      </w:r>
      <w:r w:rsidRPr="00DD48EA">
        <w:rPr>
          <w:rFonts w:ascii="Arial" w:eastAsia="Calibri" w:hAnsi="Arial" w:cs="Arial"/>
          <w:sz w:val="24"/>
          <w:szCs w:val="24"/>
        </w:rPr>
        <w:t>experien</w:t>
      </w:r>
      <w:r w:rsidR="00E85E6A" w:rsidRPr="00DD48EA">
        <w:rPr>
          <w:rFonts w:ascii="Arial" w:eastAsia="Calibri" w:hAnsi="Arial" w:cs="Arial"/>
          <w:sz w:val="24"/>
          <w:szCs w:val="24"/>
        </w:rPr>
        <w:t xml:space="preserve">ces with early-onset dementia: </w:t>
      </w:r>
      <w:r w:rsidR="00B127CE" w:rsidRPr="00DD48EA">
        <w:rPr>
          <w:rFonts w:ascii="Arial" w:eastAsia="Calibri" w:hAnsi="Arial" w:cs="Arial"/>
          <w:sz w:val="24"/>
          <w:szCs w:val="24"/>
        </w:rPr>
        <w:t>A</w:t>
      </w:r>
      <w:r w:rsidRPr="00DD48EA">
        <w:rPr>
          <w:rFonts w:ascii="Arial" w:eastAsia="Calibri" w:hAnsi="Arial" w:cs="Arial"/>
          <w:sz w:val="24"/>
          <w:szCs w:val="24"/>
        </w:rPr>
        <w:t>n interpretative phenomenological analysis of dyadic dynamics</w:t>
      </w:r>
      <w:r w:rsidR="00E85E6A" w:rsidRPr="00DD48EA">
        <w:rPr>
          <w:rFonts w:ascii="Arial" w:eastAsia="Calibri" w:hAnsi="Arial" w:cs="Arial"/>
          <w:sz w:val="24"/>
          <w:szCs w:val="24"/>
        </w:rPr>
        <w:t>,</w:t>
      </w:r>
      <w:r w:rsidRPr="00DD48EA">
        <w:rPr>
          <w:rFonts w:ascii="Arial" w:eastAsia="Calibri" w:hAnsi="Arial" w:cs="Arial"/>
          <w:sz w:val="24"/>
          <w:szCs w:val="24"/>
        </w:rPr>
        <w:t xml:space="preserve"> </w:t>
      </w:r>
      <w:r w:rsidRPr="00DD48EA">
        <w:rPr>
          <w:rFonts w:ascii="Arial" w:eastAsia="Calibri" w:hAnsi="Arial" w:cs="Arial"/>
          <w:i/>
          <w:sz w:val="24"/>
          <w:szCs w:val="24"/>
        </w:rPr>
        <w:t xml:space="preserve">Dementia, </w:t>
      </w:r>
      <w:r w:rsidRPr="00DD48EA">
        <w:rPr>
          <w:rFonts w:ascii="Arial" w:eastAsia="Calibri" w:hAnsi="Arial" w:cs="Arial"/>
          <w:sz w:val="24"/>
          <w:szCs w:val="24"/>
        </w:rPr>
        <w:t>15(5)</w:t>
      </w:r>
      <w:r w:rsidR="00E85E6A" w:rsidRPr="00DD48EA">
        <w:rPr>
          <w:rFonts w:ascii="Arial" w:eastAsia="Calibri" w:hAnsi="Arial" w:cs="Arial"/>
          <w:sz w:val="24"/>
          <w:szCs w:val="24"/>
        </w:rPr>
        <w:t>,</w:t>
      </w:r>
      <w:r w:rsidRPr="00DD48EA">
        <w:rPr>
          <w:rFonts w:ascii="Arial" w:eastAsia="Calibri" w:hAnsi="Arial" w:cs="Arial"/>
          <w:sz w:val="24"/>
          <w:szCs w:val="24"/>
        </w:rPr>
        <w:t xml:space="preserve"> 1092:1099.</w:t>
      </w:r>
    </w:p>
    <w:p w14:paraId="0C67EFA8" w14:textId="77777777" w:rsidR="00C13508" w:rsidRPr="00DD48EA" w:rsidRDefault="00C13508" w:rsidP="00C13508">
      <w:pPr>
        <w:pStyle w:val="ListParagraph"/>
        <w:spacing w:after="0" w:line="360" w:lineRule="auto"/>
        <w:ind w:left="0"/>
        <w:contextualSpacing w:val="0"/>
        <w:rPr>
          <w:rFonts w:ascii="Arial" w:hAnsi="Arial" w:cs="Arial"/>
          <w:sz w:val="24"/>
          <w:szCs w:val="24"/>
          <w:lang w:val="en-US"/>
        </w:rPr>
      </w:pPr>
    </w:p>
    <w:p w14:paraId="2BF089C2" w14:textId="5D65E77A" w:rsidR="00BB29FF" w:rsidRPr="00DD48EA" w:rsidRDefault="00BB29FF" w:rsidP="00C13508">
      <w:pPr>
        <w:pStyle w:val="ListParagraph"/>
        <w:spacing w:after="0" w:line="360" w:lineRule="auto"/>
        <w:ind w:left="0"/>
        <w:contextualSpacing w:val="0"/>
        <w:rPr>
          <w:rFonts w:ascii="Arial" w:hAnsi="Arial" w:cs="Arial"/>
          <w:sz w:val="24"/>
          <w:szCs w:val="24"/>
          <w:lang w:val="en-US"/>
        </w:rPr>
      </w:pPr>
      <w:r w:rsidRPr="00DD48EA">
        <w:rPr>
          <w:rFonts w:ascii="Arial" w:hAnsi="Arial" w:cs="Arial"/>
          <w:sz w:val="24"/>
          <w:szCs w:val="24"/>
          <w:lang w:val="en-US"/>
        </w:rPr>
        <w:t xml:space="preserve">Williams, F. (2004) </w:t>
      </w:r>
      <w:r w:rsidRPr="00DD48EA">
        <w:rPr>
          <w:rFonts w:ascii="Arial" w:hAnsi="Arial" w:cs="Arial"/>
          <w:i/>
          <w:sz w:val="24"/>
          <w:szCs w:val="24"/>
          <w:lang w:val="en-US"/>
        </w:rPr>
        <w:t>Rethinking families</w:t>
      </w:r>
      <w:r w:rsidRPr="00DD48EA">
        <w:rPr>
          <w:rFonts w:ascii="Arial" w:hAnsi="Arial" w:cs="Arial"/>
          <w:sz w:val="24"/>
          <w:szCs w:val="24"/>
          <w:lang w:val="en-US"/>
        </w:rPr>
        <w:t xml:space="preserve">. ESRC CAVA Research Group, London: </w:t>
      </w:r>
      <w:r w:rsidR="00C13508" w:rsidRPr="00DD48EA">
        <w:rPr>
          <w:rFonts w:ascii="Arial" w:hAnsi="Arial" w:cs="Arial"/>
          <w:sz w:val="24"/>
          <w:szCs w:val="24"/>
          <w:lang w:val="en-US"/>
        </w:rPr>
        <w:tab/>
      </w:r>
      <w:r w:rsidRPr="00DD48EA">
        <w:rPr>
          <w:rFonts w:ascii="Arial" w:hAnsi="Arial" w:cs="Arial"/>
          <w:sz w:val="24"/>
          <w:szCs w:val="24"/>
          <w:lang w:val="en-US"/>
        </w:rPr>
        <w:t>Calouste Gulbenkian Foundation.</w:t>
      </w:r>
    </w:p>
    <w:p w14:paraId="5AC67A62" w14:textId="77777777" w:rsidR="004C62D7" w:rsidRPr="00DD48EA" w:rsidRDefault="004C62D7" w:rsidP="00C13508">
      <w:pPr>
        <w:pStyle w:val="ListParagraph"/>
        <w:spacing w:after="0" w:line="360" w:lineRule="auto"/>
        <w:ind w:left="0"/>
        <w:contextualSpacing w:val="0"/>
        <w:rPr>
          <w:rFonts w:ascii="Arial" w:hAnsi="Arial" w:cs="Arial"/>
          <w:sz w:val="24"/>
          <w:szCs w:val="24"/>
          <w:lang w:val="en-US"/>
        </w:rPr>
      </w:pPr>
    </w:p>
    <w:p w14:paraId="45E1A6C0" w14:textId="2D99C0B7" w:rsidR="00A56C0C" w:rsidRPr="00DD48EA" w:rsidRDefault="001707D3" w:rsidP="00C13508">
      <w:pPr>
        <w:pStyle w:val="ListParagraph"/>
        <w:spacing w:after="0" w:line="360" w:lineRule="auto"/>
        <w:ind w:left="0"/>
        <w:contextualSpacing w:val="0"/>
        <w:rPr>
          <w:rFonts w:ascii="Arial" w:hAnsi="Arial" w:cs="Arial"/>
          <w:sz w:val="24"/>
          <w:szCs w:val="24"/>
          <w:lang w:val="en-US"/>
        </w:rPr>
      </w:pPr>
      <w:r w:rsidRPr="00DD48EA">
        <w:rPr>
          <w:rFonts w:ascii="Arial" w:hAnsi="Arial" w:cs="Arial"/>
          <w:sz w:val="24"/>
          <w:szCs w:val="24"/>
          <w:lang w:val="en-US"/>
        </w:rPr>
        <w:t>Williams, S.J., Higgs, P. &amp; Katz, S.</w:t>
      </w:r>
      <w:r w:rsidR="00A56C0C" w:rsidRPr="00DD48EA">
        <w:rPr>
          <w:rFonts w:ascii="Arial" w:hAnsi="Arial" w:cs="Arial"/>
          <w:sz w:val="24"/>
          <w:szCs w:val="24"/>
          <w:lang w:val="en-US"/>
        </w:rPr>
        <w:t xml:space="preserve"> (2011) Neuroculture, active ageing and the ‘older </w:t>
      </w:r>
      <w:r w:rsidR="00A72CD4" w:rsidRPr="00DD48EA">
        <w:rPr>
          <w:rFonts w:ascii="Arial" w:hAnsi="Arial" w:cs="Arial"/>
          <w:sz w:val="24"/>
          <w:szCs w:val="24"/>
          <w:lang w:val="en-US"/>
        </w:rPr>
        <w:tab/>
      </w:r>
      <w:r w:rsidR="00A56C0C" w:rsidRPr="00DD48EA">
        <w:rPr>
          <w:rFonts w:ascii="Arial" w:hAnsi="Arial" w:cs="Arial"/>
          <w:sz w:val="24"/>
          <w:szCs w:val="24"/>
          <w:lang w:val="en-US"/>
        </w:rPr>
        <w:t xml:space="preserve">brain’: </w:t>
      </w:r>
      <w:r w:rsidR="00B127CE" w:rsidRPr="00DD48EA">
        <w:rPr>
          <w:rFonts w:ascii="Arial" w:hAnsi="Arial" w:cs="Arial"/>
          <w:sz w:val="24"/>
          <w:szCs w:val="24"/>
          <w:lang w:val="en-US"/>
        </w:rPr>
        <w:t>P</w:t>
      </w:r>
      <w:r w:rsidR="00A56C0C" w:rsidRPr="00DD48EA">
        <w:rPr>
          <w:rFonts w:ascii="Arial" w:hAnsi="Arial" w:cs="Arial"/>
          <w:sz w:val="24"/>
          <w:szCs w:val="24"/>
          <w:lang w:val="en-US"/>
        </w:rPr>
        <w:t xml:space="preserve">roblems, promises and prospects, </w:t>
      </w:r>
      <w:r w:rsidR="00A56C0C" w:rsidRPr="00DD48EA">
        <w:rPr>
          <w:rFonts w:ascii="Arial" w:hAnsi="Arial" w:cs="Arial"/>
          <w:i/>
          <w:sz w:val="24"/>
          <w:szCs w:val="24"/>
          <w:lang w:val="en-US"/>
        </w:rPr>
        <w:t>Sociology of Health &amp; Illness</w:t>
      </w:r>
      <w:r w:rsidR="00A56C0C" w:rsidRPr="00DD48EA">
        <w:rPr>
          <w:rFonts w:ascii="Arial" w:hAnsi="Arial" w:cs="Arial"/>
          <w:sz w:val="24"/>
          <w:szCs w:val="24"/>
          <w:lang w:val="en-US"/>
        </w:rPr>
        <w:t xml:space="preserve">, </w:t>
      </w:r>
      <w:r w:rsidR="00A72CD4" w:rsidRPr="00DD48EA">
        <w:rPr>
          <w:rFonts w:ascii="Arial" w:hAnsi="Arial" w:cs="Arial"/>
          <w:sz w:val="24"/>
          <w:szCs w:val="24"/>
          <w:lang w:val="en-US"/>
        </w:rPr>
        <w:tab/>
      </w:r>
      <w:r w:rsidR="00A56C0C" w:rsidRPr="00DD48EA">
        <w:rPr>
          <w:rFonts w:ascii="Arial" w:hAnsi="Arial" w:cs="Arial"/>
          <w:sz w:val="24"/>
          <w:szCs w:val="24"/>
          <w:lang w:val="en-US"/>
        </w:rPr>
        <w:t>34(1)</w:t>
      </w:r>
      <w:r w:rsidR="00E85E6A" w:rsidRPr="00DD48EA">
        <w:rPr>
          <w:rFonts w:ascii="Arial" w:hAnsi="Arial" w:cs="Arial"/>
          <w:sz w:val="24"/>
          <w:szCs w:val="24"/>
          <w:lang w:val="en-US"/>
        </w:rPr>
        <w:t>,</w:t>
      </w:r>
      <w:r w:rsidR="00A56C0C" w:rsidRPr="00DD48EA">
        <w:rPr>
          <w:rFonts w:ascii="Arial" w:hAnsi="Arial" w:cs="Arial"/>
          <w:sz w:val="24"/>
          <w:szCs w:val="24"/>
          <w:lang w:val="en-US"/>
        </w:rPr>
        <w:t xml:space="preserve"> 64-78. </w:t>
      </w:r>
    </w:p>
    <w:p w14:paraId="0A64DEDD" w14:textId="77777777" w:rsidR="004C62D7" w:rsidRPr="00DD48EA" w:rsidRDefault="004C62D7" w:rsidP="00C13508">
      <w:pPr>
        <w:pStyle w:val="ListParagraph"/>
        <w:spacing w:after="0" w:line="360" w:lineRule="auto"/>
        <w:ind w:left="0"/>
        <w:contextualSpacing w:val="0"/>
        <w:rPr>
          <w:rFonts w:ascii="Arial" w:hAnsi="Arial" w:cs="Arial"/>
          <w:sz w:val="24"/>
          <w:szCs w:val="24"/>
          <w:lang w:val="en-US"/>
        </w:rPr>
      </w:pPr>
    </w:p>
    <w:p w14:paraId="7CC6F454" w14:textId="54562617" w:rsidR="00BB29FF" w:rsidRPr="00DD48EA" w:rsidRDefault="00BB29FF" w:rsidP="00C13508">
      <w:pPr>
        <w:pStyle w:val="ListParagraph"/>
        <w:spacing w:after="0" w:line="360" w:lineRule="auto"/>
        <w:ind w:left="0"/>
        <w:contextualSpacing w:val="0"/>
        <w:rPr>
          <w:rFonts w:ascii="Arial" w:hAnsi="Arial" w:cs="Arial"/>
          <w:sz w:val="24"/>
          <w:szCs w:val="24"/>
          <w:lang w:val="en-US"/>
        </w:rPr>
      </w:pPr>
      <w:r w:rsidRPr="00DD48EA">
        <w:rPr>
          <w:rFonts w:ascii="Arial" w:hAnsi="Arial" w:cs="Arial"/>
          <w:sz w:val="24"/>
          <w:szCs w:val="24"/>
          <w:lang w:val="en-US"/>
        </w:rPr>
        <w:lastRenderedPageBreak/>
        <w:t>W</w:t>
      </w:r>
      <w:r w:rsidR="00E85E6A" w:rsidRPr="00DD48EA">
        <w:rPr>
          <w:rFonts w:ascii="Arial" w:hAnsi="Arial" w:cs="Arial"/>
          <w:sz w:val="24"/>
          <w:szCs w:val="24"/>
          <w:lang w:val="en-US"/>
        </w:rPr>
        <w:t>inch, S. (2006) Constructing a morality of c</w:t>
      </w:r>
      <w:r w:rsidR="00B127CE" w:rsidRPr="00DD48EA">
        <w:rPr>
          <w:rFonts w:ascii="Arial" w:hAnsi="Arial" w:cs="Arial"/>
          <w:sz w:val="24"/>
          <w:szCs w:val="24"/>
          <w:lang w:val="en-US"/>
        </w:rPr>
        <w:t>aring: C</w:t>
      </w:r>
      <w:r w:rsidR="00E85E6A" w:rsidRPr="00DD48EA">
        <w:rPr>
          <w:rFonts w:ascii="Arial" w:hAnsi="Arial" w:cs="Arial"/>
          <w:sz w:val="24"/>
          <w:szCs w:val="24"/>
          <w:lang w:val="en-US"/>
        </w:rPr>
        <w:t>odes and v</w:t>
      </w:r>
      <w:r w:rsidRPr="00DD48EA">
        <w:rPr>
          <w:rFonts w:ascii="Arial" w:hAnsi="Arial" w:cs="Arial"/>
          <w:sz w:val="24"/>
          <w:szCs w:val="24"/>
          <w:lang w:val="en-US"/>
        </w:rPr>
        <w:t xml:space="preserve">alues in Australian </w:t>
      </w:r>
      <w:r w:rsidR="00C13508" w:rsidRPr="00DD48EA">
        <w:rPr>
          <w:rFonts w:ascii="Arial" w:hAnsi="Arial" w:cs="Arial"/>
          <w:sz w:val="24"/>
          <w:szCs w:val="24"/>
          <w:lang w:val="en-US"/>
        </w:rPr>
        <w:tab/>
      </w:r>
      <w:r w:rsidR="00E85E6A" w:rsidRPr="00DD48EA">
        <w:rPr>
          <w:rFonts w:ascii="Arial" w:hAnsi="Arial" w:cs="Arial"/>
          <w:sz w:val="24"/>
          <w:szCs w:val="24"/>
          <w:lang w:val="en-US"/>
        </w:rPr>
        <w:t>c</w:t>
      </w:r>
      <w:r w:rsidRPr="00DD48EA">
        <w:rPr>
          <w:rFonts w:ascii="Arial" w:hAnsi="Arial" w:cs="Arial"/>
          <w:sz w:val="24"/>
          <w:szCs w:val="24"/>
          <w:lang w:val="en-US"/>
        </w:rPr>
        <w:t>arer discourse</w:t>
      </w:r>
      <w:r w:rsidR="00E85E6A" w:rsidRPr="00DD48EA">
        <w:rPr>
          <w:rFonts w:ascii="Arial" w:hAnsi="Arial" w:cs="Arial"/>
          <w:sz w:val="24"/>
          <w:szCs w:val="24"/>
          <w:lang w:val="en-US"/>
        </w:rPr>
        <w:t>,</w:t>
      </w:r>
      <w:r w:rsidRPr="00DD48EA">
        <w:rPr>
          <w:rFonts w:ascii="Arial" w:hAnsi="Arial" w:cs="Arial"/>
          <w:sz w:val="24"/>
          <w:szCs w:val="24"/>
          <w:lang w:val="en-US"/>
        </w:rPr>
        <w:t xml:space="preserve"> </w:t>
      </w:r>
      <w:r w:rsidRPr="00DD48EA">
        <w:rPr>
          <w:rFonts w:ascii="Arial" w:hAnsi="Arial" w:cs="Arial"/>
          <w:i/>
          <w:sz w:val="24"/>
          <w:szCs w:val="24"/>
          <w:lang w:val="en-US"/>
        </w:rPr>
        <w:t>Nursing Ethics</w:t>
      </w:r>
      <w:r w:rsidRPr="00DD48EA">
        <w:rPr>
          <w:rFonts w:ascii="Arial" w:hAnsi="Arial" w:cs="Arial"/>
          <w:sz w:val="24"/>
          <w:szCs w:val="24"/>
          <w:lang w:val="en-US"/>
        </w:rPr>
        <w:t>, 13</w:t>
      </w:r>
      <w:r w:rsidR="00C8261C" w:rsidRPr="00DD48EA">
        <w:rPr>
          <w:rFonts w:ascii="Arial" w:hAnsi="Arial" w:cs="Arial"/>
          <w:sz w:val="24"/>
          <w:szCs w:val="24"/>
          <w:lang w:val="en-US"/>
        </w:rPr>
        <w:t>(1)</w:t>
      </w:r>
      <w:r w:rsidR="00E85E6A" w:rsidRPr="00DD48EA">
        <w:rPr>
          <w:rFonts w:ascii="Arial" w:hAnsi="Arial" w:cs="Arial"/>
          <w:sz w:val="24"/>
          <w:szCs w:val="24"/>
          <w:lang w:val="en-US"/>
        </w:rPr>
        <w:t>,</w:t>
      </w:r>
      <w:r w:rsidRPr="00DD48EA">
        <w:rPr>
          <w:rFonts w:ascii="Arial" w:hAnsi="Arial" w:cs="Arial"/>
          <w:sz w:val="24"/>
          <w:szCs w:val="24"/>
          <w:lang w:val="en-US"/>
        </w:rPr>
        <w:t xml:space="preserve"> 5-16.</w:t>
      </w:r>
    </w:p>
    <w:p w14:paraId="77983FE3" w14:textId="77777777" w:rsidR="00BB29FF" w:rsidRPr="00DD48EA" w:rsidRDefault="00BB29FF" w:rsidP="00C13508">
      <w:pPr>
        <w:spacing w:after="0" w:line="360" w:lineRule="auto"/>
        <w:ind w:left="720" w:hanging="720"/>
        <w:jc w:val="both"/>
        <w:rPr>
          <w:rFonts w:ascii="Arial" w:eastAsia="Calibri" w:hAnsi="Arial" w:cs="Arial"/>
          <w:sz w:val="24"/>
          <w:szCs w:val="24"/>
          <w:lang w:val="en-US"/>
        </w:rPr>
      </w:pPr>
    </w:p>
    <w:p w14:paraId="2DDCBD45" w14:textId="0B252B95" w:rsidR="00E10170" w:rsidRDefault="00697EB9" w:rsidP="00C13508">
      <w:pPr>
        <w:spacing w:after="0" w:line="360" w:lineRule="auto"/>
        <w:ind w:left="720" w:hanging="720"/>
        <w:jc w:val="both"/>
        <w:rPr>
          <w:rFonts w:ascii="Arial" w:eastAsia="Calibri" w:hAnsi="Arial" w:cs="Arial"/>
          <w:sz w:val="24"/>
          <w:szCs w:val="24"/>
        </w:rPr>
      </w:pPr>
      <w:r w:rsidRPr="00DD48EA">
        <w:rPr>
          <w:rFonts w:ascii="Arial" w:eastAsia="Calibri" w:hAnsi="Arial" w:cs="Arial"/>
          <w:sz w:val="24"/>
          <w:szCs w:val="24"/>
        </w:rPr>
        <w:t xml:space="preserve">Zarhin, </w:t>
      </w:r>
      <w:r w:rsidR="00C87821" w:rsidRPr="00DD48EA">
        <w:rPr>
          <w:rFonts w:ascii="Arial" w:eastAsia="Calibri" w:hAnsi="Arial" w:cs="Arial"/>
          <w:sz w:val="24"/>
          <w:szCs w:val="24"/>
        </w:rPr>
        <w:t>D. (</w:t>
      </w:r>
      <w:r w:rsidRPr="00DD48EA">
        <w:rPr>
          <w:rFonts w:ascii="Arial" w:eastAsia="Calibri" w:hAnsi="Arial" w:cs="Arial"/>
          <w:sz w:val="24"/>
          <w:szCs w:val="24"/>
        </w:rPr>
        <w:t>2018</w:t>
      </w:r>
      <w:r w:rsidR="00C87821" w:rsidRPr="00DD48EA">
        <w:rPr>
          <w:rFonts w:ascii="Arial" w:eastAsia="Calibri" w:hAnsi="Arial" w:cs="Arial"/>
          <w:sz w:val="24"/>
          <w:szCs w:val="24"/>
        </w:rPr>
        <w:t>)</w:t>
      </w:r>
      <w:r w:rsidR="00E85E6A" w:rsidRPr="00DD48EA">
        <w:rPr>
          <w:rFonts w:ascii="Arial" w:eastAsia="Calibri" w:hAnsi="Arial" w:cs="Arial"/>
          <w:sz w:val="24"/>
          <w:szCs w:val="24"/>
        </w:rPr>
        <w:t xml:space="preserve"> Conducting joint i</w:t>
      </w:r>
      <w:r w:rsidRPr="00DD48EA">
        <w:rPr>
          <w:rFonts w:ascii="Arial" w:eastAsia="Calibri" w:hAnsi="Arial" w:cs="Arial"/>
          <w:sz w:val="24"/>
          <w:szCs w:val="24"/>
        </w:rPr>
        <w:t xml:space="preserve">nterviews with </w:t>
      </w:r>
      <w:r w:rsidR="00E85E6A" w:rsidRPr="00DD48EA">
        <w:rPr>
          <w:rFonts w:ascii="Arial" w:eastAsia="Calibri" w:hAnsi="Arial" w:cs="Arial"/>
          <w:sz w:val="24"/>
          <w:szCs w:val="24"/>
        </w:rPr>
        <w:t xml:space="preserve">couples: </w:t>
      </w:r>
      <w:r w:rsidR="00B127CE" w:rsidRPr="00DD48EA">
        <w:rPr>
          <w:rFonts w:ascii="Arial" w:eastAsia="Calibri" w:hAnsi="Arial" w:cs="Arial"/>
          <w:sz w:val="24"/>
          <w:szCs w:val="24"/>
        </w:rPr>
        <w:t>E</w:t>
      </w:r>
      <w:r w:rsidRPr="00DD48EA">
        <w:rPr>
          <w:rFonts w:ascii="Arial" w:eastAsia="Calibri" w:hAnsi="Arial" w:cs="Arial"/>
          <w:sz w:val="24"/>
          <w:szCs w:val="24"/>
        </w:rPr>
        <w:t>thical and methodological</w:t>
      </w:r>
      <w:r w:rsidR="00C87821" w:rsidRPr="00DD48EA">
        <w:rPr>
          <w:rFonts w:ascii="Arial" w:eastAsia="Calibri" w:hAnsi="Arial" w:cs="Arial"/>
          <w:sz w:val="24"/>
          <w:szCs w:val="24"/>
        </w:rPr>
        <w:t xml:space="preserve"> </w:t>
      </w:r>
      <w:r w:rsidR="00755D4D" w:rsidRPr="00DD48EA">
        <w:rPr>
          <w:rFonts w:ascii="Arial" w:eastAsia="Calibri" w:hAnsi="Arial" w:cs="Arial"/>
          <w:sz w:val="24"/>
          <w:szCs w:val="24"/>
        </w:rPr>
        <w:t xml:space="preserve">challenges. </w:t>
      </w:r>
      <w:r w:rsidRPr="00DD48EA">
        <w:rPr>
          <w:rFonts w:ascii="Arial" w:eastAsia="Calibri" w:hAnsi="Arial" w:cs="Arial"/>
          <w:i/>
          <w:sz w:val="24"/>
          <w:szCs w:val="24"/>
        </w:rPr>
        <w:t>Qualitative Health Research</w:t>
      </w:r>
      <w:r w:rsidRPr="00DD48EA">
        <w:rPr>
          <w:rFonts w:ascii="Arial" w:eastAsia="Calibri" w:hAnsi="Arial" w:cs="Arial"/>
          <w:sz w:val="24"/>
          <w:szCs w:val="24"/>
        </w:rPr>
        <w:t xml:space="preserve">, </w:t>
      </w:r>
      <w:r w:rsidR="00E85E6A" w:rsidRPr="00DD48EA">
        <w:rPr>
          <w:rFonts w:ascii="Arial" w:eastAsia="Calibri" w:hAnsi="Arial" w:cs="Arial"/>
          <w:sz w:val="24"/>
          <w:szCs w:val="24"/>
        </w:rPr>
        <w:t>Advance online publication</w:t>
      </w:r>
      <w:r w:rsidRPr="00DD48EA">
        <w:rPr>
          <w:rFonts w:ascii="Arial" w:eastAsia="Calibri" w:hAnsi="Arial" w:cs="Arial"/>
          <w:sz w:val="24"/>
          <w:szCs w:val="24"/>
        </w:rPr>
        <w:t xml:space="preserve">: </w:t>
      </w:r>
      <w:hyperlink r:id="rId12" w:history="1">
        <w:r w:rsidR="00300945" w:rsidRPr="001841DE">
          <w:rPr>
            <w:rStyle w:val="Hyperlink"/>
            <w:rFonts w:ascii="Arial" w:eastAsia="Calibri" w:hAnsi="Arial" w:cs="Arial"/>
            <w:sz w:val="24"/>
            <w:szCs w:val="24"/>
          </w:rPr>
          <w:t>https://doi.org/10.1177/1049732317749196</w:t>
        </w:r>
      </w:hyperlink>
      <w:r w:rsidR="003E2955" w:rsidRPr="00DD48EA">
        <w:rPr>
          <w:rFonts w:ascii="Arial" w:eastAsia="Calibri" w:hAnsi="Arial" w:cs="Arial"/>
          <w:sz w:val="24"/>
          <w:szCs w:val="24"/>
        </w:rPr>
        <w:t>.</w:t>
      </w:r>
    </w:p>
    <w:p w14:paraId="5A8B8FCD" w14:textId="2C05B48B" w:rsidR="00300945" w:rsidRDefault="00300945">
      <w:pPr>
        <w:rPr>
          <w:rFonts w:ascii="Arial" w:eastAsia="Calibri" w:hAnsi="Arial" w:cs="Arial"/>
          <w:sz w:val="24"/>
          <w:szCs w:val="24"/>
        </w:rPr>
      </w:pPr>
      <w:r>
        <w:rPr>
          <w:rFonts w:ascii="Arial" w:eastAsia="Calibri" w:hAnsi="Arial" w:cs="Arial"/>
          <w:sz w:val="24"/>
          <w:szCs w:val="24"/>
        </w:rPr>
        <w:br w:type="page"/>
      </w:r>
    </w:p>
    <w:p w14:paraId="27DC9B34" w14:textId="77777777" w:rsidR="00300945" w:rsidRPr="00300945" w:rsidRDefault="00300945" w:rsidP="00300945">
      <w:pPr>
        <w:spacing w:after="0" w:line="360" w:lineRule="auto"/>
        <w:jc w:val="both"/>
        <w:rPr>
          <w:rFonts w:ascii="Arial" w:eastAsia="Calibri" w:hAnsi="Arial" w:cs="Arial"/>
          <w:i/>
          <w:sz w:val="24"/>
          <w:szCs w:val="24"/>
          <w:u w:val="single"/>
        </w:rPr>
      </w:pPr>
      <w:r w:rsidRPr="00300945">
        <w:rPr>
          <w:rFonts w:ascii="Arial" w:eastAsia="Calibri" w:hAnsi="Arial" w:cs="Arial"/>
          <w:i/>
          <w:sz w:val="24"/>
          <w:szCs w:val="24"/>
          <w:u w:val="single"/>
        </w:rPr>
        <w:lastRenderedPageBreak/>
        <w:t>Table 1: Participant characteristics (at date of first interview)</w:t>
      </w:r>
    </w:p>
    <w:p w14:paraId="553AEB7D" w14:textId="77777777" w:rsidR="00300945" w:rsidRPr="00300945" w:rsidRDefault="00300945" w:rsidP="00300945">
      <w:pPr>
        <w:spacing w:after="0" w:line="360" w:lineRule="auto"/>
        <w:jc w:val="both"/>
        <w:rPr>
          <w:rFonts w:ascii="Arial" w:eastAsia="Calibri" w:hAnsi="Arial" w:cs="Arial"/>
          <w:b/>
          <w:sz w:val="24"/>
          <w:szCs w:val="24"/>
        </w:rPr>
      </w:pPr>
    </w:p>
    <w:tbl>
      <w:tblPr>
        <w:tblW w:w="6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9"/>
        <w:gridCol w:w="709"/>
        <w:gridCol w:w="1701"/>
        <w:gridCol w:w="1559"/>
        <w:gridCol w:w="1843"/>
      </w:tblGrid>
      <w:tr w:rsidR="00300945" w:rsidRPr="00300945" w14:paraId="25D93485" w14:textId="77777777" w:rsidTr="00071705">
        <w:tc>
          <w:tcPr>
            <w:tcW w:w="1129" w:type="dxa"/>
          </w:tcPr>
          <w:p w14:paraId="5068ECD5" w14:textId="77777777" w:rsidR="00300945" w:rsidRPr="00300945" w:rsidRDefault="00300945" w:rsidP="00300945">
            <w:pPr>
              <w:spacing w:after="0" w:line="240" w:lineRule="auto"/>
              <w:rPr>
                <w:rFonts w:ascii="Arial" w:eastAsia="Calibri" w:hAnsi="Arial" w:cs="Arial"/>
                <w:b/>
                <w:sz w:val="20"/>
                <w:szCs w:val="20"/>
                <w:lang w:val="en-US"/>
              </w:rPr>
            </w:pPr>
            <w:r w:rsidRPr="00300945">
              <w:rPr>
                <w:rFonts w:ascii="Arial" w:eastAsia="Calibri" w:hAnsi="Arial" w:cs="Arial"/>
                <w:b/>
                <w:sz w:val="20"/>
                <w:szCs w:val="20"/>
                <w:lang w:val="en-US"/>
              </w:rPr>
              <w:t>Carer</w:t>
            </w:r>
          </w:p>
        </w:tc>
        <w:tc>
          <w:tcPr>
            <w:tcW w:w="709" w:type="dxa"/>
          </w:tcPr>
          <w:p w14:paraId="645279B9" w14:textId="77777777" w:rsidR="00300945" w:rsidRPr="00300945" w:rsidRDefault="00300945" w:rsidP="00300945">
            <w:pPr>
              <w:spacing w:after="0" w:line="240" w:lineRule="auto"/>
              <w:rPr>
                <w:rFonts w:ascii="Arial" w:eastAsia="Calibri" w:hAnsi="Arial" w:cs="Arial"/>
                <w:b/>
                <w:sz w:val="20"/>
                <w:szCs w:val="20"/>
                <w:lang w:val="en-US"/>
              </w:rPr>
            </w:pPr>
            <w:r w:rsidRPr="00300945">
              <w:rPr>
                <w:rFonts w:ascii="Arial" w:eastAsia="Calibri" w:hAnsi="Arial" w:cs="Arial"/>
                <w:b/>
                <w:sz w:val="20"/>
                <w:szCs w:val="20"/>
                <w:lang w:val="en-US"/>
              </w:rPr>
              <w:t>Age</w:t>
            </w:r>
          </w:p>
        </w:tc>
        <w:tc>
          <w:tcPr>
            <w:tcW w:w="1701" w:type="dxa"/>
          </w:tcPr>
          <w:p w14:paraId="4B149FF3" w14:textId="77777777" w:rsidR="00300945" w:rsidRPr="00300945" w:rsidRDefault="00300945" w:rsidP="00300945">
            <w:pPr>
              <w:spacing w:after="0" w:line="240" w:lineRule="auto"/>
              <w:jc w:val="center"/>
              <w:rPr>
                <w:rFonts w:ascii="Arial" w:eastAsia="Calibri" w:hAnsi="Arial" w:cs="Arial"/>
                <w:b/>
                <w:sz w:val="20"/>
                <w:szCs w:val="20"/>
                <w:lang w:val="en-US"/>
              </w:rPr>
            </w:pPr>
            <w:r w:rsidRPr="00300945">
              <w:rPr>
                <w:rFonts w:ascii="Arial" w:eastAsia="Calibri" w:hAnsi="Arial" w:cs="Arial"/>
                <w:b/>
                <w:sz w:val="20"/>
                <w:szCs w:val="20"/>
                <w:lang w:val="en-US"/>
              </w:rPr>
              <w:t>Principal occupation</w:t>
            </w:r>
          </w:p>
        </w:tc>
        <w:tc>
          <w:tcPr>
            <w:tcW w:w="1559" w:type="dxa"/>
          </w:tcPr>
          <w:p w14:paraId="7148FCC6" w14:textId="77777777" w:rsidR="00300945" w:rsidRPr="00300945" w:rsidRDefault="00300945" w:rsidP="00300945">
            <w:pPr>
              <w:spacing w:after="0" w:line="240" w:lineRule="auto"/>
              <w:jc w:val="center"/>
              <w:rPr>
                <w:rFonts w:ascii="Arial" w:eastAsia="Calibri" w:hAnsi="Arial" w:cs="Arial"/>
                <w:b/>
                <w:sz w:val="20"/>
                <w:szCs w:val="20"/>
                <w:lang w:val="en-US"/>
              </w:rPr>
            </w:pPr>
            <w:r w:rsidRPr="00300945">
              <w:rPr>
                <w:rFonts w:ascii="Arial" w:eastAsia="Calibri" w:hAnsi="Arial" w:cs="Arial"/>
                <w:b/>
                <w:sz w:val="20"/>
                <w:szCs w:val="20"/>
                <w:lang w:val="en-US"/>
              </w:rPr>
              <w:t>Partner’s condition</w:t>
            </w:r>
          </w:p>
        </w:tc>
        <w:tc>
          <w:tcPr>
            <w:tcW w:w="1843" w:type="dxa"/>
          </w:tcPr>
          <w:p w14:paraId="18162D6C" w14:textId="77777777" w:rsidR="00300945" w:rsidRPr="00300945" w:rsidRDefault="00300945" w:rsidP="00300945">
            <w:pPr>
              <w:spacing w:after="0" w:line="240" w:lineRule="auto"/>
              <w:jc w:val="center"/>
              <w:rPr>
                <w:rFonts w:ascii="Arial" w:eastAsia="Calibri" w:hAnsi="Arial" w:cs="Arial"/>
                <w:b/>
                <w:sz w:val="20"/>
                <w:szCs w:val="20"/>
                <w:lang w:val="en-US"/>
              </w:rPr>
            </w:pPr>
            <w:r w:rsidRPr="00300945">
              <w:rPr>
                <w:rFonts w:ascii="Arial" w:eastAsia="Calibri" w:hAnsi="Arial" w:cs="Arial"/>
                <w:b/>
                <w:sz w:val="20"/>
                <w:szCs w:val="20"/>
                <w:lang w:val="en-US"/>
              </w:rPr>
              <w:t>Length of time since diagnosis</w:t>
            </w:r>
          </w:p>
        </w:tc>
      </w:tr>
      <w:tr w:rsidR="00300945" w:rsidRPr="00300945" w14:paraId="4453AE31" w14:textId="77777777" w:rsidTr="00071705">
        <w:tc>
          <w:tcPr>
            <w:tcW w:w="1129" w:type="dxa"/>
          </w:tcPr>
          <w:p w14:paraId="18C09335" w14:textId="77777777" w:rsidR="00300945" w:rsidRPr="00300945" w:rsidRDefault="00300945" w:rsidP="00300945">
            <w:pPr>
              <w:spacing w:after="0" w:line="360" w:lineRule="auto"/>
              <w:jc w:val="both"/>
              <w:rPr>
                <w:rFonts w:ascii="Arial" w:eastAsia="Calibri" w:hAnsi="Arial" w:cs="Arial"/>
                <w:sz w:val="20"/>
                <w:szCs w:val="20"/>
                <w:lang w:val="en-US"/>
              </w:rPr>
            </w:pPr>
            <w:r w:rsidRPr="00300945">
              <w:rPr>
                <w:rFonts w:ascii="Arial" w:eastAsia="Calibri" w:hAnsi="Arial" w:cs="Arial"/>
                <w:sz w:val="20"/>
                <w:szCs w:val="20"/>
                <w:lang w:val="en-US"/>
              </w:rPr>
              <w:t>Florence</w:t>
            </w:r>
          </w:p>
        </w:tc>
        <w:tc>
          <w:tcPr>
            <w:tcW w:w="709" w:type="dxa"/>
          </w:tcPr>
          <w:p w14:paraId="2EDC1745" w14:textId="77777777" w:rsidR="00300945" w:rsidRPr="00300945" w:rsidRDefault="00300945" w:rsidP="00300945">
            <w:pPr>
              <w:spacing w:after="0" w:line="360" w:lineRule="auto"/>
              <w:jc w:val="right"/>
              <w:rPr>
                <w:rFonts w:ascii="Arial" w:eastAsia="Calibri" w:hAnsi="Arial" w:cs="Arial"/>
                <w:sz w:val="20"/>
                <w:szCs w:val="20"/>
                <w:lang w:val="en-US"/>
              </w:rPr>
            </w:pPr>
            <w:r w:rsidRPr="00300945">
              <w:rPr>
                <w:rFonts w:ascii="Arial" w:eastAsia="Calibri" w:hAnsi="Arial" w:cs="Arial"/>
                <w:sz w:val="20"/>
                <w:szCs w:val="20"/>
                <w:lang w:val="en-US"/>
              </w:rPr>
              <w:t>52</w:t>
            </w:r>
          </w:p>
        </w:tc>
        <w:tc>
          <w:tcPr>
            <w:tcW w:w="1701" w:type="dxa"/>
          </w:tcPr>
          <w:p w14:paraId="4C7582B0" w14:textId="77777777" w:rsidR="00300945" w:rsidRPr="00300945" w:rsidRDefault="00300945" w:rsidP="00300945">
            <w:pPr>
              <w:spacing w:after="0" w:line="360" w:lineRule="auto"/>
              <w:jc w:val="center"/>
              <w:rPr>
                <w:rFonts w:ascii="Arial" w:eastAsia="Calibri" w:hAnsi="Arial" w:cs="Arial"/>
                <w:sz w:val="20"/>
                <w:szCs w:val="20"/>
                <w:lang w:val="en-US"/>
              </w:rPr>
            </w:pPr>
            <w:r w:rsidRPr="00300945">
              <w:rPr>
                <w:rFonts w:ascii="Arial" w:eastAsia="Calibri" w:hAnsi="Arial" w:cs="Arial"/>
                <w:sz w:val="20"/>
                <w:szCs w:val="20"/>
                <w:lang w:val="en-US"/>
              </w:rPr>
              <w:t>Health/clinical</w:t>
            </w:r>
          </w:p>
        </w:tc>
        <w:tc>
          <w:tcPr>
            <w:tcW w:w="1559" w:type="dxa"/>
          </w:tcPr>
          <w:p w14:paraId="532384DC" w14:textId="77777777" w:rsidR="00300945" w:rsidRPr="00300945" w:rsidRDefault="00300945" w:rsidP="00300945">
            <w:pPr>
              <w:spacing w:after="0" w:line="360" w:lineRule="auto"/>
              <w:jc w:val="center"/>
              <w:rPr>
                <w:rFonts w:ascii="Arial" w:eastAsia="Calibri" w:hAnsi="Arial" w:cs="Arial"/>
                <w:sz w:val="20"/>
                <w:szCs w:val="20"/>
                <w:lang w:val="en-US"/>
              </w:rPr>
            </w:pPr>
            <w:r w:rsidRPr="00300945">
              <w:rPr>
                <w:rFonts w:ascii="Arial" w:eastAsia="Calibri" w:hAnsi="Arial" w:cs="Arial"/>
                <w:sz w:val="20"/>
                <w:szCs w:val="20"/>
                <w:lang w:val="en-US"/>
              </w:rPr>
              <w:t>Alzheimer’s</w:t>
            </w:r>
          </w:p>
        </w:tc>
        <w:tc>
          <w:tcPr>
            <w:tcW w:w="1843" w:type="dxa"/>
          </w:tcPr>
          <w:p w14:paraId="14ACCD7B" w14:textId="77777777" w:rsidR="00300945" w:rsidRPr="00300945" w:rsidRDefault="00300945" w:rsidP="00300945">
            <w:pPr>
              <w:spacing w:after="0" w:line="360" w:lineRule="auto"/>
              <w:jc w:val="center"/>
              <w:rPr>
                <w:rFonts w:ascii="Arial" w:eastAsia="Calibri" w:hAnsi="Arial" w:cs="Arial"/>
                <w:sz w:val="20"/>
                <w:szCs w:val="20"/>
                <w:lang w:val="en-US"/>
              </w:rPr>
            </w:pPr>
            <w:r w:rsidRPr="00300945">
              <w:rPr>
                <w:rFonts w:ascii="Arial" w:eastAsia="Calibri" w:hAnsi="Arial" w:cs="Arial"/>
                <w:sz w:val="20"/>
                <w:szCs w:val="20"/>
                <w:lang w:val="en-US"/>
              </w:rPr>
              <w:t>Six months</w:t>
            </w:r>
          </w:p>
        </w:tc>
      </w:tr>
      <w:tr w:rsidR="00300945" w:rsidRPr="00300945" w14:paraId="2CF2267C" w14:textId="77777777" w:rsidTr="00071705">
        <w:tc>
          <w:tcPr>
            <w:tcW w:w="1129" w:type="dxa"/>
          </w:tcPr>
          <w:p w14:paraId="594E64B7" w14:textId="77777777" w:rsidR="00300945" w:rsidRPr="00300945" w:rsidRDefault="00300945" w:rsidP="00300945">
            <w:pPr>
              <w:spacing w:after="0" w:line="360" w:lineRule="auto"/>
              <w:jc w:val="both"/>
              <w:rPr>
                <w:rFonts w:ascii="Arial" w:eastAsia="Calibri" w:hAnsi="Arial" w:cs="Arial"/>
                <w:sz w:val="20"/>
                <w:szCs w:val="20"/>
                <w:lang w:val="en-US"/>
              </w:rPr>
            </w:pPr>
            <w:r w:rsidRPr="00300945">
              <w:rPr>
                <w:rFonts w:ascii="Arial" w:eastAsia="Calibri" w:hAnsi="Arial" w:cs="Arial"/>
                <w:sz w:val="20"/>
                <w:szCs w:val="20"/>
                <w:lang w:val="en-US"/>
              </w:rPr>
              <w:t>Elizabeth</w:t>
            </w:r>
          </w:p>
        </w:tc>
        <w:tc>
          <w:tcPr>
            <w:tcW w:w="709" w:type="dxa"/>
          </w:tcPr>
          <w:p w14:paraId="2F7AB54C" w14:textId="77777777" w:rsidR="00300945" w:rsidRPr="00300945" w:rsidRDefault="00300945" w:rsidP="00300945">
            <w:pPr>
              <w:spacing w:after="0" w:line="360" w:lineRule="auto"/>
              <w:jc w:val="right"/>
              <w:rPr>
                <w:rFonts w:ascii="Arial" w:eastAsia="Calibri" w:hAnsi="Arial" w:cs="Arial"/>
                <w:sz w:val="20"/>
                <w:szCs w:val="20"/>
                <w:lang w:val="en-US"/>
              </w:rPr>
            </w:pPr>
            <w:r w:rsidRPr="00300945">
              <w:rPr>
                <w:rFonts w:ascii="Arial" w:eastAsia="Calibri" w:hAnsi="Arial" w:cs="Arial"/>
                <w:sz w:val="20"/>
                <w:szCs w:val="20"/>
                <w:lang w:val="en-US"/>
              </w:rPr>
              <w:t>55</w:t>
            </w:r>
          </w:p>
        </w:tc>
        <w:tc>
          <w:tcPr>
            <w:tcW w:w="1701" w:type="dxa"/>
          </w:tcPr>
          <w:p w14:paraId="1189DEE8" w14:textId="77777777" w:rsidR="00300945" w:rsidRPr="00300945" w:rsidRDefault="00300945" w:rsidP="00300945">
            <w:pPr>
              <w:spacing w:after="0" w:line="360" w:lineRule="auto"/>
              <w:jc w:val="center"/>
              <w:rPr>
                <w:rFonts w:ascii="Arial" w:eastAsia="Calibri" w:hAnsi="Arial" w:cs="Arial"/>
                <w:sz w:val="20"/>
                <w:szCs w:val="20"/>
                <w:lang w:val="en-US"/>
              </w:rPr>
            </w:pPr>
            <w:r w:rsidRPr="00300945">
              <w:rPr>
                <w:rFonts w:ascii="Arial" w:eastAsia="Calibri" w:hAnsi="Arial" w:cs="Arial"/>
                <w:sz w:val="20"/>
                <w:szCs w:val="20"/>
                <w:lang w:val="en-US"/>
              </w:rPr>
              <w:t>Teacher</w:t>
            </w:r>
          </w:p>
        </w:tc>
        <w:tc>
          <w:tcPr>
            <w:tcW w:w="1559" w:type="dxa"/>
          </w:tcPr>
          <w:p w14:paraId="713929E5" w14:textId="77777777" w:rsidR="00300945" w:rsidRPr="00300945" w:rsidRDefault="00300945" w:rsidP="00300945">
            <w:pPr>
              <w:spacing w:after="0" w:line="360" w:lineRule="auto"/>
              <w:jc w:val="center"/>
              <w:rPr>
                <w:rFonts w:ascii="Arial" w:eastAsia="Calibri" w:hAnsi="Arial" w:cs="Arial"/>
                <w:sz w:val="20"/>
                <w:szCs w:val="20"/>
                <w:lang w:val="en-US"/>
              </w:rPr>
            </w:pPr>
            <w:r w:rsidRPr="00300945">
              <w:rPr>
                <w:rFonts w:ascii="Arial" w:eastAsia="Calibri" w:hAnsi="Arial" w:cs="Arial"/>
                <w:sz w:val="20"/>
                <w:szCs w:val="20"/>
                <w:lang w:val="en-US"/>
              </w:rPr>
              <w:t>Alzheimer’s</w:t>
            </w:r>
          </w:p>
        </w:tc>
        <w:tc>
          <w:tcPr>
            <w:tcW w:w="1843" w:type="dxa"/>
          </w:tcPr>
          <w:p w14:paraId="39091833" w14:textId="77777777" w:rsidR="00300945" w:rsidRPr="00300945" w:rsidRDefault="00300945" w:rsidP="00300945">
            <w:pPr>
              <w:spacing w:after="0" w:line="360" w:lineRule="auto"/>
              <w:jc w:val="center"/>
              <w:rPr>
                <w:rFonts w:ascii="Arial" w:eastAsia="Calibri" w:hAnsi="Arial" w:cs="Arial"/>
                <w:sz w:val="20"/>
                <w:szCs w:val="20"/>
                <w:lang w:val="en-US"/>
              </w:rPr>
            </w:pPr>
            <w:r w:rsidRPr="00300945">
              <w:rPr>
                <w:rFonts w:ascii="Arial" w:eastAsia="Calibri" w:hAnsi="Arial" w:cs="Arial"/>
                <w:sz w:val="20"/>
                <w:szCs w:val="20"/>
                <w:lang w:val="en-US"/>
              </w:rPr>
              <w:t>Six months</w:t>
            </w:r>
          </w:p>
        </w:tc>
      </w:tr>
      <w:tr w:rsidR="00300945" w:rsidRPr="00300945" w14:paraId="1550768E" w14:textId="77777777" w:rsidTr="00071705">
        <w:tc>
          <w:tcPr>
            <w:tcW w:w="1129" w:type="dxa"/>
          </w:tcPr>
          <w:p w14:paraId="60BB213C" w14:textId="77777777" w:rsidR="00300945" w:rsidRPr="00300945" w:rsidRDefault="00300945" w:rsidP="00300945">
            <w:pPr>
              <w:spacing w:after="0" w:line="360" w:lineRule="auto"/>
              <w:jc w:val="both"/>
              <w:rPr>
                <w:rFonts w:ascii="Arial" w:eastAsia="Calibri" w:hAnsi="Arial" w:cs="Arial"/>
                <w:sz w:val="20"/>
                <w:szCs w:val="20"/>
                <w:lang w:val="en-US"/>
              </w:rPr>
            </w:pPr>
            <w:r w:rsidRPr="00300945">
              <w:rPr>
                <w:rFonts w:ascii="Arial" w:eastAsia="Calibri" w:hAnsi="Arial" w:cs="Arial"/>
                <w:sz w:val="20"/>
                <w:szCs w:val="20"/>
                <w:lang w:val="en-US"/>
              </w:rPr>
              <w:t>Susan</w:t>
            </w:r>
          </w:p>
        </w:tc>
        <w:tc>
          <w:tcPr>
            <w:tcW w:w="709" w:type="dxa"/>
          </w:tcPr>
          <w:p w14:paraId="05F6F1DD" w14:textId="77777777" w:rsidR="00300945" w:rsidRPr="00300945" w:rsidRDefault="00300945" w:rsidP="00300945">
            <w:pPr>
              <w:spacing w:after="0" w:line="360" w:lineRule="auto"/>
              <w:jc w:val="right"/>
              <w:rPr>
                <w:rFonts w:ascii="Arial" w:eastAsia="Calibri" w:hAnsi="Arial" w:cs="Arial"/>
                <w:sz w:val="20"/>
                <w:szCs w:val="20"/>
                <w:lang w:val="en-US"/>
              </w:rPr>
            </w:pPr>
            <w:r w:rsidRPr="00300945">
              <w:rPr>
                <w:rFonts w:ascii="Arial" w:eastAsia="Calibri" w:hAnsi="Arial" w:cs="Arial"/>
                <w:sz w:val="20"/>
                <w:szCs w:val="20"/>
                <w:lang w:val="en-US"/>
              </w:rPr>
              <w:t>56</w:t>
            </w:r>
          </w:p>
        </w:tc>
        <w:tc>
          <w:tcPr>
            <w:tcW w:w="1701" w:type="dxa"/>
          </w:tcPr>
          <w:p w14:paraId="6DA95072" w14:textId="77777777" w:rsidR="00300945" w:rsidRPr="00300945" w:rsidRDefault="00300945" w:rsidP="00300945">
            <w:pPr>
              <w:spacing w:after="0" w:line="360" w:lineRule="auto"/>
              <w:jc w:val="center"/>
              <w:rPr>
                <w:rFonts w:ascii="Arial" w:eastAsia="Calibri" w:hAnsi="Arial" w:cs="Arial"/>
                <w:sz w:val="20"/>
                <w:szCs w:val="20"/>
                <w:lang w:val="en-US"/>
              </w:rPr>
            </w:pPr>
            <w:r w:rsidRPr="00300945">
              <w:rPr>
                <w:rFonts w:ascii="Arial" w:eastAsia="Calibri" w:hAnsi="Arial" w:cs="Arial"/>
                <w:sz w:val="20"/>
                <w:szCs w:val="20"/>
                <w:lang w:val="en-US"/>
              </w:rPr>
              <w:t>Retail</w:t>
            </w:r>
          </w:p>
        </w:tc>
        <w:tc>
          <w:tcPr>
            <w:tcW w:w="1559" w:type="dxa"/>
          </w:tcPr>
          <w:p w14:paraId="13802937" w14:textId="77777777" w:rsidR="00300945" w:rsidRPr="00300945" w:rsidRDefault="00300945" w:rsidP="00300945">
            <w:pPr>
              <w:spacing w:after="0" w:line="360" w:lineRule="auto"/>
              <w:jc w:val="center"/>
              <w:rPr>
                <w:rFonts w:ascii="Arial" w:hAnsi="Arial" w:cs="Arial"/>
                <w:sz w:val="20"/>
                <w:szCs w:val="20"/>
              </w:rPr>
            </w:pPr>
            <w:r w:rsidRPr="00300945">
              <w:rPr>
                <w:rFonts w:ascii="Arial" w:eastAsia="Calibri" w:hAnsi="Arial" w:cs="Arial"/>
                <w:sz w:val="20"/>
                <w:szCs w:val="20"/>
                <w:lang w:val="en-US"/>
              </w:rPr>
              <w:t>Alzheimer’s</w:t>
            </w:r>
          </w:p>
        </w:tc>
        <w:tc>
          <w:tcPr>
            <w:tcW w:w="1843" w:type="dxa"/>
          </w:tcPr>
          <w:p w14:paraId="36B9E9F0" w14:textId="77777777" w:rsidR="00300945" w:rsidRPr="00300945" w:rsidRDefault="00300945" w:rsidP="00300945">
            <w:pPr>
              <w:spacing w:after="0" w:line="360" w:lineRule="auto"/>
              <w:jc w:val="center"/>
              <w:rPr>
                <w:rFonts w:ascii="Arial" w:eastAsia="Calibri" w:hAnsi="Arial" w:cs="Arial"/>
                <w:sz w:val="20"/>
                <w:szCs w:val="20"/>
                <w:lang w:val="en-US"/>
              </w:rPr>
            </w:pPr>
            <w:r w:rsidRPr="00300945">
              <w:rPr>
                <w:rFonts w:ascii="Arial" w:eastAsia="Calibri" w:hAnsi="Arial" w:cs="Arial"/>
                <w:sz w:val="20"/>
                <w:szCs w:val="20"/>
                <w:lang w:val="en-US"/>
              </w:rPr>
              <w:t>Three years</w:t>
            </w:r>
          </w:p>
        </w:tc>
      </w:tr>
      <w:tr w:rsidR="00300945" w:rsidRPr="00300945" w14:paraId="63C88002" w14:textId="77777777" w:rsidTr="00071705">
        <w:trPr>
          <w:trHeight w:val="253"/>
        </w:trPr>
        <w:tc>
          <w:tcPr>
            <w:tcW w:w="1129" w:type="dxa"/>
          </w:tcPr>
          <w:p w14:paraId="4AE0DB4F" w14:textId="77777777" w:rsidR="00300945" w:rsidRPr="00300945" w:rsidRDefault="00300945" w:rsidP="00300945">
            <w:pPr>
              <w:spacing w:after="0" w:line="360" w:lineRule="auto"/>
              <w:jc w:val="both"/>
              <w:rPr>
                <w:rFonts w:ascii="Arial" w:eastAsia="Calibri" w:hAnsi="Arial" w:cs="Arial"/>
                <w:sz w:val="20"/>
                <w:szCs w:val="20"/>
                <w:lang w:val="en-US"/>
              </w:rPr>
            </w:pPr>
            <w:r w:rsidRPr="00300945">
              <w:rPr>
                <w:rFonts w:ascii="Arial" w:eastAsia="Calibri" w:hAnsi="Arial" w:cs="Arial"/>
                <w:sz w:val="20"/>
                <w:szCs w:val="20"/>
                <w:lang w:val="en-US"/>
              </w:rPr>
              <w:t>Jennifer</w:t>
            </w:r>
          </w:p>
        </w:tc>
        <w:tc>
          <w:tcPr>
            <w:tcW w:w="709" w:type="dxa"/>
          </w:tcPr>
          <w:p w14:paraId="2F4A489B" w14:textId="77777777" w:rsidR="00300945" w:rsidRPr="00300945" w:rsidRDefault="00300945" w:rsidP="00300945">
            <w:pPr>
              <w:spacing w:after="0" w:line="360" w:lineRule="auto"/>
              <w:jc w:val="right"/>
              <w:rPr>
                <w:rFonts w:ascii="Arial" w:eastAsia="Calibri" w:hAnsi="Arial" w:cs="Arial"/>
                <w:sz w:val="20"/>
                <w:szCs w:val="20"/>
                <w:lang w:val="en-US"/>
              </w:rPr>
            </w:pPr>
            <w:r w:rsidRPr="00300945">
              <w:rPr>
                <w:rFonts w:ascii="Arial" w:eastAsia="Calibri" w:hAnsi="Arial" w:cs="Arial"/>
                <w:sz w:val="20"/>
                <w:szCs w:val="20"/>
                <w:lang w:val="en-US"/>
              </w:rPr>
              <w:t>56</w:t>
            </w:r>
          </w:p>
        </w:tc>
        <w:tc>
          <w:tcPr>
            <w:tcW w:w="1701" w:type="dxa"/>
          </w:tcPr>
          <w:p w14:paraId="4FD03328" w14:textId="77777777" w:rsidR="00300945" w:rsidRPr="00300945" w:rsidRDefault="00300945" w:rsidP="00300945">
            <w:pPr>
              <w:spacing w:after="0" w:line="360" w:lineRule="auto"/>
              <w:jc w:val="center"/>
              <w:rPr>
                <w:rFonts w:ascii="Arial" w:eastAsia="Calibri" w:hAnsi="Arial" w:cs="Arial"/>
                <w:sz w:val="20"/>
                <w:szCs w:val="20"/>
                <w:lang w:val="en-US"/>
              </w:rPr>
            </w:pPr>
            <w:r w:rsidRPr="00300945">
              <w:rPr>
                <w:rFonts w:ascii="Arial" w:eastAsia="Calibri" w:hAnsi="Arial" w:cs="Arial"/>
                <w:sz w:val="20"/>
                <w:szCs w:val="20"/>
                <w:lang w:val="en-US"/>
              </w:rPr>
              <w:t>Teacher</w:t>
            </w:r>
          </w:p>
        </w:tc>
        <w:tc>
          <w:tcPr>
            <w:tcW w:w="1559" w:type="dxa"/>
          </w:tcPr>
          <w:p w14:paraId="01475F00" w14:textId="77777777" w:rsidR="00300945" w:rsidRPr="00300945" w:rsidRDefault="00300945" w:rsidP="00300945">
            <w:pPr>
              <w:spacing w:after="0" w:line="360" w:lineRule="auto"/>
              <w:jc w:val="center"/>
              <w:rPr>
                <w:rFonts w:ascii="Arial" w:hAnsi="Arial" w:cs="Arial"/>
                <w:sz w:val="20"/>
                <w:szCs w:val="20"/>
              </w:rPr>
            </w:pPr>
            <w:r w:rsidRPr="00300945">
              <w:rPr>
                <w:rFonts w:ascii="Arial" w:eastAsia="Calibri" w:hAnsi="Arial" w:cs="Arial"/>
                <w:sz w:val="20"/>
                <w:szCs w:val="20"/>
                <w:lang w:val="en-US"/>
              </w:rPr>
              <w:t>Alzheimer’s</w:t>
            </w:r>
          </w:p>
        </w:tc>
        <w:tc>
          <w:tcPr>
            <w:tcW w:w="1843" w:type="dxa"/>
          </w:tcPr>
          <w:p w14:paraId="2A1431D5" w14:textId="77777777" w:rsidR="00300945" w:rsidRPr="00300945" w:rsidRDefault="00300945" w:rsidP="00300945">
            <w:pPr>
              <w:spacing w:after="0" w:line="360" w:lineRule="auto"/>
              <w:jc w:val="center"/>
              <w:rPr>
                <w:rFonts w:ascii="Arial" w:eastAsia="Calibri" w:hAnsi="Arial" w:cs="Arial"/>
                <w:sz w:val="20"/>
                <w:szCs w:val="20"/>
                <w:lang w:val="en-US"/>
              </w:rPr>
            </w:pPr>
            <w:r w:rsidRPr="00300945">
              <w:rPr>
                <w:rFonts w:ascii="Arial" w:eastAsia="Calibri" w:hAnsi="Arial" w:cs="Arial"/>
                <w:sz w:val="20"/>
                <w:szCs w:val="20"/>
                <w:lang w:val="en-US"/>
              </w:rPr>
              <w:t>Six years</w:t>
            </w:r>
          </w:p>
        </w:tc>
      </w:tr>
      <w:tr w:rsidR="00300945" w:rsidRPr="00300945" w14:paraId="103DF402" w14:textId="77777777" w:rsidTr="00071705">
        <w:tc>
          <w:tcPr>
            <w:tcW w:w="1129" w:type="dxa"/>
          </w:tcPr>
          <w:p w14:paraId="1DE3CAF2" w14:textId="77777777" w:rsidR="00300945" w:rsidRPr="00300945" w:rsidRDefault="00300945" w:rsidP="00300945">
            <w:pPr>
              <w:spacing w:after="0" w:line="360" w:lineRule="auto"/>
              <w:jc w:val="both"/>
              <w:rPr>
                <w:rFonts w:ascii="Arial" w:eastAsia="Calibri" w:hAnsi="Arial" w:cs="Arial"/>
                <w:sz w:val="20"/>
                <w:szCs w:val="20"/>
                <w:lang w:val="en-US"/>
              </w:rPr>
            </w:pPr>
            <w:r w:rsidRPr="00300945">
              <w:rPr>
                <w:rFonts w:ascii="Arial" w:eastAsia="Calibri" w:hAnsi="Arial" w:cs="Arial"/>
                <w:sz w:val="20"/>
                <w:szCs w:val="20"/>
                <w:lang w:val="en-US"/>
              </w:rPr>
              <w:t>Martin</w:t>
            </w:r>
          </w:p>
        </w:tc>
        <w:tc>
          <w:tcPr>
            <w:tcW w:w="709" w:type="dxa"/>
          </w:tcPr>
          <w:p w14:paraId="46ED6B99" w14:textId="77777777" w:rsidR="00300945" w:rsidRPr="00300945" w:rsidRDefault="00300945" w:rsidP="00300945">
            <w:pPr>
              <w:spacing w:after="0" w:line="360" w:lineRule="auto"/>
              <w:jc w:val="right"/>
              <w:rPr>
                <w:rFonts w:ascii="Arial" w:eastAsia="Calibri" w:hAnsi="Arial" w:cs="Arial"/>
                <w:sz w:val="20"/>
                <w:szCs w:val="20"/>
                <w:lang w:val="en-US"/>
              </w:rPr>
            </w:pPr>
            <w:r w:rsidRPr="00300945">
              <w:rPr>
                <w:rFonts w:ascii="Arial" w:eastAsia="Calibri" w:hAnsi="Arial" w:cs="Arial"/>
                <w:sz w:val="20"/>
                <w:szCs w:val="20"/>
                <w:lang w:val="en-US"/>
              </w:rPr>
              <w:t>56</w:t>
            </w:r>
          </w:p>
        </w:tc>
        <w:tc>
          <w:tcPr>
            <w:tcW w:w="1701" w:type="dxa"/>
          </w:tcPr>
          <w:p w14:paraId="1D45A394" w14:textId="77777777" w:rsidR="00300945" w:rsidRPr="00300945" w:rsidRDefault="00300945" w:rsidP="00300945">
            <w:pPr>
              <w:spacing w:after="0" w:line="360" w:lineRule="auto"/>
              <w:jc w:val="center"/>
              <w:rPr>
                <w:rFonts w:ascii="Arial" w:eastAsia="Calibri" w:hAnsi="Arial" w:cs="Arial"/>
                <w:sz w:val="20"/>
                <w:szCs w:val="20"/>
                <w:lang w:val="en-US"/>
              </w:rPr>
            </w:pPr>
            <w:r w:rsidRPr="00300945">
              <w:rPr>
                <w:rFonts w:ascii="Arial" w:eastAsia="Calibri" w:hAnsi="Arial" w:cs="Arial"/>
                <w:sz w:val="20"/>
                <w:szCs w:val="20"/>
                <w:lang w:val="en-US"/>
              </w:rPr>
              <w:t>Retail</w:t>
            </w:r>
          </w:p>
        </w:tc>
        <w:tc>
          <w:tcPr>
            <w:tcW w:w="1559" w:type="dxa"/>
          </w:tcPr>
          <w:p w14:paraId="13A113D3" w14:textId="77777777" w:rsidR="00300945" w:rsidRPr="00300945" w:rsidRDefault="00300945" w:rsidP="00300945">
            <w:pPr>
              <w:spacing w:after="0" w:line="360" w:lineRule="auto"/>
              <w:jc w:val="center"/>
              <w:rPr>
                <w:rFonts w:ascii="Arial" w:hAnsi="Arial" w:cs="Arial"/>
                <w:sz w:val="20"/>
                <w:szCs w:val="20"/>
              </w:rPr>
            </w:pPr>
            <w:r w:rsidRPr="00300945">
              <w:rPr>
                <w:rFonts w:ascii="Arial" w:eastAsia="Calibri" w:hAnsi="Arial" w:cs="Arial"/>
                <w:sz w:val="20"/>
                <w:szCs w:val="20"/>
                <w:lang w:val="en-US"/>
              </w:rPr>
              <w:t>Lewy body</w:t>
            </w:r>
          </w:p>
        </w:tc>
        <w:tc>
          <w:tcPr>
            <w:tcW w:w="1843" w:type="dxa"/>
          </w:tcPr>
          <w:p w14:paraId="25823BD4" w14:textId="77777777" w:rsidR="00300945" w:rsidRPr="00300945" w:rsidRDefault="00300945" w:rsidP="00300945">
            <w:pPr>
              <w:spacing w:after="0" w:line="360" w:lineRule="auto"/>
              <w:jc w:val="center"/>
              <w:rPr>
                <w:rFonts w:ascii="Arial" w:eastAsia="Calibri" w:hAnsi="Arial" w:cs="Arial"/>
                <w:sz w:val="20"/>
                <w:szCs w:val="20"/>
                <w:lang w:val="en-US"/>
              </w:rPr>
            </w:pPr>
            <w:r w:rsidRPr="00300945">
              <w:rPr>
                <w:rFonts w:ascii="Arial" w:eastAsia="Calibri" w:hAnsi="Arial" w:cs="Arial"/>
                <w:sz w:val="20"/>
                <w:szCs w:val="20"/>
                <w:lang w:val="en-US"/>
              </w:rPr>
              <w:t>Six months</w:t>
            </w:r>
          </w:p>
        </w:tc>
      </w:tr>
      <w:tr w:rsidR="00300945" w:rsidRPr="00300945" w14:paraId="04F45D59" w14:textId="77777777" w:rsidTr="00071705">
        <w:tc>
          <w:tcPr>
            <w:tcW w:w="1129" w:type="dxa"/>
          </w:tcPr>
          <w:p w14:paraId="33C6A8D9" w14:textId="77777777" w:rsidR="00300945" w:rsidRPr="00300945" w:rsidRDefault="00300945" w:rsidP="00300945">
            <w:pPr>
              <w:spacing w:after="0" w:line="360" w:lineRule="auto"/>
              <w:jc w:val="both"/>
              <w:rPr>
                <w:rFonts w:ascii="Arial" w:eastAsia="Calibri" w:hAnsi="Arial" w:cs="Arial"/>
                <w:sz w:val="20"/>
                <w:szCs w:val="20"/>
                <w:lang w:val="en-US"/>
              </w:rPr>
            </w:pPr>
            <w:r w:rsidRPr="00300945">
              <w:rPr>
                <w:rFonts w:ascii="Arial" w:eastAsia="Calibri" w:hAnsi="Arial" w:cs="Arial"/>
                <w:sz w:val="20"/>
                <w:szCs w:val="20"/>
                <w:lang w:val="en-US"/>
              </w:rPr>
              <w:t>Julia</w:t>
            </w:r>
          </w:p>
        </w:tc>
        <w:tc>
          <w:tcPr>
            <w:tcW w:w="709" w:type="dxa"/>
          </w:tcPr>
          <w:p w14:paraId="6748688B" w14:textId="77777777" w:rsidR="00300945" w:rsidRPr="00300945" w:rsidRDefault="00300945" w:rsidP="00300945">
            <w:pPr>
              <w:spacing w:after="0" w:line="360" w:lineRule="auto"/>
              <w:jc w:val="right"/>
              <w:rPr>
                <w:rFonts w:ascii="Arial" w:eastAsia="Calibri" w:hAnsi="Arial" w:cs="Arial"/>
                <w:sz w:val="20"/>
                <w:szCs w:val="20"/>
                <w:lang w:val="en-US"/>
              </w:rPr>
            </w:pPr>
            <w:r w:rsidRPr="00300945">
              <w:rPr>
                <w:rFonts w:ascii="Arial" w:eastAsia="Calibri" w:hAnsi="Arial" w:cs="Arial"/>
                <w:sz w:val="20"/>
                <w:szCs w:val="20"/>
                <w:lang w:val="en-US"/>
              </w:rPr>
              <w:t>63</w:t>
            </w:r>
          </w:p>
        </w:tc>
        <w:tc>
          <w:tcPr>
            <w:tcW w:w="1701" w:type="dxa"/>
          </w:tcPr>
          <w:p w14:paraId="5FDF82EC" w14:textId="77777777" w:rsidR="00300945" w:rsidRPr="00300945" w:rsidRDefault="00300945" w:rsidP="00300945">
            <w:pPr>
              <w:spacing w:after="0" w:line="360" w:lineRule="auto"/>
              <w:jc w:val="center"/>
              <w:rPr>
                <w:rFonts w:ascii="Arial" w:eastAsia="Calibri" w:hAnsi="Arial" w:cs="Arial"/>
                <w:sz w:val="20"/>
                <w:szCs w:val="20"/>
                <w:lang w:val="en-US"/>
              </w:rPr>
            </w:pPr>
            <w:r w:rsidRPr="00300945">
              <w:rPr>
                <w:rFonts w:ascii="Arial" w:eastAsia="Calibri" w:hAnsi="Arial" w:cs="Arial"/>
                <w:sz w:val="20"/>
                <w:szCs w:val="20"/>
                <w:lang w:val="en-US"/>
              </w:rPr>
              <w:t>Retail</w:t>
            </w:r>
          </w:p>
        </w:tc>
        <w:tc>
          <w:tcPr>
            <w:tcW w:w="1559" w:type="dxa"/>
          </w:tcPr>
          <w:p w14:paraId="1CAE7D31" w14:textId="77777777" w:rsidR="00300945" w:rsidRPr="00300945" w:rsidRDefault="00300945" w:rsidP="00300945">
            <w:pPr>
              <w:spacing w:after="0" w:line="360" w:lineRule="auto"/>
              <w:jc w:val="center"/>
              <w:rPr>
                <w:rFonts w:ascii="Arial" w:hAnsi="Arial" w:cs="Arial"/>
                <w:sz w:val="20"/>
                <w:szCs w:val="20"/>
              </w:rPr>
            </w:pPr>
            <w:r w:rsidRPr="00300945">
              <w:rPr>
                <w:rFonts w:ascii="Arial" w:eastAsia="Calibri" w:hAnsi="Arial" w:cs="Arial"/>
                <w:sz w:val="20"/>
                <w:szCs w:val="20"/>
                <w:lang w:val="en-US"/>
              </w:rPr>
              <w:t>Alzheimer’s</w:t>
            </w:r>
          </w:p>
        </w:tc>
        <w:tc>
          <w:tcPr>
            <w:tcW w:w="1843" w:type="dxa"/>
          </w:tcPr>
          <w:p w14:paraId="6D057207" w14:textId="77777777" w:rsidR="00300945" w:rsidRPr="00300945" w:rsidRDefault="00300945" w:rsidP="00300945">
            <w:pPr>
              <w:spacing w:after="0" w:line="360" w:lineRule="auto"/>
              <w:jc w:val="center"/>
              <w:rPr>
                <w:rFonts w:ascii="Arial" w:eastAsia="Calibri" w:hAnsi="Arial" w:cs="Arial"/>
                <w:sz w:val="20"/>
                <w:szCs w:val="20"/>
                <w:lang w:val="en-US"/>
              </w:rPr>
            </w:pPr>
            <w:r w:rsidRPr="00300945">
              <w:rPr>
                <w:rFonts w:ascii="Arial" w:eastAsia="Calibri" w:hAnsi="Arial" w:cs="Arial"/>
                <w:sz w:val="20"/>
                <w:szCs w:val="20"/>
                <w:lang w:val="en-US"/>
              </w:rPr>
              <w:t>One year</w:t>
            </w:r>
          </w:p>
        </w:tc>
      </w:tr>
      <w:tr w:rsidR="00300945" w:rsidRPr="00300945" w14:paraId="3460D4D6" w14:textId="77777777" w:rsidTr="00071705">
        <w:tc>
          <w:tcPr>
            <w:tcW w:w="1129" w:type="dxa"/>
          </w:tcPr>
          <w:p w14:paraId="2DADDAE7" w14:textId="77777777" w:rsidR="00300945" w:rsidRPr="00300945" w:rsidRDefault="00300945" w:rsidP="00300945">
            <w:pPr>
              <w:spacing w:after="0" w:line="360" w:lineRule="auto"/>
              <w:jc w:val="both"/>
              <w:rPr>
                <w:rFonts w:ascii="Arial" w:eastAsia="Calibri" w:hAnsi="Arial" w:cs="Arial"/>
                <w:sz w:val="20"/>
                <w:szCs w:val="20"/>
                <w:lang w:val="en-US"/>
              </w:rPr>
            </w:pPr>
            <w:r w:rsidRPr="00300945">
              <w:rPr>
                <w:rFonts w:ascii="Arial" w:eastAsia="Calibri" w:hAnsi="Arial" w:cs="Arial"/>
                <w:sz w:val="20"/>
                <w:szCs w:val="20"/>
                <w:lang w:val="en-US"/>
              </w:rPr>
              <w:t>Sally</w:t>
            </w:r>
          </w:p>
        </w:tc>
        <w:tc>
          <w:tcPr>
            <w:tcW w:w="709" w:type="dxa"/>
          </w:tcPr>
          <w:p w14:paraId="01B392E8" w14:textId="77777777" w:rsidR="00300945" w:rsidRPr="00300945" w:rsidRDefault="00300945" w:rsidP="00300945">
            <w:pPr>
              <w:spacing w:after="0" w:line="360" w:lineRule="auto"/>
              <w:jc w:val="right"/>
              <w:rPr>
                <w:rFonts w:ascii="Arial" w:eastAsia="Calibri" w:hAnsi="Arial" w:cs="Arial"/>
                <w:sz w:val="20"/>
                <w:szCs w:val="20"/>
                <w:lang w:val="en-US"/>
              </w:rPr>
            </w:pPr>
            <w:r w:rsidRPr="00300945">
              <w:rPr>
                <w:rFonts w:ascii="Arial" w:eastAsia="Calibri" w:hAnsi="Arial" w:cs="Arial"/>
                <w:sz w:val="20"/>
                <w:szCs w:val="20"/>
                <w:lang w:val="en-US"/>
              </w:rPr>
              <w:t>64</w:t>
            </w:r>
          </w:p>
        </w:tc>
        <w:tc>
          <w:tcPr>
            <w:tcW w:w="1701" w:type="dxa"/>
          </w:tcPr>
          <w:p w14:paraId="61179097" w14:textId="77777777" w:rsidR="00300945" w:rsidRPr="00300945" w:rsidRDefault="00300945" w:rsidP="00300945">
            <w:pPr>
              <w:spacing w:after="0" w:line="360" w:lineRule="auto"/>
              <w:jc w:val="center"/>
              <w:rPr>
                <w:rFonts w:ascii="Arial" w:eastAsia="Calibri" w:hAnsi="Arial" w:cs="Arial"/>
                <w:sz w:val="20"/>
                <w:szCs w:val="20"/>
                <w:lang w:val="en-US"/>
              </w:rPr>
            </w:pPr>
            <w:r w:rsidRPr="00300945">
              <w:rPr>
                <w:rFonts w:ascii="Arial" w:eastAsia="Calibri" w:hAnsi="Arial" w:cs="Arial"/>
                <w:sz w:val="20"/>
                <w:szCs w:val="20"/>
                <w:lang w:val="en-US"/>
              </w:rPr>
              <w:t>Administration</w:t>
            </w:r>
          </w:p>
        </w:tc>
        <w:tc>
          <w:tcPr>
            <w:tcW w:w="1559" w:type="dxa"/>
          </w:tcPr>
          <w:p w14:paraId="6012E78B" w14:textId="77777777" w:rsidR="00300945" w:rsidRPr="00300945" w:rsidRDefault="00300945" w:rsidP="00300945">
            <w:pPr>
              <w:spacing w:after="0" w:line="360" w:lineRule="auto"/>
              <w:jc w:val="center"/>
              <w:rPr>
                <w:rFonts w:ascii="Arial" w:eastAsia="Calibri" w:hAnsi="Arial" w:cs="Arial"/>
                <w:sz w:val="20"/>
                <w:szCs w:val="20"/>
                <w:lang w:val="en-US"/>
              </w:rPr>
            </w:pPr>
            <w:r w:rsidRPr="00300945">
              <w:rPr>
                <w:rFonts w:ascii="Arial" w:eastAsia="Calibri" w:hAnsi="Arial" w:cs="Arial"/>
                <w:sz w:val="20"/>
                <w:szCs w:val="20"/>
                <w:lang w:val="en-US"/>
              </w:rPr>
              <w:t>Alzheimer’s</w:t>
            </w:r>
          </w:p>
        </w:tc>
        <w:tc>
          <w:tcPr>
            <w:tcW w:w="1843" w:type="dxa"/>
          </w:tcPr>
          <w:p w14:paraId="5049A58C" w14:textId="77777777" w:rsidR="00300945" w:rsidRPr="00300945" w:rsidRDefault="00300945" w:rsidP="00300945">
            <w:pPr>
              <w:spacing w:after="0" w:line="360" w:lineRule="auto"/>
              <w:jc w:val="center"/>
              <w:rPr>
                <w:rFonts w:ascii="Arial" w:eastAsia="Calibri" w:hAnsi="Arial" w:cs="Arial"/>
                <w:sz w:val="20"/>
                <w:szCs w:val="20"/>
                <w:lang w:val="en-US"/>
              </w:rPr>
            </w:pPr>
            <w:r w:rsidRPr="00300945">
              <w:rPr>
                <w:rFonts w:ascii="Arial" w:eastAsia="Calibri" w:hAnsi="Arial" w:cs="Arial"/>
                <w:sz w:val="20"/>
                <w:szCs w:val="20"/>
                <w:lang w:val="en-US"/>
              </w:rPr>
              <w:t>One year</w:t>
            </w:r>
          </w:p>
        </w:tc>
      </w:tr>
      <w:tr w:rsidR="00300945" w:rsidRPr="00300945" w14:paraId="0EFDCC41" w14:textId="77777777" w:rsidTr="00071705">
        <w:tc>
          <w:tcPr>
            <w:tcW w:w="1129" w:type="dxa"/>
          </w:tcPr>
          <w:p w14:paraId="01D1DB94" w14:textId="77777777" w:rsidR="00300945" w:rsidRPr="00300945" w:rsidRDefault="00300945" w:rsidP="00300945">
            <w:pPr>
              <w:spacing w:after="0" w:line="360" w:lineRule="auto"/>
              <w:jc w:val="both"/>
              <w:rPr>
                <w:rFonts w:ascii="Arial" w:eastAsia="Calibri" w:hAnsi="Arial" w:cs="Arial"/>
                <w:sz w:val="20"/>
                <w:szCs w:val="20"/>
                <w:lang w:val="en-US"/>
              </w:rPr>
            </w:pPr>
            <w:r w:rsidRPr="00300945">
              <w:rPr>
                <w:rFonts w:ascii="Arial" w:eastAsia="Calibri" w:hAnsi="Arial" w:cs="Arial"/>
                <w:sz w:val="20"/>
                <w:szCs w:val="20"/>
                <w:lang w:val="en-US"/>
              </w:rPr>
              <w:t>Irene</w:t>
            </w:r>
          </w:p>
        </w:tc>
        <w:tc>
          <w:tcPr>
            <w:tcW w:w="709" w:type="dxa"/>
          </w:tcPr>
          <w:p w14:paraId="6AE17B54" w14:textId="77777777" w:rsidR="00300945" w:rsidRPr="00300945" w:rsidRDefault="00300945" w:rsidP="00300945">
            <w:pPr>
              <w:spacing w:after="0" w:line="360" w:lineRule="auto"/>
              <w:jc w:val="right"/>
              <w:rPr>
                <w:rFonts w:ascii="Arial" w:eastAsia="Calibri" w:hAnsi="Arial" w:cs="Arial"/>
                <w:sz w:val="20"/>
                <w:szCs w:val="20"/>
                <w:lang w:val="en-US"/>
              </w:rPr>
            </w:pPr>
            <w:r w:rsidRPr="00300945">
              <w:rPr>
                <w:rFonts w:ascii="Arial" w:eastAsia="Calibri" w:hAnsi="Arial" w:cs="Arial"/>
                <w:sz w:val="20"/>
                <w:szCs w:val="20"/>
                <w:lang w:val="en-US"/>
              </w:rPr>
              <w:t>66</w:t>
            </w:r>
          </w:p>
        </w:tc>
        <w:tc>
          <w:tcPr>
            <w:tcW w:w="1701" w:type="dxa"/>
          </w:tcPr>
          <w:p w14:paraId="6745390E" w14:textId="77777777" w:rsidR="00300945" w:rsidRPr="00300945" w:rsidRDefault="00300945" w:rsidP="00300945">
            <w:pPr>
              <w:spacing w:after="0" w:line="360" w:lineRule="auto"/>
              <w:jc w:val="center"/>
              <w:rPr>
                <w:rFonts w:ascii="Arial" w:eastAsia="Calibri" w:hAnsi="Arial" w:cs="Arial"/>
                <w:sz w:val="20"/>
                <w:szCs w:val="20"/>
                <w:lang w:val="en-US"/>
              </w:rPr>
            </w:pPr>
            <w:r w:rsidRPr="00300945">
              <w:rPr>
                <w:rFonts w:ascii="Arial" w:eastAsia="Calibri" w:hAnsi="Arial" w:cs="Arial"/>
                <w:sz w:val="20"/>
                <w:szCs w:val="20"/>
                <w:lang w:val="en-US"/>
              </w:rPr>
              <w:t>Business owner</w:t>
            </w:r>
          </w:p>
        </w:tc>
        <w:tc>
          <w:tcPr>
            <w:tcW w:w="1559" w:type="dxa"/>
          </w:tcPr>
          <w:p w14:paraId="65AAC273" w14:textId="77777777" w:rsidR="00300945" w:rsidRPr="00300945" w:rsidRDefault="00300945" w:rsidP="00300945">
            <w:pPr>
              <w:spacing w:after="0" w:line="360" w:lineRule="auto"/>
              <w:jc w:val="center"/>
              <w:rPr>
                <w:rFonts w:ascii="Arial" w:hAnsi="Arial" w:cs="Arial"/>
                <w:sz w:val="20"/>
                <w:szCs w:val="20"/>
              </w:rPr>
            </w:pPr>
            <w:r w:rsidRPr="00300945">
              <w:rPr>
                <w:rFonts w:ascii="Arial" w:eastAsia="Calibri" w:hAnsi="Arial" w:cs="Arial"/>
                <w:sz w:val="20"/>
                <w:szCs w:val="20"/>
                <w:lang w:val="en-US"/>
              </w:rPr>
              <w:t>Alzheimer’s</w:t>
            </w:r>
          </w:p>
        </w:tc>
        <w:tc>
          <w:tcPr>
            <w:tcW w:w="1843" w:type="dxa"/>
          </w:tcPr>
          <w:p w14:paraId="62F292FD" w14:textId="77777777" w:rsidR="00300945" w:rsidRPr="00300945" w:rsidRDefault="00300945" w:rsidP="00300945">
            <w:pPr>
              <w:spacing w:after="0" w:line="360" w:lineRule="auto"/>
              <w:jc w:val="center"/>
              <w:rPr>
                <w:rFonts w:ascii="Arial" w:eastAsia="Calibri" w:hAnsi="Arial" w:cs="Arial"/>
                <w:sz w:val="20"/>
                <w:szCs w:val="20"/>
                <w:lang w:val="en-US"/>
              </w:rPr>
            </w:pPr>
            <w:r w:rsidRPr="00300945">
              <w:rPr>
                <w:rFonts w:ascii="Arial" w:eastAsia="Calibri" w:hAnsi="Arial" w:cs="Arial"/>
                <w:sz w:val="20"/>
                <w:szCs w:val="20"/>
                <w:lang w:val="en-US"/>
              </w:rPr>
              <w:t>Two years</w:t>
            </w:r>
          </w:p>
        </w:tc>
      </w:tr>
      <w:tr w:rsidR="00300945" w:rsidRPr="00300945" w14:paraId="20E91CE9" w14:textId="77777777" w:rsidTr="00071705">
        <w:tc>
          <w:tcPr>
            <w:tcW w:w="1129" w:type="dxa"/>
          </w:tcPr>
          <w:p w14:paraId="39919302" w14:textId="77777777" w:rsidR="00300945" w:rsidRPr="00300945" w:rsidRDefault="00300945" w:rsidP="00300945">
            <w:pPr>
              <w:spacing w:after="0" w:line="360" w:lineRule="auto"/>
              <w:jc w:val="both"/>
              <w:rPr>
                <w:rFonts w:ascii="Arial" w:eastAsia="Calibri" w:hAnsi="Arial" w:cs="Arial"/>
                <w:sz w:val="20"/>
                <w:szCs w:val="20"/>
                <w:lang w:val="en-US"/>
              </w:rPr>
            </w:pPr>
            <w:r w:rsidRPr="00300945">
              <w:rPr>
                <w:rFonts w:ascii="Arial" w:eastAsia="Calibri" w:hAnsi="Arial" w:cs="Arial"/>
                <w:sz w:val="20"/>
                <w:szCs w:val="20"/>
                <w:lang w:val="en-US"/>
              </w:rPr>
              <w:t>Caroline</w:t>
            </w:r>
          </w:p>
        </w:tc>
        <w:tc>
          <w:tcPr>
            <w:tcW w:w="709" w:type="dxa"/>
          </w:tcPr>
          <w:p w14:paraId="20C192D0" w14:textId="77777777" w:rsidR="00300945" w:rsidRPr="00300945" w:rsidRDefault="00300945" w:rsidP="00300945">
            <w:pPr>
              <w:spacing w:after="0" w:line="360" w:lineRule="auto"/>
              <w:jc w:val="right"/>
              <w:rPr>
                <w:rFonts w:ascii="Arial" w:eastAsia="Calibri" w:hAnsi="Arial" w:cs="Arial"/>
                <w:sz w:val="20"/>
                <w:szCs w:val="20"/>
                <w:lang w:val="en-US"/>
              </w:rPr>
            </w:pPr>
            <w:r w:rsidRPr="00300945">
              <w:rPr>
                <w:rFonts w:ascii="Arial" w:eastAsia="Calibri" w:hAnsi="Arial" w:cs="Arial"/>
                <w:sz w:val="20"/>
                <w:szCs w:val="20"/>
                <w:lang w:val="en-US"/>
              </w:rPr>
              <w:t>67</w:t>
            </w:r>
          </w:p>
        </w:tc>
        <w:tc>
          <w:tcPr>
            <w:tcW w:w="1701" w:type="dxa"/>
          </w:tcPr>
          <w:p w14:paraId="3D29FC4C" w14:textId="77777777" w:rsidR="00300945" w:rsidRPr="00300945" w:rsidRDefault="00300945" w:rsidP="00300945">
            <w:pPr>
              <w:spacing w:after="0" w:line="360" w:lineRule="auto"/>
              <w:jc w:val="center"/>
              <w:rPr>
                <w:rFonts w:ascii="Arial" w:eastAsia="Calibri" w:hAnsi="Arial" w:cs="Arial"/>
                <w:sz w:val="20"/>
                <w:szCs w:val="20"/>
                <w:lang w:val="en-US"/>
              </w:rPr>
            </w:pPr>
            <w:r w:rsidRPr="00300945">
              <w:rPr>
                <w:rFonts w:ascii="Arial" w:eastAsia="Calibri" w:hAnsi="Arial" w:cs="Arial"/>
                <w:sz w:val="20"/>
                <w:szCs w:val="20"/>
                <w:lang w:val="en-US"/>
              </w:rPr>
              <w:t>Childcare</w:t>
            </w:r>
          </w:p>
        </w:tc>
        <w:tc>
          <w:tcPr>
            <w:tcW w:w="1559" w:type="dxa"/>
          </w:tcPr>
          <w:p w14:paraId="0EC0B512" w14:textId="77777777" w:rsidR="00300945" w:rsidRPr="00300945" w:rsidRDefault="00300945" w:rsidP="00300945">
            <w:pPr>
              <w:spacing w:after="0" w:line="360" w:lineRule="auto"/>
              <w:jc w:val="center"/>
              <w:rPr>
                <w:rFonts w:ascii="Arial" w:eastAsia="Calibri" w:hAnsi="Arial" w:cs="Arial"/>
                <w:sz w:val="20"/>
                <w:szCs w:val="20"/>
                <w:lang w:val="en-US"/>
              </w:rPr>
            </w:pPr>
            <w:r w:rsidRPr="00300945">
              <w:rPr>
                <w:rFonts w:ascii="Arial" w:eastAsia="Calibri" w:hAnsi="Arial" w:cs="Arial"/>
                <w:sz w:val="20"/>
                <w:szCs w:val="20"/>
                <w:lang w:val="en-US"/>
              </w:rPr>
              <w:t>Alzheimer’s</w:t>
            </w:r>
          </w:p>
        </w:tc>
        <w:tc>
          <w:tcPr>
            <w:tcW w:w="1843" w:type="dxa"/>
          </w:tcPr>
          <w:p w14:paraId="11EF35A1" w14:textId="77777777" w:rsidR="00300945" w:rsidRPr="00300945" w:rsidRDefault="00300945" w:rsidP="00300945">
            <w:pPr>
              <w:spacing w:after="0" w:line="360" w:lineRule="auto"/>
              <w:jc w:val="center"/>
              <w:rPr>
                <w:rFonts w:ascii="Arial" w:eastAsia="Calibri" w:hAnsi="Arial" w:cs="Arial"/>
                <w:sz w:val="20"/>
                <w:szCs w:val="20"/>
                <w:lang w:val="en-US"/>
              </w:rPr>
            </w:pPr>
            <w:r w:rsidRPr="00300945">
              <w:rPr>
                <w:rFonts w:ascii="Arial" w:eastAsia="Calibri" w:hAnsi="Arial" w:cs="Arial"/>
                <w:sz w:val="20"/>
                <w:szCs w:val="20"/>
                <w:lang w:val="en-US"/>
              </w:rPr>
              <w:t>One year</w:t>
            </w:r>
          </w:p>
        </w:tc>
      </w:tr>
      <w:tr w:rsidR="00300945" w:rsidRPr="00300945" w14:paraId="728954BD" w14:textId="77777777" w:rsidTr="00071705">
        <w:tc>
          <w:tcPr>
            <w:tcW w:w="1129" w:type="dxa"/>
          </w:tcPr>
          <w:p w14:paraId="2A06CBB2" w14:textId="77777777" w:rsidR="00300945" w:rsidRPr="00300945" w:rsidRDefault="00300945" w:rsidP="00300945">
            <w:pPr>
              <w:spacing w:after="0" w:line="360" w:lineRule="auto"/>
              <w:jc w:val="both"/>
              <w:rPr>
                <w:rFonts w:ascii="Arial" w:eastAsia="Calibri" w:hAnsi="Arial" w:cs="Arial"/>
                <w:sz w:val="20"/>
                <w:szCs w:val="20"/>
                <w:lang w:val="en-US"/>
              </w:rPr>
            </w:pPr>
            <w:r w:rsidRPr="00300945">
              <w:rPr>
                <w:rFonts w:ascii="Arial" w:eastAsia="Calibri" w:hAnsi="Arial" w:cs="Arial"/>
                <w:sz w:val="20"/>
                <w:szCs w:val="20"/>
                <w:lang w:val="en-US"/>
              </w:rPr>
              <w:t>Kate</w:t>
            </w:r>
          </w:p>
        </w:tc>
        <w:tc>
          <w:tcPr>
            <w:tcW w:w="709" w:type="dxa"/>
          </w:tcPr>
          <w:p w14:paraId="61C13637" w14:textId="77777777" w:rsidR="00300945" w:rsidRPr="00300945" w:rsidRDefault="00300945" w:rsidP="00300945">
            <w:pPr>
              <w:spacing w:after="0" w:line="360" w:lineRule="auto"/>
              <w:jc w:val="right"/>
              <w:rPr>
                <w:rFonts w:ascii="Arial" w:eastAsia="Calibri" w:hAnsi="Arial" w:cs="Arial"/>
                <w:sz w:val="20"/>
                <w:szCs w:val="20"/>
                <w:lang w:val="en-US"/>
              </w:rPr>
            </w:pPr>
            <w:r w:rsidRPr="00300945">
              <w:rPr>
                <w:rFonts w:ascii="Arial" w:eastAsia="Calibri" w:hAnsi="Arial" w:cs="Arial"/>
                <w:sz w:val="20"/>
                <w:szCs w:val="20"/>
                <w:lang w:val="en-US"/>
              </w:rPr>
              <w:t>68</w:t>
            </w:r>
          </w:p>
        </w:tc>
        <w:tc>
          <w:tcPr>
            <w:tcW w:w="1701" w:type="dxa"/>
          </w:tcPr>
          <w:p w14:paraId="4C49D1EB" w14:textId="77777777" w:rsidR="00300945" w:rsidRPr="00300945" w:rsidRDefault="00300945" w:rsidP="00300945">
            <w:pPr>
              <w:spacing w:after="0" w:line="360" w:lineRule="auto"/>
              <w:jc w:val="center"/>
              <w:rPr>
                <w:rFonts w:ascii="Arial" w:eastAsia="Calibri" w:hAnsi="Arial" w:cs="Arial"/>
                <w:sz w:val="20"/>
                <w:szCs w:val="20"/>
                <w:lang w:val="en-US"/>
              </w:rPr>
            </w:pPr>
            <w:r w:rsidRPr="00300945">
              <w:rPr>
                <w:rFonts w:ascii="Arial" w:eastAsia="Calibri" w:hAnsi="Arial" w:cs="Arial"/>
                <w:sz w:val="20"/>
                <w:szCs w:val="20"/>
                <w:lang w:val="en-US"/>
              </w:rPr>
              <w:t>Social Care</w:t>
            </w:r>
          </w:p>
        </w:tc>
        <w:tc>
          <w:tcPr>
            <w:tcW w:w="1559" w:type="dxa"/>
          </w:tcPr>
          <w:p w14:paraId="4706FA77" w14:textId="77777777" w:rsidR="00300945" w:rsidRPr="00300945" w:rsidRDefault="00300945" w:rsidP="00300945">
            <w:pPr>
              <w:spacing w:after="0" w:line="360" w:lineRule="auto"/>
              <w:jc w:val="center"/>
              <w:rPr>
                <w:rFonts w:ascii="Arial" w:hAnsi="Arial" w:cs="Arial"/>
                <w:sz w:val="20"/>
                <w:szCs w:val="20"/>
              </w:rPr>
            </w:pPr>
            <w:r w:rsidRPr="00300945">
              <w:rPr>
                <w:rFonts w:ascii="Arial" w:eastAsia="Calibri" w:hAnsi="Arial" w:cs="Arial"/>
                <w:sz w:val="20"/>
                <w:szCs w:val="20"/>
                <w:lang w:val="en-US"/>
              </w:rPr>
              <w:t>Mixed</w:t>
            </w:r>
          </w:p>
        </w:tc>
        <w:tc>
          <w:tcPr>
            <w:tcW w:w="1843" w:type="dxa"/>
          </w:tcPr>
          <w:p w14:paraId="71C375C1" w14:textId="77777777" w:rsidR="00300945" w:rsidRPr="00300945" w:rsidRDefault="00300945" w:rsidP="00300945">
            <w:pPr>
              <w:spacing w:after="0" w:line="360" w:lineRule="auto"/>
              <w:jc w:val="center"/>
              <w:rPr>
                <w:rFonts w:ascii="Arial" w:eastAsia="Calibri" w:hAnsi="Arial" w:cs="Arial"/>
                <w:sz w:val="20"/>
                <w:szCs w:val="20"/>
                <w:lang w:val="en-US"/>
              </w:rPr>
            </w:pPr>
            <w:r w:rsidRPr="00300945">
              <w:rPr>
                <w:rFonts w:ascii="Arial" w:eastAsia="Calibri" w:hAnsi="Arial" w:cs="Arial"/>
                <w:sz w:val="20"/>
                <w:szCs w:val="20"/>
                <w:lang w:val="en-US"/>
              </w:rPr>
              <w:t>One year</w:t>
            </w:r>
          </w:p>
        </w:tc>
      </w:tr>
      <w:tr w:rsidR="00300945" w:rsidRPr="00300945" w14:paraId="77966CC4" w14:textId="77777777" w:rsidTr="00071705">
        <w:tc>
          <w:tcPr>
            <w:tcW w:w="1129" w:type="dxa"/>
          </w:tcPr>
          <w:p w14:paraId="1984B898" w14:textId="77777777" w:rsidR="00300945" w:rsidRPr="00300945" w:rsidRDefault="00300945" w:rsidP="00300945">
            <w:pPr>
              <w:spacing w:after="0" w:line="360" w:lineRule="auto"/>
              <w:jc w:val="both"/>
              <w:rPr>
                <w:rFonts w:ascii="Arial" w:eastAsia="Calibri" w:hAnsi="Arial" w:cs="Arial"/>
                <w:sz w:val="20"/>
                <w:szCs w:val="20"/>
                <w:lang w:val="en-US"/>
              </w:rPr>
            </w:pPr>
            <w:r w:rsidRPr="00300945">
              <w:rPr>
                <w:rFonts w:ascii="Arial" w:eastAsia="Calibri" w:hAnsi="Arial" w:cs="Arial"/>
                <w:sz w:val="20"/>
                <w:szCs w:val="20"/>
                <w:lang w:val="en-US"/>
              </w:rPr>
              <w:t>Claire</w:t>
            </w:r>
          </w:p>
        </w:tc>
        <w:tc>
          <w:tcPr>
            <w:tcW w:w="709" w:type="dxa"/>
          </w:tcPr>
          <w:p w14:paraId="13AA6248" w14:textId="77777777" w:rsidR="00300945" w:rsidRPr="00300945" w:rsidRDefault="00300945" w:rsidP="00300945">
            <w:pPr>
              <w:spacing w:after="0" w:line="360" w:lineRule="auto"/>
              <w:jc w:val="right"/>
              <w:rPr>
                <w:rFonts w:ascii="Arial" w:eastAsia="Calibri" w:hAnsi="Arial" w:cs="Arial"/>
                <w:sz w:val="20"/>
                <w:szCs w:val="20"/>
                <w:lang w:val="en-US"/>
              </w:rPr>
            </w:pPr>
            <w:r w:rsidRPr="00300945">
              <w:rPr>
                <w:rFonts w:ascii="Arial" w:eastAsia="Calibri" w:hAnsi="Arial" w:cs="Arial"/>
                <w:sz w:val="20"/>
                <w:szCs w:val="20"/>
                <w:lang w:val="en-US"/>
              </w:rPr>
              <w:t>71</w:t>
            </w:r>
          </w:p>
        </w:tc>
        <w:tc>
          <w:tcPr>
            <w:tcW w:w="1701" w:type="dxa"/>
          </w:tcPr>
          <w:p w14:paraId="0A892D71" w14:textId="77777777" w:rsidR="00300945" w:rsidRPr="00300945" w:rsidRDefault="00300945" w:rsidP="00300945">
            <w:pPr>
              <w:spacing w:after="0" w:line="360" w:lineRule="auto"/>
              <w:jc w:val="center"/>
              <w:rPr>
                <w:rFonts w:ascii="Arial" w:eastAsia="Calibri" w:hAnsi="Arial" w:cs="Arial"/>
                <w:sz w:val="20"/>
                <w:szCs w:val="20"/>
                <w:lang w:val="en-US"/>
              </w:rPr>
            </w:pPr>
            <w:r w:rsidRPr="00300945">
              <w:rPr>
                <w:rFonts w:ascii="Arial" w:eastAsia="Calibri" w:hAnsi="Arial" w:cs="Arial"/>
                <w:sz w:val="20"/>
                <w:szCs w:val="20"/>
                <w:lang w:val="en-US"/>
              </w:rPr>
              <w:t>Social Care</w:t>
            </w:r>
          </w:p>
        </w:tc>
        <w:tc>
          <w:tcPr>
            <w:tcW w:w="1559" w:type="dxa"/>
          </w:tcPr>
          <w:p w14:paraId="4BA0EDE4" w14:textId="77777777" w:rsidR="00300945" w:rsidRPr="00300945" w:rsidRDefault="00300945" w:rsidP="00300945">
            <w:pPr>
              <w:spacing w:after="0" w:line="360" w:lineRule="auto"/>
              <w:jc w:val="center"/>
              <w:rPr>
                <w:rFonts w:ascii="Arial" w:hAnsi="Arial" w:cs="Arial"/>
                <w:sz w:val="20"/>
                <w:szCs w:val="20"/>
              </w:rPr>
            </w:pPr>
            <w:r w:rsidRPr="00300945">
              <w:rPr>
                <w:rFonts w:ascii="Arial" w:eastAsia="Calibri" w:hAnsi="Arial" w:cs="Arial"/>
                <w:sz w:val="20"/>
                <w:szCs w:val="20"/>
                <w:lang w:val="en-US"/>
              </w:rPr>
              <w:t>Alzheimer’s</w:t>
            </w:r>
          </w:p>
        </w:tc>
        <w:tc>
          <w:tcPr>
            <w:tcW w:w="1843" w:type="dxa"/>
          </w:tcPr>
          <w:p w14:paraId="77D31340" w14:textId="77777777" w:rsidR="00300945" w:rsidRPr="00300945" w:rsidRDefault="00300945" w:rsidP="00300945">
            <w:pPr>
              <w:spacing w:after="0" w:line="360" w:lineRule="auto"/>
              <w:jc w:val="center"/>
              <w:rPr>
                <w:rFonts w:ascii="Arial" w:eastAsia="Calibri" w:hAnsi="Arial" w:cs="Arial"/>
                <w:sz w:val="20"/>
                <w:szCs w:val="20"/>
                <w:lang w:val="en-US"/>
              </w:rPr>
            </w:pPr>
            <w:r w:rsidRPr="00300945">
              <w:rPr>
                <w:rFonts w:ascii="Arial" w:eastAsia="Calibri" w:hAnsi="Arial" w:cs="Arial"/>
                <w:sz w:val="20"/>
                <w:szCs w:val="20"/>
                <w:lang w:val="en-US"/>
              </w:rPr>
              <w:t>Five years</w:t>
            </w:r>
          </w:p>
        </w:tc>
      </w:tr>
      <w:tr w:rsidR="00300945" w:rsidRPr="00300945" w14:paraId="1A6D9766" w14:textId="77777777" w:rsidTr="00071705">
        <w:tc>
          <w:tcPr>
            <w:tcW w:w="1129" w:type="dxa"/>
          </w:tcPr>
          <w:p w14:paraId="60D79868" w14:textId="77777777" w:rsidR="00300945" w:rsidRPr="00300945" w:rsidRDefault="00300945" w:rsidP="00300945">
            <w:pPr>
              <w:spacing w:after="0" w:line="360" w:lineRule="auto"/>
              <w:jc w:val="both"/>
              <w:rPr>
                <w:rFonts w:ascii="Arial" w:eastAsia="Calibri" w:hAnsi="Arial" w:cs="Arial"/>
                <w:sz w:val="20"/>
                <w:szCs w:val="20"/>
                <w:lang w:val="en-US"/>
              </w:rPr>
            </w:pPr>
            <w:r w:rsidRPr="00300945">
              <w:rPr>
                <w:rFonts w:ascii="Arial" w:eastAsia="Calibri" w:hAnsi="Arial" w:cs="Arial"/>
                <w:sz w:val="20"/>
                <w:szCs w:val="20"/>
                <w:lang w:val="en-US"/>
              </w:rPr>
              <w:t>Rachel</w:t>
            </w:r>
          </w:p>
        </w:tc>
        <w:tc>
          <w:tcPr>
            <w:tcW w:w="709" w:type="dxa"/>
          </w:tcPr>
          <w:p w14:paraId="49FEBBB3" w14:textId="77777777" w:rsidR="00300945" w:rsidRPr="00300945" w:rsidRDefault="00300945" w:rsidP="00300945">
            <w:pPr>
              <w:spacing w:after="0" w:line="360" w:lineRule="auto"/>
              <w:jc w:val="right"/>
              <w:rPr>
                <w:rFonts w:ascii="Arial" w:eastAsia="Calibri" w:hAnsi="Arial" w:cs="Arial"/>
                <w:sz w:val="20"/>
                <w:szCs w:val="20"/>
                <w:lang w:val="en-US"/>
              </w:rPr>
            </w:pPr>
            <w:r w:rsidRPr="00300945">
              <w:rPr>
                <w:rFonts w:ascii="Arial" w:eastAsia="Calibri" w:hAnsi="Arial" w:cs="Arial"/>
                <w:sz w:val="20"/>
                <w:szCs w:val="20"/>
                <w:lang w:val="en-US"/>
              </w:rPr>
              <w:t>73</w:t>
            </w:r>
          </w:p>
        </w:tc>
        <w:tc>
          <w:tcPr>
            <w:tcW w:w="1701" w:type="dxa"/>
          </w:tcPr>
          <w:p w14:paraId="4C73ADC6" w14:textId="77777777" w:rsidR="00300945" w:rsidRPr="00300945" w:rsidRDefault="00300945" w:rsidP="00300945">
            <w:pPr>
              <w:spacing w:after="0" w:line="360" w:lineRule="auto"/>
              <w:jc w:val="center"/>
              <w:rPr>
                <w:rFonts w:ascii="Arial" w:eastAsia="Calibri" w:hAnsi="Arial" w:cs="Arial"/>
                <w:sz w:val="20"/>
                <w:szCs w:val="20"/>
                <w:lang w:val="en-US"/>
              </w:rPr>
            </w:pPr>
            <w:r w:rsidRPr="00300945">
              <w:rPr>
                <w:rFonts w:ascii="Arial" w:eastAsia="Calibri" w:hAnsi="Arial" w:cs="Arial"/>
                <w:sz w:val="20"/>
                <w:szCs w:val="20"/>
                <w:lang w:val="en-US"/>
              </w:rPr>
              <w:t>Retail</w:t>
            </w:r>
          </w:p>
        </w:tc>
        <w:tc>
          <w:tcPr>
            <w:tcW w:w="1559" w:type="dxa"/>
          </w:tcPr>
          <w:p w14:paraId="0CDE666A" w14:textId="77777777" w:rsidR="00300945" w:rsidRPr="00300945" w:rsidRDefault="00300945" w:rsidP="00300945">
            <w:pPr>
              <w:spacing w:after="0" w:line="360" w:lineRule="auto"/>
              <w:jc w:val="center"/>
              <w:rPr>
                <w:rFonts w:ascii="Arial" w:hAnsi="Arial" w:cs="Arial"/>
                <w:sz w:val="20"/>
                <w:szCs w:val="20"/>
              </w:rPr>
            </w:pPr>
            <w:r w:rsidRPr="00300945">
              <w:rPr>
                <w:rFonts w:ascii="Arial" w:eastAsia="Calibri" w:hAnsi="Arial" w:cs="Arial"/>
                <w:sz w:val="20"/>
                <w:szCs w:val="20"/>
                <w:lang w:val="en-US"/>
              </w:rPr>
              <w:t>Alzheimer’s</w:t>
            </w:r>
          </w:p>
        </w:tc>
        <w:tc>
          <w:tcPr>
            <w:tcW w:w="1843" w:type="dxa"/>
          </w:tcPr>
          <w:p w14:paraId="4B0BB00C" w14:textId="77777777" w:rsidR="00300945" w:rsidRPr="00300945" w:rsidRDefault="00300945" w:rsidP="00300945">
            <w:pPr>
              <w:spacing w:after="0" w:line="360" w:lineRule="auto"/>
              <w:jc w:val="center"/>
              <w:rPr>
                <w:rFonts w:ascii="Arial" w:eastAsia="Calibri" w:hAnsi="Arial" w:cs="Arial"/>
                <w:sz w:val="20"/>
                <w:szCs w:val="20"/>
                <w:lang w:val="en-US"/>
              </w:rPr>
            </w:pPr>
            <w:r w:rsidRPr="00300945">
              <w:rPr>
                <w:rFonts w:ascii="Arial" w:eastAsia="Calibri" w:hAnsi="Arial" w:cs="Arial"/>
                <w:sz w:val="20"/>
                <w:szCs w:val="20"/>
                <w:lang w:val="en-US"/>
              </w:rPr>
              <w:t>One month</w:t>
            </w:r>
          </w:p>
        </w:tc>
      </w:tr>
      <w:tr w:rsidR="00300945" w:rsidRPr="00300945" w14:paraId="19EDDFCB" w14:textId="77777777" w:rsidTr="00071705">
        <w:tc>
          <w:tcPr>
            <w:tcW w:w="1129" w:type="dxa"/>
          </w:tcPr>
          <w:p w14:paraId="7955F220" w14:textId="77777777" w:rsidR="00300945" w:rsidRPr="00300945" w:rsidRDefault="00300945" w:rsidP="00300945">
            <w:pPr>
              <w:spacing w:after="0" w:line="360" w:lineRule="auto"/>
              <w:jc w:val="both"/>
              <w:rPr>
                <w:rFonts w:ascii="Arial" w:eastAsia="Calibri" w:hAnsi="Arial" w:cs="Arial"/>
                <w:sz w:val="20"/>
                <w:szCs w:val="20"/>
                <w:lang w:val="en-US"/>
              </w:rPr>
            </w:pPr>
            <w:r w:rsidRPr="00300945">
              <w:rPr>
                <w:rFonts w:ascii="Arial" w:eastAsia="Calibri" w:hAnsi="Arial" w:cs="Arial"/>
                <w:sz w:val="20"/>
                <w:szCs w:val="20"/>
                <w:lang w:val="en-US"/>
              </w:rPr>
              <w:t>Hayley</w:t>
            </w:r>
          </w:p>
        </w:tc>
        <w:tc>
          <w:tcPr>
            <w:tcW w:w="709" w:type="dxa"/>
          </w:tcPr>
          <w:p w14:paraId="7136C02A" w14:textId="77777777" w:rsidR="00300945" w:rsidRPr="00300945" w:rsidRDefault="00300945" w:rsidP="00300945">
            <w:pPr>
              <w:spacing w:after="0" w:line="360" w:lineRule="auto"/>
              <w:jc w:val="right"/>
              <w:rPr>
                <w:rFonts w:ascii="Arial" w:eastAsia="Calibri" w:hAnsi="Arial" w:cs="Arial"/>
                <w:sz w:val="20"/>
                <w:szCs w:val="20"/>
                <w:lang w:val="en-US"/>
              </w:rPr>
            </w:pPr>
            <w:r w:rsidRPr="00300945">
              <w:rPr>
                <w:rFonts w:ascii="Arial" w:eastAsia="Calibri" w:hAnsi="Arial" w:cs="Arial"/>
                <w:sz w:val="20"/>
                <w:szCs w:val="20"/>
                <w:lang w:val="en-US"/>
              </w:rPr>
              <w:t>74</w:t>
            </w:r>
          </w:p>
        </w:tc>
        <w:tc>
          <w:tcPr>
            <w:tcW w:w="1701" w:type="dxa"/>
          </w:tcPr>
          <w:p w14:paraId="5C7705EA" w14:textId="77777777" w:rsidR="00300945" w:rsidRPr="00300945" w:rsidRDefault="00300945" w:rsidP="00300945">
            <w:pPr>
              <w:spacing w:after="0" w:line="360" w:lineRule="auto"/>
              <w:jc w:val="center"/>
              <w:rPr>
                <w:rFonts w:ascii="Arial" w:eastAsia="Calibri" w:hAnsi="Arial" w:cs="Arial"/>
                <w:sz w:val="20"/>
                <w:szCs w:val="20"/>
                <w:lang w:val="en-US"/>
              </w:rPr>
            </w:pPr>
            <w:r w:rsidRPr="00300945">
              <w:rPr>
                <w:rFonts w:ascii="Arial" w:eastAsia="Calibri" w:hAnsi="Arial" w:cs="Arial"/>
                <w:sz w:val="20"/>
                <w:szCs w:val="20"/>
                <w:lang w:val="en-US"/>
              </w:rPr>
              <w:t>Administration</w:t>
            </w:r>
          </w:p>
        </w:tc>
        <w:tc>
          <w:tcPr>
            <w:tcW w:w="1559" w:type="dxa"/>
          </w:tcPr>
          <w:p w14:paraId="5D2AC92F" w14:textId="77777777" w:rsidR="00300945" w:rsidRPr="00300945" w:rsidRDefault="00300945" w:rsidP="00300945">
            <w:pPr>
              <w:spacing w:after="0" w:line="360" w:lineRule="auto"/>
              <w:jc w:val="center"/>
              <w:rPr>
                <w:rFonts w:ascii="Arial" w:hAnsi="Arial" w:cs="Arial"/>
                <w:sz w:val="20"/>
                <w:szCs w:val="20"/>
              </w:rPr>
            </w:pPr>
            <w:r w:rsidRPr="00300945">
              <w:rPr>
                <w:rFonts w:ascii="Arial" w:eastAsia="Calibri" w:hAnsi="Arial" w:cs="Arial"/>
                <w:sz w:val="20"/>
                <w:szCs w:val="20"/>
                <w:lang w:val="en-US"/>
              </w:rPr>
              <w:t>Alzheimer’s</w:t>
            </w:r>
          </w:p>
        </w:tc>
        <w:tc>
          <w:tcPr>
            <w:tcW w:w="1843" w:type="dxa"/>
          </w:tcPr>
          <w:p w14:paraId="4D74EE7C" w14:textId="77777777" w:rsidR="00300945" w:rsidRPr="00300945" w:rsidRDefault="00300945" w:rsidP="00300945">
            <w:pPr>
              <w:spacing w:after="0" w:line="360" w:lineRule="auto"/>
              <w:jc w:val="center"/>
              <w:rPr>
                <w:rFonts w:ascii="Arial" w:eastAsia="Calibri" w:hAnsi="Arial" w:cs="Arial"/>
                <w:sz w:val="20"/>
                <w:szCs w:val="20"/>
                <w:lang w:val="en-US"/>
              </w:rPr>
            </w:pPr>
            <w:r w:rsidRPr="00300945">
              <w:rPr>
                <w:rFonts w:ascii="Arial" w:eastAsia="Calibri" w:hAnsi="Arial" w:cs="Arial"/>
                <w:sz w:val="20"/>
                <w:szCs w:val="20"/>
                <w:lang w:val="en-US"/>
              </w:rPr>
              <w:t>One year</w:t>
            </w:r>
          </w:p>
        </w:tc>
      </w:tr>
      <w:tr w:rsidR="00300945" w:rsidRPr="00300945" w14:paraId="1A72C7EA" w14:textId="77777777" w:rsidTr="00071705">
        <w:tc>
          <w:tcPr>
            <w:tcW w:w="1129" w:type="dxa"/>
          </w:tcPr>
          <w:p w14:paraId="55AF32EE" w14:textId="77777777" w:rsidR="00300945" w:rsidRPr="00300945" w:rsidRDefault="00300945" w:rsidP="00300945">
            <w:pPr>
              <w:spacing w:after="0" w:line="360" w:lineRule="auto"/>
              <w:jc w:val="both"/>
              <w:rPr>
                <w:rFonts w:ascii="Arial" w:eastAsia="Calibri" w:hAnsi="Arial" w:cs="Arial"/>
                <w:sz w:val="20"/>
                <w:szCs w:val="20"/>
                <w:lang w:val="en-US"/>
              </w:rPr>
            </w:pPr>
            <w:r w:rsidRPr="00300945">
              <w:rPr>
                <w:rFonts w:ascii="Arial" w:eastAsia="Calibri" w:hAnsi="Arial" w:cs="Arial"/>
                <w:sz w:val="20"/>
                <w:szCs w:val="20"/>
                <w:lang w:val="en-US"/>
              </w:rPr>
              <w:t>Anne</w:t>
            </w:r>
          </w:p>
        </w:tc>
        <w:tc>
          <w:tcPr>
            <w:tcW w:w="709" w:type="dxa"/>
          </w:tcPr>
          <w:p w14:paraId="3D41B98A" w14:textId="77777777" w:rsidR="00300945" w:rsidRPr="00300945" w:rsidRDefault="00300945" w:rsidP="00300945">
            <w:pPr>
              <w:spacing w:after="0" w:line="360" w:lineRule="auto"/>
              <w:jc w:val="right"/>
              <w:rPr>
                <w:rFonts w:ascii="Arial" w:eastAsia="Calibri" w:hAnsi="Arial" w:cs="Arial"/>
                <w:sz w:val="20"/>
                <w:szCs w:val="20"/>
                <w:lang w:val="en-US"/>
              </w:rPr>
            </w:pPr>
            <w:r w:rsidRPr="00300945">
              <w:rPr>
                <w:rFonts w:ascii="Arial" w:eastAsia="Calibri" w:hAnsi="Arial" w:cs="Arial"/>
                <w:sz w:val="20"/>
                <w:szCs w:val="20"/>
                <w:lang w:val="en-US"/>
              </w:rPr>
              <w:t>74</w:t>
            </w:r>
          </w:p>
        </w:tc>
        <w:tc>
          <w:tcPr>
            <w:tcW w:w="1701" w:type="dxa"/>
          </w:tcPr>
          <w:p w14:paraId="1D77BE40" w14:textId="77777777" w:rsidR="00300945" w:rsidRPr="00300945" w:rsidRDefault="00300945" w:rsidP="00300945">
            <w:pPr>
              <w:spacing w:after="0" w:line="360" w:lineRule="auto"/>
              <w:jc w:val="center"/>
              <w:rPr>
                <w:rFonts w:ascii="Arial" w:eastAsia="Calibri" w:hAnsi="Arial" w:cs="Arial"/>
                <w:sz w:val="20"/>
                <w:szCs w:val="20"/>
                <w:lang w:val="en-US"/>
              </w:rPr>
            </w:pPr>
            <w:r w:rsidRPr="00300945">
              <w:rPr>
                <w:rFonts w:ascii="Arial" w:eastAsia="Calibri" w:hAnsi="Arial" w:cs="Arial"/>
                <w:sz w:val="20"/>
                <w:szCs w:val="20"/>
                <w:lang w:val="en-US"/>
              </w:rPr>
              <w:t>Housewife</w:t>
            </w:r>
          </w:p>
        </w:tc>
        <w:tc>
          <w:tcPr>
            <w:tcW w:w="1559" w:type="dxa"/>
          </w:tcPr>
          <w:p w14:paraId="15CA4BEF" w14:textId="77777777" w:rsidR="00300945" w:rsidRPr="00300945" w:rsidRDefault="00300945" w:rsidP="00300945">
            <w:pPr>
              <w:spacing w:after="0" w:line="360" w:lineRule="auto"/>
              <w:jc w:val="center"/>
              <w:rPr>
                <w:rFonts w:ascii="Arial" w:hAnsi="Arial" w:cs="Arial"/>
                <w:sz w:val="20"/>
                <w:szCs w:val="20"/>
              </w:rPr>
            </w:pPr>
            <w:r w:rsidRPr="00300945">
              <w:rPr>
                <w:rFonts w:ascii="Arial" w:eastAsia="Calibri" w:hAnsi="Arial" w:cs="Arial"/>
                <w:sz w:val="20"/>
                <w:szCs w:val="20"/>
                <w:lang w:val="en-US"/>
              </w:rPr>
              <w:t>Vascular</w:t>
            </w:r>
          </w:p>
        </w:tc>
        <w:tc>
          <w:tcPr>
            <w:tcW w:w="1843" w:type="dxa"/>
          </w:tcPr>
          <w:p w14:paraId="0CCFC986" w14:textId="77777777" w:rsidR="00300945" w:rsidRPr="00300945" w:rsidRDefault="00300945" w:rsidP="00300945">
            <w:pPr>
              <w:spacing w:after="0" w:line="360" w:lineRule="auto"/>
              <w:jc w:val="center"/>
              <w:rPr>
                <w:rFonts w:ascii="Arial" w:eastAsia="Calibri" w:hAnsi="Arial" w:cs="Arial"/>
                <w:sz w:val="20"/>
                <w:szCs w:val="20"/>
                <w:lang w:val="en-US"/>
              </w:rPr>
            </w:pPr>
            <w:r w:rsidRPr="00300945">
              <w:rPr>
                <w:rFonts w:ascii="Arial" w:eastAsia="Calibri" w:hAnsi="Arial" w:cs="Arial"/>
                <w:sz w:val="20"/>
                <w:szCs w:val="20"/>
                <w:lang w:val="en-US"/>
              </w:rPr>
              <w:t>Three years</w:t>
            </w:r>
          </w:p>
        </w:tc>
      </w:tr>
      <w:tr w:rsidR="00300945" w:rsidRPr="00300945" w14:paraId="55D50657" w14:textId="77777777" w:rsidTr="00071705">
        <w:tc>
          <w:tcPr>
            <w:tcW w:w="1129" w:type="dxa"/>
          </w:tcPr>
          <w:p w14:paraId="406C1242" w14:textId="77777777" w:rsidR="00300945" w:rsidRPr="00300945" w:rsidRDefault="00300945" w:rsidP="00300945">
            <w:pPr>
              <w:spacing w:after="0" w:line="360" w:lineRule="auto"/>
              <w:jc w:val="both"/>
              <w:rPr>
                <w:rFonts w:ascii="Arial" w:eastAsia="Calibri" w:hAnsi="Arial" w:cs="Arial"/>
                <w:sz w:val="20"/>
                <w:szCs w:val="20"/>
                <w:lang w:val="en-US"/>
              </w:rPr>
            </w:pPr>
            <w:r w:rsidRPr="00300945">
              <w:rPr>
                <w:rFonts w:ascii="Arial" w:eastAsia="Calibri" w:hAnsi="Arial" w:cs="Arial"/>
                <w:sz w:val="20"/>
                <w:szCs w:val="20"/>
                <w:lang w:val="en-US"/>
              </w:rPr>
              <w:t>Eleanor</w:t>
            </w:r>
          </w:p>
        </w:tc>
        <w:tc>
          <w:tcPr>
            <w:tcW w:w="709" w:type="dxa"/>
          </w:tcPr>
          <w:p w14:paraId="0D0534F0" w14:textId="77777777" w:rsidR="00300945" w:rsidRPr="00300945" w:rsidRDefault="00300945" w:rsidP="00300945">
            <w:pPr>
              <w:spacing w:after="0" w:line="360" w:lineRule="auto"/>
              <w:jc w:val="right"/>
              <w:rPr>
                <w:rFonts w:ascii="Arial" w:eastAsia="Calibri" w:hAnsi="Arial" w:cs="Arial"/>
                <w:sz w:val="20"/>
                <w:szCs w:val="20"/>
                <w:lang w:val="en-US"/>
              </w:rPr>
            </w:pPr>
            <w:r w:rsidRPr="00300945">
              <w:rPr>
                <w:rFonts w:ascii="Arial" w:eastAsia="Calibri" w:hAnsi="Arial" w:cs="Arial"/>
                <w:sz w:val="20"/>
                <w:szCs w:val="20"/>
                <w:lang w:val="en-US"/>
              </w:rPr>
              <w:t>77</w:t>
            </w:r>
          </w:p>
        </w:tc>
        <w:tc>
          <w:tcPr>
            <w:tcW w:w="1701" w:type="dxa"/>
          </w:tcPr>
          <w:p w14:paraId="1BCC8F31" w14:textId="77777777" w:rsidR="00300945" w:rsidRPr="00300945" w:rsidRDefault="00300945" w:rsidP="00300945">
            <w:pPr>
              <w:spacing w:after="0" w:line="360" w:lineRule="auto"/>
              <w:jc w:val="center"/>
              <w:rPr>
                <w:rFonts w:ascii="Arial" w:eastAsia="Calibri" w:hAnsi="Arial" w:cs="Arial"/>
                <w:sz w:val="20"/>
                <w:szCs w:val="20"/>
                <w:lang w:val="en-US"/>
              </w:rPr>
            </w:pPr>
            <w:r w:rsidRPr="00300945">
              <w:rPr>
                <w:rFonts w:ascii="Arial" w:eastAsia="Calibri" w:hAnsi="Arial" w:cs="Arial"/>
                <w:sz w:val="20"/>
                <w:szCs w:val="20"/>
                <w:lang w:val="en-US"/>
              </w:rPr>
              <w:t>Pub landlady</w:t>
            </w:r>
          </w:p>
        </w:tc>
        <w:tc>
          <w:tcPr>
            <w:tcW w:w="1559" w:type="dxa"/>
          </w:tcPr>
          <w:p w14:paraId="119E0087" w14:textId="77777777" w:rsidR="00300945" w:rsidRPr="00300945" w:rsidRDefault="00300945" w:rsidP="00300945">
            <w:pPr>
              <w:spacing w:after="0" w:line="360" w:lineRule="auto"/>
              <w:jc w:val="center"/>
              <w:rPr>
                <w:rFonts w:ascii="Arial" w:hAnsi="Arial" w:cs="Arial"/>
                <w:sz w:val="20"/>
                <w:szCs w:val="20"/>
              </w:rPr>
            </w:pPr>
            <w:r w:rsidRPr="00300945">
              <w:rPr>
                <w:rFonts w:ascii="Arial" w:eastAsia="Calibri" w:hAnsi="Arial" w:cs="Arial"/>
                <w:sz w:val="20"/>
                <w:szCs w:val="20"/>
                <w:lang w:val="en-US"/>
              </w:rPr>
              <w:t>Alzheimer’s</w:t>
            </w:r>
          </w:p>
        </w:tc>
        <w:tc>
          <w:tcPr>
            <w:tcW w:w="1843" w:type="dxa"/>
          </w:tcPr>
          <w:p w14:paraId="7586F795" w14:textId="77777777" w:rsidR="00300945" w:rsidRPr="00300945" w:rsidRDefault="00300945" w:rsidP="00300945">
            <w:pPr>
              <w:spacing w:after="0" w:line="360" w:lineRule="auto"/>
              <w:jc w:val="center"/>
              <w:rPr>
                <w:rFonts w:ascii="Arial" w:eastAsia="Calibri" w:hAnsi="Arial" w:cs="Arial"/>
                <w:sz w:val="20"/>
                <w:szCs w:val="20"/>
                <w:lang w:val="en-US"/>
              </w:rPr>
            </w:pPr>
            <w:r w:rsidRPr="00300945">
              <w:rPr>
                <w:rFonts w:ascii="Arial" w:eastAsia="Calibri" w:hAnsi="Arial" w:cs="Arial"/>
                <w:sz w:val="20"/>
                <w:szCs w:val="20"/>
                <w:lang w:val="en-US"/>
              </w:rPr>
              <w:t>Three years</w:t>
            </w:r>
          </w:p>
        </w:tc>
      </w:tr>
      <w:tr w:rsidR="00300945" w:rsidRPr="00300945" w14:paraId="623511AD" w14:textId="77777777" w:rsidTr="00071705">
        <w:tc>
          <w:tcPr>
            <w:tcW w:w="1129" w:type="dxa"/>
          </w:tcPr>
          <w:p w14:paraId="68611125" w14:textId="77777777" w:rsidR="00300945" w:rsidRPr="00300945" w:rsidRDefault="00300945" w:rsidP="00300945">
            <w:pPr>
              <w:spacing w:after="0" w:line="360" w:lineRule="auto"/>
              <w:jc w:val="both"/>
              <w:rPr>
                <w:rFonts w:ascii="Arial" w:eastAsia="Calibri" w:hAnsi="Arial" w:cs="Arial"/>
                <w:sz w:val="20"/>
                <w:szCs w:val="20"/>
                <w:lang w:val="en-US"/>
              </w:rPr>
            </w:pPr>
            <w:r w:rsidRPr="00300945">
              <w:rPr>
                <w:rFonts w:ascii="Arial" w:eastAsia="Calibri" w:hAnsi="Arial" w:cs="Arial"/>
                <w:sz w:val="20"/>
                <w:szCs w:val="20"/>
                <w:lang w:val="en-US"/>
              </w:rPr>
              <w:t>Michelle</w:t>
            </w:r>
          </w:p>
        </w:tc>
        <w:tc>
          <w:tcPr>
            <w:tcW w:w="709" w:type="dxa"/>
          </w:tcPr>
          <w:p w14:paraId="6EDB949A" w14:textId="77777777" w:rsidR="00300945" w:rsidRPr="00300945" w:rsidRDefault="00300945" w:rsidP="00300945">
            <w:pPr>
              <w:spacing w:after="0" w:line="360" w:lineRule="auto"/>
              <w:jc w:val="right"/>
              <w:rPr>
                <w:rFonts w:ascii="Arial" w:eastAsia="Calibri" w:hAnsi="Arial" w:cs="Arial"/>
                <w:sz w:val="20"/>
                <w:szCs w:val="20"/>
                <w:lang w:val="en-US"/>
              </w:rPr>
            </w:pPr>
            <w:r w:rsidRPr="00300945">
              <w:rPr>
                <w:rFonts w:ascii="Arial" w:eastAsia="Calibri" w:hAnsi="Arial" w:cs="Arial"/>
                <w:sz w:val="20"/>
                <w:szCs w:val="20"/>
                <w:lang w:val="en-US"/>
              </w:rPr>
              <w:t>84</w:t>
            </w:r>
          </w:p>
        </w:tc>
        <w:tc>
          <w:tcPr>
            <w:tcW w:w="1701" w:type="dxa"/>
          </w:tcPr>
          <w:p w14:paraId="78E0C1D1" w14:textId="77777777" w:rsidR="00300945" w:rsidRPr="00300945" w:rsidRDefault="00300945" w:rsidP="00300945">
            <w:pPr>
              <w:spacing w:after="0" w:line="360" w:lineRule="auto"/>
              <w:jc w:val="center"/>
              <w:rPr>
                <w:rFonts w:ascii="Arial" w:eastAsia="Calibri" w:hAnsi="Arial" w:cs="Arial"/>
                <w:sz w:val="20"/>
                <w:szCs w:val="20"/>
                <w:lang w:val="en-US"/>
              </w:rPr>
            </w:pPr>
            <w:r w:rsidRPr="00300945">
              <w:rPr>
                <w:rFonts w:ascii="Arial" w:eastAsia="Calibri" w:hAnsi="Arial" w:cs="Arial"/>
                <w:sz w:val="20"/>
                <w:szCs w:val="20"/>
                <w:lang w:val="en-US"/>
              </w:rPr>
              <w:t>Housewife</w:t>
            </w:r>
          </w:p>
        </w:tc>
        <w:tc>
          <w:tcPr>
            <w:tcW w:w="1559" w:type="dxa"/>
          </w:tcPr>
          <w:p w14:paraId="61786217" w14:textId="77777777" w:rsidR="00300945" w:rsidRPr="00300945" w:rsidRDefault="00300945" w:rsidP="00300945">
            <w:pPr>
              <w:spacing w:after="0" w:line="360" w:lineRule="auto"/>
              <w:jc w:val="center"/>
              <w:rPr>
                <w:rFonts w:ascii="Arial" w:hAnsi="Arial" w:cs="Arial"/>
                <w:sz w:val="20"/>
                <w:szCs w:val="20"/>
              </w:rPr>
            </w:pPr>
            <w:r w:rsidRPr="00300945">
              <w:rPr>
                <w:rFonts w:ascii="Arial" w:eastAsia="Calibri" w:hAnsi="Arial" w:cs="Arial"/>
                <w:sz w:val="20"/>
                <w:szCs w:val="20"/>
                <w:lang w:val="en-US"/>
              </w:rPr>
              <w:t>Alzheimer’s</w:t>
            </w:r>
          </w:p>
        </w:tc>
        <w:tc>
          <w:tcPr>
            <w:tcW w:w="1843" w:type="dxa"/>
          </w:tcPr>
          <w:p w14:paraId="6257ED3C" w14:textId="77777777" w:rsidR="00300945" w:rsidRPr="00300945" w:rsidRDefault="00300945" w:rsidP="00300945">
            <w:pPr>
              <w:spacing w:after="0" w:line="360" w:lineRule="auto"/>
              <w:jc w:val="center"/>
              <w:rPr>
                <w:rFonts w:ascii="Arial" w:eastAsia="Calibri" w:hAnsi="Arial" w:cs="Arial"/>
                <w:sz w:val="20"/>
                <w:szCs w:val="20"/>
                <w:lang w:val="en-US"/>
              </w:rPr>
            </w:pPr>
            <w:r w:rsidRPr="00300945">
              <w:rPr>
                <w:rFonts w:ascii="Arial" w:eastAsia="Calibri" w:hAnsi="Arial" w:cs="Arial"/>
                <w:sz w:val="20"/>
                <w:szCs w:val="20"/>
                <w:lang w:val="en-US"/>
              </w:rPr>
              <w:t>Five years</w:t>
            </w:r>
          </w:p>
        </w:tc>
      </w:tr>
    </w:tbl>
    <w:p w14:paraId="28F415DB" w14:textId="77777777" w:rsidR="00300945" w:rsidRPr="00300945" w:rsidRDefault="00300945" w:rsidP="00300945">
      <w:pPr>
        <w:spacing w:after="0" w:line="360" w:lineRule="auto"/>
        <w:jc w:val="both"/>
        <w:rPr>
          <w:rFonts w:ascii="Arial" w:hAnsi="Arial" w:cs="Arial"/>
          <w:sz w:val="24"/>
          <w:szCs w:val="24"/>
        </w:rPr>
      </w:pPr>
    </w:p>
    <w:p w14:paraId="71EC01EC" w14:textId="77777777" w:rsidR="00300945" w:rsidRPr="00DD48EA" w:rsidRDefault="00300945" w:rsidP="00C13508">
      <w:pPr>
        <w:spacing w:after="0" w:line="360" w:lineRule="auto"/>
        <w:ind w:left="720" w:hanging="720"/>
        <w:jc w:val="both"/>
        <w:rPr>
          <w:rFonts w:ascii="Arial" w:eastAsia="Calibri" w:hAnsi="Arial" w:cs="Arial"/>
          <w:sz w:val="24"/>
          <w:szCs w:val="24"/>
        </w:rPr>
      </w:pPr>
      <w:bookmarkStart w:id="0" w:name="_GoBack"/>
      <w:bookmarkEnd w:id="0"/>
    </w:p>
    <w:p w14:paraId="409463C6" w14:textId="77777777" w:rsidR="00C13508" w:rsidRPr="00DD48EA" w:rsidRDefault="00C13508" w:rsidP="00C13508">
      <w:pPr>
        <w:spacing w:after="0" w:line="360" w:lineRule="auto"/>
        <w:ind w:left="720" w:hanging="720"/>
        <w:jc w:val="both"/>
        <w:rPr>
          <w:rFonts w:ascii="Arial" w:eastAsia="Calibri" w:hAnsi="Arial" w:cs="Arial"/>
          <w:sz w:val="24"/>
          <w:szCs w:val="24"/>
        </w:rPr>
      </w:pPr>
    </w:p>
    <w:sectPr w:rsidR="00C13508" w:rsidRPr="00DD48EA">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A8B434" w14:textId="77777777" w:rsidR="00F0790A" w:rsidRDefault="00F0790A" w:rsidP="009E0210">
      <w:pPr>
        <w:spacing w:after="0" w:line="240" w:lineRule="auto"/>
      </w:pPr>
      <w:r>
        <w:separator/>
      </w:r>
    </w:p>
  </w:endnote>
  <w:endnote w:type="continuationSeparator" w:id="0">
    <w:p w14:paraId="697EF269" w14:textId="77777777" w:rsidR="00F0790A" w:rsidRDefault="00F0790A" w:rsidP="009E0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0930516"/>
      <w:docPartObj>
        <w:docPartGallery w:val="Page Numbers (Bottom of Page)"/>
        <w:docPartUnique/>
      </w:docPartObj>
    </w:sdtPr>
    <w:sdtEndPr>
      <w:rPr>
        <w:noProof/>
      </w:rPr>
    </w:sdtEndPr>
    <w:sdtContent>
      <w:p w14:paraId="6378D66F" w14:textId="606E9DC1" w:rsidR="00514B9D" w:rsidRDefault="00514B9D">
        <w:pPr>
          <w:pStyle w:val="Footer"/>
          <w:jc w:val="center"/>
        </w:pPr>
        <w:r>
          <w:fldChar w:fldCharType="begin"/>
        </w:r>
        <w:r>
          <w:instrText xml:space="preserve"> PAGE   \* MERGEFORMAT </w:instrText>
        </w:r>
        <w:r>
          <w:fldChar w:fldCharType="separate"/>
        </w:r>
        <w:r w:rsidR="00300945">
          <w:rPr>
            <w:noProof/>
          </w:rPr>
          <w:t>31</w:t>
        </w:r>
        <w:r>
          <w:rPr>
            <w:noProof/>
          </w:rPr>
          <w:fldChar w:fldCharType="end"/>
        </w:r>
      </w:p>
    </w:sdtContent>
  </w:sdt>
  <w:p w14:paraId="2DC747F4" w14:textId="77777777" w:rsidR="00514B9D" w:rsidRDefault="00514B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127FC7" w14:textId="77777777" w:rsidR="00F0790A" w:rsidRDefault="00F0790A" w:rsidP="009E0210">
      <w:pPr>
        <w:spacing w:after="0" w:line="240" w:lineRule="auto"/>
      </w:pPr>
      <w:r>
        <w:separator/>
      </w:r>
    </w:p>
  </w:footnote>
  <w:footnote w:type="continuationSeparator" w:id="0">
    <w:p w14:paraId="52010A66" w14:textId="77777777" w:rsidR="00F0790A" w:rsidRDefault="00F0790A" w:rsidP="009E0210">
      <w:pPr>
        <w:spacing w:after="0" w:line="240" w:lineRule="auto"/>
      </w:pPr>
      <w:r>
        <w:continuationSeparator/>
      </w:r>
    </w:p>
  </w:footnote>
  <w:footnote w:id="1">
    <w:p w14:paraId="117E7B4E" w14:textId="0C321664" w:rsidR="002F7DF7" w:rsidRDefault="002F7DF7" w:rsidP="002F7DF7">
      <w:pPr>
        <w:pStyle w:val="FootnoteText"/>
      </w:pPr>
      <w:r>
        <w:rPr>
          <w:rStyle w:val="FootnoteReference"/>
        </w:rPr>
        <w:footnoteRef/>
      </w:r>
      <w:r>
        <w:t xml:space="preserve"> The perspectives of the men with dementia have been addressed elsewhere (</w:t>
      </w:r>
      <w:r w:rsidR="00490ED5">
        <w:t>Tolhurst &amp; Weicht, 2017</w:t>
      </w:r>
      <w:r>
        <w:t>)</w:t>
      </w:r>
      <w:r w:rsidR="00490ED5">
        <w:t>.</w:t>
      </w:r>
    </w:p>
  </w:footnote>
  <w:footnote w:id="2">
    <w:p w14:paraId="363C7CE2" w14:textId="1C79EAD1" w:rsidR="00BB014F" w:rsidRDefault="00BB014F">
      <w:pPr>
        <w:pStyle w:val="FootnoteText"/>
      </w:pPr>
      <w:r>
        <w:rPr>
          <w:rStyle w:val="FootnoteReference"/>
        </w:rPr>
        <w:footnoteRef/>
      </w:r>
      <w:r>
        <w:t xml:space="preserve"> </w:t>
      </w:r>
      <w:r w:rsidRPr="007829C3">
        <w:t xml:space="preserve">The interactional and sociocultural influences upon individual and </w:t>
      </w:r>
      <w:r w:rsidR="00FD19BC" w:rsidRPr="007829C3">
        <w:t xml:space="preserve">shared </w:t>
      </w:r>
      <w:r w:rsidRPr="007829C3">
        <w:t>perspectives within the joint interview setting have been addressed elsewhere (</w:t>
      </w:r>
      <w:r w:rsidR="00490ED5">
        <w:t>Tolhurst</w:t>
      </w:r>
      <w:r w:rsidRPr="007829C3">
        <w:t>,</w:t>
      </w:r>
      <w:r w:rsidR="00490ED5">
        <w:t xml:space="preserve"> Weicht &amp; Kingston,</w:t>
      </w:r>
      <w:r w:rsidRPr="007829C3">
        <w:t xml:space="preserve"> 2017).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CB2311"/>
    <w:multiLevelType w:val="hybridMultilevel"/>
    <w:tmpl w:val="FA46E942"/>
    <w:lvl w:ilvl="0" w:tplc="FDECCC3A">
      <w:start w:val="5"/>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D24"/>
    <w:rsid w:val="0000722F"/>
    <w:rsid w:val="00016CAE"/>
    <w:rsid w:val="00023143"/>
    <w:rsid w:val="000234C4"/>
    <w:rsid w:val="00032312"/>
    <w:rsid w:val="00034694"/>
    <w:rsid w:val="00053DD0"/>
    <w:rsid w:val="000628A5"/>
    <w:rsid w:val="0006336C"/>
    <w:rsid w:val="00066062"/>
    <w:rsid w:val="00073B22"/>
    <w:rsid w:val="0007710C"/>
    <w:rsid w:val="000823C0"/>
    <w:rsid w:val="00086B1C"/>
    <w:rsid w:val="000B092A"/>
    <w:rsid w:val="000B2F39"/>
    <w:rsid w:val="000B52CA"/>
    <w:rsid w:val="000C5067"/>
    <w:rsid w:val="000D6A1C"/>
    <w:rsid w:val="000D6A8C"/>
    <w:rsid w:val="000F1EF9"/>
    <w:rsid w:val="00114233"/>
    <w:rsid w:val="00114906"/>
    <w:rsid w:val="00123335"/>
    <w:rsid w:val="00140063"/>
    <w:rsid w:val="00146A01"/>
    <w:rsid w:val="00155C0F"/>
    <w:rsid w:val="00157CAE"/>
    <w:rsid w:val="001623E0"/>
    <w:rsid w:val="001660C4"/>
    <w:rsid w:val="001707D3"/>
    <w:rsid w:val="00173C61"/>
    <w:rsid w:val="00177AC7"/>
    <w:rsid w:val="0018063D"/>
    <w:rsid w:val="001A0E83"/>
    <w:rsid w:val="001A6FDB"/>
    <w:rsid w:val="001C062A"/>
    <w:rsid w:val="001C0C24"/>
    <w:rsid w:val="001C5179"/>
    <w:rsid w:val="001D482F"/>
    <w:rsid w:val="001D5EBC"/>
    <w:rsid w:val="001F5282"/>
    <w:rsid w:val="0020693E"/>
    <w:rsid w:val="00210DCC"/>
    <w:rsid w:val="00212ED2"/>
    <w:rsid w:val="00214C87"/>
    <w:rsid w:val="00233D0A"/>
    <w:rsid w:val="00242094"/>
    <w:rsid w:val="0025170C"/>
    <w:rsid w:val="002543C0"/>
    <w:rsid w:val="00263827"/>
    <w:rsid w:val="00264020"/>
    <w:rsid w:val="002670CF"/>
    <w:rsid w:val="00274279"/>
    <w:rsid w:val="00275B4A"/>
    <w:rsid w:val="00295576"/>
    <w:rsid w:val="00296CC8"/>
    <w:rsid w:val="002B2558"/>
    <w:rsid w:val="002C1121"/>
    <w:rsid w:val="002C3201"/>
    <w:rsid w:val="002E5714"/>
    <w:rsid w:val="002F1BB7"/>
    <w:rsid w:val="002F3D80"/>
    <w:rsid w:val="002F5867"/>
    <w:rsid w:val="002F7DF7"/>
    <w:rsid w:val="00300945"/>
    <w:rsid w:val="00307126"/>
    <w:rsid w:val="00310345"/>
    <w:rsid w:val="00321B3F"/>
    <w:rsid w:val="00321EC3"/>
    <w:rsid w:val="00322315"/>
    <w:rsid w:val="003350EB"/>
    <w:rsid w:val="00336E59"/>
    <w:rsid w:val="003411F0"/>
    <w:rsid w:val="00345C14"/>
    <w:rsid w:val="0036637E"/>
    <w:rsid w:val="0037496D"/>
    <w:rsid w:val="00385217"/>
    <w:rsid w:val="003A0E32"/>
    <w:rsid w:val="003A2C30"/>
    <w:rsid w:val="003A7C52"/>
    <w:rsid w:val="003E2419"/>
    <w:rsid w:val="003E2955"/>
    <w:rsid w:val="004027F5"/>
    <w:rsid w:val="00403888"/>
    <w:rsid w:val="00404A14"/>
    <w:rsid w:val="00410901"/>
    <w:rsid w:val="004216D8"/>
    <w:rsid w:val="00424050"/>
    <w:rsid w:val="00424DF9"/>
    <w:rsid w:val="004454F7"/>
    <w:rsid w:val="004466BA"/>
    <w:rsid w:val="0047411A"/>
    <w:rsid w:val="00490ED5"/>
    <w:rsid w:val="0049411A"/>
    <w:rsid w:val="00496790"/>
    <w:rsid w:val="004A58BB"/>
    <w:rsid w:val="004B075B"/>
    <w:rsid w:val="004B2D35"/>
    <w:rsid w:val="004B3970"/>
    <w:rsid w:val="004C62D7"/>
    <w:rsid w:val="004C75E4"/>
    <w:rsid w:val="004D3197"/>
    <w:rsid w:val="004E2F7D"/>
    <w:rsid w:val="005023DD"/>
    <w:rsid w:val="005025F5"/>
    <w:rsid w:val="00506A58"/>
    <w:rsid w:val="00514B9D"/>
    <w:rsid w:val="0052271C"/>
    <w:rsid w:val="005439C7"/>
    <w:rsid w:val="00557BB1"/>
    <w:rsid w:val="00557EB5"/>
    <w:rsid w:val="005615C5"/>
    <w:rsid w:val="00566F70"/>
    <w:rsid w:val="00574F58"/>
    <w:rsid w:val="005945E2"/>
    <w:rsid w:val="005A6449"/>
    <w:rsid w:val="005B2835"/>
    <w:rsid w:val="005B5166"/>
    <w:rsid w:val="005B646B"/>
    <w:rsid w:val="005C0B6E"/>
    <w:rsid w:val="005C318D"/>
    <w:rsid w:val="005D1CA6"/>
    <w:rsid w:val="005E4079"/>
    <w:rsid w:val="005F06BF"/>
    <w:rsid w:val="005F1A0A"/>
    <w:rsid w:val="0060223F"/>
    <w:rsid w:val="00603D97"/>
    <w:rsid w:val="006049E2"/>
    <w:rsid w:val="00615FC6"/>
    <w:rsid w:val="00651316"/>
    <w:rsid w:val="00662201"/>
    <w:rsid w:val="00671BA3"/>
    <w:rsid w:val="006728F5"/>
    <w:rsid w:val="00672CA8"/>
    <w:rsid w:val="00674591"/>
    <w:rsid w:val="00692F06"/>
    <w:rsid w:val="006938D9"/>
    <w:rsid w:val="00697EB9"/>
    <w:rsid w:val="006A588C"/>
    <w:rsid w:val="006C44A1"/>
    <w:rsid w:val="006D05FF"/>
    <w:rsid w:val="006D08FA"/>
    <w:rsid w:val="006D4240"/>
    <w:rsid w:val="006E5496"/>
    <w:rsid w:val="006E7BE2"/>
    <w:rsid w:val="00704F13"/>
    <w:rsid w:val="00711A8C"/>
    <w:rsid w:val="00712E4E"/>
    <w:rsid w:val="00716E67"/>
    <w:rsid w:val="007221C8"/>
    <w:rsid w:val="007459CF"/>
    <w:rsid w:val="007511E2"/>
    <w:rsid w:val="007550A7"/>
    <w:rsid w:val="00755D4D"/>
    <w:rsid w:val="007667D5"/>
    <w:rsid w:val="00776851"/>
    <w:rsid w:val="007829C3"/>
    <w:rsid w:val="007B7255"/>
    <w:rsid w:val="007C0D7B"/>
    <w:rsid w:val="007D5F29"/>
    <w:rsid w:val="007E5F90"/>
    <w:rsid w:val="007E7411"/>
    <w:rsid w:val="007F5E0C"/>
    <w:rsid w:val="008151C8"/>
    <w:rsid w:val="00817DB5"/>
    <w:rsid w:val="008403D0"/>
    <w:rsid w:val="008407DE"/>
    <w:rsid w:val="00840DCF"/>
    <w:rsid w:val="008410BC"/>
    <w:rsid w:val="0085777B"/>
    <w:rsid w:val="00857CF5"/>
    <w:rsid w:val="00865BF6"/>
    <w:rsid w:val="008718CB"/>
    <w:rsid w:val="00871F0B"/>
    <w:rsid w:val="0088109C"/>
    <w:rsid w:val="008A3936"/>
    <w:rsid w:val="008A3B45"/>
    <w:rsid w:val="008A3F00"/>
    <w:rsid w:val="008B0A4A"/>
    <w:rsid w:val="008B4B4B"/>
    <w:rsid w:val="008C5ACF"/>
    <w:rsid w:val="008D2F68"/>
    <w:rsid w:val="008D43DA"/>
    <w:rsid w:val="008F693E"/>
    <w:rsid w:val="008F77A3"/>
    <w:rsid w:val="009018B5"/>
    <w:rsid w:val="00915DC8"/>
    <w:rsid w:val="00917443"/>
    <w:rsid w:val="00933D24"/>
    <w:rsid w:val="009471A3"/>
    <w:rsid w:val="009533AD"/>
    <w:rsid w:val="00963792"/>
    <w:rsid w:val="00984D23"/>
    <w:rsid w:val="009B2CED"/>
    <w:rsid w:val="009B6924"/>
    <w:rsid w:val="009C1330"/>
    <w:rsid w:val="009D62F5"/>
    <w:rsid w:val="009E0210"/>
    <w:rsid w:val="009E4DDD"/>
    <w:rsid w:val="009E634F"/>
    <w:rsid w:val="009F1ECA"/>
    <w:rsid w:val="009F2088"/>
    <w:rsid w:val="009F4E1D"/>
    <w:rsid w:val="009F7780"/>
    <w:rsid w:val="00A00487"/>
    <w:rsid w:val="00A00935"/>
    <w:rsid w:val="00A0621A"/>
    <w:rsid w:val="00A13E4E"/>
    <w:rsid w:val="00A35B12"/>
    <w:rsid w:val="00A42EC1"/>
    <w:rsid w:val="00A4506F"/>
    <w:rsid w:val="00A46849"/>
    <w:rsid w:val="00A56C0C"/>
    <w:rsid w:val="00A62DD6"/>
    <w:rsid w:val="00A72969"/>
    <w:rsid w:val="00A72CD4"/>
    <w:rsid w:val="00A82D04"/>
    <w:rsid w:val="00A85D2F"/>
    <w:rsid w:val="00A97891"/>
    <w:rsid w:val="00AA200D"/>
    <w:rsid w:val="00AB0CFD"/>
    <w:rsid w:val="00AB31A1"/>
    <w:rsid w:val="00AB6518"/>
    <w:rsid w:val="00AC6D2A"/>
    <w:rsid w:val="00AC7743"/>
    <w:rsid w:val="00AD2F64"/>
    <w:rsid w:val="00AD646C"/>
    <w:rsid w:val="00AE2EB5"/>
    <w:rsid w:val="00AE574A"/>
    <w:rsid w:val="00AE7EED"/>
    <w:rsid w:val="00AF7BFD"/>
    <w:rsid w:val="00B063B6"/>
    <w:rsid w:val="00B107AF"/>
    <w:rsid w:val="00B127CE"/>
    <w:rsid w:val="00B17982"/>
    <w:rsid w:val="00B34714"/>
    <w:rsid w:val="00B35626"/>
    <w:rsid w:val="00B54456"/>
    <w:rsid w:val="00B55610"/>
    <w:rsid w:val="00B60818"/>
    <w:rsid w:val="00B610A8"/>
    <w:rsid w:val="00B72AD2"/>
    <w:rsid w:val="00B76C98"/>
    <w:rsid w:val="00B87374"/>
    <w:rsid w:val="00BA5460"/>
    <w:rsid w:val="00BB014F"/>
    <w:rsid w:val="00BB29FF"/>
    <w:rsid w:val="00BD0164"/>
    <w:rsid w:val="00BD4E71"/>
    <w:rsid w:val="00BE2318"/>
    <w:rsid w:val="00BE2F69"/>
    <w:rsid w:val="00BE4AF5"/>
    <w:rsid w:val="00BE50DF"/>
    <w:rsid w:val="00BF0359"/>
    <w:rsid w:val="00BF184C"/>
    <w:rsid w:val="00C07880"/>
    <w:rsid w:val="00C13508"/>
    <w:rsid w:val="00C16317"/>
    <w:rsid w:val="00C25316"/>
    <w:rsid w:val="00C271F7"/>
    <w:rsid w:val="00C40D9D"/>
    <w:rsid w:val="00C45895"/>
    <w:rsid w:val="00C46FCF"/>
    <w:rsid w:val="00C50B45"/>
    <w:rsid w:val="00C525B5"/>
    <w:rsid w:val="00C57B14"/>
    <w:rsid w:val="00C57E3E"/>
    <w:rsid w:val="00C62F7B"/>
    <w:rsid w:val="00C6541A"/>
    <w:rsid w:val="00C749B3"/>
    <w:rsid w:val="00C8261C"/>
    <w:rsid w:val="00C86505"/>
    <w:rsid w:val="00C86E70"/>
    <w:rsid w:val="00C87821"/>
    <w:rsid w:val="00C9270C"/>
    <w:rsid w:val="00C96199"/>
    <w:rsid w:val="00C97639"/>
    <w:rsid w:val="00CB54D7"/>
    <w:rsid w:val="00CB72A1"/>
    <w:rsid w:val="00CC61BB"/>
    <w:rsid w:val="00CD3F9F"/>
    <w:rsid w:val="00CE66BD"/>
    <w:rsid w:val="00CF4B8A"/>
    <w:rsid w:val="00D07889"/>
    <w:rsid w:val="00D423C7"/>
    <w:rsid w:val="00D500DF"/>
    <w:rsid w:val="00D50478"/>
    <w:rsid w:val="00D55567"/>
    <w:rsid w:val="00D81EEB"/>
    <w:rsid w:val="00DA132E"/>
    <w:rsid w:val="00DA6EF5"/>
    <w:rsid w:val="00DB0608"/>
    <w:rsid w:val="00DC2164"/>
    <w:rsid w:val="00DD3E78"/>
    <w:rsid w:val="00DD48EA"/>
    <w:rsid w:val="00DE15E7"/>
    <w:rsid w:val="00DF0E58"/>
    <w:rsid w:val="00DF3A0B"/>
    <w:rsid w:val="00DF4E77"/>
    <w:rsid w:val="00DF59CB"/>
    <w:rsid w:val="00E0290E"/>
    <w:rsid w:val="00E10170"/>
    <w:rsid w:val="00E1244A"/>
    <w:rsid w:val="00E21C49"/>
    <w:rsid w:val="00E228E4"/>
    <w:rsid w:val="00E23B3F"/>
    <w:rsid w:val="00E2515F"/>
    <w:rsid w:val="00E57A65"/>
    <w:rsid w:val="00E7479E"/>
    <w:rsid w:val="00E817FB"/>
    <w:rsid w:val="00E85E6A"/>
    <w:rsid w:val="00E8667D"/>
    <w:rsid w:val="00E9790E"/>
    <w:rsid w:val="00EA0E99"/>
    <w:rsid w:val="00EA15A1"/>
    <w:rsid w:val="00EA16D6"/>
    <w:rsid w:val="00EA238B"/>
    <w:rsid w:val="00EA511E"/>
    <w:rsid w:val="00EB176B"/>
    <w:rsid w:val="00ED2CB6"/>
    <w:rsid w:val="00EF0423"/>
    <w:rsid w:val="00F0790A"/>
    <w:rsid w:val="00F102E3"/>
    <w:rsid w:val="00F25569"/>
    <w:rsid w:val="00F304A2"/>
    <w:rsid w:val="00F367DC"/>
    <w:rsid w:val="00F434F4"/>
    <w:rsid w:val="00F55D23"/>
    <w:rsid w:val="00F55FF6"/>
    <w:rsid w:val="00F6037D"/>
    <w:rsid w:val="00F61381"/>
    <w:rsid w:val="00F61F0D"/>
    <w:rsid w:val="00F6309B"/>
    <w:rsid w:val="00F70C6C"/>
    <w:rsid w:val="00F70EBF"/>
    <w:rsid w:val="00F74B5D"/>
    <w:rsid w:val="00F767A7"/>
    <w:rsid w:val="00F77305"/>
    <w:rsid w:val="00F83796"/>
    <w:rsid w:val="00F95E06"/>
    <w:rsid w:val="00FA693A"/>
    <w:rsid w:val="00FB5BFF"/>
    <w:rsid w:val="00FB5C76"/>
    <w:rsid w:val="00FC40CF"/>
    <w:rsid w:val="00FC7B3E"/>
    <w:rsid w:val="00FD19BC"/>
    <w:rsid w:val="00FD42A2"/>
    <w:rsid w:val="00FD7712"/>
    <w:rsid w:val="00FE1420"/>
    <w:rsid w:val="00FE26CE"/>
    <w:rsid w:val="00FE73CF"/>
    <w:rsid w:val="00FF31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DA840"/>
  <w15:docId w15:val="{8DE0BE8B-8CA6-4C54-A396-ECB3A2B4A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8A5"/>
  </w:style>
  <w:style w:type="paragraph" w:styleId="Heading1">
    <w:name w:val="heading 1"/>
    <w:basedOn w:val="Normal"/>
    <w:link w:val="Heading1Char"/>
    <w:uiPriority w:val="9"/>
    <w:qFormat/>
    <w:rsid w:val="00F74B5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E02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0210"/>
    <w:rPr>
      <w:sz w:val="20"/>
      <w:szCs w:val="20"/>
    </w:rPr>
  </w:style>
  <w:style w:type="character" w:styleId="FootnoteReference">
    <w:name w:val="footnote reference"/>
    <w:basedOn w:val="DefaultParagraphFont"/>
    <w:uiPriority w:val="99"/>
    <w:semiHidden/>
    <w:unhideWhenUsed/>
    <w:rsid w:val="009E0210"/>
    <w:rPr>
      <w:vertAlign w:val="superscript"/>
    </w:rPr>
  </w:style>
  <w:style w:type="character" w:styleId="Hyperlink">
    <w:name w:val="Hyperlink"/>
    <w:basedOn w:val="DefaultParagraphFont"/>
    <w:uiPriority w:val="99"/>
    <w:unhideWhenUsed/>
    <w:rsid w:val="008A3F00"/>
    <w:rPr>
      <w:color w:val="0563C1" w:themeColor="hyperlink"/>
      <w:u w:val="single"/>
    </w:rPr>
  </w:style>
  <w:style w:type="character" w:styleId="CommentReference">
    <w:name w:val="annotation reference"/>
    <w:basedOn w:val="DefaultParagraphFont"/>
    <w:uiPriority w:val="99"/>
    <w:semiHidden/>
    <w:unhideWhenUsed/>
    <w:rsid w:val="000823C0"/>
    <w:rPr>
      <w:sz w:val="16"/>
      <w:szCs w:val="16"/>
    </w:rPr>
  </w:style>
  <w:style w:type="paragraph" w:styleId="CommentText">
    <w:name w:val="annotation text"/>
    <w:basedOn w:val="Normal"/>
    <w:link w:val="CommentTextChar"/>
    <w:uiPriority w:val="99"/>
    <w:semiHidden/>
    <w:unhideWhenUsed/>
    <w:rsid w:val="000823C0"/>
    <w:pPr>
      <w:spacing w:line="240" w:lineRule="auto"/>
    </w:pPr>
    <w:rPr>
      <w:sz w:val="20"/>
      <w:szCs w:val="20"/>
    </w:rPr>
  </w:style>
  <w:style w:type="character" w:customStyle="1" w:styleId="CommentTextChar">
    <w:name w:val="Comment Text Char"/>
    <w:basedOn w:val="DefaultParagraphFont"/>
    <w:link w:val="CommentText"/>
    <w:uiPriority w:val="99"/>
    <w:semiHidden/>
    <w:rsid w:val="000823C0"/>
    <w:rPr>
      <w:sz w:val="20"/>
      <w:szCs w:val="20"/>
    </w:rPr>
  </w:style>
  <w:style w:type="paragraph" w:styleId="CommentSubject">
    <w:name w:val="annotation subject"/>
    <w:basedOn w:val="CommentText"/>
    <w:next w:val="CommentText"/>
    <w:link w:val="CommentSubjectChar"/>
    <w:uiPriority w:val="99"/>
    <w:semiHidden/>
    <w:unhideWhenUsed/>
    <w:rsid w:val="000823C0"/>
    <w:rPr>
      <w:b/>
      <w:bCs/>
    </w:rPr>
  </w:style>
  <w:style w:type="character" w:customStyle="1" w:styleId="CommentSubjectChar">
    <w:name w:val="Comment Subject Char"/>
    <w:basedOn w:val="CommentTextChar"/>
    <w:link w:val="CommentSubject"/>
    <w:uiPriority w:val="99"/>
    <w:semiHidden/>
    <w:rsid w:val="000823C0"/>
    <w:rPr>
      <w:b/>
      <w:bCs/>
      <w:sz w:val="20"/>
      <w:szCs w:val="20"/>
    </w:rPr>
  </w:style>
  <w:style w:type="paragraph" w:styleId="BalloonText">
    <w:name w:val="Balloon Text"/>
    <w:basedOn w:val="Normal"/>
    <w:link w:val="BalloonTextChar"/>
    <w:uiPriority w:val="99"/>
    <w:semiHidden/>
    <w:unhideWhenUsed/>
    <w:rsid w:val="000823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23C0"/>
    <w:rPr>
      <w:rFonts w:ascii="Tahoma" w:hAnsi="Tahoma" w:cs="Tahoma"/>
      <w:sz w:val="16"/>
      <w:szCs w:val="16"/>
    </w:rPr>
  </w:style>
  <w:style w:type="paragraph" w:styleId="ListParagraph">
    <w:name w:val="List Paragraph"/>
    <w:basedOn w:val="Normal"/>
    <w:uiPriority w:val="34"/>
    <w:qFormat/>
    <w:rsid w:val="00D07889"/>
    <w:pPr>
      <w:ind w:left="720"/>
      <w:contextualSpacing/>
    </w:pPr>
  </w:style>
  <w:style w:type="paragraph" w:styleId="Header">
    <w:name w:val="header"/>
    <w:basedOn w:val="Normal"/>
    <w:link w:val="HeaderChar"/>
    <w:uiPriority w:val="99"/>
    <w:unhideWhenUsed/>
    <w:rsid w:val="00514B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4B9D"/>
  </w:style>
  <w:style w:type="paragraph" w:styleId="Footer">
    <w:name w:val="footer"/>
    <w:basedOn w:val="Normal"/>
    <w:link w:val="FooterChar"/>
    <w:uiPriority w:val="99"/>
    <w:unhideWhenUsed/>
    <w:rsid w:val="00514B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4B9D"/>
  </w:style>
  <w:style w:type="character" w:customStyle="1" w:styleId="Heading1Char">
    <w:name w:val="Heading 1 Char"/>
    <w:basedOn w:val="DefaultParagraphFont"/>
    <w:link w:val="Heading1"/>
    <w:uiPriority w:val="9"/>
    <w:rsid w:val="00F74B5D"/>
    <w:rPr>
      <w:rFonts w:ascii="Times New Roman" w:eastAsia="Times New Roman" w:hAnsi="Times New Roman" w:cs="Times New Roman"/>
      <w:b/>
      <w:bCs/>
      <w:kern w:val="36"/>
      <w:sz w:val="48"/>
      <w:szCs w:val="48"/>
      <w:lang w:eastAsia="en-GB"/>
    </w:rPr>
  </w:style>
  <w:style w:type="character" w:customStyle="1" w:styleId="nlmarticle-title">
    <w:name w:val="nlm_article-title"/>
    <w:basedOn w:val="DefaultParagraphFont"/>
    <w:rsid w:val="00F74B5D"/>
  </w:style>
  <w:style w:type="paragraph" w:styleId="Revision">
    <w:name w:val="Revision"/>
    <w:hidden/>
    <w:uiPriority w:val="99"/>
    <w:semiHidden/>
    <w:rsid w:val="00C57B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423984">
      <w:bodyDiv w:val="1"/>
      <w:marLeft w:val="0"/>
      <w:marRight w:val="0"/>
      <w:marTop w:val="0"/>
      <w:marBottom w:val="0"/>
      <w:divBdr>
        <w:top w:val="none" w:sz="0" w:space="0" w:color="auto"/>
        <w:left w:val="none" w:sz="0" w:space="0" w:color="auto"/>
        <w:bottom w:val="none" w:sz="0" w:space="0" w:color="auto"/>
        <w:right w:val="none" w:sz="0" w:space="0" w:color="auto"/>
      </w:divBdr>
    </w:div>
    <w:div w:id="1161040016">
      <w:bodyDiv w:val="1"/>
      <w:marLeft w:val="0"/>
      <w:marRight w:val="0"/>
      <w:marTop w:val="0"/>
      <w:marBottom w:val="0"/>
      <w:divBdr>
        <w:top w:val="none" w:sz="0" w:space="0" w:color="auto"/>
        <w:left w:val="none" w:sz="0" w:space="0" w:color="auto"/>
        <w:bottom w:val="none" w:sz="0" w:space="0" w:color="auto"/>
        <w:right w:val="none" w:sz="0" w:space="0" w:color="auto"/>
      </w:divBdr>
    </w:div>
    <w:div w:id="128538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olhurst@staffs.ac.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177/104973231774919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kingston@chester.ac.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ernhard.weicht@uibk.ac.at" TargetMode="External"/><Relationship Id="rId4" Type="http://schemas.openxmlformats.org/officeDocument/2006/relationships/settings" Target="settings.xml"/><Relationship Id="rId9" Type="http://schemas.openxmlformats.org/officeDocument/2006/relationships/hyperlink" Target="mailto:m.carey@chester.a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7DF7E-19AF-41FB-9F41-8FA9978C0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31</Pages>
  <Words>7767</Words>
  <Characters>44277</Characters>
  <Application>Microsoft Office Word</Application>
  <DocSecurity>0</DocSecurity>
  <Lines>368</Lines>
  <Paragraphs>103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Universität Innsbruck</Company>
  <LinksUpToDate>false</LinksUpToDate>
  <CharactersWithSpaces>51941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 T</dc:creator>
  <cp:lastModifiedBy>Edward T</cp:lastModifiedBy>
  <cp:revision>19</cp:revision>
  <cp:lastPrinted>2018-02-20T12:27:00Z</cp:lastPrinted>
  <dcterms:created xsi:type="dcterms:W3CDTF">2018-04-20T16:00:00Z</dcterms:created>
  <dcterms:modified xsi:type="dcterms:W3CDTF">2018-05-05T07:25:00Z</dcterms:modified>
</cp:coreProperties>
</file>