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7218" w14:textId="0A73BD32" w:rsidR="00F96933" w:rsidRPr="00C92DCC" w:rsidRDefault="00C92DCC" w:rsidP="00C92DC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Hlk513332464"/>
      <w:r>
        <w:rPr>
          <w:rFonts w:ascii="Times New Roman" w:hAnsi="Times New Roman" w:cs="Times New Roman"/>
          <w:b/>
          <w:sz w:val="24"/>
        </w:rPr>
        <w:t xml:space="preserve">Fig. 5: </w:t>
      </w:r>
      <w:r>
        <w:rPr>
          <w:rFonts w:ascii="Times New Roman" w:hAnsi="Times New Roman" w:cs="Times New Roman"/>
          <w:sz w:val="24"/>
        </w:rPr>
        <w:t>A plot of carrier lifetimes as a function of thermal annealing temperatures.</w:t>
      </w:r>
      <w:bookmarkStart w:id="1" w:name="_GoBack"/>
      <w:bookmarkEnd w:id="1"/>
    </w:p>
    <w:p w14:paraId="03E8721B" w14:textId="77777777" w:rsidR="00342FC5" w:rsidRDefault="00342FC5" w:rsidP="00C92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E8721C" w14:textId="77777777" w:rsidR="00342FC5" w:rsidRDefault="00342FC5" w:rsidP="00985E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721D" w14:textId="77777777" w:rsidR="00B94DB0" w:rsidRDefault="00010FEE" w:rsidP="00985E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8721F" wp14:editId="03E87220">
                <wp:simplePos x="0" y="0"/>
                <wp:positionH relativeFrom="column">
                  <wp:posOffset>1166495</wp:posOffset>
                </wp:positionH>
                <wp:positionV relativeFrom="paragraph">
                  <wp:posOffset>2633980</wp:posOffset>
                </wp:positionV>
                <wp:extent cx="648335" cy="266065"/>
                <wp:effectExtent l="4445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87223" w14:textId="77777777" w:rsidR="00985EA9" w:rsidRPr="00985EA9" w:rsidRDefault="00985E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5E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 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85pt;margin-top:207.4pt;width:51.0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2ZgQIAAA4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TlG&#10;ivRA0QMfPbrWI8pDdQbjajC6N2DmR9gGlmOmztxp+tkhpW86ojb8ylo9dJwwiC4LN5OTqxOOCyDr&#10;4Z1m4IZsvY5AY2v7UDooBgJ0YOnxyEwIhcJmWSxevZpjROEoL8u0nEcPpD5cNtb5N1z3KEwabIH4&#10;CE52d86HYEh9MAm+nJaCrYSUcWE36xtp0Y6ASFbx26M/M5MqGCsdrk2I0w7ECD7CWYg2kv6tyvIi&#10;vc6r2apcnM+KVTGfVefpYpZm1XVVpkVV3K6+hwCzou4EY1zdCcUPAsyKvyN43wqTdKIE0dDgap7P&#10;J4b+mGQav98l2QsP/ShF3+DF0YjUgdfXikHapPZEyGmePA8/VhlqcPjHqkQVBOInCfhxPQJKkMZa&#10;s0fQg9XAF5AOjwhMOm2/YjRAQzbYfdkSyzGSbxVoqsqKInRwXBTz8xwW9vRkfXpCFAWoBnuMpumN&#10;n7p+a6zYdOBpUrHSV6DDVkSNPEW1Vy80XUxm/0CErj5dR6unZ2z5AwAA//8DAFBLAwQUAAYACAAA&#10;ACEAzOrDRd4AAAALAQAADwAAAGRycy9kb3ducmV2LnhtbEyPzU7DMBCE70i8g7VIXBB1WvJHiFMB&#10;EohrSx9gE2+TiNiOYrdJ357lRG87u6PZb8rtYgZxpsn3zipYryIQZBune9sqOHx/POYgfECrcXCW&#10;FFzIw7a6vSmx0G62OzrvQys4xPoCFXQhjIWUvunIoF+5kSzfjm4yGFhOrdQTzhxuBrmJolQa7C1/&#10;6HCk946an/3JKDh+zQ/J81x/hkO2i9M37LPaXZS6v1teX0AEWsK/Gf7wGR0qZqrdyWovBtb5U8ZW&#10;BfE65g7s2OQJDzVvkjQDWZXyukP1CwAA//8DAFBLAQItABQABgAIAAAAIQC2gziS/gAAAOEBAAAT&#10;AAAAAAAAAAAAAAAAAAAAAABbQ29udGVudF9UeXBlc10ueG1sUEsBAi0AFAAGAAgAAAAhADj9If/W&#10;AAAAlAEAAAsAAAAAAAAAAAAAAAAALwEAAF9yZWxzLy5yZWxzUEsBAi0AFAAGAAgAAAAhAPH/LZmB&#10;AgAADgUAAA4AAAAAAAAAAAAAAAAALgIAAGRycy9lMm9Eb2MueG1sUEsBAi0AFAAGAAgAAAAhAMzq&#10;w0XeAAAACwEAAA8AAAAAAAAAAAAAAAAA2wQAAGRycy9kb3ducmV2LnhtbFBLBQYAAAAABAAEAPMA&#10;AADmBQAAAAA=&#10;" stroked="f">
                <v:textbox>
                  <w:txbxContent>
                    <w:p w:rsidR="00985EA9" w:rsidRPr="00985EA9" w:rsidRDefault="00985E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5E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 cast</w:t>
                      </w:r>
                    </w:p>
                  </w:txbxContent>
                </v:textbox>
              </v:shape>
            </w:pict>
          </mc:Fallback>
        </mc:AlternateContent>
      </w:r>
      <w:r w:rsidR="00924735">
        <w:rPr>
          <w:noProof/>
        </w:rPr>
        <w:drawing>
          <wp:inline distT="0" distB="0" distL="0" distR="0" wp14:anchorId="03E87221" wp14:editId="03E87222">
            <wp:extent cx="5210175" cy="30480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0AA09AD-2452-4F90-9D33-930A83C0CF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p w14:paraId="03E8721E" w14:textId="77777777" w:rsidR="00985EA9" w:rsidRPr="00F96933" w:rsidRDefault="00985EA9" w:rsidP="00985EA9">
      <w:pPr>
        <w:jc w:val="center"/>
      </w:pPr>
    </w:p>
    <w:sectPr w:rsidR="00985EA9" w:rsidRPr="00F96933" w:rsidSect="00B9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EE"/>
    <w:rsid w:val="00010FEE"/>
    <w:rsid w:val="00234B79"/>
    <w:rsid w:val="00316E6E"/>
    <w:rsid w:val="00342FC5"/>
    <w:rsid w:val="00641AA7"/>
    <w:rsid w:val="00924735"/>
    <w:rsid w:val="00985EA9"/>
    <w:rsid w:val="00AB45C9"/>
    <w:rsid w:val="00B94DB0"/>
    <w:rsid w:val="00C92DCC"/>
    <w:rsid w:val="00F450EE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7218"/>
  <w15:docId w15:val="{747E033B-88A6-48CB-BD15-21C792FB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y%20documents\Ochai\Paper%20manuscripts\Z-theta%20data%20post_(P3HT-PCBM_device%2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10602810846084"/>
          <c:y val="5.1400554097404488E-2"/>
          <c:w val="0.83310906063615908"/>
          <c:h val="0.80067519685039368"/>
        </c:manualLayout>
      </c:layout>
      <c:scatterChart>
        <c:scatterStyle val="smoothMarker"/>
        <c:varyColors val="0"/>
        <c:ser>
          <c:idx val="0"/>
          <c:order val="0"/>
          <c:spPr>
            <a:ln w="15875">
              <a:solidFill>
                <a:schemeClr val="tx1"/>
              </a:solidFill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'Dark (0.0V) (2)'!$R$196:$R$200</c:f>
              <c:numCache>
                <c:formatCode>General</c:formatCode>
                <c:ptCount val="5"/>
                <c:pt idx="0">
                  <c:v>25</c:v>
                </c:pt>
                <c:pt idx="1">
                  <c:v>100</c:v>
                </c:pt>
                <c:pt idx="2">
                  <c:v>125</c:v>
                </c:pt>
                <c:pt idx="3">
                  <c:v>150</c:v>
                </c:pt>
                <c:pt idx="4">
                  <c:v>175</c:v>
                </c:pt>
              </c:numCache>
            </c:numRef>
          </c:xVal>
          <c:yVal>
            <c:numRef>
              <c:f>'Dark (0.0V) (2)'!$AA$196:$AA$200</c:f>
              <c:numCache>
                <c:formatCode>0.00E+00</c:formatCode>
                <c:ptCount val="5"/>
                <c:pt idx="0">
                  <c:v>2.5167212920000002</c:v>
                </c:pt>
                <c:pt idx="1">
                  <c:v>2.930501</c:v>
                </c:pt>
                <c:pt idx="2">
                  <c:v>4.2629109999999999</c:v>
                </c:pt>
                <c:pt idx="3">
                  <c:v>6.2325760000000008</c:v>
                </c:pt>
                <c:pt idx="4">
                  <c:v>4.2247691999999999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713-4D51-A0FA-32BBDAF16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2647488"/>
        <c:axId val="1"/>
      </c:scatterChart>
      <c:valAx>
        <c:axId val="512647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n-GB" sz="1100" b="1"/>
                  <a:t>Annealling temperatures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"/>
        <c:crosses val="autoZero"/>
        <c:crossBetween val="midCat"/>
        <c:majorUnit val="25"/>
      </c:valAx>
      <c:valAx>
        <c:axId val="1"/>
        <c:scaling>
          <c:orientation val="minMax"/>
          <c:min val="2"/>
        </c:scaling>
        <c:delete val="0"/>
        <c:axPos val="l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l-GR" sz="1100" b="1"/>
                  <a:t>τ</a:t>
                </a:r>
                <a:r>
                  <a:rPr lang="en-GB" sz="1050" b="1" baseline="-25000"/>
                  <a:t>avg</a:t>
                </a:r>
                <a:r>
                  <a:rPr lang="en-GB" sz="1100" b="1"/>
                  <a:t> (</a:t>
                </a:r>
                <a:r>
                  <a:rPr lang="en-GB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µ</a:t>
                </a:r>
                <a:r>
                  <a:rPr lang="en-GB" sz="1100" b="1"/>
                  <a:t>s)</a:t>
                </a:r>
              </a:p>
            </c:rich>
          </c:tx>
          <c:layout>
            <c:manualLayout>
              <c:xMode val="edge"/>
              <c:yMode val="edge"/>
              <c:x val="1.7050291017096354E-2"/>
              <c:y val="0.37014435695538056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512647488"/>
        <c:crosses val="autoZero"/>
        <c:crossBetween val="midCat"/>
      </c:valAx>
      <c:spPr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C3EC4C-C80B-4974-B7DB-7A5CBA0CEB9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3</cp:revision>
  <dcterms:created xsi:type="dcterms:W3CDTF">2018-05-13T22:08:00Z</dcterms:created>
  <dcterms:modified xsi:type="dcterms:W3CDTF">2018-05-24T15:17:00Z</dcterms:modified>
</cp:coreProperties>
</file>