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806A6" w14:textId="77777777" w:rsidR="00EB3B59" w:rsidRPr="006C3F9E" w:rsidRDefault="00961725" w:rsidP="006C3F9E">
      <w:pPr>
        <w:spacing w:line="276" w:lineRule="auto"/>
        <w:rPr>
          <w:rFonts w:ascii="Arial" w:hAnsi="Arial" w:cs="Arial"/>
          <w:b/>
          <w:sz w:val="24"/>
          <w:szCs w:val="24"/>
        </w:rPr>
      </w:pPr>
      <w:r>
        <w:rPr>
          <w:rFonts w:ascii="Arial" w:hAnsi="Arial" w:cs="Arial"/>
          <w:b/>
          <w:sz w:val="24"/>
          <w:szCs w:val="24"/>
        </w:rPr>
        <w:t>Having a voice: a collaborative research project exploring the challenges and assets of people experiencing homelessness</w:t>
      </w:r>
    </w:p>
    <w:p w14:paraId="3BF3F149" w14:textId="77777777" w:rsidR="00EB3B59" w:rsidRPr="006C3F9E" w:rsidRDefault="00EB3B59" w:rsidP="006C3F9E">
      <w:pPr>
        <w:spacing w:line="276" w:lineRule="auto"/>
        <w:rPr>
          <w:rFonts w:ascii="Arial" w:hAnsi="Arial" w:cs="Arial"/>
          <w:b/>
          <w:sz w:val="24"/>
          <w:szCs w:val="24"/>
        </w:rPr>
      </w:pPr>
    </w:p>
    <w:p w14:paraId="187C5557" w14:textId="77777777" w:rsidR="00EB3B59" w:rsidRPr="006C3F9E" w:rsidRDefault="00EB3B59" w:rsidP="006C3F9E">
      <w:pPr>
        <w:spacing w:line="276" w:lineRule="auto"/>
        <w:rPr>
          <w:rFonts w:ascii="Arial" w:hAnsi="Arial" w:cs="Arial"/>
          <w:b/>
          <w:sz w:val="24"/>
          <w:szCs w:val="24"/>
        </w:rPr>
      </w:pPr>
      <w:r w:rsidRPr="006C3F9E">
        <w:rPr>
          <w:rFonts w:ascii="Arial" w:hAnsi="Arial" w:cs="Arial"/>
          <w:b/>
          <w:sz w:val="24"/>
          <w:szCs w:val="24"/>
        </w:rPr>
        <w:t>Abstract</w:t>
      </w:r>
    </w:p>
    <w:p w14:paraId="74E29995" w14:textId="50EA1CED" w:rsidR="00EB3B59" w:rsidRPr="006C3F9E" w:rsidRDefault="00EB3B59" w:rsidP="006C3F9E">
      <w:pPr>
        <w:spacing w:line="276" w:lineRule="auto"/>
        <w:rPr>
          <w:rFonts w:ascii="Arial" w:hAnsi="Arial" w:cs="Arial"/>
          <w:sz w:val="24"/>
          <w:szCs w:val="24"/>
        </w:rPr>
      </w:pPr>
      <w:r w:rsidRPr="006C3F9E">
        <w:rPr>
          <w:rFonts w:ascii="Arial" w:hAnsi="Arial" w:cs="Arial"/>
          <w:b/>
          <w:sz w:val="24"/>
          <w:szCs w:val="24"/>
        </w:rPr>
        <w:t>Purpose</w:t>
      </w:r>
      <w:r w:rsidRPr="006C3F9E">
        <w:rPr>
          <w:rFonts w:ascii="Arial" w:hAnsi="Arial" w:cs="Arial"/>
          <w:sz w:val="24"/>
          <w:szCs w:val="24"/>
        </w:rPr>
        <w:t xml:space="preserve">: </w:t>
      </w:r>
      <w:r w:rsidR="00345F09" w:rsidRPr="006C3F9E">
        <w:rPr>
          <w:rFonts w:ascii="Arial" w:hAnsi="Arial" w:cs="Arial"/>
          <w:sz w:val="24"/>
          <w:szCs w:val="24"/>
        </w:rPr>
        <w:t>This study aimed to</w:t>
      </w:r>
      <w:r w:rsidRPr="006C3F9E">
        <w:rPr>
          <w:rFonts w:ascii="Arial" w:hAnsi="Arial" w:cs="Arial"/>
          <w:sz w:val="24"/>
          <w:szCs w:val="24"/>
        </w:rPr>
        <w:t xml:space="preserve"> </w:t>
      </w:r>
      <w:r w:rsidR="00345F09" w:rsidRPr="006C3F9E">
        <w:rPr>
          <w:rFonts w:ascii="Arial" w:hAnsi="Arial" w:cs="Arial"/>
          <w:sz w:val="24"/>
          <w:szCs w:val="24"/>
        </w:rPr>
        <w:t>understand</w:t>
      </w:r>
      <w:r w:rsidRPr="006C3F9E">
        <w:rPr>
          <w:rFonts w:ascii="Arial" w:hAnsi="Arial" w:cs="Arial"/>
          <w:sz w:val="24"/>
          <w:szCs w:val="24"/>
        </w:rPr>
        <w:t xml:space="preserve"> the lived experience of </w:t>
      </w:r>
      <w:r w:rsidR="00CA101F">
        <w:rPr>
          <w:rFonts w:ascii="Arial" w:hAnsi="Arial" w:cs="Arial"/>
          <w:sz w:val="24"/>
          <w:szCs w:val="24"/>
        </w:rPr>
        <w:t xml:space="preserve">people who have experienced homelessness and professional </w:t>
      </w:r>
      <w:r w:rsidR="005169F4">
        <w:rPr>
          <w:rFonts w:ascii="Arial" w:hAnsi="Arial" w:cs="Arial"/>
          <w:sz w:val="24"/>
          <w:szCs w:val="24"/>
        </w:rPr>
        <w:t>stakeholders</w:t>
      </w:r>
      <w:r w:rsidR="006E26E6">
        <w:rPr>
          <w:rFonts w:ascii="Arial" w:hAnsi="Arial" w:cs="Arial"/>
          <w:sz w:val="24"/>
          <w:szCs w:val="24"/>
        </w:rPr>
        <w:t>’ views</w:t>
      </w:r>
      <w:r w:rsidR="005169F4">
        <w:rPr>
          <w:rFonts w:ascii="Arial" w:hAnsi="Arial" w:cs="Arial"/>
          <w:sz w:val="24"/>
          <w:szCs w:val="24"/>
        </w:rPr>
        <w:t xml:space="preserve"> </w:t>
      </w:r>
      <w:r w:rsidRPr="006C3F9E">
        <w:rPr>
          <w:rFonts w:ascii="Arial" w:hAnsi="Arial" w:cs="Arial"/>
          <w:sz w:val="24"/>
          <w:szCs w:val="24"/>
        </w:rPr>
        <w:t>about the challenges faced by this client group. The study sought to identify measures to improve the current situation for both individuals experiencing homelessness and professionals working with them.</w:t>
      </w:r>
    </w:p>
    <w:p w14:paraId="342AE510" w14:textId="23C955F9" w:rsidR="00EB3B59" w:rsidRPr="006C3F9E" w:rsidRDefault="00EB3B59" w:rsidP="006C3F9E">
      <w:pPr>
        <w:spacing w:line="276" w:lineRule="auto"/>
        <w:rPr>
          <w:rFonts w:ascii="Arial" w:hAnsi="Arial" w:cs="Arial"/>
          <w:color w:val="FF0000"/>
          <w:sz w:val="24"/>
          <w:szCs w:val="24"/>
        </w:rPr>
      </w:pPr>
      <w:r w:rsidRPr="006C3F9E">
        <w:rPr>
          <w:rFonts w:ascii="Arial" w:hAnsi="Arial" w:cs="Arial"/>
          <w:b/>
          <w:sz w:val="24"/>
          <w:szCs w:val="24"/>
        </w:rPr>
        <w:t>Design/methodology</w:t>
      </w:r>
      <w:r w:rsidRPr="006C3F9E">
        <w:rPr>
          <w:rFonts w:ascii="Arial" w:hAnsi="Arial" w:cs="Arial"/>
          <w:sz w:val="24"/>
          <w:szCs w:val="24"/>
        </w:rPr>
        <w:t xml:space="preserve">: </w:t>
      </w:r>
      <w:r w:rsidR="00A5503D" w:rsidRPr="00F36C95">
        <w:rPr>
          <w:rFonts w:ascii="Arial" w:hAnsi="Arial" w:cs="Arial"/>
          <w:sz w:val="24"/>
          <w:szCs w:val="24"/>
        </w:rPr>
        <w:t>Peer researchers</w:t>
      </w:r>
      <w:r w:rsidR="00A5503D" w:rsidRPr="006C3F9E">
        <w:rPr>
          <w:rFonts w:ascii="Arial" w:hAnsi="Arial" w:cs="Arial"/>
          <w:sz w:val="24"/>
          <w:szCs w:val="24"/>
        </w:rPr>
        <w:t xml:space="preserve"> with lived experience of multiple and complex needs</w:t>
      </w:r>
      <w:r w:rsidR="00A5503D">
        <w:rPr>
          <w:rFonts w:ascii="Arial" w:hAnsi="Arial" w:cs="Arial"/>
          <w:sz w:val="24"/>
          <w:szCs w:val="24"/>
        </w:rPr>
        <w:t xml:space="preserve"> conducted </w:t>
      </w:r>
      <w:r w:rsidR="000B48F3">
        <w:rPr>
          <w:rFonts w:ascii="Arial" w:hAnsi="Arial" w:cs="Arial"/>
          <w:sz w:val="24"/>
          <w:szCs w:val="24"/>
        </w:rPr>
        <w:t>semi-structured interview</w:t>
      </w:r>
      <w:r w:rsidR="00A5503D">
        <w:rPr>
          <w:rFonts w:ascii="Arial" w:hAnsi="Arial" w:cs="Arial"/>
          <w:sz w:val="24"/>
          <w:szCs w:val="24"/>
        </w:rPr>
        <w:t>s</w:t>
      </w:r>
      <w:r w:rsidR="000B48F3">
        <w:rPr>
          <w:rFonts w:ascii="Arial" w:hAnsi="Arial" w:cs="Arial"/>
          <w:sz w:val="24"/>
          <w:szCs w:val="24"/>
        </w:rPr>
        <w:t>/survey</w:t>
      </w:r>
      <w:r w:rsidR="00A5503D">
        <w:rPr>
          <w:rFonts w:ascii="Arial" w:hAnsi="Arial" w:cs="Arial"/>
          <w:sz w:val="24"/>
          <w:szCs w:val="24"/>
        </w:rPr>
        <w:t>s with 18 participants</w:t>
      </w:r>
      <w:r w:rsidR="006E26E6">
        <w:rPr>
          <w:rFonts w:ascii="Arial" w:hAnsi="Arial" w:cs="Arial"/>
          <w:sz w:val="24"/>
          <w:szCs w:val="24"/>
        </w:rPr>
        <w:t xml:space="preserve"> (</w:t>
      </w:r>
      <w:r w:rsidRPr="006C3F9E">
        <w:rPr>
          <w:rFonts w:ascii="Arial" w:hAnsi="Arial" w:cs="Arial"/>
          <w:sz w:val="24"/>
          <w:szCs w:val="24"/>
        </w:rPr>
        <w:t xml:space="preserve">eight individuals </w:t>
      </w:r>
      <w:r w:rsidR="00115BB7">
        <w:rPr>
          <w:rFonts w:ascii="Arial" w:hAnsi="Arial" w:cs="Arial"/>
          <w:sz w:val="24"/>
          <w:szCs w:val="24"/>
        </w:rPr>
        <w:t>experiencing</w:t>
      </w:r>
      <w:r w:rsidR="00CA101F">
        <w:rPr>
          <w:rFonts w:ascii="Arial" w:hAnsi="Arial" w:cs="Arial"/>
          <w:sz w:val="24"/>
          <w:szCs w:val="24"/>
        </w:rPr>
        <w:t xml:space="preserve"> homelessness and </w:t>
      </w:r>
      <w:r w:rsidRPr="006C3F9E">
        <w:rPr>
          <w:rFonts w:ascii="Arial" w:hAnsi="Arial" w:cs="Arial"/>
          <w:sz w:val="24"/>
          <w:szCs w:val="24"/>
        </w:rPr>
        <w:t xml:space="preserve"> </w:t>
      </w:r>
      <w:r w:rsidR="00345F09" w:rsidRPr="006C3F9E">
        <w:rPr>
          <w:rFonts w:ascii="Arial" w:hAnsi="Arial" w:cs="Arial"/>
          <w:sz w:val="24"/>
          <w:szCs w:val="24"/>
        </w:rPr>
        <w:t>s</w:t>
      </w:r>
      <w:r w:rsidRPr="006C3F9E">
        <w:rPr>
          <w:rFonts w:ascii="Arial" w:hAnsi="Arial" w:cs="Arial"/>
          <w:sz w:val="24"/>
          <w:szCs w:val="24"/>
        </w:rPr>
        <w:t xml:space="preserve">treet activity and ten </w:t>
      </w:r>
      <w:r w:rsidR="00CA101F">
        <w:rPr>
          <w:rFonts w:ascii="Arial" w:hAnsi="Arial" w:cs="Arial"/>
          <w:sz w:val="24"/>
          <w:szCs w:val="24"/>
        </w:rPr>
        <w:t xml:space="preserve">professional </w:t>
      </w:r>
      <w:r w:rsidR="000B48F3">
        <w:rPr>
          <w:rFonts w:ascii="Arial" w:hAnsi="Arial" w:cs="Arial"/>
          <w:sz w:val="24"/>
          <w:szCs w:val="24"/>
        </w:rPr>
        <w:t>stakeholders</w:t>
      </w:r>
      <w:r w:rsidR="006E26E6">
        <w:rPr>
          <w:rFonts w:ascii="Arial" w:hAnsi="Arial" w:cs="Arial"/>
          <w:sz w:val="24"/>
          <w:szCs w:val="24"/>
        </w:rPr>
        <w:t>)</w:t>
      </w:r>
      <w:r w:rsidRPr="006C3F9E">
        <w:rPr>
          <w:rFonts w:ascii="Arial" w:hAnsi="Arial" w:cs="Arial"/>
          <w:sz w:val="24"/>
          <w:szCs w:val="24"/>
        </w:rPr>
        <w:t xml:space="preserve">. </w:t>
      </w:r>
      <w:r w:rsidR="00345F09" w:rsidRPr="006C3F9E">
        <w:rPr>
          <w:rFonts w:ascii="Arial" w:hAnsi="Arial" w:cs="Arial"/>
          <w:sz w:val="24"/>
          <w:szCs w:val="24"/>
        </w:rPr>
        <w:t xml:space="preserve">The </w:t>
      </w:r>
      <w:r w:rsidR="00E81A34">
        <w:rPr>
          <w:rFonts w:ascii="Arial" w:hAnsi="Arial" w:cs="Arial"/>
          <w:sz w:val="24"/>
          <w:szCs w:val="24"/>
        </w:rPr>
        <w:t xml:space="preserve">authors of the paper </w:t>
      </w:r>
      <w:r w:rsidR="00345F09" w:rsidRPr="006C3F9E">
        <w:rPr>
          <w:rFonts w:ascii="Arial" w:hAnsi="Arial" w:cs="Arial"/>
          <w:sz w:val="24"/>
          <w:szCs w:val="24"/>
        </w:rPr>
        <w:t>conducted a thematic analysis of the data</w:t>
      </w:r>
      <w:r w:rsidRPr="006C3F9E">
        <w:rPr>
          <w:rFonts w:ascii="Arial" w:hAnsi="Arial" w:cs="Arial"/>
          <w:sz w:val="24"/>
          <w:szCs w:val="24"/>
        </w:rPr>
        <w:t>.</w:t>
      </w:r>
    </w:p>
    <w:p w14:paraId="6CA25B12" w14:textId="4F53F13B" w:rsidR="00EB3B59" w:rsidRPr="006C3F9E" w:rsidRDefault="00EB3B59" w:rsidP="006C3F9E">
      <w:pPr>
        <w:spacing w:line="276" w:lineRule="auto"/>
        <w:rPr>
          <w:rFonts w:ascii="Arial" w:hAnsi="Arial" w:cs="Arial"/>
          <w:sz w:val="24"/>
          <w:szCs w:val="24"/>
        </w:rPr>
      </w:pPr>
      <w:r w:rsidRPr="006C3F9E">
        <w:rPr>
          <w:rFonts w:ascii="Arial" w:hAnsi="Arial" w:cs="Arial"/>
          <w:b/>
          <w:sz w:val="24"/>
          <w:szCs w:val="24"/>
        </w:rPr>
        <w:t>Findings</w:t>
      </w:r>
      <w:r w:rsidRPr="006C3F9E">
        <w:rPr>
          <w:rFonts w:ascii="Arial" w:hAnsi="Arial" w:cs="Arial"/>
          <w:sz w:val="24"/>
          <w:szCs w:val="24"/>
        </w:rPr>
        <w:t>:</w:t>
      </w:r>
      <w:r w:rsidRPr="006C3F9E">
        <w:rPr>
          <w:rFonts w:ascii="Arial" w:hAnsi="Arial" w:cs="Arial"/>
          <w:b/>
          <w:sz w:val="24"/>
          <w:szCs w:val="24"/>
        </w:rPr>
        <w:t xml:space="preserve"> </w:t>
      </w:r>
      <w:r w:rsidRPr="006C3F9E">
        <w:rPr>
          <w:rFonts w:ascii="Arial" w:hAnsi="Arial" w:cs="Arial"/>
          <w:sz w:val="24"/>
          <w:szCs w:val="24"/>
        </w:rPr>
        <w:t>Thi</w:t>
      </w:r>
      <w:r w:rsidR="006F7201">
        <w:rPr>
          <w:rFonts w:ascii="Arial" w:hAnsi="Arial" w:cs="Arial"/>
          <w:sz w:val="24"/>
          <w:szCs w:val="24"/>
        </w:rPr>
        <w:t>s paper offers insights into</w:t>
      </w:r>
      <w:r w:rsidRPr="006C3F9E">
        <w:rPr>
          <w:rFonts w:ascii="Arial" w:hAnsi="Arial" w:cs="Arial"/>
          <w:sz w:val="24"/>
          <w:szCs w:val="24"/>
        </w:rPr>
        <w:t xml:space="preserve"> both the current challenges and assets for people </w:t>
      </w:r>
      <w:r w:rsidR="00115BB7">
        <w:rPr>
          <w:rFonts w:ascii="Arial" w:hAnsi="Arial" w:cs="Arial"/>
          <w:sz w:val="24"/>
          <w:szCs w:val="24"/>
        </w:rPr>
        <w:t xml:space="preserve">who are or have been homeless </w:t>
      </w:r>
      <w:r w:rsidRPr="006C3F9E">
        <w:rPr>
          <w:rFonts w:ascii="Arial" w:hAnsi="Arial" w:cs="Arial"/>
          <w:sz w:val="24"/>
          <w:szCs w:val="24"/>
        </w:rPr>
        <w:t xml:space="preserve">in </w:t>
      </w:r>
      <w:r w:rsidR="00CA101F">
        <w:rPr>
          <w:rFonts w:ascii="Arial" w:hAnsi="Arial" w:cs="Arial"/>
          <w:sz w:val="24"/>
          <w:szCs w:val="24"/>
        </w:rPr>
        <w:t>an urban setting</w:t>
      </w:r>
      <w:r w:rsidRPr="006C3F9E">
        <w:rPr>
          <w:rFonts w:ascii="Arial" w:hAnsi="Arial" w:cs="Arial"/>
          <w:sz w:val="24"/>
          <w:szCs w:val="24"/>
        </w:rPr>
        <w:t xml:space="preserve">. </w:t>
      </w:r>
      <w:r w:rsidR="00C45F54">
        <w:rPr>
          <w:rFonts w:ascii="Arial" w:hAnsi="Arial" w:cs="Arial"/>
          <w:sz w:val="24"/>
          <w:szCs w:val="24"/>
        </w:rPr>
        <w:t>Key findings includ</w:t>
      </w:r>
      <w:r w:rsidR="00961725">
        <w:rPr>
          <w:rFonts w:ascii="Arial" w:hAnsi="Arial" w:cs="Arial"/>
          <w:sz w:val="24"/>
          <w:szCs w:val="24"/>
        </w:rPr>
        <w:t>e</w:t>
      </w:r>
      <w:r w:rsidR="00C45F54">
        <w:rPr>
          <w:rFonts w:ascii="Arial" w:hAnsi="Arial" w:cs="Arial"/>
          <w:sz w:val="24"/>
          <w:szCs w:val="24"/>
        </w:rPr>
        <w:t xml:space="preserve"> </w:t>
      </w:r>
      <w:r w:rsidR="00961725">
        <w:rPr>
          <w:rFonts w:ascii="Arial" w:hAnsi="Arial" w:cs="Arial"/>
          <w:sz w:val="24"/>
          <w:szCs w:val="24"/>
        </w:rPr>
        <w:t xml:space="preserve">the need for </w:t>
      </w:r>
      <w:r w:rsidR="00C45F54">
        <w:rPr>
          <w:rFonts w:ascii="Arial" w:hAnsi="Arial" w:cs="Arial"/>
          <w:sz w:val="24"/>
          <w:szCs w:val="24"/>
        </w:rPr>
        <w:t>a coordinated partnership approach to address pathways to support</w:t>
      </w:r>
      <w:r w:rsidR="00961725">
        <w:rPr>
          <w:rFonts w:ascii="Arial" w:hAnsi="Arial" w:cs="Arial"/>
          <w:sz w:val="24"/>
          <w:szCs w:val="24"/>
        </w:rPr>
        <w:t>,</w:t>
      </w:r>
      <w:r w:rsidR="00C45F54">
        <w:rPr>
          <w:rFonts w:ascii="Arial" w:hAnsi="Arial" w:cs="Arial"/>
          <w:sz w:val="24"/>
          <w:szCs w:val="24"/>
        </w:rPr>
        <w:t xml:space="preserve"> and </w:t>
      </w:r>
      <w:r w:rsidR="00961725">
        <w:rPr>
          <w:rFonts w:ascii="Arial" w:hAnsi="Arial" w:cs="Arial"/>
          <w:sz w:val="24"/>
          <w:szCs w:val="24"/>
        </w:rPr>
        <w:t xml:space="preserve">the importance of </w:t>
      </w:r>
      <w:r w:rsidR="00CA101F">
        <w:rPr>
          <w:rFonts w:ascii="Arial" w:hAnsi="Arial" w:cs="Arial"/>
          <w:sz w:val="24"/>
          <w:szCs w:val="24"/>
        </w:rPr>
        <w:t xml:space="preserve">developing </w:t>
      </w:r>
      <w:r w:rsidR="00C45F54">
        <w:rPr>
          <w:rFonts w:ascii="Arial" w:hAnsi="Arial" w:cs="Arial"/>
          <w:sz w:val="24"/>
          <w:szCs w:val="24"/>
        </w:rPr>
        <w:t xml:space="preserve">opportunities for </w:t>
      </w:r>
      <w:r w:rsidR="00961725">
        <w:rPr>
          <w:rFonts w:ascii="Arial" w:hAnsi="Arial" w:cs="Arial"/>
          <w:sz w:val="24"/>
          <w:szCs w:val="24"/>
        </w:rPr>
        <w:t>meaningful activity and</w:t>
      </w:r>
      <w:r w:rsidR="00CA101F">
        <w:rPr>
          <w:rFonts w:ascii="Arial" w:hAnsi="Arial" w:cs="Arial"/>
          <w:sz w:val="24"/>
          <w:szCs w:val="24"/>
        </w:rPr>
        <w:t xml:space="preserve"> building on local resources including </w:t>
      </w:r>
      <w:r w:rsidR="00961725">
        <w:rPr>
          <w:rFonts w:ascii="Arial" w:hAnsi="Arial" w:cs="Arial"/>
          <w:sz w:val="24"/>
          <w:szCs w:val="24"/>
        </w:rPr>
        <w:t>giving homeless people a voice. These findings</w:t>
      </w:r>
      <w:r w:rsidR="00C45F54">
        <w:rPr>
          <w:rFonts w:ascii="Arial" w:hAnsi="Arial" w:cs="Arial"/>
          <w:sz w:val="24"/>
          <w:szCs w:val="24"/>
        </w:rPr>
        <w:t xml:space="preserve"> are discussed within the context of current policy </w:t>
      </w:r>
      <w:r w:rsidR="00441826">
        <w:rPr>
          <w:rFonts w:ascii="Arial" w:hAnsi="Arial" w:cs="Arial"/>
          <w:sz w:val="24"/>
          <w:szCs w:val="24"/>
        </w:rPr>
        <w:t xml:space="preserve">(Housing First) </w:t>
      </w:r>
      <w:r w:rsidR="00C45F54">
        <w:rPr>
          <w:rFonts w:ascii="Arial" w:hAnsi="Arial" w:cs="Arial"/>
          <w:sz w:val="24"/>
          <w:szCs w:val="24"/>
        </w:rPr>
        <w:t xml:space="preserve">and legislation </w:t>
      </w:r>
      <w:r w:rsidR="00441826">
        <w:rPr>
          <w:rFonts w:ascii="Arial" w:hAnsi="Arial" w:cs="Arial"/>
          <w:sz w:val="24"/>
          <w:szCs w:val="24"/>
        </w:rPr>
        <w:t>(Homelessness Reduction Act</w:t>
      </w:r>
      <w:r w:rsidR="00E81A34">
        <w:rPr>
          <w:rFonts w:ascii="Arial" w:hAnsi="Arial" w:cs="Arial"/>
          <w:sz w:val="24"/>
          <w:szCs w:val="24"/>
        </w:rPr>
        <w:t xml:space="preserve"> 2017</w:t>
      </w:r>
      <w:r w:rsidR="00441826">
        <w:rPr>
          <w:rFonts w:ascii="Arial" w:hAnsi="Arial" w:cs="Arial"/>
          <w:sz w:val="24"/>
          <w:szCs w:val="24"/>
        </w:rPr>
        <w:t xml:space="preserve">) </w:t>
      </w:r>
      <w:r w:rsidR="00C45F54">
        <w:rPr>
          <w:rFonts w:ascii="Arial" w:hAnsi="Arial" w:cs="Arial"/>
          <w:sz w:val="24"/>
          <w:szCs w:val="24"/>
        </w:rPr>
        <w:t xml:space="preserve">and the impact on integrated care for people who </w:t>
      </w:r>
      <w:r w:rsidR="00CA101F">
        <w:rPr>
          <w:rFonts w:ascii="Arial" w:hAnsi="Arial" w:cs="Arial"/>
          <w:sz w:val="24"/>
          <w:szCs w:val="24"/>
        </w:rPr>
        <w:t>have experienced homelessness</w:t>
      </w:r>
      <w:r w:rsidR="00C45F54">
        <w:rPr>
          <w:rFonts w:ascii="Arial" w:hAnsi="Arial" w:cs="Arial"/>
          <w:sz w:val="24"/>
          <w:szCs w:val="24"/>
        </w:rPr>
        <w:t>.</w:t>
      </w:r>
      <w:r w:rsidR="00D537F0">
        <w:rPr>
          <w:rFonts w:ascii="Arial" w:hAnsi="Arial" w:cs="Arial"/>
          <w:sz w:val="24"/>
          <w:szCs w:val="24"/>
        </w:rPr>
        <w:t xml:space="preserve"> </w:t>
      </w:r>
    </w:p>
    <w:p w14:paraId="2B8CAD96" w14:textId="77777777" w:rsidR="00EB3B59" w:rsidRPr="006C3F9E" w:rsidRDefault="00EB3B59" w:rsidP="006C3F9E">
      <w:pPr>
        <w:spacing w:line="276" w:lineRule="auto"/>
        <w:rPr>
          <w:rFonts w:ascii="Arial" w:hAnsi="Arial" w:cs="Arial"/>
          <w:sz w:val="24"/>
          <w:szCs w:val="24"/>
        </w:rPr>
      </w:pPr>
      <w:r w:rsidRPr="006C3F9E">
        <w:rPr>
          <w:rFonts w:ascii="Arial" w:hAnsi="Arial" w:cs="Arial"/>
          <w:b/>
          <w:sz w:val="24"/>
          <w:szCs w:val="24"/>
        </w:rPr>
        <w:t>Research Limitations</w:t>
      </w:r>
      <w:r w:rsidRPr="006C3F9E">
        <w:rPr>
          <w:rFonts w:ascii="Arial" w:hAnsi="Arial" w:cs="Arial"/>
          <w:sz w:val="24"/>
          <w:szCs w:val="24"/>
        </w:rPr>
        <w:t>:</w:t>
      </w:r>
      <w:r w:rsidRPr="006C3F9E">
        <w:rPr>
          <w:rFonts w:ascii="Arial" w:hAnsi="Arial" w:cs="Arial"/>
          <w:b/>
          <w:sz w:val="24"/>
          <w:szCs w:val="24"/>
        </w:rPr>
        <w:t xml:space="preserve"> </w:t>
      </w:r>
      <w:r w:rsidR="006F7201">
        <w:rPr>
          <w:rFonts w:ascii="Arial" w:hAnsi="Arial" w:cs="Arial"/>
          <w:sz w:val="24"/>
          <w:szCs w:val="24"/>
        </w:rPr>
        <w:t>The views explored in this study are</w:t>
      </w:r>
      <w:r w:rsidRPr="006C3F9E">
        <w:rPr>
          <w:rFonts w:ascii="Arial" w:hAnsi="Arial" w:cs="Arial"/>
          <w:sz w:val="24"/>
          <w:szCs w:val="24"/>
        </w:rPr>
        <w:t xml:space="preserve"> specific to one city centre in th</w:t>
      </w:r>
      <w:r w:rsidR="00293915">
        <w:rPr>
          <w:rFonts w:ascii="Arial" w:hAnsi="Arial" w:cs="Arial"/>
          <w:sz w:val="24"/>
          <w:szCs w:val="24"/>
        </w:rPr>
        <w:t>e West Midlands; thus, generalis</w:t>
      </w:r>
      <w:r w:rsidRPr="006C3F9E">
        <w:rPr>
          <w:rFonts w:ascii="Arial" w:hAnsi="Arial" w:cs="Arial"/>
          <w:sz w:val="24"/>
          <w:szCs w:val="24"/>
        </w:rPr>
        <w:t>ability may be limited.</w:t>
      </w:r>
    </w:p>
    <w:p w14:paraId="4EEC2AA2" w14:textId="3DDF94E6" w:rsidR="00EB3B59" w:rsidRPr="006C3F9E" w:rsidRDefault="00EB3B59" w:rsidP="006C3F9E">
      <w:pPr>
        <w:spacing w:line="276" w:lineRule="auto"/>
        <w:rPr>
          <w:rFonts w:ascii="Arial" w:hAnsi="Arial" w:cs="Arial"/>
          <w:sz w:val="24"/>
          <w:szCs w:val="24"/>
        </w:rPr>
      </w:pPr>
      <w:r w:rsidRPr="006C3F9E">
        <w:rPr>
          <w:rFonts w:ascii="Arial" w:hAnsi="Arial" w:cs="Arial"/>
          <w:b/>
          <w:sz w:val="24"/>
          <w:szCs w:val="24"/>
        </w:rPr>
        <w:t>Originality/value</w:t>
      </w:r>
      <w:r w:rsidR="00D91B55">
        <w:rPr>
          <w:rFonts w:ascii="Arial" w:hAnsi="Arial" w:cs="Arial"/>
          <w:sz w:val="24"/>
          <w:szCs w:val="24"/>
        </w:rPr>
        <w:t>:</w:t>
      </w:r>
      <w:r w:rsidR="00441826">
        <w:rPr>
          <w:rFonts w:ascii="Arial" w:hAnsi="Arial" w:cs="Arial"/>
          <w:sz w:val="24"/>
          <w:szCs w:val="24"/>
        </w:rPr>
        <w:t xml:space="preserve"> </w:t>
      </w:r>
      <w:r w:rsidR="00441826" w:rsidRPr="00441826">
        <w:rPr>
          <w:rFonts w:ascii="Arial" w:hAnsi="Arial" w:cs="Arial"/>
          <w:sz w:val="24"/>
          <w:szCs w:val="24"/>
        </w:rPr>
        <w:t xml:space="preserve">This study presents a participatory research approach with </w:t>
      </w:r>
      <w:r w:rsidR="00F36C95" w:rsidRPr="00F36C95">
        <w:rPr>
          <w:rFonts w:ascii="Arial" w:hAnsi="Arial" w:cs="Arial"/>
          <w:sz w:val="24"/>
          <w:szCs w:val="24"/>
        </w:rPr>
        <w:t>peer researchers</w:t>
      </w:r>
      <w:r w:rsidR="00441826" w:rsidRPr="00441826">
        <w:rPr>
          <w:rFonts w:ascii="Arial" w:hAnsi="Arial" w:cs="Arial"/>
          <w:sz w:val="24"/>
          <w:szCs w:val="24"/>
        </w:rPr>
        <w:t xml:space="preserve"> exploring the perspective of individuals </w:t>
      </w:r>
      <w:r w:rsidR="00CA101F">
        <w:rPr>
          <w:rFonts w:ascii="Arial" w:hAnsi="Arial" w:cs="Arial"/>
          <w:sz w:val="24"/>
          <w:szCs w:val="24"/>
        </w:rPr>
        <w:t xml:space="preserve">experiencing homelessness </w:t>
      </w:r>
      <w:r w:rsidR="00441826" w:rsidRPr="00441826">
        <w:rPr>
          <w:rFonts w:ascii="Arial" w:hAnsi="Arial" w:cs="Arial"/>
          <w:sz w:val="24"/>
          <w:szCs w:val="24"/>
        </w:rPr>
        <w:t>and wider stakeholders</w:t>
      </w:r>
      <w:r w:rsidR="00441826">
        <w:rPr>
          <w:rFonts w:ascii="Arial" w:hAnsi="Arial" w:cs="Arial"/>
          <w:sz w:val="24"/>
          <w:szCs w:val="24"/>
        </w:rPr>
        <w:t>.</w:t>
      </w:r>
      <w:r w:rsidR="00441826" w:rsidRPr="00441826" w:rsidDel="00441826">
        <w:rPr>
          <w:rFonts w:ascii="Arial" w:hAnsi="Arial" w:cs="Arial"/>
          <w:sz w:val="24"/>
          <w:szCs w:val="24"/>
        </w:rPr>
        <w:t xml:space="preserve"> </w:t>
      </w:r>
      <w:r w:rsidR="00441826" w:rsidRPr="006E26E6">
        <w:rPr>
          <w:rFonts w:ascii="Arial" w:hAnsi="Arial" w:cs="Arial"/>
          <w:sz w:val="24"/>
          <w:szCs w:val="24"/>
        </w:rPr>
        <w:t>The findings of this research are considered with reference to the provisions of the Homelessness Reduction Act 2017.</w:t>
      </w:r>
    </w:p>
    <w:p w14:paraId="552C6C35" w14:textId="77777777" w:rsidR="00EB3B59" w:rsidRPr="006C3F9E" w:rsidRDefault="00EB3B59" w:rsidP="006C3F9E">
      <w:pPr>
        <w:spacing w:line="276" w:lineRule="auto"/>
        <w:rPr>
          <w:rFonts w:ascii="Arial" w:hAnsi="Arial" w:cs="Arial"/>
          <w:sz w:val="24"/>
          <w:szCs w:val="24"/>
        </w:rPr>
      </w:pPr>
    </w:p>
    <w:p w14:paraId="2440018D" w14:textId="45601E9C" w:rsidR="00EB3B59" w:rsidRPr="006C3F9E" w:rsidRDefault="00EB3B59" w:rsidP="006C3F9E">
      <w:pPr>
        <w:spacing w:after="240" w:line="276" w:lineRule="auto"/>
        <w:rPr>
          <w:rFonts w:ascii="Arial" w:hAnsi="Arial" w:cs="Arial"/>
          <w:sz w:val="24"/>
          <w:szCs w:val="24"/>
        </w:rPr>
      </w:pPr>
      <w:r w:rsidRPr="006C3F9E">
        <w:rPr>
          <w:rFonts w:ascii="Arial" w:hAnsi="Arial" w:cs="Arial"/>
          <w:b/>
          <w:sz w:val="24"/>
          <w:szCs w:val="24"/>
        </w:rPr>
        <w:t xml:space="preserve">Keywords: </w:t>
      </w:r>
      <w:r w:rsidR="00293915">
        <w:rPr>
          <w:rFonts w:ascii="Arial" w:hAnsi="Arial" w:cs="Arial"/>
          <w:sz w:val="24"/>
          <w:szCs w:val="24"/>
        </w:rPr>
        <w:t>Complex n</w:t>
      </w:r>
      <w:r w:rsidRPr="006C3F9E">
        <w:rPr>
          <w:rFonts w:ascii="Arial" w:hAnsi="Arial" w:cs="Arial"/>
          <w:sz w:val="24"/>
          <w:szCs w:val="24"/>
        </w:rPr>
        <w:t xml:space="preserve">eeds, </w:t>
      </w:r>
      <w:r w:rsidR="00CA101F">
        <w:rPr>
          <w:rFonts w:ascii="Arial" w:hAnsi="Arial" w:cs="Arial"/>
          <w:sz w:val="24"/>
          <w:szCs w:val="24"/>
        </w:rPr>
        <w:t xml:space="preserve">Multiple Exclusion </w:t>
      </w:r>
      <w:r w:rsidRPr="006C3F9E">
        <w:rPr>
          <w:rFonts w:ascii="Arial" w:hAnsi="Arial" w:cs="Arial"/>
          <w:sz w:val="24"/>
          <w:szCs w:val="24"/>
        </w:rPr>
        <w:t xml:space="preserve">Homelessness, </w:t>
      </w:r>
      <w:r w:rsidR="00CA101F">
        <w:rPr>
          <w:rFonts w:ascii="Arial" w:hAnsi="Arial" w:cs="Arial"/>
          <w:sz w:val="24"/>
          <w:szCs w:val="24"/>
        </w:rPr>
        <w:t>Homelessness Reduction Act</w:t>
      </w:r>
      <w:r w:rsidR="00E81A34">
        <w:rPr>
          <w:rFonts w:ascii="Arial" w:hAnsi="Arial" w:cs="Arial"/>
          <w:sz w:val="24"/>
          <w:szCs w:val="24"/>
        </w:rPr>
        <w:t xml:space="preserve"> 2017</w:t>
      </w:r>
      <w:r w:rsidR="00CA101F">
        <w:rPr>
          <w:rFonts w:ascii="Arial" w:hAnsi="Arial" w:cs="Arial"/>
          <w:sz w:val="24"/>
          <w:szCs w:val="24"/>
        </w:rPr>
        <w:t xml:space="preserve">, Housing First, </w:t>
      </w:r>
      <w:r w:rsidRPr="006C3F9E">
        <w:rPr>
          <w:rFonts w:ascii="Arial" w:hAnsi="Arial" w:cs="Arial"/>
          <w:sz w:val="24"/>
          <w:szCs w:val="24"/>
        </w:rPr>
        <w:t xml:space="preserve">Multi-agency, </w:t>
      </w:r>
      <w:r w:rsidR="006F7201">
        <w:rPr>
          <w:rFonts w:ascii="Arial" w:hAnsi="Arial" w:cs="Arial"/>
          <w:sz w:val="24"/>
          <w:szCs w:val="24"/>
        </w:rPr>
        <w:t>Interdisciplinary,</w:t>
      </w:r>
      <w:r w:rsidR="00C45F54">
        <w:rPr>
          <w:rFonts w:ascii="Arial" w:hAnsi="Arial" w:cs="Arial"/>
          <w:sz w:val="24"/>
          <w:szCs w:val="24"/>
        </w:rPr>
        <w:t xml:space="preserve"> Participatory Research</w:t>
      </w:r>
    </w:p>
    <w:p w14:paraId="46883EF6" w14:textId="77777777" w:rsidR="00EB3B59" w:rsidRPr="006C3F9E" w:rsidRDefault="00EB3B59" w:rsidP="00C26DC8">
      <w:pPr>
        <w:spacing w:after="0" w:line="276" w:lineRule="auto"/>
        <w:rPr>
          <w:rFonts w:ascii="Arial" w:hAnsi="Arial" w:cs="Arial"/>
          <w:b/>
          <w:sz w:val="24"/>
          <w:szCs w:val="24"/>
        </w:rPr>
      </w:pPr>
    </w:p>
    <w:p w14:paraId="73E43ACE" w14:textId="77777777" w:rsidR="00EB3B59" w:rsidRPr="006C3F9E" w:rsidRDefault="00EB3B59" w:rsidP="006C3F9E">
      <w:pPr>
        <w:spacing w:after="240" w:line="276" w:lineRule="auto"/>
        <w:rPr>
          <w:rFonts w:ascii="Arial" w:hAnsi="Arial" w:cs="Arial"/>
          <w:sz w:val="24"/>
          <w:szCs w:val="24"/>
        </w:rPr>
      </w:pPr>
      <w:r w:rsidRPr="006C3F9E">
        <w:rPr>
          <w:rFonts w:ascii="Arial" w:hAnsi="Arial" w:cs="Arial"/>
          <w:b/>
          <w:sz w:val="24"/>
          <w:szCs w:val="24"/>
        </w:rPr>
        <w:t>Paper Type:</w:t>
      </w:r>
      <w:r w:rsidRPr="006C3F9E">
        <w:rPr>
          <w:rFonts w:ascii="Arial" w:hAnsi="Arial" w:cs="Arial"/>
          <w:sz w:val="24"/>
          <w:szCs w:val="24"/>
        </w:rPr>
        <w:t xml:space="preserve"> Research paper</w:t>
      </w:r>
    </w:p>
    <w:p w14:paraId="15B0F011" w14:textId="77777777" w:rsidR="000C10DE" w:rsidRPr="006C3F9E" w:rsidRDefault="000C10DE" w:rsidP="006C3F9E">
      <w:pPr>
        <w:spacing w:line="276" w:lineRule="auto"/>
        <w:rPr>
          <w:rFonts w:ascii="Arial" w:hAnsi="Arial" w:cs="Arial"/>
          <w:b/>
          <w:sz w:val="24"/>
          <w:szCs w:val="24"/>
        </w:rPr>
      </w:pPr>
      <w:r w:rsidRPr="006C3F9E">
        <w:rPr>
          <w:rFonts w:ascii="Arial" w:hAnsi="Arial" w:cs="Arial"/>
          <w:b/>
          <w:sz w:val="24"/>
          <w:szCs w:val="24"/>
        </w:rPr>
        <w:br w:type="page"/>
      </w:r>
    </w:p>
    <w:p w14:paraId="3FF68023" w14:textId="77777777" w:rsidR="00EB3B59" w:rsidRPr="006C3F9E" w:rsidRDefault="00EB3B59" w:rsidP="006C3F9E">
      <w:pPr>
        <w:spacing w:line="276" w:lineRule="auto"/>
        <w:rPr>
          <w:rFonts w:ascii="Arial" w:hAnsi="Arial" w:cs="Arial"/>
          <w:b/>
          <w:sz w:val="24"/>
          <w:szCs w:val="24"/>
        </w:rPr>
      </w:pPr>
      <w:r w:rsidRPr="006C3F9E">
        <w:rPr>
          <w:rFonts w:ascii="Arial" w:hAnsi="Arial" w:cs="Arial"/>
          <w:b/>
          <w:sz w:val="24"/>
          <w:szCs w:val="24"/>
        </w:rPr>
        <w:lastRenderedPageBreak/>
        <w:t>Introduction</w:t>
      </w:r>
    </w:p>
    <w:p w14:paraId="6E9E8EE3" w14:textId="35AE1784" w:rsidR="00DD70B5" w:rsidRDefault="00115BB7" w:rsidP="006C3F9E">
      <w:pPr>
        <w:pStyle w:val="Default"/>
        <w:spacing w:after="240" w:line="276" w:lineRule="auto"/>
        <w:rPr>
          <w:color w:val="auto"/>
        </w:rPr>
      </w:pPr>
      <w:r>
        <w:t>The Ministry of Housing, Communities and Local Government (MHCLG) produce two sets of statistics relating to homelessness. First, the MHCLG provide figures on the number of homelessness acceptances where a local authority is satisfied that an applicant is eligible for assistance, unintentionally homeless and in priority need. In 2016/17 over 59,000 acceptances were made, a 2% increase on the previous year and 48% higher than in 2009/10 (Fitzpatrick et al., 2018).</w:t>
      </w:r>
      <w:r w:rsidRPr="00115BB7">
        <w:t xml:space="preserve"> </w:t>
      </w:r>
      <w:r>
        <w:t xml:space="preserve">Second, annual rough sleeping statistics are based on a single night snapshot. The latest figures report an estimated 4,751 rough sleepers in England, a 15% increase on the previous year and 169% increase since 2010 (MHCLG, 2018). </w:t>
      </w:r>
      <w:r w:rsidR="00DD70B5">
        <w:rPr>
          <w:color w:val="auto"/>
        </w:rPr>
        <w:t>It can be difficult to quantify rough sleepers through this single night snapshot and o</w:t>
      </w:r>
      <w:r w:rsidR="00AC0F3A" w:rsidRPr="006C3F9E">
        <w:rPr>
          <w:color w:val="auto"/>
        </w:rPr>
        <w:t>rganisations working with the homeless have questioned the reliability of these figures arguing that official statistical returns significantly mask the extent of the problem (Wilson</w:t>
      </w:r>
      <w:r w:rsidR="0046147A">
        <w:rPr>
          <w:color w:val="auto"/>
        </w:rPr>
        <w:t xml:space="preserve"> and Barton</w:t>
      </w:r>
      <w:r w:rsidR="00AC0F3A" w:rsidRPr="006C3F9E">
        <w:rPr>
          <w:color w:val="auto"/>
        </w:rPr>
        <w:t>, 2017).</w:t>
      </w:r>
      <w:r w:rsidR="00DD70B5">
        <w:rPr>
          <w:color w:val="auto"/>
        </w:rPr>
        <w:t xml:space="preserve"> </w:t>
      </w:r>
      <w:r w:rsidR="00527E7B">
        <w:rPr>
          <w:color w:val="auto"/>
        </w:rPr>
        <w:t>I</w:t>
      </w:r>
      <w:r w:rsidR="00DD70B5">
        <w:rPr>
          <w:color w:val="auto"/>
        </w:rPr>
        <w:t>n response to</w:t>
      </w:r>
      <w:r>
        <w:rPr>
          <w:color w:val="auto"/>
        </w:rPr>
        <w:t xml:space="preserve"> these</w:t>
      </w:r>
      <w:r w:rsidR="00DD70B5">
        <w:rPr>
          <w:color w:val="auto"/>
        </w:rPr>
        <w:t xml:space="preserve"> </w:t>
      </w:r>
      <w:r w:rsidR="00DD70B5" w:rsidRPr="006C3F9E">
        <w:rPr>
          <w:color w:val="auto"/>
        </w:rPr>
        <w:t xml:space="preserve">increased levels of homelessness, </w:t>
      </w:r>
      <w:r>
        <w:t>the government has formed a cross-department Rough Sleeping and Homeless Reduction taskforce supported by a Rough Sleeping Advisory Panel whose membership includes experts from local government and homelessness charities (MHCLG, 2018).</w:t>
      </w:r>
      <w:r w:rsidR="00DD70B5" w:rsidRPr="006C3F9E">
        <w:rPr>
          <w:color w:val="auto"/>
        </w:rPr>
        <w:t xml:space="preserve"> </w:t>
      </w:r>
      <w:r w:rsidR="00BE1580" w:rsidRPr="00F35D81">
        <w:rPr>
          <w:color w:val="auto"/>
        </w:rPr>
        <w:t xml:space="preserve">Further </w:t>
      </w:r>
      <w:r w:rsidR="00394CE4" w:rsidRPr="00F35D81">
        <w:rPr>
          <w:color w:val="auto"/>
        </w:rPr>
        <w:t>commitment</w:t>
      </w:r>
      <w:r w:rsidR="00BE1580" w:rsidRPr="00F35D81">
        <w:rPr>
          <w:color w:val="auto"/>
        </w:rPr>
        <w:t xml:space="preserve"> to tackling levels of homelessness has come in the form of the Homelessness Reduction Act </w:t>
      </w:r>
      <w:r w:rsidR="00E81A34">
        <w:rPr>
          <w:color w:val="auto"/>
        </w:rPr>
        <w:t xml:space="preserve">2017 </w:t>
      </w:r>
      <w:r w:rsidR="00BE1580" w:rsidRPr="00F35D81">
        <w:rPr>
          <w:color w:val="auto"/>
        </w:rPr>
        <w:t>(HRA) that came into force on 3 April 2018.</w:t>
      </w:r>
    </w:p>
    <w:p w14:paraId="53DC81F1" w14:textId="72C8E38A" w:rsidR="00EB3B59" w:rsidRPr="006C3F9E" w:rsidRDefault="00EB3B59" w:rsidP="006C3F9E">
      <w:pPr>
        <w:pStyle w:val="Default"/>
        <w:spacing w:after="240" w:line="276" w:lineRule="auto"/>
        <w:rPr>
          <w:color w:val="FF0000"/>
        </w:rPr>
      </w:pPr>
      <w:r w:rsidRPr="00C5564D">
        <w:rPr>
          <w:color w:val="auto"/>
        </w:rPr>
        <w:t xml:space="preserve">The greatest proportional increase in homelessness </w:t>
      </w:r>
      <w:r w:rsidR="00D10E37" w:rsidRPr="00C5564D">
        <w:rPr>
          <w:color w:val="auto"/>
        </w:rPr>
        <w:t>has been found</w:t>
      </w:r>
      <w:r w:rsidRPr="00C5564D">
        <w:rPr>
          <w:color w:val="auto"/>
        </w:rPr>
        <w:t xml:space="preserve"> amongst those who had been homeless for two consecutive years</w:t>
      </w:r>
      <w:r w:rsidR="00DD70B5" w:rsidRPr="00C5564D">
        <w:rPr>
          <w:color w:val="auto"/>
        </w:rPr>
        <w:t>,</w:t>
      </w:r>
      <w:r w:rsidRPr="00C5564D">
        <w:rPr>
          <w:color w:val="auto"/>
        </w:rPr>
        <w:t xml:space="preserve"> “suggesting that current intervention measures are not succeeding in preventing</w:t>
      </w:r>
      <w:r w:rsidRPr="006C3F9E">
        <w:rPr>
          <w:color w:val="auto"/>
        </w:rPr>
        <w:t xml:space="preserve"> homelessness from becoming entrenched” (C</w:t>
      </w:r>
      <w:r w:rsidR="00E81A34">
        <w:rPr>
          <w:color w:val="auto"/>
        </w:rPr>
        <w:t>ommunities and Local Government Select Committee</w:t>
      </w:r>
      <w:r w:rsidR="00481706">
        <w:rPr>
          <w:color w:val="auto"/>
        </w:rPr>
        <w:t>,</w:t>
      </w:r>
      <w:r w:rsidRPr="006C3F9E">
        <w:rPr>
          <w:color w:val="auto"/>
        </w:rPr>
        <w:t xml:space="preserve"> 2016, p.3). These findings were consistent with those of the 2016 </w:t>
      </w:r>
      <w:r w:rsidR="00527E7B">
        <w:rPr>
          <w:color w:val="auto"/>
        </w:rPr>
        <w:t>H</w:t>
      </w:r>
      <w:r w:rsidRPr="006C3F9E">
        <w:rPr>
          <w:color w:val="auto"/>
        </w:rPr>
        <w:t xml:space="preserve">omeless </w:t>
      </w:r>
      <w:r w:rsidR="00527E7B">
        <w:rPr>
          <w:color w:val="auto"/>
        </w:rPr>
        <w:t>M</w:t>
      </w:r>
      <w:r w:rsidRPr="006C3F9E">
        <w:rPr>
          <w:color w:val="auto"/>
        </w:rPr>
        <w:t>onitor (Fitzpatrick et al</w:t>
      </w:r>
      <w:r w:rsidR="00481706">
        <w:rPr>
          <w:color w:val="auto"/>
        </w:rPr>
        <w:t>.</w:t>
      </w:r>
      <w:r w:rsidRPr="006C3F9E">
        <w:rPr>
          <w:color w:val="auto"/>
        </w:rPr>
        <w:t xml:space="preserve">, 2016), a </w:t>
      </w:r>
      <w:r w:rsidR="00DD70B5">
        <w:rPr>
          <w:color w:val="auto"/>
        </w:rPr>
        <w:t>longitudinal study that analysed</w:t>
      </w:r>
      <w:r w:rsidRPr="006C3F9E">
        <w:rPr>
          <w:color w:val="auto"/>
        </w:rPr>
        <w:t xml:space="preserve"> the impact of economic and policy decisions on the homeless population. This report found that English local authorities report</w:t>
      </w:r>
      <w:r w:rsidR="00441826">
        <w:rPr>
          <w:color w:val="auto"/>
        </w:rPr>
        <w:t xml:space="preserve"> significant challenges</w:t>
      </w:r>
      <w:r w:rsidRPr="006C3F9E">
        <w:rPr>
          <w:color w:val="auto"/>
        </w:rPr>
        <w:t xml:space="preserve"> providing meaningful</w:t>
      </w:r>
      <w:r w:rsidR="00481706">
        <w:rPr>
          <w:color w:val="auto"/>
        </w:rPr>
        <w:t xml:space="preserve"> help to single homeless people,</w:t>
      </w:r>
      <w:r w:rsidRPr="006C3F9E">
        <w:rPr>
          <w:color w:val="auto"/>
        </w:rPr>
        <w:t xml:space="preserve"> particularly those aged 25-34 and to those with complex needs.</w:t>
      </w:r>
    </w:p>
    <w:p w14:paraId="4D71CE8B" w14:textId="0AF857F4" w:rsidR="007874FB" w:rsidRDefault="006E26E6" w:rsidP="006E26E6">
      <w:pPr>
        <w:pStyle w:val="Default"/>
        <w:spacing w:after="240" w:line="276" w:lineRule="auto"/>
      </w:pPr>
      <w:r w:rsidRPr="006C3F9E">
        <w:t>There is a well-established body of evidence that many homeless people have multiple and complex needs (Manthorpe et al</w:t>
      </w:r>
      <w:r>
        <w:t>.</w:t>
      </w:r>
      <w:r w:rsidRPr="006C3F9E">
        <w:t>, 2015) and have contact with a wide range of professionals from statutory and voluntary services across the health and social care sector. Multiple Exclusion Homelessness (MEH) has been defined as a form of severe and multiple disadvantage where homeless people have experienced one or more of the following: institutional care, substance misuse and street culture activities (Fitzpatrick et al</w:t>
      </w:r>
      <w:r>
        <w:t>.</w:t>
      </w:r>
      <w:r w:rsidRPr="006C3F9E">
        <w:t>, 2012).</w:t>
      </w:r>
      <w:r w:rsidR="007874FB">
        <w:rPr>
          <w:color w:val="auto"/>
        </w:rPr>
        <w:t xml:space="preserve"> </w:t>
      </w:r>
      <w:r w:rsidR="007874FB" w:rsidRPr="006C3F9E">
        <w:t>The complexities of MEH create a myriad of professional and organisational cha</w:t>
      </w:r>
      <w:r w:rsidR="007874FB">
        <w:t>llenges. It can be argued that “</w:t>
      </w:r>
      <w:r w:rsidR="007874FB" w:rsidRPr="006C3F9E">
        <w:t>only integrated services can respond to people and communities who have complex needs</w:t>
      </w:r>
      <w:r w:rsidR="007874FB">
        <w:t>”</w:t>
      </w:r>
      <w:r w:rsidR="007874FB" w:rsidRPr="006C3F9E">
        <w:t xml:space="preserve"> (Miller </w:t>
      </w:r>
      <w:r w:rsidR="00A140AF">
        <w:t>and Appleton,</w:t>
      </w:r>
      <w:r w:rsidR="007874FB" w:rsidRPr="006C3F9E">
        <w:t xml:space="preserve"> 2015, p.24) and that competing institutional, funding and policy agendas can undermine this approach</w:t>
      </w:r>
      <w:r w:rsidR="00237EC9">
        <w:t>.</w:t>
      </w:r>
    </w:p>
    <w:p w14:paraId="220D9C17" w14:textId="68FB1D25" w:rsidR="00DD70B5" w:rsidRDefault="007720A9" w:rsidP="006E26E6">
      <w:pPr>
        <w:pStyle w:val="Default"/>
        <w:spacing w:after="240" w:line="276" w:lineRule="auto"/>
      </w:pPr>
      <w:r>
        <w:t>A</w:t>
      </w:r>
      <w:r w:rsidR="005857AE">
        <w:t xml:space="preserve"> participatory research </w:t>
      </w:r>
      <w:r w:rsidR="005857AE" w:rsidRPr="000A1BD4">
        <w:t xml:space="preserve">study </w:t>
      </w:r>
      <w:r w:rsidR="000A1BD4">
        <w:t xml:space="preserve">that focused on </w:t>
      </w:r>
      <w:r w:rsidR="005857AE">
        <w:t xml:space="preserve">the complex needs of </w:t>
      </w:r>
      <w:r w:rsidR="004B0DD9">
        <w:t>people who are homeless</w:t>
      </w:r>
      <w:r w:rsidR="005857AE">
        <w:t xml:space="preserve"> in Nottingham and London con</w:t>
      </w:r>
      <w:r w:rsidR="005857AE" w:rsidRPr="006C3F9E">
        <w:t xml:space="preserve">cluded that homelessness policy and </w:t>
      </w:r>
      <w:r w:rsidR="005857AE" w:rsidRPr="006C3F9E">
        <w:lastRenderedPageBreak/>
        <w:t xml:space="preserve">practice </w:t>
      </w:r>
      <w:r w:rsidR="005857AE" w:rsidRPr="007874FB">
        <w:t xml:space="preserve">often </w:t>
      </w:r>
      <w:r w:rsidR="00237EC9" w:rsidRPr="007874FB">
        <w:t>pay</w:t>
      </w:r>
      <w:r w:rsidR="005857AE" w:rsidRPr="007874FB">
        <w:t xml:space="preserve"> little attention to genuinely meeting</w:t>
      </w:r>
      <w:r w:rsidR="005857AE" w:rsidRPr="006C3F9E">
        <w:t xml:space="preserve"> the needs of marginalised people</w:t>
      </w:r>
      <w:r w:rsidR="005857AE" w:rsidRPr="005857AE">
        <w:t xml:space="preserve"> </w:t>
      </w:r>
      <w:r w:rsidR="005857AE">
        <w:t>(Dwyer et al., 2015)</w:t>
      </w:r>
      <w:r w:rsidR="005857AE" w:rsidRPr="006C3F9E">
        <w:t xml:space="preserve">. They argue that improvements to policy and practice will only take place if people with complex needs are not seen as ‘the problem’ </w:t>
      </w:r>
      <w:r w:rsidR="005857AE" w:rsidRPr="006C3F9E">
        <w:rPr>
          <w:color w:val="auto"/>
        </w:rPr>
        <w:t>and instead focus on the systems that have created their vulnerability in the first instance.</w:t>
      </w:r>
      <w:r w:rsidR="006E26E6" w:rsidRPr="006C3F9E">
        <w:t xml:space="preserve"> </w:t>
      </w:r>
    </w:p>
    <w:p w14:paraId="7F29DFEA" w14:textId="55A36CE9" w:rsidR="00EB3B59" w:rsidRPr="005857AE" w:rsidRDefault="00F77E3C" w:rsidP="006C3F9E">
      <w:pPr>
        <w:pStyle w:val="Default"/>
        <w:spacing w:after="240" w:line="276" w:lineRule="auto"/>
      </w:pPr>
      <w:r>
        <w:rPr>
          <w:color w:val="auto"/>
        </w:rPr>
        <w:t xml:space="preserve">The aim of this research was to understand the lived experience of individuals who are </w:t>
      </w:r>
      <w:r w:rsidR="00F36C95">
        <w:rPr>
          <w:color w:val="auto"/>
        </w:rPr>
        <w:t xml:space="preserve">or have been homeless and </w:t>
      </w:r>
      <w:r>
        <w:rPr>
          <w:color w:val="auto"/>
        </w:rPr>
        <w:t xml:space="preserve">involved in street activity </w:t>
      </w:r>
      <w:r w:rsidR="00296A8C">
        <w:rPr>
          <w:color w:val="auto"/>
        </w:rPr>
        <w:t xml:space="preserve">(core participants) </w:t>
      </w:r>
      <w:r>
        <w:rPr>
          <w:color w:val="auto"/>
        </w:rPr>
        <w:t xml:space="preserve">and </w:t>
      </w:r>
      <w:r w:rsidRPr="006C3F9E">
        <w:t xml:space="preserve">the views of </w:t>
      </w:r>
      <w:r w:rsidR="00115BB7">
        <w:t xml:space="preserve">wider professional </w:t>
      </w:r>
      <w:r>
        <w:t>stakeholders</w:t>
      </w:r>
      <w:r w:rsidRPr="006C3F9E">
        <w:t xml:space="preserve"> </w:t>
      </w:r>
      <w:r w:rsidR="00527E7B">
        <w:t>(defined in methods section below)</w:t>
      </w:r>
      <w:r w:rsidR="007942D0">
        <w:t>.</w:t>
      </w:r>
      <w:r>
        <w:rPr>
          <w:color w:val="auto"/>
        </w:rPr>
        <w:t xml:space="preserve"> </w:t>
      </w:r>
      <w:r w:rsidR="00115BB7">
        <w:rPr>
          <w:color w:val="auto"/>
        </w:rPr>
        <w:t xml:space="preserve">Homelessness was considered in a broad way to include individuals engaged in rough sleeping and those without secure accommodation. The experience of city centre street activity was </w:t>
      </w:r>
      <w:r w:rsidR="00F36C95">
        <w:rPr>
          <w:color w:val="auto"/>
        </w:rPr>
        <w:t>explored,</w:t>
      </w:r>
      <w:r w:rsidR="00115BB7">
        <w:rPr>
          <w:color w:val="auto"/>
        </w:rPr>
        <w:t xml:space="preserve"> </w:t>
      </w:r>
      <w:r w:rsidR="00F36C95">
        <w:rPr>
          <w:color w:val="auto"/>
        </w:rPr>
        <w:t>which included</w:t>
      </w:r>
      <w:r w:rsidR="00115BB7">
        <w:rPr>
          <w:color w:val="auto"/>
        </w:rPr>
        <w:t xml:space="preserve"> street drinking, begging and interaction with peers, professionals and the public.</w:t>
      </w:r>
      <w:r w:rsidR="00E71B7F">
        <w:rPr>
          <w:color w:val="auto"/>
        </w:rPr>
        <w:t xml:space="preserve"> </w:t>
      </w:r>
      <w:r>
        <w:rPr>
          <w:color w:val="auto"/>
        </w:rPr>
        <w:t xml:space="preserve">A </w:t>
      </w:r>
      <w:r w:rsidR="000A1BD4">
        <w:rPr>
          <w:color w:val="auto"/>
        </w:rPr>
        <w:t xml:space="preserve">key aspect of the study reported here </w:t>
      </w:r>
      <w:r w:rsidR="00F648E1">
        <w:rPr>
          <w:color w:val="auto"/>
        </w:rPr>
        <w:t>is that</w:t>
      </w:r>
      <w:r w:rsidR="00751CD5">
        <w:rPr>
          <w:color w:val="auto"/>
        </w:rPr>
        <w:t xml:space="preserve"> it</w:t>
      </w:r>
      <w:r w:rsidR="00F648E1">
        <w:rPr>
          <w:color w:val="auto"/>
        </w:rPr>
        <w:t xml:space="preserve"> adopted an </w:t>
      </w:r>
      <w:r w:rsidR="00EB3B59" w:rsidRPr="006C3F9E">
        <w:rPr>
          <w:color w:val="auto"/>
        </w:rPr>
        <w:t>assets</w:t>
      </w:r>
      <w:r w:rsidR="00481706">
        <w:rPr>
          <w:color w:val="auto"/>
        </w:rPr>
        <w:t>-</w:t>
      </w:r>
      <w:r w:rsidR="00EB3B59" w:rsidRPr="006C3F9E">
        <w:rPr>
          <w:color w:val="auto"/>
        </w:rPr>
        <w:t>based approach</w:t>
      </w:r>
      <w:r w:rsidR="00F648E1">
        <w:rPr>
          <w:color w:val="auto"/>
        </w:rPr>
        <w:t xml:space="preserve"> to </w:t>
      </w:r>
      <w:r w:rsidRPr="006C3F9E">
        <w:t>explore ways in which the current situation could be improved based on individual and collective capacity, and utilising services delivered in the city centre.</w:t>
      </w:r>
      <w:r w:rsidR="00AC0535">
        <w:rPr>
          <w:color w:val="auto"/>
        </w:rPr>
        <w:t xml:space="preserve"> </w:t>
      </w:r>
    </w:p>
    <w:p w14:paraId="048011BE" w14:textId="77777777" w:rsidR="00C45F54" w:rsidRDefault="00C45F54" w:rsidP="006C3F9E">
      <w:pPr>
        <w:spacing w:line="276" w:lineRule="auto"/>
        <w:rPr>
          <w:rFonts w:ascii="Arial" w:hAnsi="Arial" w:cs="Arial"/>
          <w:b/>
          <w:sz w:val="24"/>
          <w:szCs w:val="24"/>
        </w:rPr>
      </w:pPr>
    </w:p>
    <w:p w14:paraId="403551B5" w14:textId="77777777" w:rsidR="00EB3B59" w:rsidRPr="006C3F9E" w:rsidRDefault="000C10DE" w:rsidP="006C3F9E">
      <w:pPr>
        <w:spacing w:line="276" w:lineRule="auto"/>
        <w:rPr>
          <w:rFonts w:ascii="Arial" w:hAnsi="Arial" w:cs="Arial"/>
          <w:b/>
          <w:sz w:val="24"/>
          <w:szCs w:val="24"/>
        </w:rPr>
      </w:pPr>
      <w:r w:rsidRPr="006C3F9E">
        <w:rPr>
          <w:rFonts w:ascii="Arial" w:hAnsi="Arial" w:cs="Arial"/>
          <w:b/>
          <w:sz w:val="24"/>
          <w:szCs w:val="24"/>
        </w:rPr>
        <w:t>Methods</w:t>
      </w:r>
    </w:p>
    <w:p w14:paraId="588C629F" w14:textId="120E1341" w:rsidR="00EB3B59" w:rsidRDefault="00EB3B59" w:rsidP="006C3F9E">
      <w:pPr>
        <w:pStyle w:val="Default"/>
        <w:spacing w:after="240" w:line="276" w:lineRule="auto"/>
      </w:pPr>
      <w:r w:rsidRPr="006C3F9E">
        <w:t>The methodology was influenced by community based participatory appraisal, which creates a cycle of data collection, reflection and learning</w:t>
      </w:r>
      <w:r w:rsidR="00792048">
        <w:t>;</w:t>
      </w:r>
      <w:r w:rsidRPr="006C3F9E">
        <w:t xml:space="preserve"> seek</w:t>
      </w:r>
      <w:r w:rsidR="00792048">
        <w:t>ing</w:t>
      </w:r>
      <w:r w:rsidRPr="006C3F9E">
        <w:t xml:space="preserve"> to build community knowledge and </w:t>
      </w:r>
      <w:r w:rsidRPr="006D77AA">
        <w:t>encourage collective action</w:t>
      </w:r>
      <w:r w:rsidRPr="006C3F9E">
        <w:t xml:space="preserve"> (Glasgow Centre for Population Health, 201</w:t>
      </w:r>
      <w:r w:rsidR="0080031D">
        <w:t>1</w:t>
      </w:r>
      <w:r w:rsidRPr="006C3F9E">
        <w:t xml:space="preserve">). </w:t>
      </w:r>
      <w:r w:rsidR="00F36C95" w:rsidRPr="00F36C95">
        <w:t xml:space="preserve">Within this, local community members are trained to conduct the research and for this study, </w:t>
      </w:r>
      <w:r w:rsidR="00F36C95">
        <w:t>d</w:t>
      </w:r>
      <w:r w:rsidRPr="006C3F9E">
        <w:t xml:space="preserve">ata collection was conducted by </w:t>
      </w:r>
      <w:r w:rsidR="00296A8C">
        <w:t>people</w:t>
      </w:r>
      <w:r w:rsidRPr="006C3F9E">
        <w:t xml:space="preserve"> who have lived experience of multiple and complex needs (peer researchers), </w:t>
      </w:r>
      <w:r w:rsidR="00C26DC8">
        <w:t>in an area of high deprivation in the West Midlands, UK</w:t>
      </w:r>
      <w:r w:rsidRPr="006C3F9E">
        <w:t xml:space="preserve">. </w:t>
      </w:r>
    </w:p>
    <w:p w14:paraId="3339DC26" w14:textId="766A239D" w:rsidR="00F36C95" w:rsidRDefault="00E81A34" w:rsidP="006C3F9E">
      <w:pPr>
        <w:pStyle w:val="Default"/>
        <w:spacing w:after="240" w:line="276" w:lineRule="auto"/>
      </w:pPr>
      <w:r>
        <w:t>Peer researchers were</w:t>
      </w:r>
      <w:r w:rsidR="00F36C95">
        <w:t xml:space="preserve"> important for this study as </w:t>
      </w:r>
      <w:r w:rsidR="00795FF6">
        <w:t xml:space="preserve">their shared experiences of homelessness </w:t>
      </w:r>
      <w:r w:rsidR="00F36C95">
        <w:t>provide</w:t>
      </w:r>
      <w:r w:rsidR="00795FF6">
        <w:t>d</w:t>
      </w:r>
      <w:r w:rsidR="00F36C95">
        <w:t xml:space="preserve"> an expert insider knowledge</w:t>
      </w:r>
      <w:r w:rsidR="004E0778">
        <w:t xml:space="preserve"> and </w:t>
      </w:r>
      <w:r w:rsidR="00795FF6">
        <w:t>access to a ‘hard to reach’ population group in a short period of time</w:t>
      </w:r>
      <w:r w:rsidR="004E0778">
        <w:t xml:space="preserve"> (Elliot et al., 2002). In addition, the use of peer researchers</w:t>
      </w:r>
      <w:r w:rsidR="00CC269F">
        <w:t xml:space="preserve"> (compared to academic researchers)</w:t>
      </w:r>
      <w:r w:rsidR="004E0778">
        <w:t xml:space="preserve"> can offer a m</w:t>
      </w:r>
      <w:r w:rsidR="00795FF6">
        <w:t>ore equal</w:t>
      </w:r>
      <w:r w:rsidR="004E0778">
        <w:t xml:space="preserve"> </w:t>
      </w:r>
      <w:r w:rsidR="00795FF6">
        <w:t>power balance</w:t>
      </w:r>
      <w:r w:rsidR="004E0778">
        <w:t xml:space="preserve"> between researcher and participant, thus participants may feel more comfortable to provide open and honest accounts </w:t>
      </w:r>
      <w:r w:rsidR="00F36C95">
        <w:t>(Burns and Schubotz, 2009). Interviews were conducted with participants ‘in situ’ in the city centre and a rapport was established with the peer researchers which allowed for the collection of rich and meaningful data. It should be recognised that consistency of questioning may have been compromised as a range of peer researchers spoke to the core participants over a three-week period at various days and times. However, all the peer researchers were trained in participatory action research and robust systems of training and support were put in place.</w:t>
      </w:r>
    </w:p>
    <w:p w14:paraId="75C9CD95" w14:textId="50C43792" w:rsidR="00F36C95" w:rsidRDefault="00F36C95" w:rsidP="00F36C95">
      <w:pPr>
        <w:pStyle w:val="Default"/>
        <w:spacing w:after="240" w:line="276" w:lineRule="auto"/>
      </w:pPr>
      <w:r w:rsidRPr="00F36C95">
        <w:t xml:space="preserve">As part of the research cycle, a </w:t>
      </w:r>
      <w:r w:rsidR="001F3644">
        <w:t>s</w:t>
      </w:r>
      <w:r w:rsidRPr="00F36C95">
        <w:t xml:space="preserve">takeholder event </w:t>
      </w:r>
      <w:r>
        <w:t xml:space="preserve">was held, </w:t>
      </w:r>
      <w:r w:rsidRPr="00F36C95">
        <w:t>where initial findings were presented for discussion and reflection; recommendations were co-produced and an action plan</w:t>
      </w:r>
      <w:r w:rsidR="005A026B">
        <w:t xml:space="preserve"> was</w:t>
      </w:r>
      <w:r w:rsidR="006504CB">
        <w:t xml:space="preserve"> jointly</w:t>
      </w:r>
      <w:r w:rsidR="005A026B">
        <w:t xml:space="preserve"> developed</w:t>
      </w:r>
      <w:r w:rsidRPr="00F36C95">
        <w:t xml:space="preserve">, thereby encouraging collective action </w:t>
      </w:r>
      <w:r w:rsidRPr="00F36C95">
        <w:lastRenderedPageBreak/>
        <w:t>(GCPH, 2011). The focus of this paper is the findings from the primary data collection which was conducted by the peer researchers.</w:t>
      </w:r>
      <w:r>
        <w:t xml:space="preserve"> </w:t>
      </w:r>
    </w:p>
    <w:p w14:paraId="1CB04DBF" w14:textId="77777777" w:rsidR="00EB3B59" w:rsidRPr="006C3F9E" w:rsidRDefault="00EB3B59" w:rsidP="006C3F9E">
      <w:pPr>
        <w:spacing w:after="0" w:line="276" w:lineRule="auto"/>
        <w:rPr>
          <w:rFonts w:ascii="Arial" w:hAnsi="Arial" w:cs="Arial"/>
          <w:i/>
          <w:sz w:val="24"/>
          <w:szCs w:val="24"/>
        </w:rPr>
      </w:pPr>
      <w:r w:rsidRPr="006C3F9E">
        <w:rPr>
          <w:rFonts w:ascii="Arial" w:hAnsi="Arial" w:cs="Arial"/>
          <w:i/>
          <w:sz w:val="24"/>
          <w:szCs w:val="24"/>
        </w:rPr>
        <w:t>Data collection</w:t>
      </w:r>
    </w:p>
    <w:p w14:paraId="32A36603" w14:textId="3BFB0359" w:rsidR="00EB3B59" w:rsidRPr="006C3F9E" w:rsidRDefault="00EB3B59" w:rsidP="006C3F9E">
      <w:pPr>
        <w:spacing w:after="240" w:line="276" w:lineRule="auto"/>
        <w:rPr>
          <w:rFonts w:ascii="Arial" w:hAnsi="Arial" w:cs="Arial"/>
          <w:sz w:val="24"/>
          <w:szCs w:val="24"/>
        </w:rPr>
      </w:pPr>
      <w:r w:rsidRPr="006C3F9E">
        <w:rPr>
          <w:rFonts w:ascii="Arial" w:hAnsi="Arial" w:cs="Arial"/>
          <w:sz w:val="24"/>
          <w:szCs w:val="24"/>
        </w:rPr>
        <w:t xml:space="preserve">Semi-structured interviews </w:t>
      </w:r>
      <w:r w:rsidRPr="00AD47D4">
        <w:rPr>
          <w:rFonts w:ascii="Arial" w:hAnsi="Arial" w:cs="Arial"/>
          <w:sz w:val="24"/>
          <w:szCs w:val="24"/>
        </w:rPr>
        <w:t>with core participants</w:t>
      </w:r>
      <w:r w:rsidRPr="006C3F9E">
        <w:rPr>
          <w:rFonts w:ascii="Arial" w:hAnsi="Arial" w:cs="Arial"/>
          <w:sz w:val="24"/>
          <w:szCs w:val="24"/>
        </w:rPr>
        <w:t xml:space="preserve"> aimed to gain an insight into what life is like for people who were </w:t>
      </w:r>
      <w:r w:rsidR="00394CE4" w:rsidRPr="00F35D81">
        <w:rPr>
          <w:rFonts w:ascii="Arial" w:hAnsi="Arial" w:cs="Arial"/>
          <w:sz w:val="24"/>
          <w:szCs w:val="24"/>
        </w:rPr>
        <w:t>perceived to be homeless</w:t>
      </w:r>
      <w:r w:rsidRPr="006C3F9E">
        <w:rPr>
          <w:rFonts w:ascii="Arial" w:hAnsi="Arial" w:cs="Arial"/>
          <w:sz w:val="24"/>
          <w:szCs w:val="24"/>
        </w:rPr>
        <w:t xml:space="preserve"> and/or engaged in street activity</w:t>
      </w:r>
      <w:r w:rsidR="006504CB">
        <w:rPr>
          <w:rFonts w:ascii="Arial" w:hAnsi="Arial" w:cs="Arial"/>
          <w:sz w:val="24"/>
          <w:szCs w:val="24"/>
        </w:rPr>
        <w:t>. This</w:t>
      </w:r>
      <w:r w:rsidRPr="006C3F9E">
        <w:rPr>
          <w:rFonts w:ascii="Arial" w:hAnsi="Arial" w:cs="Arial"/>
          <w:sz w:val="24"/>
          <w:szCs w:val="24"/>
        </w:rPr>
        <w:t xml:space="preserve"> includ</w:t>
      </w:r>
      <w:r w:rsidR="006504CB">
        <w:rPr>
          <w:rFonts w:ascii="Arial" w:hAnsi="Arial" w:cs="Arial"/>
          <w:sz w:val="24"/>
          <w:szCs w:val="24"/>
        </w:rPr>
        <w:t>ed</w:t>
      </w:r>
      <w:r w:rsidRPr="006C3F9E">
        <w:rPr>
          <w:rFonts w:ascii="Arial" w:hAnsi="Arial" w:cs="Arial"/>
          <w:sz w:val="24"/>
          <w:szCs w:val="24"/>
        </w:rPr>
        <w:t xml:space="preserve"> their experiences and views of the city centre, and what could improve the current situation for themselves and others. Participants were invited to take part in the research using purposive sampling. With participants’ consent, interviews were recorded and last</w:t>
      </w:r>
      <w:r w:rsidR="00C26DC8">
        <w:rPr>
          <w:rFonts w:ascii="Arial" w:hAnsi="Arial" w:cs="Arial"/>
          <w:sz w:val="24"/>
          <w:szCs w:val="24"/>
        </w:rPr>
        <w:t>ed between 10 and 40 minutes (n=</w:t>
      </w:r>
      <w:r w:rsidRPr="006C3F9E">
        <w:rPr>
          <w:rFonts w:ascii="Arial" w:hAnsi="Arial" w:cs="Arial"/>
          <w:sz w:val="24"/>
          <w:szCs w:val="24"/>
        </w:rPr>
        <w:t xml:space="preserve">8). In recognition of their time, core participants were offered a hot drink/food. Participants were all male, aged </w:t>
      </w:r>
      <w:r w:rsidR="00296A8C">
        <w:rPr>
          <w:rFonts w:ascii="Arial" w:hAnsi="Arial" w:cs="Arial"/>
          <w:sz w:val="24"/>
          <w:szCs w:val="24"/>
        </w:rPr>
        <w:t>between</w:t>
      </w:r>
      <w:r w:rsidRPr="006C3F9E">
        <w:rPr>
          <w:rFonts w:ascii="Arial" w:hAnsi="Arial" w:cs="Arial"/>
          <w:sz w:val="24"/>
          <w:szCs w:val="24"/>
        </w:rPr>
        <w:t xml:space="preserve"> </w:t>
      </w:r>
      <w:r w:rsidR="006A729E">
        <w:rPr>
          <w:rFonts w:ascii="Arial" w:hAnsi="Arial" w:cs="Arial"/>
          <w:sz w:val="24"/>
          <w:szCs w:val="24"/>
        </w:rPr>
        <w:t>30</w:t>
      </w:r>
      <w:r w:rsidR="00296A8C">
        <w:rPr>
          <w:rFonts w:ascii="Arial" w:hAnsi="Arial" w:cs="Arial"/>
          <w:sz w:val="24"/>
          <w:szCs w:val="24"/>
        </w:rPr>
        <w:t xml:space="preserve"> and </w:t>
      </w:r>
      <w:r w:rsidR="006A729E">
        <w:rPr>
          <w:rFonts w:ascii="Arial" w:hAnsi="Arial" w:cs="Arial"/>
          <w:sz w:val="24"/>
          <w:szCs w:val="24"/>
        </w:rPr>
        <w:t>60</w:t>
      </w:r>
      <w:r w:rsidR="00296A8C">
        <w:rPr>
          <w:rFonts w:ascii="Arial" w:hAnsi="Arial" w:cs="Arial"/>
          <w:sz w:val="24"/>
          <w:szCs w:val="24"/>
        </w:rPr>
        <w:t xml:space="preserve"> </w:t>
      </w:r>
      <w:r w:rsidR="006A729E">
        <w:rPr>
          <w:rFonts w:ascii="Arial" w:hAnsi="Arial" w:cs="Arial"/>
          <w:sz w:val="24"/>
          <w:szCs w:val="24"/>
        </w:rPr>
        <w:t>y</w:t>
      </w:r>
      <w:r w:rsidR="00296A8C">
        <w:rPr>
          <w:rFonts w:ascii="Arial" w:hAnsi="Arial" w:cs="Arial"/>
          <w:sz w:val="24"/>
          <w:szCs w:val="24"/>
        </w:rPr>
        <w:t>ea</w:t>
      </w:r>
      <w:r w:rsidR="006A729E">
        <w:rPr>
          <w:rFonts w:ascii="Arial" w:hAnsi="Arial" w:cs="Arial"/>
          <w:sz w:val="24"/>
          <w:szCs w:val="24"/>
        </w:rPr>
        <w:t>rs old</w:t>
      </w:r>
      <w:r w:rsidRPr="006C3F9E">
        <w:rPr>
          <w:rFonts w:ascii="Arial" w:hAnsi="Arial" w:cs="Arial"/>
          <w:sz w:val="24"/>
          <w:szCs w:val="24"/>
        </w:rPr>
        <w:t xml:space="preserve">. Six </w:t>
      </w:r>
      <w:r w:rsidR="00296A8C">
        <w:rPr>
          <w:rFonts w:ascii="Arial" w:hAnsi="Arial" w:cs="Arial"/>
          <w:sz w:val="24"/>
          <w:szCs w:val="24"/>
        </w:rPr>
        <w:t xml:space="preserve">core </w:t>
      </w:r>
      <w:r w:rsidRPr="006C3F9E">
        <w:rPr>
          <w:rFonts w:ascii="Arial" w:hAnsi="Arial" w:cs="Arial"/>
          <w:sz w:val="24"/>
          <w:szCs w:val="24"/>
        </w:rPr>
        <w:t xml:space="preserve">participants </w:t>
      </w:r>
      <w:r w:rsidR="00260953">
        <w:rPr>
          <w:rFonts w:ascii="Arial" w:hAnsi="Arial" w:cs="Arial"/>
          <w:sz w:val="24"/>
          <w:szCs w:val="24"/>
        </w:rPr>
        <w:t xml:space="preserve">described themselves </w:t>
      </w:r>
      <w:r w:rsidRPr="006C3F9E">
        <w:rPr>
          <w:rFonts w:ascii="Arial" w:hAnsi="Arial" w:cs="Arial"/>
          <w:sz w:val="24"/>
          <w:szCs w:val="24"/>
        </w:rPr>
        <w:t>as homeless</w:t>
      </w:r>
      <w:r w:rsidR="00300A84">
        <w:rPr>
          <w:rFonts w:ascii="Arial" w:hAnsi="Arial" w:cs="Arial"/>
          <w:sz w:val="24"/>
          <w:szCs w:val="24"/>
        </w:rPr>
        <w:t>; the other</w:t>
      </w:r>
      <w:r w:rsidRPr="006C3F9E">
        <w:rPr>
          <w:rFonts w:ascii="Arial" w:hAnsi="Arial" w:cs="Arial"/>
          <w:sz w:val="24"/>
          <w:szCs w:val="24"/>
        </w:rPr>
        <w:t xml:space="preserve"> two participants had longer-term accommodation</w:t>
      </w:r>
      <w:r w:rsidR="00296A8C">
        <w:rPr>
          <w:rFonts w:ascii="Arial" w:hAnsi="Arial" w:cs="Arial"/>
          <w:sz w:val="24"/>
          <w:szCs w:val="24"/>
        </w:rPr>
        <w:t xml:space="preserve"> but were engaged in street activity</w:t>
      </w:r>
      <w:r w:rsidRPr="006C3F9E">
        <w:rPr>
          <w:rFonts w:ascii="Arial" w:hAnsi="Arial" w:cs="Arial"/>
          <w:sz w:val="24"/>
          <w:szCs w:val="24"/>
        </w:rPr>
        <w:t>.</w:t>
      </w:r>
    </w:p>
    <w:p w14:paraId="418D61D3" w14:textId="79517F34" w:rsidR="00EB3B59" w:rsidRPr="006C3F9E" w:rsidRDefault="00EB3B59" w:rsidP="006C3F9E">
      <w:pPr>
        <w:spacing w:after="240" w:line="276" w:lineRule="auto"/>
        <w:rPr>
          <w:rFonts w:ascii="Arial" w:hAnsi="Arial" w:cs="Arial"/>
          <w:sz w:val="24"/>
          <w:szCs w:val="24"/>
        </w:rPr>
      </w:pPr>
      <w:r w:rsidRPr="006C3F9E">
        <w:rPr>
          <w:rFonts w:ascii="Arial" w:hAnsi="Arial" w:cs="Arial"/>
          <w:sz w:val="24"/>
          <w:szCs w:val="24"/>
        </w:rPr>
        <w:t>The project team also identified 20 stakeholders w</w:t>
      </w:r>
      <w:r w:rsidR="007B0319">
        <w:rPr>
          <w:rFonts w:ascii="Arial" w:hAnsi="Arial" w:cs="Arial"/>
          <w:sz w:val="24"/>
          <w:szCs w:val="24"/>
        </w:rPr>
        <w:t>ith</w:t>
      </w:r>
      <w:r w:rsidRPr="006C3F9E">
        <w:rPr>
          <w:rFonts w:ascii="Arial" w:hAnsi="Arial" w:cs="Arial"/>
          <w:sz w:val="24"/>
          <w:szCs w:val="24"/>
        </w:rPr>
        <w:t xml:space="preserve"> exper</w:t>
      </w:r>
      <w:r w:rsidR="00871B72">
        <w:rPr>
          <w:rFonts w:ascii="Arial" w:hAnsi="Arial" w:cs="Arial"/>
          <w:sz w:val="24"/>
          <w:szCs w:val="24"/>
        </w:rPr>
        <w:t>tise related to</w:t>
      </w:r>
      <w:r w:rsidRPr="006C3F9E">
        <w:rPr>
          <w:rFonts w:ascii="Arial" w:hAnsi="Arial" w:cs="Arial"/>
          <w:sz w:val="24"/>
          <w:szCs w:val="24"/>
        </w:rPr>
        <w:t xml:space="preserve"> </w:t>
      </w:r>
      <w:r w:rsidR="00871B72">
        <w:rPr>
          <w:rFonts w:ascii="Arial" w:hAnsi="Arial" w:cs="Arial"/>
          <w:sz w:val="24"/>
          <w:szCs w:val="24"/>
        </w:rPr>
        <w:t>homelessness and street activity</w:t>
      </w:r>
      <w:r w:rsidRPr="006C3F9E">
        <w:rPr>
          <w:rFonts w:ascii="Arial" w:hAnsi="Arial" w:cs="Arial"/>
          <w:sz w:val="24"/>
          <w:szCs w:val="24"/>
        </w:rPr>
        <w:t xml:space="preserve"> in the </w:t>
      </w:r>
      <w:r w:rsidR="00260953">
        <w:rPr>
          <w:rFonts w:ascii="Arial" w:hAnsi="Arial" w:cs="Arial"/>
          <w:sz w:val="24"/>
          <w:szCs w:val="24"/>
        </w:rPr>
        <w:t>city</w:t>
      </w:r>
      <w:r w:rsidRPr="006C3F9E">
        <w:rPr>
          <w:rFonts w:ascii="Arial" w:hAnsi="Arial" w:cs="Arial"/>
          <w:sz w:val="24"/>
          <w:szCs w:val="24"/>
        </w:rPr>
        <w:t xml:space="preserve"> and </w:t>
      </w:r>
      <w:r w:rsidR="00F36C95">
        <w:rPr>
          <w:rFonts w:ascii="Arial" w:hAnsi="Arial" w:cs="Arial"/>
          <w:sz w:val="24"/>
          <w:szCs w:val="24"/>
        </w:rPr>
        <w:t xml:space="preserve">peer researchers </w:t>
      </w:r>
      <w:r w:rsidRPr="006C3F9E">
        <w:rPr>
          <w:rFonts w:ascii="Arial" w:hAnsi="Arial" w:cs="Arial"/>
          <w:sz w:val="24"/>
          <w:szCs w:val="24"/>
        </w:rPr>
        <w:t xml:space="preserve">invited them to participate. </w:t>
      </w:r>
      <w:r w:rsidR="00D12DFB">
        <w:rPr>
          <w:rFonts w:ascii="Arial" w:hAnsi="Arial" w:cs="Arial"/>
          <w:sz w:val="24"/>
          <w:szCs w:val="24"/>
        </w:rPr>
        <w:t>Ten engaged</w:t>
      </w:r>
      <w:r w:rsidRPr="006C3F9E">
        <w:rPr>
          <w:rFonts w:ascii="Arial" w:hAnsi="Arial" w:cs="Arial"/>
          <w:sz w:val="24"/>
          <w:szCs w:val="24"/>
        </w:rPr>
        <w:t xml:space="preserve">, representing </w:t>
      </w:r>
      <w:r w:rsidR="00D12DFB">
        <w:rPr>
          <w:rFonts w:ascii="Arial" w:hAnsi="Arial" w:cs="Arial"/>
          <w:sz w:val="24"/>
          <w:szCs w:val="24"/>
        </w:rPr>
        <w:t xml:space="preserve">local government, </w:t>
      </w:r>
      <w:r w:rsidRPr="006C3F9E">
        <w:rPr>
          <w:rFonts w:ascii="Arial" w:hAnsi="Arial" w:cs="Arial"/>
          <w:sz w:val="24"/>
          <w:szCs w:val="24"/>
        </w:rPr>
        <w:t>charitable organisations, local businesses</w:t>
      </w:r>
      <w:r w:rsidR="00D12DFB">
        <w:rPr>
          <w:rFonts w:ascii="Arial" w:hAnsi="Arial" w:cs="Arial"/>
          <w:sz w:val="24"/>
          <w:szCs w:val="24"/>
        </w:rPr>
        <w:t xml:space="preserve">, </w:t>
      </w:r>
      <w:r w:rsidR="006E26E6">
        <w:rPr>
          <w:rFonts w:ascii="Arial" w:hAnsi="Arial" w:cs="Arial"/>
          <w:sz w:val="24"/>
          <w:szCs w:val="24"/>
        </w:rPr>
        <w:t xml:space="preserve">health and housing </w:t>
      </w:r>
      <w:r w:rsidR="00D12DFB">
        <w:rPr>
          <w:rFonts w:ascii="Arial" w:hAnsi="Arial" w:cs="Arial"/>
          <w:sz w:val="24"/>
          <w:szCs w:val="24"/>
        </w:rPr>
        <w:t>providers</w:t>
      </w:r>
      <w:r w:rsidR="007B0319">
        <w:rPr>
          <w:rFonts w:ascii="Arial" w:hAnsi="Arial" w:cs="Arial"/>
          <w:sz w:val="24"/>
          <w:szCs w:val="24"/>
        </w:rPr>
        <w:t>.</w:t>
      </w:r>
      <w:r w:rsidRPr="006C3F9E">
        <w:rPr>
          <w:rFonts w:ascii="Arial" w:hAnsi="Arial" w:cs="Arial"/>
          <w:sz w:val="24"/>
          <w:szCs w:val="24"/>
        </w:rPr>
        <w:t xml:space="preserve"> </w:t>
      </w:r>
      <w:r w:rsidR="00D12DFB">
        <w:rPr>
          <w:rFonts w:ascii="Arial" w:hAnsi="Arial" w:cs="Arial"/>
          <w:sz w:val="24"/>
          <w:szCs w:val="24"/>
        </w:rPr>
        <w:t>Stakeholders</w:t>
      </w:r>
      <w:r w:rsidRPr="006C3F9E">
        <w:rPr>
          <w:rFonts w:ascii="Arial" w:hAnsi="Arial" w:cs="Arial"/>
          <w:sz w:val="24"/>
          <w:szCs w:val="24"/>
        </w:rPr>
        <w:t xml:space="preserve"> were given the option of completing a survey by email or being interviewed</w:t>
      </w:r>
      <w:r w:rsidR="000434DF">
        <w:rPr>
          <w:rFonts w:ascii="Arial" w:hAnsi="Arial" w:cs="Arial"/>
          <w:sz w:val="24"/>
          <w:szCs w:val="24"/>
        </w:rPr>
        <w:t>; s</w:t>
      </w:r>
      <w:r w:rsidRPr="006C3F9E">
        <w:rPr>
          <w:rFonts w:ascii="Arial" w:hAnsi="Arial" w:cs="Arial"/>
          <w:sz w:val="24"/>
          <w:szCs w:val="24"/>
        </w:rPr>
        <w:t>ix completed the survey and four took part in a semi-structured interview</w:t>
      </w:r>
      <w:r w:rsidR="00F36C95">
        <w:rPr>
          <w:rFonts w:ascii="Arial" w:hAnsi="Arial" w:cs="Arial"/>
          <w:sz w:val="24"/>
          <w:szCs w:val="24"/>
        </w:rPr>
        <w:t xml:space="preserve"> with peer researchers</w:t>
      </w:r>
      <w:r w:rsidRPr="006C3F9E">
        <w:rPr>
          <w:rFonts w:ascii="Arial" w:hAnsi="Arial" w:cs="Arial"/>
          <w:sz w:val="24"/>
          <w:szCs w:val="24"/>
        </w:rPr>
        <w:t>.</w:t>
      </w:r>
      <w:r w:rsidR="00D12DFB" w:rsidRPr="00D12DFB">
        <w:rPr>
          <w:rFonts w:ascii="Arial" w:hAnsi="Arial" w:cs="Arial"/>
          <w:sz w:val="24"/>
          <w:szCs w:val="24"/>
        </w:rPr>
        <w:t xml:space="preserve"> </w:t>
      </w:r>
      <w:r w:rsidR="00D12DFB">
        <w:rPr>
          <w:rFonts w:ascii="Arial" w:hAnsi="Arial" w:cs="Arial"/>
          <w:sz w:val="24"/>
          <w:szCs w:val="24"/>
        </w:rPr>
        <w:t>Questions related to</w:t>
      </w:r>
      <w:r w:rsidR="00D12DFB" w:rsidRPr="006C3F9E">
        <w:rPr>
          <w:rFonts w:ascii="Arial" w:hAnsi="Arial" w:cs="Arial"/>
          <w:sz w:val="24"/>
          <w:szCs w:val="24"/>
        </w:rPr>
        <w:t xml:space="preserve"> their perception of </w:t>
      </w:r>
      <w:r w:rsidR="00D12DFB">
        <w:rPr>
          <w:rFonts w:ascii="Arial" w:hAnsi="Arial" w:cs="Arial"/>
          <w:sz w:val="24"/>
          <w:szCs w:val="24"/>
        </w:rPr>
        <w:t>homelessness in the locality,</w:t>
      </w:r>
      <w:r w:rsidR="00D12DFB" w:rsidRPr="006C3F9E">
        <w:rPr>
          <w:rFonts w:ascii="Arial" w:hAnsi="Arial" w:cs="Arial"/>
          <w:sz w:val="24"/>
          <w:szCs w:val="24"/>
        </w:rPr>
        <w:t xml:space="preserve"> the work they do, collective resources available and potential solutions.</w:t>
      </w:r>
    </w:p>
    <w:p w14:paraId="67EEA23C" w14:textId="77777777" w:rsidR="00EB3B59" w:rsidRPr="006C3F9E" w:rsidRDefault="00EB3B59" w:rsidP="006C3F9E">
      <w:pPr>
        <w:spacing w:after="0" w:line="276" w:lineRule="auto"/>
        <w:rPr>
          <w:rFonts w:ascii="Arial" w:hAnsi="Arial" w:cs="Arial"/>
          <w:i/>
          <w:sz w:val="24"/>
          <w:szCs w:val="24"/>
        </w:rPr>
      </w:pPr>
      <w:r w:rsidRPr="006C3F9E">
        <w:rPr>
          <w:rFonts w:ascii="Arial" w:hAnsi="Arial" w:cs="Arial"/>
          <w:i/>
          <w:sz w:val="24"/>
          <w:szCs w:val="24"/>
        </w:rPr>
        <w:t>Data analysis</w:t>
      </w:r>
    </w:p>
    <w:p w14:paraId="48D2B5AF" w14:textId="6B6A2C85" w:rsidR="00EB3B59" w:rsidRPr="006C3F9E" w:rsidRDefault="00EB3B59" w:rsidP="006C3F9E">
      <w:pPr>
        <w:spacing w:after="240" w:line="276" w:lineRule="auto"/>
        <w:rPr>
          <w:rFonts w:ascii="Arial" w:hAnsi="Arial" w:cs="Arial"/>
          <w:sz w:val="24"/>
          <w:szCs w:val="24"/>
        </w:rPr>
      </w:pPr>
      <w:r w:rsidRPr="006C3F9E">
        <w:rPr>
          <w:rFonts w:ascii="Arial" w:hAnsi="Arial" w:cs="Arial"/>
          <w:sz w:val="24"/>
          <w:szCs w:val="24"/>
        </w:rPr>
        <w:t xml:space="preserve">With participants’ consent, </w:t>
      </w:r>
      <w:r w:rsidR="0012623A" w:rsidRPr="006C3F9E">
        <w:rPr>
          <w:rFonts w:ascii="Arial" w:hAnsi="Arial" w:cs="Arial"/>
          <w:sz w:val="24"/>
          <w:szCs w:val="24"/>
        </w:rPr>
        <w:t>anonym</w:t>
      </w:r>
      <w:r w:rsidR="0012623A">
        <w:rPr>
          <w:rFonts w:ascii="Arial" w:hAnsi="Arial" w:cs="Arial"/>
          <w:sz w:val="24"/>
          <w:szCs w:val="24"/>
        </w:rPr>
        <w:t>ised</w:t>
      </w:r>
      <w:r w:rsidR="0012623A" w:rsidRPr="006C3F9E">
        <w:rPr>
          <w:rFonts w:ascii="Arial" w:hAnsi="Arial" w:cs="Arial"/>
          <w:sz w:val="24"/>
          <w:szCs w:val="24"/>
        </w:rPr>
        <w:t xml:space="preserve"> </w:t>
      </w:r>
      <w:r w:rsidRPr="006C3F9E">
        <w:rPr>
          <w:rFonts w:ascii="Arial" w:hAnsi="Arial" w:cs="Arial"/>
          <w:sz w:val="24"/>
          <w:szCs w:val="24"/>
        </w:rPr>
        <w:t xml:space="preserve">recordings were passed to the </w:t>
      </w:r>
      <w:r w:rsidR="001F3644">
        <w:rPr>
          <w:rFonts w:ascii="Arial" w:hAnsi="Arial" w:cs="Arial"/>
          <w:sz w:val="24"/>
          <w:szCs w:val="24"/>
        </w:rPr>
        <w:t>authors of the paper</w:t>
      </w:r>
      <w:r w:rsidR="0072474C">
        <w:rPr>
          <w:rFonts w:ascii="Arial" w:hAnsi="Arial" w:cs="Arial"/>
          <w:sz w:val="24"/>
          <w:szCs w:val="24"/>
        </w:rPr>
        <w:t xml:space="preserve"> for transcription</w:t>
      </w:r>
      <w:r w:rsidR="00F648E1">
        <w:rPr>
          <w:rFonts w:ascii="Arial" w:hAnsi="Arial" w:cs="Arial"/>
          <w:sz w:val="24"/>
          <w:szCs w:val="24"/>
        </w:rPr>
        <w:t>.</w:t>
      </w:r>
      <w:r w:rsidRPr="006C3F9E">
        <w:rPr>
          <w:rFonts w:ascii="Arial" w:hAnsi="Arial" w:cs="Arial"/>
          <w:sz w:val="24"/>
          <w:szCs w:val="24"/>
        </w:rPr>
        <w:t xml:space="preserve"> Thematic analysis was conducted following Braun and Clarke’s six stage analysis </w:t>
      </w:r>
      <w:r w:rsidR="0072474C" w:rsidRPr="006C3F9E">
        <w:rPr>
          <w:rFonts w:ascii="Arial" w:hAnsi="Arial" w:cs="Arial"/>
          <w:sz w:val="24"/>
          <w:szCs w:val="24"/>
        </w:rPr>
        <w:t>proce</w:t>
      </w:r>
      <w:r w:rsidR="0072474C">
        <w:rPr>
          <w:rFonts w:ascii="Arial" w:hAnsi="Arial" w:cs="Arial"/>
          <w:sz w:val="24"/>
          <w:szCs w:val="24"/>
        </w:rPr>
        <w:t>ss</w:t>
      </w:r>
      <w:r w:rsidR="0072474C" w:rsidRPr="006C3F9E">
        <w:rPr>
          <w:rFonts w:ascii="Arial" w:hAnsi="Arial" w:cs="Arial"/>
          <w:sz w:val="24"/>
          <w:szCs w:val="24"/>
        </w:rPr>
        <w:t xml:space="preserve"> </w:t>
      </w:r>
      <w:r w:rsidRPr="006C3F9E">
        <w:rPr>
          <w:rFonts w:ascii="Arial" w:hAnsi="Arial" w:cs="Arial"/>
          <w:sz w:val="24"/>
          <w:szCs w:val="24"/>
        </w:rPr>
        <w:t xml:space="preserve">(2006). Three researchers were involved in the analysis to cross-check findings and reduce the potential bias in </w:t>
      </w:r>
      <w:r w:rsidR="00EE3267">
        <w:rPr>
          <w:rFonts w:ascii="Arial" w:hAnsi="Arial" w:cs="Arial"/>
          <w:sz w:val="24"/>
          <w:szCs w:val="24"/>
        </w:rPr>
        <w:t>interpretation</w:t>
      </w:r>
      <w:r w:rsidRPr="006C3F9E">
        <w:rPr>
          <w:rFonts w:ascii="Arial" w:hAnsi="Arial" w:cs="Arial"/>
          <w:sz w:val="24"/>
          <w:szCs w:val="24"/>
        </w:rPr>
        <w:t xml:space="preserve">. Findings were also cross-checked with peer researchers, based on their experiences and reflections from conducting data collection. Ethical approval for the data analysis and write up of the </w:t>
      </w:r>
      <w:r w:rsidR="007B0319">
        <w:rPr>
          <w:rFonts w:ascii="Arial" w:hAnsi="Arial" w:cs="Arial"/>
          <w:sz w:val="24"/>
          <w:szCs w:val="24"/>
        </w:rPr>
        <w:t>study</w:t>
      </w:r>
      <w:r w:rsidRPr="006C3F9E">
        <w:rPr>
          <w:rFonts w:ascii="Arial" w:hAnsi="Arial" w:cs="Arial"/>
          <w:sz w:val="24"/>
          <w:szCs w:val="24"/>
        </w:rPr>
        <w:t xml:space="preserve"> was granted by the </w:t>
      </w:r>
      <w:r w:rsidR="006504CB">
        <w:rPr>
          <w:rFonts w:ascii="Arial" w:hAnsi="Arial" w:cs="Arial"/>
          <w:sz w:val="24"/>
          <w:szCs w:val="24"/>
        </w:rPr>
        <w:t>u</w:t>
      </w:r>
      <w:r w:rsidRPr="006C3F9E">
        <w:rPr>
          <w:rFonts w:ascii="Arial" w:hAnsi="Arial" w:cs="Arial"/>
          <w:sz w:val="24"/>
          <w:szCs w:val="24"/>
        </w:rPr>
        <w:t xml:space="preserve">niversity </w:t>
      </w:r>
      <w:r w:rsidR="006504CB">
        <w:rPr>
          <w:rFonts w:ascii="Arial" w:hAnsi="Arial" w:cs="Arial"/>
          <w:sz w:val="24"/>
          <w:szCs w:val="24"/>
        </w:rPr>
        <w:t>e</w:t>
      </w:r>
      <w:r w:rsidRPr="006C3F9E">
        <w:rPr>
          <w:rFonts w:ascii="Arial" w:hAnsi="Arial" w:cs="Arial"/>
          <w:sz w:val="24"/>
          <w:szCs w:val="24"/>
        </w:rPr>
        <w:t xml:space="preserve">thics </w:t>
      </w:r>
      <w:r w:rsidR="006504CB">
        <w:rPr>
          <w:rFonts w:ascii="Arial" w:hAnsi="Arial" w:cs="Arial"/>
          <w:sz w:val="24"/>
          <w:szCs w:val="24"/>
        </w:rPr>
        <w:t>c</w:t>
      </w:r>
      <w:r w:rsidRPr="006C3F9E">
        <w:rPr>
          <w:rFonts w:ascii="Arial" w:hAnsi="Arial" w:cs="Arial"/>
          <w:sz w:val="24"/>
          <w:szCs w:val="24"/>
        </w:rPr>
        <w:t>ommittee.</w:t>
      </w:r>
    </w:p>
    <w:p w14:paraId="26EF596F" w14:textId="77777777" w:rsidR="006C52C4" w:rsidRDefault="006C52C4" w:rsidP="006C3F9E">
      <w:pPr>
        <w:spacing w:line="276" w:lineRule="auto"/>
        <w:rPr>
          <w:rFonts w:ascii="Arial" w:hAnsi="Arial" w:cs="Arial"/>
          <w:b/>
          <w:sz w:val="24"/>
          <w:szCs w:val="24"/>
        </w:rPr>
      </w:pPr>
    </w:p>
    <w:p w14:paraId="0ADEB2F4" w14:textId="7AD70BDF" w:rsidR="00EB3B59" w:rsidRPr="006C3F9E" w:rsidRDefault="000C10DE" w:rsidP="006C3F9E">
      <w:pPr>
        <w:spacing w:line="276" w:lineRule="auto"/>
        <w:rPr>
          <w:rFonts w:ascii="Arial" w:hAnsi="Arial" w:cs="Arial"/>
          <w:b/>
          <w:sz w:val="24"/>
          <w:szCs w:val="24"/>
        </w:rPr>
      </w:pPr>
      <w:r w:rsidRPr="006C3F9E">
        <w:rPr>
          <w:rFonts w:ascii="Arial" w:hAnsi="Arial" w:cs="Arial"/>
          <w:b/>
          <w:sz w:val="24"/>
          <w:szCs w:val="24"/>
        </w:rPr>
        <w:t>Results</w:t>
      </w:r>
    </w:p>
    <w:p w14:paraId="1C83F6BC" w14:textId="5C3D1306" w:rsidR="00E120AA" w:rsidRDefault="006166C7" w:rsidP="00D92E5C">
      <w:pPr>
        <w:spacing w:after="240" w:line="276" w:lineRule="auto"/>
        <w:rPr>
          <w:rFonts w:ascii="Arial" w:hAnsi="Arial" w:cs="Arial"/>
          <w:sz w:val="24"/>
          <w:szCs w:val="24"/>
        </w:rPr>
      </w:pPr>
      <w:r>
        <w:rPr>
          <w:rFonts w:ascii="Arial" w:hAnsi="Arial" w:cs="Arial"/>
          <w:sz w:val="24"/>
          <w:szCs w:val="24"/>
        </w:rPr>
        <w:t>Thematic analysis</w:t>
      </w:r>
      <w:r w:rsidR="007B0319">
        <w:rPr>
          <w:rFonts w:ascii="Arial" w:hAnsi="Arial" w:cs="Arial"/>
          <w:sz w:val="24"/>
          <w:szCs w:val="24"/>
        </w:rPr>
        <w:t xml:space="preserve"> </w:t>
      </w:r>
      <w:r w:rsidR="00F160A3">
        <w:rPr>
          <w:rFonts w:ascii="Arial" w:hAnsi="Arial" w:cs="Arial"/>
          <w:sz w:val="24"/>
          <w:szCs w:val="24"/>
        </w:rPr>
        <w:t xml:space="preserve">identified </w:t>
      </w:r>
      <w:r w:rsidR="00ED00F4">
        <w:rPr>
          <w:rFonts w:ascii="Arial" w:hAnsi="Arial" w:cs="Arial"/>
          <w:sz w:val="24"/>
          <w:szCs w:val="24"/>
        </w:rPr>
        <w:t>two</w:t>
      </w:r>
      <w:r w:rsidR="00286BAC" w:rsidRPr="00D92E5C">
        <w:rPr>
          <w:rFonts w:ascii="Arial" w:hAnsi="Arial" w:cs="Arial"/>
          <w:sz w:val="24"/>
          <w:szCs w:val="24"/>
        </w:rPr>
        <w:t xml:space="preserve"> </w:t>
      </w:r>
      <w:r w:rsidR="00B130F8">
        <w:rPr>
          <w:rFonts w:ascii="Arial" w:hAnsi="Arial" w:cs="Arial"/>
          <w:sz w:val="24"/>
          <w:szCs w:val="24"/>
        </w:rPr>
        <w:t xml:space="preserve">key </w:t>
      </w:r>
      <w:r w:rsidR="00E120AA" w:rsidRPr="00D92E5C">
        <w:rPr>
          <w:rFonts w:ascii="Arial" w:hAnsi="Arial" w:cs="Arial"/>
          <w:sz w:val="24"/>
          <w:szCs w:val="24"/>
        </w:rPr>
        <w:t>themes</w:t>
      </w:r>
      <w:r w:rsidR="00286BAC">
        <w:rPr>
          <w:rFonts w:ascii="Arial" w:hAnsi="Arial" w:cs="Arial"/>
          <w:sz w:val="24"/>
          <w:szCs w:val="24"/>
        </w:rPr>
        <w:t>:</w:t>
      </w:r>
      <w:r w:rsidR="00E120AA" w:rsidRPr="00D92E5C">
        <w:rPr>
          <w:rFonts w:ascii="Arial" w:hAnsi="Arial" w:cs="Arial"/>
          <w:sz w:val="24"/>
          <w:szCs w:val="24"/>
        </w:rPr>
        <w:t xml:space="preserve"> </w:t>
      </w:r>
      <w:r w:rsidR="001F3644">
        <w:rPr>
          <w:rFonts w:ascii="Arial" w:hAnsi="Arial" w:cs="Arial"/>
          <w:sz w:val="24"/>
          <w:szCs w:val="24"/>
        </w:rPr>
        <w:t>pa</w:t>
      </w:r>
      <w:r w:rsidR="00286BAC" w:rsidRPr="00E3719E">
        <w:rPr>
          <w:rFonts w:ascii="Arial" w:hAnsi="Arial" w:cs="Arial"/>
          <w:sz w:val="24"/>
          <w:szCs w:val="24"/>
        </w:rPr>
        <w:t xml:space="preserve">thways to support (with the subthemes: multiple and complex needs, and access to support); </w:t>
      </w:r>
      <w:r w:rsidR="00871B72">
        <w:rPr>
          <w:rFonts w:ascii="Arial" w:hAnsi="Arial" w:cs="Arial"/>
          <w:sz w:val="24"/>
          <w:szCs w:val="24"/>
        </w:rPr>
        <w:t xml:space="preserve">and </w:t>
      </w:r>
      <w:r w:rsidR="001F3644">
        <w:rPr>
          <w:rFonts w:ascii="Arial" w:hAnsi="Arial" w:cs="Arial"/>
          <w:sz w:val="24"/>
          <w:szCs w:val="24"/>
        </w:rPr>
        <w:t>d</w:t>
      </w:r>
      <w:r w:rsidR="00ED00F4">
        <w:rPr>
          <w:rFonts w:ascii="Arial" w:hAnsi="Arial" w:cs="Arial"/>
          <w:sz w:val="24"/>
          <w:szCs w:val="24"/>
        </w:rPr>
        <w:t xml:space="preserve">eveloping opportunities </w:t>
      </w:r>
      <w:r w:rsidR="00E3719E" w:rsidRPr="00E3719E">
        <w:rPr>
          <w:rFonts w:ascii="Arial" w:hAnsi="Arial" w:cs="Arial"/>
          <w:sz w:val="24"/>
          <w:szCs w:val="24"/>
        </w:rPr>
        <w:t>(with the subthemes: appeal of the city centre,</w:t>
      </w:r>
      <w:r w:rsidR="00ED00F4">
        <w:rPr>
          <w:rFonts w:ascii="Arial" w:hAnsi="Arial" w:cs="Arial"/>
          <w:sz w:val="24"/>
          <w:szCs w:val="24"/>
        </w:rPr>
        <w:t xml:space="preserve"> </w:t>
      </w:r>
      <w:r w:rsidR="00E3719E" w:rsidRPr="00E3719E">
        <w:rPr>
          <w:rFonts w:ascii="Arial" w:hAnsi="Arial" w:cs="Arial"/>
          <w:sz w:val="24"/>
          <w:szCs w:val="24"/>
        </w:rPr>
        <w:t>somewhere else to go, something else to do</w:t>
      </w:r>
      <w:r w:rsidR="00ED00F4">
        <w:rPr>
          <w:rFonts w:ascii="Arial" w:hAnsi="Arial" w:cs="Arial"/>
          <w:sz w:val="24"/>
          <w:szCs w:val="24"/>
        </w:rPr>
        <w:t xml:space="preserve"> and</w:t>
      </w:r>
      <w:r w:rsidR="00E3719E" w:rsidRPr="00E3719E">
        <w:rPr>
          <w:rFonts w:ascii="Arial" w:hAnsi="Arial" w:cs="Arial"/>
          <w:sz w:val="24"/>
          <w:szCs w:val="24"/>
        </w:rPr>
        <w:t xml:space="preserve"> building on resources</w:t>
      </w:r>
      <w:r w:rsidR="00ED00F4">
        <w:rPr>
          <w:rFonts w:ascii="Arial" w:hAnsi="Arial" w:cs="Arial"/>
          <w:sz w:val="24"/>
          <w:szCs w:val="24"/>
        </w:rPr>
        <w:t>)</w:t>
      </w:r>
      <w:r w:rsidR="00E3719E" w:rsidRPr="00E3719E">
        <w:rPr>
          <w:rFonts w:ascii="Arial" w:hAnsi="Arial" w:cs="Arial"/>
          <w:sz w:val="24"/>
          <w:szCs w:val="24"/>
        </w:rPr>
        <w:t>.</w:t>
      </w:r>
      <w:r w:rsidR="00E3719E">
        <w:rPr>
          <w:rFonts w:ascii="Arial" w:hAnsi="Arial" w:cs="Arial"/>
          <w:sz w:val="24"/>
          <w:szCs w:val="24"/>
        </w:rPr>
        <w:t xml:space="preserve"> </w:t>
      </w:r>
    </w:p>
    <w:p w14:paraId="27482978" w14:textId="77777777" w:rsidR="00B00B5C" w:rsidRPr="00ED13F2" w:rsidRDefault="00B00B5C" w:rsidP="00B00B5C">
      <w:pPr>
        <w:spacing w:after="0" w:line="276" w:lineRule="auto"/>
        <w:rPr>
          <w:rFonts w:ascii="Arial" w:hAnsi="Arial" w:cs="Arial"/>
          <w:b/>
          <w:i/>
          <w:sz w:val="24"/>
          <w:szCs w:val="24"/>
        </w:rPr>
      </w:pPr>
      <w:r>
        <w:rPr>
          <w:rFonts w:ascii="Arial" w:hAnsi="Arial" w:cs="Arial"/>
          <w:b/>
          <w:i/>
          <w:sz w:val="24"/>
          <w:szCs w:val="24"/>
        </w:rPr>
        <w:t>P</w:t>
      </w:r>
      <w:r w:rsidRPr="00ED13F2">
        <w:rPr>
          <w:rFonts w:ascii="Arial" w:hAnsi="Arial" w:cs="Arial"/>
          <w:b/>
          <w:i/>
          <w:sz w:val="24"/>
          <w:szCs w:val="24"/>
        </w:rPr>
        <w:t>athways to support</w:t>
      </w:r>
    </w:p>
    <w:p w14:paraId="72A0166E" w14:textId="1E9CEECB" w:rsidR="00B00B5C" w:rsidRPr="00D92E5C" w:rsidRDefault="00B00B5C" w:rsidP="00B00B5C">
      <w:pPr>
        <w:spacing w:after="240" w:line="276" w:lineRule="auto"/>
        <w:rPr>
          <w:rFonts w:ascii="Arial" w:hAnsi="Arial" w:cs="Arial"/>
          <w:sz w:val="24"/>
          <w:szCs w:val="24"/>
        </w:rPr>
      </w:pPr>
      <w:r w:rsidRPr="00E411BE">
        <w:rPr>
          <w:rFonts w:ascii="Arial" w:hAnsi="Arial" w:cs="Arial"/>
          <w:sz w:val="24"/>
          <w:szCs w:val="24"/>
        </w:rPr>
        <w:t>There was a clear sense that the multiple and complex needs of individuals are important to understanding their experiences and to improving the support provided.</w:t>
      </w:r>
      <w:r w:rsidRPr="00B00B5C">
        <w:rPr>
          <w:rFonts w:ascii="Arial" w:hAnsi="Arial" w:cs="Arial"/>
          <w:sz w:val="24"/>
          <w:szCs w:val="24"/>
        </w:rPr>
        <w:t xml:space="preserve"> </w:t>
      </w:r>
      <w:r w:rsidRPr="00E411BE">
        <w:rPr>
          <w:rFonts w:ascii="Arial" w:hAnsi="Arial" w:cs="Arial"/>
          <w:sz w:val="24"/>
          <w:szCs w:val="24"/>
        </w:rPr>
        <w:t xml:space="preserve">The need for support to be flexible and responsive to individual need came through </w:t>
      </w:r>
      <w:r w:rsidRPr="00E411BE">
        <w:rPr>
          <w:rFonts w:ascii="Arial" w:hAnsi="Arial" w:cs="Arial"/>
          <w:sz w:val="24"/>
          <w:szCs w:val="24"/>
        </w:rPr>
        <w:lastRenderedPageBreak/>
        <w:t xml:space="preserve">from both the stakeholders and core participants. </w:t>
      </w:r>
      <w:r w:rsidR="00576391" w:rsidRPr="00BB3493">
        <w:rPr>
          <w:rFonts w:ascii="Arial" w:hAnsi="Arial" w:cs="Arial"/>
          <w:sz w:val="24"/>
          <w:szCs w:val="24"/>
        </w:rPr>
        <w:t xml:space="preserve">Although </w:t>
      </w:r>
      <w:r w:rsidR="00576391">
        <w:rPr>
          <w:rFonts w:ascii="Arial" w:hAnsi="Arial" w:cs="Arial"/>
          <w:sz w:val="24"/>
          <w:szCs w:val="24"/>
        </w:rPr>
        <w:t xml:space="preserve">core </w:t>
      </w:r>
      <w:r w:rsidR="00576391" w:rsidRPr="00BB3493">
        <w:rPr>
          <w:rFonts w:ascii="Arial" w:hAnsi="Arial" w:cs="Arial"/>
          <w:sz w:val="24"/>
          <w:szCs w:val="24"/>
        </w:rPr>
        <w:t xml:space="preserve">participants mentioned a range of resources that </w:t>
      </w:r>
      <w:r w:rsidR="00576391">
        <w:rPr>
          <w:rFonts w:ascii="Arial" w:hAnsi="Arial" w:cs="Arial"/>
          <w:sz w:val="24"/>
          <w:szCs w:val="24"/>
        </w:rPr>
        <w:t xml:space="preserve">they accessed </w:t>
      </w:r>
      <w:r w:rsidR="00576391" w:rsidRPr="00BB3493">
        <w:rPr>
          <w:rFonts w:ascii="Arial" w:hAnsi="Arial" w:cs="Arial"/>
          <w:sz w:val="24"/>
          <w:szCs w:val="24"/>
        </w:rPr>
        <w:t>in the local area, there was a suggestion that the pathway to accessing some of the available support was not always clear.</w:t>
      </w:r>
    </w:p>
    <w:p w14:paraId="0D9D57B4" w14:textId="77777777" w:rsidR="00E120AA" w:rsidRPr="00740345" w:rsidRDefault="008572FA" w:rsidP="001935EE">
      <w:pPr>
        <w:pStyle w:val="Default"/>
        <w:spacing w:line="276" w:lineRule="auto"/>
        <w:rPr>
          <w:i/>
        </w:rPr>
      </w:pPr>
      <w:r>
        <w:rPr>
          <w:i/>
        </w:rPr>
        <w:t xml:space="preserve">Multiple </w:t>
      </w:r>
      <w:r w:rsidR="00273EF1">
        <w:rPr>
          <w:i/>
        </w:rPr>
        <w:t>and complex</w:t>
      </w:r>
      <w:r>
        <w:rPr>
          <w:i/>
        </w:rPr>
        <w:t xml:space="preserve"> n</w:t>
      </w:r>
      <w:r w:rsidR="00D92E5C" w:rsidRPr="00740345">
        <w:rPr>
          <w:i/>
        </w:rPr>
        <w:t>eeds</w:t>
      </w:r>
    </w:p>
    <w:p w14:paraId="683A39DA" w14:textId="12AC7C88" w:rsidR="000C3C0F" w:rsidRPr="00ED4AA7" w:rsidRDefault="00B130F8" w:rsidP="00740345">
      <w:pPr>
        <w:pStyle w:val="Default"/>
        <w:spacing w:after="240" w:line="276" w:lineRule="auto"/>
      </w:pPr>
      <w:r>
        <w:t>B</w:t>
      </w:r>
      <w:r w:rsidR="00E120AA" w:rsidRPr="00740345">
        <w:t>oth stakeholders</w:t>
      </w:r>
      <w:r>
        <w:t xml:space="preserve"> and core participants </w:t>
      </w:r>
      <w:r w:rsidR="00B00B5C" w:rsidRPr="00B00B5C">
        <w:t>talked about the</w:t>
      </w:r>
      <w:r w:rsidR="00B00B5C" w:rsidRPr="006504CB">
        <w:t xml:space="preserve"> </w:t>
      </w:r>
      <w:r w:rsidR="00B00B5C" w:rsidRPr="00DD4445">
        <w:t>complex needs</w:t>
      </w:r>
      <w:r w:rsidR="00B00B5C" w:rsidRPr="00B00B5C">
        <w:t xml:space="preserve"> of individuals perceived to be homeless and/or engaging in street activity. Flexible pathways to support, that are responsive to individual needs, w</w:t>
      </w:r>
      <w:r w:rsidR="006504CB">
        <w:t>ere</w:t>
      </w:r>
      <w:r w:rsidR="00B00B5C" w:rsidRPr="00B00B5C">
        <w:t xml:space="preserve"> regarded as crucial for this client group. </w:t>
      </w:r>
      <w:r w:rsidR="00BC7E60" w:rsidRPr="00005774">
        <w:t>Whilst each core participant</w:t>
      </w:r>
      <w:r w:rsidR="00E120AA" w:rsidRPr="00005774">
        <w:t xml:space="preserve"> </w:t>
      </w:r>
      <w:r w:rsidR="00BC7E60" w:rsidRPr="00005774">
        <w:t xml:space="preserve">had their own individual story, similar patterns were observable in their accounts. Many talked about living with </w:t>
      </w:r>
      <w:r w:rsidR="00133575">
        <w:t xml:space="preserve">concurrent </w:t>
      </w:r>
      <w:r w:rsidR="00BC7E60" w:rsidRPr="00005774">
        <w:t xml:space="preserve">physical </w:t>
      </w:r>
      <w:r w:rsidR="00BC7E60" w:rsidRPr="00ED4AA7">
        <w:t xml:space="preserve">and mental health problems (e.g., deep vein thrombosis (DVT); epilepsy, anxiety, autism, bi-polar and dyslexia). </w:t>
      </w:r>
      <w:r w:rsidR="00005774" w:rsidRPr="00ED4AA7">
        <w:t>All</w:t>
      </w:r>
      <w:r w:rsidR="000C3C0F" w:rsidRPr="00ED4AA7">
        <w:t xml:space="preserve"> the participants spoke of their </w:t>
      </w:r>
      <w:r w:rsidR="00133575">
        <w:t>substance</w:t>
      </w:r>
      <w:r w:rsidR="00005774" w:rsidRPr="00ED4AA7">
        <w:t xml:space="preserve"> use</w:t>
      </w:r>
      <w:r w:rsidR="006504CB">
        <w:t>, and</w:t>
      </w:r>
      <w:r w:rsidR="00146740">
        <w:t xml:space="preserve"> </w:t>
      </w:r>
      <w:r w:rsidR="006504CB">
        <w:t>i</w:t>
      </w:r>
      <w:r w:rsidR="00BC7E60" w:rsidRPr="00ED4AA7">
        <w:t xml:space="preserve">n some instances, substance misuse was described as having triggered hallucinations, paranoia and/or aggressive behaviour. </w:t>
      </w:r>
    </w:p>
    <w:p w14:paraId="1CCA5982" w14:textId="77777777" w:rsidR="000C3C0F" w:rsidRPr="00ED4AA7" w:rsidRDefault="000C3C0F" w:rsidP="00005774">
      <w:pPr>
        <w:pStyle w:val="Default"/>
        <w:spacing w:after="240" w:line="276" w:lineRule="auto"/>
        <w:ind w:left="284"/>
      </w:pPr>
      <w:r w:rsidRPr="00ED4AA7">
        <w:t xml:space="preserve">“I’ve had enough of that stuff </w:t>
      </w:r>
      <w:r w:rsidR="00005774" w:rsidRPr="00ED4AA7">
        <w:t>[cider]</w:t>
      </w:r>
      <w:r w:rsidRPr="00ED4AA7">
        <w:t xml:space="preserve"> because I was punching trees, nobody there just halluc</w:t>
      </w:r>
      <w:r w:rsidR="00005774" w:rsidRPr="00ED4AA7">
        <w:t>inating, who’s that?”</w:t>
      </w:r>
      <w:r w:rsidRPr="00ED4AA7">
        <w:t xml:space="preserve"> </w:t>
      </w:r>
      <w:r w:rsidR="00005774" w:rsidRPr="00ED4AA7">
        <w:t>(P3).</w:t>
      </w:r>
    </w:p>
    <w:p w14:paraId="19D886A1" w14:textId="77777777" w:rsidR="000C3C0F" w:rsidRPr="00ED4AA7" w:rsidRDefault="000C3C0F" w:rsidP="000C3C0F">
      <w:pPr>
        <w:pStyle w:val="Default"/>
        <w:spacing w:after="240" w:line="276" w:lineRule="auto"/>
      </w:pPr>
      <w:r w:rsidRPr="00ED4AA7">
        <w:t xml:space="preserve">Many of the participants also reported having spent time in prison. Whilst some talked about becoming homeless on their release, others talked about prison as preferable to spending colder months on the streets: </w:t>
      </w:r>
    </w:p>
    <w:p w14:paraId="22B17D05" w14:textId="77777777" w:rsidR="000C3C0F" w:rsidRPr="00ED4AA7" w:rsidRDefault="000C3C0F" w:rsidP="00005774">
      <w:pPr>
        <w:pStyle w:val="Default"/>
        <w:spacing w:after="240" w:line="276" w:lineRule="auto"/>
        <w:ind w:left="284"/>
        <w:rPr>
          <w:iCs/>
        </w:rPr>
      </w:pPr>
      <w:r w:rsidRPr="00ED4AA7">
        <w:rPr>
          <w:iCs/>
        </w:rPr>
        <w:t>“For the next five years, I was on the streets and going to prison when it came to be winter time. I’d get myself sent down because at least you’re warm and fed in jail” (P5).</w:t>
      </w:r>
    </w:p>
    <w:p w14:paraId="0E15FAF1" w14:textId="4B04E540" w:rsidR="00E120AA" w:rsidRPr="00ED4AA7" w:rsidRDefault="00BC7E60" w:rsidP="00740345">
      <w:pPr>
        <w:pStyle w:val="Default"/>
        <w:spacing w:after="240" w:line="276" w:lineRule="auto"/>
      </w:pPr>
      <w:r w:rsidRPr="00ED4AA7">
        <w:t>The s</w:t>
      </w:r>
      <w:r w:rsidR="00E120AA" w:rsidRPr="00ED4AA7">
        <w:t xml:space="preserve">takeholders </w:t>
      </w:r>
      <w:r w:rsidR="00000ADB">
        <w:t xml:space="preserve">also reflected on </w:t>
      </w:r>
      <w:r w:rsidRPr="00ED4AA7">
        <w:t xml:space="preserve">the multiple and complex needs of </w:t>
      </w:r>
      <w:r w:rsidR="00E120AA" w:rsidRPr="00ED4AA7">
        <w:t>this group</w:t>
      </w:r>
      <w:r w:rsidRPr="00ED4AA7">
        <w:t xml:space="preserve"> referring to </w:t>
      </w:r>
      <w:r w:rsidR="00E120AA" w:rsidRPr="00ED4AA7">
        <w:t>mental health</w:t>
      </w:r>
      <w:r w:rsidRPr="00ED4AA7">
        <w:t xml:space="preserve"> issues (</w:t>
      </w:r>
      <w:r w:rsidR="006504CB">
        <w:t>e.g.</w:t>
      </w:r>
      <w:r w:rsidRPr="00ED4AA7">
        <w:t>, anxiety and depression)</w:t>
      </w:r>
      <w:r w:rsidR="000C3C0F" w:rsidRPr="00ED4AA7">
        <w:t xml:space="preserve">, </w:t>
      </w:r>
      <w:r w:rsidR="00AF101B">
        <w:t xml:space="preserve">substance misuse and </w:t>
      </w:r>
      <w:r w:rsidR="00E120AA" w:rsidRPr="00ED4AA7">
        <w:t>rela</w:t>
      </w:r>
      <w:r w:rsidRPr="00ED4AA7">
        <w:t>ted health issues (</w:t>
      </w:r>
      <w:r w:rsidR="00F80E8C">
        <w:t>e.g.</w:t>
      </w:r>
      <w:r w:rsidRPr="00ED4AA7">
        <w:t>, DVT and Hepatitis)</w:t>
      </w:r>
      <w:r w:rsidR="000C3C0F" w:rsidRPr="00ED4AA7">
        <w:t>.</w:t>
      </w:r>
      <w:r w:rsidR="00B00B5C">
        <w:t xml:space="preserve"> </w:t>
      </w:r>
      <w:r w:rsidR="00576391">
        <w:t>Core p</w:t>
      </w:r>
      <w:r w:rsidR="00576391" w:rsidRPr="00BB3493">
        <w:t>articipants often talked about not knowing how/not being able to access the support that may be available</w:t>
      </w:r>
      <w:r w:rsidR="00576391">
        <w:t xml:space="preserve"> and that d</w:t>
      </w:r>
      <w:r w:rsidR="00576391" w:rsidRPr="00BB3493">
        <w:t>eveloping a joined-up approach to services</w:t>
      </w:r>
      <w:r w:rsidR="00576391">
        <w:t>,</w:t>
      </w:r>
      <w:r w:rsidR="00576391" w:rsidRPr="00BB3493">
        <w:t xml:space="preserve"> with a clear pathway to access support</w:t>
      </w:r>
      <w:r w:rsidR="00576391">
        <w:t>,</w:t>
      </w:r>
      <w:r w:rsidR="00576391" w:rsidRPr="00BB3493">
        <w:t xml:space="preserve"> </w:t>
      </w:r>
      <w:r w:rsidR="00576391">
        <w:t>w</w:t>
      </w:r>
      <w:r w:rsidR="00576391" w:rsidRPr="00BB3493">
        <w:t>as important.</w:t>
      </w:r>
    </w:p>
    <w:p w14:paraId="7C48A605" w14:textId="6629B87E" w:rsidR="00E120AA" w:rsidRPr="00ED4AA7" w:rsidRDefault="00576391" w:rsidP="001935EE">
      <w:pPr>
        <w:pStyle w:val="Default"/>
        <w:spacing w:line="276" w:lineRule="auto"/>
        <w:rPr>
          <w:i/>
          <w:iCs/>
        </w:rPr>
      </w:pPr>
      <w:r>
        <w:rPr>
          <w:i/>
          <w:iCs/>
        </w:rPr>
        <w:t>Access to support</w:t>
      </w:r>
    </w:p>
    <w:p w14:paraId="0A16100C" w14:textId="2C0609DF" w:rsidR="00BE6FF3" w:rsidRPr="00ED4AA7" w:rsidRDefault="00576391" w:rsidP="00740345">
      <w:pPr>
        <w:pStyle w:val="Default"/>
        <w:spacing w:after="240" w:line="276" w:lineRule="auto"/>
      </w:pPr>
      <w:r>
        <w:t>S</w:t>
      </w:r>
      <w:r w:rsidRPr="00955A9C">
        <w:rPr>
          <w:iCs/>
        </w:rPr>
        <w:t xml:space="preserve">everal </w:t>
      </w:r>
      <w:r w:rsidRPr="00576391">
        <w:rPr>
          <w:iCs/>
        </w:rPr>
        <w:t>barriers to accessing current services</w:t>
      </w:r>
      <w:r>
        <w:rPr>
          <w:b/>
          <w:iCs/>
        </w:rPr>
        <w:t xml:space="preserve"> </w:t>
      </w:r>
      <w:r w:rsidRPr="00D30E98">
        <w:rPr>
          <w:iCs/>
        </w:rPr>
        <w:t xml:space="preserve">were identified by </w:t>
      </w:r>
      <w:r>
        <w:rPr>
          <w:iCs/>
        </w:rPr>
        <w:t xml:space="preserve">core </w:t>
      </w:r>
      <w:r w:rsidRPr="00D30E98">
        <w:rPr>
          <w:iCs/>
        </w:rPr>
        <w:t>participants</w:t>
      </w:r>
      <w:r w:rsidRPr="00955A9C">
        <w:rPr>
          <w:iCs/>
        </w:rPr>
        <w:t xml:space="preserve">. </w:t>
      </w:r>
      <w:r>
        <w:rPr>
          <w:iCs/>
        </w:rPr>
        <w:t xml:space="preserve"> For example, a</w:t>
      </w:r>
      <w:r w:rsidR="002A1CB5" w:rsidRPr="00ED4AA7">
        <w:t xml:space="preserve"> </w:t>
      </w:r>
      <w:r w:rsidR="00E120AA" w:rsidRPr="00ED4AA7">
        <w:t xml:space="preserve">lack of support to help </w:t>
      </w:r>
      <w:r w:rsidR="00AF101B">
        <w:t>complete</w:t>
      </w:r>
      <w:r w:rsidR="00E120AA" w:rsidRPr="00ED4AA7">
        <w:t xml:space="preserve"> necessary paperwork</w:t>
      </w:r>
      <w:r w:rsidR="00BE6FF3" w:rsidRPr="00ED4AA7">
        <w:t xml:space="preserve"> in relation to accessing services</w:t>
      </w:r>
      <w:r w:rsidR="002A1CB5" w:rsidRPr="00ED4AA7">
        <w:t xml:space="preserve"> (</w:t>
      </w:r>
      <w:r w:rsidR="00F80E8C">
        <w:t>e.g.</w:t>
      </w:r>
      <w:r w:rsidR="002A1CB5" w:rsidRPr="00ED4AA7">
        <w:t>, health, benefits and</w:t>
      </w:r>
      <w:r w:rsidR="00BE6FF3" w:rsidRPr="00ED4AA7">
        <w:t xml:space="preserve"> accommodation</w:t>
      </w:r>
      <w:r w:rsidR="002A1CB5" w:rsidRPr="00ED4AA7">
        <w:t xml:space="preserve">) was </w:t>
      </w:r>
      <w:r>
        <w:t>a recurring theme</w:t>
      </w:r>
      <w:r w:rsidR="00BE6FF3" w:rsidRPr="00ED4AA7">
        <w:t>:</w:t>
      </w:r>
    </w:p>
    <w:p w14:paraId="0B724426" w14:textId="77777777" w:rsidR="00BE6FF3" w:rsidRPr="00ED4AA7" w:rsidRDefault="00BE6FF3" w:rsidP="00BE6FF3">
      <w:pPr>
        <w:pStyle w:val="Default"/>
        <w:spacing w:after="240" w:line="276" w:lineRule="auto"/>
        <w:ind w:left="284"/>
      </w:pPr>
      <w:r w:rsidRPr="00ED4AA7">
        <w:t>“It’s just because of my anxiety why I haven’t done it [paperwork for benefits], I just can’t do it” (P4).</w:t>
      </w:r>
    </w:p>
    <w:p w14:paraId="39AD2A97" w14:textId="77777777" w:rsidR="00BE6FF3" w:rsidRPr="00ED4AA7" w:rsidRDefault="00BE6FF3" w:rsidP="00BE6FF3">
      <w:pPr>
        <w:pStyle w:val="Default"/>
        <w:spacing w:after="240" w:line="276" w:lineRule="auto"/>
        <w:ind w:left="284"/>
      </w:pPr>
      <w:r w:rsidRPr="00ED4AA7">
        <w:t>“With me having dyslexia and autism, I don’t know how to do that [</w:t>
      </w:r>
      <w:r w:rsidR="00E01384" w:rsidRPr="00ED4AA7">
        <w:t>paperwork for</w:t>
      </w:r>
      <w:r w:rsidRPr="00ED4AA7">
        <w:t xml:space="preserve"> hostel accommodation]” (P7).</w:t>
      </w:r>
    </w:p>
    <w:p w14:paraId="30A91B26" w14:textId="3DC88490" w:rsidR="00BE6FF3" w:rsidRPr="00ED4AA7" w:rsidRDefault="00576391" w:rsidP="00BE6FF3">
      <w:pPr>
        <w:pStyle w:val="Default"/>
        <w:spacing w:after="240" w:line="276" w:lineRule="auto"/>
      </w:pPr>
      <w:r>
        <w:rPr>
          <w:bCs/>
        </w:rPr>
        <w:lastRenderedPageBreak/>
        <w:t>Core p</w:t>
      </w:r>
      <w:r w:rsidRPr="00BB3493">
        <w:rPr>
          <w:bCs/>
        </w:rPr>
        <w:t>articipants emphasised the importance of improving pathways to health services,</w:t>
      </w:r>
      <w:r w:rsidRPr="00BB3493">
        <w:t xml:space="preserve"> this related to both accessing support and medication. </w:t>
      </w:r>
      <w:r w:rsidR="002A1CB5" w:rsidRPr="00ED4AA7">
        <w:t>K</w:t>
      </w:r>
      <w:r w:rsidR="00BE6FF3" w:rsidRPr="00ED4AA7">
        <w:t>eeping track of days and appointments were identified as a challenge by core participants</w:t>
      </w:r>
      <w:r w:rsidR="00E01384" w:rsidRPr="00ED4AA7">
        <w:t>, p</w:t>
      </w:r>
      <w:r w:rsidR="001935EE" w:rsidRPr="00ED4AA7">
        <w:t>articularly for GP appointments and collecting</w:t>
      </w:r>
      <w:r w:rsidR="00BE6FF3" w:rsidRPr="00ED4AA7">
        <w:t xml:space="preserve"> medication</w:t>
      </w:r>
      <w:r w:rsidR="001935EE" w:rsidRPr="00ED4AA7">
        <w:t xml:space="preserve"> (i.e., methadone script)</w:t>
      </w:r>
      <w:r w:rsidR="007942D0">
        <w:t>. O</w:t>
      </w:r>
      <w:r w:rsidR="001935EE" w:rsidRPr="00ED4AA7">
        <w:t>ne participant explained</w:t>
      </w:r>
      <w:r w:rsidR="007942D0">
        <w:t xml:space="preserve"> the severe consequences this could have</w:t>
      </w:r>
      <w:r w:rsidR="001935EE" w:rsidRPr="00ED4AA7">
        <w:t>:</w:t>
      </w:r>
    </w:p>
    <w:p w14:paraId="628358D8" w14:textId="4AA29BDF" w:rsidR="002A1CB5" w:rsidRDefault="002A1CB5" w:rsidP="001935EE">
      <w:pPr>
        <w:spacing w:after="240" w:line="276" w:lineRule="auto"/>
        <w:ind w:left="284"/>
        <w:rPr>
          <w:rFonts w:ascii="Arial" w:hAnsi="Arial" w:cs="Arial"/>
          <w:sz w:val="24"/>
          <w:szCs w:val="24"/>
        </w:rPr>
      </w:pPr>
      <w:r w:rsidRPr="00ED4AA7">
        <w:rPr>
          <w:rFonts w:ascii="Arial" w:hAnsi="Arial" w:cs="Arial"/>
          <w:sz w:val="24"/>
          <w:szCs w:val="24"/>
        </w:rPr>
        <w:t xml:space="preserve">“He’s gone down the chemist this morning but they haven’t got a script in. </w:t>
      </w:r>
      <w:r w:rsidR="001935EE" w:rsidRPr="00ED4AA7">
        <w:rPr>
          <w:rFonts w:ascii="Arial" w:hAnsi="Arial" w:cs="Arial"/>
          <w:sz w:val="24"/>
          <w:szCs w:val="24"/>
        </w:rPr>
        <w:t>Oh,</w:t>
      </w:r>
      <w:r w:rsidRPr="00ED4AA7">
        <w:rPr>
          <w:rFonts w:ascii="Arial" w:hAnsi="Arial" w:cs="Arial"/>
          <w:sz w:val="24"/>
          <w:szCs w:val="24"/>
        </w:rPr>
        <w:t xml:space="preserve"> I must have had an appointment yesterday like. </w:t>
      </w:r>
      <w:r w:rsidR="001935EE" w:rsidRPr="00ED4AA7">
        <w:rPr>
          <w:rFonts w:ascii="Arial" w:hAnsi="Arial" w:cs="Arial"/>
          <w:sz w:val="24"/>
          <w:szCs w:val="24"/>
        </w:rPr>
        <w:t>So,</w:t>
      </w:r>
      <w:r w:rsidRPr="00ED4AA7">
        <w:rPr>
          <w:rFonts w:ascii="Arial" w:hAnsi="Arial" w:cs="Arial"/>
          <w:sz w:val="24"/>
          <w:szCs w:val="24"/>
        </w:rPr>
        <w:t xml:space="preserve"> he’s come up here to get his prescription. The doctors took 15 minutes to tell him he can’t have a prescription, but he’ll give him the prescription tomorrow. He’s gone to score now, he’s been clean for 7 and half months” (P9).</w:t>
      </w:r>
    </w:p>
    <w:p w14:paraId="72ABD48B" w14:textId="4F000BA2" w:rsidR="00576391" w:rsidRPr="00BB3493" w:rsidRDefault="00576391" w:rsidP="00576391">
      <w:pPr>
        <w:pStyle w:val="Default"/>
        <w:spacing w:after="240" w:line="276" w:lineRule="auto"/>
      </w:pPr>
      <w:r>
        <w:t xml:space="preserve">Another </w:t>
      </w:r>
      <w:r w:rsidRPr="00BB3493">
        <w:t xml:space="preserve">participant talked about a recent incident </w:t>
      </w:r>
      <w:r>
        <w:t>where seeking help led to much frustration. F</w:t>
      </w:r>
      <w:r w:rsidRPr="00BB3493">
        <w:t xml:space="preserve">ollowing hearing voices, he </w:t>
      </w:r>
      <w:r>
        <w:t>sought</w:t>
      </w:r>
      <w:r w:rsidRPr="00BB3493">
        <w:t xml:space="preserve"> help from a range of places</w:t>
      </w:r>
      <w:r>
        <w:t xml:space="preserve"> and services with no joy</w:t>
      </w:r>
      <w:r w:rsidRPr="00BB3493">
        <w:t>:</w:t>
      </w:r>
    </w:p>
    <w:p w14:paraId="4505D241" w14:textId="77777777" w:rsidR="00576391" w:rsidRPr="00BB3493" w:rsidRDefault="00576391" w:rsidP="00576391">
      <w:pPr>
        <w:pStyle w:val="Default"/>
        <w:spacing w:after="240" w:line="276" w:lineRule="auto"/>
        <w:ind w:left="284"/>
      </w:pPr>
      <w:r w:rsidRPr="00BB3493">
        <w:rPr>
          <w:iCs/>
        </w:rPr>
        <w:t>“I don’t know, they just saying it’s not us, go to here and they kept sending me to different places, go to A&amp;E, go to the Police Station, go to the walk-in centre, go to your GP, go here, there – and that’s why I went mad, prope</w:t>
      </w:r>
      <w:r>
        <w:rPr>
          <w:iCs/>
        </w:rPr>
        <w:t>r wound up, nobody’s helping me</w:t>
      </w:r>
      <w:r w:rsidRPr="00BB3493">
        <w:rPr>
          <w:iCs/>
        </w:rPr>
        <w:t>”</w:t>
      </w:r>
      <w:r>
        <w:rPr>
          <w:iCs/>
        </w:rPr>
        <w:t xml:space="preserve"> (P5).</w:t>
      </w:r>
    </w:p>
    <w:p w14:paraId="77080D4B" w14:textId="154B23CF" w:rsidR="00E411BE" w:rsidRDefault="00576391" w:rsidP="00E411BE">
      <w:pPr>
        <w:pStyle w:val="Default"/>
        <w:spacing w:after="240" w:line="276" w:lineRule="auto"/>
      </w:pPr>
      <w:r w:rsidRPr="00ED4AA7">
        <w:t xml:space="preserve">Additionally, core participants cited previous rent arrears, having a dog, and </w:t>
      </w:r>
      <w:r>
        <w:t>substance</w:t>
      </w:r>
      <w:r w:rsidRPr="00ED4AA7">
        <w:t xml:space="preserve"> use as reasons for not being able to access hostel accommodation.</w:t>
      </w:r>
      <w:r>
        <w:t xml:space="preserve"> In</w:t>
      </w:r>
      <w:r w:rsidRPr="00ED4AA7">
        <w:t xml:space="preserve"> some instances, participants were barred from hostels for h</w:t>
      </w:r>
      <w:r>
        <w:t>istoric reasons.</w:t>
      </w:r>
      <w:r w:rsidR="00E411BE" w:rsidRPr="00E411BE">
        <w:t xml:space="preserve"> </w:t>
      </w:r>
      <w:r w:rsidR="00E411BE">
        <w:t>Both s</w:t>
      </w:r>
      <w:r w:rsidR="00E411BE" w:rsidRPr="00BB3493">
        <w:t xml:space="preserve">takeholders and </w:t>
      </w:r>
      <w:r w:rsidR="00E411BE">
        <w:t xml:space="preserve">core </w:t>
      </w:r>
      <w:r w:rsidR="00E411BE" w:rsidRPr="00BB3493">
        <w:t xml:space="preserve">participants </w:t>
      </w:r>
      <w:r w:rsidR="00E411BE">
        <w:t xml:space="preserve">highlighted </w:t>
      </w:r>
      <w:r w:rsidR="001F3644">
        <w:t xml:space="preserve">the importance of </w:t>
      </w:r>
      <w:r w:rsidR="00E411BE">
        <w:t>access to</w:t>
      </w:r>
      <w:r w:rsidR="00E411BE" w:rsidRPr="00BB3493">
        <w:t xml:space="preserve"> accommodation, suggesting a need for improving and expanding the accommodation already available. </w:t>
      </w:r>
    </w:p>
    <w:p w14:paraId="21F92E64" w14:textId="0B91E4ED" w:rsidR="00E411BE" w:rsidRPr="00BB3493" w:rsidRDefault="00E411BE" w:rsidP="00E411BE">
      <w:pPr>
        <w:pStyle w:val="Default"/>
        <w:spacing w:after="240" w:line="276" w:lineRule="auto"/>
      </w:pPr>
      <w:r w:rsidRPr="00BB3493">
        <w:t xml:space="preserve">One participant explained how hostels should be viewed as a stepping stone and incentive to move towards more permanent housing: </w:t>
      </w:r>
    </w:p>
    <w:p w14:paraId="6F758532" w14:textId="77777777" w:rsidR="00E411BE" w:rsidRDefault="00E411BE" w:rsidP="00E411BE">
      <w:pPr>
        <w:pStyle w:val="Default"/>
        <w:spacing w:after="240" w:line="276" w:lineRule="auto"/>
        <w:ind w:left="284"/>
        <w:rPr>
          <w:iCs/>
        </w:rPr>
      </w:pPr>
      <w:r w:rsidRPr="00BB3493">
        <w:rPr>
          <w:iCs/>
        </w:rPr>
        <w:t xml:space="preserve">“But I don’t see the point in going there [hostel] and just staying there, it’s like they’re not moving anyone on – that’s what it seems like to me anyway because you’re just </w:t>
      </w:r>
      <w:r>
        <w:rPr>
          <w:iCs/>
        </w:rPr>
        <w:t>seeing the same people in there</w:t>
      </w:r>
      <w:r w:rsidRPr="00BB3493">
        <w:rPr>
          <w:iCs/>
        </w:rPr>
        <w:t>”</w:t>
      </w:r>
      <w:r>
        <w:rPr>
          <w:iCs/>
        </w:rPr>
        <w:t xml:space="preserve"> (P1).</w:t>
      </w:r>
    </w:p>
    <w:p w14:paraId="0A83CB53" w14:textId="77777777" w:rsidR="00E411BE" w:rsidRDefault="00E411BE" w:rsidP="00E411BE">
      <w:pPr>
        <w:pStyle w:val="Default"/>
        <w:spacing w:after="240" w:line="276" w:lineRule="auto"/>
        <w:rPr>
          <w:iCs/>
        </w:rPr>
      </w:pPr>
      <w:r>
        <w:rPr>
          <w:iCs/>
        </w:rPr>
        <w:t xml:space="preserve">Meanwhile, one stakeholder commented: </w:t>
      </w:r>
    </w:p>
    <w:p w14:paraId="7D1BE1E0" w14:textId="0DCE208B" w:rsidR="00E411BE" w:rsidRPr="00BB3493" w:rsidRDefault="00E411BE" w:rsidP="00E411BE">
      <w:pPr>
        <w:pStyle w:val="Default"/>
        <w:spacing w:after="240" w:line="276" w:lineRule="auto"/>
        <w:ind w:left="284"/>
      </w:pPr>
      <w:r>
        <w:rPr>
          <w:iCs/>
        </w:rPr>
        <w:t xml:space="preserve">“Provision of alternatives to hostel accommodation for rough sleepers is needed to improve the situation, such as a true housing first model” (S4). </w:t>
      </w:r>
    </w:p>
    <w:p w14:paraId="31B54D74" w14:textId="401A5B2E" w:rsidR="00E411BE" w:rsidRPr="00BB3493" w:rsidRDefault="00E411BE" w:rsidP="00E411BE">
      <w:pPr>
        <w:pStyle w:val="Default"/>
        <w:spacing w:after="240" w:line="276" w:lineRule="auto"/>
      </w:pPr>
      <w:r>
        <w:t xml:space="preserve">Some core participants </w:t>
      </w:r>
      <w:r w:rsidR="00AD0E41">
        <w:t>highlighted a lack of appropriate accommodation for people attempting</w:t>
      </w:r>
      <w:r>
        <w:t xml:space="preserve"> to manage their substance misuse.</w:t>
      </w:r>
      <w:r w:rsidRPr="00BB3493">
        <w:t xml:space="preserve"> This had a </w:t>
      </w:r>
      <w:r w:rsidR="00BC35CD">
        <w:t xml:space="preserve">negative impact on the ability to move on from being homeless. </w:t>
      </w:r>
    </w:p>
    <w:p w14:paraId="004B4F64" w14:textId="657CADE1" w:rsidR="00E411BE" w:rsidRPr="00BB3493" w:rsidRDefault="00E411BE" w:rsidP="00E411BE">
      <w:pPr>
        <w:spacing w:after="240" w:line="276" w:lineRule="auto"/>
        <w:rPr>
          <w:rFonts w:ascii="Arial" w:hAnsi="Arial" w:cs="Arial"/>
          <w:i/>
          <w:sz w:val="24"/>
          <w:szCs w:val="24"/>
        </w:rPr>
      </w:pPr>
      <w:r w:rsidRPr="00BB3493">
        <w:rPr>
          <w:rFonts w:ascii="Arial" w:hAnsi="Arial" w:cs="Arial"/>
          <w:sz w:val="24"/>
          <w:szCs w:val="24"/>
        </w:rPr>
        <w:t>Overall</w:t>
      </w:r>
      <w:r>
        <w:rPr>
          <w:rFonts w:ascii="Arial" w:hAnsi="Arial" w:cs="Arial"/>
          <w:sz w:val="24"/>
          <w:szCs w:val="24"/>
        </w:rPr>
        <w:t xml:space="preserve">, </w:t>
      </w:r>
      <w:r w:rsidRPr="00BB3493">
        <w:rPr>
          <w:rFonts w:ascii="Arial" w:hAnsi="Arial" w:cs="Arial"/>
          <w:sz w:val="24"/>
          <w:szCs w:val="24"/>
        </w:rPr>
        <w:t xml:space="preserve">participants indicated that support </w:t>
      </w:r>
      <w:r>
        <w:rPr>
          <w:rFonts w:ascii="Arial" w:hAnsi="Arial" w:cs="Arial"/>
          <w:sz w:val="24"/>
          <w:szCs w:val="24"/>
        </w:rPr>
        <w:t xml:space="preserve">needed </w:t>
      </w:r>
      <w:r w:rsidRPr="00BB3493">
        <w:rPr>
          <w:rFonts w:ascii="Arial" w:hAnsi="Arial" w:cs="Arial"/>
          <w:sz w:val="24"/>
          <w:szCs w:val="24"/>
        </w:rPr>
        <w:t>to be flexible and responsive to individual needs</w:t>
      </w:r>
      <w:r>
        <w:rPr>
          <w:rFonts w:ascii="Arial" w:hAnsi="Arial" w:cs="Arial"/>
          <w:sz w:val="24"/>
          <w:szCs w:val="24"/>
        </w:rPr>
        <w:t xml:space="preserve"> which can often be multiple and complex</w:t>
      </w:r>
      <w:r w:rsidRPr="00BB3493">
        <w:rPr>
          <w:rFonts w:ascii="Arial" w:hAnsi="Arial" w:cs="Arial"/>
          <w:sz w:val="24"/>
          <w:szCs w:val="24"/>
        </w:rPr>
        <w:t>.</w:t>
      </w:r>
      <w:r>
        <w:rPr>
          <w:rFonts w:ascii="Arial" w:hAnsi="Arial" w:cs="Arial"/>
          <w:sz w:val="24"/>
          <w:szCs w:val="24"/>
        </w:rPr>
        <w:t xml:space="preserve"> Similarly, some </w:t>
      </w:r>
      <w:r>
        <w:rPr>
          <w:rFonts w:ascii="Arial" w:hAnsi="Arial" w:cs="Arial"/>
          <w:sz w:val="24"/>
          <w:szCs w:val="24"/>
        </w:rPr>
        <w:lastRenderedPageBreak/>
        <w:t xml:space="preserve">stakeholders working closely with </w:t>
      </w:r>
      <w:r w:rsidR="00871B72">
        <w:rPr>
          <w:rFonts w:ascii="Arial" w:hAnsi="Arial" w:cs="Arial"/>
          <w:sz w:val="24"/>
          <w:szCs w:val="24"/>
        </w:rPr>
        <w:t>this client group</w:t>
      </w:r>
      <w:r>
        <w:rPr>
          <w:rFonts w:ascii="Arial" w:hAnsi="Arial" w:cs="Arial"/>
          <w:sz w:val="24"/>
          <w:szCs w:val="24"/>
        </w:rPr>
        <w:t xml:space="preserve"> identified the need for services that are more accessible and proactive.</w:t>
      </w:r>
      <w:r w:rsidRPr="0048542F">
        <w:rPr>
          <w:rFonts w:ascii="Arial" w:hAnsi="Arial" w:cs="Arial"/>
          <w:sz w:val="24"/>
          <w:szCs w:val="24"/>
        </w:rPr>
        <w:t xml:space="preserve"> </w:t>
      </w:r>
      <w:r>
        <w:rPr>
          <w:rFonts w:ascii="Arial" w:hAnsi="Arial" w:cs="Arial"/>
          <w:sz w:val="24"/>
          <w:szCs w:val="24"/>
        </w:rPr>
        <w:t xml:space="preserve">One suggestion was that a single centre </w:t>
      </w:r>
      <w:r w:rsidRPr="00D46072">
        <w:rPr>
          <w:rFonts w:ascii="Arial" w:hAnsi="Arial" w:cs="Arial"/>
          <w:sz w:val="24"/>
          <w:szCs w:val="24"/>
        </w:rPr>
        <w:t xml:space="preserve">could offer the opportunity to provide access to </w:t>
      </w:r>
      <w:r>
        <w:rPr>
          <w:rFonts w:ascii="Arial" w:hAnsi="Arial" w:cs="Arial"/>
          <w:sz w:val="24"/>
          <w:szCs w:val="24"/>
        </w:rPr>
        <w:t xml:space="preserve">integrated services, such as </w:t>
      </w:r>
      <w:r w:rsidRPr="00D46072">
        <w:rPr>
          <w:rFonts w:ascii="Arial" w:hAnsi="Arial" w:cs="Arial"/>
          <w:sz w:val="24"/>
          <w:szCs w:val="24"/>
        </w:rPr>
        <w:t xml:space="preserve">one-to-one support and specialist </w:t>
      </w:r>
      <w:r>
        <w:rPr>
          <w:rFonts w:ascii="Arial" w:hAnsi="Arial" w:cs="Arial"/>
          <w:sz w:val="24"/>
          <w:szCs w:val="24"/>
        </w:rPr>
        <w:t>advice</w:t>
      </w:r>
      <w:r w:rsidRPr="00D46072">
        <w:rPr>
          <w:rFonts w:ascii="Arial" w:hAnsi="Arial" w:cs="Arial"/>
          <w:sz w:val="24"/>
          <w:szCs w:val="24"/>
        </w:rPr>
        <w:t xml:space="preserve"> in </w:t>
      </w:r>
      <w:r>
        <w:rPr>
          <w:rFonts w:ascii="Arial" w:hAnsi="Arial" w:cs="Arial"/>
          <w:sz w:val="24"/>
          <w:szCs w:val="24"/>
        </w:rPr>
        <w:t>relation to</w:t>
      </w:r>
      <w:r w:rsidRPr="00D46072">
        <w:rPr>
          <w:rFonts w:ascii="Arial" w:hAnsi="Arial" w:cs="Arial"/>
          <w:sz w:val="24"/>
          <w:szCs w:val="24"/>
        </w:rPr>
        <w:t xml:space="preserve"> accommodation and health.</w:t>
      </w:r>
    </w:p>
    <w:p w14:paraId="6AFF477E" w14:textId="35F39AE0" w:rsidR="00576391" w:rsidRPr="00E411BE" w:rsidRDefault="00E411BE" w:rsidP="00576391">
      <w:pPr>
        <w:pStyle w:val="Default"/>
        <w:spacing w:after="240" w:line="276" w:lineRule="auto"/>
        <w:rPr>
          <w:b/>
          <w:i/>
        </w:rPr>
      </w:pPr>
      <w:r w:rsidRPr="00E411BE">
        <w:rPr>
          <w:b/>
          <w:i/>
        </w:rPr>
        <w:t>Developing Opportunities</w:t>
      </w:r>
    </w:p>
    <w:p w14:paraId="63F440B7" w14:textId="77777777" w:rsidR="00E120AA" w:rsidRPr="00740345" w:rsidRDefault="00D92E5C" w:rsidP="001935EE">
      <w:pPr>
        <w:spacing w:after="0" w:line="276" w:lineRule="auto"/>
        <w:rPr>
          <w:rFonts w:ascii="Arial" w:hAnsi="Arial" w:cs="Arial"/>
          <w:i/>
          <w:sz w:val="24"/>
          <w:szCs w:val="24"/>
        </w:rPr>
      </w:pPr>
      <w:r w:rsidRPr="00740345">
        <w:rPr>
          <w:rFonts w:ascii="Arial" w:hAnsi="Arial" w:cs="Arial"/>
          <w:i/>
          <w:sz w:val="24"/>
          <w:szCs w:val="24"/>
        </w:rPr>
        <w:t>Appeal</w:t>
      </w:r>
      <w:r w:rsidR="00E120AA" w:rsidRPr="00740345">
        <w:rPr>
          <w:rFonts w:ascii="Arial" w:hAnsi="Arial" w:cs="Arial"/>
          <w:i/>
          <w:sz w:val="24"/>
          <w:szCs w:val="24"/>
        </w:rPr>
        <w:t xml:space="preserve"> of the city centre</w:t>
      </w:r>
    </w:p>
    <w:p w14:paraId="046663F6" w14:textId="0EC7075F" w:rsidR="00E120AA" w:rsidRPr="00740345" w:rsidRDefault="00E411BE" w:rsidP="00740345">
      <w:pPr>
        <w:spacing w:after="240" w:line="276" w:lineRule="auto"/>
        <w:rPr>
          <w:rFonts w:ascii="Arial" w:hAnsi="Arial" w:cs="Arial"/>
          <w:sz w:val="24"/>
          <w:szCs w:val="24"/>
        </w:rPr>
      </w:pPr>
      <w:r>
        <w:rPr>
          <w:rFonts w:ascii="Arial" w:hAnsi="Arial" w:cs="Arial"/>
          <w:sz w:val="24"/>
          <w:szCs w:val="24"/>
        </w:rPr>
        <w:t xml:space="preserve">The city centre was </w:t>
      </w:r>
      <w:r w:rsidR="00BC35CD">
        <w:rPr>
          <w:rFonts w:ascii="Arial" w:hAnsi="Arial" w:cs="Arial"/>
          <w:sz w:val="24"/>
          <w:szCs w:val="24"/>
        </w:rPr>
        <w:t>identified a</w:t>
      </w:r>
      <w:r>
        <w:rPr>
          <w:rFonts w:ascii="Arial" w:hAnsi="Arial" w:cs="Arial"/>
          <w:sz w:val="24"/>
          <w:szCs w:val="24"/>
        </w:rPr>
        <w:t>s a space used by those who are perceived to be homeless. Ease of a</w:t>
      </w:r>
      <w:r w:rsidR="00E120AA" w:rsidRPr="00740345">
        <w:rPr>
          <w:rFonts w:ascii="Arial" w:hAnsi="Arial" w:cs="Arial"/>
          <w:sz w:val="24"/>
          <w:szCs w:val="24"/>
        </w:rPr>
        <w:t xml:space="preserve">ccess </w:t>
      </w:r>
      <w:r w:rsidR="008B34C3">
        <w:rPr>
          <w:rFonts w:ascii="Arial" w:hAnsi="Arial" w:cs="Arial"/>
          <w:sz w:val="24"/>
          <w:szCs w:val="24"/>
        </w:rPr>
        <w:t xml:space="preserve">to, </w:t>
      </w:r>
      <w:r w:rsidR="00E120AA" w:rsidRPr="00740345">
        <w:rPr>
          <w:rFonts w:ascii="Arial" w:hAnsi="Arial" w:cs="Arial"/>
          <w:sz w:val="24"/>
          <w:szCs w:val="24"/>
        </w:rPr>
        <w:t>and opportunity within</w:t>
      </w:r>
      <w:r w:rsidR="008B34C3">
        <w:rPr>
          <w:rFonts w:ascii="Arial" w:hAnsi="Arial" w:cs="Arial"/>
          <w:sz w:val="24"/>
          <w:szCs w:val="24"/>
        </w:rPr>
        <w:t>,</w:t>
      </w:r>
      <w:r w:rsidR="00E120AA" w:rsidRPr="00740345">
        <w:rPr>
          <w:rFonts w:ascii="Arial" w:hAnsi="Arial" w:cs="Arial"/>
          <w:sz w:val="24"/>
          <w:szCs w:val="24"/>
        </w:rPr>
        <w:t xml:space="preserve"> the city centre appeared to be the greatest </w:t>
      </w:r>
      <w:r w:rsidR="008B34C3">
        <w:rPr>
          <w:rFonts w:ascii="Arial" w:hAnsi="Arial" w:cs="Arial"/>
          <w:sz w:val="24"/>
          <w:szCs w:val="24"/>
        </w:rPr>
        <w:t>draw</w:t>
      </w:r>
      <w:r w:rsidR="00F96FC4">
        <w:rPr>
          <w:rFonts w:ascii="Arial" w:hAnsi="Arial" w:cs="Arial"/>
          <w:sz w:val="24"/>
          <w:szCs w:val="24"/>
        </w:rPr>
        <w:t xml:space="preserve"> for core participants to locate themselves in this area. </w:t>
      </w:r>
      <w:r w:rsidR="00E01384">
        <w:rPr>
          <w:rFonts w:ascii="Arial" w:hAnsi="Arial" w:cs="Arial"/>
          <w:sz w:val="24"/>
          <w:szCs w:val="24"/>
        </w:rPr>
        <w:t xml:space="preserve">Stakeholders suggested </w:t>
      </w:r>
      <w:r w:rsidR="00E120AA" w:rsidRPr="00740345">
        <w:rPr>
          <w:rFonts w:ascii="Arial" w:hAnsi="Arial" w:cs="Arial"/>
          <w:sz w:val="24"/>
          <w:szCs w:val="24"/>
        </w:rPr>
        <w:t xml:space="preserve">the </w:t>
      </w:r>
      <w:r w:rsidR="008556AF">
        <w:rPr>
          <w:rFonts w:ascii="Arial" w:hAnsi="Arial" w:cs="Arial"/>
          <w:sz w:val="24"/>
          <w:szCs w:val="24"/>
        </w:rPr>
        <w:t xml:space="preserve">close proximity of a </w:t>
      </w:r>
      <w:r w:rsidR="00E120AA" w:rsidRPr="00740345">
        <w:rPr>
          <w:rFonts w:ascii="Arial" w:hAnsi="Arial" w:cs="Arial"/>
          <w:sz w:val="24"/>
          <w:szCs w:val="24"/>
        </w:rPr>
        <w:t>wide range of support services available was a key factor.</w:t>
      </w:r>
      <w:r>
        <w:rPr>
          <w:rFonts w:ascii="Arial" w:hAnsi="Arial" w:cs="Arial"/>
          <w:sz w:val="24"/>
          <w:szCs w:val="24"/>
        </w:rPr>
        <w:t xml:space="preserve"> </w:t>
      </w:r>
      <w:r w:rsidRPr="00E411BE">
        <w:rPr>
          <w:rFonts w:ascii="Arial" w:hAnsi="Arial" w:cs="Arial"/>
          <w:sz w:val="24"/>
          <w:szCs w:val="24"/>
        </w:rPr>
        <w:t>However, as mentioned above, core participants were often unsure about how to access this support. Instead, they focused on</w:t>
      </w:r>
      <w:r>
        <w:rPr>
          <w:rFonts w:ascii="Arial" w:hAnsi="Arial" w:cs="Arial"/>
          <w:sz w:val="24"/>
          <w:szCs w:val="24"/>
        </w:rPr>
        <w:t xml:space="preserve"> </w:t>
      </w:r>
      <w:r w:rsidR="00E120AA" w:rsidRPr="00740345">
        <w:rPr>
          <w:rFonts w:ascii="Arial" w:hAnsi="Arial" w:cs="Arial"/>
          <w:sz w:val="24"/>
          <w:szCs w:val="24"/>
        </w:rPr>
        <w:t>how the city centre afforded them the opportunity to beg for money and food from visitors, shoppers and local businesses. This also applied to one participant housed in temporary accommodation:</w:t>
      </w:r>
    </w:p>
    <w:p w14:paraId="6715818C" w14:textId="77777777" w:rsidR="00E120AA" w:rsidRPr="008412C6" w:rsidRDefault="00E120AA" w:rsidP="00F96FC4">
      <w:pPr>
        <w:spacing w:after="240" w:line="276" w:lineRule="auto"/>
        <w:ind w:left="284"/>
        <w:rPr>
          <w:rFonts w:ascii="Arial" w:hAnsi="Arial" w:cs="Arial"/>
          <w:iCs/>
          <w:sz w:val="24"/>
          <w:szCs w:val="24"/>
        </w:rPr>
      </w:pPr>
      <w:r w:rsidRPr="00740345">
        <w:rPr>
          <w:rFonts w:ascii="Arial" w:hAnsi="Arial" w:cs="Arial"/>
          <w:iCs/>
          <w:sz w:val="24"/>
          <w:szCs w:val="24"/>
        </w:rPr>
        <w:t>“Sit here [on the street], try and get some money to get some electric for my flat…the only reason I am doing it is to get some electric and some food because the</w:t>
      </w:r>
      <w:r w:rsidR="00F96FC4">
        <w:rPr>
          <w:rFonts w:ascii="Arial" w:hAnsi="Arial" w:cs="Arial"/>
          <w:iCs/>
          <w:sz w:val="24"/>
          <w:szCs w:val="24"/>
        </w:rPr>
        <w:t xml:space="preserve">re </w:t>
      </w:r>
      <w:r w:rsidR="00F96FC4" w:rsidRPr="008412C6">
        <w:rPr>
          <w:rFonts w:ascii="Arial" w:hAnsi="Arial" w:cs="Arial"/>
          <w:iCs/>
          <w:sz w:val="24"/>
          <w:szCs w:val="24"/>
        </w:rPr>
        <w:t>is nothing in my flat at all</w:t>
      </w:r>
      <w:r w:rsidRPr="008412C6">
        <w:rPr>
          <w:rFonts w:ascii="Arial" w:hAnsi="Arial" w:cs="Arial"/>
          <w:iCs/>
          <w:sz w:val="24"/>
          <w:szCs w:val="24"/>
        </w:rPr>
        <w:t>”</w:t>
      </w:r>
      <w:r w:rsidR="00F96FC4" w:rsidRPr="008412C6">
        <w:rPr>
          <w:rFonts w:ascii="Arial" w:hAnsi="Arial" w:cs="Arial"/>
          <w:iCs/>
          <w:sz w:val="24"/>
          <w:szCs w:val="24"/>
        </w:rPr>
        <w:t xml:space="preserve"> (P5).</w:t>
      </w:r>
    </w:p>
    <w:p w14:paraId="3F17C601" w14:textId="795F1126" w:rsidR="008412C6" w:rsidRPr="008412C6" w:rsidRDefault="00E411BE" w:rsidP="00740345">
      <w:pPr>
        <w:pStyle w:val="Default"/>
        <w:spacing w:after="240" w:line="276" w:lineRule="auto"/>
      </w:pPr>
      <w:r>
        <w:t>Another aspect core participants valued was the p</w:t>
      </w:r>
      <w:r w:rsidR="00E01384" w:rsidRPr="008412C6">
        <w:t>ositive interactions</w:t>
      </w:r>
      <w:r w:rsidR="008412C6">
        <w:t xml:space="preserve"> wit</w:t>
      </w:r>
      <w:r w:rsidR="008412C6" w:rsidRPr="008412C6">
        <w:t>h people in the city centre</w:t>
      </w:r>
      <w:r w:rsidR="008412C6">
        <w:t xml:space="preserve"> (</w:t>
      </w:r>
      <w:r w:rsidR="008412C6" w:rsidRPr="008412C6">
        <w:t>including shoppers, visitors</w:t>
      </w:r>
      <w:r w:rsidR="008412C6">
        <w:t xml:space="preserve">, </w:t>
      </w:r>
      <w:r w:rsidR="008412C6" w:rsidRPr="008412C6">
        <w:t>local businesses</w:t>
      </w:r>
      <w:r w:rsidR="008412C6">
        <w:t xml:space="preserve"> and other rough sleepers)</w:t>
      </w:r>
      <w:r w:rsidR="00F80E8C">
        <w:t>. T</w:t>
      </w:r>
      <w:r w:rsidR="008412C6">
        <w:t>he sharing of knowledge, food and other resources</w:t>
      </w:r>
      <w:r w:rsidR="00E01384" w:rsidRPr="008412C6">
        <w:t xml:space="preserve"> </w:t>
      </w:r>
      <w:r w:rsidR="008412C6">
        <w:t>w</w:t>
      </w:r>
      <w:r w:rsidR="00F80E8C">
        <w:t>ere</w:t>
      </w:r>
      <w:r w:rsidR="008412C6">
        <w:t xml:space="preserve"> </w:t>
      </w:r>
      <w:r w:rsidR="00F80E8C">
        <w:t xml:space="preserve">also </w:t>
      </w:r>
      <w:r w:rsidR="008412C6">
        <w:t xml:space="preserve">described as </w:t>
      </w:r>
      <w:r w:rsidR="00F80E8C">
        <w:t>reasons to be in the city centre</w:t>
      </w:r>
      <w:r w:rsidR="008412C6">
        <w:t xml:space="preserve">. </w:t>
      </w:r>
      <w:r w:rsidR="00E01384" w:rsidRPr="008412C6">
        <w:t xml:space="preserve">One participant stated: </w:t>
      </w:r>
    </w:p>
    <w:p w14:paraId="0E13EEA8" w14:textId="77777777" w:rsidR="008412C6" w:rsidRPr="008412C6" w:rsidRDefault="008412C6" w:rsidP="008412C6">
      <w:pPr>
        <w:ind w:left="284"/>
        <w:rPr>
          <w:rFonts w:ascii="Arial" w:hAnsi="Arial" w:cs="Arial"/>
          <w:sz w:val="24"/>
          <w:szCs w:val="24"/>
        </w:rPr>
      </w:pPr>
      <w:r w:rsidRPr="008412C6">
        <w:rPr>
          <w:rFonts w:ascii="Arial" w:hAnsi="Arial" w:cs="Arial"/>
          <w:sz w:val="24"/>
          <w:szCs w:val="24"/>
        </w:rPr>
        <w:t>“… 99% of them are really good. … just somebody saying hello and offering you where to go for this or for that because when I first came here I didn’t know anywhere … it was nice that people stopped</w:t>
      </w:r>
      <w:r>
        <w:rPr>
          <w:rFonts w:ascii="Arial" w:hAnsi="Arial" w:cs="Arial"/>
          <w:sz w:val="24"/>
          <w:szCs w:val="24"/>
        </w:rPr>
        <w:t>…</w:t>
      </w:r>
      <w:r w:rsidRPr="008412C6">
        <w:rPr>
          <w:rFonts w:ascii="Arial" w:hAnsi="Arial" w:cs="Arial"/>
          <w:sz w:val="24"/>
          <w:szCs w:val="24"/>
        </w:rPr>
        <w:t xml:space="preserve"> it’s nice that they’re about and that they’re willing to give you the time of day” (P2).</w:t>
      </w:r>
    </w:p>
    <w:p w14:paraId="2DB751CA" w14:textId="77777777" w:rsidR="00E120AA" w:rsidRPr="00740345" w:rsidRDefault="00F96FC4" w:rsidP="00740345">
      <w:pPr>
        <w:pStyle w:val="Default"/>
        <w:spacing w:after="240" w:line="276" w:lineRule="auto"/>
      </w:pPr>
      <w:r>
        <w:t>Similarly, stakeholders perceived the city centre provides homeless people</w:t>
      </w:r>
      <w:r w:rsidR="00E120AA" w:rsidRPr="00740345">
        <w:t xml:space="preserve"> an </w:t>
      </w:r>
      <w:r w:rsidR="00386620">
        <w:t>“</w:t>
      </w:r>
      <w:r w:rsidR="00E120AA" w:rsidRPr="00740345">
        <w:t xml:space="preserve">opportunity to feel part of a community </w:t>
      </w:r>
      <w:r>
        <w:t xml:space="preserve">and </w:t>
      </w:r>
      <w:r w:rsidR="008572FA">
        <w:t xml:space="preserve">be </w:t>
      </w:r>
      <w:r w:rsidR="00E120AA" w:rsidRPr="00740345">
        <w:t>less isolated</w:t>
      </w:r>
      <w:r w:rsidR="00386620">
        <w:t>” (S3).</w:t>
      </w:r>
    </w:p>
    <w:p w14:paraId="6CC9730B" w14:textId="1970B012" w:rsidR="00E120AA" w:rsidRPr="00740345" w:rsidRDefault="00FE1B85" w:rsidP="00740345">
      <w:pPr>
        <w:pStyle w:val="Default"/>
        <w:spacing w:after="240" w:line="276" w:lineRule="auto"/>
      </w:pPr>
      <w:r>
        <w:t>I</w:t>
      </w:r>
      <w:r w:rsidR="00E120AA" w:rsidRPr="00740345">
        <w:t>t is important to note</w:t>
      </w:r>
      <w:r>
        <w:t>, however,</w:t>
      </w:r>
      <w:r w:rsidR="00E120AA" w:rsidRPr="00740345">
        <w:t xml:space="preserve"> that other people formed a complex part of individuals’ stories in that they could also have a potentially negative impact on participants. Throughout their accounts, strained relationships with family, partners and other vulnerable people were mentioned</w:t>
      </w:r>
      <w:r w:rsidR="001E5201">
        <w:t xml:space="preserve">, in addition to </w:t>
      </w:r>
      <w:r w:rsidR="00585FAC">
        <w:t xml:space="preserve">examples of </w:t>
      </w:r>
      <w:r w:rsidR="001E5201">
        <w:t xml:space="preserve">tension and hostility between </w:t>
      </w:r>
      <w:r w:rsidR="00585FAC">
        <w:t xml:space="preserve">some </w:t>
      </w:r>
      <w:r w:rsidR="005A6411" w:rsidRPr="005A6411">
        <w:t>individuals</w:t>
      </w:r>
      <w:r w:rsidR="001E5201">
        <w:t>.</w:t>
      </w:r>
    </w:p>
    <w:p w14:paraId="2FCBA0F0" w14:textId="3CA78CF2" w:rsidR="00E120AA" w:rsidRPr="00BB3493" w:rsidRDefault="00E120AA" w:rsidP="008572FA">
      <w:pPr>
        <w:spacing w:after="0" w:line="276" w:lineRule="auto"/>
        <w:rPr>
          <w:rFonts w:ascii="Arial" w:hAnsi="Arial" w:cs="Arial"/>
          <w:i/>
          <w:sz w:val="24"/>
          <w:szCs w:val="24"/>
        </w:rPr>
      </w:pPr>
      <w:r w:rsidRPr="00BB3493">
        <w:rPr>
          <w:rFonts w:ascii="Arial" w:hAnsi="Arial" w:cs="Arial"/>
          <w:i/>
          <w:sz w:val="24"/>
          <w:szCs w:val="24"/>
        </w:rPr>
        <w:t>Somewhere</w:t>
      </w:r>
      <w:r w:rsidR="00E411BE">
        <w:rPr>
          <w:rFonts w:ascii="Arial" w:hAnsi="Arial" w:cs="Arial"/>
          <w:i/>
          <w:sz w:val="24"/>
          <w:szCs w:val="24"/>
        </w:rPr>
        <w:t xml:space="preserve"> else</w:t>
      </w:r>
      <w:r w:rsidRPr="00BB3493">
        <w:rPr>
          <w:rFonts w:ascii="Arial" w:hAnsi="Arial" w:cs="Arial"/>
          <w:i/>
          <w:sz w:val="24"/>
          <w:szCs w:val="24"/>
        </w:rPr>
        <w:t xml:space="preserve"> to go, something </w:t>
      </w:r>
      <w:r w:rsidR="00E411BE">
        <w:rPr>
          <w:rFonts w:ascii="Arial" w:hAnsi="Arial" w:cs="Arial"/>
          <w:i/>
          <w:sz w:val="24"/>
          <w:szCs w:val="24"/>
        </w:rPr>
        <w:t xml:space="preserve">else </w:t>
      </w:r>
      <w:r w:rsidRPr="00BB3493">
        <w:rPr>
          <w:rFonts w:ascii="Arial" w:hAnsi="Arial" w:cs="Arial"/>
          <w:i/>
          <w:sz w:val="24"/>
          <w:szCs w:val="24"/>
        </w:rPr>
        <w:t>to do</w:t>
      </w:r>
    </w:p>
    <w:p w14:paraId="45EE7215" w14:textId="03DCC0B2" w:rsidR="00E411BE" w:rsidRPr="005101AD" w:rsidRDefault="00E411BE" w:rsidP="00D46072">
      <w:pPr>
        <w:spacing w:after="240" w:line="276" w:lineRule="auto"/>
        <w:rPr>
          <w:rFonts w:ascii="Arial" w:hAnsi="Arial" w:cs="Arial"/>
          <w:sz w:val="24"/>
          <w:szCs w:val="24"/>
        </w:rPr>
      </w:pPr>
      <w:r>
        <w:rPr>
          <w:rFonts w:ascii="Arial" w:hAnsi="Arial" w:cs="Arial"/>
          <w:sz w:val="24"/>
          <w:szCs w:val="24"/>
        </w:rPr>
        <w:t>W</w:t>
      </w:r>
      <w:r w:rsidRPr="001631B6">
        <w:rPr>
          <w:rFonts w:ascii="Arial" w:hAnsi="Arial" w:cs="Arial"/>
          <w:sz w:val="24"/>
          <w:szCs w:val="24"/>
        </w:rPr>
        <w:t xml:space="preserve">hilst some stakeholders felt that the </w:t>
      </w:r>
      <w:r w:rsidR="00F80E8C">
        <w:rPr>
          <w:rFonts w:ascii="Arial" w:hAnsi="Arial" w:cs="Arial"/>
          <w:sz w:val="24"/>
          <w:szCs w:val="24"/>
        </w:rPr>
        <w:t>street activity</w:t>
      </w:r>
      <w:r w:rsidRPr="001631B6">
        <w:rPr>
          <w:rFonts w:ascii="Arial" w:hAnsi="Arial" w:cs="Arial"/>
          <w:sz w:val="24"/>
          <w:szCs w:val="24"/>
        </w:rPr>
        <w:t xml:space="preserve"> was not unique to this city</w:t>
      </w:r>
      <w:r w:rsidR="00751615">
        <w:rPr>
          <w:rFonts w:ascii="Arial" w:hAnsi="Arial" w:cs="Arial"/>
          <w:sz w:val="24"/>
          <w:szCs w:val="24"/>
        </w:rPr>
        <w:t xml:space="preserve"> centre</w:t>
      </w:r>
      <w:r w:rsidRPr="001631B6">
        <w:rPr>
          <w:rFonts w:ascii="Arial" w:hAnsi="Arial" w:cs="Arial"/>
          <w:sz w:val="24"/>
          <w:szCs w:val="24"/>
        </w:rPr>
        <w:t>, they regarded it as having an impact upon local businesses, staff, shoppers and visitors.</w:t>
      </w:r>
      <w:r>
        <w:rPr>
          <w:rFonts w:ascii="Arial" w:hAnsi="Arial" w:cs="Arial"/>
          <w:sz w:val="24"/>
          <w:szCs w:val="24"/>
        </w:rPr>
        <w:t xml:space="preserve"> </w:t>
      </w:r>
      <w:r w:rsidR="00E120AA" w:rsidRPr="00BB3493">
        <w:rPr>
          <w:rFonts w:ascii="Arial" w:hAnsi="Arial" w:cs="Arial"/>
          <w:sz w:val="24"/>
          <w:szCs w:val="24"/>
        </w:rPr>
        <w:t>A solution identified by both and stakeholders</w:t>
      </w:r>
      <w:r>
        <w:rPr>
          <w:rFonts w:ascii="Arial" w:hAnsi="Arial" w:cs="Arial"/>
          <w:sz w:val="24"/>
          <w:szCs w:val="24"/>
        </w:rPr>
        <w:t xml:space="preserve"> and</w:t>
      </w:r>
      <w:r w:rsidR="00E120AA" w:rsidRPr="00BB3493">
        <w:rPr>
          <w:rFonts w:ascii="Arial" w:hAnsi="Arial" w:cs="Arial"/>
          <w:sz w:val="24"/>
          <w:szCs w:val="24"/>
        </w:rPr>
        <w:t xml:space="preserve"> </w:t>
      </w:r>
      <w:r>
        <w:rPr>
          <w:rFonts w:ascii="Arial" w:hAnsi="Arial" w:cs="Arial"/>
          <w:sz w:val="24"/>
          <w:szCs w:val="24"/>
        </w:rPr>
        <w:t xml:space="preserve">core </w:t>
      </w:r>
      <w:r w:rsidRPr="00BB3493">
        <w:rPr>
          <w:rFonts w:ascii="Arial" w:hAnsi="Arial" w:cs="Arial"/>
          <w:sz w:val="24"/>
          <w:szCs w:val="24"/>
        </w:rPr>
        <w:t xml:space="preserve">participants </w:t>
      </w:r>
      <w:r w:rsidR="00E120AA" w:rsidRPr="00BB3493">
        <w:rPr>
          <w:rFonts w:ascii="Arial" w:hAnsi="Arial" w:cs="Arial"/>
          <w:sz w:val="24"/>
          <w:szCs w:val="24"/>
        </w:rPr>
        <w:t xml:space="preserve">was the </w:t>
      </w:r>
      <w:r w:rsidR="00E120AA" w:rsidRPr="005101AD">
        <w:rPr>
          <w:rFonts w:ascii="Arial" w:hAnsi="Arial" w:cs="Arial"/>
          <w:sz w:val="24"/>
          <w:szCs w:val="24"/>
        </w:rPr>
        <w:t xml:space="preserve">need </w:t>
      </w:r>
      <w:r w:rsidRPr="005101AD">
        <w:rPr>
          <w:rFonts w:ascii="Arial" w:hAnsi="Arial" w:cs="Arial"/>
          <w:sz w:val="24"/>
          <w:szCs w:val="24"/>
        </w:rPr>
        <w:t>to provide alternatives for those engaging in city centre street activity -</w:t>
      </w:r>
      <w:r w:rsidR="00E120AA" w:rsidRPr="005101AD">
        <w:rPr>
          <w:rFonts w:ascii="Arial" w:hAnsi="Arial" w:cs="Arial"/>
          <w:sz w:val="24"/>
          <w:szCs w:val="24"/>
        </w:rPr>
        <w:t xml:space="preserve"> </w:t>
      </w:r>
      <w:r w:rsidR="00E120AA" w:rsidRPr="005101AD">
        <w:rPr>
          <w:rFonts w:ascii="Arial" w:hAnsi="Arial" w:cs="Arial"/>
          <w:sz w:val="24"/>
          <w:szCs w:val="24"/>
        </w:rPr>
        <w:lastRenderedPageBreak/>
        <w:t>somewhere</w:t>
      </w:r>
      <w:r w:rsidRPr="005101AD">
        <w:rPr>
          <w:rFonts w:ascii="Arial" w:hAnsi="Arial" w:cs="Arial"/>
          <w:sz w:val="24"/>
          <w:szCs w:val="24"/>
        </w:rPr>
        <w:t xml:space="preserve"> else</w:t>
      </w:r>
      <w:r w:rsidR="00E120AA" w:rsidRPr="005101AD">
        <w:rPr>
          <w:rFonts w:ascii="Arial" w:hAnsi="Arial" w:cs="Arial"/>
          <w:sz w:val="24"/>
          <w:szCs w:val="24"/>
        </w:rPr>
        <w:t xml:space="preserve"> to go and something </w:t>
      </w:r>
      <w:r w:rsidRPr="005101AD">
        <w:rPr>
          <w:rFonts w:ascii="Arial" w:hAnsi="Arial" w:cs="Arial"/>
          <w:sz w:val="24"/>
          <w:szCs w:val="24"/>
        </w:rPr>
        <w:t xml:space="preserve">else </w:t>
      </w:r>
      <w:r w:rsidR="00E120AA" w:rsidRPr="005101AD">
        <w:rPr>
          <w:rFonts w:ascii="Arial" w:hAnsi="Arial" w:cs="Arial"/>
          <w:sz w:val="24"/>
          <w:szCs w:val="24"/>
        </w:rPr>
        <w:t>to do during the day.</w:t>
      </w:r>
      <w:r w:rsidR="00D46072" w:rsidRPr="005101AD">
        <w:rPr>
          <w:rFonts w:ascii="Arial" w:hAnsi="Arial" w:cs="Arial"/>
          <w:sz w:val="24"/>
          <w:szCs w:val="24"/>
        </w:rPr>
        <w:t xml:space="preserve"> </w:t>
      </w:r>
      <w:r w:rsidR="00E120AA" w:rsidRPr="00B40FF2">
        <w:rPr>
          <w:rFonts w:ascii="Arial" w:hAnsi="Arial" w:cs="Arial"/>
          <w:sz w:val="24"/>
          <w:szCs w:val="24"/>
        </w:rPr>
        <w:t xml:space="preserve">Some stakeholders talked about day centre provisions and others suggested a designated safe space for people to go and meet during the day. </w:t>
      </w:r>
      <w:r w:rsidRPr="005101AD">
        <w:rPr>
          <w:rFonts w:ascii="Arial" w:hAnsi="Arial" w:cs="Arial"/>
          <w:sz w:val="24"/>
          <w:szCs w:val="24"/>
        </w:rPr>
        <w:t>The key here was that this space would provide an alternative to congregating on the streets</w:t>
      </w:r>
      <w:r w:rsidR="00C7117C">
        <w:rPr>
          <w:rFonts w:ascii="Arial" w:hAnsi="Arial" w:cs="Arial"/>
          <w:sz w:val="24"/>
          <w:szCs w:val="24"/>
        </w:rPr>
        <w:t xml:space="preserve"> or </w:t>
      </w:r>
      <w:r w:rsidRPr="005101AD">
        <w:rPr>
          <w:rFonts w:ascii="Arial" w:hAnsi="Arial" w:cs="Arial"/>
          <w:sz w:val="24"/>
          <w:szCs w:val="24"/>
        </w:rPr>
        <w:t xml:space="preserve">visibly engaging in street activity as well as an opportunity to access support services. </w:t>
      </w:r>
    </w:p>
    <w:p w14:paraId="76F8A967" w14:textId="48CABAA2" w:rsidR="00E120AA" w:rsidRPr="00BB3493" w:rsidRDefault="00E411BE" w:rsidP="00BB3493">
      <w:pPr>
        <w:spacing w:after="240" w:line="276" w:lineRule="auto"/>
        <w:rPr>
          <w:rFonts w:ascii="Arial" w:hAnsi="Arial" w:cs="Arial"/>
          <w:iCs/>
          <w:sz w:val="24"/>
          <w:szCs w:val="24"/>
        </w:rPr>
      </w:pPr>
      <w:r w:rsidRPr="005101AD">
        <w:rPr>
          <w:rFonts w:ascii="Arial" w:hAnsi="Arial" w:cs="Arial"/>
          <w:sz w:val="24"/>
          <w:szCs w:val="24"/>
        </w:rPr>
        <w:t>One c</w:t>
      </w:r>
      <w:r w:rsidR="007942D0" w:rsidRPr="005101AD">
        <w:rPr>
          <w:rFonts w:ascii="Arial" w:hAnsi="Arial" w:cs="Arial"/>
          <w:sz w:val="24"/>
          <w:szCs w:val="24"/>
        </w:rPr>
        <w:t>ore p</w:t>
      </w:r>
      <w:r w:rsidR="00E120AA" w:rsidRPr="005101AD">
        <w:rPr>
          <w:rFonts w:ascii="Arial" w:hAnsi="Arial" w:cs="Arial"/>
          <w:sz w:val="24"/>
          <w:szCs w:val="24"/>
        </w:rPr>
        <w:t xml:space="preserve">articipant </w:t>
      </w:r>
      <w:r w:rsidR="00C7117C">
        <w:rPr>
          <w:rFonts w:ascii="Arial" w:hAnsi="Arial" w:cs="Arial"/>
          <w:sz w:val="24"/>
          <w:szCs w:val="24"/>
        </w:rPr>
        <w:t>suggested</w:t>
      </w:r>
      <w:r w:rsidRPr="005101AD">
        <w:rPr>
          <w:rFonts w:ascii="Arial" w:hAnsi="Arial" w:cs="Arial"/>
          <w:sz w:val="24"/>
          <w:szCs w:val="24"/>
        </w:rPr>
        <w:t xml:space="preserve"> having a designated space </w:t>
      </w:r>
      <w:r w:rsidR="00C7117C">
        <w:rPr>
          <w:rFonts w:ascii="Arial" w:hAnsi="Arial" w:cs="Arial"/>
          <w:sz w:val="24"/>
          <w:szCs w:val="24"/>
        </w:rPr>
        <w:t xml:space="preserve">specifically for </w:t>
      </w:r>
      <w:r w:rsidRPr="005101AD">
        <w:rPr>
          <w:rFonts w:ascii="Arial" w:hAnsi="Arial" w:cs="Arial"/>
          <w:sz w:val="24"/>
          <w:szCs w:val="24"/>
        </w:rPr>
        <w:t xml:space="preserve">street drinkers to go </w:t>
      </w:r>
      <w:r w:rsidR="00C7117C">
        <w:rPr>
          <w:rFonts w:ascii="Arial" w:hAnsi="Arial" w:cs="Arial"/>
          <w:sz w:val="24"/>
          <w:szCs w:val="24"/>
        </w:rPr>
        <w:t xml:space="preserve">to </w:t>
      </w:r>
      <w:r w:rsidRPr="005101AD">
        <w:rPr>
          <w:rFonts w:ascii="Arial" w:hAnsi="Arial" w:cs="Arial"/>
          <w:sz w:val="24"/>
          <w:szCs w:val="24"/>
        </w:rPr>
        <w:t xml:space="preserve">and </w:t>
      </w:r>
      <w:r w:rsidR="00C7117C">
        <w:rPr>
          <w:rFonts w:ascii="Arial" w:hAnsi="Arial" w:cs="Arial"/>
          <w:sz w:val="24"/>
          <w:szCs w:val="24"/>
        </w:rPr>
        <w:t>proposed</w:t>
      </w:r>
      <w:r w:rsidR="00C7117C" w:rsidRPr="005101AD">
        <w:rPr>
          <w:rFonts w:ascii="Arial" w:hAnsi="Arial" w:cs="Arial"/>
          <w:sz w:val="24"/>
          <w:szCs w:val="24"/>
        </w:rPr>
        <w:t xml:space="preserve"> </w:t>
      </w:r>
      <w:r w:rsidR="00E120AA" w:rsidRPr="005101AD">
        <w:rPr>
          <w:rFonts w:ascii="Arial" w:hAnsi="Arial" w:cs="Arial"/>
          <w:sz w:val="24"/>
          <w:szCs w:val="24"/>
        </w:rPr>
        <w:t xml:space="preserve">that </w:t>
      </w:r>
      <w:r w:rsidRPr="005101AD">
        <w:rPr>
          <w:rFonts w:ascii="Arial" w:hAnsi="Arial" w:cs="Arial"/>
          <w:sz w:val="24"/>
          <w:szCs w:val="24"/>
        </w:rPr>
        <w:t xml:space="preserve">this could be </w:t>
      </w:r>
      <w:r w:rsidR="00E120AA" w:rsidRPr="005101AD">
        <w:rPr>
          <w:rFonts w:ascii="Arial" w:hAnsi="Arial" w:cs="Arial"/>
          <w:sz w:val="24"/>
          <w:szCs w:val="24"/>
        </w:rPr>
        <w:t xml:space="preserve">outside the city centre away from other people such as children and shoppers. </w:t>
      </w:r>
      <w:r w:rsidRPr="005101AD">
        <w:rPr>
          <w:rFonts w:ascii="Arial" w:hAnsi="Arial" w:cs="Arial"/>
          <w:sz w:val="24"/>
          <w:szCs w:val="24"/>
        </w:rPr>
        <w:t>However, for other core participants, the</w:t>
      </w:r>
      <w:r w:rsidR="00C7117C">
        <w:rPr>
          <w:rFonts w:ascii="Arial" w:hAnsi="Arial" w:cs="Arial"/>
          <w:sz w:val="24"/>
          <w:szCs w:val="24"/>
        </w:rPr>
        <w:t>re was a greater</w:t>
      </w:r>
      <w:r w:rsidRPr="005101AD">
        <w:rPr>
          <w:rFonts w:ascii="Arial" w:hAnsi="Arial" w:cs="Arial"/>
          <w:sz w:val="24"/>
          <w:szCs w:val="24"/>
        </w:rPr>
        <w:t xml:space="preserve"> focus on having something else to do.</w:t>
      </w:r>
      <w:r w:rsidR="00F35D81">
        <w:rPr>
          <w:rFonts w:ascii="Arial" w:hAnsi="Arial" w:cs="Arial"/>
          <w:sz w:val="24"/>
          <w:szCs w:val="24"/>
        </w:rPr>
        <w:t xml:space="preserve"> </w:t>
      </w:r>
      <w:r w:rsidR="00E120AA" w:rsidRPr="00D46072">
        <w:rPr>
          <w:rFonts w:ascii="Arial" w:hAnsi="Arial" w:cs="Arial"/>
          <w:sz w:val="24"/>
          <w:szCs w:val="24"/>
        </w:rPr>
        <w:t>Some of the participants talked about their interests and skills</w:t>
      </w:r>
      <w:r w:rsidR="00E120AA" w:rsidRPr="00BB3493">
        <w:rPr>
          <w:rFonts w:ascii="Arial" w:hAnsi="Arial" w:cs="Arial"/>
          <w:sz w:val="24"/>
          <w:szCs w:val="24"/>
        </w:rPr>
        <w:t xml:space="preserve"> and there was a clear sense that they would like to make more use of them. For example, one participant talked about a passion for music (</w:t>
      </w:r>
      <w:r w:rsidR="00E120AA" w:rsidRPr="00BB3493">
        <w:rPr>
          <w:rFonts w:ascii="Arial" w:hAnsi="Arial" w:cs="Arial"/>
          <w:iCs/>
          <w:sz w:val="24"/>
          <w:szCs w:val="24"/>
        </w:rPr>
        <w:t>“My life revolves around music”)</w:t>
      </w:r>
      <w:r w:rsidR="00E120AA" w:rsidRPr="00BB3493">
        <w:rPr>
          <w:rFonts w:ascii="Arial" w:hAnsi="Arial" w:cs="Arial"/>
          <w:sz w:val="24"/>
          <w:szCs w:val="24"/>
        </w:rPr>
        <w:t>, and previous work as a DJ, whilst another had a keen interest in food, which had developed from working in the kitchen whilst in prison. Thus, developing opportunities for people to build and expand upon their interests and skills came through as having the potential t</w:t>
      </w:r>
      <w:r w:rsidR="00D46072">
        <w:rPr>
          <w:rFonts w:ascii="Arial" w:hAnsi="Arial" w:cs="Arial"/>
          <w:sz w:val="24"/>
          <w:szCs w:val="24"/>
        </w:rPr>
        <w:t>o improve the current situation:</w:t>
      </w:r>
    </w:p>
    <w:p w14:paraId="3C87C0D7" w14:textId="77777777" w:rsidR="00E120AA" w:rsidRPr="00BB3493" w:rsidRDefault="00E120AA" w:rsidP="00E42534">
      <w:pPr>
        <w:spacing w:after="240" w:line="276" w:lineRule="auto"/>
        <w:ind w:left="284"/>
        <w:rPr>
          <w:rFonts w:ascii="Arial" w:hAnsi="Arial" w:cs="Arial"/>
          <w:iCs/>
          <w:sz w:val="24"/>
          <w:szCs w:val="24"/>
        </w:rPr>
      </w:pPr>
      <w:r w:rsidRPr="00BB3493">
        <w:rPr>
          <w:rFonts w:ascii="Arial" w:hAnsi="Arial" w:cs="Arial"/>
          <w:iCs/>
          <w:sz w:val="24"/>
          <w:szCs w:val="24"/>
        </w:rPr>
        <w:t>“I want to start volunteering. I don’t want to keep sitting on my backside and doing nothing because that’s when I get bored and start drinking and using and things like that. Plus, it’ll help other people to think better of me and me to f</w:t>
      </w:r>
      <w:r w:rsidR="00E42534">
        <w:rPr>
          <w:rFonts w:ascii="Arial" w:hAnsi="Arial" w:cs="Arial"/>
          <w:iCs/>
          <w:sz w:val="24"/>
          <w:szCs w:val="24"/>
        </w:rPr>
        <w:t>eel better about myself as well</w:t>
      </w:r>
      <w:r w:rsidRPr="00BB3493">
        <w:rPr>
          <w:rFonts w:ascii="Arial" w:hAnsi="Arial" w:cs="Arial"/>
          <w:iCs/>
          <w:sz w:val="24"/>
          <w:szCs w:val="24"/>
        </w:rPr>
        <w:t>”</w:t>
      </w:r>
      <w:r w:rsidR="00E42534">
        <w:rPr>
          <w:rFonts w:ascii="Arial" w:hAnsi="Arial" w:cs="Arial"/>
          <w:iCs/>
          <w:sz w:val="24"/>
          <w:szCs w:val="24"/>
        </w:rPr>
        <w:t xml:space="preserve"> (P5).</w:t>
      </w:r>
    </w:p>
    <w:p w14:paraId="3EFDCBA7" w14:textId="2466A1AF" w:rsidR="00E120AA" w:rsidRPr="00BB3493" w:rsidRDefault="005102AB" w:rsidP="008572FA">
      <w:pPr>
        <w:spacing w:after="0" w:line="276" w:lineRule="auto"/>
        <w:rPr>
          <w:rFonts w:ascii="Arial" w:hAnsi="Arial" w:cs="Arial"/>
          <w:i/>
          <w:sz w:val="24"/>
          <w:szCs w:val="24"/>
        </w:rPr>
      </w:pPr>
      <w:r>
        <w:rPr>
          <w:rFonts w:ascii="Arial" w:hAnsi="Arial" w:cs="Arial"/>
          <w:i/>
          <w:sz w:val="24"/>
          <w:szCs w:val="24"/>
        </w:rPr>
        <w:t>B</w:t>
      </w:r>
      <w:r w:rsidR="00ED00F4">
        <w:rPr>
          <w:rFonts w:ascii="Arial" w:hAnsi="Arial" w:cs="Arial"/>
          <w:i/>
          <w:sz w:val="24"/>
          <w:szCs w:val="24"/>
        </w:rPr>
        <w:t>uilding on resources</w:t>
      </w:r>
    </w:p>
    <w:p w14:paraId="297A8D73" w14:textId="10557F55" w:rsidR="00E120AA" w:rsidRPr="00BB3493" w:rsidRDefault="00751615" w:rsidP="00BB3493">
      <w:pPr>
        <w:autoSpaceDE w:val="0"/>
        <w:autoSpaceDN w:val="0"/>
        <w:adjustRightInd w:val="0"/>
        <w:spacing w:after="240" w:line="276" w:lineRule="auto"/>
        <w:rPr>
          <w:rFonts w:ascii="Arial" w:hAnsi="Arial" w:cs="Arial"/>
          <w:color w:val="000000"/>
          <w:sz w:val="24"/>
          <w:szCs w:val="24"/>
        </w:rPr>
      </w:pPr>
      <w:r>
        <w:rPr>
          <w:rFonts w:ascii="Arial" w:hAnsi="Arial" w:cs="Arial"/>
          <w:color w:val="000000"/>
          <w:sz w:val="24"/>
          <w:szCs w:val="24"/>
        </w:rPr>
        <w:t xml:space="preserve">The need to work in partnership with a shared operating framework was identified as a key element in improving the situation of the homeless population. </w:t>
      </w:r>
      <w:r w:rsidR="00E120AA" w:rsidRPr="00BB3493">
        <w:rPr>
          <w:rFonts w:ascii="Arial" w:hAnsi="Arial" w:cs="Arial"/>
          <w:color w:val="000000"/>
          <w:sz w:val="24"/>
          <w:szCs w:val="24"/>
        </w:rPr>
        <w:t xml:space="preserve">Specific examples mentioned by stakeholders included flexibility with referrals/rules when working with partners, information sharing across partners, and looking at gaps in services in partnership rather than in isolation. </w:t>
      </w:r>
      <w:r w:rsidR="00C7117C">
        <w:rPr>
          <w:rFonts w:ascii="Arial" w:hAnsi="Arial" w:cs="Arial"/>
          <w:color w:val="000000"/>
          <w:sz w:val="24"/>
          <w:szCs w:val="24"/>
        </w:rPr>
        <w:t>O</w:t>
      </w:r>
      <w:r w:rsidR="00E120AA" w:rsidRPr="00BB3493">
        <w:rPr>
          <w:rFonts w:ascii="Arial" w:hAnsi="Arial" w:cs="Arial"/>
          <w:color w:val="000000"/>
          <w:sz w:val="24"/>
          <w:szCs w:val="24"/>
        </w:rPr>
        <w:t xml:space="preserve">ne stakeholder stated: </w:t>
      </w:r>
    </w:p>
    <w:p w14:paraId="5D914F11" w14:textId="77777777" w:rsidR="00E120AA" w:rsidRPr="00BB3493" w:rsidRDefault="00E120AA" w:rsidP="00E42534">
      <w:pPr>
        <w:autoSpaceDE w:val="0"/>
        <w:autoSpaceDN w:val="0"/>
        <w:adjustRightInd w:val="0"/>
        <w:spacing w:after="240" w:line="276" w:lineRule="auto"/>
        <w:ind w:left="284"/>
        <w:rPr>
          <w:rFonts w:ascii="Arial" w:hAnsi="Arial" w:cs="Arial"/>
          <w:iCs/>
          <w:color w:val="000000"/>
          <w:sz w:val="24"/>
          <w:szCs w:val="24"/>
        </w:rPr>
      </w:pPr>
      <w:r w:rsidRPr="00BB3493">
        <w:rPr>
          <w:rFonts w:ascii="Arial" w:hAnsi="Arial" w:cs="Arial"/>
          <w:iCs/>
          <w:color w:val="000000"/>
          <w:sz w:val="24"/>
          <w:szCs w:val="24"/>
        </w:rPr>
        <w:t>“…as a partnership we need to come up with ways to tackle the issue. We all need to work together before we start to</w:t>
      </w:r>
      <w:r w:rsidR="00E42534">
        <w:rPr>
          <w:rFonts w:ascii="Arial" w:hAnsi="Arial" w:cs="Arial"/>
          <w:iCs/>
          <w:color w:val="000000"/>
          <w:sz w:val="24"/>
          <w:szCs w:val="24"/>
        </w:rPr>
        <w:t xml:space="preserve"> take things to another level” (S1).</w:t>
      </w:r>
    </w:p>
    <w:p w14:paraId="2A93144C" w14:textId="10126F71" w:rsidR="00E120AA" w:rsidRPr="00BB3493" w:rsidRDefault="00ED00F4" w:rsidP="00BB3493">
      <w:pPr>
        <w:pStyle w:val="Default"/>
        <w:spacing w:after="240" w:line="276" w:lineRule="auto"/>
      </w:pPr>
      <w:r w:rsidRPr="00ED00F4">
        <w:t xml:space="preserve">Whilst stakeholders </w:t>
      </w:r>
      <w:r w:rsidR="00751615">
        <w:t xml:space="preserve">focussed </w:t>
      </w:r>
      <w:r w:rsidRPr="00ED00F4">
        <w:t>on</w:t>
      </w:r>
      <w:r w:rsidR="00751615">
        <w:t xml:space="preserve"> the importance of</w:t>
      </w:r>
      <w:r w:rsidRPr="00ED00F4">
        <w:t xml:space="preserve"> partnerships with other services </w:t>
      </w:r>
      <w:r w:rsidR="00751615">
        <w:t>and</w:t>
      </w:r>
      <w:r w:rsidRPr="00ED00F4">
        <w:t xml:space="preserve"> professionals, core participants in this study felt they too should be involved in partnership</w:t>
      </w:r>
      <w:r w:rsidR="00751615">
        <w:t xml:space="preserve"> arrangements</w:t>
      </w:r>
      <w:r w:rsidRPr="00ED00F4">
        <w:t>.</w:t>
      </w:r>
      <w:r>
        <w:t xml:space="preserve"> They</w:t>
      </w:r>
      <w:r w:rsidRPr="00BB3493">
        <w:t xml:space="preserve"> </w:t>
      </w:r>
      <w:r w:rsidR="00E120AA" w:rsidRPr="00BB3493">
        <w:t xml:space="preserve">spoke about the importance of having a voice, and to play a part in the conversations to improve the situation. </w:t>
      </w:r>
      <w:r w:rsidR="00E120AA" w:rsidRPr="00BB3493">
        <w:rPr>
          <w:iCs/>
        </w:rPr>
        <w:t>Some</w:t>
      </w:r>
      <w:r>
        <w:rPr>
          <w:iCs/>
        </w:rPr>
        <w:t xml:space="preserve"> core</w:t>
      </w:r>
      <w:r w:rsidR="00E120AA" w:rsidRPr="00BB3493">
        <w:rPr>
          <w:iCs/>
        </w:rPr>
        <w:t xml:space="preserve"> participants expressed their frustration that things had not improved thus far and that they felt no-one was listening to their view.</w:t>
      </w:r>
      <w:r w:rsidR="00D46072">
        <w:rPr>
          <w:iCs/>
        </w:rPr>
        <w:t xml:space="preserve"> </w:t>
      </w:r>
      <w:r w:rsidR="00E120AA" w:rsidRPr="00BB3493">
        <w:t>One participant explain</w:t>
      </w:r>
      <w:r w:rsidR="00C7117C">
        <w:t>ed</w:t>
      </w:r>
      <w:r w:rsidR="00E120AA" w:rsidRPr="00BB3493">
        <w:t xml:space="preserve"> the need to work together and be ‘willing’ and ‘prepared’ to help. He voiced his frustrations that things had not improved, despite there being resources and opportunities available in the area: </w:t>
      </w:r>
    </w:p>
    <w:p w14:paraId="677E6845" w14:textId="77777777" w:rsidR="00E120AA" w:rsidRPr="00BB3493" w:rsidRDefault="00E120AA" w:rsidP="00E42534">
      <w:pPr>
        <w:spacing w:after="240" w:line="276" w:lineRule="auto"/>
        <w:ind w:left="284"/>
        <w:rPr>
          <w:rFonts w:ascii="Arial" w:hAnsi="Arial" w:cs="Arial"/>
          <w:iCs/>
          <w:sz w:val="24"/>
          <w:szCs w:val="24"/>
        </w:rPr>
      </w:pPr>
      <w:r w:rsidRPr="00BB3493">
        <w:rPr>
          <w:rFonts w:ascii="Arial" w:hAnsi="Arial" w:cs="Arial"/>
          <w:iCs/>
          <w:sz w:val="24"/>
          <w:szCs w:val="24"/>
        </w:rPr>
        <w:t xml:space="preserve">“You’ve got everything that you need, you’ve got all the resources that you need … I mean there’s thousands of buildings out there if they were prepared to let people live in them but it’s just about that, being prepared to let them. If people </w:t>
      </w:r>
      <w:r w:rsidRPr="00BB3493">
        <w:rPr>
          <w:rFonts w:ascii="Arial" w:hAnsi="Arial" w:cs="Arial"/>
          <w:iCs/>
          <w:sz w:val="24"/>
          <w:szCs w:val="24"/>
        </w:rPr>
        <w:lastRenderedPageBreak/>
        <w:t>aren’t prepared to give people like me a chance, you</w:t>
      </w:r>
      <w:r w:rsidR="00E42534">
        <w:rPr>
          <w:rFonts w:ascii="Arial" w:hAnsi="Arial" w:cs="Arial"/>
          <w:iCs/>
          <w:sz w:val="24"/>
          <w:szCs w:val="24"/>
        </w:rPr>
        <w:t>’re never going to see a change</w:t>
      </w:r>
      <w:r w:rsidRPr="00BB3493">
        <w:rPr>
          <w:rFonts w:ascii="Arial" w:hAnsi="Arial" w:cs="Arial"/>
          <w:iCs/>
          <w:sz w:val="24"/>
          <w:szCs w:val="24"/>
        </w:rPr>
        <w:t>”</w:t>
      </w:r>
      <w:r w:rsidR="00A71551">
        <w:rPr>
          <w:rFonts w:ascii="Arial" w:hAnsi="Arial" w:cs="Arial"/>
          <w:iCs/>
          <w:sz w:val="24"/>
          <w:szCs w:val="24"/>
        </w:rPr>
        <w:t xml:space="preserve"> (P2</w:t>
      </w:r>
      <w:r w:rsidR="00E42534">
        <w:rPr>
          <w:rFonts w:ascii="Arial" w:hAnsi="Arial" w:cs="Arial"/>
          <w:iCs/>
          <w:sz w:val="24"/>
          <w:szCs w:val="24"/>
        </w:rPr>
        <w:t>).</w:t>
      </w:r>
    </w:p>
    <w:p w14:paraId="777315E6" w14:textId="2E4A0B1B" w:rsidR="00E120AA" w:rsidRPr="00BB3493" w:rsidRDefault="00E120AA" w:rsidP="00BB3493">
      <w:pPr>
        <w:spacing w:after="240" w:line="276" w:lineRule="auto"/>
        <w:rPr>
          <w:rFonts w:ascii="Arial" w:hAnsi="Arial" w:cs="Arial"/>
          <w:iCs/>
          <w:sz w:val="24"/>
          <w:szCs w:val="24"/>
        </w:rPr>
      </w:pPr>
      <w:r w:rsidRPr="00BB3493">
        <w:rPr>
          <w:rFonts w:ascii="Arial" w:hAnsi="Arial" w:cs="Arial"/>
          <w:iCs/>
          <w:sz w:val="24"/>
          <w:szCs w:val="24"/>
        </w:rPr>
        <w:t xml:space="preserve">There was also frustration amongst some stakeholders and a perception that nothing was being done to improve things. From both perspectives, there appears to be an appetite to change the current situation and </w:t>
      </w:r>
      <w:r w:rsidR="00ED00F4">
        <w:rPr>
          <w:rFonts w:ascii="Arial" w:hAnsi="Arial" w:cs="Arial"/>
          <w:iCs/>
          <w:sz w:val="24"/>
          <w:szCs w:val="24"/>
        </w:rPr>
        <w:t xml:space="preserve">to implement </w:t>
      </w:r>
      <w:r w:rsidRPr="00BB3493">
        <w:rPr>
          <w:rFonts w:ascii="Arial" w:hAnsi="Arial" w:cs="Arial"/>
          <w:iCs/>
          <w:sz w:val="24"/>
          <w:szCs w:val="24"/>
        </w:rPr>
        <w:t>improve</w:t>
      </w:r>
      <w:r w:rsidR="00ED00F4">
        <w:rPr>
          <w:rFonts w:ascii="Arial" w:hAnsi="Arial" w:cs="Arial"/>
          <w:iCs/>
          <w:sz w:val="24"/>
          <w:szCs w:val="24"/>
        </w:rPr>
        <w:t xml:space="preserve">ments that would benefit this client group as well as the city centre more generally. </w:t>
      </w:r>
    </w:p>
    <w:p w14:paraId="151C1BE8" w14:textId="77777777" w:rsidR="00EB3B59" w:rsidRPr="006C3F9E" w:rsidRDefault="00EB3B59" w:rsidP="006C3F9E">
      <w:pPr>
        <w:spacing w:line="276" w:lineRule="auto"/>
        <w:rPr>
          <w:rFonts w:ascii="Arial" w:hAnsi="Arial" w:cs="Arial"/>
          <w:b/>
          <w:sz w:val="24"/>
          <w:szCs w:val="24"/>
        </w:rPr>
      </w:pPr>
    </w:p>
    <w:p w14:paraId="726756CA" w14:textId="1F3C4E52" w:rsidR="00EB3B59" w:rsidRPr="006C3F9E" w:rsidRDefault="0022661F" w:rsidP="006C3F9E">
      <w:pPr>
        <w:spacing w:line="276" w:lineRule="auto"/>
        <w:rPr>
          <w:rFonts w:ascii="Arial" w:hAnsi="Arial" w:cs="Arial"/>
          <w:b/>
          <w:sz w:val="24"/>
          <w:szCs w:val="24"/>
        </w:rPr>
      </w:pPr>
      <w:r>
        <w:rPr>
          <w:rFonts w:ascii="Arial" w:hAnsi="Arial" w:cs="Arial"/>
          <w:b/>
          <w:sz w:val="24"/>
          <w:szCs w:val="24"/>
        </w:rPr>
        <w:t>Discussion</w:t>
      </w:r>
      <w:r w:rsidR="00833DD5">
        <w:rPr>
          <w:rFonts w:ascii="Arial" w:hAnsi="Arial" w:cs="Arial"/>
          <w:b/>
          <w:sz w:val="24"/>
          <w:szCs w:val="24"/>
        </w:rPr>
        <w:t xml:space="preserve"> and </w:t>
      </w:r>
      <w:r w:rsidR="00833DD5" w:rsidRPr="00F35D81">
        <w:rPr>
          <w:rFonts w:ascii="Arial" w:hAnsi="Arial" w:cs="Arial"/>
          <w:b/>
          <w:sz w:val="24"/>
          <w:szCs w:val="24"/>
        </w:rPr>
        <w:t>Policy Implications</w:t>
      </w:r>
    </w:p>
    <w:p w14:paraId="2BC2D9CC" w14:textId="23F0AC1E" w:rsidR="00EB3B59" w:rsidRPr="006C3F9E" w:rsidRDefault="00EB3B59" w:rsidP="006C3F9E">
      <w:pPr>
        <w:spacing w:after="240" w:line="276" w:lineRule="auto"/>
        <w:rPr>
          <w:rFonts w:ascii="Arial" w:hAnsi="Arial" w:cs="Arial"/>
          <w:iCs/>
          <w:sz w:val="24"/>
          <w:szCs w:val="24"/>
        </w:rPr>
      </w:pPr>
      <w:r w:rsidRPr="006C3F9E">
        <w:rPr>
          <w:rFonts w:ascii="Arial" w:hAnsi="Arial" w:cs="Arial"/>
          <w:sz w:val="24"/>
          <w:szCs w:val="24"/>
        </w:rPr>
        <w:t xml:space="preserve">The aim of this research was to gain a greater understanding of the experiences of </w:t>
      </w:r>
      <w:r w:rsidR="009C09D2">
        <w:rPr>
          <w:rFonts w:ascii="Arial" w:hAnsi="Arial" w:cs="Arial"/>
          <w:sz w:val="24"/>
          <w:szCs w:val="24"/>
        </w:rPr>
        <w:t>people who are/have been homeless</w:t>
      </w:r>
      <w:r w:rsidRPr="006C3F9E">
        <w:rPr>
          <w:rFonts w:ascii="Arial" w:hAnsi="Arial" w:cs="Arial"/>
          <w:sz w:val="24"/>
          <w:szCs w:val="24"/>
        </w:rPr>
        <w:t xml:space="preserve">, as well as professionals working with people experiencing MEH. The complexity and hardship of </w:t>
      </w:r>
      <w:r w:rsidR="00745B01">
        <w:rPr>
          <w:rFonts w:ascii="Arial" w:hAnsi="Arial" w:cs="Arial"/>
          <w:sz w:val="24"/>
          <w:szCs w:val="24"/>
        </w:rPr>
        <w:t>homelessness</w:t>
      </w:r>
      <w:r w:rsidRPr="006C3F9E">
        <w:rPr>
          <w:rFonts w:ascii="Arial" w:hAnsi="Arial" w:cs="Arial"/>
          <w:sz w:val="24"/>
          <w:szCs w:val="24"/>
        </w:rPr>
        <w:t xml:space="preserve"> came across clearly in this research. Nevertheless, participants </w:t>
      </w:r>
      <w:r w:rsidRPr="006C3F9E">
        <w:rPr>
          <w:rFonts w:ascii="Arial" w:hAnsi="Arial" w:cs="Arial"/>
          <w:iCs/>
          <w:sz w:val="24"/>
          <w:szCs w:val="24"/>
        </w:rPr>
        <w:t>discussed ways to maximise available assets, without the need for additional resources</w:t>
      </w:r>
      <w:r w:rsidR="00B40FF2">
        <w:rPr>
          <w:rFonts w:ascii="Arial" w:hAnsi="Arial" w:cs="Arial"/>
          <w:iCs/>
          <w:sz w:val="24"/>
          <w:szCs w:val="24"/>
        </w:rPr>
        <w:t>.</w:t>
      </w:r>
      <w:r w:rsidRPr="006C3F9E">
        <w:rPr>
          <w:rFonts w:ascii="Arial" w:hAnsi="Arial" w:cs="Arial"/>
          <w:iCs/>
          <w:sz w:val="24"/>
          <w:szCs w:val="24"/>
        </w:rPr>
        <w:t xml:space="preserve"> Stakeholders took the opportunity to discuss collaborative means to improve pathways and services</w:t>
      </w:r>
      <w:r w:rsidR="00745B01">
        <w:rPr>
          <w:rFonts w:ascii="Arial" w:hAnsi="Arial" w:cs="Arial"/>
          <w:iCs/>
          <w:sz w:val="24"/>
          <w:szCs w:val="24"/>
        </w:rPr>
        <w:t>, and core participants valued having a voice</w:t>
      </w:r>
      <w:r w:rsidRPr="006C3F9E">
        <w:rPr>
          <w:rFonts w:ascii="Arial" w:hAnsi="Arial" w:cs="Arial"/>
          <w:iCs/>
          <w:sz w:val="24"/>
          <w:szCs w:val="24"/>
        </w:rPr>
        <w:t>.</w:t>
      </w:r>
    </w:p>
    <w:p w14:paraId="2D051CD4" w14:textId="77777777" w:rsidR="00EB3B59" w:rsidRPr="006C3F9E" w:rsidRDefault="00E02D03" w:rsidP="00B93371">
      <w:pPr>
        <w:spacing w:after="0" w:line="276" w:lineRule="auto"/>
        <w:rPr>
          <w:rFonts w:ascii="Arial" w:hAnsi="Arial" w:cs="Arial"/>
          <w:i/>
          <w:sz w:val="24"/>
          <w:szCs w:val="24"/>
        </w:rPr>
      </w:pPr>
      <w:r>
        <w:rPr>
          <w:rFonts w:ascii="Arial" w:hAnsi="Arial" w:cs="Arial"/>
          <w:i/>
          <w:sz w:val="24"/>
          <w:szCs w:val="24"/>
        </w:rPr>
        <w:t>I</w:t>
      </w:r>
      <w:r w:rsidR="00EB3B59" w:rsidRPr="006C3F9E">
        <w:rPr>
          <w:rFonts w:ascii="Arial" w:hAnsi="Arial" w:cs="Arial"/>
          <w:i/>
          <w:sz w:val="24"/>
          <w:szCs w:val="24"/>
        </w:rPr>
        <w:t>mproved pathways to support</w:t>
      </w:r>
    </w:p>
    <w:p w14:paraId="382FB666" w14:textId="50F73FE1" w:rsidR="00EB3B59" w:rsidRPr="006C3F9E" w:rsidRDefault="00EB3B59" w:rsidP="006C3F9E">
      <w:pPr>
        <w:spacing w:line="276" w:lineRule="auto"/>
        <w:rPr>
          <w:rFonts w:ascii="Arial" w:hAnsi="Arial" w:cs="Arial"/>
          <w:sz w:val="24"/>
          <w:szCs w:val="24"/>
        </w:rPr>
      </w:pPr>
      <w:r w:rsidRPr="006C3F9E">
        <w:rPr>
          <w:rFonts w:ascii="Arial" w:hAnsi="Arial" w:cs="Arial"/>
          <w:sz w:val="24"/>
          <w:szCs w:val="24"/>
        </w:rPr>
        <w:t xml:space="preserve">Given the significant health and </w:t>
      </w:r>
      <w:r w:rsidR="0046147A">
        <w:rPr>
          <w:rFonts w:ascii="Arial" w:hAnsi="Arial" w:cs="Arial"/>
          <w:sz w:val="24"/>
          <w:szCs w:val="24"/>
        </w:rPr>
        <w:t>social</w:t>
      </w:r>
      <w:r w:rsidR="009D5921">
        <w:rPr>
          <w:rFonts w:ascii="Arial" w:hAnsi="Arial" w:cs="Arial"/>
          <w:sz w:val="24"/>
          <w:szCs w:val="24"/>
        </w:rPr>
        <w:t xml:space="preserve"> </w:t>
      </w:r>
      <w:r w:rsidRPr="006C3F9E">
        <w:rPr>
          <w:rFonts w:ascii="Arial" w:hAnsi="Arial" w:cs="Arial"/>
          <w:sz w:val="24"/>
          <w:szCs w:val="24"/>
        </w:rPr>
        <w:t xml:space="preserve">costs associated with homelessness, the current challenge, as highlighted in this research, is to improve the pathways to support available and to provide appropriate services to individuals with complex needs. When discussing pathways for support, </w:t>
      </w:r>
      <w:r w:rsidRPr="007C595B">
        <w:rPr>
          <w:rFonts w:ascii="Arial" w:hAnsi="Arial" w:cs="Arial"/>
          <w:sz w:val="24"/>
          <w:szCs w:val="24"/>
        </w:rPr>
        <w:t>whether it be</w:t>
      </w:r>
      <w:r w:rsidRPr="006C3F9E">
        <w:rPr>
          <w:rFonts w:ascii="Arial" w:hAnsi="Arial" w:cs="Arial"/>
          <w:sz w:val="24"/>
          <w:szCs w:val="24"/>
        </w:rPr>
        <w:t xml:space="preserve"> for housing, health services, </w:t>
      </w:r>
      <w:r w:rsidR="003A74B7">
        <w:rPr>
          <w:rFonts w:ascii="Arial" w:hAnsi="Arial" w:cs="Arial"/>
          <w:sz w:val="24"/>
          <w:szCs w:val="24"/>
        </w:rPr>
        <w:t>financial support</w:t>
      </w:r>
      <w:r w:rsidRPr="006C3F9E">
        <w:rPr>
          <w:rFonts w:ascii="Arial" w:hAnsi="Arial" w:cs="Arial"/>
          <w:sz w:val="24"/>
          <w:szCs w:val="24"/>
        </w:rPr>
        <w:t xml:space="preserve"> etc., there is a need to consider the full spectrum from prevention to recovery. Providing early support and outreach for people at risk of </w:t>
      </w:r>
      <w:r w:rsidR="00394CE4" w:rsidRPr="005A6411">
        <w:rPr>
          <w:rFonts w:ascii="Arial" w:hAnsi="Arial" w:cs="Arial"/>
          <w:sz w:val="24"/>
          <w:szCs w:val="24"/>
        </w:rPr>
        <w:t>homelessness</w:t>
      </w:r>
      <w:r w:rsidRPr="006C3F9E">
        <w:rPr>
          <w:rFonts w:ascii="Arial" w:hAnsi="Arial" w:cs="Arial"/>
          <w:sz w:val="24"/>
          <w:szCs w:val="24"/>
        </w:rPr>
        <w:t xml:space="preserve"> was identified as being important in addition to the resources for those individuals on the streets. A</w:t>
      </w:r>
      <w:r w:rsidR="003A74B7">
        <w:rPr>
          <w:rFonts w:ascii="Arial" w:hAnsi="Arial" w:cs="Arial"/>
          <w:sz w:val="24"/>
          <w:szCs w:val="24"/>
        </w:rPr>
        <w:t xml:space="preserve"> clear and integrated</w:t>
      </w:r>
      <w:r w:rsidRPr="006C3F9E">
        <w:rPr>
          <w:rFonts w:ascii="Arial" w:hAnsi="Arial" w:cs="Arial"/>
          <w:sz w:val="24"/>
          <w:szCs w:val="24"/>
        </w:rPr>
        <w:t xml:space="preserve"> pathway would also help services and organisations to better navigate the systems and support available and avoid the silo structure of service providers (Fuller</w:t>
      </w:r>
      <w:r w:rsidR="00E120AA">
        <w:rPr>
          <w:rFonts w:ascii="Arial" w:hAnsi="Arial" w:cs="Arial"/>
          <w:sz w:val="24"/>
          <w:szCs w:val="24"/>
        </w:rPr>
        <w:t>,</w:t>
      </w:r>
      <w:r w:rsidRPr="006C3F9E">
        <w:rPr>
          <w:rFonts w:ascii="Arial" w:hAnsi="Arial" w:cs="Arial"/>
          <w:sz w:val="24"/>
          <w:szCs w:val="24"/>
        </w:rPr>
        <w:t xml:space="preserve"> 2016). The co-ordination of </w:t>
      </w:r>
      <w:r w:rsidR="003A74B7">
        <w:rPr>
          <w:rFonts w:ascii="Arial" w:hAnsi="Arial" w:cs="Arial"/>
          <w:sz w:val="24"/>
          <w:szCs w:val="24"/>
        </w:rPr>
        <w:t>support</w:t>
      </w:r>
      <w:r w:rsidRPr="006C3F9E">
        <w:rPr>
          <w:rFonts w:ascii="Arial" w:hAnsi="Arial" w:cs="Arial"/>
          <w:sz w:val="24"/>
          <w:szCs w:val="24"/>
        </w:rPr>
        <w:t xml:space="preserve"> is crucial to ensure individuals in need </w:t>
      </w:r>
      <w:r w:rsidR="003A74B7" w:rsidRPr="006C3F9E">
        <w:rPr>
          <w:rFonts w:ascii="Arial" w:hAnsi="Arial" w:cs="Arial"/>
          <w:sz w:val="24"/>
          <w:szCs w:val="24"/>
        </w:rPr>
        <w:t>can</w:t>
      </w:r>
      <w:r w:rsidRPr="006C3F9E">
        <w:rPr>
          <w:rFonts w:ascii="Arial" w:hAnsi="Arial" w:cs="Arial"/>
          <w:sz w:val="24"/>
          <w:szCs w:val="24"/>
        </w:rPr>
        <w:t xml:space="preserve"> access the correct support at the right time. Whilst there are often significant resources available to </w:t>
      </w:r>
      <w:r w:rsidR="00745B01">
        <w:rPr>
          <w:rFonts w:ascii="Arial" w:hAnsi="Arial" w:cs="Arial"/>
          <w:sz w:val="24"/>
          <w:szCs w:val="24"/>
        </w:rPr>
        <w:t>people experiencing homelessness</w:t>
      </w:r>
      <w:r w:rsidRPr="006C3F9E">
        <w:rPr>
          <w:rFonts w:ascii="Arial" w:hAnsi="Arial" w:cs="Arial"/>
          <w:sz w:val="24"/>
          <w:szCs w:val="24"/>
        </w:rPr>
        <w:t xml:space="preserve">, awareness </w:t>
      </w:r>
      <w:r w:rsidR="007D481B">
        <w:rPr>
          <w:rFonts w:ascii="Arial" w:hAnsi="Arial" w:cs="Arial"/>
          <w:sz w:val="24"/>
          <w:szCs w:val="24"/>
        </w:rPr>
        <w:t>of and ease to access</w:t>
      </w:r>
      <w:r w:rsidRPr="006C3F9E">
        <w:rPr>
          <w:rFonts w:ascii="Arial" w:hAnsi="Arial" w:cs="Arial"/>
          <w:sz w:val="24"/>
          <w:szCs w:val="24"/>
        </w:rPr>
        <w:t xml:space="preserve"> these is often lacking. Furthermore, a shift is needed for services to be able to accommodate and address multiple and complex needs that individual</w:t>
      </w:r>
      <w:r w:rsidR="00DB490F">
        <w:rPr>
          <w:rFonts w:ascii="Arial" w:hAnsi="Arial" w:cs="Arial"/>
          <w:sz w:val="24"/>
          <w:szCs w:val="24"/>
        </w:rPr>
        <w:t>s</w:t>
      </w:r>
      <w:r w:rsidRPr="006C3F9E">
        <w:rPr>
          <w:rFonts w:ascii="Arial" w:hAnsi="Arial" w:cs="Arial"/>
          <w:sz w:val="24"/>
          <w:szCs w:val="24"/>
        </w:rPr>
        <w:t xml:space="preserve"> face and to move away from dealing with single issues in isolation.  </w:t>
      </w:r>
    </w:p>
    <w:p w14:paraId="436C95AC" w14:textId="77E17172" w:rsidR="00E02D03" w:rsidRDefault="000C5112" w:rsidP="00E02D03">
      <w:pPr>
        <w:spacing w:line="276" w:lineRule="auto"/>
        <w:rPr>
          <w:rFonts w:ascii="Arial" w:hAnsi="Arial" w:cs="Arial"/>
          <w:sz w:val="24"/>
          <w:szCs w:val="24"/>
        </w:rPr>
      </w:pPr>
      <w:r w:rsidRPr="006C3F9E">
        <w:rPr>
          <w:rFonts w:ascii="Arial" w:hAnsi="Arial" w:cs="Arial"/>
          <w:sz w:val="24"/>
          <w:szCs w:val="24"/>
        </w:rPr>
        <w:t xml:space="preserve">There is a risk that </w:t>
      </w:r>
      <w:r w:rsidR="007D481B">
        <w:rPr>
          <w:rFonts w:ascii="Arial" w:hAnsi="Arial" w:cs="Arial"/>
          <w:sz w:val="24"/>
          <w:szCs w:val="24"/>
        </w:rPr>
        <w:t xml:space="preserve">referral criteria (and associated systems) within </w:t>
      </w:r>
      <w:r w:rsidRPr="006C3F9E">
        <w:rPr>
          <w:rFonts w:ascii="Arial" w:hAnsi="Arial" w:cs="Arial"/>
          <w:sz w:val="24"/>
          <w:szCs w:val="24"/>
        </w:rPr>
        <w:t xml:space="preserve">health and social care services </w:t>
      </w:r>
      <w:r w:rsidR="007D481B">
        <w:rPr>
          <w:rFonts w:ascii="Arial" w:hAnsi="Arial" w:cs="Arial"/>
          <w:sz w:val="24"/>
          <w:szCs w:val="24"/>
        </w:rPr>
        <w:t xml:space="preserve">perpetuate barriers to accessing these for people with complex needs, including those experiencing MEH </w:t>
      </w:r>
      <w:r w:rsidR="00E02D03">
        <w:rPr>
          <w:rFonts w:ascii="Arial" w:hAnsi="Arial" w:cs="Arial"/>
          <w:sz w:val="24"/>
          <w:szCs w:val="24"/>
        </w:rPr>
        <w:t>(J</w:t>
      </w:r>
      <w:r w:rsidR="00EB3B59" w:rsidRPr="006C3F9E">
        <w:rPr>
          <w:rFonts w:ascii="Arial" w:hAnsi="Arial" w:cs="Arial"/>
          <w:sz w:val="24"/>
          <w:szCs w:val="24"/>
        </w:rPr>
        <w:t>asper et al</w:t>
      </w:r>
      <w:r w:rsidR="00E120AA">
        <w:rPr>
          <w:rFonts w:ascii="Arial" w:hAnsi="Arial" w:cs="Arial"/>
          <w:sz w:val="24"/>
          <w:szCs w:val="24"/>
        </w:rPr>
        <w:t>.</w:t>
      </w:r>
      <w:r w:rsidR="00E02D03">
        <w:rPr>
          <w:rFonts w:ascii="Arial" w:hAnsi="Arial" w:cs="Arial"/>
          <w:sz w:val="24"/>
          <w:szCs w:val="24"/>
        </w:rPr>
        <w:t xml:space="preserve">, </w:t>
      </w:r>
      <w:r w:rsidR="00EB3B59" w:rsidRPr="006C3F9E">
        <w:rPr>
          <w:rFonts w:ascii="Arial" w:hAnsi="Arial" w:cs="Arial"/>
          <w:sz w:val="24"/>
          <w:szCs w:val="24"/>
        </w:rPr>
        <w:t>2016)</w:t>
      </w:r>
      <w:r w:rsidR="00E02D03">
        <w:rPr>
          <w:rFonts w:ascii="Arial" w:hAnsi="Arial" w:cs="Arial"/>
          <w:sz w:val="24"/>
          <w:szCs w:val="24"/>
        </w:rPr>
        <w:t xml:space="preserve">. </w:t>
      </w:r>
      <w:r w:rsidR="00745B01">
        <w:rPr>
          <w:rFonts w:ascii="Arial" w:hAnsi="Arial" w:cs="Arial"/>
          <w:sz w:val="24"/>
          <w:szCs w:val="24"/>
        </w:rPr>
        <w:t>Jasper et al. (2016)</w:t>
      </w:r>
      <w:r w:rsidR="00E02D03">
        <w:rPr>
          <w:rFonts w:ascii="Arial" w:hAnsi="Arial" w:cs="Arial"/>
          <w:sz w:val="24"/>
          <w:szCs w:val="24"/>
        </w:rPr>
        <w:t xml:space="preserve"> highlight</w:t>
      </w:r>
      <w:r w:rsidR="00EB3B59" w:rsidRPr="006C3F9E">
        <w:rPr>
          <w:rFonts w:ascii="Arial" w:hAnsi="Arial" w:cs="Arial"/>
          <w:sz w:val="24"/>
          <w:szCs w:val="24"/>
        </w:rPr>
        <w:t xml:space="preserve"> the challenges of integrated multi-agency working emphasising the need to develop appropriate supervision arrangements for staff and to avoid ‘ambiguous lines of acc</w:t>
      </w:r>
      <w:r w:rsidR="00E120AA">
        <w:rPr>
          <w:rFonts w:ascii="Arial" w:hAnsi="Arial" w:cs="Arial"/>
          <w:sz w:val="24"/>
          <w:szCs w:val="24"/>
        </w:rPr>
        <w:t>ountability and authority’ (p.</w:t>
      </w:r>
      <w:r w:rsidR="00EB3B59" w:rsidRPr="006C3F9E">
        <w:rPr>
          <w:rFonts w:ascii="Arial" w:hAnsi="Arial" w:cs="Arial"/>
          <w:sz w:val="24"/>
          <w:szCs w:val="24"/>
        </w:rPr>
        <w:t xml:space="preserve"> 63).</w:t>
      </w:r>
      <w:r w:rsidR="00D00C97">
        <w:rPr>
          <w:rFonts w:ascii="Arial" w:hAnsi="Arial" w:cs="Arial"/>
          <w:sz w:val="24"/>
          <w:szCs w:val="24"/>
        </w:rPr>
        <w:t xml:space="preserve"> Participants in this research reported</w:t>
      </w:r>
      <w:r w:rsidR="00E02D03" w:rsidRPr="006C3F9E">
        <w:rPr>
          <w:rFonts w:ascii="Arial" w:hAnsi="Arial" w:cs="Arial"/>
          <w:sz w:val="24"/>
          <w:szCs w:val="24"/>
        </w:rPr>
        <w:t xml:space="preserve"> frustration and found it difficult to access support and navigate the systems in place. This has a human and economic cost. Loopstra et al</w:t>
      </w:r>
      <w:r w:rsidR="00E02D03">
        <w:rPr>
          <w:rFonts w:ascii="Arial" w:hAnsi="Arial" w:cs="Arial"/>
          <w:sz w:val="24"/>
          <w:szCs w:val="24"/>
        </w:rPr>
        <w:t>.</w:t>
      </w:r>
      <w:r w:rsidR="00E02D03" w:rsidRPr="006C3F9E">
        <w:rPr>
          <w:rFonts w:ascii="Arial" w:hAnsi="Arial" w:cs="Arial"/>
          <w:sz w:val="24"/>
          <w:szCs w:val="24"/>
        </w:rPr>
        <w:t xml:space="preserve"> (2016) emphas</w:t>
      </w:r>
      <w:r w:rsidR="00B74431">
        <w:rPr>
          <w:rFonts w:ascii="Arial" w:hAnsi="Arial" w:cs="Arial"/>
          <w:sz w:val="24"/>
          <w:szCs w:val="24"/>
        </w:rPr>
        <w:t>ise</w:t>
      </w:r>
      <w:r w:rsidR="00E02D03" w:rsidRPr="006C3F9E">
        <w:rPr>
          <w:rFonts w:ascii="Arial" w:hAnsi="Arial" w:cs="Arial"/>
          <w:sz w:val="24"/>
          <w:szCs w:val="24"/>
        </w:rPr>
        <w:t xml:space="preserve"> the correlation between </w:t>
      </w:r>
      <w:r w:rsidR="00E02D03" w:rsidRPr="006C3F9E">
        <w:rPr>
          <w:rFonts w:ascii="Arial" w:hAnsi="Arial" w:cs="Arial"/>
          <w:sz w:val="24"/>
          <w:szCs w:val="24"/>
        </w:rPr>
        <w:lastRenderedPageBreak/>
        <w:t>homelessness and deteriorations in mental health and increased frequency of chronic and infectious disease and physical harm. They highlight that cuts to welfare provision are likely to result in increased homelessness.</w:t>
      </w:r>
    </w:p>
    <w:p w14:paraId="23F5DD8B" w14:textId="1B391E8E" w:rsidR="00EB3B59" w:rsidRPr="006C3F9E" w:rsidRDefault="00745B01" w:rsidP="00745B01">
      <w:pPr>
        <w:spacing w:line="276" w:lineRule="auto"/>
        <w:rPr>
          <w:rFonts w:ascii="Arial" w:hAnsi="Arial" w:cs="Arial"/>
          <w:sz w:val="24"/>
          <w:szCs w:val="24"/>
        </w:rPr>
      </w:pPr>
      <w:r>
        <w:rPr>
          <w:rFonts w:ascii="Arial" w:hAnsi="Arial" w:cs="Arial"/>
          <w:sz w:val="24"/>
          <w:szCs w:val="24"/>
        </w:rPr>
        <w:t xml:space="preserve">More recently though, there appears to be an opportunity to implement improvements to pathways to support through the </w:t>
      </w:r>
      <w:r w:rsidR="00E90D31">
        <w:rPr>
          <w:rFonts w:ascii="Arial" w:hAnsi="Arial" w:cs="Arial"/>
          <w:sz w:val="24"/>
          <w:szCs w:val="24"/>
        </w:rPr>
        <w:t xml:space="preserve">Homelessness Reduction </w:t>
      </w:r>
      <w:r w:rsidR="00EB3B59" w:rsidRPr="006C3F9E">
        <w:rPr>
          <w:rFonts w:ascii="Arial" w:hAnsi="Arial" w:cs="Arial"/>
          <w:sz w:val="24"/>
          <w:szCs w:val="24"/>
        </w:rPr>
        <w:t>Act</w:t>
      </w:r>
      <w:r w:rsidR="00E90D31">
        <w:rPr>
          <w:rFonts w:ascii="Arial" w:hAnsi="Arial" w:cs="Arial"/>
          <w:sz w:val="24"/>
          <w:szCs w:val="24"/>
        </w:rPr>
        <w:t xml:space="preserve"> (HRA)</w:t>
      </w:r>
      <w:r w:rsidR="005A6411">
        <w:rPr>
          <w:rFonts w:ascii="Arial" w:hAnsi="Arial" w:cs="Arial"/>
          <w:sz w:val="24"/>
          <w:szCs w:val="24"/>
        </w:rPr>
        <w:t xml:space="preserve">. </w:t>
      </w:r>
      <w:r>
        <w:rPr>
          <w:rFonts w:ascii="Arial" w:hAnsi="Arial" w:cs="Arial"/>
          <w:sz w:val="24"/>
          <w:szCs w:val="24"/>
        </w:rPr>
        <w:t>The Act contains three duties that could help improve partnership and multi-agency work across a wide range of services that support people experiencing o</w:t>
      </w:r>
      <w:r w:rsidR="00243B64">
        <w:rPr>
          <w:rFonts w:ascii="Arial" w:hAnsi="Arial" w:cs="Arial"/>
          <w:sz w:val="24"/>
          <w:szCs w:val="24"/>
        </w:rPr>
        <w:t>r</w:t>
      </w:r>
      <w:r>
        <w:rPr>
          <w:rFonts w:ascii="Arial" w:hAnsi="Arial" w:cs="Arial"/>
          <w:sz w:val="24"/>
          <w:szCs w:val="24"/>
        </w:rPr>
        <w:t xml:space="preserve"> at risk of homelessness. </w:t>
      </w:r>
    </w:p>
    <w:p w14:paraId="25559F4C" w14:textId="77777777" w:rsidR="002D08F6" w:rsidRDefault="00EB3B59" w:rsidP="002D08F6">
      <w:pPr>
        <w:pStyle w:val="ListParagraph"/>
        <w:numPr>
          <w:ilvl w:val="0"/>
          <w:numId w:val="1"/>
        </w:numPr>
        <w:spacing w:line="276" w:lineRule="auto"/>
        <w:rPr>
          <w:rFonts w:ascii="Arial" w:hAnsi="Arial" w:cs="Arial"/>
          <w:sz w:val="24"/>
          <w:szCs w:val="24"/>
        </w:rPr>
      </w:pPr>
      <w:r w:rsidRPr="002D08F6">
        <w:rPr>
          <w:rFonts w:ascii="Arial" w:hAnsi="Arial" w:cs="Arial"/>
          <w:sz w:val="24"/>
          <w:szCs w:val="24"/>
        </w:rPr>
        <w:t>Duty to provide advisory services (amends section 179 of the Housing Act 1996)</w:t>
      </w:r>
    </w:p>
    <w:p w14:paraId="41B95465" w14:textId="77777777" w:rsidR="002D08F6" w:rsidRDefault="00EB3B59" w:rsidP="005566D1">
      <w:pPr>
        <w:pStyle w:val="ListParagraph"/>
        <w:numPr>
          <w:ilvl w:val="0"/>
          <w:numId w:val="1"/>
        </w:numPr>
        <w:spacing w:line="276" w:lineRule="auto"/>
        <w:rPr>
          <w:rFonts w:ascii="Arial" w:hAnsi="Arial" w:cs="Arial"/>
          <w:sz w:val="24"/>
          <w:szCs w:val="24"/>
        </w:rPr>
      </w:pPr>
      <w:r w:rsidRPr="002D08F6">
        <w:rPr>
          <w:rFonts w:ascii="Arial" w:hAnsi="Arial" w:cs="Arial"/>
          <w:sz w:val="24"/>
          <w:szCs w:val="24"/>
        </w:rPr>
        <w:t>Duty to assess all eligible applicants’ cases and agree a plan (amends section 189 of the Housing Act 1996)</w:t>
      </w:r>
    </w:p>
    <w:p w14:paraId="6276AC06" w14:textId="03B494B3" w:rsidR="00EB3B59" w:rsidRPr="002D08F6" w:rsidRDefault="00EB3B59" w:rsidP="005566D1">
      <w:pPr>
        <w:pStyle w:val="ListParagraph"/>
        <w:numPr>
          <w:ilvl w:val="0"/>
          <w:numId w:val="1"/>
        </w:numPr>
        <w:spacing w:line="276" w:lineRule="auto"/>
        <w:rPr>
          <w:rFonts w:ascii="Arial" w:hAnsi="Arial" w:cs="Arial"/>
          <w:sz w:val="24"/>
          <w:szCs w:val="24"/>
        </w:rPr>
      </w:pPr>
      <w:r w:rsidRPr="002D08F6">
        <w:rPr>
          <w:rFonts w:ascii="Arial" w:hAnsi="Arial" w:cs="Arial"/>
          <w:sz w:val="24"/>
          <w:szCs w:val="24"/>
        </w:rPr>
        <w:t>Duty of a public authority to refer cases to a local housing authority (addition to section 2013 of the Housing Act 1996)</w:t>
      </w:r>
      <w:r w:rsidR="00E90D31" w:rsidRPr="002D08F6">
        <w:rPr>
          <w:rFonts w:ascii="Arial" w:hAnsi="Arial" w:cs="Arial"/>
          <w:sz w:val="24"/>
          <w:szCs w:val="24"/>
        </w:rPr>
        <w:t>.</w:t>
      </w:r>
    </w:p>
    <w:p w14:paraId="7DB24C5A" w14:textId="68787A04" w:rsidR="00E90D31" w:rsidRPr="006C3F9E" w:rsidRDefault="00E90D31" w:rsidP="00E90D31">
      <w:pPr>
        <w:spacing w:line="276" w:lineRule="auto"/>
        <w:ind w:left="720"/>
        <w:contextualSpacing/>
        <w:rPr>
          <w:rFonts w:ascii="Arial" w:hAnsi="Arial" w:cs="Arial"/>
          <w:sz w:val="24"/>
          <w:szCs w:val="24"/>
        </w:rPr>
      </w:pPr>
    </w:p>
    <w:p w14:paraId="19F1024A" w14:textId="7B961F66" w:rsidR="00E3719E" w:rsidRDefault="00EB3B59" w:rsidP="00E3719E">
      <w:pPr>
        <w:spacing w:line="276" w:lineRule="auto"/>
        <w:rPr>
          <w:rFonts w:ascii="Arial" w:hAnsi="Arial" w:cs="Arial"/>
          <w:sz w:val="24"/>
          <w:szCs w:val="24"/>
        </w:rPr>
      </w:pPr>
      <w:r w:rsidRPr="006C3F9E">
        <w:rPr>
          <w:rFonts w:ascii="Arial" w:hAnsi="Arial" w:cs="Arial"/>
          <w:sz w:val="24"/>
          <w:szCs w:val="24"/>
        </w:rPr>
        <w:t>The aim of the duty to provide advisory services is to ensure that people can access free advice and information about preventing and relieving homelessness (National Practitioner and Support Services</w:t>
      </w:r>
      <w:r w:rsidR="00E120AA">
        <w:rPr>
          <w:rFonts w:ascii="Arial" w:hAnsi="Arial" w:cs="Arial"/>
          <w:sz w:val="24"/>
          <w:szCs w:val="24"/>
        </w:rPr>
        <w:t>,</w:t>
      </w:r>
      <w:r w:rsidRPr="006C3F9E">
        <w:rPr>
          <w:rFonts w:ascii="Arial" w:hAnsi="Arial" w:cs="Arial"/>
          <w:sz w:val="24"/>
          <w:szCs w:val="24"/>
        </w:rPr>
        <w:t xml:space="preserve"> 2017). </w:t>
      </w:r>
      <w:r w:rsidR="002D08F6">
        <w:rPr>
          <w:rFonts w:ascii="Arial" w:hAnsi="Arial" w:cs="Arial"/>
          <w:sz w:val="24"/>
          <w:szCs w:val="24"/>
        </w:rPr>
        <w:t>The s</w:t>
      </w:r>
      <w:r w:rsidR="00745B01">
        <w:rPr>
          <w:rFonts w:ascii="Arial" w:hAnsi="Arial" w:cs="Arial"/>
          <w:sz w:val="24"/>
          <w:szCs w:val="24"/>
        </w:rPr>
        <w:t xml:space="preserve">econd duty </w:t>
      </w:r>
      <w:r w:rsidR="00745B01" w:rsidRPr="00DD4445">
        <w:rPr>
          <w:rFonts w:ascii="Arial" w:hAnsi="Arial" w:cs="Arial"/>
          <w:sz w:val="24"/>
          <w:szCs w:val="24"/>
        </w:rPr>
        <w:t xml:space="preserve">requires local authorities to provide meaningful assistance and agree a plan with every person who is either homeless or threatened with homelessness. This duty has implications for the cycle of homelessness that was evident in this study as the HRA requires the completion of a personalised housing plan that should focus not only on securing accommodation but also on the circumstances which led to the homelessness. </w:t>
      </w:r>
      <w:r w:rsidR="00F35D81" w:rsidRPr="00DD4445">
        <w:rPr>
          <w:rFonts w:ascii="Arial" w:hAnsi="Arial" w:cs="Arial"/>
          <w:sz w:val="24"/>
          <w:szCs w:val="24"/>
        </w:rPr>
        <w:t xml:space="preserve">In this study, homelessness upon release from prison was highlighted </w:t>
      </w:r>
      <w:r w:rsidR="00F35D81">
        <w:rPr>
          <w:rFonts w:ascii="Arial" w:hAnsi="Arial" w:cs="Arial"/>
          <w:sz w:val="24"/>
          <w:szCs w:val="24"/>
        </w:rPr>
        <w:t xml:space="preserve">as </w:t>
      </w:r>
      <w:r w:rsidR="00F35D81" w:rsidRPr="00DD4445">
        <w:rPr>
          <w:rFonts w:ascii="Arial" w:hAnsi="Arial" w:cs="Arial"/>
          <w:sz w:val="24"/>
          <w:szCs w:val="24"/>
        </w:rPr>
        <w:t xml:space="preserve">an issue and this warrants further attention. </w:t>
      </w:r>
      <w:r w:rsidR="00AD0E41" w:rsidRPr="006C3F9E">
        <w:rPr>
          <w:rFonts w:ascii="Arial" w:hAnsi="Arial" w:cs="Arial"/>
          <w:sz w:val="24"/>
          <w:szCs w:val="24"/>
        </w:rPr>
        <w:t>The emphasis on a personalised planning approach has the potential to create positive outcomes for those experiencing MEH. However, as we have seen with the Care Act 2014, legislation that ostensibly gives greater control to the service user can be undermined by practices which are resource-led rather than person-centred (Slasberg and Beresford</w:t>
      </w:r>
      <w:r w:rsidR="00AD0E41">
        <w:rPr>
          <w:rFonts w:ascii="Arial" w:hAnsi="Arial" w:cs="Arial"/>
          <w:sz w:val="24"/>
          <w:szCs w:val="24"/>
        </w:rPr>
        <w:t>,</w:t>
      </w:r>
      <w:r w:rsidR="00AD0E41" w:rsidRPr="006C3F9E">
        <w:rPr>
          <w:rFonts w:ascii="Arial" w:hAnsi="Arial" w:cs="Arial"/>
          <w:sz w:val="24"/>
          <w:szCs w:val="24"/>
        </w:rPr>
        <w:t xml:space="preserve"> 2014).</w:t>
      </w:r>
      <w:r w:rsidR="00AD0E41">
        <w:rPr>
          <w:rFonts w:ascii="Arial" w:hAnsi="Arial" w:cs="Arial"/>
          <w:sz w:val="24"/>
          <w:szCs w:val="24"/>
        </w:rPr>
        <w:t xml:space="preserve"> </w:t>
      </w:r>
      <w:r w:rsidR="00F35D81" w:rsidRPr="00DD4445">
        <w:rPr>
          <w:rFonts w:ascii="Arial" w:hAnsi="Arial" w:cs="Arial"/>
          <w:sz w:val="24"/>
          <w:szCs w:val="24"/>
        </w:rPr>
        <w:t>Th</w:t>
      </w:r>
      <w:r w:rsidR="002D08F6">
        <w:rPr>
          <w:rFonts w:ascii="Arial" w:hAnsi="Arial" w:cs="Arial"/>
          <w:sz w:val="24"/>
          <w:szCs w:val="24"/>
        </w:rPr>
        <w:t>e third duty</w:t>
      </w:r>
      <w:r w:rsidR="00F35D81" w:rsidRPr="00DD4445">
        <w:rPr>
          <w:rFonts w:ascii="Arial" w:hAnsi="Arial" w:cs="Arial"/>
          <w:sz w:val="24"/>
          <w:szCs w:val="24"/>
        </w:rPr>
        <w:t xml:space="preserve"> </w:t>
      </w:r>
      <w:r w:rsidR="002D08F6">
        <w:rPr>
          <w:rFonts w:ascii="Arial" w:hAnsi="Arial" w:cs="Arial"/>
          <w:sz w:val="24"/>
          <w:szCs w:val="24"/>
        </w:rPr>
        <w:t xml:space="preserve">placed on a public authority to refer cases </w:t>
      </w:r>
      <w:r w:rsidR="00F35D81" w:rsidRPr="00DD4445">
        <w:rPr>
          <w:rFonts w:ascii="Arial" w:hAnsi="Arial" w:cs="Arial"/>
          <w:sz w:val="24"/>
          <w:szCs w:val="24"/>
        </w:rPr>
        <w:t>may reduce the experience of feeling pushed between services that was strongly expressed by core participants.</w:t>
      </w:r>
      <w:r w:rsidR="00F35D81">
        <w:rPr>
          <w:rFonts w:ascii="Arial" w:hAnsi="Arial" w:cs="Arial"/>
          <w:sz w:val="24"/>
          <w:szCs w:val="24"/>
        </w:rPr>
        <w:t xml:space="preserve"> </w:t>
      </w:r>
      <w:r w:rsidR="00AD0E41" w:rsidRPr="006C3F9E">
        <w:rPr>
          <w:rFonts w:ascii="Arial" w:hAnsi="Arial" w:cs="Arial"/>
          <w:sz w:val="24"/>
          <w:szCs w:val="24"/>
        </w:rPr>
        <w:t xml:space="preserve">The </w:t>
      </w:r>
      <w:r w:rsidR="00AD0E41">
        <w:rPr>
          <w:rFonts w:ascii="Arial" w:hAnsi="Arial" w:cs="Arial"/>
          <w:sz w:val="24"/>
          <w:szCs w:val="24"/>
        </w:rPr>
        <w:t>HRA</w:t>
      </w:r>
      <w:r w:rsidR="00AD0E41" w:rsidRPr="006C3F9E">
        <w:rPr>
          <w:rFonts w:ascii="Arial" w:hAnsi="Arial" w:cs="Arial"/>
          <w:sz w:val="24"/>
          <w:szCs w:val="24"/>
        </w:rPr>
        <w:t xml:space="preserve"> aims to ensure that housing need is considered when a service user comes in to contact with any public service, and again this will necessitate a review of current partnership arrangements and the effectiveness of pathway to support.</w:t>
      </w:r>
    </w:p>
    <w:p w14:paraId="0CA79BE8" w14:textId="44CC9156" w:rsidR="00EB3B59" w:rsidRPr="006C3F9E" w:rsidRDefault="00EB3B59" w:rsidP="00745B01">
      <w:pPr>
        <w:spacing w:line="276" w:lineRule="auto"/>
        <w:rPr>
          <w:rFonts w:ascii="Arial" w:hAnsi="Arial" w:cs="Arial"/>
          <w:sz w:val="24"/>
          <w:szCs w:val="24"/>
        </w:rPr>
      </w:pPr>
    </w:p>
    <w:p w14:paraId="0EAD2C08" w14:textId="07FB04E8" w:rsidR="00745B01" w:rsidRDefault="00745B01" w:rsidP="00DB42F9">
      <w:pPr>
        <w:spacing w:before="240" w:after="0" w:line="276" w:lineRule="auto"/>
        <w:rPr>
          <w:rFonts w:ascii="Arial" w:hAnsi="Arial" w:cs="Arial"/>
          <w:i/>
          <w:sz w:val="24"/>
          <w:szCs w:val="24"/>
        </w:rPr>
      </w:pPr>
      <w:r>
        <w:rPr>
          <w:rFonts w:ascii="Arial" w:hAnsi="Arial" w:cs="Arial"/>
          <w:i/>
          <w:sz w:val="24"/>
          <w:szCs w:val="24"/>
        </w:rPr>
        <w:t>Building on existing assets/resources</w:t>
      </w:r>
    </w:p>
    <w:p w14:paraId="3D439668" w14:textId="58B7F42C" w:rsidR="00945502" w:rsidRDefault="00745B01" w:rsidP="00DD4445">
      <w:pPr>
        <w:spacing w:before="240" w:after="0" w:line="276" w:lineRule="auto"/>
        <w:rPr>
          <w:rFonts w:ascii="Arial" w:hAnsi="Arial" w:cs="Arial"/>
          <w:color w:val="000000"/>
          <w:sz w:val="24"/>
          <w:szCs w:val="24"/>
        </w:rPr>
      </w:pPr>
      <w:r w:rsidRPr="00DD4445">
        <w:rPr>
          <w:rFonts w:ascii="Arial" w:hAnsi="Arial" w:cs="Arial"/>
          <w:color w:val="000000"/>
          <w:sz w:val="24"/>
          <w:szCs w:val="24"/>
        </w:rPr>
        <w:t xml:space="preserve">An important finding in this research is the view that the city has assets and resources available to use, and that these could be improved rather than </w:t>
      </w:r>
      <w:r w:rsidR="00AD6527">
        <w:rPr>
          <w:rFonts w:ascii="Arial" w:hAnsi="Arial" w:cs="Arial"/>
          <w:color w:val="000000"/>
          <w:sz w:val="24"/>
          <w:szCs w:val="24"/>
        </w:rPr>
        <w:t xml:space="preserve">needing to </w:t>
      </w:r>
      <w:r w:rsidRPr="00DD4445">
        <w:rPr>
          <w:rFonts w:ascii="Arial" w:hAnsi="Arial" w:cs="Arial"/>
          <w:color w:val="000000"/>
          <w:sz w:val="24"/>
          <w:szCs w:val="24"/>
        </w:rPr>
        <w:t>creat</w:t>
      </w:r>
      <w:r w:rsidR="00AD6527">
        <w:rPr>
          <w:rFonts w:ascii="Arial" w:hAnsi="Arial" w:cs="Arial"/>
          <w:color w:val="000000"/>
          <w:sz w:val="24"/>
          <w:szCs w:val="24"/>
        </w:rPr>
        <w:t>e</w:t>
      </w:r>
      <w:r w:rsidRPr="00DD4445">
        <w:rPr>
          <w:rFonts w:ascii="Arial" w:hAnsi="Arial" w:cs="Arial"/>
          <w:color w:val="000000"/>
          <w:sz w:val="24"/>
          <w:szCs w:val="24"/>
        </w:rPr>
        <w:t xml:space="preserve"> new services/resources. The utilisation of existing assets arguably fits well with the</w:t>
      </w:r>
      <w:r w:rsidR="00EB3B59" w:rsidRPr="006C3F9E">
        <w:rPr>
          <w:rFonts w:ascii="Arial" w:hAnsi="Arial" w:cs="Arial"/>
          <w:color w:val="000000"/>
          <w:sz w:val="24"/>
          <w:szCs w:val="24"/>
        </w:rPr>
        <w:t xml:space="preserve"> Housing First</w:t>
      </w:r>
      <w:r w:rsidR="00D164A2">
        <w:rPr>
          <w:rFonts w:ascii="Arial" w:hAnsi="Arial" w:cs="Arial"/>
          <w:color w:val="000000"/>
          <w:sz w:val="24"/>
          <w:szCs w:val="24"/>
        </w:rPr>
        <w:t xml:space="preserve"> (</w:t>
      </w:r>
      <w:r w:rsidR="000C5112">
        <w:rPr>
          <w:rFonts w:ascii="Arial" w:hAnsi="Arial" w:cs="Arial"/>
          <w:color w:val="000000"/>
          <w:sz w:val="24"/>
          <w:szCs w:val="24"/>
        </w:rPr>
        <w:t>HF</w:t>
      </w:r>
      <w:r w:rsidR="00D164A2">
        <w:rPr>
          <w:rFonts w:ascii="Arial" w:hAnsi="Arial" w:cs="Arial"/>
          <w:color w:val="000000"/>
          <w:sz w:val="24"/>
          <w:szCs w:val="24"/>
        </w:rPr>
        <w:t>)</w:t>
      </w:r>
      <w:r w:rsidR="00EB3B59" w:rsidRPr="006C3F9E">
        <w:rPr>
          <w:rFonts w:ascii="Arial" w:hAnsi="Arial" w:cs="Arial"/>
          <w:color w:val="000000"/>
          <w:sz w:val="24"/>
          <w:szCs w:val="24"/>
        </w:rPr>
        <w:t xml:space="preserve"> model </w:t>
      </w:r>
      <w:r w:rsidR="00EB3B59" w:rsidRPr="00F35D81">
        <w:rPr>
          <w:rFonts w:ascii="Arial" w:hAnsi="Arial" w:cs="Arial"/>
          <w:color w:val="000000"/>
          <w:sz w:val="24"/>
          <w:szCs w:val="24"/>
        </w:rPr>
        <w:t xml:space="preserve">which </w:t>
      </w:r>
      <w:r w:rsidR="00394CE4" w:rsidRPr="00F35D81">
        <w:rPr>
          <w:rFonts w:ascii="Arial" w:hAnsi="Arial" w:cs="Arial"/>
          <w:color w:val="000000"/>
          <w:sz w:val="24"/>
          <w:szCs w:val="24"/>
        </w:rPr>
        <w:t>was put forward by one of the stakeholders.</w:t>
      </w:r>
      <w:r w:rsidR="00394CE4">
        <w:rPr>
          <w:rFonts w:ascii="Arial" w:hAnsi="Arial" w:cs="Arial"/>
          <w:color w:val="000000"/>
          <w:sz w:val="24"/>
          <w:szCs w:val="24"/>
        </w:rPr>
        <w:t xml:space="preserve"> </w:t>
      </w:r>
    </w:p>
    <w:p w14:paraId="7DB5F138" w14:textId="4CD9367C" w:rsidR="00394CE4" w:rsidRDefault="00394CE4" w:rsidP="00394CE4">
      <w:pPr>
        <w:pStyle w:val="Default"/>
        <w:spacing w:after="240" w:line="276" w:lineRule="auto"/>
        <w:rPr>
          <w:color w:val="auto"/>
        </w:rPr>
      </w:pPr>
      <w:r w:rsidRPr="005A6411">
        <w:lastRenderedPageBreak/>
        <w:t>Under this model, people with high levels of need are accommodated straight from the street and their specific health and social care needs are then met when stable housing is provided. In the UK, the opposite generally applies and securing housing for the homeless population is the final stage in a longer process of rehabilitation, sometimes referred to as the ‘staircase model’ (Sahlin, 2005).</w:t>
      </w:r>
      <w:r w:rsidRPr="00394CE4">
        <w:t xml:space="preserve"> </w:t>
      </w:r>
      <w:r>
        <w:t xml:space="preserve">The Housing First model </w:t>
      </w:r>
      <w:r w:rsidRPr="006C3F9E">
        <w:t>has been successfully adopted in North America (Aubry</w:t>
      </w:r>
      <w:r>
        <w:t>,</w:t>
      </w:r>
      <w:r w:rsidRPr="006C3F9E">
        <w:t xml:space="preserve"> 2015) and is increasingly used in European countries</w:t>
      </w:r>
      <w:r>
        <w:t>, notably Finland, the Netherlands and Ireland (Johnsen et al., 2010)</w:t>
      </w:r>
      <w:r w:rsidRPr="006C3F9E">
        <w:t>.</w:t>
      </w:r>
    </w:p>
    <w:p w14:paraId="3168733A" w14:textId="6C4FCED4" w:rsidR="00EB3B59" w:rsidRPr="00905A25" w:rsidRDefault="00945502" w:rsidP="006C3F9E">
      <w:pPr>
        <w:autoSpaceDE w:val="0"/>
        <w:autoSpaceDN w:val="0"/>
        <w:adjustRightInd w:val="0"/>
        <w:spacing w:after="0" w:line="276" w:lineRule="auto"/>
        <w:rPr>
          <w:rFonts w:ascii="Arial" w:hAnsi="Arial" w:cs="Arial"/>
          <w:color w:val="000000"/>
          <w:sz w:val="24"/>
          <w:szCs w:val="24"/>
        </w:rPr>
      </w:pPr>
      <w:r>
        <w:rPr>
          <w:rFonts w:ascii="Arial" w:hAnsi="Arial" w:cs="Arial"/>
          <w:color w:val="000000"/>
          <w:sz w:val="24"/>
          <w:szCs w:val="24"/>
        </w:rPr>
        <w:t>Evidence from abroad suggests that HF can break the cycle and repeated nature of homelessness that was a significant experience of core participants in this research. Holmes et al. (2017) found that a HF model adopted in Australia led to increased housing stability and better access to healthcare, whilst a study in the US found merit in the ‘low barrier’ approach of HF which does not require improvements in health to be achieved before housing is secured (Collins et al., 2013).</w:t>
      </w:r>
      <w:r w:rsidR="00DB42F9">
        <w:rPr>
          <w:rFonts w:ascii="Arial" w:hAnsi="Arial" w:cs="Arial"/>
          <w:color w:val="000000"/>
          <w:sz w:val="24"/>
          <w:szCs w:val="24"/>
        </w:rPr>
        <w:t xml:space="preserve"> T</w:t>
      </w:r>
      <w:r w:rsidR="00EA3303">
        <w:rPr>
          <w:rFonts w:ascii="Arial" w:hAnsi="Arial" w:cs="Arial"/>
          <w:color w:val="000000"/>
          <w:sz w:val="24"/>
          <w:szCs w:val="24"/>
        </w:rPr>
        <w:t>his research has shown the complex</w:t>
      </w:r>
      <w:r w:rsidR="00905A25">
        <w:rPr>
          <w:rFonts w:ascii="Arial" w:hAnsi="Arial" w:cs="Arial"/>
          <w:color w:val="000000"/>
          <w:sz w:val="24"/>
          <w:szCs w:val="24"/>
        </w:rPr>
        <w:t xml:space="preserve"> needs of those experiencing MEH</w:t>
      </w:r>
      <w:r w:rsidR="00EA3303">
        <w:rPr>
          <w:rFonts w:ascii="Arial" w:hAnsi="Arial" w:cs="Arial"/>
          <w:color w:val="000000"/>
          <w:sz w:val="24"/>
          <w:szCs w:val="24"/>
        </w:rPr>
        <w:t xml:space="preserve"> are often not met by services that are under-resourced, </w:t>
      </w:r>
      <w:r w:rsidR="00801B46">
        <w:rPr>
          <w:rFonts w:ascii="Arial" w:hAnsi="Arial" w:cs="Arial"/>
          <w:color w:val="000000"/>
          <w:sz w:val="24"/>
          <w:szCs w:val="24"/>
        </w:rPr>
        <w:t>complicated</w:t>
      </w:r>
      <w:r w:rsidR="00EA3303">
        <w:rPr>
          <w:rFonts w:ascii="Arial" w:hAnsi="Arial" w:cs="Arial"/>
          <w:color w:val="000000"/>
          <w:sz w:val="24"/>
          <w:szCs w:val="24"/>
        </w:rPr>
        <w:t xml:space="preserve"> partnership arrangements and homeless legislation which produces a series of often insurmountable hurdles which the applicant must overcome before being offered appropriate acc</w:t>
      </w:r>
      <w:r w:rsidR="00D164A2">
        <w:rPr>
          <w:rFonts w:ascii="Arial" w:hAnsi="Arial" w:cs="Arial"/>
          <w:color w:val="000000"/>
          <w:sz w:val="24"/>
          <w:szCs w:val="24"/>
        </w:rPr>
        <w:t>ommodation. Clearly the HF</w:t>
      </w:r>
      <w:r w:rsidR="00EA3303">
        <w:rPr>
          <w:rFonts w:ascii="Arial" w:hAnsi="Arial" w:cs="Arial"/>
          <w:color w:val="000000"/>
          <w:sz w:val="24"/>
          <w:szCs w:val="24"/>
        </w:rPr>
        <w:t xml:space="preserve"> model does not remove </w:t>
      </w:r>
      <w:r w:rsidR="00801B46">
        <w:rPr>
          <w:rFonts w:ascii="Arial" w:hAnsi="Arial" w:cs="Arial"/>
          <w:color w:val="000000"/>
          <w:sz w:val="24"/>
          <w:szCs w:val="24"/>
        </w:rPr>
        <w:t>the complex causes of homelessness</w:t>
      </w:r>
      <w:r w:rsidR="00DB42F9">
        <w:rPr>
          <w:rFonts w:ascii="Arial" w:hAnsi="Arial" w:cs="Arial"/>
          <w:color w:val="000000"/>
          <w:sz w:val="24"/>
          <w:szCs w:val="24"/>
        </w:rPr>
        <w:t>,</w:t>
      </w:r>
      <w:r w:rsidR="00801B46">
        <w:rPr>
          <w:rFonts w:ascii="Arial" w:hAnsi="Arial" w:cs="Arial"/>
          <w:color w:val="000000"/>
          <w:sz w:val="24"/>
          <w:szCs w:val="24"/>
        </w:rPr>
        <w:t xml:space="preserve"> but it does fundamentally shift the way in which homelessness is responded to by accommodation providers and support services. </w:t>
      </w:r>
    </w:p>
    <w:p w14:paraId="0F194E3E" w14:textId="5F282FB0" w:rsidR="006C3F9E" w:rsidRDefault="006C3F9E" w:rsidP="006C3F9E">
      <w:pPr>
        <w:autoSpaceDE w:val="0"/>
        <w:autoSpaceDN w:val="0"/>
        <w:adjustRightInd w:val="0"/>
        <w:spacing w:after="0" w:line="276" w:lineRule="auto"/>
        <w:rPr>
          <w:rFonts w:ascii="Arial" w:hAnsi="Arial" w:cs="Arial"/>
          <w:color w:val="FF0000"/>
          <w:sz w:val="24"/>
          <w:szCs w:val="24"/>
        </w:rPr>
      </w:pPr>
    </w:p>
    <w:p w14:paraId="5D6C6488" w14:textId="1A93276B" w:rsidR="00745B01" w:rsidRPr="0007675A" w:rsidRDefault="00745B01" w:rsidP="00745B01">
      <w:pPr>
        <w:spacing w:after="240" w:line="276" w:lineRule="auto"/>
        <w:rPr>
          <w:rFonts w:ascii="Arial" w:hAnsi="Arial" w:cs="Arial"/>
          <w:sz w:val="24"/>
          <w:szCs w:val="24"/>
        </w:rPr>
      </w:pPr>
      <w:r>
        <w:rPr>
          <w:rFonts w:ascii="Arial" w:hAnsi="Arial" w:cs="Arial"/>
          <w:sz w:val="24"/>
          <w:szCs w:val="24"/>
        </w:rPr>
        <w:t>S</w:t>
      </w:r>
      <w:r w:rsidRPr="006C3F9E">
        <w:rPr>
          <w:rFonts w:ascii="Arial" w:hAnsi="Arial" w:cs="Arial"/>
          <w:sz w:val="24"/>
          <w:szCs w:val="24"/>
        </w:rPr>
        <w:t xml:space="preserve">takeholders and core participants </w:t>
      </w:r>
      <w:r>
        <w:rPr>
          <w:rFonts w:ascii="Arial" w:hAnsi="Arial" w:cs="Arial"/>
          <w:sz w:val="24"/>
          <w:szCs w:val="24"/>
        </w:rPr>
        <w:t xml:space="preserve">in this study </w:t>
      </w:r>
      <w:r w:rsidRPr="006C3F9E">
        <w:rPr>
          <w:rFonts w:ascii="Arial" w:hAnsi="Arial" w:cs="Arial"/>
          <w:sz w:val="24"/>
          <w:szCs w:val="24"/>
        </w:rPr>
        <w:t>identified the significance of providing</w:t>
      </w:r>
      <w:r>
        <w:rPr>
          <w:rFonts w:ascii="Arial" w:hAnsi="Arial" w:cs="Arial"/>
          <w:sz w:val="24"/>
          <w:szCs w:val="24"/>
        </w:rPr>
        <w:t xml:space="preserve"> alternative</w:t>
      </w:r>
      <w:r w:rsidRPr="006C3F9E">
        <w:rPr>
          <w:rFonts w:ascii="Arial" w:hAnsi="Arial" w:cs="Arial"/>
          <w:sz w:val="24"/>
          <w:szCs w:val="24"/>
        </w:rPr>
        <w:t xml:space="preserve"> </w:t>
      </w:r>
      <w:r w:rsidRPr="006C3F9E">
        <w:rPr>
          <w:rFonts w:ascii="Arial" w:hAnsi="Arial" w:cs="Arial"/>
          <w:bCs/>
          <w:sz w:val="24"/>
          <w:szCs w:val="24"/>
        </w:rPr>
        <w:t>daytime opportunities</w:t>
      </w:r>
      <w:r>
        <w:rPr>
          <w:rFonts w:ascii="Arial" w:hAnsi="Arial" w:cs="Arial"/>
          <w:bCs/>
          <w:sz w:val="24"/>
          <w:szCs w:val="24"/>
        </w:rPr>
        <w:t xml:space="preserve"> – somewhere else to go, something else to do</w:t>
      </w:r>
      <w:r w:rsidRPr="006C3F9E">
        <w:rPr>
          <w:rFonts w:ascii="Arial" w:hAnsi="Arial" w:cs="Arial"/>
          <w:sz w:val="24"/>
          <w:szCs w:val="24"/>
        </w:rPr>
        <w:t xml:space="preserve">. Homeless Link (2015) suggest that there is value in the opportunities and services offered by day centres and have published a handbook which sets out the considerations when setting </w:t>
      </w:r>
      <w:r>
        <w:rPr>
          <w:rFonts w:ascii="Arial" w:hAnsi="Arial" w:cs="Arial"/>
          <w:sz w:val="24"/>
          <w:szCs w:val="24"/>
        </w:rPr>
        <w:t>one up and how th</w:t>
      </w:r>
      <w:r w:rsidRPr="006C3F9E">
        <w:rPr>
          <w:rFonts w:ascii="Arial" w:hAnsi="Arial" w:cs="Arial"/>
          <w:sz w:val="24"/>
          <w:szCs w:val="24"/>
        </w:rPr>
        <w:t xml:space="preserve">ey can reduce </w:t>
      </w:r>
      <w:r w:rsidRPr="005A6411">
        <w:rPr>
          <w:rFonts w:ascii="Arial" w:hAnsi="Arial" w:cs="Arial"/>
          <w:sz w:val="24"/>
          <w:szCs w:val="24"/>
        </w:rPr>
        <w:t>rough sleeping</w:t>
      </w:r>
      <w:r w:rsidRPr="006C3F9E">
        <w:rPr>
          <w:rFonts w:ascii="Arial" w:hAnsi="Arial" w:cs="Arial"/>
          <w:sz w:val="24"/>
          <w:szCs w:val="24"/>
        </w:rPr>
        <w:t xml:space="preserve">. </w:t>
      </w:r>
      <w:r>
        <w:rPr>
          <w:rFonts w:ascii="Arial" w:hAnsi="Arial" w:cs="Arial"/>
          <w:sz w:val="24"/>
          <w:szCs w:val="24"/>
        </w:rPr>
        <w:t xml:space="preserve">This handbook references </w:t>
      </w:r>
      <w:r w:rsidRPr="006C3F9E">
        <w:rPr>
          <w:rFonts w:ascii="Arial" w:hAnsi="Arial" w:cs="Arial"/>
          <w:sz w:val="24"/>
          <w:szCs w:val="24"/>
        </w:rPr>
        <w:t>the importance of making use of skills and volunteering opportunities</w:t>
      </w:r>
      <w:r>
        <w:rPr>
          <w:rFonts w:ascii="Arial" w:hAnsi="Arial" w:cs="Arial"/>
          <w:sz w:val="24"/>
          <w:szCs w:val="24"/>
        </w:rPr>
        <w:t xml:space="preserve">; </w:t>
      </w:r>
      <w:r w:rsidR="004851CC">
        <w:rPr>
          <w:rFonts w:ascii="Arial" w:hAnsi="Arial" w:cs="Arial"/>
          <w:sz w:val="24"/>
          <w:szCs w:val="24"/>
        </w:rPr>
        <w:t xml:space="preserve">for core participants in this study, having the opportunity to build on their own personal resources and interests was </w:t>
      </w:r>
      <w:r>
        <w:rPr>
          <w:rFonts w:ascii="Arial" w:hAnsi="Arial" w:cs="Arial"/>
          <w:sz w:val="24"/>
          <w:szCs w:val="24"/>
        </w:rPr>
        <w:t>identified as important</w:t>
      </w:r>
      <w:r w:rsidRPr="006C3F9E">
        <w:rPr>
          <w:rFonts w:ascii="Arial" w:hAnsi="Arial" w:cs="Arial"/>
          <w:sz w:val="24"/>
          <w:szCs w:val="24"/>
        </w:rPr>
        <w:t xml:space="preserve">. </w:t>
      </w:r>
      <w:r w:rsidR="00DD4445">
        <w:rPr>
          <w:rFonts w:ascii="Arial" w:hAnsi="Arial" w:cs="Arial"/>
          <w:sz w:val="24"/>
          <w:szCs w:val="24"/>
        </w:rPr>
        <w:t>Indeed, e</w:t>
      </w:r>
      <w:r w:rsidRPr="006C3F9E">
        <w:rPr>
          <w:rFonts w:ascii="Arial" w:hAnsi="Arial" w:cs="Arial"/>
          <w:sz w:val="24"/>
          <w:szCs w:val="24"/>
        </w:rPr>
        <w:t xml:space="preserve">nsuring daytime provision is meaningful to the individuals it is seeking to attract should be an important consideration in the design of services and this is far more likely to be achieved if service users play a key role in the planning and design stage. </w:t>
      </w:r>
      <w:r w:rsidR="00AD0E41">
        <w:rPr>
          <w:rFonts w:ascii="Arial" w:hAnsi="Arial" w:cs="Arial"/>
          <w:sz w:val="24"/>
          <w:szCs w:val="24"/>
        </w:rPr>
        <w:t xml:space="preserve">This should be considered if designing </w:t>
      </w:r>
      <w:r w:rsidR="00DD4445" w:rsidRPr="00DD4445">
        <w:rPr>
          <w:rFonts w:ascii="Arial" w:hAnsi="Arial" w:cs="Arial"/>
          <w:sz w:val="24"/>
          <w:szCs w:val="24"/>
        </w:rPr>
        <w:t>a single centre to provide access to integrated services as mentioned by participants</w:t>
      </w:r>
      <w:r w:rsidR="00AD0E41">
        <w:rPr>
          <w:rFonts w:ascii="Arial" w:hAnsi="Arial" w:cs="Arial"/>
          <w:sz w:val="24"/>
          <w:szCs w:val="24"/>
        </w:rPr>
        <w:t xml:space="preserve"> in this study.</w:t>
      </w:r>
      <w:r w:rsidR="00DD4445">
        <w:rPr>
          <w:rFonts w:ascii="Arial" w:hAnsi="Arial" w:cs="Arial"/>
          <w:sz w:val="24"/>
          <w:szCs w:val="24"/>
        </w:rPr>
        <w:t xml:space="preserve"> </w:t>
      </w:r>
      <w:bookmarkStart w:id="0" w:name="_GoBack"/>
      <w:bookmarkEnd w:id="0"/>
      <w:r w:rsidRPr="006C3F9E">
        <w:rPr>
          <w:rFonts w:ascii="Arial" w:hAnsi="Arial" w:cs="Arial"/>
          <w:sz w:val="24"/>
          <w:szCs w:val="24"/>
        </w:rPr>
        <w:t>Day centres can provide multiple opportunities for vulnerable individuals (Bowpitt et al</w:t>
      </w:r>
      <w:r>
        <w:rPr>
          <w:rFonts w:ascii="Arial" w:hAnsi="Arial" w:cs="Arial"/>
          <w:sz w:val="24"/>
          <w:szCs w:val="24"/>
        </w:rPr>
        <w:t>.,</w:t>
      </w:r>
      <w:r w:rsidRPr="006C3F9E">
        <w:rPr>
          <w:rFonts w:ascii="Arial" w:hAnsi="Arial" w:cs="Arial"/>
          <w:sz w:val="24"/>
          <w:szCs w:val="24"/>
        </w:rPr>
        <w:t xml:space="preserve"> 2014)</w:t>
      </w:r>
      <w:r>
        <w:rPr>
          <w:rFonts w:ascii="Arial" w:hAnsi="Arial" w:cs="Arial"/>
          <w:sz w:val="24"/>
          <w:szCs w:val="24"/>
        </w:rPr>
        <w:t xml:space="preserve">, for example fostering social networks, which have been identified as important to those experiencing MEH (Joly et al., 2014); but </w:t>
      </w:r>
      <w:r w:rsidRPr="006C3F9E">
        <w:rPr>
          <w:rFonts w:ascii="Arial" w:hAnsi="Arial" w:cs="Arial"/>
          <w:sz w:val="24"/>
          <w:szCs w:val="24"/>
        </w:rPr>
        <w:t xml:space="preserve">consideration of how to manage group dynamics is critical, as participants described strained relationships with some of their peers. This upholds previous findings that discussed day centres as both ‘spaces of care’ and ‘spaces of fear’ due to the internal dynamics within the centre (Johnsen et </w:t>
      </w:r>
      <w:r w:rsidRPr="006647C7">
        <w:rPr>
          <w:rFonts w:ascii="Arial" w:hAnsi="Arial" w:cs="Arial"/>
          <w:sz w:val="24"/>
          <w:szCs w:val="24"/>
        </w:rPr>
        <w:t>al.,</w:t>
      </w:r>
      <w:r w:rsidRPr="006C3F9E">
        <w:rPr>
          <w:rFonts w:ascii="Arial" w:hAnsi="Arial" w:cs="Arial"/>
          <w:sz w:val="24"/>
          <w:szCs w:val="24"/>
        </w:rPr>
        <w:t xml:space="preserve"> 2005).</w:t>
      </w:r>
    </w:p>
    <w:p w14:paraId="22599C49" w14:textId="77777777" w:rsidR="00745B01" w:rsidRPr="006C3F9E" w:rsidRDefault="00745B01" w:rsidP="00745B01">
      <w:pPr>
        <w:spacing w:after="240" w:line="276" w:lineRule="auto"/>
        <w:rPr>
          <w:rFonts w:ascii="Arial" w:hAnsi="Arial" w:cs="Arial"/>
          <w:sz w:val="24"/>
          <w:szCs w:val="24"/>
        </w:rPr>
      </w:pPr>
      <w:r w:rsidRPr="006C3F9E">
        <w:rPr>
          <w:rFonts w:ascii="Arial" w:hAnsi="Arial" w:cs="Arial"/>
          <w:sz w:val="24"/>
          <w:szCs w:val="24"/>
        </w:rPr>
        <w:lastRenderedPageBreak/>
        <w:t xml:space="preserve">This </w:t>
      </w:r>
      <w:r>
        <w:rPr>
          <w:rFonts w:ascii="Arial" w:hAnsi="Arial" w:cs="Arial"/>
          <w:sz w:val="24"/>
          <w:szCs w:val="24"/>
        </w:rPr>
        <w:t>study</w:t>
      </w:r>
      <w:r w:rsidRPr="006C3F9E">
        <w:rPr>
          <w:rFonts w:ascii="Arial" w:hAnsi="Arial" w:cs="Arial"/>
          <w:sz w:val="24"/>
          <w:szCs w:val="24"/>
        </w:rPr>
        <w:t xml:space="preserve"> has highlighted that a partnership approach is essential to improv</w:t>
      </w:r>
      <w:r>
        <w:rPr>
          <w:rFonts w:ascii="Arial" w:hAnsi="Arial" w:cs="Arial"/>
          <w:sz w:val="24"/>
          <w:szCs w:val="24"/>
        </w:rPr>
        <w:t>ing</w:t>
      </w:r>
      <w:r w:rsidRPr="006C3F9E">
        <w:rPr>
          <w:rFonts w:ascii="Arial" w:hAnsi="Arial" w:cs="Arial"/>
          <w:sz w:val="24"/>
          <w:szCs w:val="24"/>
        </w:rPr>
        <w:t xml:space="preserve"> the current situation and create appropriate solutions; but service users must be central to that partnership. Giving individuals who are homeless or engaged with street activity the opportunity to express their opinion</w:t>
      </w:r>
      <w:r>
        <w:rPr>
          <w:rFonts w:ascii="Arial" w:hAnsi="Arial" w:cs="Arial"/>
          <w:sz w:val="24"/>
          <w:szCs w:val="24"/>
        </w:rPr>
        <w:t xml:space="preserve"> and be heard</w:t>
      </w:r>
      <w:r w:rsidRPr="006C3F9E">
        <w:rPr>
          <w:rFonts w:ascii="Arial" w:hAnsi="Arial" w:cs="Arial"/>
          <w:sz w:val="24"/>
          <w:szCs w:val="24"/>
        </w:rPr>
        <w:t xml:space="preserve"> is vital. </w:t>
      </w:r>
      <w:r>
        <w:rPr>
          <w:rFonts w:ascii="Arial" w:hAnsi="Arial" w:cs="Arial"/>
          <w:sz w:val="24"/>
          <w:szCs w:val="24"/>
        </w:rPr>
        <w:t>To</w:t>
      </w:r>
      <w:r w:rsidRPr="006C3F9E">
        <w:rPr>
          <w:rFonts w:ascii="Arial" w:hAnsi="Arial" w:cs="Arial"/>
          <w:sz w:val="24"/>
          <w:szCs w:val="24"/>
        </w:rPr>
        <w:t xml:space="preserve"> facilitate a cohesive approach and ensure any proposed solutions meet the needs of the target population, the skills, knowledge and willingness </w:t>
      </w:r>
      <w:r>
        <w:rPr>
          <w:rFonts w:ascii="Arial" w:hAnsi="Arial" w:cs="Arial"/>
          <w:sz w:val="24"/>
          <w:szCs w:val="24"/>
        </w:rPr>
        <w:t xml:space="preserve">to identify solutions, </w:t>
      </w:r>
      <w:r w:rsidRPr="006C3F9E">
        <w:rPr>
          <w:rFonts w:ascii="Arial" w:hAnsi="Arial" w:cs="Arial"/>
          <w:sz w:val="24"/>
          <w:szCs w:val="24"/>
        </w:rPr>
        <w:t>of some of the core participants</w:t>
      </w:r>
      <w:r>
        <w:rPr>
          <w:rFonts w:ascii="Arial" w:hAnsi="Arial" w:cs="Arial"/>
          <w:sz w:val="24"/>
          <w:szCs w:val="24"/>
        </w:rPr>
        <w:t>,</w:t>
      </w:r>
      <w:r w:rsidRPr="006C3F9E">
        <w:rPr>
          <w:rFonts w:ascii="Arial" w:hAnsi="Arial" w:cs="Arial"/>
          <w:sz w:val="24"/>
          <w:szCs w:val="24"/>
        </w:rPr>
        <w:t xml:space="preserve"> </w:t>
      </w:r>
      <w:r>
        <w:rPr>
          <w:rFonts w:ascii="Arial" w:hAnsi="Arial" w:cs="Arial"/>
          <w:sz w:val="24"/>
          <w:szCs w:val="24"/>
        </w:rPr>
        <w:t>s</w:t>
      </w:r>
      <w:r w:rsidRPr="006C3F9E">
        <w:rPr>
          <w:rFonts w:ascii="Arial" w:hAnsi="Arial" w:cs="Arial"/>
          <w:sz w:val="24"/>
          <w:szCs w:val="24"/>
        </w:rPr>
        <w:t>hould be utilised and not underestimated. Furthermore, engagement with vulnerable individuals/groups needs to be direct and inclusive (Aldridge</w:t>
      </w:r>
      <w:r>
        <w:rPr>
          <w:rFonts w:ascii="Arial" w:hAnsi="Arial" w:cs="Arial"/>
          <w:sz w:val="24"/>
          <w:szCs w:val="24"/>
        </w:rPr>
        <w:t>,</w:t>
      </w:r>
      <w:r w:rsidRPr="006C3F9E">
        <w:rPr>
          <w:rFonts w:ascii="Arial" w:hAnsi="Arial" w:cs="Arial"/>
          <w:sz w:val="24"/>
          <w:szCs w:val="24"/>
        </w:rPr>
        <w:t xml:space="preserve"> 2015).</w:t>
      </w:r>
    </w:p>
    <w:p w14:paraId="3FC905D3" w14:textId="77777777" w:rsidR="00745B01" w:rsidRPr="006C3F9E" w:rsidRDefault="00745B01" w:rsidP="006C3F9E">
      <w:pPr>
        <w:autoSpaceDE w:val="0"/>
        <w:autoSpaceDN w:val="0"/>
        <w:adjustRightInd w:val="0"/>
        <w:spacing w:after="0" w:line="276" w:lineRule="auto"/>
        <w:rPr>
          <w:rFonts w:ascii="Arial" w:hAnsi="Arial" w:cs="Arial"/>
          <w:color w:val="FF0000"/>
          <w:sz w:val="24"/>
          <w:szCs w:val="24"/>
        </w:rPr>
      </w:pPr>
    </w:p>
    <w:p w14:paraId="58DB4FA7" w14:textId="77777777" w:rsidR="002C5E1A" w:rsidRPr="006C3F9E" w:rsidRDefault="002C5E1A" w:rsidP="002C5E1A">
      <w:pPr>
        <w:spacing w:line="276" w:lineRule="auto"/>
        <w:rPr>
          <w:rFonts w:ascii="Arial" w:hAnsi="Arial" w:cs="Arial"/>
          <w:b/>
          <w:sz w:val="24"/>
          <w:szCs w:val="24"/>
        </w:rPr>
      </w:pPr>
      <w:r w:rsidRPr="006C3F9E">
        <w:rPr>
          <w:rFonts w:ascii="Arial" w:hAnsi="Arial" w:cs="Arial"/>
          <w:b/>
          <w:sz w:val="24"/>
          <w:szCs w:val="24"/>
        </w:rPr>
        <w:t>Conclusion</w:t>
      </w:r>
    </w:p>
    <w:p w14:paraId="708B9D2C" w14:textId="51AE136D" w:rsidR="00EB3B59" w:rsidRPr="006C3F9E" w:rsidRDefault="00EB3B59" w:rsidP="006C3F9E">
      <w:pPr>
        <w:spacing w:after="240" w:line="276" w:lineRule="auto"/>
        <w:rPr>
          <w:rFonts w:ascii="Arial" w:hAnsi="Arial" w:cs="Arial"/>
          <w:sz w:val="24"/>
          <w:szCs w:val="24"/>
        </w:rPr>
      </w:pPr>
      <w:r w:rsidRPr="006C3F9E">
        <w:rPr>
          <w:rFonts w:ascii="Arial" w:hAnsi="Arial" w:cs="Arial"/>
          <w:sz w:val="24"/>
          <w:szCs w:val="24"/>
        </w:rPr>
        <w:t>A strength of this study is its</w:t>
      </w:r>
      <w:r w:rsidR="00DB5D9F">
        <w:rPr>
          <w:rFonts w:ascii="Arial" w:hAnsi="Arial" w:cs="Arial"/>
          <w:sz w:val="24"/>
          <w:szCs w:val="24"/>
        </w:rPr>
        <w:t xml:space="preserve"> participatory approach </w:t>
      </w:r>
      <w:r w:rsidRPr="006C3F9E">
        <w:rPr>
          <w:rFonts w:ascii="Arial" w:hAnsi="Arial" w:cs="Arial"/>
          <w:sz w:val="24"/>
          <w:szCs w:val="24"/>
        </w:rPr>
        <w:t xml:space="preserve">which focussed on identifying and maximising the assets of participants and wider stakeholders to inform solutions. </w:t>
      </w:r>
      <w:r w:rsidRPr="006C3F9E">
        <w:rPr>
          <w:rFonts w:ascii="Arial" w:hAnsi="Arial" w:cs="Arial"/>
          <w:iCs/>
          <w:sz w:val="24"/>
          <w:szCs w:val="24"/>
        </w:rPr>
        <w:t xml:space="preserve">All stakeholders could identify something they bring to the table and core participants identified skills that they have and wish to develop. </w:t>
      </w:r>
      <w:r w:rsidRPr="006C3F9E">
        <w:rPr>
          <w:rFonts w:ascii="Arial" w:hAnsi="Arial" w:cs="Arial"/>
          <w:sz w:val="24"/>
          <w:szCs w:val="24"/>
        </w:rPr>
        <w:t xml:space="preserve">However, whilst providing a rich account of core participants’ stories, we acknowledge that these findings reflect the views of a small sample, specific to one city centre in the West Midlands. As such, these findings may not generalise to other city </w:t>
      </w:r>
      <w:r w:rsidR="000C5112" w:rsidRPr="006C3F9E">
        <w:rPr>
          <w:rFonts w:ascii="Arial" w:hAnsi="Arial" w:cs="Arial"/>
          <w:sz w:val="24"/>
          <w:szCs w:val="24"/>
        </w:rPr>
        <w:t>centres</w:t>
      </w:r>
      <w:r w:rsidR="000C5112">
        <w:rPr>
          <w:rFonts w:ascii="Arial" w:hAnsi="Arial" w:cs="Arial"/>
          <w:sz w:val="24"/>
          <w:szCs w:val="24"/>
        </w:rPr>
        <w:t xml:space="preserve"> or other people experiencing MEH</w:t>
      </w:r>
      <w:r w:rsidRPr="006C3F9E">
        <w:rPr>
          <w:rFonts w:ascii="Arial" w:hAnsi="Arial" w:cs="Arial"/>
          <w:sz w:val="24"/>
          <w:szCs w:val="24"/>
        </w:rPr>
        <w:t>. A further unintentional, limitation is that this research was unable to capture the views of women who were homeless and/or engaged in street activity</w:t>
      </w:r>
      <w:r w:rsidRPr="00C26DC8">
        <w:rPr>
          <w:rFonts w:ascii="Arial" w:hAnsi="Arial" w:cs="Arial"/>
          <w:sz w:val="24"/>
          <w:szCs w:val="24"/>
        </w:rPr>
        <w:t xml:space="preserve">. </w:t>
      </w:r>
      <w:r w:rsidR="007B128D" w:rsidRPr="00C26DC8">
        <w:rPr>
          <w:rFonts w:ascii="Arial" w:hAnsi="Arial" w:cs="Arial"/>
          <w:sz w:val="24"/>
          <w:szCs w:val="24"/>
        </w:rPr>
        <w:t>Previous research has considered the experiences of homelessness according to gender (Bowpitt et al</w:t>
      </w:r>
      <w:r w:rsidR="00C26DC8" w:rsidRPr="00C26DC8">
        <w:rPr>
          <w:rFonts w:ascii="Arial" w:hAnsi="Arial" w:cs="Arial"/>
          <w:sz w:val="24"/>
          <w:szCs w:val="24"/>
        </w:rPr>
        <w:t>.,</w:t>
      </w:r>
      <w:r w:rsidR="007B128D" w:rsidRPr="00C26DC8">
        <w:rPr>
          <w:rFonts w:ascii="Arial" w:hAnsi="Arial" w:cs="Arial"/>
          <w:sz w:val="24"/>
          <w:szCs w:val="24"/>
        </w:rPr>
        <w:t xml:space="preserve"> 2011). It is important that further research seeks to incorporate the views of women in addressing solutions to improve the situation and avoids gendered assumptions about service provision and pathways to support.</w:t>
      </w:r>
    </w:p>
    <w:p w14:paraId="69C1F72A" w14:textId="7C26EEDD" w:rsidR="00EB3B59" w:rsidRPr="006C3F9E" w:rsidRDefault="00EB3B59" w:rsidP="006C3F9E">
      <w:pPr>
        <w:spacing w:line="276" w:lineRule="auto"/>
        <w:rPr>
          <w:rFonts w:ascii="Arial" w:hAnsi="Arial" w:cs="Arial"/>
          <w:b/>
          <w:sz w:val="24"/>
          <w:szCs w:val="24"/>
          <w:u w:val="single"/>
        </w:rPr>
      </w:pPr>
      <w:r w:rsidRPr="006C3F9E">
        <w:rPr>
          <w:rFonts w:ascii="Arial" w:hAnsi="Arial" w:cs="Arial"/>
          <w:sz w:val="24"/>
          <w:szCs w:val="24"/>
        </w:rPr>
        <w:t xml:space="preserve">This research has highlighted the strength of the support in the city and encouraged collective action to improve the pathway to increase accessibility of the services and resources </w:t>
      </w:r>
      <w:r w:rsidR="000C5112" w:rsidRPr="006C3F9E">
        <w:rPr>
          <w:rFonts w:ascii="Arial" w:hAnsi="Arial" w:cs="Arial"/>
          <w:sz w:val="24"/>
          <w:szCs w:val="24"/>
        </w:rPr>
        <w:t>available</w:t>
      </w:r>
      <w:r w:rsidRPr="006C3F9E">
        <w:rPr>
          <w:rFonts w:ascii="Arial" w:hAnsi="Arial" w:cs="Arial"/>
          <w:sz w:val="24"/>
          <w:szCs w:val="24"/>
        </w:rPr>
        <w:t>. Ultimately, a coordinated partnership approach is required to address pathways to support and provide a space for meaningful activity. The Homelessness Reduction Act will provide a significant opportunity to improve partnership and multi-agency work across a wide range of services that support homeless people.</w:t>
      </w:r>
    </w:p>
    <w:p w14:paraId="5133FA52" w14:textId="77777777" w:rsidR="00EB3B59" w:rsidRPr="006C3F9E" w:rsidRDefault="00EB3B59" w:rsidP="006C3F9E">
      <w:pPr>
        <w:spacing w:line="276" w:lineRule="auto"/>
        <w:rPr>
          <w:rFonts w:ascii="Arial" w:hAnsi="Arial" w:cs="Arial"/>
          <w:b/>
          <w:sz w:val="24"/>
          <w:szCs w:val="24"/>
          <w:u w:val="single"/>
        </w:rPr>
      </w:pPr>
    </w:p>
    <w:p w14:paraId="5217037D" w14:textId="77777777" w:rsidR="00E0641E" w:rsidRDefault="00E0641E" w:rsidP="006C3F9E">
      <w:pPr>
        <w:spacing w:after="0" w:line="276" w:lineRule="auto"/>
        <w:rPr>
          <w:rFonts w:ascii="Arial" w:hAnsi="Arial" w:cs="Arial"/>
          <w:b/>
          <w:sz w:val="24"/>
          <w:szCs w:val="24"/>
        </w:rPr>
      </w:pPr>
      <w:r>
        <w:rPr>
          <w:rFonts w:ascii="Arial" w:hAnsi="Arial" w:cs="Arial"/>
          <w:b/>
          <w:sz w:val="24"/>
          <w:szCs w:val="24"/>
        </w:rPr>
        <w:br w:type="page"/>
      </w:r>
    </w:p>
    <w:p w14:paraId="57EDBB3C" w14:textId="77777777" w:rsidR="006C3F9E" w:rsidRPr="00E0641E" w:rsidRDefault="006C3F9E" w:rsidP="006C3F9E">
      <w:pPr>
        <w:spacing w:after="0" w:line="276" w:lineRule="auto"/>
        <w:rPr>
          <w:rFonts w:ascii="Arial" w:hAnsi="Arial" w:cs="Arial"/>
          <w:b/>
          <w:sz w:val="24"/>
          <w:szCs w:val="24"/>
        </w:rPr>
      </w:pPr>
      <w:r w:rsidRPr="00E0641E">
        <w:rPr>
          <w:rFonts w:ascii="Arial" w:hAnsi="Arial" w:cs="Arial"/>
          <w:b/>
          <w:sz w:val="24"/>
          <w:szCs w:val="24"/>
        </w:rPr>
        <w:lastRenderedPageBreak/>
        <w:t>References</w:t>
      </w:r>
    </w:p>
    <w:p w14:paraId="5634CB0E" w14:textId="77777777" w:rsidR="006C3F9E" w:rsidRPr="00E0641E" w:rsidRDefault="006C3F9E" w:rsidP="006C3F9E">
      <w:pPr>
        <w:spacing w:after="0" w:line="276" w:lineRule="auto"/>
        <w:rPr>
          <w:rFonts w:ascii="Arial" w:hAnsi="Arial" w:cs="Arial"/>
          <w:b/>
          <w:sz w:val="24"/>
          <w:szCs w:val="24"/>
        </w:rPr>
      </w:pPr>
    </w:p>
    <w:p w14:paraId="425EC542" w14:textId="1B902E62" w:rsidR="006C3F9E" w:rsidRPr="00E0641E" w:rsidRDefault="006C3F9E" w:rsidP="006C3F9E">
      <w:pPr>
        <w:pStyle w:val="EndnoteText"/>
        <w:spacing w:line="276" w:lineRule="auto"/>
        <w:rPr>
          <w:rFonts w:ascii="Arial" w:hAnsi="Arial" w:cs="Arial"/>
          <w:sz w:val="24"/>
          <w:szCs w:val="24"/>
        </w:rPr>
      </w:pPr>
      <w:r w:rsidRPr="00E0641E">
        <w:rPr>
          <w:rFonts w:ascii="Arial" w:hAnsi="Arial" w:cs="Arial"/>
          <w:sz w:val="24"/>
          <w:szCs w:val="24"/>
        </w:rPr>
        <w:t xml:space="preserve">Aldridge, J. (2015), </w:t>
      </w:r>
      <w:r w:rsidRPr="00E0641E">
        <w:rPr>
          <w:rFonts w:ascii="Arial" w:hAnsi="Arial" w:cs="Arial"/>
          <w:i/>
          <w:sz w:val="24"/>
          <w:szCs w:val="24"/>
        </w:rPr>
        <w:t xml:space="preserve">Participatory </w:t>
      </w:r>
      <w:r w:rsidR="00544F86">
        <w:rPr>
          <w:rFonts w:ascii="Arial" w:hAnsi="Arial" w:cs="Arial"/>
          <w:i/>
          <w:sz w:val="24"/>
          <w:szCs w:val="24"/>
        </w:rPr>
        <w:t>r</w:t>
      </w:r>
      <w:r w:rsidRPr="00E0641E">
        <w:rPr>
          <w:rFonts w:ascii="Arial" w:hAnsi="Arial" w:cs="Arial"/>
          <w:i/>
          <w:sz w:val="24"/>
          <w:szCs w:val="24"/>
        </w:rPr>
        <w:t>esearch: working with vulnerable groups in research and practice,</w:t>
      </w:r>
      <w:r w:rsidRPr="00E0641E">
        <w:rPr>
          <w:rFonts w:ascii="Arial" w:hAnsi="Arial" w:cs="Arial"/>
          <w:sz w:val="24"/>
          <w:szCs w:val="24"/>
        </w:rPr>
        <w:t xml:space="preserve"> Policy Press, Bristol.</w:t>
      </w:r>
    </w:p>
    <w:p w14:paraId="48C24167" w14:textId="77777777" w:rsidR="006C3F9E" w:rsidRPr="00E0641E" w:rsidRDefault="006C3F9E" w:rsidP="006C3F9E">
      <w:pPr>
        <w:pStyle w:val="EndnoteText"/>
        <w:spacing w:line="276" w:lineRule="auto"/>
        <w:rPr>
          <w:rFonts w:ascii="Arial" w:hAnsi="Arial" w:cs="Arial"/>
          <w:color w:val="0563C1" w:themeColor="hyperlink"/>
          <w:sz w:val="24"/>
          <w:szCs w:val="24"/>
          <w:u w:val="single"/>
        </w:rPr>
      </w:pPr>
    </w:p>
    <w:p w14:paraId="5F53F0BF" w14:textId="0683DD2E" w:rsidR="006C3F9E" w:rsidRPr="00E0641E" w:rsidRDefault="006C3F9E" w:rsidP="006C3F9E">
      <w:pPr>
        <w:pStyle w:val="EndnoteText"/>
        <w:spacing w:line="276" w:lineRule="auto"/>
        <w:rPr>
          <w:rFonts w:ascii="Arial" w:hAnsi="Arial" w:cs="Arial"/>
          <w:color w:val="000000"/>
          <w:sz w:val="24"/>
          <w:szCs w:val="24"/>
          <w:shd w:val="clear" w:color="auto" w:fill="FFFFFF"/>
        </w:rPr>
      </w:pPr>
      <w:r w:rsidRPr="00E0641E">
        <w:rPr>
          <w:rFonts w:ascii="Arial" w:hAnsi="Arial" w:cs="Arial"/>
          <w:color w:val="000000"/>
          <w:sz w:val="24"/>
          <w:szCs w:val="24"/>
          <w:shd w:val="clear" w:color="auto" w:fill="FFFFFF"/>
        </w:rPr>
        <w:t>Aubry, T., Nelson, G.</w:t>
      </w:r>
      <w:r w:rsidR="00FD63D3">
        <w:rPr>
          <w:rFonts w:ascii="Arial" w:hAnsi="Arial" w:cs="Arial"/>
          <w:color w:val="000000"/>
          <w:sz w:val="24"/>
          <w:szCs w:val="24"/>
          <w:shd w:val="clear" w:color="auto" w:fill="FFFFFF"/>
        </w:rPr>
        <w:t xml:space="preserve">, </w:t>
      </w:r>
      <w:r w:rsidRPr="00E0641E">
        <w:rPr>
          <w:rFonts w:ascii="Arial" w:hAnsi="Arial" w:cs="Arial"/>
          <w:color w:val="000000"/>
          <w:sz w:val="24"/>
          <w:szCs w:val="24"/>
          <w:shd w:val="clear" w:color="auto" w:fill="FFFFFF"/>
        </w:rPr>
        <w:t>Tsemberis, S. (2015), “Housing First for people with severe mental illness who are homeless: a review of the research and findings from the At Home-Chez soi demonstration project”,</w:t>
      </w:r>
      <w:r w:rsidRPr="00E0641E">
        <w:rPr>
          <w:rStyle w:val="apple-converted-space"/>
          <w:rFonts w:ascii="Arial" w:hAnsi="Arial" w:cs="Arial"/>
          <w:color w:val="000000"/>
          <w:sz w:val="24"/>
          <w:szCs w:val="24"/>
          <w:shd w:val="clear" w:color="auto" w:fill="FFFFFF"/>
        </w:rPr>
        <w:t> </w:t>
      </w:r>
      <w:r w:rsidRPr="00E0641E">
        <w:rPr>
          <w:rStyle w:val="ref-journal"/>
          <w:rFonts w:ascii="Arial" w:hAnsi="Arial" w:cs="Arial"/>
          <w:i/>
          <w:color w:val="000000"/>
          <w:sz w:val="24"/>
          <w:szCs w:val="24"/>
          <w:shd w:val="clear" w:color="auto" w:fill="FFFFFF"/>
        </w:rPr>
        <w:t>Canadian Journal of Psychiatry</w:t>
      </w:r>
      <w:r w:rsidRPr="00E0641E">
        <w:rPr>
          <w:rStyle w:val="ref-journal"/>
          <w:rFonts w:ascii="Arial" w:hAnsi="Arial" w:cs="Arial"/>
          <w:color w:val="000000"/>
          <w:sz w:val="24"/>
          <w:szCs w:val="24"/>
          <w:shd w:val="clear" w:color="auto" w:fill="FFFFFF"/>
        </w:rPr>
        <w:t xml:space="preserve">, Vol. </w:t>
      </w:r>
      <w:r w:rsidRPr="00E0641E">
        <w:rPr>
          <w:rStyle w:val="ref-vol"/>
          <w:rFonts w:ascii="Arial" w:hAnsi="Arial" w:cs="Arial"/>
          <w:color w:val="000000"/>
          <w:sz w:val="24"/>
          <w:szCs w:val="24"/>
          <w:shd w:val="clear" w:color="auto" w:fill="FFFFFF"/>
        </w:rPr>
        <w:t>60,</w:t>
      </w:r>
      <w:r w:rsidRPr="00E0641E">
        <w:rPr>
          <w:rFonts w:ascii="Arial" w:hAnsi="Arial" w:cs="Arial"/>
          <w:color w:val="000000"/>
          <w:sz w:val="24"/>
          <w:szCs w:val="24"/>
          <w:shd w:val="clear" w:color="auto" w:fill="FFFFFF"/>
        </w:rPr>
        <w:t xml:space="preserve"> pp.467-474.</w:t>
      </w:r>
    </w:p>
    <w:p w14:paraId="3247B18B" w14:textId="77777777" w:rsidR="006C3F9E" w:rsidRPr="00E0641E" w:rsidRDefault="006C3F9E" w:rsidP="006C3F9E">
      <w:pPr>
        <w:pStyle w:val="EndnoteText"/>
        <w:spacing w:line="276" w:lineRule="auto"/>
        <w:rPr>
          <w:rFonts w:ascii="Arial" w:hAnsi="Arial" w:cs="Arial"/>
          <w:color w:val="000000"/>
          <w:sz w:val="24"/>
          <w:szCs w:val="24"/>
          <w:shd w:val="clear" w:color="auto" w:fill="FFFFFF"/>
        </w:rPr>
      </w:pPr>
    </w:p>
    <w:p w14:paraId="0372F964" w14:textId="05A2A804" w:rsidR="006C3F9E" w:rsidRPr="00E0641E" w:rsidRDefault="006C3F9E" w:rsidP="006C3F9E">
      <w:pPr>
        <w:autoSpaceDE w:val="0"/>
        <w:autoSpaceDN w:val="0"/>
        <w:adjustRightInd w:val="0"/>
        <w:spacing w:after="0" w:line="276" w:lineRule="auto"/>
        <w:rPr>
          <w:rFonts w:ascii="Arial" w:hAnsi="Arial" w:cs="Arial"/>
          <w:sz w:val="24"/>
          <w:szCs w:val="24"/>
        </w:rPr>
      </w:pPr>
      <w:r w:rsidRPr="00E0641E">
        <w:rPr>
          <w:rFonts w:ascii="Arial" w:hAnsi="Arial" w:cs="Arial"/>
          <w:sz w:val="24"/>
          <w:szCs w:val="24"/>
        </w:rPr>
        <w:t>Bowpitt, G., Dwyer, P., Sundin, E.</w:t>
      </w:r>
      <w:r w:rsidR="00FD63D3">
        <w:rPr>
          <w:rFonts w:ascii="Arial" w:hAnsi="Arial" w:cs="Arial"/>
          <w:sz w:val="24"/>
          <w:szCs w:val="24"/>
        </w:rPr>
        <w:t xml:space="preserve">, </w:t>
      </w:r>
      <w:r w:rsidRPr="00E0641E">
        <w:rPr>
          <w:rFonts w:ascii="Arial" w:hAnsi="Arial" w:cs="Arial"/>
          <w:sz w:val="24"/>
          <w:szCs w:val="24"/>
        </w:rPr>
        <w:t xml:space="preserve">Weinstein, M. (2011), “Comparing men’s and women’s experiences of multiple exclusion homelessness”, </w:t>
      </w:r>
      <w:r w:rsidRPr="00E0641E">
        <w:rPr>
          <w:rFonts w:ascii="Arial" w:hAnsi="Arial" w:cs="Arial"/>
          <w:i/>
          <w:sz w:val="24"/>
          <w:szCs w:val="24"/>
        </w:rPr>
        <w:t>Social Policy and Society</w:t>
      </w:r>
      <w:r w:rsidRPr="00E0641E">
        <w:rPr>
          <w:rFonts w:ascii="Arial" w:hAnsi="Arial" w:cs="Arial"/>
          <w:sz w:val="24"/>
          <w:szCs w:val="24"/>
        </w:rPr>
        <w:t>, Vol. 10, pp.</w:t>
      </w:r>
      <w:r w:rsidR="0080031D" w:rsidRPr="0080031D">
        <w:rPr>
          <w:rFonts w:ascii="Arial" w:hAnsi="Arial" w:cs="Arial"/>
          <w:sz w:val="24"/>
          <w:szCs w:val="24"/>
        </w:rPr>
        <w:t>5</w:t>
      </w:r>
      <w:r w:rsidRPr="00E0641E">
        <w:rPr>
          <w:rFonts w:ascii="Arial" w:hAnsi="Arial" w:cs="Arial"/>
          <w:sz w:val="24"/>
          <w:szCs w:val="24"/>
        </w:rPr>
        <w:t>37-546.</w:t>
      </w:r>
    </w:p>
    <w:p w14:paraId="6CD62746" w14:textId="77777777" w:rsidR="006C3F9E" w:rsidRPr="00E0641E" w:rsidRDefault="006C3F9E" w:rsidP="006C3F9E">
      <w:pPr>
        <w:autoSpaceDE w:val="0"/>
        <w:autoSpaceDN w:val="0"/>
        <w:adjustRightInd w:val="0"/>
        <w:spacing w:after="0" w:line="276" w:lineRule="auto"/>
        <w:rPr>
          <w:rFonts w:ascii="Arial" w:hAnsi="Arial" w:cs="Arial"/>
          <w:sz w:val="24"/>
          <w:szCs w:val="24"/>
        </w:rPr>
      </w:pPr>
    </w:p>
    <w:p w14:paraId="6EADA03D" w14:textId="428554DA" w:rsidR="006C3F9E" w:rsidRPr="00E0641E" w:rsidRDefault="006C3F9E" w:rsidP="006C3F9E">
      <w:pPr>
        <w:autoSpaceDE w:val="0"/>
        <w:autoSpaceDN w:val="0"/>
        <w:adjustRightInd w:val="0"/>
        <w:spacing w:after="0" w:line="276" w:lineRule="auto"/>
        <w:rPr>
          <w:rFonts w:ascii="Arial" w:hAnsi="Arial" w:cs="Arial"/>
          <w:sz w:val="24"/>
          <w:szCs w:val="24"/>
        </w:rPr>
      </w:pPr>
      <w:r w:rsidRPr="00E0641E">
        <w:rPr>
          <w:rFonts w:ascii="Arial" w:hAnsi="Arial" w:cs="Arial"/>
          <w:sz w:val="24"/>
          <w:szCs w:val="24"/>
        </w:rPr>
        <w:t xml:space="preserve">Bowpitt, G., Dwyer, P., Sundin, E., Weinstein, M. (2014), “Places of sanctuary for ‘the undeserving’? Homeless people’s day centres and the problem of conditionality”, </w:t>
      </w:r>
      <w:r w:rsidRPr="00E0641E">
        <w:rPr>
          <w:rFonts w:ascii="Arial" w:hAnsi="Arial" w:cs="Arial"/>
          <w:i/>
          <w:sz w:val="24"/>
          <w:szCs w:val="24"/>
        </w:rPr>
        <w:t>British Journal of Social Work</w:t>
      </w:r>
      <w:r w:rsidRPr="00E0641E">
        <w:rPr>
          <w:rFonts w:ascii="Arial" w:hAnsi="Arial" w:cs="Arial"/>
          <w:sz w:val="24"/>
          <w:szCs w:val="24"/>
        </w:rPr>
        <w:t>, Vol. 44, pp.1251- 1267.</w:t>
      </w:r>
    </w:p>
    <w:p w14:paraId="15E92F16" w14:textId="77777777" w:rsidR="006C3F9E" w:rsidRPr="00E0641E" w:rsidRDefault="006C3F9E" w:rsidP="006C3F9E">
      <w:pPr>
        <w:autoSpaceDE w:val="0"/>
        <w:autoSpaceDN w:val="0"/>
        <w:adjustRightInd w:val="0"/>
        <w:spacing w:after="0" w:line="276" w:lineRule="auto"/>
        <w:rPr>
          <w:rFonts w:ascii="Arial" w:hAnsi="Arial" w:cs="Arial"/>
          <w:sz w:val="24"/>
          <w:szCs w:val="24"/>
        </w:rPr>
      </w:pPr>
    </w:p>
    <w:p w14:paraId="7B68A9B8" w14:textId="6D5D8557" w:rsidR="006C3F9E" w:rsidRDefault="006C3F9E" w:rsidP="006C3F9E">
      <w:pPr>
        <w:spacing w:after="0" w:line="276" w:lineRule="auto"/>
        <w:rPr>
          <w:rFonts w:ascii="Arial" w:hAnsi="Arial" w:cs="Arial"/>
          <w:sz w:val="24"/>
          <w:szCs w:val="24"/>
        </w:rPr>
      </w:pPr>
      <w:r w:rsidRPr="00E0641E">
        <w:rPr>
          <w:rFonts w:ascii="Arial" w:hAnsi="Arial" w:cs="Arial"/>
          <w:sz w:val="24"/>
          <w:szCs w:val="24"/>
        </w:rPr>
        <w:t xml:space="preserve">Braun, V. and Clarke, V. (2006), “Using thematic analysis in psychology”, </w:t>
      </w:r>
      <w:r w:rsidRPr="00E0641E">
        <w:rPr>
          <w:rFonts w:ascii="Arial" w:hAnsi="Arial" w:cs="Arial"/>
          <w:i/>
          <w:sz w:val="24"/>
          <w:szCs w:val="24"/>
        </w:rPr>
        <w:t xml:space="preserve">Qualitative Research in </w:t>
      </w:r>
      <w:r w:rsidRPr="00E0641E">
        <w:rPr>
          <w:rFonts w:ascii="Arial" w:hAnsi="Arial" w:cs="Arial"/>
          <w:sz w:val="24"/>
          <w:szCs w:val="24"/>
        </w:rPr>
        <w:t>Psychology, Vol. 3, pp.77-101.</w:t>
      </w:r>
    </w:p>
    <w:p w14:paraId="7943ED07" w14:textId="77777777" w:rsidR="00F21BAF" w:rsidRPr="00F21BAF" w:rsidRDefault="00F21BAF" w:rsidP="006C3F9E">
      <w:pPr>
        <w:spacing w:after="0" w:line="276" w:lineRule="auto"/>
        <w:rPr>
          <w:rFonts w:ascii="Arial" w:hAnsi="Arial" w:cs="Arial"/>
          <w:sz w:val="24"/>
          <w:szCs w:val="24"/>
        </w:rPr>
      </w:pPr>
    </w:p>
    <w:p w14:paraId="530859B8" w14:textId="0266C1D6" w:rsidR="00E3719E" w:rsidRDefault="00E3719E" w:rsidP="00E3719E">
      <w:pPr>
        <w:spacing w:after="0" w:line="276" w:lineRule="auto"/>
        <w:rPr>
          <w:rFonts w:ascii="Arial" w:hAnsi="Arial" w:cs="Arial"/>
          <w:sz w:val="24"/>
          <w:szCs w:val="24"/>
        </w:rPr>
      </w:pPr>
      <w:r w:rsidRPr="002379B6">
        <w:rPr>
          <w:rFonts w:ascii="Arial" w:hAnsi="Arial" w:cs="Arial"/>
          <w:sz w:val="24"/>
          <w:szCs w:val="24"/>
        </w:rPr>
        <w:t>Burns, S. and Schubotz, D. (2009)</w:t>
      </w:r>
      <w:r>
        <w:rPr>
          <w:rFonts w:ascii="Arial" w:hAnsi="Arial" w:cs="Arial"/>
          <w:sz w:val="24"/>
          <w:szCs w:val="24"/>
        </w:rPr>
        <w:t>,</w:t>
      </w:r>
      <w:r w:rsidRPr="002379B6">
        <w:rPr>
          <w:rFonts w:ascii="Arial" w:hAnsi="Arial" w:cs="Arial"/>
          <w:sz w:val="24"/>
          <w:szCs w:val="24"/>
        </w:rPr>
        <w:t xml:space="preserve"> </w:t>
      </w:r>
      <w:r>
        <w:rPr>
          <w:rFonts w:ascii="Arial" w:hAnsi="Arial" w:cs="Arial"/>
          <w:sz w:val="24"/>
          <w:szCs w:val="24"/>
        </w:rPr>
        <w:t>“</w:t>
      </w:r>
      <w:r w:rsidRPr="002379B6">
        <w:rPr>
          <w:rFonts w:ascii="Arial" w:hAnsi="Arial" w:cs="Arial"/>
          <w:sz w:val="24"/>
          <w:szCs w:val="24"/>
        </w:rPr>
        <w:t>Demonstrating the Merits of the Peer Research Process: A Northern Ireland Case Study</w:t>
      </w:r>
      <w:r>
        <w:rPr>
          <w:rFonts w:ascii="Arial" w:hAnsi="Arial" w:cs="Arial"/>
          <w:sz w:val="24"/>
          <w:szCs w:val="24"/>
        </w:rPr>
        <w:t>”,</w:t>
      </w:r>
      <w:r w:rsidRPr="002379B6">
        <w:rPr>
          <w:rFonts w:ascii="Arial" w:hAnsi="Arial" w:cs="Arial"/>
          <w:sz w:val="24"/>
          <w:szCs w:val="24"/>
        </w:rPr>
        <w:t xml:space="preserve"> Field Methods, 21</w:t>
      </w:r>
      <w:r>
        <w:rPr>
          <w:rFonts w:ascii="Arial" w:hAnsi="Arial" w:cs="Arial"/>
          <w:sz w:val="24"/>
          <w:szCs w:val="24"/>
        </w:rPr>
        <w:t>.</w:t>
      </w:r>
    </w:p>
    <w:p w14:paraId="3B26E7FD" w14:textId="77777777" w:rsidR="00E3719E" w:rsidRPr="009C7909" w:rsidRDefault="00E3719E" w:rsidP="00E3719E">
      <w:pPr>
        <w:spacing w:after="0" w:line="276" w:lineRule="auto"/>
        <w:rPr>
          <w:rFonts w:ascii="Arial" w:hAnsi="Arial" w:cs="Arial"/>
          <w:sz w:val="24"/>
          <w:szCs w:val="24"/>
        </w:rPr>
      </w:pPr>
    </w:p>
    <w:p w14:paraId="3DE9290B" w14:textId="67054C08" w:rsidR="00F21BAF" w:rsidRPr="00F21BAF" w:rsidRDefault="00F21BAF" w:rsidP="006C3F9E">
      <w:pPr>
        <w:spacing w:after="0" w:line="276" w:lineRule="auto"/>
        <w:rPr>
          <w:rFonts w:ascii="Arial" w:hAnsi="Arial" w:cs="Arial"/>
          <w:sz w:val="24"/>
          <w:szCs w:val="24"/>
        </w:rPr>
      </w:pPr>
      <w:r w:rsidRPr="00F21BAF">
        <w:rPr>
          <w:rFonts w:ascii="Arial" w:hAnsi="Arial" w:cs="Arial"/>
          <w:sz w:val="24"/>
          <w:szCs w:val="24"/>
          <w:shd w:val="clear" w:color="auto" w:fill="FFFFFF"/>
        </w:rPr>
        <w:t>Collins, S., Malone, D.</w:t>
      </w:r>
      <w:r w:rsidR="00FD63D3">
        <w:rPr>
          <w:rFonts w:ascii="Arial" w:hAnsi="Arial" w:cs="Arial"/>
          <w:sz w:val="24"/>
          <w:szCs w:val="24"/>
          <w:shd w:val="clear" w:color="auto" w:fill="FFFFFF"/>
        </w:rPr>
        <w:t xml:space="preserve">, </w:t>
      </w:r>
      <w:r w:rsidRPr="00F21BAF">
        <w:rPr>
          <w:rFonts w:ascii="Arial" w:hAnsi="Arial" w:cs="Arial"/>
          <w:sz w:val="24"/>
          <w:szCs w:val="24"/>
          <w:shd w:val="clear" w:color="auto" w:fill="FFFFFF"/>
        </w:rPr>
        <w:t>Clifasefi, S. (2013)</w:t>
      </w:r>
      <w:r w:rsidR="0092290C">
        <w:rPr>
          <w:rFonts w:ascii="Arial" w:hAnsi="Arial" w:cs="Arial"/>
          <w:sz w:val="24"/>
          <w:szCs w:val="24"/>
          <w:shd w:val="clear" w:color="auto" w:fill="FFFFFF"/>
        </w:rPr>
        <w:t>,</w:t>
      </w:r>
      <w:r w:rsidRPr="00F21BAF">
        <w:rPr>
          <w:rFonts w:ascii="Arial" w:hAnsi="Arial" w:cs="Arial"/>
          <w:sz w:val="24"/>
          <w:szCs w:val="24"/>
          <w:shd w:val="clear" w:color="auto" w:fill="FFFFFF"/>
        </w:rPr>
        <w:t xml:space="preserve"> </w:t>
      </w:r>
      <w:r w:rsidR="00C45B58">
        <w:rPr>
          <w:rFonts w:ascii="Arial" w:hAnsi="Arial" w:cs="Arial"/>
          <w:sz w:val="24"/>
          <w:szCs w:val="24"/>
          <w:shd w:val="clear" w:color="auto" w:fill="FFFFFF"/>
        </w:rPr>
        <w:t>“</w:t>
      </w:r>
      <w:r w:rsidRPr="00F21BAF">
        <w:rPr>
          <w:rFonts w:ascii="Arial" w:hAnsi="Arial" w:cs="Arial"/>
          <w:sz w:val="24"/>
          <w:szCs w:val="24"/>
          <w:shd w:val="clear" w:color="auto" w:fill="FFFFFF"/>
        </w:rPr>
        <w:t>Housing retention in single-site housing first for chronically homeless individuals with severe alcohol problems</w:t>
      </w:r>
      <w:r w:rsidR="00C45B58">
        <w:rPr>
          <w:rFonts w:ascii="Arial" w:hAnsi="Arial" w:cs="Arial"/>
          <w:sz w:val="24"/>
          <w:szCs w:val="24"/>
          <w:shd w:val="clear" w:color="auto" w:fill="FFFFFF"/>
        </w:rPr>
        <w:t>”</w:t>
      </w:r>
      <w:r w:rsidR="0092290C">
        <w:rPr>
          <w:rFonts w:ascii="Arial" w:hAnsi="Arial" w:cs="Arial"/>
          <w:sz w:val="24"/>
          <w:szCs w:val="24"/>
          <w:shd w:val="clear" w:color="auto" w:fill="FFFFFF"/>
        </w:rPr>
        <w:t>,</w:t>
      </w:r>
      <w:r w:rsidRPr="00F21BAF">
        <w:rPr>
          <w:rFonts w:ascii="Arial" w:hAnsi="Arial" w:cs="Arial"/>
          <w:i/>
          <w:iCs/>
          <w:sz w:val="24"/>
          <w:szCs w:val="24"/>
          <w:shd w:val="clear" w:color="auto" w:fill="FFFFFF"/>
        </w:rPr>
        <w:t> American Journal of Public Health,</w:t>
      </w:r>
      <w:r w:rsidR="00C45B58">
        <w:rPr>
          <w:rFonts w:ascii="Arial" w:hAnsi="Arial" w:cs="Arial"/>
          <w:iCs/>
          <w:sz w:val="24"/>
          <w:szCs w:val="24"/>
          <w:shd w:val="clear" w:color="auto" w:fill="FFFFFF"/>
        </w:rPr>
        <w:t xml:space="preserve"> Vol. 103</w:t>
      </w:r>
      <w:r w:rsidRPr="00F21BAF">
        <w:rPr>
          <w:rFonts w:ascii="Arial" w:hAnsi="Arial" w:cs="Arial"/>
          <w:sz w:val="24"/>
          <w:szCs w:val="24"/>
          <w:shd w:val="clear" w:color="auto" w:fill="FFFFFF"/>
        </w:rPr>
        <w:t xml:space="preserve">, </w:t>
      </w:r>
      <w:r w:rsidR="00C45B58">
        <w:rPr>
          <w:rFonts w:ascii="Arial" w:hAnsi="Arial" w:cs="Arial"/>
          <w:sz w:val="24"/>
          <w:szCs w:val="24"/>
          <w:shd w:val="clear" w:color="auto" w:fill="FFFFFF"/>
        </w:rPr>
        <w:t>pp.</w:t>
      </w:r>
      <w:r w:rsidRPr="00F21BAF">
        <w:rPr>
          <w:rFonts w:ascii="Arial" w:hAnsi="Arial" w:cs="Arial"/>
          <w:sz w:val="24"/>
          <w:szCs w:val="24"/>
          <w:shd w:val="clear" w:color="auto" w:fill="FFFFFF"/>
        </w:rPr>
        <w:t>S269-74.</w:t>
      </w:r>
    </w:p>
    <w:p w14:paraId="34D85C72" w14:textId="77777777" w:rsidR="006C3F9E" w:rsidRPr="00E0641E" w:rsidRDefault="006C3F9E" w:rsidP="006C3F9E">
      <w:pPr>
        <w:spacing w:after="0" w:line="276" w:lineRule="auto"/>
        <w:rPr>
          <w:rFonts w:ascii="Arial" w:hAnsi="Arial" w:cs="Arial"/>
          <w:sz w:val="24"/>
          <w:szCs w:val="24"/>
        </w:rPr>
      </w:pPr>
    </w:p>
    <w:p w14:paraId="6B5F45E5" w14:textId="5605A3F7" w:rsidR="006C3F9E" w:rsidRPr="00E0641E" w:rsidRDefault="006C3F9E" w:rsidP="0054713B">
      <w:pPr>
        <w:spacing w:after="0" w:line="276" w:lineRule="auto"/>
        <w:rPr>
          <w:rFonts w:ascii="Arial" w:hAnsi="Arial" w:cs="Arial"/>
          <w:sz w:val="24"/>
          <w:szCs w:val="24"/>
        </w:rPr>
      </w:pPr>
      <w:r w:rsidRPr="00E0641E">
        <w:rPr>
          <w:rFonts w:ascii="Arial" w:hAnsi="Arial" w:cs="Arial"/>
          <w:sz w:val="24"/>
          <w:szCs w:val="24"/>
        </w:rPr>
        <w:t>Communities and Local Government Select Committee</w:t>
      </w:r>
      <w:r w:rsidR="001970EE">
        <w:rPr>
          <w:rFonts w:ascii="Arial" w:hAnsi="Arial" w:cs="Arial"/>
          <w:sz w:val="24"/>
          <w:szCs w:val="24"/>
        </w:rPr>
        <w:t xml:space="preserve"> (2016),</w:t>
      </w:r>
      <w:r w:rsidRPr="001970EE">
        <w:rPr>
          <w:rFonts w:ascii="Arial" w:hAnsi="Arial" w:cs="Arial"/>
          <w:sz w:val="24"/>
          <w:szCs w:val="24"/>
        </w:rPr>
        <w:t xml:space="preserve"> </w:t>
      </w:r>
      <w:r w:rsidR="001970EE" w:rsidRPr="001970EE">
        <w:rPr>
          <w:rFonts w:ascii="Arial" w:hAnsi="Arial" w:cs="Arial"/>
          <w:sz w:val="24"/>
          <w:szCs w:val="24"/>
        </w:rPr>
        <w:t>“</w:t>
      </w:r>
      <w:r w:rsidRPr="001970EE">
        <w:rPr>
          <w:rFonts w:ascii="Arial" w:hAnsi="Arial" w:cs="Arial"/>
          <w:sz w:val="24"/>
          <w:szCs w:val="24"/>
        </w:rPr>
        <w:t>Homelessness</w:t>
      </w:r>
      <w:r w:rsidR="001970EE" w:rsidRPr="001970EE">
        <w:rPr>
          <w:rFonts w:ascii="Arial" w:hAnsi="Arial" w:cs="Arial"/>
          <w:sz w:val="24"/>
          <w:szCs w:val="24"/>
        </w:rPr>
        <w:t>”, available at:</w:t>
      </w:r>
      <w:r w:rsidR="001970EE">
        <w:rPr>
          <w:rFonts w:ascii="Arial" w:hAnsi="Arial" w:cs="Arial"/>
          <w:sz w:val="24"/>
          <w:szCs w:val="24"/>
        </w:rPr>
        <w:t xml:space="preserve"> </w:t>
      </w:r>
      <w:hyperlink r:id="rId8" w:history="1">
        <w:r w:rsidR="001970EE" w:rsidRPr="00193B35">
          <w:rPr>
            <w:rStyle w:val="Hyperlink"/>
            <w:rFonts w:ascii="Arial" w:hAnsi="Arial" w:cs="Arial"/>
            <w:sz w:val="24"/>
            <w:szCs w:val="24"/>
          </w:rPr>
          <w:t>https://www.publications.parliament.uk/pa/cm201617/cmselect/cmcomloc/40/40.pdf</w:t>
        </w:r>
      </w:hyperlink>
      <w:r w:rsidRPr="00E0641E">
        <w:rPr>
          <w:rFonts w:ascii="Arial" w:hAnsi="Arial" w:cs="Arial"/>
          <w:sz w:val="24"/>
          <w:szCs w:val="24"/>
        </w:rPr>
        <w:t xml:space="preserve"> (</w:t>
      </w:r>
      <w:r w:rsidR="001970EE">
        <w:rPr>
          <w:rFonts w:ascii="Arial" w:hAnsi="Arial" w:cs="Arial"/>
          <w:sz w:val="24"/>
          <w:szCs w:val="24"/>
        </w:rPr>
        <w:t>a</w:t>
      </w:r>
      <w:r w:rsidRPr="00E0641E">
        <w:rPr>
          <w:rFonts w:ascii="Arial" w:hAnsi="Arial" w:cs="Arial"/>
          <w:sz w:val="24"/>
          <w:szCs w:val="24"/>
        </w:rPr>
        <w:t xml:space="preserve">ccessed </w:t>
      </w:r>
      <w:r w:rsidR="00D42D2F">
        <w:rPr>
          <w:rFonts w:ascii="Arial" w:hAnsi="Arial" w:cs="Arial"/>
          <w:sz w:val="24"/>
          <w:szCs w:val="24"/>
        </w:rPr>
        <w:t>2</w:t>
      </w:r>
      <w:r w:rsidRPr="00E0641E">
        <w:rPr>
          <w:rFonts w:ascii="Arial" w:hAnsi="Arial" w:cs="Arial"/>
          <w:sz w:val="24"/>
          <w:szCs w:val="24"/>
        </w:rPr>
        <w:t>9 J</w:t>
      </w:r>
      <w:r w:rsidR="00D42D2F">
        <w:rPr>
          <w:rFonts w:ascii="Arial" w:hAnsi="Arial" w:cs="Arial"/>
          <w:sz w:val="24"/>
          <w:szCs w:val="24"/>
        </w:rPr>
        <w:t>anuary</w:t>
      </w:r>
      <w:r w:rsidRPr="00E0641E">
        <w:rPr>
          <w:rFonts w:ascii="Arial" w:hAnsi="Arial" w:cs="Arial"/>
          <w:sz w:val="24"/>
          <w:szCs w:val="24"/>
        </w:rPr>
        <w:t xml:space="preserve"> 201</w:t>
      </w:r>
      <w:r w:rsidR="00D42D2F">
        <w:rPr>
          <w:rFonts w:ascii="Arial" w:hAnsi="Arial" w:cs="Arial"/>
          <w:sz w:val="24"/>
          <w:szCs w:val="24"/>
        </w:rPr>
        <w:t>8</w:t>
      </w:r>
      <w:r w:rsidRPr="00E0641E">
        <w:rPr>
          <w:rFonts w:ascii="Arial" w:hAnsi="Arial" w:cs="Arial"/>
          <w:sz w:val="24"/>
          <w:szCs w:val="24"/>
        </w:rPr>
        <w:t>).</w:t>
      </w:r>
      <w:r w:rsidR="0054713B" w:rsidRPr="00E0641E">
        <w:rPr>
          <w:rFonts w:ascii="Arial" w:hAnsi="Arial" w:cs="Arial"/>
          <w:sz w:val="24"/>
          <w:szCs w:val="24"/>
        </w:rPr>
        <w:t xml:space="preserve"> </w:t>
      </w:r>
    </w:p>
    <w:p w14:paraId="41096325" w14:textId="77777777" w:rsidR="006C3F9E" w:rsidRPr="00E0641E" w:rsidRDefault="006C3F9E" w:rsidP="006C3F9E">
      <w:pPr>
        <w:pStyle w:val="EndnoteText"/>
        <w:spacing w:line="276" w:lineRule="auto"/>
        <w:rPr>
          <w:rFonts w:ascii="Arial" w:hAnsi="Arial" w:cs="Arial"/>
          <w:sz w:val="24"/>
          <w:szCs w:val="24"/>
        </w:rPr>
      </w:pPr>
    </w:p>
    <w:p w14:paraId="04F561F5" w14:textId="77777777" w:rsidR="006C3F9E" w:rsidRPr="00E0641E" w:rsidRDefault="006C3F9E" w:rsidP="006C3F9E">
      <w:pPr>
        <w:pStyle w:val="EndnoteText"/>
        <w:spacing w:line="276" w:lineRule="auto"/>
        <w:rPr>
          <w:rFonts w:ascii="Arial" w:hAnsi="Arial" w:cs="Arial"/>
          <w:sz w:val="24"/>
          <w:szCs w:val="24"/>
        </w:rPr>
      </w:pPr>
    </w:p>
    <w:p w14:paraId="54BB9B7D" w14:textId="3BEFEC35" w:rsidR="006C3F9E" w:rsidRPr="00E0641E" w:rsidRDefault="006C3F9E" w:rsidP="006C3F9E">
      <w:pPr>
        <w:autoSpaceDE w:val="0"/>
        <w:autoSpaceDN w:val="0"/>
        <w:adjustRightInd w:val="0"/>
        <w:spacing w:after="0" w:line="276" w:lineRule="auto"/>
        <w:rPr>
          <w:rFonts w:ascii="Arial" w:hAnsi="Arial" w:cs="Arial"/>
          <w:sz w:val="24"/>
          <w:szCs w:val="24"/>
        </w:rPr>
      </w:pPr>
      <w:r w:rsidRPr="00E0641E">
        <w:rPr>
          <w:rFonts w:ascii="Arial" w:hAnsi="Arial" w:cs="Arial"/>
          <w:sz w:val="24"/>
          <w:szCs w:val="24"/>
        </w:rPr>
        <w:t xml:space="preserve">Dwyer, P., Bowpitt, G., Sundin, E., Weinstein, M. (2015), “Rights, responsibilities and refusals: homelessness policy and exclusion of single homeless people with complex needs”, </w:t>
      </w:r>
      <w:r w:rsidRPr="00E0641E">
        <w:rPr>
          <w:rFonts w:ascii="Arial" w:hAnsi="Arial" w:cs="Arial"/>
          <w:i/>
          <w:sz w:val="24"/>
          <w:szCs w:val="24"/>
        </w:rPr>
        <w:t>Critical Social Policy</w:t>
      </w:r>
      <w:r w:rsidRPr="00E0641E">
        <w:rPr>
          <w:rFonts w:ascii="Arial" w:hAnsi="Arial" w:cs="Arial"/>
          <w:sz w:val="24"/>
          <w:szCs w:val="24"/>
        </w:rPr>
        <w:t>, Vol. 35, pp.3-23.</w:t>
      </w:r>
    </w:p>
    <w:p w14:paraId="3C49000C" w14:textId="77777777" w:rsidR="006C3F9E" w:rsidRPr="00E0641E" w:rsidRDefault="006C3F9E" w:rsidP="006C3F9E">
      <w:pPr>
        <w:pStyle w:val="EndnoteText"/>
        <w:spacing w:line="276" w:lineRule="auto"/>
        <w:rPr>
          <w:rFonts w:ascii="Arial" w:hAnsi="Arial" w:cs="Arial"/>
          <w:sz w:val="24"/>
          <w:szCs w:val="24"/>
        </w:rPr>
      </w:pPr>
    </w:p>
    <w:p w14:paraId="4B361C14" w14:textId="18D8225D" w:rsidR="00795FF6" w:rsidRPr="00795FF6" w:rsidRDefault="00795FF6" w:rsidP="00D82EB3">
      <w:pPr>
        <w:spacing w:after="0"/>
        <w:rPr>
          <w:rFonts w:ascii="Arial" w:hAnsi="Arial" w:cs="Arial"/>
          <w:bCs/>
          <w:color w:val="1C1D1E"/>
          <w:sz w:val="24"/>
          <w:szCs w:val="24"/>
        </w:rPr>
      </w:pPr>
      <w:r w:rsidRPr="00795FF6">
        <w:rPr>
          <w:rFonts w:ascii="Arial" w:hAnsi="Arial" w:cs="Arial"/>
          <w:bCs/>
          <w:color w:val="1C1D1E"/>
          <w:sz w:val="24"/>
          <w:szCs w:val="24"/>
        </w:rPr>
        <w:t>Elliot</w:t>
      </w:r>
      <w:r>
        <w:rPr>
          <w:rFonts w:ascii="Arial" w:hAnsi="Arial" w:cs="Arial"/>
          <w:bCs/>
          <w:color w:val="1C1D1E"/>
          <w:sz w:val="24"/>
          <w:szCs w:val="24"/>
        </w:rPr>
        <w:t>, E., Watson, A., Harries, U.</w:t>
      </w:r>
      <w:r w:rsidRPr="00795FF6">
        <w:rPr>
          <w:rFonts w:ascii="Arial" w:hAnsi="Arial" w:cs="Arial"/>
          <w:bCs/>
          <w:color w:val="1C1D1E"/>
          <w:sz w:val="24"/>
          <w:szCs w:val="24"/>
        </w:rPr>
        <w:t xml:space="preserve"> (2002)</w:t>
      </w:r>
      <w:r>
        <w:rPr>
          <w:rFonts w:ascii="Arial" w:hAnsi="Arial" w:cs="Arial"/>
          <w:bCs/>
          <w:color w:val="1C1D1E"/>
          <w:sz w:val="24"/>
          <w:szCs w:val="24"/>
        </w:rPr>
        <w:t>,</w:t>
      </w:r>
      <w:r w:rsidRPr="00795FF6">
        <w:rPr>
          <w:rFonts w:ascii="Arial" w:hAnsi="Arial" w:cs="Arial"/>
          <w:bCs/>
          <w:color w:val="1C1D1E"/>
          <w:sz w:val="24"/>
          <w:szCs w:val="24"/>
        </w:rPr>
        <w:t xml:space="preserve"> Harnessing expertise: involving peer interviewers in qualitative research with hard</w:t>
      </w:r>
      <w:r w:rsidRPr="00795FF6">
        <w:rPr>
          <w:rFonts w:ascii="Cambria Math" w:hAnsi="Cambria Math" w:cs="Cambria Math"/>
          <w:bCs/>
          <w:color w:val="1C1D1E"/>
          <w:sz w:val="24"/>
          <w:szCs w:val="24"/>
        </w:rPr>
        <w:t>‐</w:t>
      </w:r>
      <w:r w:rsidRPr="00795FF6">
        <w:rPr>
          <w:rFonts w:ascii="Arial" w:hAnsi="Arial" w:cs="Arial"/>
          <w:bCs/>
          <w:color w:val="1C1D1E"/>
          <w:sz w:val="24"/>
          <w:szCs w:val="24"/>
        </w:rPr>
        <w:t>to</w:t>
      </w:r>
      <w:r w:rsidRPr="00795FF6">
        <w:rPr>
          <w:rFonts w:ascii="Cambria Math" w:hAnsi="Cambria Math" w:cs="Cambria Math"/>
          <w:bCs/>
          <w:color w:val="1C1D1E"/>
          <w:sz w:val="24"/>
          <w:szCs w:val="24"/>
        </w:rPr>
        <w:t>‐</w:t>
      </w:r>
      <w:r w:rsidRPr="00795FF6">
        <w:rPr>
          <w:rFonts w:ascii="Arial" w:hAnsi="Arial" w:cs="Arial"/>
          <w:bCs/>
          <w:color w:val="1C1D1E"/>
          <w:sz w:val="24"/>
          <w:szCs w:val="24"/>
        </w:rPr>
        <w:t xml:space="preserve">reach populations, </w:t>
      </w:r>
      <w:r w:rsidRPr="00795FF6">
        <w:rPr>
          <w:rFonts w:ascii="Arial" w:hAnsi="Arial" w:cs="Arial"/>
          <w:bCs/>
          <w:i/>
          <w:color w:val="1C1D1E"/>
          <w:sz w:val="24"/>
          <w:szCs w:val="24"/>
        </w:rPr>
        <w:t>Health Expectations,</w:t>
      </w:r>
      <w:r w:rsidRPr="00795FF6">
        <w:rPr>
          <w:rFonts w:ascii="Arial" w:hAnsi="Arial" w:cs="Arial"/>
          <w:color w:val="777777"/>
          <w:sz w:val="24"/>
          <w:szCs w:val="24"/>
        </w:rPr>
        <w:t xml:space="preserve"> </w:t>
      </w:r>
      <w:r>
        <w:rPr>
          <w:rFonts w:ascii="Arial" w:hAnsi="Arial" w:cs="Arial"/>
          <w:color w:val="777777"/>
          <w:sz w:val="24"/>
          <w:szCs w:val="24"/>
        </w:rPr>
        <w:t xml:space="preserve">Vol. </w:t>
      </w:r>
      <w:r w:rsidRPr="00795FF6">
        <w:rPr>
          <w:rFonts w:ascii="Arial" w:hAnsi="Arial" w:cs="Arial"/>
          <w:color w:val="777777"/>
          <w:sz w:val="24"/>
          <w:szCs w:val="24"/>
        </w:rPr>
        <w:t>5</w:t>
      </w:r>
      <w:r>
        <w:rPr>
          <w:rFonts w:ascii="Arial" w:hAnsi="Arial" w:cs="Arial"/>
          <w:color w:val="777777"/>
          <w:sz w:val="24"/>
          <w:szCs w:val="24"/>
        </w:rPr>
        <w:t>, pp.</w:t>
      </w:r>
      <w:r w:rsidRPr="00795FF6">
        <w:rPr>
          <w:rFonts w:ascii="Arial" w:hAnsi="Arial" w:cs="Arial"/>
          <w:color w:val="777777"/>
          <w:sz w:val="24"/>
          <w:szCs w:val="24"/>
        </w:rPr>
        <w:t>172-</w:t>
      </w:r>
      <w:r>
        <w:rPr>
          <w:rFonts w:ascii="Arial" w:hAnsi="Arial" w:cs="Arial"/>
          <w:color w:val="777777"/>
          <w:sz w:val="24"/>
          <w:szCs w:val="24"/>
        </w:rPr>
        <w:t>17</w:t>
      </w:r>
      <w:r w:rsidRPr="00795FF6">
        <w:rPr>
          <w:rFonts w:ascii="Arial" w:hAnsi="Arial" w:cs="Arial"/>
          <w:color w:val="777777"/>
          <w:sz w:val="24"/>
          <w:szCs w:val="24"/>
        </w:rPr>
        <w:t>8</w:t>
      </w:r>
      <w:r>
        <w:rPr>
          <w:rFonts w:ascii="Arial" w:hAnsi="Arial" w:cs="Arial"/>
          <w:color w:val="777777"/>
          <w:sz w:val="24"/>
          <w:szCs w:val="24"/>
        </w:rPr>
        <w:t>.</w:t>
      </w:r>
      <w:r w:rsidRPr="00795FF6">
        <w:rPr>
          <w:rFonts w:ascii="Arial" w:hAnsi="Arial" w:cs="Arial"/>
          <w:color w:val="777777"/>
          <w:sz w:val="24"/>
          <w:szCs w:val="24"/>
        </w:rPr>
        <w:t xml:space="preserve"> </w:t>
      </w:r>
      <w:r w:rsidRPr="00795FF6">
        <w:rPr>
          <w:rFonts w:ascii="Arial" w:hAnsi="Arial" w:cs="Arial"/>
          <w:bCs/>
          <w:i/>
          <w:color w:val="1C1D1E"/>
          <w:sz w:val="24"/>
          <w:szCs w:val="24"/>
        </w:rPr>
        <w:t xml:space="preserve"> </w:t>
      </w:r>
    </w:p>
    <w:p w14:paraId="2F899EF6" w14:textId="77777777" w:rsidR="00795FF6" w:rsidRDefault="00795FF6" w:rsidP="00D82EB3">
      <w:pPr>
        <w:spacing w:after="0"/>
        <w:rPr>
          <w:rFonts w:ascii="Arial" w:hAnsi="Arial" w:cs="Arial"/>
          <w:sz w:val="24"/>
          <w:szCs w:val="24"/>
          <w:shd w:val="clear" w:color="auto" w:fill="FFFFFF"/>
        </w:rPr>
      </w:pPr>
    </w:p>
    <w:p w14:paraId="5793ACF1" w14:textId="75E00E18" w:rsidR="00EC51DD" w:rsidRPr="001970EE" w:rsidRDefault="00EC51DD" w:rsidP="00D82EB3">
      <w:pPr>
        <w:spacing w:after="0"/>
        <w:rPr>
          <w:rStyle w:val="Hyperlink"/>
          <w:rFonts w:ascii="Arial" w:hAnsi="Arial" w:cs="Arial"/>
          <w:color w:val="auto"/>
          <w:sz w:val="24"/>
          <w:szCs w:val="24"/>
          <w:u w:val="none"/>
        </w:rPr>
      </w:pPr>
      <w:r w:rsidRPr="00E0641E">
        <w:rPr>
          <w:rFonts w:ascii="Arial" w:hAnsi="Arial" w:cs="Arial"/>
          <w:sz w:val="24"/>
          <w:szCs w:val="24"/>
          <w:shd w:val="clear" w:color="auto" w:fill="FFFFFF"/>
        </w:rPr>
        <w:t xml:space="preserve">Fitzpatrick, S., Bramley, G., Johnsen, S. (2012), </w:t>
      </w:r>
      <w:r w:rsidR="00D82EB3">
        <w:rPr>
          <w:rFonts w:ascii="Arial" w:hAnsi="Arial" w:cs="Arial"/>
          <w:sz w:val="24"/>
          <w:szCs w:val="24"/>
          <w:shd w:val="clear" w:color="auto" w:fill="FFFFFF"/>
        </w:rPr>
        <w:t>“</w:t>
      </w:r>
      <w:r w:rsidRPr="00E0641E">
        <w:rPr>
          <w:rFonts w:ascii="Arial" w:hAnsi="Arial" w:cs="Arial"/>
          <w:sz w:val="24"/>
          <w:szCs w:val="24"/>
          <w:shd w:val="clear" w:color="auto" w:fill="FFFFFF"/>
        </w:rPr>
        <w:t>Multiple exclusion homelessness in the UK: an overview of key findings</w:t>
      </w:r>
      <w:r w:rsidR="00D82EB3">
        <w:rPr>
          <w:rFonts w:ascii="Arial" w:hAnsi="Arial" w:cs="Arial"/>
          <w:sz w:val="24"/>
          <w:szCs w:val="24"/>
          <w:shd w:val="clear" w:color="auto" w:fill="FFFFFF"/>
        </w:rPr>
        <w:t>”,</w:t>
      </w:r>
      <w:r w:rsidRPr="00E0641E">
        <w:rPr>
          <w:rFonts w:ascii="Arial" w:hAnsi="Arial" w:cs="Arial"/>
          <w:sz w:val="24"/>
          <w:szCs w:val="24"/>
          <w:shd w:val="clear" w:color="auto" w:fill="FFFFFF"/>
        </w:rPr>
        <w:t xml:space="preserve"> </w:t>
      </w:r>
      <w:r w:rsidR="001970EE">
        <w:rPr>
          <w:rFonts w:ascii="Arial" w:hAnsi="Arial" w:cs="Arial"/>
          <w:sz w:val="24"/>
          <w:szCs w:val="24"/>
          <w:shd w:val="clear" w:color="auto" w:fill="FFFFFF"/>
        </w:rPr>
        <w:t>a</w:t>
      </w:r>
      <w:r w:rsidRPr="00E0641E">
        <w:rPr>
          <w:rFonts w:ascii="Arial" w:hAnsi="Arial" w:cs="Arial"/>
          <w:sz w:val="24"/>
          <w:szCs w:val="24"/>
          <w:shd w:val="clear" w:color="auto" w:fill="FFFFFF"/>
        </w:rPr>
        <w:t xml:space="preserve">vailable at: </w:t>
      </w:r>
      <w:hyperlink r:id="rId9" w:history="1">
        <w:r w:rsidRPr="00E0641E">
          <w:rPr>
            <w:rStyle w:val="Hyperlink"/>
            <w:rFonts w:ascii="Arial" w:hAnsi="Arial" w:cs="Arial"/>
            <w:sz w:val="24"/>
            <w:szCs w:val="24"/>
          </w:rPr>
          <w:t>https://www.hw.ac.uk/schools/doc/MEH_Briefing_No_1_2012.pdf</w:t>
        </w:r>
      </w:hyperlink>
      <w:r w:rsidR="001970EE" w:rsidRPr="001970EE">
        <w:rPr>
          <w:rStyle w:val="Hyperlink"/>
          <w:rFonts w:ascii="Arial" w:hAnsi="Arial" w:cs="Arial"/>
          <w:color w:val="auto"/>
          <w:sz w:val="24"/>
          <w:szCs w:val="24"/>
          <w:u w:val="none"/>
        </w:rPr>
        <w:t xml:space="preserve"> (</w:t>
      </w:r>
      <w:r w:rsidR="001970EE">
        <w:rPr>
          <w:rStyle w:val="Hyperlink"/>
          <w:rFonts w:ascii="Arial" w:hAnsi="Arial" w:cs="Arial"/>
          <w:color w:val="auto"/>
          <w:sz w:val="24"/>
          <w:szCs w:val="24"/>
          <w:u w:val="none"/>
        </w:rPr>
        <w:t>accessed 29 January 2018).</w:t>
      </w:r>
    </w:p>
    <w:p w14:paraId="575E788F" w14:textId="77777777" w:rsidR="00094FAC" w:rsidRDefault="00094FAC" w:rsidP="00D82EB3">
      <w:pPr>
        <w:spacing w:after="0"/>
        <w:rPr>
          <w:rStyle w:val="Hyperlink"/>
          <w:rFonts w:ascii="Arial" w:hAnsi="Arial" w:cs="Arial"/>
          <w:sz w:val="24"/>
          <w:szCs w:val="24"/>
        </w:rPr>
      </w:pPr>
    </w:p>
    <w:p w14:paraId="5E43EC13" w14:textId="7511F76F" w:rsidR="006C3F9E" w:rsidRPr="00E0641E" w:rsidRDefault="006C3F9E" w:rsidP="006C3F9E">
      <w:pPr>
        <w:pStyle w:val="EndnoteText"/>
        <w:spacing w:line="276" w:lineRule="auto"/>
        <w:rPr>
          <w:rStyle w:val="Hyperlink"/>
          <w:rFonts w:ascii="Arial" w:hAnsi="Arial" w:cs="Arial"/>
          <w:sz w:val="24"/>
          <w:szCs w:val="24"/>
        </w:rPr>
      </w:pPr>
      <w:r w:rsidRPr="00E0641E">
        <w:rPr>
          <w:rFonts w:ascii="Arial" w:hAnsi="Arial" w:cs="Arial"/>
          <w:sz w:val="24"/>
          <w:szCs w:val="24"/>
        </w:rPr>
        <w:t>Fitzpatrick, S., Pawson, H., Bramley, G., Wilcox, S., Watts, B. (2016)</w:t>
      </w:r>
      <w:r w:rsidR="001970EE">
        <w:rPr>
          <w:rFonts w:ascii="Arial" w:hAnsi="Arial" w:cs="Arial"/>
          <w:sz w:val="24"/>
          <w:szCs w:val="24"/>
        </w:rPr>
        <w:t xml:space="preserve">, </w:t>
      </w:r>
      <w:r w:rsidRPr="001970EE">
        <w:rPr>
          <w:rFonts w:ascii="Arial" w:hAnsi="Arial" w:cs="Arial"/>
          <w:sz w:val="24"/>
          <w:szCs w:val="24"/>
        </w:rPr>
        <w:t>“The homelessness monitor: England 2016”</w:t>
      </w:r>
      <w:r w:rsidR="001970EE">
        <w:rPr>
          <w:rFonts w:ascii="Arial" w:hAnsi="Arial" w:cs="Arial"/>
          <w:sz w:val="24"/>
          <w:szCs w:val="24"/>
        </w:rPr>
        <w:t xml:space="preserve">, available at: </w:t>
      </w:r>
      <w:hyperlink r:id="rId10" w:history="1">
        <w:r w:rsidR="001970EE" w:rsidRPr="00193B35">
          <w:rPr>
            <w:rStyle w:val="Hyperlink"/>
            <w:rFonts w:ascii="Arial" w:hAnsi="Arial" w:cs="Arial"/>
            <w:sz w:val="24"/>
            <w:szCs w:val="24"/>
          </w:rPr>
          <w:t>https://www.crisis.org.uk/media/236828/the_homelessness_monitor_england_2016.pdf</w:t>
        </w:r>
      </w:hyperlink>
      <w:r w:rsidRPr="001970EE">
        <w:rPr>
          <w:rStyle w:val="Hyperlink"/>
          <w:rFonts w:ascii="Arial" w:hAnsi="Arial" w:cs="Arial"/>
          <w:color w:val="auto"/>
          <w:sz w:val="24"/>
          <w:szCs w:val="24"/>
          <w:u w:val="none"/>
        </w:rPr>
        <w:t xml:space="preserve"> (accessed </w:t>
      </w:r>
      <w:r w:rsidR="0080031D">
        <w:rPr>
          <w:rStyle w:val="Hyperlink"/>
          <w:rFonts w:ascii="Arial" w:hAnsi="Arial" w:cs="Arial"/>
          <w:color w:val="auto"/>
          <w:sz w:val="24"/>
          <w:szCs w:val="24"/>
          <w:u w:val="none"/>
        </w:rPr>
        <w:t>29 January</w:t>
      </w:r>
      <w:r w:rsidRPr="001970EE">
        <w:rPr>
          <w:rStyle w:val="Hyperlink"/>
          <w:rFonts w:ascii="Arial" w:hAnsi="Arial" w:cs="Arial"/>
          <w:color w:val="auto"/>
          <w:sz w:val="24"/>
          <w:szCs w:val="24"/>
          <w:u w:val="none"/>
        </w:rPr>
        <w:t xml:space="preserve"> 201</w:t>
      </w:r>
      <w:r w:rsidR="0080031D">
        <w:rPr>
          <w:rStyle w:val="Hyperlink"/>
          <w:rFonts w:ascii="Arial" w:hAnsi="Arial" w:cs="Arial"/>
          <w:color w:val="auto"/>
          <w:sz w:val="24"/>
          <w:szCs w:val="24"/>
          <w:u w:val="none"/>
        </w:rPr>
        <w:t>8</w:t>
      </w:r>
      <w:r w:rsidRPr="001970EE">
        <w:rPr>
          <w:rStyle w:val="Hyperlink"/>
          <w:rFonts w:ascii="Arial" w:hAnsi="Arial" w:cs="Arial"/>
          <w:color w:val="auto"/>
          <w:sz w:val="24"/>
          <w:szCs w:val="24"/>
          <w:u w:val="none"/>
        </w:rPr>
        <w:t>).</w:t>
      </w:r>
    </w:p>
    <w:p w14:paraId="6EC484D8" w14:textId="77777777" w:rsidR="006C3F9E" w:rsidRPr="00E0641E" w:rsidRDefault="006C3F9E" w:rsidP="006C3F9E">
      <w:pPr>
        <w:pStyle w:val="EndnoteText"/>
        <w:spacing w:line="276" w:lineRule="auto"/>
        <w:rPr>
          <w:rFonts w:ascii="Arial" w:hAnsi="Arial" w:cs="Arial"/>
          <w:sz w:val="24"/>
          <w:szCs w:val="24"/>
        </w:rPr>
      </w:pPr>
    </w:p>
    <w:p w14:paraId="4E661BE3" w14:textId="77777777" w:rsidR="00E3719E" w:rsidRDefault="00E3719E" w:rsidP="006C3F9E">
      <w:pPr>
        <w:pStyle w:val="EndnoteText"/>
        <w:spacing w:line="276" w:lineRule="auto"/>
        <w:rPr>
          <w:rFonts w:ascii="Arial" w:hAnsi="Arial" w:cs="Arial"/>
          <w:sz w:val="24"/>
          <w:szCs w:val="24"/>
        </w:rPr>
      </w:pPr>
      <w:r w:rsidRPr="00E0641E">
        <w:rPr>
          <w:rFonts w:ascii="Arial" w:hAnsi="Arial" w:cs="Arial"/>
          <w:sz w:val="24"/>
          <w:szCs w:val="24"/>
        </w:rPr>
        <w:t>Fitzpatrick, S., Pawson, H., Bramley,</w:t>
      </w:r>
      <w:r>
        <w:rPr>
          <w:rFonts w:ascii="Arial" w:hAnsi="Arial" w:cs="Arial"/>
          <w:sz w:val="24"/>
          <w:szCs w:val="24"/>
        </w:rPr>
        <w:t xml:space="preserve"> G., Wilcox, S., Watts, B., Wood, J. (2018</w:t>
      </w:r>
      <w:r w:rsidRPr="00E0641E">
        <w:rPr>
          <w:rFonts w:ascii="Arial" w:hAnsi="Arial" w:cs="Arial"/>
          <w:sz w:val="24"/>
          <w:szCs w:val="24"/>
        </w:rPr>
        <w:t>)</w:t>
      </w:r>
      <w:r>
        <w:rPr>
          <w:rFonts w:ascii="Arial" w:hAnsi="Arial" w:cs="Arial"/>
          <w:sz w:val="24"/>
          <w:szCs w:val="24"/>
        </w:rPr>
        <w:t xml:space="preserve">, </w:t>
      </w:r>
      <w:r w:rsidRPr="001970EE">
        <w:rPr>
          <w:rFonts w:ascii="Arial" w:hAnsi="Arial" w:cs="Arial"/>
          <w:sz w:val="24"/>
          <w:szCs w:val="24"/>
        </w:rPr>
        <w:t>“The ho</w:t>
      </w:r>
      <w:r>
        <w:rPr>
          <w:rFonts w:ascii="Arial" w:hAnsi="Arial" w:cs="Arial"/>
          <w:sz w:val="24"/>
          <w:szCs w:val="24"/>
        </w:rPr>
        <w:t>melessness monitor: England 2018</w:t>
      </w:r>
      <w:r w:rsidRPr="001970EE">
        <w:rPr>
          <w:rFonts w:ascii="Arial" w:hAnsi="Arial" w:cs="Arial"/>
          <w:sz w:val="24"/>
          <w:szCs w:val="24"/>
        </w:rPr>
        <w:t>”</w:t>
      </w:r>
      <w:r>
        <w:rPr>
          <w:rFonts w:ascii="Arial" w:hAnsi="Arial" w:cs="Arial"/>
          <w:sz w:val="24"/>
          <w:szCs w:val="24"/>
        </w:rPr>
        <w:t xml:space="preserve">, available at: </w:t>
      </w:r>
      <w:hyperlink r:id="rId11" w:history="1">
        <w:r w:rsidRPr="002658D6">
          <w:rPr>
            <w:rStyle w:val="Hyperlink"/>
            <w:rFonts w:ascii="Arial" w:hAnsi="Arial" w:cs="Arial"/>
            <w:sz w:val="24"/>
            <w:szCs w:val="24"/>
          </w:rPr>
          <w:t>https://www.crisis.org.uk/media/238700/homelessness_monitor_england_2018.pdf</w:t>
        </w:r>
      </w:hyperlink>
      <w:r>
        <w:rPr>
          <w:rFonts w:ascii="Arial" w:hAnsi="Arial" w:cs="Arial"/>
          <w:sz w:val="24"/>
          <w:szCs w:val="24"/>
        </w:rPr>
        <w:t xml:space="preserve"> (accessed 17 May 2018).</w:t>
      </w:r>
    </w:p>
    <w:p w14:paraId="041F272B" w14:textId="77777777" w:rsidR="00E3719E" w:rsidRDefault="00E3719E" w:rsidP="006C3F9E">
      <w:pPr>
        <w:pStyle w:val="EndnoteText"/>
        <w:spacing w:line="276" w:lineRule="auto"/>
        <w:rPr>
          <w:rFonts w:ascii="Arial" w:hAnsi="Arial" w:cs="Arial"/>
          <w:sz w:val="24"/>
          <w:szCs w:val="24"/>
        </w:rPr>
      </w:pPr>
    </w:p>
    <w:p w14:paraId="04293A8C" w14:textId="3E48A643" w:rsidR="006C3F9E" w:rsidRPr="00E0641E" w:rsidRDefault="006C3F9E" w:rsidP="006C3F9E">
      <w:pPr>
        <w:pStyle w:val="EndnoteText"/>
        <w:spacing w:line="276" w:lineRule="auto"/>
        <w:rPr>
          <w:rFonts w:ascii="Arial" w:hAnsi="Arial" w:cs="Arial"/>
          <w:color w:val="515151"/>
          <w:spacing w:val="5"/>
          <w:sz w:val="24"/>
          <w:szCs w:val="24"/>
          <w:shd w:val="clear" w:color="auto" w:fill="FFFFFF"/>
        </w:rPr>
      </w:pPr>
      <w:r w:rsidRPr="00E0641E">
        <w:rPr>
          <w:rFonts w:ascii="Arial" w:hAnsi="Arial" w:cs="Arial"/>
          <w:sz w:val="24"/>
          <w:szCs w:val="24"/>
        </w:rPr>
        <w:t xml:space="preserve">Fuller, J. (2016), “The </w:t>
      </w:r>
      <w:r w:rsidR="0080031D">
        <w:rPr>
          <w:rFonts w:ascii="Arial" w:hAnsi="Arial" w:cs="Arial"/>
          <w:sz w:val="24"/>
          <w:szCs w:val="24"/>
        </w:rPr>
        <w:t>i</w:t>
      </w:r>
      <w:r w:rsidRPr="00E0641E">
        <w:rPr>
          <w:rFonts w:ascii="Arial" w:hAnsi="Arial" w:cs="Arial"/>
          <w:sz w:val="24"/>
          <w:szCs w:val="24"/>
        </w:rPr>
        <w:t xml:space="preserve">mpact of the Health and Social Care Act, 2012 on the health and wellbeing of rough sleepers”, </w:t>
      </w:r>
      <w:r w:rsidRPr="00E0641E">
        <w:rPr>
          <w:rFonts w:ascii="Arial" w:hAnsi="Arial" w:cs="Arial"/>
          <w:i/>
          <w:sz w:val="24"/>
          <w:szCs w:val="24"/>
        </w:rPr>
        <w:t>Journal of Integrated Care</w:t>
      </w:r>
      <w:r w:rsidRPr="00E0641E">
        <w:rPr>
          <w:rFonts w:ascii="Arial" w:hAnsi="Arial" w:cs="Arial"/>
          <w:sz w:val="24"/>
          <w:szCs w:val="24"/>
        </w:rPr>
        <w:t>, Vol. 24, pp.</w:t>
      </w:r>
      <w:r w:rsidRPr="00E0641E">
        <w:rPr>
          <w:rFonts w:ascii="Arial" w:hAnsi="Arial" w:cs="Arial"/>
          <w:spacing w:val="5"/>
          <w:sz w:val="24"/>
          <w:szCs w:val="24"/>
          <w:shd w:val="clear" w:color="auto" w:fill="FFFFFF"/>
        </w:rPr>
        <w:t>249-259.</w:t>
      </w:r>
    </w:p>
    <w:p w14:paraId="3CB7CBE0" w14:textId="77777777" w:rsidR="006C3F9E" w:rsidRPr="00E0641E" w:rsidRDefault="006C3F9E" w:rsidP="006C3F9E">
      <w:pPr>
        <w:pStyle w:val="EndnoteText"/>
        <w:spacing w:line="276" w:lineRule="auto"/>
        <w:rPr>
          <w:rFonts w:ascii="Arial" w:hAnsi="Arial" w:cs="Arial"/>
          <w:sz w:val="24"/>
          <w:szCs w:val="24"/>
        </w:rPr>
      </w:pPr>
    </w:p>
    <w:p w14:paraId="721520FF" w14:textId="610E4C32" w:rsidR="006C3F9E" w:rsidRDefault="006C3F9E" w:rsidP="006C3F9E">
      <w:pPr>
        <w:pStyle w:val="EndnoteText"/>
        <w:spacing w:line="276" w:lineRule="auto"/>
        <w:rPr>
          <w:rFonts w:ascii="Arial" w:hAnsi="Arial" w:cs="Arial"/>
          <w:sz w:val="24"/>
          <w:szCs w:val="24"/>
        </w:rPr>
      </w:pPr>
      <w:r w:rsidRPr="00E0641E">
        <w:rPr>
          <w:rFonts w:ascii="Arial" w:hAnsi="Arial" w:cs="Arial"/>
          <w:sz w:val="24"/>
          <w:szCs w:val="24"/>
        </w:rPr>
        <w:t>Glasgow Centre for Population Health</w:t>
      </w:r>
      <w:r w:rsidR="001970EE">
        <w:rPr>
          <w:rFonts w:ascii="Arial" w:hAnsi="Arial" w:cs="Arial"/>
          <w:sz w:val="24"/>
          <w:szCs w:val="24"/>
        </w:rPr>
        <w:t xml:space="preserve"> (2011)</w:t>
      </w:r>
      <w:r w:rsidR="0080031D">
        <w:rPr>
          <w:rFonts w:ascii="Arial" w:hAnsi="Arial" w:cs="Arial"/>
          <w:sz w:val="24"/>
          <w:szCs w:val="24"/>
        </w:rPr>
        <w:t>,</w:t>
      </w:r>
      <w:r w:rsidRPr="00E0641E">
        <w:rPr>
          <w:rFonts w:ascii="Arial" w:hAnsi="Arial" w:cs="Arial"/>
          <w:sz w:val="24"/>
          <w:szCs w:val="24"/>
        </w:rPr>
        <w:t xml:space="preserve"> </w:t>
      </w:r>
      <w:r w:rsidR="001970EE">
        <w:rPr>
          <w:rFonts w:ascii="Arial" w:hAnsi="Arial" w:cs="Arial"/>
          <w:sz w:val="24"/>
          <w:szCs w:val="24"/>
        </w:rPr>
        <w:t>“</w:t>
      </w:r>
      <w:r w:rsidRPr="001970EE">
        <w:rPr>
          <w:rFonts w:ascii="Arial" w:hAnsi="Arial" w:cs="Arial"/>
          <w:sz w:val="24"/>
          <w:szCs w:val="24"/>
        </w:rPr>
        <w:t>Asset based approaches to health improvement: redressing the balance</w:t>
      </w:r>
      <w:r w:rsidR="001970EE">
        <w:rPr>
          <w:rFonts w:ascii="Arial" w:hAnsi="Arial" w:cs="Arial"/>
          <w:sz w:val="24"/>
          <w:szCs w:val="24"/>
        </w:rPr>
        <w:t>”</w:t>
      </w:r>
      <w:r w:rsidR="001970EE" w:rsidRPr="001970EE">
        <w:rPr>
          <w:rFonts w:ascii="Arial" w:hAnsi="Arial" w:cs="Arial"/>
          <w:sz w:val="24"/>
          <w:szCs w:val="24"/>
        </w:rPr>
        <w:t xml:space="preserve">, available at: </w:t>
      </w:r>
      <w:hyperlink r:id="rId12" w:history="1">
        <w:r w:rsidR="001970EE" w:rsidRPr="00193B35">
          <w:rPr>
            <w:rStyle w:val="Hyperlink"/>
            <w:rFonts w:ascii="Arial" w:hAnsi="Arial" w:cs="Arial"/>
            <w:sz w:val="24"/>
            <w:szCs w:val="24"/>
          </w:rPr>
          <w:t>http://www.gcph.co.uk/assets/0000/2627/GCPH_Briefing_Paper_CS9web.pdf</w:t>
        </w:r>
      </w:hyperlink>
      <w:r w:rsidRPr="00E0641E">
        <w:rPr>
          <w:rFonts w:ascii="Arial" w:hAnsi="Arial" w:cs="Arial"/>
          <w:sz w:val="24"/>
          <w:szCs w:val="24"/>
        </w:rPr>
        <w:t xml:space="preserve"> (accessed 2</w:t>
      </w:r>
      <w:r w:rsidR="00D42D2F">
        <w:rPr>
          <w:rFonts w:ascii="Arial" w:hAnsi="Arial" w:cs="Arial"/>
          <w:sz w:val="24"/>
          <w:szCs w:val="24"/>
        </w:rPr>
        <w:t>9 January 2018)</w:t>
      </w:r>
      <w:r w:rsidRPr="00E0641E">
        <w:rPr>
          <w:rFonts w:ascii="Arial" w:hAnsi="Arial" w:cs="Arial"/>
          <w:sz w:val="24"/>
          <w:szCs w:val="24"/>
        </w:rPr>
        <w:t>.</w:t>
      </w:r>
    </w:p>
    <w:p w14:paraId="2F9FC190" w14:textId="77777777" w:rsidR="00CB4EF1" w:rsidRDefault="00CB4EF1" w:rsidP="006C3F9E">
      <w:pPr>
        <w:pStyle w:val="EndnoteText"/>
        <w:spacing w:line="276" w:lineRule="auto"/>
        <w:rPr>
          <w:rFonts w:ascii="Arial" w:hAnsi="Arial" w:cs="Arial"/>
          <w:sz w:val="24"/>
          <w:szCs w:val="24"/>
        </w:rPr>
      </w:pPr>
    </w:p>
    <w:p w14:paraId="1ED16C95" w14:textId="043491A3" w:rsidR="00CB4EF1" w:rsidRPr="00CB4EF1" w:rsidRDefault="00F21BAF" w:rsidP="00CB4EF1">
      <w:pPr>
        <w:shd w:val="clear" w:color="auto" w:fill="FFFFFF"/>
        <w:spacing w:after="0" w:line="360" w:lineRule="atLeast"/>
        <w:outlineLvl w:val="0"/>
        <w:rPr>
          <w:rFonts w:ascii="Arial" w:eastAsia="Times New Roman" w:hAnsi="Arial" w:cs="Arial"/>
          <w:bCs/>
          <w:i/>
          <w:kern w:val="36"/>
          <w:sz w:val="24"/>
          <w:szCs w:val="24"/>
          <w:lang w:eastAsia="en-GB"/>
        </w:rPr>
      </w:pPr>
      <w:r>
        <w:rPr>
          <w:rFonts w:ascii="Arial" w:eastAsia="Times New Roman" w:hAnsi="Arial" w:cs="Arial"/>
          <w:bCs/>
          <w:kern w:val="36"/>
          <w:sz w:val="24"/>
          <w:szCs w:val="24"/>
          <w:lang w:eastAsia="en-GB"/>
        </w:rPr>
        <w:t>Holmes, A., Carlisle, T., Vale, Z., Hatvani, G., Heagney, C., Jones, S. (2017)</w:t>
      </w:r>
      <w:r w:rsidR="00D82EB3">
        <w:rPr>
          <w:rFonts w:ascii="Arial" w:eastAsia="Times New Roman" w:hAnsi="Arial" w:cs="Arial"/>
          <w:bCs/>
          <w:kern w:val="36"/>
          <w:sz w:val="24"/>
          <w:szCs w:val="24"/>
          <w:lang w:eastAsia="en-GB"/>
        </w:rPr>
        <w:t>, “</w:t>
      </w:r>
      <w:r w:rsidR="00CB4EF1" w:rsidRPr="00CB4EF1">
        <w:rPr>
          <w:rFonts w:ascii="Arial" w:eastAsia="Times New Roman" w:hAnsi="Arial" w:cs="Arial"/>
          <w:bCs/>
          <w:kern w:val="36"/>
          <w:sz w:val="24"/>
          <w:szCs w:val="24"/>
          <w:lang w:eastAsia="en-GB"/>
        </w:rPr>
        <w:t>Housing First: permanent supported accommodation for people with psychosis who have experienced chronic homelessness</w:t>
      </w:r>
      <w:r w:rsidR="00D82EB3">
        <w:rPr>
          <w:rFonts w:ascii="Arial" w:eastAsia="Times New Roman" w:hAnsi="Arial" w:cs="Arial"/>
          <w:bCs/>
          <w:kern w:val="36"/>
          <w:sz w:val="24"/>
          <w:szCs w:val="24"/>
          <w:lang w:eastAsia="en-GB"/>
        </w:rPr>
        <w:t>”,</w:t>
      </w:r>
      <w:r>
        <w:rPr>
          <w:rFonts w:ascii="Arial" w:eastAsia="Times New Roman" w:hAnsi="Arial" w:cs="Arial"/>
          <w:bCs/>
          <w:kern w:val="36"/>
          <w:sz w:val="24"/>
          <w:szCs w:val="24"/>
          <w:lang w:eastAsia="en-GB"/>
        </w:rPr>
        <w:t xml:space="preserve"> </w:t>
      </w:r>
      <w:r>
        <w:rPr>
          <w:rFonts w:ascii="Arial" w:eastAsia="Times New Roman" w:hAnsi="Arial" w:cs="Arial"/>
          <w:bCs/>
          <w:i/>
          <w:kern w:val="36"/>
          <w:sz w:val="24"/>
          <w:szCs w:val="24"/>
          <w:lang w:eastAsia="en-GB"/>
        </w:rPr>
        <w:t>Australasian Psychiatry</w:t>
      </w:r>
      <w:r w:rsidR="00D82EB3" w:rsidRPr="00D82EB3">
        <w:rPr>
          <w:rFonts w:ascii="Arial" w:eastAsia="Times New Roman" w:hAnsi="Arial" w:cs="Arial"/>
          <w:bCs/>
          <w:kern w:val="36"/>
          <w:sz w:val="24"/>
          <w:szCs w:val="24"/>
          <w:lang w:eastAsia="en-GB"/>
        </w:rPr>
        <w:t>,</w:t>
      </w:r>
      <w:r>
        <w:rPr>
          <w:rFonts w:ascii="Arial" w:eastAsia="Times New Roman" w:hAnsi="Arial" w:cs="Arial"/>
          <w:bCs/>
          <w:i/>
          <w:kern w:val="36"/>
          <w:sz w:val="24"/>
          <w:szCs w:val="24"/>
          <w:lang w:eastAsia="en-GB"/>
        </w:rPr>
        <w:t xml:space="preserve"> </w:t>
      </w:r>
      <w:r>
        <w:rPr>
          <w:rFonts w:ascii="Arial" w:hAnsi="Arial" w:cs="Arial"/>
          <w:color w:val="333333"/>
          <w:shd w:val="clear" w:color="auto" w:fill="FFFFFF"/>
        </w:rPr>
        <w:t>V</w:t>
      </w:r>
      <w:r w:rsidRPr="00F21BAF">
        <w:rPr>
          <w:rFonts w:ascii="Arial" w:hAnsi="Arial" w:cs="Arial"/>
          <w:sz w:val="24"/>
          <w:szCs w:val="24"/>
          <w:shd w:val="clear" w:color="auto" w:fill="FFFFFF"/>
        </w:rPr>
        <w:t>ol</w:t>
      </w:r>
      <w:r w:rsidR="00D82EB3">
        <w:rPr>
          <w:rFonts w:ascii="Arial" w:hAnsi="Arial" w:cs="Arial"/>
          <w:sz w:val="24"/>
          <w:szCs w:val="24"/>
          <w:shd w:val="clear" w:color="auto" w:fill="FFFFFF"/>
        </w:rPr>
        <w:t>.</w:t>
      </w:r>
      <w:r w:rsidRPr="00F21BAF">
        <w:rPr>
          <w:rFonts w:ascii="Arial" w:hAnsi="Arial" w:cs="Arial"/>
          <w:sz w:val="24"/>
          <w:szCs w:val="24"/>
          <w:shd w:val="clear" w:color="auto" w:fill="FFFFFF"/>
        </w:rPr>
        <w:t xml:space="preserve"> 25,</w:t>
      </w:r>
      <w:r w:rsidR="0080031D">
        <w:rPr>
          <w:rFonts w:ascii="Arial" w:hAnsi="Arial" w:cs="Arial"/>
          <w:sz w:val="24"/>
          <w:szCs w:val="24"/>
          <w:shd w:val="clear" w:color="auto" w:fill="FFFFFF"/>
        </w:rPr>
        <w:t xml:space="preserve"> pp.56-59</w:t>
      </w:r>
      <w:r w:rsidR="00D82EB3">
        <w:rPr>
          <w:rFonts w:ascii="Arial" w:hAnsi="Arial" w:cs="Arial"/>
          <w:sz w:val="24"/>
          <w:szCs w:val="24"/>
          <w:shd w:val="clear" w:color="auto" w:fill="FFFFFF"/>
        </w:rPr>
        <w:t>.</w:t>
      </w:r>
    </w:p>
    <w:p w14:paraId="633F5D9A" w14:textId="77777777" w:rsidR="006C3F9E" w:rsidRPr="00E0641E" w:rsidRDefault="006C3F9E" w:rsidP="006C3F9E">
      <w:pPr>
        <w:pStyle w:val="EndnoteText"/>
        <w:spacing w:line="276" w:lineRule="auto"/>
        <w:rPr>
          <w:rFonts w:ascii="Arial" w:hAnsi="Arial" w:cs="Arial"/>
          <w:color w:val="0563C1" w:themeColor="hyperlink"/>
          <w:sz w:val="24"/>
          <w:szCs w:val="24"/>
          <w:u w:val="single"/>
        </w:rPr>
      </w:pPr>
    </w:p>
    <w:p w14:paraId="10F6D61C" w14:textId="02C43A1A" w:rsidR="006C3F9E" w:rsidRPr="00E0641E" w:rsidRDefault="006C3F9E" w:rsidP="006C3F9E">
      <w:pPr>
        <w:autoSpaceDE w:val="0"/>
        <w:autoSpaceDN w:val="0"/>
        <w:adjustRightInd w:val="0"/>
        <w:spacing w:after="0" w:line="276" w:lineRule="auto"/>
        <w:rPr>
          <w:rFonts w:ascii="Arial" w:hAnsi="Arial" w:cs="Arial"/>
          <w:sz w:val="24"/>
          <w:szCs w:val="24"/>
        </w:rPr>
      </w:pPr>
      <w:r w:rsidRPr="00E0641E">
        <w:rPr>
          <w:rFonts w:ascii="Arial" w:hAnsi="Arial" w:cs="Arial"/>
          <w:sz w:val="24"/>
          <w:szCs w:val="24"/>
        </w:rPr>
        <w:t>Homeless Link</w:t>
      </w:r>
      <w:r w:rsidR="00D82EB3">
        <w:rPr>
          <w:rFonts w:ascii="Arial" w:hAnsi="Arial" w:cs="Arial"/>
          <w:sz w:val="24"/>
          <w:szCs w:val="24"/>
        </w:rPr>
        <w:t xml:space="preserve"> (2015),</w:t>
      </w:r>
      <w:r w:rsidRPr="00E0641E">
        <w:rPr>
          <w:rFonts w:ascii="Arial" w:hAnsi="Arial" w:cs="Arial"/>
          <w:sz w:val="24"/>
          <w:szCs w:val="24"/>
        </w:rPr>
        <w:t xml:space="preserve"> </w:t>
      </w:r>
      <w:r w:rsidRPr="00E0641E">
        <w:rPr>
          <w:rFonts w:ascii="Arial" w:hAnsi="Arial" w:cs="Arial"/>
          <w:i/>
          <w:sz w:val="24"/>
          <w:szCs w:val="24"/>
        </w:rPr>
        <w:t>Making the difference to end rough sleeping: a handbook for day centres</w:t>
      </w:r>
      <w:r w:rsidRPr="00E0641E">
        <w:rPr>
          <w:rFonts w:ascii="Arial" w:hAnsi="Arial" w:cs="Arial"/>
          <w:sz w:val="24"/>
          <w:szCs w:val="24"/>
        </w:rPr>
        <w:t xml:space="preserve">. </w:t>
      </w:r>
      <w:r w:rsidR="0080031D">
        <w:rPr>
          <w:rFonts w:ascii="Arial" w:hAnsi="Arial" w:cs="Arial"/>
          <w:sz w:val="24"/>
          <w:szCs w:val="24"/>
        </w:rPr>
        <w:t>Homeless Link: Lo</w:t>
      </w:r>
      <w:r w:rsidRPr="00E0641E">
        <w:rPr>
          <w:rFonts w:ascii="Arial" w:hAnsi="Arial" w:cs="Arial"/>
          <w:sz w:val="24"/>
          <w:szCs w:val="24"/>
        </w:rPr>
        <w:t>ndon</w:t>
      </w:r>
      <w:r w:rsidR="0080031D">
        <w:rPr>
          <w:rFonts w:ascii="Arial" w:hAnsi="Arial" w:cs="Arial"/>
          <w:sz w:val="24"/>
          <w:szCs w:val="24"/>
        </w:rPr>
        <w:t>.</w:t>
      </w:r>
    </w:p>
    <w:p w14:paraId="688098A2" w14:textId="4A17FB6D" w:rsidR="00EC51DD" w:rsidRDefault="00C43481" w:rsidP="004D594B">
      <w:pPr>
        <w:spacing w:after="0"/>
        <w:rPr>
          <w:rFonts w:ascii="Arial" w:hAnsi="Arial" w:cs="Arial"/>
          <w:spacing w:val="5"/>
          <w:sz w:val="24"/>
          <w:szCs w:val="24"/>
          <w:shd w:val="clear" w:color="auto" w:fill="FFFFFF"/>
        </w:rPr>
      </w:pPr>
      <w:hyperlink r:id="rId13" w:history="1">
        <w:r w:rsidR="00EC51DD" w:rsidRPr="004D594B">
          <w:rPr>
            <w:rFonts w:ascii="Arial" w:hAnsi="Arial" w:cs="Arial"/>
            <w:spacing w:val="5"/>
            <w:sz w:val="24"/>
            <w:szCs w:val="24"/>
          </w:rPr>
          <w:br/>
        </w:r>
        <w:r w:rsidR="00094FAC" w:rsidRPr="004D594B">
          <w:rPr>
            <w:rFonts w:ascii="Arial" w:hAnsi="Arial" w:cs="Arial"/>
            <w:spacing w:val="5"/>
            <w:sz w:val="24"/>
            <w:szCs w:val="24"/>
          </w:rPr>
          <w:t xml:space="preserve">Jasper, R., Wilberforce, M., Verbeek, H., Challis, D.J. </w:t>
        </w:r>
      </w:hyperlink>
      <w:r w:rsidR="00EC51DD" w:rsidRPr="007942D0">
        <w:rPr>
          <w:rFonts w:ascii="Arial" w:hAnsi="Arial" w:cs="Arial"/>
          <w:spacing w:val="5"/>
          <w:sz w:val="24"/>
          <w:szCs w:val="24"/>
          <w:shd w:val="clear" w:color="auto" w:fill="FFFFFF"/>
        </w:rPr>
        <w:t>(</w:t>
      </w:r>
      <w:r w:rsidR="00EC51DD" w:rsidRPr="00E0641E">
        <w:rPr>
          <w:rFonts w:ascii="Arial" w:hAnsi="Arial" w:cs="Arial"/>
          <w:spacing w:val="5"/>
          <w:sz w:val="24"/>
          <w:szCs w:val="24"/>
          <w:shd w:val="clear" w:color="auto" w:fill="FFFFFF"/>
        </w:rPr>
        <w:t>2016)</w:t>
      </w:r>
      <w:r w:rsidR="0080031D">
        <w:rPr>
          <w:rFonts w:ascii="Arial" w:hAnsi="Arial" w:cs="Arial"/>
          <w:spacing w:val="5"/>
          <w:sz w:val="24"/>
          <w:szCs w:val="24"/>
          <w:shd w:val="clear" w:color="auto" w:fill="FFFFFF"/>
        </w:rPr>
        <w:t>,</w:t>
      </w:r>
      <w:r w:rsidR="00EC51DD" w:rsidRPr="00E0641E">
        <w:rPr>
          <w:rFonts w:ascii="Arial" w:hAnsi="Arial" w:cs="Arial"/>
          <w:spacing w:val="5"/>
          <w:sz w:val="24"/>
          <w:szCs w:val="24"/>
          <w:shd w:val="clear" w:color="auto" w:fill="FFFFFF"/>
        </w:rPr>
        <w:t xml:space="preserve"> “Multi-agency working and implications for care managers”, </w:t>
      </w:r>
      <w:r w:rsidR="00EC51DD" w:rsidRPr="00E0641E">
        <w:rPr>
          <w:rFonts w:ascii="Arial" w:hAnsi="Arial" w:cs="Arial"/>
          <w:i/>
          <w:sz w:val="24"/>
          <w:szCs w:val="24"/>
        </w:rPr>
        <w:t>Journal of Integrated Care</w:t>
      </w:r>
      <w:r w:rsidR="00EC51DD" w:rsidRPr="00E0641E">
        <w:rPr>
          <w:rFonts w:ascii="Arial" w:hAnsi="Arial" w:cs="Arial"/>
          <w:spacing w:val="5"/>
          <w:sz w:val="24"/>
          <w:szCs w:val="24"/>
          <w:shd w:val="clear" w:color="auto" w:fill="FFFFFF"/>
        </w:rPr>
        <w:t>, Vol. 24</w:t>
      </w:r>
      <w:r w:rsidR="00094FAC">
        <w:rPr>
          <w:rFonts w:ascii="Arial" w:hAnsi="Arial" w:cs="Arial"/>
          <w:spacing w:val="5"/>
          <w:sz w:val="24"/>
          <w:szCs w:val="24"/>
          <w:shd w:val="clear" w:color="auto" w:fill="FFFFFF"/>
        </w:rPr>
        <w:t>,</w:t>
      </w:r>
      <w:r w:rsidR="00EC51DD" w:rsidRPr="00E0641E">
        <w:rPr>
          <w:rFonts w:ascii="Arial" w:hAnsi="Arial" w:cs="Arial"/>
          <w:spacing w:val="5"/>
          <w:sz w:val="24"/>
          <w:szCs w:val="24"/>
          <w:shd w:val="clear" w:color="auto" w:fill="FFFFFF"/>
        </w:rPr>
        <w:t xml:space="preserve"> pp.56-66.</w:t>
      </w:r>
    </w:p>
    <w:p w14:paraId="286C5BFD" w14:textId="77777777" w:rsidR="00094FAC" w:rsidRPr="005C5F03" w:rsidRDefault="00094FAC" w:rsidP="005C5F03">
      <w:pPr>
        <w:spacing w:after="0"/>
        <w:rPr>
          <w:rFonts w:ascii="Arial" w:hAnsi="Arial" w:cs="Arial"/>
          <w:sz w:val="24"/>
          <w:szCs w:val="24"/>
        </w:rPr>
      </w:pPr>
    </w:p>
    <w:p w14:paraId="6011CA48" w14:textId="72405A8C" w:rsidR="006C3F9E" w:rsidRDefault="006C3F9E" w:rsidP="006C3F9E">
      <w:pPr>
        <w:autoSpaceDE w:val="0"/>
        <w:autoSpaceDN w:val="0"/>
        <w:adjustRightInd w:val="0"/>
        <w:spacing w:after="0" w:line="276" w:lineRule="auto"/>
        <w:rPr>
          <w:rFonts w:ascii="Arial" w:hAnsi="Arial" w:cs="Arial"/>
          <w:sz w:val="24"/>
          <w:szCs w:val="24"/>
        </w:rPr>
      </w:pPr>
      <w:r w:rsidRPr="00E0641E">
        <w:rPr>
          <w:rFonts w:ascii="Arial" w:hAnsi="Arial" w:cs="Arial"/>
          <w:sz w:val="24"/>
          <w:szCs w:val="24"/>
        </w:rPr>
        <w:t>Johnsen, S., Cloke, P.</w:t>
      </w:r>
      <w:r w:rsidR="00FD63D3">
        <w:rPr>
          <w:rFonts w:ascii="Arial" w:hAnsi="Arial" w:cs="Arial"/>
          <w:sz w:val="24"/>
          <w:szCs w:val="24"/>
        </w:rPr>
        <w:t xml:space="preserve">, </w:t>
      </w:r>
      <w:r w:rsidRPr="00E0641E">
        <w:rPr>
          <w:rFonts w:ascii="Arial" w:hAnsi="Arial" w:cs="Arial"/>
          <w:sz w:val="24"/>
          <w:szCs w:val="24"/>
        </w:rPr>
        <w:t>May, J. (2005)</w:t>
      </w:r>
      <w:r w:rsidR="0080031D">
        <w:rPr>
          <w:rFonts w:ascii="Arial" w:hAnsi="Arial" w:cs="Arial"/>
          <w:sz w:val="24"/>
          <w:szCs w:val="24"/>
        </w:rPr>
        <w:t xml:space="preserve">, </w:t>
      </w:r>
      <w:r w:rsidRPr="00E0641E">
        <w:rPr>
          <w:rFonts w:ascii="Arial" w:hAnsi="Arial" w:cs="Arial"/>
          <w:sz w:val="24"/>
          <w:szCs w:val="24"/>
        </w:rPr>
        <w:t xml:space="preserve">“Day centres for homeless people: spaces of care or fear?”, </w:t>
      </w:r>
      <w:r w:rsidRPr="00E0641E">
        <w:rPr>
          <w:rFonts w:ascii="Arial" w:hAnsi="Arial" w:cs="Arial"/>
          <w:i/>
          <w:sz w:val="24"/>
          <w:szCs w:val="24"/>
        </w:rPr>
        <w:t>Social and Cultural Geography</w:t>
      </w:r>
      <w:r w:rsidRPr="00E0641E">
        <w:rPr>
          <w:rFonts w:ascii="Arial" w:hAnsi="Arial" w:cs="Arial"/>
          <w:sz w:val="24"/>
          <w:szCs w:val="24"/>
        </w:rPr>
        <w:t>, Vol. 6, pp.787-811.</w:t>
      </w:r>
    </w:p>
    <w:p w14:paraId="258A100A" w14:textId="77777777" w:rsidR="00CB4EF1" w:rsidRDefault="00CB4EF1" w:rsidP="006C3F9E">
      <w:pPr>
        <w:autoSpaceDE w:val="0"/>
        <w:autoSpaceDN w:val="0"/>
        <w:adjustRightInd w:val="0"/>
        <w:spacing w:after="0" w:line="276" w:lineRule="auto"/>
        <w:rPr>
          <w:rFonts w:ascii="Arial" w:hAnsi="Arial" w:cs="Arial"/>
          <w:sz w:val="24"/>
          <w:szCs w:val="24"/>
        </w:rPr>
      </w:pPr>
    </w:p>
    <w:p w14:paraId="3C9607FB" w14:textId="749042E3" w:rsidR="00CB4EF1" w:rsidRPr="00CB4EF1" w:rsidRDefault="00CB4EF1" w:rsidP="006C3F9E">
      <w:pPr>
        <w:autoSpaceDE w:val="0"/>
        <w:autoSpaceDN w:val="0"/>
        <w:adjustRightInd w:val="0"/>
        <w:spacing w:after="0" w:line="276" w:lineRule="auto"/>
        <w:rPr>
          <w:rFonts w:ascii="Arial" w:hAnsi="Arial" w:cs="Arial"/>
          <w:i/>
          <w:sz w:val="24"/>
          <w:szCs w:val="24"/>
        </w:rPr>
      </w:pPr>
      <w:r w:rsidRPr="00CB4EF1">
        <w:rPr>
          <w:rFonts w:ascii="Arial" w:hAnsi="Arial" w:cs="Arial"/>
          <w:sz w:val="24"/>
          <w:szCs w:val="24"/>
        </w:rPr>
        <w:t>Johnsen, S. and Teixeira, L. (2010)</w:t>
      </w:r>
      <w:r w:rsidR="0080031D">
        <w:rPr>
          <w:rFonts w:ascii="Arial" w:hAnsi="Arial" w:cs="Arial"/>
          <w:sz w:val="24"/>
          <w:szCs w:val="24"/>
        </w:rPr>
        <w:t>,</w:t>
      </w:r>
      <w:r w:rsidRPr="00CB4EF1">
        <w:rPr>
          <w:rFonts w:ascii="Arial" w:hAnsi="Arial" w:cs="Arial"/>
          <w:sz w:val="24"/>
          <w:szCs w:val="24"/>
        </w:rPr>
        <w:t xml:space="preserve"> </w:t>
      </w:r>
      <w:r w:rsidRPr="00CB4EF1">
        <w:rPr>
          <w:rFonts w:ascii="Arial" w:hAnsi="Arial" w:cs="Arial"/>
          <w:i/>
          <w:sz w:val="24"/>
          <w:szCs w:val="24"/>
        </w:rPr>
        <w:t xml:space="preserve">Staircases, </w:t>
      </w:r>
      <w:r w:rsidR="0080031D">
        <w:rPr>
          <w:rFonts w:ascii="Arial" w:hAnsi="Arial" w:cs="Arial"/>
          <w:i/>
          <w:sz w:val="24"/>
          <w:szCs w:val="24"/>
        </w:rPr>
        <w:t>e</w:t>
      </w:r>
      <w:r w:rsidRPr="00CB4EF1">
        <w:rPr>
          <w:rFonts w:ascii="Arial" w:hAnsi="Arial" w:cs="Arial"/>
          <w:i/>
          <w:sz w:val="24"/>
          <w:szCs w:val="24"/>
        </w:rPr>
        <w:t xml:space="preserve">levators and </w:t>
      </w:r>
      <w:r w:rsidR="0080031D">
        <w:rPr>
          <w:rFonts w:ascii="Arial" w:hAnsi="Arial" w:cs="Arial"/>
          <w:i/>
          <w:sz w:val="24"/>
          <w:szCs w:val="24"/>
        </w:rPr>
        <w:t>c</w:t>
      </w:r>
      <w:r w:rsidRPr="00CB4EF1">
        <w:rPr>
          <w:rFonts w:ascii="Arial" w:hAnsi="Arial" w:cs="Arial"/>
          <w:i/>
          <w:sz w:val="24"/>
          <w:szCs w:val="24"/>
        </w:rPr>
        <w:t xml:space="preserve">ycles of </w:t>
      </w:r>
      <w:r w:rsidR="0080031D">
        <w:rPr>
          <w:rFonts w:ascii="Arial" w:hAnsi="Arial" w:cs="Arial"/>
          <w:i/>
          <w:sz w:val="24"/>
          <w:szCs w:val="24"/>
        </w:rPr>
        <w:t>c</w:t>
      </w:r>
      <w:r w:rsidRPr="00CB4EF1">
        <w:rPr>
          <w:rFonts w:ascii="Arial" w:hAnsi="Arial" w:cs="Arial"/>
          <w:i/>
          <w:sz w:val="24"/>
          <w:szCs w:val="24"/>
        </w:rPr>
        <w:t>hange</w:t>
      </w:r>
      <w:r w:rsidR="0080031D">
        <w:rPr>
          <w:rFonts w:ascii="Arial" w:hAnsi="Arial" w:cs="Arial"/>
          <w:i/>
          <w:sz w:val="24"/>
          <w:szCs w:val="24"/>
        </w:rPr>
        <w:t>:</w:t>
      </w:r>
      <w:r w:rsidRPr="00CB4EF1">
        <w:rPr>
          <w:rFonts w:ascii="Arial" w:hAnsi="Arial" w:cs="Arial"/>
          <w:i/>
          <w:sz w:val="24"/>
          <w:szCs w:val="24"/>
        </w:rPr>
        <w:t xml:space="preserve"> ‘Housing First’ and </w:t>
      </w:r>
      <w:r w:rsidR="0080031D">
        <w:rPr>
          <w:rFonts w:ascii="Arial" w:hAnsi="Arial" w:cs="Arial"/>
          <w:i/>
          <w:sz w:val="24"/>
          <w:szCs w:val="24"/>
        </w:rPr>
        <w:t>o</w:t>
      </w:r>
      <w:r w:rsidRPr="00CB4EF1">
        <w:rPr>
          <w:rFonts w:ascii="Arial" w:hAnsi="Arial" w:cs="Arial"/>
          <w:i/>
          <w:sz w:val="24"/>
          <w:szCs w:val="24"/>
        </w:rPr>
        <w:t xml:space="preserve">ther </w:t>
      </w:r>
      <w:r w:rsidR="0080031D">
        <w:rPr>
          <w:rFonts w:ascii="Arial" w:hAnsi="Arial" w:cs="Arial"/>
          <w:i/>
          <w:sz w:val="24"/>
          <w:szCs w:val="24"/>
        </w:rPr>
        <w:t>h</w:t>
      </w:r>
      <w:r w:rsidRPr="00CB4EF1">
        <w:rPr>
          <w:rFonts w:ascii="Arial" w:hAnsi="Arial" w:cs="Arial"/>
          <w:i/>
          <w:sz w:val="24"/>
          <w:szCs w:val="24"/>
        </w:rPr>
        <w:t xml:space="preserve">ousing </w:t>
      </w:r>
      <w:r w:rsidR="0080031D">
        <w:rPr>
          <w:rFonts w:ascii="Arial" w:hAnsi="Arial" w:cs="Arial"/>
          <w:i/>
          <w:sz w:val="24"/>
          <w:szCs w:val="24"/>
        </w:rPr>
        <w:t>m</w:t>
      </w:r>
      <w:r w:rsidRPr="00CB4EF1">
        <w:rPr>
          <w:rFonts w:ascii="Arial" w:hAnsi="Arial" w:cs="Arial"/>
          <w:i/>
          <w:sz w:val="24"/>
          <w:szCs w:val="24"/>
        </w:rPr>
        <w:t xml:space="preserve">odels for </w:t>
      </w:r>
      <w:r w:rsidR="0080031D">
        <w:rPr>
          <w:rFonts w:ascii="Arial" w:hAnsi="Arial" w:cs="Arial"/>
          <w:i/>
          <w:sz w:val="24"/>
          <w:szCs w:val="24"/>
        </w:rPr>
        <w:t>h</w:t>
      </w:r>
      <w:r w:rsidRPr="00CB4EF1">
        <w:rPr>
          <w:rFonts w:ascii="Arial" w:hAnsi="Arial" w:cs="Arial"/>
          <w:i/>
          <w:sz w:val="24"/>
          <w:szCs w:val="24"/>
        </w:rPr>
        <w:t xml:space="preserve">omeless </w:t>
      </w:r>
      <w:r w:rsidR="0080031D">
        <w:rPr>
          <w:rFonts w:ascii="Arial" w:hAnsi="Arial" w:cs="Arial"/>
          <w:i/>
          <w:sz w:val="24"/>
          <w:szCs w:val="24"/>
        </w:rPr>
        <w:t>pe</w:t>
      </w:r>
      <w:r w:rsidRPr="00CB4EF1">
        <w:rPr>
          <w:rFonts w:ascii="Arial" w:hAnsi="Arial" w:cs="Arial"/>
          <w:i/>
          <w:sz w:val="24"/>
          <w:szCs w:val="24"/>
        </w:rPr>
        <w:t xml:space="preserve">ople with </w:t>
      </w:r>
      <w:r w:rsidR="0080031D">
        <w:rPr>
          <w:rFonts w:ascii="Arial" w:hAnsi="Arial" w:cs="Arial"/>
          <w:i/>
          <w:sz w:val="24"/>
          <w:szCs w:val="24"/>
        </w:rPr>
        <w:t>c</w:t>
      </w:r>
      <w:r w:rsidRPr="00CB4EF1">
        <w:rPr>
          <w:rFonts w:ascii="Arial" w:hAnsi="Arial" w:cs="Arial"/>
          <w:i/>
          <w:sz w:val="24"/>
          <w:szCs w:val="24"/>
        </w:rPr>
        <w:t xml:space="preserve">omplex </w:t>
      </w:r>
      <w:r w:rsidR="0080031D">
        <w:rPr>
          <w:rFonts w:ascii="Arial" w:hAnsi="Arial" w:cs="Arial"/>
          <w:i/>
          <w:sz w:val="24"/>
          <w:szCs w:val="24"/>
        </w:rPr>
        <w:t>s</w:t>
      </w:r>
      <w:r w:rsidRPr="00CB4EF1">
        <w:rPr>
          <w:rFonts w:ascii="Arial" w:hAnsi="Arial" w:cs="Arial"/>
          <w:i/>
          <w:sz w:val="24"/>
          <w:szCs w:val="24"/>
        </w:rPr>
        <w:t xml:space="preserve">upport </w:t>
      </w:r>
      <w:r w:rsidR="0080031D">
        <w:rPr>
          <w:rFonts w:ascii="Arial" w:hAnsi="Arial" w:cs="Arial"/>
          <w:i/>
          <w:sz w:val="24"/>
          <w:szCs w:val="24"/>
        </w:rPr>
        <w:t>n</w:t>
      </w:r>
      <w:r w:rsidRPr="00CB4EF1">
        <w:rPr>
          <w:rFonts w:ascii="Arial" w:hAnsi="Arial" w:cs="Arial"/>
          <w:i/>
          <w:sz w:val="24"/>
          <w:szCs w:val="24"/>
        </w:rPr>
        <w:t>eeds</w:t>
      </w:r>
      <w:r w:rsidR="0080031D">
        <w:rPr>
          <w:rFonts w:ascii="Arial" w:hAnsi="Arial" w:cs="Arial"/>
          <w:i/>
          <w:sz w:val="24"/>
          <w:szCs w:val="24"/>
        </w:rPr>
        <w:t>,</w:t>
      </w:r>
      <w:r w:rsidRPr="00CB4EF1">
        <w:rPr>
          <w:rFonts w:ascii="Arial" w:hAnsi="Arial" w:cs="Arial"/>
          <w:i/>
          <w:sz w:val="24"/>
          <w:szCs w:val="24"/>
        </w:rPr>
        <w:t xml:space="preserve"> </w:t>
      </w:r>
      <w:r w:rsidR="0080031D" w:rsidRPr="0080031D">
        <w:rPr>
          <w:rFonts w:ascii="Arial" w:hAnsi="Arial" w:cs="Arial"/>
          <w:sz w:val="24"/>
          <w:szCs w:val="24"/>
        </w:rPr>
        <w:t xml:space="preserve">Crisis: </w:t>
      </w:r>
      <w:r w:rsidR="00094FAC" w:rsidRPr="0080031D">
        <w:rPr>
          <w:rFonts w:ascii="Arial" w:hAnsi="Arial" w:cs="Arial"/>
          <w:sz w:val="24"/>
          <w:szCs w:val="24"/>
        </w:rPr>
        <w:t>London</w:t>
      </w:r>
      <w:r w:rsidR="0080031D">
        <w:rPr>
          <w:rFonts w:ascii="Arial" w:hAnsi="Arial" w:cs="Arial"/>
          <w:sz w:val="24"/>
          <w:szCs w:val="24"/>
        </w:rPr>
        <w:t>.</w:t>
      </w:r>
    </w:p>
    <w:p w14:paraId="62BCF270" w14:textId="77777777" w:rsidR="00CB4EF1" w:rsidRPr="00CB4EF1" w:rsidRDefault="00CB4EF1" w:rsidP="006C3F9E">
      <w:pPr>
        <w:autoSpaceDE w:val="0"/>
        <w:autoSpaceDN w:val="0"/>
        <w:adjustRightInd w:val="0"/>
        <w:spacing w:after="0" w:line="276" w:lineRule="auto"/>
      </w:pPr>
    </w:p>
    <w:p w14:paraId="05AD8CC1" w14:textId="226E834E" w:rsidR="00EC51DD" w:rsidRPr="00E0641E" w:rsidRDefault="00EC51DD" w:rsidP="00EC51DD">
      <w:pPr>
        <w:rPr>
          <w:rFonts w:ascii="Arial" w:hAnsi="Arial" w:cs="Arial"/>
          <w:sz w:val="24"/>
          <w:szCs w:val="24"/>
        </w:rPr>
      </w:pPr>
      <w:r w:rsidRPr="005C5F03">
        <w:rPr>
          <w:rFonts w:ascii="Arial" w:hAnsi="Arial" w:cs="Arial"/>
          <w:sz w:val="24"/>
          <w:szCs w:val="24"/>
          <w:shd w:val="clear" w:color="auto" w:fill="FFFFFF"/>
        </w:rPr>
        <w:t>J</w:t>
      </w:r>
      <w:r w:rsidR="00740345" w:rsidRPr="005C5F03">
        <w:rPr>
          <w:rFonts w:ascii="Arial" w:hAnsi="Arial" w:cs="Arial"/>
          <w:sz w:val="24"/>
          <w:szCs w:val="24"/>
          <w:shd w:val="clear" w:color="auto" w:fill="FFFFFF"/>
        </w:rPr>
        <w:t>oly</w:t>
      </w:r>
      <w:r w:rsidRPr="005C5F03">
        <w:rPr>
          <w:rFonts w:ascii="Arial" w:hAnsi="Arial" w:cs="Arial"/>
          <w:sz w:val="24"/>
          <w:szCs w:val="24"/>
          <w:shd w:val="clear" w:color="auto" w:fill="FFFFFF"/>
        </w:rPr>
        <w:t>, L</w:t>
      </w:r>
      <w:r w:rsidRPr="00E0641E">
        <w:rPr>
          <w:rFonts w:ascii="Arial" w:hAnsi="Arial" w:cs="Arial"/>
          <w:sz w:val="24"/>
          <w:szCs w:val="24"/>
          <w:shd w:val="clear" w:color="auto" w:fill="FFFFFF"/>
        </w:rPr>
        <w:t>., C</w:t>
      </w:r>
      <w:r w:rsidR="00740345" w:rsidRPr="00E0641E">
        <w:rPr>
          <w:rFonts w:ascii="Arial" w:hAnsi="Arial" w:cs="Arial"/>
          <w:sz w:val="24"/>
          <w:szCs w:val="24"/>
          <w:shd w:val="clear" w:color="auto" w:fill="FFFFFF"/>
        </w:rPr>
        <w:t>ornes</w:t>
      </w:r>
      <w:r w:rsidRPr="00E0641E">
        <w:rPr>
          <w:rFonts w:ascii="Arial" w:hAnsi="Arial" w:cs="Arial"/>
          <w:sz w:val="24"/>
          <w:szCs w:val="24"/>
          <w:shd w:val="clear" w:color="auto" w:fill="FFFFFF"/>
        </w:rPr>
        <w:t>, M.</w:t>
      </w:r>
      <w:r w:rsidR="00FD63D3">
        <w:rPr>
          <w:rFonts w:ascii="Arial" w:hAnsi="Arial" w:cs="Arial"/>
          <w:sz w:val="24"/>
          <w:szCs w:val="24"/>
          <w:shd w:val="clear" w:color="auto" w:fill="FFFFFF"/>
        </w:rPr>
        <w:t xml:space="preserve">, </w:t>
      </w:r>
      <w:r w:rsidRPr="00E0641E">
        <w:rPr>
          <w:rFonts w:ascii="Arial" w:hAnsi="Arial" w:cs="Arial"/>
          <w:sz w:val="24"/>
          <w:szCs w:val="24"/>
          <w:shd w:val="clear" w:color="auto" w:fill="FFFFFF"/>
        </w:rPr>
        <w:t>M</w:t>
      </w:r>
      <w:r w:rsidR="00740345" w:rsidRPr="00E0641E">
        <w:rPr>
          <w:rFonts w:ascii="Arial" w:hAnsi="Arial" w:cs="Arial"/>
          <w:sz w:val="24"/>
          <w:szCs w:val="24"/>
          <w:shd w:val="clear" w:color="auto" w:fill="FFFFFF"/>
        </w:rPr>
        <w:t>anthorpe</w:t>
      </w:r>
      <w:r w:rsidRPr="00E0641E">
        <w:rPr>
          <w:rFonts w:ascii="Arial" w:hAnsi="Arial" w:cs="Arial"/>
          <w:sz w:val="24"/>
          <w:szCs w:val="24"/>
          <w:shd w:val="clear" w:color="auto" w:fill="FFFFFF"/>
        </w:rPr>
        <w:t>, J. (2014)</w:t>
      </w:r>
      <w:r w:rsidR="0080031D">
        <w:rPr>
          <w:rFonts w:ascii="Arial" w:hAnsi="Arial" w:cs="Arial"/>
          <w:sz w:val="24"/>
          <w:szCs w:val="24"/>
          <w:shd w:val="clear" w:color="auto" w:fill="FFFFFF"/>
        </w:rPr>
        <w:t>,</w:t>
      </w:r>
      <w:r w:rsidRPr="00E0641E">
        <w:rPr>
          <w:rFonts w:ascii="Arial" w:hAnsi="Arial" w:cs="Arial"/>
          <w:sz w:val="24"/>
          <w:szCs w:val="24"/>
          <w:shd w:val="clear" w:color="auto" w:fill="FFFFFF"/>
        </w:rPr>
        <w:t xml:space="preserve"> “Supporting the social networks of homeless people”, </w:t>
      </w:r>
      <w:r w:rsidRPr="00E0641E">
        <w:rPr>
          <w:rFonts w:ascii="Arial" w:hAnsi="Arial" w:cs="Arial"/>
          <w:i/>
          <w:iCs/>
          <w:sz w:val="24"/>
          <w:szCs w:val="24"/>
          <w:shd w:val="clear" w:color="auto" w:fill="FFFFFF"/>
        </w:rPr>
        <w:t>Housing, Care and Support, </w:t>
      </w:r>
      <w:r w:rsidRPr="00E0641E">
        <w:rPr>
          <w:rFonts w:ascii="Arial" w:hAnsi="Arial" w:cs="Arial"/>
          <w:iCs/>
          <w:sz w:val="24"/>
          <w:szCs w:val="24"/>
          <w:shd w:val="clear" w:color="auto" w:fill="FFFFFF"/>
        </w:rPr>
        <w:t>Vol</w:t>
      </w:r>
      <w:r w:rsidR="0080031D">
        <w:rPr>
          <w:rFonts w:ascii="Arial" w:hAnsi="Arial" w:cs="Arial"/>
          <w:iCs/>
          <w:sz w:val="24"/>
          <w:szCs w:val="24"/>
          <w:shd w:val="clear" w:color="auto" w:fill="FFFFFF"/>
        </w:rPr>
        <w:t>.</w:t>
      </w:r>
      <w:r w:rsidRPr="00E0641E">
        <w:rPr>
          <w:rFonts w:ascii="Arial" w:hAnsi="Arial" w:cs="Arial"/>
          <w:i/>
          <w:iCs/>
          <w:sz w:val="24"/>
          <w:szCs w:val="24"/>
          <w:shd w:val="clear" w:color="auto" w:fill="FFFFFF"/>
        </w:rPr>
        <w:t xml:space="preserve"> </w:t>
      </w:r>
      <w:r w:rsidRPr="00E0641E">
        <w:rPr>
          <w:rFonts w:ascii="Arial" w:hAnsi="Arial" w:cs="Arial"/>
          <w:bCs/>
          <w:sz w:val="24"/>
          <w:szCs w:val="24"/>
          <w:shd w:val="clear" w:color="auto" w:fill="FFFFFF"/>
        </w:rPr>
        <w:t>17</w:t>
      </w:r>
      <w:r w:rsidR="0080031D">
        <w:rPr>
          <w:rFonts w:ascii="Arial" w:hAnsi="Arial" w:cs="Arial"/>
          <w:sz w:val="24"/>
          <w:szCs w:val="24"/>
          <w:shd w:val="clear" w:color="auto" w:fill="FFFFFF"/>
        </w:rPr>
        <w:t>,</w:t>
      </w:r>
      <w:r w:rsidR="00740345" w:rsidRPr="00E0641E">
        <w:rPr>
          <w:rFonts w:ascii="Arial" w:hAnsi="Arial" w:cs="Arial"/>
          <w:sz w:val="24"/>
          <w:szCs w:val="24"/>
          <w:shd w:val="clear" w:color="auto" w:fill="FFFFFF"/>
        </w:rPr>
        <w:t xml:space="preserve"> pp</w:t>
      </w:r>
      <w:r w:rsidR="0080031D">
        <w:rPr>
          <w:rFonts w:ascii="Arial" w:hAnsi="Arial" w:cs="Arial"/>
          <w:sz w:val="24"/>
          <w:szCs w:val="24"/>
          <w:shd w:val="clear" w:color="auto" w:fill="FFFFFF"/>
        </w:rPr>
        <w:t>.</w:t>
      </w:r>
      <w:r w:rsidRPr="00E0641E">
        <w:rPr>
          <w:rFonts w:ascii="Arial" w:hAnsi="Arial" w:cs="Arial"/>
          <w:sz w:val="24"/>
          <w:szCs w:val="24"/>
          <w:shd w:val="clear" w:color="auto" w:fill="FFFFFF"/>
        </w:rPr>
        <w:t>198-207.</w:t>
      </w:r>
    </w:p>
    <w:p w14:paraId="6DFD8853" w14:textId="25B00890" w:rsidR="006C3F9E" w:rsidRPr="00E0641E" w:rsidRDefault="006C3F9E" w:rsidP="006C3F9E">
      <w:pPr>
        <w:pStyle w:val="NormalWeb"/>
        <w:spacing w:line="276" w:lineRule="auto"/>
        <w:rPr>
          <w:rFonts w:ascii="Arial" w:hAnsi="Arial" w:cs="Arial"/>
        </w:rPr>
      </w:pPr>
      <w:r w:rsidRPr="00E0641E">
        <w:rPr>
          <w:rFonts w:ascii="Arial" w:hAnsi="Arial" w:cs="Arial"/>
        </w:rPr>
        <w:lastRenderedPageBreak/>
        <w:t>Loopstra, R., Reeves, A., Barr, B., Taylor-Robison, D. (2016), “</w:t>
      </w:r>
      <w:r w:rsidRPr="00E0641E">
        <w:rPr>
          <w:rFonts w:ascii="Arial" w:hAnsi="Arial" w:cs="Arial"/>
          <w:iCs/>
        </w:rPr>
        <w:t xml:space="preserve">The impact of economic downturns and budget cuts on homelessness claim rates across 323 local authorities in England”, </w:t>
      </w:r>
      <w:r w:rsidRPr="00E0641E">
        <w:rPr>
          <w:rFonts w:ascii="Arial" w:hAnsi="Arial" w:cs="Arial"/>
          <w:i/>
          <w:iCs/>
        </w:rPr>
        <w:t xml:space="preserve">Journal of Public Health, </w:t>
      </w:r>
      <w:r w:rsidRPr="00E0641E">
        <w:rPr>
          <w:rFonts w:ascii="Arial" w:hAnsi="Arial" w:cs="Arial"/>
          <w:iCs/>
        </w:rPr>
        <w:t>Vol. 38</w:t>
      </w:r>
      <w:r w:rsidR="0080031D">
        <w:rPr>
          <w:rFonts w:ascii="Arial" w:hAnsi="Arial" w:cs="Arial"/>
          <w:iCs/>
        </w:rPr>
        <w:t>,</w:t>
      </w:r>
      <w:r w:rsidRPr="00E0641E">
        <w:rPr>
          <w:rFonts w:ascii="Arial" w:hAnsi="Arial" w:cs="Arial"/>
          <w:iCs/>
        </w:rPr>
        <w:t xml:space="preserve"> pp.417-425.</w:t>
      </w:r>
    </w:p>
    <w:p w14:paraId="3263CB8B" w14:textId="18177C96" w:rsidR="000C0BCF" w:rsidRPr="000C0BCF" w:rsidRDefault="005F1493" w:rsidP="005C5F03">
      <w:pPr>
        <w:shd w:val="clear" w:color="auto" w:fill="FFFFFF"/>
        <w:spacing w:after="0" w:line="360" w:lineRule="atLeast"/>
        <w:rPr>
          <w:rFonts w:ascii="Source Sans Pro" w:eastAsia="Times New Roman" w:hAnsi="Source Sans Pro" w:cs="Times New Roman"/>
          <w:color w:val="2A2A2A"/>
          <w:sz w:val="24"/>
          <w:szCs w:val="24"/>
          <w:lang w:val="en" w:eastAsia="en-GB"/>
        </w:rPr>
      </w:pPr>
      <w:r>
        <w:rPr>
          <w:rFonts w:ascii="Arial" w:hAnsi="Arial" w:cs="Arial"/>
          <w:sz w:val="24"/>
          <w:szCs w:val="24"/>
          <w:shd w:val="clear" w:color="auto" w:fill="FFFFFF"/>
        </w:rPr>
        <w:t>Manthorpe</w:t>
      </w:r>
      <w:r w:rsidR="000C0BCF">
        <w:rPr>
          <w:rFonts w:ascii="Arial" w:hAnsi="Arial" w:cs="Arial"/>
          <w:sz w:val="24"/>
          <w:szCs w:val="24"/>
          <w:shd w:val="clear" w:color="auto" w:fill="FFFFFF"/>
        </w:rPr>
        <w:t xml:space="preserve">, J., Cornes, M., O’Halloran, S., </w:t>
      </w:r>
      <w:r w:rsidR="000C0BCF" w:rsidRPr="00F77E3C">
        <w:rPr>
          <w:rFonts w:ascii="Arial" w:hAnsi="Arial" w:cs="Arial"/>
          <w:sz w:val="24"/>
          <w:szCs w:val="24"/>
          <w:shd w:val="clear" w:color="auto" w:fill="FFFFFF"/>
        </w:rPr>
        <w:t>Jo</w:t>
      </w:r>
      <w:r w:rsidR="000C0BCF" w:rsidRPr="007942D0">
        <w:rPr>
          <w:rFonts w:ascii="Arial" w:hAnsi="Arial" w:cs="Arial"/>
          <w:sz w:val="24"/>
          <w:szCs w:val="24"/>
          <w:shd w:val="clear" w:color="auto" w:fill="FFFFFF"/>
        </w:rPr>
        <w:t>l</w:t>
      </w:r>
      <w:r w:rsidR="000C0BCF" w:rsidRPr="000C0BCF">
        <w:rPr>
          <w:rFonts w:ascii="Arial" w:hAnsi="Arial" w:cs="Arial"/>
          <w:sz w:val="24"/>
          <w:szCs w:val="24"/>
          <w:shd w:val="clear" w:color="auto" w:fill="FFFFFF"/>
        </w:rPr>
        <w:t>y, L. (2015)</w:t>
      </w:r>
      <w:r w:rsidR="0080031D">
        <w:rPr>
          <w:rFonts w:ascii="Arial" w:hAnsi="Arial" w:cs="Arial"/>
          <w:sz w:val="24"/>
          <w:szCs w:val="24"/>
          <w:shd w:val="clear" w:color="auto" w:fill="FFFFFF"/>
        </w:rPr>
        <w:t xml:space="preserve">, </w:t>
      </w:r>
      <w:r w:rsidR="000C0BCF" w:rsidRPr="000C0BCF">
        <w:rPr>
          <w:rFonts w:ascii="Arial" w:hAnsi="Arial" w:cs="Arial"/>
          <w:sz w:val="24"/>
          <w:szCs w:val="24"/>
          <w:shd w:val="clear" w:color="auto" w:fill="FFFFFF"/>
        </w:rPr>
        <w:t>“</w:t>
      </w:r>
      <w:r w:rsidR="000C0BCF" w:rsidRPr="005C5F03">
        <w:rPr>
          <w:rFonts w:ascii="Arial" w:hAnsi="Arial" w:cs="Arial"/>
          <w:sz w:val="24"/>
          <w:szCs w:val="24"/>
          <w:lang w:val="en"/>
        </w:rPr>
        <w:t xml:space="preserve">Multiple Exclusion Homelessness: The </w:t>
      </w:r>
      <w:r w:rsidR="0080031D">
        <w:rPr>
          <w:rFonts w:ascii="Arial" w:hAnsi="Arial" w:cs="Arial"/>
          <w:sz w:val="24"/>
          <w:szCs w:val="24"/>
          <w:lang w:val="en"/>
        </w:rPr>
        <w:t>p</w:t>
      </w:r>
      <w:r w:rsidR="000C0BCF" w:rsidRPr="005C5F03">
        <w:rPr>
          <w:rFonts w:ascii="Arial" w:hAnsi="Arial" w:cs="Arial"/>
          <w:sz w:val="24"/>
          <w:szCs w:val="24"/>
          <w:lang w:val="en"/>
        </w:rPr>
        <w:t xml:space="preserve">reventive </w:t>
      </w:r>
      <w:r w:rsidR="0080031D">
        <w:rPr>
          <w:rFonts w:ascii="Arial" w:hAnsi="Arial" w:cs="Arial"/>
          <w:sz w:val="24"/>
          <w:szCs w:val="24"/>
          <w:lang w:val="en"/>
        </w:rPr>
        <w:t>r</w:t>
      </w:r>
      <w:r w:rsidR="000C0BCF" w:rsidRPr="005C5F03">
        <w:rPr>
          <w:rFonts w:ascii="Arial" w:hAnsi="Arial" w:cs="Arial"/>
          <w:sz w:val="24"/>
          <w:szCs w:val="24"/>
          <w:lang w:val="en"/>
        </w:rPr>
        <w:t xml:space="preserve">ole of </w:t>
      </w:r>
      <w:r w:rsidR="0080031D">
        <w:rPr>
          <w:rFonts w:ascii="Arial" w:hAnsi="Arial" w:cs="Arial"/>
          <w:sz w:val="24"/>
          <w:szCs w:val="24"/>
          <w:lang w:val="en"/>
        </w:rPr>
        <w:t>s</w:t>
      </w:r>
      <w:r w:rsidR="000C0BCF" w:rsidRPr="005C5F03">
        <w:rPr>
          <w:rFonts w:ascii="Arial" w:hAnsi="Arial" w:cs="Arial"/>
          <w:sz w:val="24"/>
          <w:szCs w:val="24"/>
          <w:lang w:val="en"/>
        </w:rPr>
        <w:t xml:space="preserve">ocial </w:t>
      </w:r>
      <w:r w:rsidR="0080031D">
        <w:rPr>
          <w:rFonts w:ascii="Arial" w:hAnsi="Arial" w:cs="Arial"/>
          <w:sz w:val="24"/>
          <w:szCs w:val="24"/>
          <w:lang w:val="en"/>
        </w:rPr>
        <w:t>w</w:t>
      </w:r>
      <w:r w:rsidR="000C0BCF" w:rsidRPr="005C5F03">
        <w:rPr>
          <w:rFonts w:ascii="Arial" w:hAnsi="Arial" w:cs="Arial"/>
          <w:sz w:val="24"/>
          <w:szCs w:val="24"/>
          <w:lang w:val="en"/>
        </w:rPr>
        <w:t>ork</w:t>
      </w:r>
      <w:r w:rsidR="000C0BCF" w:rsidRPr="00F77E3C">
        <w:rPr>
          <w:rFonts w:ascii="Arial" w:hAnsi="Arial" w:cs="Arial"/>
          <w:sz w:val="24"/>
          <w:szCs w:val="24"/>
          <w:shd w:val="clear" w:color="auto" w:fill="FFFFFF"/>
        </w:rPr>
        <w:t>”</w:t>
      </w:r>
      <w:r w:rsidR="000C0BCF">
        <w:rPr>
          <w:rFonts w:ascii="Arial" w:hAnsi="Arial" w:cs="Arial"/>
          <w:sz w:val="24"/>
          <w:szCs w:val="24"/>
          <w:shd w:val="clear" w:color="auto" w:fill="FFFFFF"/>
        </w:rPr>
        <w:t>,</w:t>
      </w:r>
      <w:r w:rsidR="000C0BCF" w:rsidRPr="00F77E3C">
        <w:rPr>
          <w:rFonts w:ascii="Arial" w:hAnsi="Arial" w:cs="Arial"/>
          <w:sz w:val="24"/>
          <w:szCs w:val="24"/>
          <w:shd w:val="clear" w:color="auto" w:fill="FFFFFF"/>
        </w:rPr>
        <w:t xml:space="preserve"> </w:t>
      </w:r>
      <w:r w:rsidR="000C0BCF" w:rsidRPr="005C5F03">
        <w:rPr>
          <w:rFonts w:ascii="Source Sans Pro" w:eastAsia="Times New Roman" w:hAnsi="Source Sans Pro" w:cs="Times New Roman"/>
          <w:i/>
          <w:iCs/>
          <w:sz w:val="24"/>
          <w:szCs w:val="24"/>
          <w:lang w:val="en" w:eastAsia="en-GB"/>
        </w:rPr>
        <w:t>The British Journal of Social Work</w:t>
      </w:r>
      <w:r w:rsidR="000C0BCF" w:rsidRPr="005C5F03">
        <w:rPr>
          <w:rFonts w:ascii="Source Sans Pro" w:eastAsia="Times New Roman" w:hAnsi="Source Sans Pro" w:cs="Times New Roman"/>
          <w:sz w:val="24"/>
          <w:szCs w:val="24"/>
          <w:lang w:val="en" w:eastAsia="en-GB"/>
        </w:rPr>
        <w:t>, Vol. 45, pp.587</w:t>
      </w:r>
      <w:r w:rsidR="000C0BCF" w:rsidRPr="005C5F03">
        <w:rPr>
          <w:rFonts w:ascii="Source Sans Pro" w:eastAsia="Times New Roman" w:hAnsi="Source Sans Pro" w:cs="Times New Roman" w:hint="eastAsia"/>
          <w:sz w:val="24"/>
          <w:szCs w:val="24"/>
          <w:lang w:val="en" w:eastAsia="en-GB"/>
        </w:rPr>
        <w:t>–</w:t>
      </w:r>
      <w:r w:rsidR="000C0BCF" w:rsidRPr="005C5F03">
        <w:rPr>
          <w:rFonts w:ascii="Source Sans Pro" w:eastAsia="Times New Roman" w:hAnsi="Source Sans Pro" w:cs="Times New Roman"/>
          <w:sz w:val="24"/>
          <w:szCs w:val="24"/>
          <w:lang w:val="en" w:eastAsia="en-GB"/>
        </w:rPr>
        <w:t>599</w:t>
      </w:r>
      <w:r w:rsidR="000C0BCF">
        <w:rPr>
          <w:rFonts w:ascii="Source Sans Pro" w:eastAsia="Times New Roman" w:hAnsi="Source Sans Pro" w:cs="Times New Roman"/>
          <w:sz w:val="24"/>
          <w:szCs w:val="24"/>
          <w:lang w:val="en" w:eastAsia="en-GB"/>
        </w:rPr>
        <w:t>.</w:t>
      </w:r>
    </w:p>
    <w:p w14:paraId="398462D9" w14:textId="77777777" w:rsidR="005F1493" w:rsidRPr="00F77E3C" w:rsidRDefault="005F1493" w:rsidP="005C5F03">
      <w:pPr>
        <w:spacing w:after="0"/>
        <w:rPr>
          <w:rFonts w:ascii="Arial" w:hAnsi="Arial" w:cs="Arial"/>
          <w:sz w:val="24"/>
          <w:szCs w:val="24"/>
          <w:shd w:val="clear" w:color="auto" w:fill="FFFFFF"/>
        </w:rPr>
      </w:pPr>
    </w:p>
    <w:p w14:paraId="26D0E006" w14:textId="38FD210C" w:rsidR="00EC51DD" w:rsidRPr="00E0641E" w:rsidRDefault="00EC51DD" w:rsidP="00EC51DD">
      <w:pPr>
        <w:rPr>
          <w:rFonts w:ascii="Arial" w:hAnsi="Arial" w:cs="Arial"/>
          <w:sz w:val="24"/>
          <w:szCs w:val="24"/>
          <w:shd w:val="clear" w:color="auto" w:fill="FFFFFF"/>
        </w:rPr>
      </w:pPr>
      <w:r w:rsidRPr="000C0BCF">
        <w:rPr>
          <w:rFonts w:ascii="Arial" w:hAnsi="Arial" w:cs="Arial"/>
          <w:sz w:val="24"/>
          <w:szCs w:val="24"/>
          <w:shd w:val="clear" w:color="auto" w:fill="FFFFFF"/>
        </w:rPr>
        <w:t>M</w:t>
      </w:r>
      <w:r w:rsidR="00740345" w:rsidRPr="000C0BCF">
        <w:rPr>
          <w:rFonts w:ascii="Arial" w:hAnsi="Arial" w:cs="Arial"/>
          <w:sz w:val="24"/>
          <w:szCs w:val="24"/>
          <w:shd w:val="clear" w:color="auto" w:fill="FFFFFF"/>
        </w:rPr>
        <w:t>iller</w:t>
      </w:r>
      <w:r w:rsidRPr="000C0BCF">
        <w:rPr>
          <w:rFonts w:ascii="Arial" w:hAnsi="Arial" w:cs="Arial"/>
          <w:sz w:val="24"/>
          <w:szCs w:val="24"/>
          <w:shd w:val="clear" w:color="auto" w:fill="FFFFFF"/>
        </w:rPr>
        <w:t>, R.</w:t>
      </w:r>
      <w:r w:rsidR="0080031D">
        <w:rPr>
          <w:rFonts w:ascii="Arial" w:hAnsi="Arial" w:cs="Arial"/>
          <w:sz w:val="24"/>
          <w:szCs w:val="24"/>
          <w:shd w:val="clear" w:color="auto" w:fill="FFFFFF"/>
        </w:rPr>
        <w:t xml:space="preserve"> and </w:t>
      </w:r>
      <w:r w:rsidRPr="000C0BCF">
        <w:rPr>
          <w:rFonts w:ascii="Arial" w:hAnsi="Arial" w:cs="Arial"/>
          <w:sz w:val="24"/>
          <w:szCs w:val="24"/>
          <w:shd w:val="clear" w:color="auto" w:fill="FFFFFF"/>
        </w:rPr>
        <w:t>A</w:t>
      </w:r>
      <w:r w:rsidR="00740345" w:rsidRPr="000C0BCF">
        <w:rPr>
          <w:rFonts w:ascii="Arial" w:hAnsi="Arial" w:cs="Arial"/>
          <w:sz w:val="24"/>
          <w:szCs w:val="24"/>
          <w:shd w:val="clear" w:color="auto" w:fill="FFFFFF"/>
        </w:rPr>
        <w:t>ppleton,</w:t>
      </w:r>
      <w:r w:rsidRPr="000C0BCF">
        <w:rPr>
          <w:rFonts w:ascii="Arial" w:hAnsi="Arial" w:cs="Arial"/>
          <w:sz w:val="24"/>
          <w:szCs w:val="24"/>
          <w:shd w:val="clear" w:color="auto" w:fill="FFFFFF"/>
        </w:rPr>
        <w:t xml:space="preserve"> S. (2015)</w:t>
      </w:r>
      <w:r w:rsidR="0080031D">
        <w:rPr>
          <w:rFonts w:ascii="Arial" w:hAnsi="Arial" w:cs="Arial"/>
          <w:sz w:val="24"/>
          <w:szCs w:val="24"/>
          <w:shd w:val="clear" w:color="auto" w:fill="FFFFFF"/>
        </w:rPr>
        <w:t>,</w:t>
      </w:r>
      <w:r w:rsidRPr="000C0BCF">
        <w:rPr>
          <w:rFonts w:ascii="Arial" w:hAnsi="Arial" w:cs="Arial"/>
          <w:sz w:val="24"/>
          <w:szCs w:val="24"/>
          <w:shd w:val="clear" w:color="auto" w:fill="FFFFFF"/>
        </w:rPr>
        <w:t xml:space="preserve"> “Multiple exclusion homelessness</w:t>
      </w:r>
      <w:r w:rsidRPr="00E0641E">
        <w:rPr>
          <w:rFonts w:ascii="Arial" w:hAnsi="Arial" w:cs="Arial"/>
          <w:sz w:val="24"/>
          <w:szCs w:val="24"/>
          <w:shd w:val="clear" w:color="auto" w:fill="FFFFFF"/>
        </w:rPr>
        <w:t>: is simplicity the answer to this complexity?”, </w:t>
      </w:r>
      <w:r w:rsidRPr="00E0641E">
        <w:rPr>
          <w:rFonts w:ascii="Arial" w:hAnsi="Arial" w:cs="Arial"/>
          <w:i/>
          <w:iCs/>
          <w:sz w:val="24"/>
          <w:szCs w:val="24"/>
          <w:shd w:val="clear" w:color="auto" w:fill="FFFFFF"/>
        </w:rPr>
        <w:t>Journal of Integrated Care, </w:t>
      </w:r>
      <w:r w:rsidRPr="00E0641E">
        <w:rPr>
          <w:rFonts w:ascii="Arial" w:hAnsi="Arial" w:cs="Arial"/>
          <w:iCs/>
          <w:sz w:val="24"/>
          <w:szCs w:val="24"/>
          <w:shd w:val="clear" w:color="auto" w:fill="FFFFFF"/>
        </w:rPr>
        <w:t>Vol</w:t>
      </w:r>
      <w:r w:rsidR="0080031D">
        <w:rPr>
          <w:rFonts w:ascii="Arial" w:hAnsi="Arial" w:cs="Arial"/>
          <w:iCs/>
          <w:sz w:val="24"/>
          <w:szCs w:val="24"/>
          <w:shd w:val="clear" w:color="auto" w:fill="FFFFFF"/>
        </w:rPr>
        <w:t>.</w:t>
      </w:r>
      <w:r w:rsidRPr="00E0641E">
        <w:rPr>
          <w:rFonts w:ascii="Arial" w:hAnsi="Arial" w:cs="Arial"/>
          <w:iCs/>
          <w:sz w:val="24"/>
          <w:szCs w:val="24"/>
          <w:shd w:val="clear" w:color="auto" w:fill="FFFFFF"/>
        </w:rPr>
        <w:t xml:space="preserve"> </w:t>
      </w:r>
      <w:r w:rsidRPr="00E0641E">
        <w:rPr>
          <w:rFonts w:ascii="Arial" w:hAnsi="Arial" w:cs="Arial"/>
          <w:bCs/>
          <w:sz w:val="24"/>
          <w:szCs w:val="24"/>
          <w:shd w:val="clear" w:color="auto" w:fill="FFFFFF"/>
        </w:rPr>
        <w:t>23</w:t>
      </w:r>
      <w:r w:rsidR="0080031D">
        <w:rPr>
          <w:rFonts w:ascii="Arial" w:hAnsi="Arial" w:cs="Arial"/>
          <w:bCs/>
          <w:sz w:val="24"/>
          <w:szCs w:val="24"/>
          <w:shd w:val="clear" w:color="auto" w:fill="FFFFFF"/>
        </w:rPr>
        <w:t>,</w:t>
      </w:r>
      <w:r w:rsidRPr="00E0641E">
        <w:rPr>
          <w:rFonts w:ascii="Arial" w:hAnsi="Arial" w:cs="Arial"/>
          <w:sz w:val="24"/>
          <w:szCs w:val="24"/>
          <w:shd w:val="clear" w:color="auto" w:fill="FFFFFF"/>
        </w:rPr>
        <w:t xml:space="preserve"> pp.23-34.</w:t>
      </w:r>
    </w:p>
    <w:p w14:paraId="3FDEB728" w14:textId="5E254F19" w:rsidR="00E3719E" w:rsidRDefault="00E3719E" w:rsidP="00E3719E">
      <w:pPr>
        <w:shd w:val="clear" w:color="auto" w:fill="FFFFFF"/>
        <w:spacing w:after="0" w:line="360" w:lineRule="atLeast"/>
        <w:rPr>
          <w:rFonts w:ascii="Arial" w:hAnsi="Arial" w:cs="Arial"/>
          <w:sz w:val="24"/>
          <w:szCs w:val="24"/>
        </w:rPr>
      </w:pPr>
      <w:r w:rsidRPr="002379B6">
        <w:rPr>
          <w:rFonts w:ascii="Arial" w:eastAsia="Times New Roman" w:hAnsi="Arial" w:cs="Arial"/>
          <w:sz w:val="24"/>
          <w:szCs w:val="24"/>
          <w:lang w:val="en" w:eastAsia="en-GB"/>
        </w:rPr>
        <w:t xml:space="preserve">Ministry of Housing, Communities and Local Government (MHCLG 2018) </w:t>
      </w:r>
      <w:r w:rsidRPr="002379B6">
        <w:rPr>
          <w:rFonts w:ascii="Arial" w:eastAsia="Times New Roman" w:hAnsi="Arial" w:cs="Arial" w:hint="eastAsia"/>
          <w:sz w:val="24"/>
          <w:szCs w:val="24"/>
          <w:lang w:val="en" w:eastAsia="en-GB"/>
        </w:rPr>
        <w:t>“</w:t>
      </w:r>
      <w:r w:rsidRPr="002379B6">
        <w:rPr>
          <w:rFonts w:ascii="Arial" w:hAnsi="Arial" w:cs="Arial"/>
          <w:sz w:val="24"/>
          <w:szCs w:val="24"/>
        </w:rPr>
        <w:t>Statutory homelessness and prevention and relief, October to December (Q4) 2017: England”</w:t>
      </w:r>
      <w:r>
        <w:rPr>
          <w:rFonts w:ascii="Arial" w:hAnsi="Arial" w:cs="Arial"/>
          <w:sz w:val="24"/>
          <w:szCs w:val="24"/>
        </w:rPr>
        <w:t xml:space="preserve">, available at: </w:t>
      </w:r>
      <w:hyperlink r:id="rId14" w:history="1">
        <w:r w:rsidRPr="002658D6">
          <w:rPr>
            <w:rStyle w:val="Hyperlink"/>
            <w:rFonts w:ascii="Arial" w:hAnsi="Arial" w:cs="Arial"/>
            <w:sz w:val="24"/>
            <w:szCs w:val="24"/>
          </w:rPr>
          <w:t>https://assets.publishing.service.gov.uk/government/uploads/system/uploads/attachment_data/file/692938/Statutory_Homelessness_and_Prevention_and_Relief_Statistical_Release_Oct_to_Dec_2017.pdf</w:t>
        </w:r>
      </w:hyperlink>
      <w:r>
        <w:rPr>
          <w:rFonts w:ascii="Arial" w:hAnsi="Arial" w:cs="Arial"/>
          <w:sz w:val="24"/>
          <w:szCs w:val="24"/>
        </w:rPr>
        <w:t xml:space="preserve"> (accessed 20 May 2018).</w:t>
      </w:r>
    </w:p>
    <w:p w14:paraId="58585C8E" w14:textId="77777777" w:rsidR="00E3719E" w:rsidRPr="002379B6" w:rsidRDefault="00E3719E" w:rsidP="00E3719E">
      <w:pPr>
        <w:shd w:val="clear" w:color="auto" w:fill="FFFFFF"/>
        <w:spacing w:after="0" w:line="360" w:lineRule="atLeast"/>
        <w:rPr>
          <w:rFonts w:ascii="Arial" w:eastAsia="Times New Roman" w:hAnsi="Arial" w:cs="Arial"/>
          <w:color w:val="2A2A2A"/>
          <w:sz w:val="24"/>
          <w:szCs w:val="24"/>
          <w:lang w:val="en" w:eastAsia="en-GB"/>
        </w:rPr>
      </w:pPr>
    </w:p>
    <w:p w14:paraId="362EFAB5" w14:textId="45A6F505" w:rsidR="00EC51DD" w:rsidRPr="0092290C" w:rsidRDefault="00EC51DD" w:rsidP="00EC51DD">
      <w:pPr>
        <w:rPr>
          <w:rStyle w:val="Hyperlink"/>
          <w:rFonts w:ascii="Arial" w:hAnsi="Arial" w:cs="Arial"/>
          <w:color w:val="auto"/>
          <w:sz w:val="24"/>
          <w:szCs w:val="24"/>
          <w:u w:val="none"/>
          <w:shd w:val="clear" w:color="auto" w:fill="FFFFFF"/>
        </w:rPr>
      </w:pPr>
      <w:r w:rsidRPr="00E0641E">
        <w:rPr>
          <w:rFonts w:ascii="Arial" w:hAnsi="Arial" w:cs="Arial"/>
          <w:sz w:val="24"/>
          <w:szCs w:val="24"/>
          <w:shd w:val="clear" w:color="auto" w:fill="FFFFFF"/>
        </w:rPr>
        <w:t>National Practitioner Support Service (2017)</w:t>
      </w:r>
      <w:r w:rsidR="0080031D">
        <w:rPr>
          <w:rFonts w:ascii="Arial" w:hAnsi="Arial" w:cs="Arial"/>
          <w:sz w:val="24"/>
          <w:szCs w:val="24"/>
          <w:shd w:val="clear" w:color="auto" w:fill="FFFFFF"/>
        </w:rPr>
        <w:t>, “</w:t>
      </w:r>
      <w:r w:rsidRPr="0080031D">
        <w:rPr>
          <w:rFonts w:ascii="Arial" w:hAnsi="Arial" w:cs="Arial"/>
          <w:sz w:val="24"/>
          <w:szCs w:val="24"/>
          <w:shd w:val="clear" w:color="auto" w:fill="FFFFFF"/>
        </w:rPr>
        <w:t>Homelessness Reduction Act Toolkit</w:t>
      </w:r>
      <w:r w:rsidR="0080031D">
        <w:rPr>
          <w:rFonts w:ascii="Arial" w:hAnsi="Arial" w:cs="Arial"/>
          <w:sz w:val="24"/>
          <w:szCs w:val="24"/>
          <w:shd w:val="clear" w:color="auto" w:fill="FFFFFF"/>
        </w:rPr>
        <w:t>”, a</w:t>
      </w:r>
      <w:r w:rsidRPr="00E0641E">
        <w:rPr>
          <w:rFonts w:ascii="Arial" w:hAnsi="Arial" w:cs="Arial"/>
          <w:sz w:val="24"/>
          <w:szCs w:val="24"/>
          <w:shd w:val="clear" w:color="auto" w:fill="FFFFFF"/>
        </w:rPr>
        <w:t xml:space="preserve">vailable </w:t>
      </w:r>
      <w:r w:rsidR="0080031D">
        <w:rPr>
          <w:rFonts w:ascii="Arial" w:hAnsi="Arial" w:cs="Arial"/>
          <w:sz w:val="24"/>
          <w:szCs w:val="24"/>
          <w:shd w:val="clear" w:color="auto" w:fill="FFFFFF"/>
        </w:rPr>
        <w:t>at:</w:t>
      </w:r>
      <w:r w:rsidRPr="00E0641E">
        <w:rPr>
          <w:rFonts w:ascii="Arial" w:hAnsi="Arial" w:cs="Arial"/>
          <w:sz w:val="24"/>
          <w:szCs w:val="24"/>
          <w:shd w:val="clear" w:color="auto" w:fill="FFFFFF"/>
        </w:rPr>
        <w:t xml:space="preserve"> </w:t>
      </w:r>
      <w:hyperlink r:id="rId15" w:history="1">
        <w:r w:rsidRPr="00E0641E">
          <w:rPr>
            <w:rStyle w:val="Hyperlink"/>
            <w:rFonts w:ascii="Arial" w:hAnsi="Arial" w:cs="Arial"/>
            <w:sz w:val="24"/>
            <w:szCs w:val="24"/>
            <w:shd w:val="clear" w:color="auto" w:fill="FFFFFF"/>
          </w:rPr>
          <w:t>https://www.npsservice.org.uk/practitioner-resources</w:t>
        </w:r>
      </w:hyperlink>
      <w:r w:rsidR="0092290C">
        <w:rPr>
          <w:rStyle w:val="Hyperlink"/>
          <w:rFonts w:ascii="Arial" w:hAnsi="Arial" w:cs="Arial"/>
          <w:sz w:val="24"/>
          <w:szCs w:val="24"/>
          <w:shd w:val="clear" w:color="auto" w:fill="FFFFFF"/>
        </w:rPr>
        <w:t xml:space="preserve"> </w:t>
      </w:r>
      <w:r w:rsidR="0092290C">
        <w:rPr>
          <w:rStyle w:val="Hyperlink"/>
          <w:rFonts w:ascii="Arial" w:hAnsi="Arial" w:cs="Arial"/>
          <w:color w:val="auto"/>
          <w:sz w:val="24"/>
          <w:szCs w:val="24"/>
          <w:u w:val="none"/>
          <w:shd w:val="clear" w:color="auto" w:fill="FFFFFF"/>
        </w:rPr>
        <w:t>(accessed 29 January 2018).</w:t>
      </w:r>
    </w:p>
    <w:p w14:paraId="4354B1E5" w14:textId="486DDEF7" w:rsidR="00CB4EF1" w:rsidRDefault="00CB4EF1" w:rsidP="00CB4EF1">
      <w:pPr>
        <w:rPr>
          <w:rFonts w:ascii="Arial" w:eastAsia="Times New Roman" w:hAnsi="Arial" w:cs="Arial"/>
          <w:sz w:val="24"/>
          <w:szCs w:val="24"/>
          <w:lang w:eastAsia="en-GB"/>
        </w:rPr>
      </w:pPr>
      <w:r w:rsidRPr="00CB4EF1">
        <w:rPr>
          <w:rStyle w:val="Hyperlink"/>
          <w:rFonts w:ascii="Arial" w:hAnsi="Arial" w:cs="Arial"/>
          <w:color w:val="auto"/>
          <w:sz w:val="24"/>
          <w:szCs w:val="24"/>
          <w:u w:val="none"/>
          <w:shd w:val="clear" w:color="auto" w:fill="FFFFFF"/>
        </w:rPr>
        <w:t>Sahlin, I. (2005)</w:t>
      </w:r>
      <w:r w:rsidR="0092290C">
        <w:rPr>
          <w:rStyle w:val="Hyperlink"/>
          <w:rFonts w:ascii="Arial" w:hAnsi="Arial" w:cs="Arial"/>
          <w:color w:val="auto"/>
          <w:sz w:val="24"/>
          <w:szCs w:val="24"/>
          <w:u w:val="none"/>
          <w:shd w:val="clear" w:color="auto" w:fill="FFFFFF"/>
        </w:rPr>
        <w:t>,</w:t>
      </w:r>
      <w:r w:rsidRPr="00CB4EF1">
        <w:rPr>
          <w:rStyle w:val="Hyperlink"/>
          <w:rFonts w:ascii="Arial" w:hAnsi="Arial" w:cs="Arial"/>
          <w:color w:val="auto"/>
          <w:sz w:val="24"/>
          <w:szCs w:val="24"/>
          <w:u w:val="none"/>
          <w:shd w:val="clear" w:color="auto" w:fill="FFFFFF"/>
        </w:rPr>
        <w:t xml:space="preserve"> </w:t>
      </w:r>
      <w:r w:rsidR="00094FAC">
        <w:rPr>
          <w:rStyle w:val="Hyperlink"/>
          <w:rFonts w:ascii="Arial" w:hAnsi="Arial" w:cs="Arial"/>
          <w:color w:val="auto"/>
          <w:sz w:val="24"/>
          <w:szCs w:val="24"/>
          <w:u w:val="none"/>
          <w:shd w:val="clear" w:color="auto" w:fill="FFFFFF"/>
        </w:rPr>
        <w:t>“</w:t>
      </w:r>
      <w:r w:rsidRPr="00CB4EF1">
        <w:rPr>
          <w:rStyle w:val="Hyperlink"/>
          <w:rFonts w:ascii="Arial" w:hAnsi="Arial" w:cs="Arial"/>
          <w:color w:val="auto"/>
          <w:sz w:val="24"/>
          <w:szCs w:val="24"/>
          <w:u w:val="none"/>
          <w:shd w:val="clear" w:color="auto" w:fill="FFFFFF"/>
        </w:rPr>
        <w:t xml:space="preserve">The </w:t>
      </w:r>
      <w:r w:rsidR="0092290C">
        <w:rPr>
          <w:rStyle w:val="Hyperlink"/>
          <w:rFonts w:ascii="Arial" w:hAnsi="Arial" w:cs="Arial"/>
          <w:color w:val="auto"/>
          <w:sz w:val="24"/>
          <w:szCs w:val="24"/>
          <w:u w:val="none"/>
          <w:shd w:val="clear" w:color="auto" w:fill="FFFFFF"/>
        </w:rPr>
        <w:t>s</w:t>
      </w:r>
      <w:r w:rsidRPr="00CB4EF1">
        <w:rPr>
          <w:rStyle w:val="Hyperlink"/>
          <w:rFonts w:ascii="Arial" w:hAnsi="Arial" w:cs="Arial"/>
          <w:color w:val="auto"/>
          <w:sz w:val="24"/>
          <w:szCs w:val="24"/>
          <w:u w:val="none"/>
          <w:shd w:val="clear" w:color="auto" w:fill="FFFFFF"/>
        </w:rPr>
        <w:t xml:space="preserve">taircase of </w:t>
      </w:r>
      <w:r w:rsidR="0092290C">
        <w:rPr>
          <w:rStyle w:val="Hyperlink"/>
          <w:rFonts w:ascii="Arial" w:hAnsi="Arial" w:cs="Arial"/>
          <w:color w:val="auto"/>
          <w:sz w:val="24"/>
          <w:szCs w:val="24"/>
          <w:u w:val="none"/>
          <w:shd w:val="clear" w:color="auto" w:fill="FFFFFF"/>
        </w:rPr>
        <w:t>t</w:t>
      </w:r>
      <w:r w:rsidRPr="00CB4EF1">
        <w:rPr>
          <w:rStyle w:val="Hyperlink"/>
          <w:rFonts w:ascii="Arial" w:hAnsi="Arial" w:cs="Arial"/>
          <w:color w:val="auto"/>
          <w:sz w:val="24"/>
          <w:szCs w:val="24"/>
          <w:u w:val="none"/>
          <w:shd w:val="clear" w:color="auto" w:fill="FFFFFF"/>
        </w:rPr>
        <w:t>ransition</w:t>
      </w:r>
      <w:r w:rsidR="00094FAC">
        <w:rPr>
          <w:rStyle w:val="Hyperlink"/>
          <w:rFonts w:ascii="Arial" w:hAnsi="Arial" w:cs="Arial"/>
          <w:color w:val="auto"/>
          <w:sz w:val="24"/>
          <w:szCs w:val="24"/>
          <w:u w:val="none"/>
          <w:shd w:val="clear" w:color="auto" w:fill="FFFFFF"/>
        </w:rPr>
        <w:t>”</w:t>
      </w:r>
      <w:r w:rsidR="0092290C">
        <w:rPr>
          <w:rStyle w:val="Hyperlink"/>
          <w:rFonts w:ascii="Arial" w:hAnsi="Arial" w:cs="Arial"/>
          <w:i/>
          <w:color w:val="auto"/>
          <w:sz w:val="24"/>
          <w:szCs w:val="24"/>
          <w:u w:val="none"/>
          <w:shd w:val="clear" w:color="auto" w:fill="FFFFFF"/>
        </w:rPr>
        <w:t>,</w:t>
      </w:r>
      <w:r w:rsidRPr="00CB4EF1">
        <w:rPr>
          <w:rStyle w:val="Hyperlink"/>
          <w:rFonts w:ascii="Arial" w:hAnsi="Arial" w:cs="Arial"/>
          <w:i/>
          <w:color w:val="auto"/>
          <w:sz w:val="24"/>
          <w:szCs w:val="24"/>
          <w:u w:val="none"/>
          <w:shd w:val="clear" w:color="auto" w:fill="FFFFFF"/>
        </w:rPr>
        <w:t xml:space="preserve"> </w:t>
      </w:r>
      <w:r w:rsidRPr="00CB4EF1">
        <w:rPr>
          <w:rFonts w:ascii="Arial" w:eastAsia="Times New Roman" w:hAnsi="Arial" w:cs="Arial"/>
          <w:i/>
          <w:sz w:val="24"/>
          <w:szCs w:val="24"/>
          <w:lang w:eastAsia="en-GB"/>
        </w:rPr>
        <w:t>Innovation: The European Journal of Social Science Research</w:t>
      </w:r>
      <w:r w:rsidR="00094FAC" w:rsidRPr="005C5F03">
        <w:rPr>
          <w:rFonts w:ascii="Arial" w:eastAsia="Times New Roman" w:hAnsi="Arial" w:cs="Arial"/>
          <w:sz w:val="24"/>
          <w:szCs w:val="24"/>
          <w:lang w:eastAsia="en-GB"/>
        </w:rPr>
        <w:t xml:space="preserve">, </w:t>
      </w:r>
      <w:r w:rsidRPr="001970EE">
        <w:rPr>
          <w:rFonts w:ascii="Arial" w:eastAsia="Times New Roman" w:hAnsi="Arial" w:cs="Arial"/>
          <w:sz w:val="24"/>
          <w:szCs w:val="24"/>
          <w:lang w:eastAsia="en-GB"/>
        </w:rPr>
        <w:t xml:space="preserve">Vol. 18, </w:t>
      </w:r>
      <w:r w:rsidR="0092290C">
        <w:rPr>
          <w:rFonts w:ascii="Arial" w:eastAsia="Times New Roman" w:hAnsi="Arial" w:cs="Arial"/>
          <w:sz w:val="24"/>
          <w:szCs w:val="24"/>
          <w:lang w:eastAsia="en-GB"/>
        </w:rPr>
        <w:t>pp.115-136.</w:t>
      </w:r>
    </w:p>
    <w:p w14:paraId="070CC9AA" w14:textId="3BE244DB" w:rsidR="001970EE" w:rsidRDefault="001970EE" w:rsidP="001970EE">
      <w:pPr>
        <w:rPr>
          <w:rFonts w:ascii="Arial" w:eastAsia="Times New Roman" w:hAnsi="Arial" w:cs="Arial"/>
          <w:bCs/>
          <w:kern w:val="36"/>
          <w:sz w:val="24"/>
          <w:szCs w:val="24"/>
          <w:lang w:eastAsia="en-GB"/>
        </w:rPr>
      </w:pPr>
      <w:r>
        <w:rPr>
          <w:rFonts w:ascii="Arial" w:hAnsi="Arial" w:cs="Arial"/>
          <w:sz w:val="24"/>
          <w:szCs w:val="24"/>
          <w:shd w:val="clear" w:color="auto" w:fill="FFFFFF"/>
        </w:rPr>
        <w:t xml:space="preserve">Slasberg, </w:t>
      </w:r>
      <w:r w:rsidRPr="001970EE">
        <w:rPr>
          <w:rFonts w:ascii="Arial" w:hAnsi="Arial" w:cs="Arial"/>
          <w:sz w:val="24"/>
          <w:szCs w:val="24"/>
          <w:shd w:val="clear" w:color="auto" w:fill="FFFFFF"/>
        </w:rPr>
        <w:t xml:space="preserve">C. and Beresford, P. </w:t>
      </w:r>
      <w:r w:rsidR="0092290C">
        <w:rPr>
          <w:rFonts w:ascii="Arial" w:hAnsi="Arial" w:cs="Arial"/>
          <w:sz w:val="24"/>
          <w:szCs w:val="24"/>
          <w:shd w:val="clear" w:color="auto" w:fill="FFFFFF"/>
        </w:rPr>
        <w:t xml:space="preserve">(2014), </w:t>
      </w:r>
      <w:r w:rsidRPr="001970EE">
        <w:rPr>
          <w:rFonts w:ascii="Arial" w:hAnsi="Arial" w:cs="Arial"/>
          <w:sz w:val="24"/>
          <w:szCs w:val="24"/>
          <w:shd w:val="clear" w:color="auto" w:fill="FFFFFF"/>
        </w:rPr>
        <w:t>“</w:t>
      </w:r>
      <w:r w:rsidRPr="001970EE">
        <w:rPr>
          <w:rFonts w:ascii="Arial" w:eastAsia="Times New Roman" w:hAnsi="Arial" w:cs="Arial"/>
          <w:bCs/>
          <w:kern w:val="36"/>
          <w:sz w:val="24"/>
          <w:szCs w:val="24"/>
          <w:lang w:eastAsia="en-GB"/>
        </w:rPr>
        <w:t xml:space="preserve">Government guidance for the Care Act: undermining ambitions for change?”, </w:t>
      </w:r>
      <w:r w:rsidRPr="001970EE">
        <w:rPr>
          <w:rFonts w:ascii="Arial" w:eastAsia="Times New Roman" w:hAnsi="Arial" w:cs="Arial"/>
          <w:bCs/>
          <w:i/>
          <w:kern w:val="36"/>
          <w:sz w:val="24"/>
          <w:szCs w:val="24"/>
          <w:lang w:eastAsia="en-GB"/>
        </w:rPr>
        <w:t xml:space="preserve">Disability and Society, </w:t>
      </w:r>
      <w:r w:rsidRPr="001970EE">
        <w:rPr>
          <w:rFonts w:ascii="Arial" w:eastAsia="Times New Roman" w:hAnsi="Arial" w:cs="Arial"/>
          <w:bCs/>
          <w:kern w:val="36"/>
          <w:sz w:val="24"/>
          <w:szCs w:val="24"/>
          <w:lang w:eastAsia="en-GB"/>
        </w:rPr>
        <w:t>Vol</w:t>
      </w:r>
      <w:r w:rsidR="0092290C">
        <w:rPr>
          <w:rFonts w:ascii="Arial" w:eastAsia="Times New Roman" w:hAnsi="Arial" w:cs="Arial"/>
          <w:bCs/>
          <w:kern w:val="36"/>
          <w:sz w:val="24"/>
          <w:szCs w:val="24"/>
          <w:lang w:eastAsia="en-GB"/>
        </w:rPr>
        <w:t>.</w:t>
      </w:r>
      <w:r w:rsidRPr="001970EE">
        <w:rPr>
          <w:rFonts w:ascii="Arial" w:eastAsia="Times New Roman" w:hAnsi="Arial" w:cs="Arial"/>
          <w:bCs/>
          <w:kern w:val="36"/>
          <w:sz w:val="24"/>
          <w:szCs w:val="24"/>
          <w:lang w:eastAsia="en-GB"/>
        </w:rPr>
        <w:t xml:space="preserve"> 29</w:t>
      </w:r>
      <w:r w:rsidR="0092290C">
        <w:rPr>
          <w:rFonts w:ascii="Arial" w:eastAsia="Times New Roman" w:hAnsi="Arial" w:cs="Arial"/>
          <w:bCs/>
          <w:kern w:val="36"/>
          <w:sz w:val="24"/>
          <w:szCs w:val="24"/>
          <w:lang w:eastAsia="en-GB"/>
        </w:rPr>
        <w:t>,</w:t>
      </w:r>
      <w:r w:rsidRPr="001970EE">
        <w:rPr>
          <w:rFonts w:ascii="Arial" w:eastAsia="Times New Roman" w:hAnsi="Arial" w:cs="Arial"/>
          <w:bCs/>
          <w:kern w:val="36"/>
          <w:sz w:val="24"/>
          <w:szCs w:val="24"/>
          <w:lang w:eastAsia="en-GB"/>
        </w:rPr>
        <w:t xml:space="preserve"> pp.1677-1682.</w:t>
      </w:r>
    </w:p>
    <w:p w14:paraId="1D277A0C" w14:textId="53641644" w:rsidR="001970EE" w:rsidRPr="001970EE" w:rsidRDefault="001970EE" w:rsidP="001970EE">
      <w:pPr>
        <w:rPr>
          <w:rFonts w:ascii="Arial" w:hAnsi="Arial" w:cs="Arial"/>
          <w:sz w:val="24"/>
          <w:szCs w:val="24"/>
          <w:lang w:eastAsia="en-GB"/>
        </w:rPr>
      </w:pPr>
      <w:r w:rsidRPr="0046147A">
        <w:rPr>
          <w:rFonts w:ascii="Arial" w:hAnsi="Arial" w:cs="Arial"/>
          <w:sz w:val="24"/>
          <w:szCs w:val="24"/>
          <w:lang w:eastAsia="en-GB"/>
        </w:rPr>
        <w:t>Wilson</w:t>
      </w:r>
      <w:r w:rsidR="0046147A" w:rsidRPr="0046147A">
        <w:rPr>
          <w:rFonts w:ascii="Arial" w:hAnsi="Arial" w:cs="Arial"/>
          <w:sz w:val="24"/>
          <w:szCs w:val="24"/>
          <w:lang w:eastAsia="en-GB"/>
        </w:rPr>
        <w:t>, W and Barton, C.</w:t>
      </w:r>
      <w:r w:rsidRPr="0046147A">
        <w:rPr>
          <w:rFonts w:ascii="Arial" w:hAnsi="Arial" w:cs="Arial"/>
          <w:sz w:val="24"/>
          <w:szCs w:val="24"/>
          <w:lang w:eastAsia="en-GB"/>
        </w:rPr>
        <w:t xml:space="preserve"> (2017)</w:t>
      </w:r>
      <w:r w:rsidR="00BB34A2" w:rsidRPr="0046147A">
        <w:rPr>
          <w:rFonts w:ascii="Arial" w:hAnsi="Arial" w:cs="Arial"/>
          <w:sz w:val="24"/>
          <w:szCs w:val="24"/>
          <w:lang w:eastAsia="en-GB"/>
        </w:rPr>
        <w:t>,</w:t>
      </w:r>
      <w:r w:rsidR="0046147A" w:rsidRPr="0046147A">
        <w:rPr>
          <w:rFonts w:ascii="Arial" w:hAnsi="Arial" w:cs="Arial"/>
          <w:sz w:val="24"/>
          <w:szCs w:val="24"/>
          <w:lang w:eastAsia="en-GB"/>
        </w:rPr>
        <w:t xml:space="preserve"> “Statutory Homelessness in England”, available at </w:t>
      </w:r>
      <w:hyperlink r:id="rId16" w:history="1">
        <w:r w:rsidR="00495421" w:rsidRPr="008562FA">
          <w:rPr>
            <w:rStyle w:val="Hyperlink"/>
            <w:rFonts w:ascii="Arial" w:hAnsi="Arial" w:cs="Arial"/>
            <w:sz w:val="24"/>
            <w:szCs w:val="24"/>
            <w:lang w:eastAsia="en-GB"/>
          </w:rPr>
          <w:t>http://researchbriefings.files.parliament.uk/documents/SN01164/SN01164.pdf</w:t>
        </w:r>
      </w:hyperlink>
      <w:r w:rsidR="00495421">
        <w:rPr>
          <w:rFonts w:ascii="Arial" w:hAnsi="Arial" w:cs="Arial"/>
          <w:sz w:val="24"/>
          <w:szCs w:val="24"/>
          <w:lang w:eastAsia="en-GB"/>
        </w:rPr>
        <w:t xml:space="preserve"> </w:t>
      </w:r>
      <w:r w:rsidR="0046147A" w:rsidRPr="0046147A">
        <w:rPr>
          <w:rFonts w:ascii="Arial" w:hAnsi="Arial" w:cs="Arial"/>
          <w:sz w:val="24"/>
          <w:szCs w:val="24"/>
          <w:lang w:eastAsia="en-GB"/>
        </w:rPr>
        <w:t>(accessed 29 January 2018).</w:t>
      </w:r>
    </w:p>
    <w:p w14:paraId="65980CC5" w14:textId="0A8DA493" w:rsidR="001970EE" w:rsidRPr="001970EE" w:rsidRDefault="001970EE" w:rsidP="001970EE">
      <w:pPr>
        <w:rPr>
          <w:lang w:eastAsia="en-GB"/>
        </w:rPr>
      </w:pPr>
    </w:p>
    <w:sectPr w:rsidR="001970EE" w:rsidRPr="001970EE">
      <w:footerReference w:type="default" r:id="rId17"/>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0CD9F6" w16cid:durableId="1EB15889"/>
  <w16cid:commentId w16cid:paraId="2DBEE6DF" w16cid:durableId="1EB24B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5562D" w14:textId="77777777" w:rsidR="00C43481" w:rsidRDefault="00C43481" w:rsidP="00AD3371">
      <w:pPr>
        <w:spacing w:after="0" w:line="240" w:lineRule="auto"/>
      </w:pPr>
      <w:r>
        <w:separator/>
      </w:r>
    </w:p>
  </w:endnote>
  <w:endnote w:type="continuationSeparator" w:id="0">
    <w:p w14:paraId="09EAA61A" w14:textId="77777777" w:rsidR="00C43481" w:rsidRDefault="00C43481" w:rsidP="00AD3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ource Sans Pr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2743180"/>
      <w:docPartObj>
        <w:docPartGallery w:val="Page Numbers (Bottom of Page)"/>
        <w:docPartUnique/>
      </w:docPartObj>
    </w:sdtPr>
    <w:sdtEndPr>
      <w:rPr>
        <w:noProof/>
      </w:rPr>
    </w:sdtEndPr>
    <w:sdtContent>
      <w:p w14:paraId="08B6069F" w14:textId="7DACA5CE" w:rsidR="00273EF1" w:rsidRDefault="00273EF1">
        <w:pPr>
          <w:pStyle w:val="Footer"/>
          <w:jc w:val="right"/>
        </w:pPr>
        <w:r>
          <w:fldChar w:fldCharType="begin"/>
        </w:r>
        <w:r>
          <w:instrText xml:space="preserve"> PAGE   \* MERGEFORMAT </w:instrText>
        </w:r>
        <w:r>
          <w:fldChar w:fldCharType="separate"/>
        </w:r>
        <w:r w:rsidR="00AE6E93">
          <w:rPr>
            <w:noProof/>
          </w:rPr>
          <w:t>1</w:t>
        </w:r>
        <w:r>
          <w:rPr>
            <w:noProof/>
          </w:rPr>
          <w:fldChar w:fldCharType="end"/>
        </w:r>
      </w:p>
    </w:sdtContent>
  </w:sdt>
  <w:p w14:paraId="4A28AC8C" w14:textId="77777777" w:rsidR="00273EF1" w:rsidRDefault="00273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2E7DB" w14:textId="77777777" w:rsidR="00C43481" w:rsidRDefault="00C43481" w:rsidP="00AD3371">
      <w:pPr>
        <w:spacing w:after="0" w:line="240" w:lineRule="auto"/>
      </w:pPr>
      <w:r>
        <w:separator/>
      </w:r>
    </w:p>
  </w:footnote>
  <w:footnote w:type="continuationSeparator" w:id="0">
    <w:p w14:paraId="6232BDE3" w14:textId="77777777" w:rsidR="00C43481" w:rsidRDefault="00C43481" w:rsidP="00AD3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62E59"/>
    <w:multiLevelType w:val="hybridMultilevel"/>
    <w:tmpl w:val="34A06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B59"/>
    <w:rsid w:val="00000ADB"/>
    <w:rsid w:val="00005774"/>
    <w:rsid w:val="00010A3E"/>
    <w:rsid w:val="00012087"/>
    <w:rsid w:val="000361A3"/>
    <w:rsid w:val="000434DF"/>
    <w:rsid w:val="0005471B"/>
    <w:rsid w:val="0007675A"/>
    <w:rsid w:val="00094FAC"/>
    <w:rsid w:val="000A1BD4"/>
    <w:rsid w:val="000B48F3"/>
    <w:rsid w:val="000C0BCF"/>
    <w:rsid w:val="000C10DE"/>
    <w:rsid w:val="000C3C0F"/>
    <w:rsid w:val="000C5112"/>
    <w:rsid w:val="000D2424"/>
    <w:rsid w:val="000E1549"/>
    <w:rsid w:val="000E2B20"/>
    <w:rsid w:val="000F12FB"/>
    <w:rsid w:val="00115BB7"/>
    <w:rsid w:val="0012623A"/>
    <w:rsid w:val="001331FB"/>
    <w:rsid w:val="00133575"/>
    <w:rsid w:val="00144E0B"/>
    <w:rsid w:val="00146740"/>
    <w:rsid w:val="00165DE3"/>
    <w:rsid w:val="001935EE"/>
    <w:rsid w:val="001970EE"/>
    <w:rsid w:val="001C289B"/>
    <w:rsid w:val="001D5034"/>
    <w:rsid w:val="001E5201"/>
    <w:rsid w:val="001E6E81"/>
    <w:rsid w:val="001F3644"/>
    <w:rsid w:val="001F63A6"/>
    <w:rsid w:val="001F7EBB"/>
    <w:rsid w:val="00201C6C"/>
    <w:rsid w:val="00203CDD"/>
    <w:rsid w:val="0022661F"/>
    <w:rsid w:val="00237EC9"/>
    <w:rsid w:val="00243B64"/>
    <w:rsid w:val="0025258A"/>
    <w:rsid w:val="00260953"/>
    <w:rsid w:val="00264B5C"/>
    <w:rsid w:val="00273EF1"/>
    <w:rsid w:val="00274097"/>
    <w:rsid w:val="00286BAC"/>
    <w:rsid w:val="00287C62"/>
    <w:rsid w:val="00293915"/>
    <w:rsid w:val="00296A8C"/>
    <w:rsid w:val="002A1CB5"/>
    <w:rsid w:val="002C5E1A"/>
    <w:rsid w:val="002C7A58"/>
    <w:rsid w:val="002D08F6"/>
    <w:rsid w:val="002E5AAD"/>
    <w:rsid w:val="00300A84"/>
    <w:rsid w:val="00301B85"/>
    <w:rsid w:val="00320F47"/>
    <w:rsid w:val="0034198A"/>
    <w:rsid w:val="00345F09"/>
    <w:rsid w:val="003772B6"/>
    <w:rsid w:val="00386620"/>
    <w:rsid w:val="00394CE4"/>
    <w:rsid w:val="003A5676"/>
    <w:rsid w:val="003A74B7"/>
    <w:rsid w:val="003C7C55"/>
    <w:rsid w:val="003E54DD"/>
    <w:rsid w:val="00441826"/>
    <w:rsid w:val="004471A4"/>
    <w:rsid w:val="00453D82"/>
    <w:rsid w:val="0045610A"/>
    <w:rsid w:val="0046147A"/>
    <w:rsid w:val="00481706"/>
    <w:rsid w:val="004834C9"/>
    <w:rsid w:val="004851CC"/>
    <w:rsid w:val="0048542F"/>
    <w:rsid w:val="00494728"/>
    <w:rsid w:val="00495421"/>
    <w:rsid w:val="004B0DD9"/>
    <w:rsid w:val="004C47A6"/>
    <w:rsid w:val="004D594B"/>
    <w:rsid w:val="004E0778"/>
    <w:rsid w:val="004E624D"/>
    <w:rsid w:val="005101AD"/>
    <w:rsid w:val="005102AB"/>
    <w:rsid w:val="005169F4"/>
    <w:rsid w:val="00527E7B"/>
    <w:rsid w:val="00544F86"/>
    <w:rsid w:val="00545275"/>
    <w:rsid w:val="0054713B"/>
    <w:rsid w:val="00576391"/>
    <w:rsid w:val="005846B3"/>
    <w:rsid w:val="005857AE"/>
    <w:rsid w:val="00585FAC"/>
    <w:rsid w:val="0059137F"/>
    <w:rsid w:val="00592C5C"/>
    <w:rsid w:val="00596AE8"/>
    <w:rsid w:val="005A026B"/>
    <w:rsid w:val="005A517C"/>
    <w:rsid w:val="005A6411"/>
    <w:rsid w:val="005A72DE"/>
    <w:rsid w:val="005B6BC8"/>
    <w:rsid w:val="005C069D"/>
    <w:rsid w:val="005C5F03"/>
    <w:rsid w:val="005E121D"/>
    <w:rsid w:val="005E3356"/>
    <w:rsid w:val="005F1493"/>
    <w:rsid w:val="00603B65"/>
    <w:rsid w:val="006150E5"/>
    <w:rsid w:val="006166C7"/>
    <w:rsid w:val="00644515"/>
    <w:rsid w:val="006504CB"/>
    <w:rsid w:val="00661249"/>
    <w:rsid w:val="006647C7"/>
    <w:rsid w:val="00664BA0"/>
    <w:rsid w:val="006A3698"/>
    <w:rsid w:val="006A729E"/>
    <w:rsid w:val="006C20C6"/>
    <w:rsid w:val="006C3F9E"/>
    <w:rsid w:val="006C52C4"/>
    <w:rsid w:val="006C7F5F"/>
    <w:rsid w:val="006D77AA"/>
    <w:rsid w:val="006E26E6"/>
    <w:rsid w:val="006F7201"/>
    <w:rsid w:val="00701C4F"/>
    <w:rsid w:val="00716F8C"/>
    <w:rsid w:val="0072474C"/>
    <w:rsid w:val="00740345"/>
    <w:rsid w:val="00745B01"/>
    <w:rsid w:val="00751615"/>
    <w:rsid w:val="00751CD5"/>
    <w:rsid w:val="007641C3"/>
    <w:rsid w:val="007720A9"/>
    <w:rsid w:val="00776B86"/>
    <w:rsid w:val="007874FB"/>
    <w:rsid w:val="00792048"/>
    <w:rsid w:val="007942D0"/>
    <w:rsid w:val="00795FF6"/>
    <w:rsid w:val="007A4C5F"/>
    <w:rsid w:val="007A741C"/>
    <w:rsid w:val="007B0319"/>
    <w:rsid w:val="007B128D"/>
    <w:rsid w:val="007B12AF"/>
    <w:rsid w:val="007B4258"/>
    <w:rsid w:val="007C595B"/>
    <w:rsid w:val="007D481B"/>
    <w:rsid w:val="007F0189"/>
    <w:rsid w:val="0080031D"/>
    <w:rsid w:val="00801B46"/>
    <w:rsid w:val="008127F1"/>
    <w:rsid w:val="00821B5C"/>
    <w:rsid w:val="0082703A"/>
    <w:rsid w:val="00833DD5"/>
    <w:rsid w:val="008412C6"/>
    <w:rsid w:val="00851ED7"/>
    <w:rsid w:val="008556AF"/>
    <w:rsid w:val="008572FA"/>
    <w:rsid w:val="00871B72"/>
    <w:rsid w:val="008967CF"/>
    <w:rsid w:val="00896F47"/>
    <w:rsid w:val="00897ED7"/>
    <w:rsid w:val="008B34C3"/>
    <w:rsid w:val="008C4061"/>
    <w:rsid w:val="008F6187"/>
    <w:rsid w:val="00905A25"/>
    <w:rsid w:val="0092290C"/>
    <w:rsid w:val="00934013"/>
    <w:rsid w:val="00945502"/>
    <w:rsid w:val="00961725"/>
    <w:rsid w:val="009704CA"/>
    <w:rsid w:val="009A3F05"/>
    <w:rsid w:val="009C09D2"/>
    <w:rsid w:val="009D5921"/>
    <w:rsid w:val="00A12C08"/>
    <w:rsid w:val="00A140AF"/>
    <w:rsid w:val="00A146BC"/>
    <w:rsid w:val="00A15F3D"/>
    <w:rsid w:val="00A5503D"/>
    <w:rsid w:val="00A637B8"/>
    <w:rsid w:val="00A71551"/>
    <w:rsid w:val="00A95B30"/>
    <w:rsid w:val="00AB6EB9"/>
    <w:rsid w:val="00AC0535"/>
    <w:rsid w:val="00AC0F3A"/>
    <w:rsid w:val="00AD0E41"/>
    <w:rsid w:val="00AD3371"/>
    <w:rsid w:val="00AD47D4"/>
    <w:rsid w:val="00AD6527"/>
    <w:rsid w:val="00AE001A"/>
    <w:rsid w:val="00AE6E93"/>
    <w:rsid w:val="00AF101B"/>
    <w:rsid w:val="00B00B5C"/>
    <w:rsid w:val="00B01CA2"/>
    <w:rsid w:val="00B130F8"/>
    <w:rsid w:val="00B3223E"/>
    <w:rsid w:val="00B40FF2"/>
    <w:rsid w:val="00B43DB8"/>
    <w:rsid w:val="00B4583B"/>
    <w:rsid w:val="00B53BA9"/>
    <w:rsid w:val="00B649D2"/>
    <w:rsid w:val="00B66137"/>
    <w:rsid w:val="00B7105E"/>
    <w:rsid w:val="00B74431"/>
    <w:rsid w:val="00B81DC2"/>
    <w:rsid w:val="00B93371"/>
    <w:rsid w:val="00BA4BBE"/>
    <w:rsid w:val="00BB3493"/>
    <w:rsid w:val="00BB34A2"/>
    <w:rsid w:val="00BB77D5"/>
    <w:rsid w:val="00BC35CD"/>
    <w:rsid w:val="00BC7E60"/>
    <w:rsid w:val="00BE1580"/>
    <w:rsid w:val="00BE6FF3"/>
    <w:rsid w:val="00C01911"/>
    <w:rsid w:val="00C232C6"/>
    <w:rsid w:val="00C26DC8"/>
    <w:rsid w:val="00C32D04"/>
    <w:rsid w:val="00C43281"/>
    <w:rsid w:val="00C43481"/>
    <w:rsid w:val="00C45B58"/>
    <w:rsid w:val="00C45F54"/>
    <w:rsid w:val="00C5564D"/>
    <w:rsid w:val="00C57D77"/>
    <w:rsid w:val="00C67113"/>
    <w:rsid w:val="00C7117C"/>
    <w:rsid w:val="00C713AA"/>
    <w:rsid w:val="00C75BE7"/>
    <w:rsid w:val="00C826B6"/>
    <w:rsid w:val="00C85CF8"/>
    <w:rsid w:val="00C905DC"/>
    <w:rsid w:val="00C94AC0"/>
    <w:rsid w:val="00CA101F"/>
    <w:rsid w:val="00CA39A6"/>
    <w:rsid w:val="00CB4EF1"/>
    <w:rsid w:val="00CC269F"/>
    <w:rsid w:val="00CC53A7"/>
    <w:rsid w:val="00D00C97"/>
    <w:rsid w:val="00D035F7"/>
    <w:rsid w:val="00D071F4"/>
    <w:rsid w:val="00D10E37"/>
    <w:rsid w:val="00D12DFB"/>
    <w:rsid w:val="00D164A2"/>
    <w:rsid w:val="00D31A7A"/>
    <w:rsid w:val="00D42D2F"/>
    <w:rsid w:val="00D46072"/>
    <w:rsid w:val="00D537F0"/>
    <w:rsid w:val="00D64342"/>
    <w:rsid w:val="00D82EB3"/>
    <w:rsid w:val="00D91B55"/>
    <w:rsid w:val="00D92E5C"/>
    <w:rsid w:val="00D97BD6"/>
    <w:rsid w:val="00DB42F9"/>
    <w:rsid w:val="00DB490F"/>
    <w:rsid w:val="00DB5D67"/>
    <w:rsid w:val="00DB5D9F"/>
    <w:rsid w:val="00DC542D"/>
    <w:rsid w:val="00DD4445"/>
    <w:rsid w:val="00DD70B5"/>
    <w:rsid w:val="00DE24C2"/>
    <w:rsid w:val="00DE2964"/>
    <w:rsid w:val="00DF4B2B"/>
    <w:rsid w:val="00E01384"/>
    <w:rsid w:val="00E02D03"/>
    <w:rsid w:val="00E0641E"/>
    <w:rsid w:val="00E0656B"/>
    <w:rsid w:val="00E1187E"/>
    <w:rsid w:val="00E120AA"/>
    <w:rsid w:val="00E14B93"/>
    <w:rsid w:val="00E22D15"/>
    <w:rsid w:val="00E34B9E"/>
    <w:rsid w:val="00E3719E"/>
    <w:rsid w:val="00E411BE"/>
    <w:rsid w:val="00E42534"/>
    <w:rsid w:val="00E71B7F"/>
    <w:rsid w:val="00E81A34"/>
    <w:rsid w:val="00E84D86"/>
    <w:rsid w:val="00E87D7D"/>
    <w:rsid w:val="00E90D31"/>
    <w:rsid w:val="00EA3303"/>
    <w:rsid w:val="00EA735C"/>
    <w:rsid w:val="00EB3B59"/>
    <w:rsid w:val="00EC51DD"/>
    <w:rsid w:val="00ED00F4"/>
    <w:rsid w:val="00ED46BD"/>
    <w:rsid w:val="00ED4AA7"/>
    <w:rsid w:val="00EE3267"/>
    <w:rsid w:val="00EE5109"/>
    <w:rsid w:val="00F07786"/>
    <w:rsid w:val="00F139ED"/>
    <w:rsid w:val="00F160A3"/>
    <w:rsid w:val="00F21BAF"/>
    <w:rsid w:val="00F31055"/>
    <w:rsid w:val="00F35D81"/>
    <w:rsid w:val="00F36C95"/>
    <w:rsid w:val="00F4707A"/>
    <w:rsid w:val="00F572C8"/>
    <w:rsid w:val="00F61D3E"/>
    <w:rsid w:val="00F648E1"/>
    <w:rsid w:val="00F6704C"/>
    <w:rsid w:val="00F77E3C"/>
    <w:rsid w:val="00F80E8C"/>
    <w:rsid w:val="00F922EB"/>
    <w:rsid w:val="00F96FC4"/>
    <w:rsid w:val="00FA6831"/>
    <w:rsid w:val="00FB6021"/>
    <w:rsid w:val="00FB7166"/>
    <w:rsid w:val="00FB78BF"/>
    <w:rsid w:val="00FD63D3"/>
    <w:rsid w:val="00FE1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20026"/>
  <w15:docId w15:val="{9F7AC85E-6CA6-421A-82D6-B24C41C5B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B59"/>
  </w:style>
  <w:style w:type="paragraph" w:styleId="Heading1">
    <w:name w:val="heading 1"/>
    <w:basedOn w:val="Normal"/>
    <w:next w:val="Normal"/>
    <w:link w:val="Heading1Char"/>
    <w:uiPriority w:val="9"/>
    <w:qFormat/>
    <w:rsid w:val="00EC51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C51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3B59"/>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unhideWhenUsed/>
    <w:rsid w:val="006C3F9E"/>
    <w:pPr>
      <w:spacing w:after="0" w:line="240" w:lineRule="auto"/>
    </w:pPr>
    <w:rPr>
      <w:sz w:val="20"/>
      <w:szCs w:val="20"/>
    </w:rPr>
  </w:style>
  <w:style w:type="character" w:customStyle="1" w:styleId="EndnoteTextChar">
    <w:name w:val="Endnote Text Char"/>
    <w:basedOn w:val="DefaultParagraphFont"/>
    <w:link w:val="EndnoteText"/>
    <w:uiPriority w:val="99"/>
    <w:rsid w:val="006C3F9E"/>
    <w:rPr>
      <w:sz w:val="20"/>
      <w:szCs w:val="20"/>
    </w:rPr>
  </w:style>
  <w:style w:type="character" w:styleId="Hyperlink">
    <w:name w:val="Hyperlink"/>
    <w:basedOn w:val="DefaultParagraphFont"/>
    <w:uiPriority w:val="99"/>
    <w:unhideWhenUsed/>
    <w:rsid w:val="006C3F9E"/>
    <w:rPr>
      <w:color w:val="0563C1" w:themeColor="hyperlink"/>
      <w:u w:val="single"/>
    </w:rPr>
  </w:style>
  <w:style w:type="paragraph" w:styleId="NormalWeb">
    <w:name w:val="Normal (Web)"/>
    <w:basedOn w:val="Normal"/>
    <w:uiPriority w:val="99"/>
    <w:unhideWhenUsed/>
    <w:rsid w:val="006C3F9E"/>
    <w:pPr>
      <w:spacing w:before="100" w:beforeAutospacing="1" w:after="100" w:afterAutospacing="1"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6C3F9E"/>
  </w:style>
  <w:style w:type="character" w:customStyle="1" w:styleId="ref-journal">
    <w:name w:val="ref-journal"/>
    <w:basedOn w:val="DefaultParagraphFont"/>
    <w:rsid w:val="006C3F9E"/>
  </w:style>
  <w:style w:type="character" w:customStyle="1" w:styleId="ref-vol">
    <w:name w:val="ref-vol"/>
    <w:basedOn w:val="DefaultParagraphFont"/>
    <w:rsid w:val="006C3F9E"/>
  </w:style>
  <w:style w:type="character" w:customStyle="1" w:styleId="Heading2Char">
    <w:name w:val="Heading 2 Char"/>
    <w:basedOn w:val="DefaultParagraphFont"/>
    <w:link w:val="Heading2"/>
    <w:uiPriority w:val="9"/>
    <w:semiHidden/>
    <w:rsid w:val="00EC51DD"/>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EC51DD"/>
    <w:rPr>
      <w:color w:val="954F72" w:themeColor="followedHyperlink"/>
      <w:u w:val="single"/>
    </w:rPr>
  </w:style>
  <w:style w:type="character" w:customStyle="1" w:styleId="Heading1Char">
    <w:name w:val="Heading 1 Char"/>
    <w:basedOn w:val="DefaultParagraphFont"/>
    <w:link w:val="Heading1"/>
    <w:uiPriority w:val="9"/>
    <w:rsid w:val="00EC51DD"/>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293915"/>
    <w:rPr>
      <w:sz w:val="16"/>
      <w:szCs w:val="16"/>
    </w:rPr>
  </w:style>
  <w:style w:type="paragraph" w:styleId="CommentText">
    <w:name w:val="annotation text"/>
    <w:basedOn w:val="Normal"/>
    <w:link w:val="CommentTextChar"/>
    <w:uiPriority w:val="99"/>
    <w:semiHidden/>
    <w:unhideWhenUsed/>
    <w:rsid w:val="00293915"/>
    <w:pPr>
      <w:spacing w:line="240" w:lineRule="auto"/>
    </w:pPr>
    <w:rPr>
      <w:sz w:val="20"/>
      <w:szCs w:val="20"/>
    </w:rPr>
  </w:style>
  <w:style w:type="character" w:customStyle="1" w:styleId="CommentTextChar">
    <w:name w:val="Comment Text Char"/>
    <w:basedOn w:val="DefaultParagraphFont"/>
    <w:link w:val="CommentText"/>
    <w:uiPriority w:val="99"/>
    <w:semiHidden/>
    <w:rsid w:val="00293915"/>
    <w:rPr>
      <w:sz w:val="20"/>
      <w:szCs w:val="20"/>
    </w:rPr>
  </w:style>
  <w:style w:type="paragraph" w:styleId="CommentSubject">
    <w:name w:val="annotation subject"/>
    <w:basedOn w:val="CommentText"/>
    <w:next w:val="CommentText"/>
    <w:link w:val="CommentSubjectChar"/>
    <w:uiPriority w:val="99"/>
    <w:semiHidden/>
    <w:unhideWhenUsed/>
    <w:rsid w:val="00293915"/>
    <w:rPr>
      <w:b/>
      <w:bCs/>
    </w:rPr>
  </w:style>
  <w:style w:type="character" w:customStyle="1" w:styleId="CommentSubjectChar">
    <w:name w:val="Comment Subject Char"/>
    <w:basedOn w:val="CommentTextChar"/>
    <w:link w:val="CommentSubject"/>
    <w:uiPriority w:val="99"/>
    <w:semiHidden/>
    <w:rsid w:val="00293915"/>
    <w:rPr>
      <w:b/>
      <w:bCs/>
      <w:sz w:val="20"/>
      <w:szCs w:val="20"/>
    </w:rPr>
  </w:style>
  <w:style w:type="paragraph" w:styleId="BalloonText">
    <w:name w:val="Balloon Text"/>
    <w:basedOn w:val="Normal"/>
    <w:link w:val="BalloonTextChar"/>
    <w:uiPriority w:val="99"/>
    <w:semiHidden/>
    <w:unhideWhenUsed/>
    <w:rsid w:val="002939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915"/>
    <w:rPr>
      <w:rFonts w:ascii="Segoe UI" w:hAnsi="Segoe UI" w:cs="Segoe UI"/>
      <w:sz w:val="18"/>
      <w:szCs w:val="18"/>
    </w:rPr>
  </w:style>
  <w:style w:type="paragraph" w:styleId="Header">
    <w:name w:val="header"/>
    <w:basedOn w:val="Normal"/>
    <w:link w:val="HeaderChar"/>
    <w:uiPriority w:val="99"/>
    <w:unhideWhenUsed/>
    <w:rsid w:val="00AD3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371"/>
  </w:style>
  <w:style w:type="paragraph" w:styleId="Footer">
    <w:name w:val="footer"/>
    <w:basedOn w:val="Normal"/>
    <w:link w:val="FooterChar"/>
    <w:uiPriority w:val="99"/>
    <w:unhideWhenUsed/>
    <w:rsid w:val="00AD3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371"/>
  </w:style>
  <w:style w:type="character" w:customStyle="1" w:styleId="UnresolvedMention1">
    <w:name w:val="Unresolved Mention1"/>
    <w:basedOn w:val="DefaultParagraphFont"/>
    <w:uiPriority w:val="99"/>
    <w:semiHidden/>
    <w:unhideWhenUsed/>
    <w:rsid w:val="00905A25"/>
    <w:rPr>
      <w:color w:val="808080"/>
      <w:shd w:val="clear" w:color="auto" w:fill="E6E6E6"/>
    </w:rPr>
  </w:style>
  <w:style w:type="character" w:styleId="Emphasis">
    <w:name w:val="Emphasis"/>
    <w:basedOn w:val="DefaultParagraphFont"/>
    <w:uiPriority w:val="20"/>
    <w:qFormat/>
    <w:rsid w:val="000C0BCF"/>
    <w:rPr>
      <w:i/>
      <w:iCs/>
    </w:rPr>
  </w:style>
  <w:style w:type="character" w:customStyle="1" w:styleId="UnresolvedMention">
    <w:name w:val="Unresolved Mention"/>
    <w:basedOn w:val="DefaultParagraphFont"/>
    <w:uiPriority w:val="99"/>
    <w:semiHidden/>
    <w:unhideWhenUsed/>
    <w:rsid w:val="001970EE"/>
    <w:rPr>
      <w:color w:val="808080"/>
      <w:shd w:val="clear" w:color="auto" w:fill="E6E6E6"/>
    </w:rPr>
  </w:style>
  <w:style w:type="paragraph" w:styleId="ListParagraph">
    <w:name w:val="List Paragraph"/>
    <w:basedOn w:val="Normal"/>
    <w:uiPriority w:val="34"/>
    <w:qFormat/>
    <w:rsid w:val="002D08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535563">
      <w:bodyDiv w:val="1"/>
      <w:marLeft w:val="0"/>
      <w:marRight w:val="0"/>
      <w:marTop w:val="0"/>
      <w:marBottom w:val="0"/>
      <w:divBdr>
        <w:top w:val="none" w:sz="0" w:space="0" w:color="auto"/>
        <w:left w:val="none" w:sz="0" w:space="0" w:color="auto"/>
        <w:bottom w:val="none" w:sz="0" w:space="0" w:color="auto"/>
        <w:right w:val="none" w:sz="0" w:space="0" w:color="auto"/>
      </w:divBdr>
    </w:div>
    <w:div w:id="1388334298">
      <w:bodyDiv w:val="1"/>
      <w:marLeft w:val="0"/>
      <w:marRight w:val="0"/>
      <w:marTop w:val="0"/>
      <w:marBottom w:val="0"/>
      <w:divBdr>
        <w:top w:val="none" w:sz="0" w:space="0" w:color="auto"/>
        <w:left w:val="none" w:sz="0" w:space="0" w:color="auto"/>
        <w:bottom w:val="none" w:sz="0" w:space="0" w:color="auto"/>
        <w:right w:val="none" w:sz="0" w:space="0" w:color="auto"/>
      </w:divBdr>
      <w:divsChild>
        <w:div w:id="1622570064">
          <w:marLeft w:val="0"/>
          <w:marRight w:val="0"/>
          <w:marTop w:val="0"/>
          <w:marBottom w:val="0"/>
          <w:divBdr>
            <w:top w:val="none" w:sz="0" w:space="0" w:color="auto"/>
            <w:left w:val="none" w:sz="0" w:space="0" w:color="auto"/>
            <w:bottom w:val="none" w:sz="0" w:space="0" w:color="auto"/>
            <w:right w:val="none" w:sz="0" w:space="0" w:color="auto"/>
          </w:divBdr>
          <w:divsChild>
            <w:div w:id="726296626">
              <w:marLeft w:val="0"/>
              <w:marRight w:val="0"/>
              <w:marTop w:val="0"/>
              <w:marBottom w:val="0"/>
              <w:divBdr>
                <w:top w:val="none" w:sz="0" w:space="0" w:color="auto"/>
                <w:left w:val="none" w:sz="0" w:space="0" w:color="auto"/>
                <w:bottom w:val="none" w:sz="0" w:space="0" w:color="auto"/>
                <w:right w:val="none" w:sz="0" w:space="0" w:color="auto"/>
              </w:divBdr>
              <w:divsChild>
                <w:div w:id="92241349">
                  <w:marLeft w:val="0"/>
                  <w:marRight w:val="0"/>
                  <w:marTop w:val="0"/>
                  <w:marBottom w:val="0"/>
                  <w:divBdr>
                    <w:top w:val="none" w:sz="0" w:space="0" w:color="auto"/>
                    <w:left w:val="none" w:sz="0" w:space="0" w:color="auto"/>
                    <w:bottom w:val="none" w:sz="0" w:space="0" w:color="auto"/>
                    <w:right w:val="none" w:sz="0" w:space="0" w:color="auto"/>
                  </w:divBdr>
                  <w:divsChild>
                    <w:div w:id="423111146">
                      <w:marLeft w:val="0"/>
                      <w:marRight w:val="0"/>
                      <w:marTop w:val="0"/>
                      <w:marBottom w:val="0"/>
                      <w:divBdr>
                        <w:top w:val="none" w:sz="0" w:space="0" w:color="auto"/>
                        <w:left w:val="none" w:sz="0" w:space="0" w:color="auto"/>
                        <w:bottom w:val="none" w:sz="0" w:space="0" w:color="auto"/>
                        <w:right w:val="none" w:sz="0" w:space="0" w:color="auto"/>
                      </w:divBdr>
                      <w:divsChild>
                        <w:div w:id="1200700047">
                          <w:marLeft w:val="0"/>
                          <w:marRight w:val="0"/>
                          <w:marTop w:val="0"/>
                          <w:marBottom w:val="0"/>
                          <w:divBdr>
                            <w:top w:val="none" w:sz="0" w:space="0" w:color="auto"/>
                            <w:left w:val="none" w:sz="0" w:space="0" w:color="auto"/>
                            <w:bottom w:val="none" w:sz="0" w:space="0" w:color="auto"/>
                            <w:right w:val="none" w:sz="0" w:space="0" w:color="auto"/>
                          </w:divBdr>
                          <w:divsChild>
                            <w:div w:id="521478158">
                              <w:marLeft w:val="0"/>
                              <w:marRight w:val="0"/>
                              <w:marTop w:val="0"/>
                              <w:marBottom w:val="0"/>
                              <w:divBdr>
                                <w:top w:val="none" w:sz="0" w:space="0" w:color="auto"/>
                                <w:left w:val="none" w:sz="0" w:space="0" w:color="auto"/>
                                <w:bottom w:val="none" w:sz="0" w:space="0" w:color="auto"/>
                                <w:right w:val="none" w:sz="0" w:space="0" w:color="auto"/>
                              </w:divBdr>
                              <w:divsChild>
                                <w:div w:id="911740816">
                                  <w:marLeft w:val="0"/>
                                  <w:marRight w:val="0"/>
                                  <w:marTop w:val="0"/>
                                  <w:marBottom w:val="0"/>
                                  <w:divBdr>
                                    <w:top w:val="none" w:sz="0" w:space="0" w:color="auto"/>
                                    <w:left w:val="none" w:sz="0" w:space="0" w:color="auto"/>
                                    <w:bottom w:val="none" w:sz="0" w:space="0" w:color="auto"/>
                                    <w:right w:val="none" w:sz="0" w:space="0" w:color="auto"/>
                                  </w:divBdr>
                                  <w:divsChild>
                                    <w:div w:id="405230042">
                                      <w:marLeft w:val="0"/>
                                      <w:marRight w:val="0"/>
                                      <w:marTop w:val="0"/>
                                      <w:marBottom w:val="0"/>
                                      <w:divBdr>
                                        <w:top w:val="none" w:sz="0" w:space="0" w:color="auto"/>
                                        <w:left w:val="none" w:sz="0" w:space="0" w:color="auto"/>
                                        <w:bottom w:val="none" w:sz="0" w:space="0" w:color="auto"/>
                                        <w:right w:val="none" w:sz="0" w:space="0" w:color="auto"/>
                                      </w:divBdr>
                                      <w:divsChild>
                                        <w:div w:id="1816990031">
                                          <w:marLeft w:val="0"/>
                                          <w:marRight w:val="0"/>
                                          <w:marTop w:val="165"/>
                                          <w:marBottom w:val="165"/>
                                          <w:divBdr>
                                            <w:top w:val="none" w:sz="0" w:space="0" w:color="auto"/>
                                            <w:left w:val="none" w:sz="0" w:space="0" w:color="auto"/>
                                            <w:bottom w:val="none" w:sz="0" w:space="0" w:color="auto"/>
                                            <w:right w:val="none" w:sz="0" w:space="0" w:color="auto"/>
                                          </w:divBdr>
                                          <w:divsChild>
                                            <w:div w:id="167525830">
                                              <w:marLeft w:val="0"/>
                                              <w:marRight w:val="0"/>
                                              <w:marTop w:val="0"/>
                                              <w:marBottom w:val="0"/>
                                              <w:divBdr>
                                                <w:top w:val="none" w:sz="0" w:space="0" w:color="auto"/>
                                                <w:left w:val="none" w:sz="0" w:space="0" w:color="auto"/>
                                                <w:bottom w:val="none" w:sz="0" w:space="0" w:color="auto"/>
                                                <w:right w:val="none" w:sz="0" w:space="0" w:color="auto"/>
                                              </w:divBdr>
                                              <w:divsChild>
                                                <w:div w:id="10430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0394926">
      <w:bodyDiv w:val="1"/>
      <w:marLeft w:val="0"/>
      <w:marRight w:val="0"/>
      <w:marTop w:val="0"/>
      <w:marBottom w:val="0"/>
      <w:divBdr>
        <w:top w:val="none" w:sz="0" w:space="0" w:color="auto"/>
        <w:left w:val="none" w:sz="0" w:space="0" w:color="auto"/>
        <w:bottom w:val="none" w:sz="0" w:space="0" w:color="auto"/>
        <w:right w:val="none" w:sz="0" w:space="0" w:color="auto"/>
      </w:divBdr>
      <w:divsChild>
        <w:div w:id="1804079930">
          <w:marLeft w:val="0"/>
          <w:marRight w:val="0"/>
          <w:marTop w:val="0"/>
          <w:marBottom w:val="75"/>
          <w:divBdr>
            <w:top w:val="none" w:sz="0" w:space="0" w:color="auto"/>
            <w:left w:val="none" w:sz="0" w:space="0" w:color="auto"/>
            <w:bottom w:val="none" w:sz="0" w:space="0" w:color="auto"/>
            <w:right w:val="none" w:sz="0" w:space="0" w:color="auto"/>
          </w:divBdr>
        </w:div>
        <w:div w:id="678582136">
          <w:marLeft w:val="0"/>
          <w:marRight w:val="0"/>
          <w:marTop w:val="0"/>
          <w:marBottom w:val="0"/>
          <w:divBdr>
            <w:top w:val="none" w:sz="0" w:space="0" w:color="auto"/>
            <w:left w:val="none" w:sz="0" w:space="0" w:color="auto"/>
            <w:bottom w:val="none" w:sz="0" w:space="0" w:color="auto"/>
            <w:right w:val="none" w:sz="0" w:space="0" w:color="auto"/>
          </w:divBdr>
        </w:div>
        <w:div w:id="1227453227">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blications.parliament.uk/pa/cm201617/cmselect/cmcomloc/40/40.pdf" TargetMode="External"/><Relationship Id="rId13" Type="http://schemas.openxmlformats.org/officeDocument/2006/relationships/hyperlink" Target="http://www.emeraldinsight.com.ezproxy.staffs.ac.uk/author/Jasper%2C+Rowa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cph.co.uk/assets/0000/2627/GCPH_Briefing_Paper_CS9web.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researchbriefings.files.parliament.uk/documents/SN01164/SN01164.pdf"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isis.org.uk/media/238700/homelessness_monitor_england_2018.pdf" TargetMode="External"/><Relationship Id="rId5" Type="http://schemas.openxmlformats.org/officeDocument/2006/relationships/webSettings" Target="webSettings.xml"/><Relationship Id="rId15" Type="http://schemas.openxmlformats.org/officeDocument/2006/relationships/hyperlink" Target="https://www.npsservice.org.uk/practitioner-resources" TargetMode="External"/><Relationship Id="rId10" Type="http://schemas.openxmlformats.org/officeDocument/2006/relationships/hyperlink" Target="https://www.crisis.org.uk/media/236828/the_homelessness_monitor_england_2016.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w.ac.uk/schools/doc/MEH_Briefing_No_1_2012.pdf" TargetMode="External"/><Relationship Id="rId14" Type="http://schemas.openxmlformats.org/officeDocument/2006/relationships/hyperlink" Target="https://assets.publishing.service.gov.uk/government/uploads/system/uploads/attachment_data/file/692938/Statutory_Homelessness_and_Prevention_and_Relief_Statistical_Release_Oct_to_Dec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6ECFF-280B-4AA5-A44C-4AF9AB263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5857</Words>
  <Characters>33391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39170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MASSIE Rachel C</dc:creator>
  <cp:lastModifiedBy>MACHIN Richard</cp:lastModifiedBy>
  <cp:revision>2</cp:revision>
  <cp:lastPrinted>2018-05-23T14:45:00Z</cp:lastPrinted>
  <dcterms:created xsi:type="dcterms:W3CDTF">2018-09-10T20:53:00Z</dcterms:created>
  <dcterms:modified xsi:type="dcterms:W3CDTF">2018-09-10T20:53:00Z</dcterms:modified>
</cp:coreProperties>
</file>