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188F6" w14:textId="5F46D5DC" w:rsidR="009C722F" w:rsidRPr="00C9524B" w:rsidRDefault="00DF6B10" w:rsidP="00F02F74">
      <w:pPr>
        <w:spacing w:line="480" w:lineRule="auto"/>
        <w:jc w:val="center"/>
        <w:rPr>
          <w:rFonts w:ascii="Times New Roman" w:hAnsi="Times New Roman"/>
          <w:b/>
          <w:sz w:val="24"/>
          <w:szCs w:val="24"/>
        </w:rPr>
      </w:pPr>
      <w:bookmarkStart w:id="0" w:name="_Toc388313931"/>
      <w:bookmarkStart w:id="1" w:name="_Toc411361210"/>
      <w:bookmarkStart w:id="2" w:name="_GoBack"/>
      <w:bookmarkEnd w:id="2"/>
      <w:r w:rsidRPr="00C9524B">
        <w:rPr>
          <w:rFonts w:ascii="Times New Roman" w:hAnsi="Times New Roman"/>
          <w:b/>
          <w:sz w:val="24"/>
          <w:szCs w:val="24"/>
        </w:rPr>
        <w:t xml:space="preserve">Can Equalising Educational Endowments Between Men and Women Create More </w:t>
      </w:r>
      <w:r w:rsidR="004D696A" w:rsidRPr="00C9524B">
        <w:rPr>
          <w:rFonts w:ascii="Times New Roman" w:hAnsi="Times New Roman"/>
          <w:b/>
          <w:sz w:val="24"/>
          <w:szCs w:val="24"/>
        </w:rPr>
        <w:t xml:space="preserve">Female </w:t>
      </w:r>
      <w:r w:rsidRPr="00C9524B">
        <w:rPr>
          <w:rFonts w:ascii="Times New Roman" w:hAnsi="Times New Roman"/>
          <w:b/>
          <w:sz w:val="24"/>
          <w:szCs w:val="24"/>
        </w:rPr>
        <w:t>Self-Employed Value in Nigeria?</w:t>
      </w:r>
    </w:p>
    <w:p w14:paraId="20FE3225" w14:textId="77777777" w:rsidR="009C722F" w:rsidRPr="00C9524B" w:rsidRDefault="009C722F" w:rsidP="00F02F74">
      <w:pPr>
        <w:widowControl w:val="0"/>
        <w:autoSpaceDE w:val="0"/>
        <w:autoSpaceDN w:val="0"/>
        <w:adjustRightInd w:val="0"/>
        <w:spacing w:after="79" w:line="480" w:lineRule="auto"/>
        <w:jc w:val="both"/>
        <w:rPr>
          <w:rFonts w:ascii="Times New Roman" w:hAnsi="Times New Roman"/>
          <w:sz w:val="24"/>
          <w:szCs w:val="24"/>
        </w:rPr>
      </w:pPr>
    </w:p>
    <w:p w14:paraId="07DFA166" w14:textId="6D3F7807" w:rsidR="009C722F" w:rsidRPr="00C9524B" w:rsidRDefault="00DF6B10" w:rsidP="00F02F74">
      <w:pPr>
        <w:widowControl w:val="0"/>
        <w:autoSpaceDE w:val="0"/>
        <w:autoSpaceDN w:val="0"/>
        <w:adjustRightInd w:val="0"/>
        <w:spacing w:after="79" w:line="480" w:lineRule="auto"/>
        <w:jc w:val="center"/>
        <w:rPr>
          <w:rFonts w:ascii="Times New Roman" w:hAnsi="Times New Roman"/>
          <w:b/>
          <w:sz w:val="24"/>
          <w:szCs w:val="24"/>
        </w:rPr>
      </w:pPr>
      <w:r w:rsidRPr="00C9524B">
        <w:rPr>
          <w:rFonts w:ascii="Times New Roman" w:hAnsi="Times New Roman"/>
          <w:b/>
          <w:sz w:val="24"/>
          <w:szCs w:val="24"/>
        </w:rPr>
        <w:t>Abstract</w:t>
      </w:r>
    </w:p>
    <w:p w14:paraId="5B46509D" w14:textId="47AA92B7" w:rsidR="009C722F" w:rsidRPr="00C9524B" w:rsidRDefault="009C722F" w:rsidP="00F02F74">
      <w:pPr>
        <w:widowControl w:val="0"/>
        <w:autoSpaceDE w:val="0"/>
        <w:autoSpaceDN w:val="0"/>
        <w:adjustRightInd w:val="0"/>
        <w:spacing w:after="79" w:line="480" w:lineRule="auto"/>
        <w:jc w:val="both"/>
        <w:rPr>
          <w:rFonts w:ascii="Times New Roman" w:hAnsi="Times New Roman"/>
          <w:sz w:val="24"/>
          <w:szCs w:val="24"/>
        </w:rPr>
      </w:pPr>
      <w:bookmarkStart w:id="3" w:name="_Hlk525039830"/>
      <w:r w:rsidRPr="00C9524B">
        <w:rPr>
          <w:rFonts w:ascii="Times New Roman" w:hAnsi="Times New Roman"/>
          <w:sz w:val="24"/>
          <w:szCs w:val="24"/>
        </w:rPr>
        <w:t>Th</w:t>
      </w:r>
      <w:r w:rsidR="00DF6B10" w:rsidRPr="00C9524B">
        <w:rPr>
          <w:rFonts w:ascii="Times New Roman" w:hAnsi="Times New Roman"/>
          <w:sz w:val="24"/>
          <w:szCs w:val="24"/>
        </w:rPr>
        <w:t xml:space="preserve">is paper </w:t>
      </w:r>
      <w:r w:rsidRPr="00C9524B">
        <w:rPr>
          <w:rFonts w:ascii="Times New Roman" w:hAnsi="Times New Roman"/>
          <w:sz w:val="24"/>
          <w:szCs w:val="24"/>
        </w:rPr>
        <w:t>empirically investigate</w:t>
      </w:r>
      <w:r w:rsidR="00DF6B10" w:rsidRPr="00C9524B">
        <w:rPr>
          <w:rFonts w:ascii="Times New Roman" w:hAnsi="Times New Roman"/>
          <w:sz w:val="24"/>
          <w:szCs w:val="24"/>
        </w:rPr>
        <w:t>s</w:t>
      </w:r>
      <w:r w:rsidRPr="00C9524B">
        <w:rPr>
          <w:rFonts w:ascii="Times New Roman" w:hAnsi="Times New Roman"/>
          <w:sz w:val="24"/>
          <w:szCs w:val="24"/>
        </w:rPr>
        <w:t xml:space="preserve"> if women would be able to create more self-employed value if they had the same educational endowments as men in the unique</w:t>
      </w:r>
      <w:r w:rsidR="00281523" w:rsidRPr="00C9524B">
        <w:rPr>
          <w:rFonts w:ascii="Times New Roman" w:hAnsi="Times New Roman"/>
          <w:sz w:val="24"/>
          <w:szCs w:val="24"/>
        </w:rPr>
        <w:t xml:space="preserve"> gender disparity</w:t>
      </w:r>
      <w:r w:rsidRPr="00C9524B">
        <w:rPr>
          <w:rFonts w:ascii="Times New Roman" w:hAnsi="Times New Roman"/>
          <w:sz w:val="24"/>
          <w:szCs w:val="24"/>
        </w:rPr>
        <w:t xml:space="preserve"> context of Nigeria. </w:t>
      </w:r>
      <w:r w:rsidR="00DF6B10" w:rsidRPr="00C9524B">
        <w:rPr>
          <w:rFonts w:ascii="Times New Roman" w:hAnsi="Times New Roman"/>
          <w:sz w:val="24"/>
          <w:szCs w:val="24"/>
        </w:rPr>
        <w:t>The paper uses probit and Blinder-Oaxaca multivariate decomposition models to empirically conduct this analysis in a developing country taking advantage of two rounds of survey data. The analysis confirms that women would be able to create more self-employed value</w:t>
      </w:r>
      <w:r w:rsidR="00D72DF3" w:rsidRPr="00C9524B">
        <w:rPr>
          <w:rFonts w:ascii="Times New Roman" w:hAnsi="Times New Roman"/>
          <w:sz w:val="24"/>
          <w:szCs w:val="24"/>
        </w:rPr>
        <w:t>, particularly higher education self-employed value</w:t>
      </w:r>
      <w:r w:rsidR="0038062B" w:rsidRPr="00C9524B">
        <w:rPr>
          <w:rFonts w:ascii="Times New Roman" w:hAnsi="Times New Roman"/>
          <w:sz w:val="24"/>
          <w:szCs w:val="24"/>
        </w:rPr>
        <w:t>,</w:t>
      </w:r>
      <w:r w:rsidR="00DF6B10" w:rsidRPr="00C9524B">
        <w:rPr>
          <w:rFonts w:ascii="Times New Roman" w:hAnsi="Times New Roman"/>
          <w:sz w:val="24"/>
          <w:szCs w:val="24"/>
        </w:rPr>
        <w:t xml:space="preserve"> if they had the same educational endowments as men.</w:t>
      </w:r>
      <w:r w:rsidR="00180197" w:rsidRPr="00C9524B">
        <w:rPr>
          <w:rFonts w:ascii="Times New Roman" w:hAnsi="Times New Roman"/>
          <w:sz w:val="24"/>
          <w:szCs w:val="24"/>
        </w:rPr>
        <w:t xml:space="preserve"> </w:t>
      </w:r>
      <w:r w:rsidR="00180197" w:rsidRPr="00F02F74">
        <w:rPr>
          <w:rFonts w:ascii="Times New Roman" w:hAnsi="Times New Roman"/>
          <w:sz w:val="24"/>
          <w:szCs w:val="24"/>
        </w:rPr>
        <w:t xml:space="preserve">The paper also highlights why gender parity does not exist in Nigeria and </w:t>
      </w:r>
      <w:r w:rsidR="00DE22BE" w:rsidRPr="00F02F74">
        <w:rPr>
          <w:rFonts w:ascii="Times New Roman" w:hAnsi="Times New Roman"/>
          <w:sz w:val="24"/>
          <w:szCs w:val="24"/>
        </w:rPr>
        <w:t xml:space="preserve">emphasizes the </w:t>
      </w:r>
      <w:r w:rsidR="00CD1FAF" w:rsidRPr="00F02F74">
        <w:rPr>
          <w:rFonts w:ascii="Times New Roman" w:hAnsi="Times New Roman"/>
          <w:sz w:val="24"/>
          <w:szCs w:val="24"/>
        </w:rPr>
        <w:t xml:space="preserve">benefits </w:t>
      </w:r>
      <w:r w:rsidR="00DE22BE" w:rsidRPr="00F02F74">
        <w:rPr>
          <w:rFonts w:ascii="Times New Roman" w:hAnsi="Times New Roman"/>
          <w:sz w:val="24"/>
          <w:szCs w:val="24"/>
        </w:rPr>
        <w:t xml:space="preserve">of gender parity </w:t>
      </w:r>
      <w:r w:rsidR="00180197" w:rsidRPr="00F02F74">
        <w:rPr>
          <w:rFonts w:ascii="Times New Roman" w:hAnsi="Times New Roman"/>
          <w:sz w:val="24"/>
          <w:szCs w:val="24"/>
        </w:rPr>
        <w:t>in this context.</w:t>
      </w:r>
    </w:p>
    <w:bookmarkEnd w:id="3"/>
    <w:p w14:paraId="49E3AED7" w14:textId="3EB7537C" w:rsidR="00DF6B10" w:rsidRPr="00C9524B" w:rsidRDefault="00DF6B10" w:rsidP="00F02F74">
      <w:pPr>
        <w:widowControl w:val="0"/>
        <w:autoSpaceDE w:val="0"/>
        <w:autoSpaceDN w:val="0"/>
        <w:adjustRightInd w:val="0"/>
        <w:spacing w:after="79" w:line="480" w:lineRule="auto"/>
        <w:jc w:val="both"/>
        <w:rPr>
          <w:rFonts w:ascii="Times New Roman" w:hAnsi="Times New Roman"/>
          <w:sz w:val="24"/>
          <w:szCs w:val="24"/>
        </w:rPr>
      </w:pPr>
    </w:p>
    <w:p w14:paraId="69A1252E" w14:textId="436729DB" w:rsidR="00DF6B10" w:rsidRPr="00C9524B" w:rsidRDefault="00DF6B10"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b/>
          <w:sz w:val="24"/>
          <w:szCs w:val="24"/>
        </w:rPr>
        <w:t>Keywords:</w:t>
      </w:r>
      <w:r w:rsidR="00AD6748" w:rsidRPr="00C9524B">
        <w:rPr>
          <w:rFonts w:ascii="Times New Roman" w:hAnsi="Times New Roman"/>
          <w:b/>
          <w:sz w:val="24"/>
          <w:szCs w:val="24"/>
        </w:rPr>
        <w:t xml:space="preserve"> </w:t>
      </w:r>
      <w:r w:rsidRPr="00C9524B">
        <w:rPr>
          <w:rFonts w:ascii="Times New Roman" w:hAnsi="Times New Roman"/>
          <w:sz w:val="24"/>
          <w:szCs w:val="24"/>
        </w:rPr>
        <w:t>Value Creation, Gender,</w:t>
      </w:r>
      <w:r w:rsidR="006255D0" w:rsidRPr="00C9524B">
        <w:rPr>
          <w:rFonts w:ascii="Times New Roman" w:hAnsi="Times New Roman"/>
          <w:sz w:val="24"/>
          <w:szCs w:val="24"/>
        </w:rPr>
        <w:t xml:space="preserve"> </w:t>
      </w:r>
      <w:r w:rsidR="00E52961" w:rsidRPr="00C9524B">
        <w:rPr>
          <w:rFonts w:ascii="Times New Roman" w:hAnsi="Times New Roman"/>
          <w:sz w:val="24"/>
          <w:szCs w:val="24"/>
        </w:rPr>
        <w:t>Education</w:t>
      </w:r>
      <w:r w:rsidR="006255D0" w:rsidRPr="00C9524B">
        <w:rPr>
          <w:rFonts w:ascii="Times New Roman" w:hAnsi="Times New Roman"/>
          <w:sz w:val="24"/>
          <w:szCs w:val="24"/>
        </w:rPr>
        <w:t>,</w:t>
      </w:r>
      <w:r w:rsidRPr="00C9524B">
        <w:rPr>
          <w:rFonts w:ascii="Times New Roman" w:hAnsi="Times New Roman"/>
          <w:sz w:val="24"/>
          <w:szCs w:val="24"/>
        </w:rPr>
        <w:t xml:space="preserve"> Self-Employment, Africa, </w:t>
      </w:r>
      <w:r w:rsidR="006255D0" w:rsidRPr="00C9524B">
        <w:rPr>
          <w:rFonts w:ascii="Times New Roman" w:hAnsi="Times New Roman"/>
          <w:sz w:val="24"/>
          <w:szCs w:val="24"/>
        </w:rPr>
        <w:t>Nigeria</w:t>
      </w:r>
      <w:r w:rsidRPr="00C9524B">
        <w:rPr>
          <w:rFonts w:ascii="Times New Roman" w:hAnsi="Times New Roman"/>
          <w:sz w:val="24"/>
          <w:szCs w:val="24"/>
        </w:rPr>
        <w:t xml:space="preserve"> </w:t>
      </w:r>
    </w:p>
    <w:p w14:paraId="5D081028" w14:textId="77777777" w:rsidR="009C722F" w:rsidRPr="00C9524B" w:rsidRDefault="009C722F" w:rsidP="00F02F74">
      <w:pPr>
        <w:spacing w:line="360" w:lineRule="auto"/>
        <w:jc w:val="both"/>
        <w:rPr>
          <w:rFonts w:ascii="Times New Roman" w:hAnsi="Times New Roman"/>
          <w:b/>
          <w:sz w:val="24"/>
          <w:szCs w:val="24"/>
        </w:rPr>
      </w:pPr>
    </w:p>
    <w:p w14:paraId="59DFC0C6" w14:textId="77777777" w:rsidR="009C722F" w:rsidRPr="00C9524B" w:rsidRDefault="009C722F" w:rsidP="00F02F74">
      <w:pPr>
        <w:spacing w:line="360" w:lineRule="auto"/>
        <w:jc w:val="both"/>
        <w:rPr>
          <w:rFonts w:ascii="Times New Roman" w:hAnsi="Times New Roman"/>
          <w:b/>
          <w:sz w:val="24"/>
          <w:szCs w:val="24"/>
        </w:rPr>
      </w:pPr>
    </w:p>
    <w:p w14:paraId="4BAE5DE4" w14:textId="77777777" w:rsidR="009C722F" w:rsidRPr="00C9524B" w:rsidRDefault="009C722F" w:rsidP="00F02F74">
      <w:pPr>
        <w:spacing w:line="360" w:lineRule="auto"/>
        <w:jc w:val="both"/>
        <w:rPr>
          <w:rFonts w:ascii="Times New Roman" w:hAnsi="Times New Roman"/>
          <w:b/>
          <w:sz w:val="24"/>
          <w:szCs w:val="24"/>
        </w:rPr>
      </w:pPr>
    </w:p>
    <w:p w14:paraId="01AD506A" w14:textId="77777777" w:rsidR="009C722F" w:rsidRPr="00C9524B" w:rsidRDefault="009C722F" w:rsidP="00F02F74">
      <w:pPr>
        <w:spacing w:line="360" w:lineRule="auto"/>
        <w:jc w:val="both"/>
        <w:rPr>
          <w:rFonts w:ascii="Times New Roman" w:hAnsi="Times New Roman"/>
          <w:b/>
          <w:sz w:val="24"/>
          <w:szCs w:val="24"/>
        </w:rPr>
      </w:pPr>
    </w:p>
    <w:p w14:paraId="2849810D" w14:textId="77777777" w:rsidR="009C722F" w:rsidRPr="00C9524B" w:rsidRDefault="009C722F" w:rsidP="00F02F74">
      <w:pPr>
        <w:spacing w:line="360" w:lineRule="auto"/>
        <w:jc w:val="both"/>
        <w:rPr>
          <w:rFonts w:ascii="Times New Roman" w:hAnsi="Times New Roman"/>
          <w:b/>
          <w:sz w:val="24"/>
          <w:szCs w:val="24"/>
        </w:rPr>
      </w:pPr>
    </w:p>
    <w:p w14:paraId="42AD39CD" w14:textId="77777777" w:rsidR="009C722F" w:rsidRPr="00C9524B" w:rsidRDefault="009C722F" w:rsidP="00F02F74">
      <w:pPr>
        <w:spacing w:line="360" w:lineRule="auto"/>
        <w:jc w:val="both"/>
        <w:rPr>
          <w:rFonts w:ascii="Times New Roman" w:hAnsi="Times New Roman"/>
          <w:b/>
          <w:sz w:val="24"/>
          <w:szCs w:val="24"/>
        </w:rPr>
      </w:pPr>
    </w:p>
    <w:p w14:paraId="34F7A203" w14:textId="77777777" w:rsidR="009C722F" w:rsidRPr="00C9524B" w:rsidRDefault="009C722F" w:rsidP="00F02F74">
      <w:pPr>
        <w:spacing w:line="360" w:lineRule="auto"/>
        <w:jc w:val="both"/>
        <w:rPr>
          <w:rFonts w:ascii="Times New Roman" w:hAnsi="Times New Roman"/>
          <w:b/>
          <w:sz w:val="24"/>
          <w:szCs w:val="24"/>
        </w:rPr>
      </w:pPr>
    </w:p>
    <w:p w14:paraId="2E8C1330" w14:textId="77777777" w:rsidR="009C722F" w:rsidRPr="00C9524B" w:rsidRDefault="009C722F" w:rsidP="00F02F74">
      <w:pPr>
        <w:spacing w:line="360" w:lineRule="auto"/>
        <w:jc w:val="both"/>
        <w:rPr>
          <w:rFonts w:ascii="Times New Roman" w:hAnsi="Times New Roman"/>
          <w:b/>
          <w:sz w:val="24"/>
          <w:szCs w:val="24"/>
        </w:rPr>
      </w:pPr>
    </w:p>
    <w:p w14:paraId="0B2F000F" w14:textId="77777777" w:rsidR="009C722F" w:rsidRPr="00C9524B" w:rsidRDefault="009C722F" w:rsidP="00F02F74">
      <w:pPr>
        <w:spacing w:line="360" w:lineRule="auto"/>
        <w:jc w:val="both"/>
        <w:rPr>
          <w:rFonts w:ascii="Times New Roman" w:hAnsi="Times New Roman"/>
          <w:b/>
          <w:sz w:val="24"/>
          <w:szCs w:val="24"/>
        </w:rPr>
      </w:pPr>
    </w:p>
    <w:p w14:paraId="4D2E37A8" w14:textId="2C5F1C04" w:rsidR="004C198B" w:rsidRPr="00C9524B" w:rsidRDefault="00261F24" w:rsidP="00F02F74">
      <w:pPr>
        <w:spacing w:line="480" w:lineRule="auto"/>
        <w:jc w:val="both"/>
        <w:rPr>
          <w:rFonts w:ascii="Times New Roman" w:hAnsi="Times New Roman"/>
          <w:sz w:val="24"/>
          <w:szCs w:val="24"/>
        </w:rPr>
      </w:pPr>
      <w:r w:rsidRPr="00C9524B">
        <w:rPr>
          <w:rFonts w:ascii="Times New Roman" w:hAnsi="Times New Roman"/>
          <w:b/>
          <w:sz w:val="24"/>
          <w:szCs w:val="24"/>
        </w:rPr>
        <w:lastRenderedPageBreak/>
        <w:t>Introduction</w:t>
      </w:r>
    </w:p>
    <w:p w14:paraId="5E89F7F2" w14:textId="2287384F" w:rsidR="00513E7B" w:rsidRPr="00B66A65" w:rsidRDefault="00192040" w:rsidP="00F02F74">
      <w:pPr>
        <w:spacing w:line="480" w:lineRule="auto"/>
        <w:jc w:val="both"/>
        <w:rPr>
          <w:rFonts w:ascii="Times New Roman" w:hAnsi="Times New Roman"/>
          <w:sz w:val="24"/>
          <w:szCs w:val="24"/>
        </w:rPr>
      </w:pPr>
      <w:bookmarkStart w:id="4" w:name="_Hlk525078187"/>
      <w:r w:rsidRPr="00F02F74">
        <w:rPr>
          <w:rFonts w:ascii="Times New Roman" w:hAnsi="Times New Roman"/>
          <w:sz w:val="24"/>
          <w:szCs w:val="24"/>
        </w:rPr>
        <w:t>Value creation entails a plethora of activities that increase the worth of goods, services, and businessness and improve the well-being and worth of individuals and organisations. The creation of value has been defined as the core purpose and central process of economic exchang</w:t>
      </w:r>
      <w:r w:rsidR="00E70391" w:rsidRPr="00F02F74">
        <w:rPr>
          <w:rFonts w:ascii="Times New Roman" w:hAnsi="Times New Roman"/>
          <w:sz w:val="24"/>
          <w:szCs w:val="24"/>
        </w:rPr>
        <w:t>e and should not be equated with limited understandings and historic notions of the differential between labour cost and profit</w:t>
      </w:r>
      <w:r w:rsidRPr="00F02F74">
        <w:rPr>
          <w:rFonts w:ascii="Times New Roman" w:hAnsi="Times New Roman"/>
          <w:sz w:val="24"/>
          <w:szCs w:val="24"/>
        </w:rPr>
        <w:t xml:space="preserve"> </w:t>
      </w:r>
      <w:r w:rsidRPr="00F02F74">
        <w:rPr>
          <w:rFonts w:ascii="Times New Roman" w:hAnsi="Times New Roman"/>
          <w:sz w:val="24"/>
          <w:szCs w:val="24"/>
        </w:rPr>
        <w:fldChar w:fldCharType="begin" w:fldLock="1"/>
      </w:r>
      <w:r w:rsidR="00E70391" w:rsidRPr="00F02F74">
        <w:rPr>
          <w:rFonts w:ascii="Times New Roman" w:hAnsi="Times New Roman"/>
          <w:sz w:val="24"/>
          <w:szCs w:val="24"/>
        </w:rPr>
        <w:instrText>ADDIN CSL_CITATION { "citationItems" : [ { "id" : "ITEM-1", "itemData" : { "ISSN" : "2394-9643", "author" : [ { "dropping-particle" : "", "family" : "Mahajan", "given" : "Gautam", "non-dropping-particle" : "", "parse-names" : false, "suffix" : "" } ], "container-title" : "Journal of Creating Value", "id" : "ITEM-1", "issue" : "2", "issued" : { "date-parts" : [ [ "2017" ] ] }, "page" : "217-235", "publisher" : "SAGE Publications Sage India: New Delhi, India", "title" : "Value Dominant Logic", "type" : "article-journal", "volume" : "3" }, "uris" : [ "http://www.mendeley.com/documents/?uuid=67b31d2f-0ece-4ea7-9358-87e53538b9a1" ] }, { "id" : "ITEM-2", "itemData" : { "ISSN" : "0263-2373", "author" : [ { "dropping-particle" : "", "family" : "Vargo", "given" : "Stephen L", "non-dropping-particle" : "", "parse-names" : false, "suffix" : "" }, { "dropping-particle" : "", "family" : "Maglio", "given" : "Paul P", "non-dropping-particle" : "", "parse-names" : false, "suffix" : "" }, { "dropping-particle" : "", "family" : "Akaka", "given" : "Melissa Archpru", "non-dropping-particle" : "", "parse-names" : false, "suffix" : "" } ], "container-title" : "European management journal", "id" : "ITEM-2", "issue" : "3", "issued" : { "date-parts" : [ [ "2008" ] ] }, "page" : "145-152", "publisher" : "Elsevier", "title" : "On value and value co-creation: A service systems and service logic perspective", "type" : "article-journal", "volume" : "26" }, "uris" : [ "http://www.mendeley.com/documents/?uuid=70af2eb8-2524-40e4-b32f-a0ecb2d95b68" ] }, { "id" : "ITEM-3", "itemData" : { "ISBN" : "2394-9643", "author" : [ { "dropping-particle" : "", "family" : "Kabadayi", "given" : "Sertan", "non-dropping-particle" : "", "parse-names" : false, "suffix" : "" }, { "dropping-particle" : "", "family" : "Stokes", "given" : "Peter", "non-dropping-particle" : "", "parse-names" : false, "suffix" : "" } ], "id" : "ITEM-3", "issued" : { "date-parts" : [ [ "2017" ] ] }, "publisher" : "SAGE Publications Sage India: New Delhi, India", "title" : "Comments by Guest Editors", "type" : "article" }, "uris" : [ "http://www.mendeley.com/documents/?uuid=f30d761f-c012-4d0b-931d-4c6338a5c69f" ] } ], "mendeley" : { "formattedCitation" : "(Kabadayi &amp; Stokes, 2017; Mahajan, 2017; Vargo, Maglio, &amp; Akaka, 2008)", "plainTextFormattedCitation" : "(Kabadayi &amp; Stokes, 2017; Mahajan, 2017; Vargo, Maglio, &amp; Akaka, 2008)", "previouslyFormattedCitation" : "(Mahajan, 2017; Vargo, Maglio, &amp; Akaka, 2008)" }, "properties" : { "noteIndex" : 0 }, "schema" : "https://github.com/citation-style-language/schema/raw/master/csl-citation.json" }</w:instrText>
      </w:r>
      <w:r w:rsidRPr="00F02F74">
        <w:rPr>
          <w:rFonts w:ascii="Times New Roman" w:hAnsi="Times New Roman"/>
          <w:sz w:val="24"/>
          <w:szCs w:val="24"/>
        </w:rPr>
        <w:fldChar w:fldCharType="separate"/>
      </w:r>
      <w:r w:rsidR="00E70391" w:rsidRPr="00F02F74">
        <w:rPr>
          <w:rFonts w:ascii="Times New Roman" w:hAnsi="Times New Roman"/>
          <w:sz w:val="24"/>
          <w:szCs w:val="24"/>
        </w:rPr>
        <w:t>(Kabadayi &amp; Stokes, 2017; Mahajan, 2017; Vargo, Maglio, &amp; Akaka, 2008)</w:t>
      </w:r>
      <w:r w:rsidRPr="00F02F74">
        <w:rPr>
          <w:rFonts w:ascii="Times New Roman" w:hAnsi="Times New Roman"/>
          <w:sz w:val="24"/>
          <w:szCs w:val="24"/>
        </w:rPr>
        <w:fldChar w:fldCharType="end"/>
      </w:r>
      <w:r w:rsidRPr="00F02F74">
        <w:rPr>
          <w:rFonts w:ascii="Times New Roman" w:hAnsi="Times New Roman"/>
          <w:sz w:val="24"/>
          <w:szCs w:val="24"/>
        </w:rPr>
        <w:t>.</w:t>
      </w:r>
      <w:r w:rsidRPr="00192040">
        <w:rPr>
          <w:rFonts w:ascii="Times New Roman" w:hAnsi="Times New Roman"/>
          <w:sz w:val="24"/>
          <w:szCs w:val="24"/>
        </w:rPr>
        <w:t xml:space="preserve"> </w:t>
      </w:r>
      <w:bookmarkEnd w:id="4"/>
      <w:r w:rsidR="004C198B" w:rsidRPr="00C9524B">
        <w:rPr>
          <w:rFonts w:ascii="Times New Roman" w:hAnsi="Times New Roman"/>
          <w:sz w:val="24"/>
          <w:szCs w:val="24"/>
        </w:rPr>
        <w:t>Th</w:t>
      </w:r>
      <w:r w:rsidR="00B957A7" w:rsidRPr="00C9524B">
        <w:rPr>
          <w:rFonts w:ascii="Times New Roman" w:hAnsi="Times New Roman"/>
          <w:sz w:val="24"/>
          <w:szCs w:val="24"/>
        </w:rPr>
        <w:t>e</w:t>
      </w:r>
      <w:r w:rsidR="004C198B" w:rsidRPr="00C9524B">
        <w:rPr>
          <w:rFonts w:ascii="Times New Roman" w:hAnsi="Times New Roman"/>
          <w:sz w:val="24"/>
          <w:szCs w:val="24"/>
        </w:rPr>
        <w:t xml:space="preserve"> link between value creation and education is </w:t>
      </w:r>
      <w:r w:rsidR="00B957A7" w:rsidRPr="00C9524B">
        <w:rPr>
          <w:rFonts w:ascii="Times New Roman" w:hAnsi="Times New Roman"/>
          <w:sz w:val="24"/>
          <w:szCs w:val="24"/>
        </w:rPr>
        <w:t>integral</w:t>
      </w:r>
      <w:r w:rsidR="004C198B" w:rsidRPr="00C9524B">
        <w:rPr>
          <w:rFonts w:ascii="Times New Roman" w:hAnsi="Times New Roman"/>
          <w:sz w:val="24"/>
          <w:szCs w:val="24"/>
        </w:rPr>
        <w:t xml:space="preserve"> because education does not just improve output, productivity, efficiency and innovation, it can</w:t>
      </w:r>
      <w:r w:rsidR="00D6422D" w:rsidRPr="00C9524B">
        <w:rPr>
          <w:rFonts w:ascii="Times New Roman" w:hAnsi="Times New Roman"/>
          <w:sz w:val="24"/>
          <w:szCs w:val="24"/>
        </w:rPr>
        <w:t xml:space="preserve"> also</w:t>
      </w:r>
      <w:r w:rsidR="004C198B" w:rsidRPr="00C9524B">
        <w:rPr>
          <w:rFonts w:ascii="Times New Roman" w:hAnsi="Times New Roman"/>
          <w:sz w:val="24"/>
          <w:szCs w:val="24"/>
        </w:rPr>
        <w:t xml:space="preserve"> </w:t>
      </w:r>
      <w:r w:rsidR="007414BE" w:rsidRPr="00C9524B">
        <w:rPr>
          <w:rFonts w:ascii="Times New Roman" w:hAnsi="Times New Roman"/>
          <w:sz w:val="24"/>
          <w:szCs w:val="24"/>
        </w:rPr>
        <w:t>lead to</w:t>
      </w:r>
      <w:r w:rsidR="004C198B" w:rsidRPr="00C9524B">
        <w:rPr>
          <w:rFonts w:ascii="Times New Roman" w:hAnsi="Times New Roman"/>
          <w:sz w:val="24"/>
          <w:szCs w:val="24"/>
        </w:rPr>
        <w:t xml:space="preserve"> healthier</w:t>
      </w:r>
      <w:r w:rsidR="00B957A7" w:rsidRPr="00C9524B">
        <w:rPr>
          <w:rFonts w:ascii="Times New Roman" w:hAnsi="Times New Roman"/>
          <w:sz w:val="24"/>
          <w:szCs w:val="24"/>
        </w:rPr>
        <w:t xml:space="preserve"> and</w:t>
      </w:r>
      <w:r w:rsidR="004C198B" w:rsidRPr="00C9524B">
        <w:rPr>
          <w:rFonts w:ascii="Times New Roman" w:hAnsi="Times New Roman"/>
          <w:sz w:val="24"/>
          <w:szCs w:val="24"/>
        </w:rPr>
        <w:t xml:space="preserve"> happier</w:t>
      </w:r>
      <w:r w:rsidR="00B957A7" w:rsidRPr="00C9524B">
        <w:rPr>
          <w:rFonts w:ascii="Times New Roman" w:hAnsi="Times New Roman"/>
          <w:sz w:val="24"/>
          <w:szCs w:val="24"/>
        </w:rPr>
        <w:t xml:space="preserve"> </w:t>
      </w:r>
      <w:r w:rsidR="004C198B" w:rsidRPr="00C9524B">
        <w:rPr>
          <w:rFonts w:ascii="Times New Roman" w:hAnsi="Times New Roman"/>
          <w:sz w:val="24"/>
          <w:szCs w:val="24"/>
        </w:rPr>
        <w:t>lives</w:t>
      </w:r>
      <w:r w:rsidR="00B957A7" w:rsidRPr="00C9524B">
        <w:rPr>
          <w:rFonts w:ascii="Times New Roman" w:hAnsi="Times New Roman"/>
          <w:sz w:val="24"/>
          <w:szCs w:val="24"/>
        </w:rPr>
        <w:t xml:space="preserve">. Education </w:t>
      </w:r>
      <w:r w:rsidR="004C198B" w:rsidRPr="00C9524B">
        <w:rPr>
          <w:rFonts w:ascii="Times New Roman" w:hAnsi="Times New Roman"/>
          <w:sz w:val="24"/>
          <w:szCs w:val="24"/>
        </w:rPr>
        <w:t>improve</w:t>
      </w:r>
      <w:r w:rsidR="009B2910">
        <w:rPr>
          <w:rFonts w:ascii="Times New Roman" w:hAnsi="Times New Roman"/>
          <w:sz w:val="24"/>
          <w:szCs w:val="24"/>
        </w:rPr>
        <w:t>s</w:t>
      </w:r>
      <w:r w:rsidR="004C198B" w:rsidRPr="00C9524B">
        <w:rPr>
          <w:rFonts w:ascii="Times New Roman" w:hAnsi="Times New Roman"/>
          <w:sz w:val="24"/>
          <w:szCs w:val="24"/>
        </w:rPr>
        <w:t xml:space="preserve"> </w:t>
      </w:r>
      <w:r w:rsidR="00B957A7" w:rsidRPr="00C9524B">
        <w:rPr>
          <w:rFonts w:ascii="Times New Roman" w:hAnsi="Times New Roman"/>
          <w:sz w:val="24"/>
          <w:szCs w:val="24"/>
        </w:rPr>
        <w:t xml:space="preserve">overall </w:t>
      </w:r>
      <w:r w:rsidR="004C198B" w:rsidRPr="00C9524B">
        <w:rPr>
          <w:rFonts w:ascii="Times New Roman" w:hAnsi="Times New Roman"/>
          <w:sz w:val="24"/>
          <w:szCs w:val="24"/>
        </w:rPr>
        <w:t xml:space="preserve">wellbeing, </w:t>
      </w:r>
      <w:r w:rsidR="00B957A7" w:rsidRPr="00C9524B">
        <w:rPr>
          <w:rFonts w:ascii="Times New Roman" w:hAnsi="Times New Roman"/>
          <w:sz w:val="24"/>
          <w:szCs w:val="24"/>
        </w:rPr>
        <w:t xml:space="preserve">a </w:t>
      </w:r>
      <w:r w:rsidR="004C198B" w:rsidRPr="00C9524B">
        <w:rPr>
          <w:rFonts w:ascii="Times New Roman" w:hAnsi="Times New Roman"/>
          <w:sz w:val="24"/>
          <w:szCs w:val="24"/>
        </w:rPr>
        <w:t>central theme in the val</w:t>
      </w:r>
      <w:r w:rsidR="009B2910">
        <w:rPr>
          <w:rFonts w:ascii="Times New Roman" w:hAnsi="Times New Roman"/>
          <w:sz w:val="24"/>
          <w:szCs w:val="24"/>
        </w:rPr>
        <w:t>u</w:t>
      </w:r>
      <w:r w:rsidR="004C198B" w:rsidRPr="00C9524B">
        <w:rPr>
          <w:rFonts w:ascii="Times New Roman" w:hAnsi="Times New Roman"/>
          <w:sz w:val="24"/>
          <w:szCs w:val="24"/>
        </w:rPr>
        <w:t xml:space="preserve">e creation literature </w:t>
      </w:r>
      <w:r w:rsidR="004C198B" w:rsidRPr="00C9524B">
        <w:rPr>
          <w:rFonts w:ascii="Times New Roman" w:hAnsi="Times New Roman"/>
          <w:sz w:val="24"/>
          <w:szCs w:val="24"/>
        </w:rPr>
        <w:fldChar w:fldCharType="begin" w:fldLock="1"/>
      </w:r>
      <w:r w:rsidR="004C198B" w:rsidRPr="00C9524B">
        <w:rPr>
          <w:rFonts w:ascii="Times New Roman" w:hAnsi="Times New Roman"/>
          <w:sz w:val="24"/>
          <w:szCs w:val="24"/>
        </w:rPr>
        <w:instrText>ADDIN CSL_CITATION { "citationItems" : [ { "id" : "ITEM-1", "itemData" : { "ISSN" : "0363-7425", "author" : [ { "dropping-particle" : "", "family" : "Lepak", "given" : "David P", "non-dropping-particle" : "", "parse-names" : false, "suffix" : "" }, { "dropping-particle" : "", "family" : "Smith", "given" : "Ken G", "non-dropping-particle" : "", "parse-names" : false, "suffix" : "" }, { "dropping-particle" : "", "family" : "Taylor", "given" : "M Susan", "non-dropping-particle" : "", "parse-names" : false, "suffix" : "" } ], "container-title" : "Academy of management review", "id" : "ITEM-1", "issue" : "1", "issued" : { "date-parts" : [ [ "2007" ] ] }, "page" : "180-194", "publisher" : "Academy of Management", "title" : "Value creation and value capture: a multilevel perspective", "type" : "article-journal", "volume" : "32" }, "uris" : [ "http://www.mendeley.com/documents/?uuid=90531a17-cdbb-441a-a83b-7e39751a44a7" ] }, { "id" : "ITEM-2", "itemData" : { "ISSN" : "2394-9643", "author" : [ { "dropping-particle" : "", "family" : "Davidow", "given" : "Moshe", "non-dropping-particle" : "", "parse-names" : false, "suffix" : "" } ], "container-title" : "Journal of Creating Value", "id" : "ITEM-2", "issued" : { "date-parts" : [ [ "2018" ] ] }, "page" : "2394964318768904", "publisher" : "SAGE Publications Sage India: New Delhi, India", "title" : "Value Creation and Efficiency: Incompatible or Inseparable?", "type" : "article-journal" }, "uris" : [ "http://www.mendeley.com/documents/?uuid=9b898538-afb4-45d3-96c6-ca8f60269496" ] } ], "mendeley" : { "formattedCitation" : "(Davidow, 2018; Lepak, Smith, &amp; Taylor, 2007)", "plainTextFormattedCitation" : "(Davidow, 2018; Lepak, Smith, &amp; Taylor, 2007)", "previouslyFormattedCitation" : "(Davidow, 2018; Lepak, Smith, &amp; Taylor, 2007)" }, "properties" : { "noteIndex" : 0 }, "schema" : "https://github.com/citation-style-language/schema/raw/master/csl-citation.json" }</w:instrText>
      </w:r>
      <w:r w:rsidR="004C198B" w:rsidRPr="00C9524B">
        <w:rPr>
          <w:rFonts w:ascii="Times New Roman" w:hAnsi="Times New Roman"/>
          <w:sz w:val="24"/>
          <w:szCs w:val="24"/>
        </w:rPr>
        <w:fldChar w:fldCharType="separate"/>
      </w:r>
      <w:r w:rsidR="004C198B" w:rsidRPr="00C9524B">
        <w:rPr>
          <w:rFonts w:ascii="Times New Roman" w:hAnsi="Times New Roman"/>
          <w:sz w:val="24"/>
          <w:szCs w:val="24"/>
        </w:rPr>
        <w:t>(Davidow, 2018; Lepak, Smith, &amp; Taylor, 2007)</w:t>
      </w:r>
      <w:r w:rsidR="004C198B" w:rsidRPr="00C9524B">
        <w:rPr>
          <w:rFonts w:ascii="Times New Roman" w:hAnsi="Times New Roman"/>
          <w:sz w:val="24"/>
          <w:szCs w:val="24"/>
        </w:rPr>
        <w:fldChar w:fldCharType="end"/>
      </w:r>
      <w:r w:rsidR="004C198B" w:rsidRPr="00C9524B">
        <w:rPr>
          <w:rFonts w:ascii="Times New Roman" w:hAnsi="Times New Roman"/>
          <w:sz w:val="24"/>
          <w:szCs w:val="24"/>
        </w:rPr>
        <w:t>.</w:t>
      </w:r>
      <w:r w:rsidR="00B957A7" w:rsidRPr="00C9524B">
        <w:rPr>
          <w:rFonts w:ascii="Times New Roman" w:hAnsi="Times New Roman"/>
          <w:sz w:val="24"/>
          <w:szCs w:val="24"/>
        </w:rPr>
        <w:t xml:space="preserve"> It is for this reason that it has been contended that value creation is the main aim of education (Amit &amp; Han, 2017; Gebert &amp; Joffee, 2007).</w:t>
      </w:r>
      <w:r w:rsidR="002C75B2">
        <w:rPr>
          <w:rFonts w:ascii="Times New Roman" w:hAnsi="Times New Roman"/>
          <w:sz w:val="24"/>
          <w:szCs w:val="24"/>
        </w:rPr>
        <w:t xml:space="preserve"> </w:t>
      </w:r>
    </w:p>
    <w:p w14:paraId="50BD2BF7" w14:textId="7D202BB3" w:rsidR="004C2666" w:rsidRDefault="00B220A7" w:rsidP="00F02F74">
      <w:pPr>
        <w:spacing w:line="480" w:lineRule="auto"/>
        <w:jc w:val="both"/>
        <w:rPr>
          <w:rFonts w:ascii="Times New Roman" w:hAnsi="Times New Roman"/>
          <w:sz w:val="24"/>
          <w:szCs w:val="24"/>
        </w:rPr>
      </w:pPr>
      <w:bookmarkStart w:id="5" w:name="_Hlk525078048"/>
      <w:r>
        <w:rPr>
          <w:rFonts w:ascii="Times New Roman" w:hAnsi="Times New Roman"/>
          <w:sz w:val="24"/>
          <w:szCs w:val="24"/>
        </w:rPr>
        <w:t>Theoretically</w:t>
      </w:r>
      <w:r w:rsidR="00192040">
        <w:rPr>
          <w:rFonts w:ascii="Times New Roman" w:hAnsi="Times New Roman"/>
          <w:sz w:val="24"/>
          <w:szCs w:val="24"/>
        </w:rPr>
        <w:t>, b</w:t>
      </w:r>
      <w:r w:rsidR="00F76030" w:rsidRPr="00C9524B">
        <w:rPr>
          <w:rFonts w:ascii="Times New Roman" w:hAnsi="Times New Roman"/>
          <w:sz w:val="24"/>
          <w:szCs w:val="24"/>
        </w:rPr>
        <w:t>oth self-employed</w:t>
      </w:r>
      <w:r w:rsidR="00B957A7" w:rsidRPr="00C9524B">
        <w:rPr>
          <w:rFonts w:ascii="Times New Roman" w:hAnsi="Times New Roman"/>
          <w:sz w:val="24"/>
          <w:szCs w:val="24"/>
        </w:rPr>
        <w:t xml:space="preserve"> individuals</w:t>
      </w:r>
      <w:r w:rsidR="00F76030" w:rsidRPr="00C9524B">
        <w:rPr>
          <w:rFonts w:ascii="Times New Roman" w:hAnsi="Times New Roman"/>
          <w:sz w:val="24"/>
          <w:szCs w:val="24"/>
        </w:rPr>
        <w:t xml:space="preserve"> and paid employees, agents who create value, </w:t>
      </w:r>
      <w:r w:rsidR="00192040">
        <w:rPr>
          <w:rFonts w:ascii="Times New Roman" w:hAnsi="Times New Roman"/>
          <w:sz w:val="24"/>
          <w:szCs w:val="24"/>
        </w:rPr>
        <w:t>benefit from</w:t>
      </w:r>
      <w:r w:rsidR="00F76030" w:rsidRPr="00C9524B">
        <w:rPr>
          <w:rFonts w:ascii="Times New Roman" w:hAnsi="Times New Roman"/>
          <w:sz w:val="24"/>
          <w:szCs w:val="24"/>
        </w:rPr>
        <w:t xml:space="preserve"> educat</w:t>
      </w:r>
      <w:r w:rsidR="00192040">
        <w:rPr>
          <w:rFonts w:ascii="Times New Roman" w:hAnsi="Times New Roman"/>
          <w:sz w:val="24"/>
          <w:szCs w:val="24"/>
        </w:rPr>
        <w:t>ion</w:t>
      </w:r>
      <w:r w:rsidR="00B957A7" w:rsidRPr="00C9524B">
        <w:rPr>
          <w:rFonts w:ascii="Times New Roman" w:hAnsi="Times New Roman"/>
          <w:sz w:val="24"/>
          <w:szCs w:val="24"/>
        </w:rPr>
        <w:t xml:space="preserve"> because e</w:t>
      </w:r>
      <w:r w:rsidR="004C198B" w:rsidRPr="00C9524B">
        <w:rPr>
          <w:rFonts w:ascii="Times New Roman" w:hAnsi="Times New Roman"/>
          <w:sz w:val="24"/>
          <w:szCs w:val="24"/>
        </w:rPr>
        <w:t xml:space="preserve">ducation reduces the time needed to create and sometimes enjoy value </w:t>
      </w:r>
      <w:r w:rsidR="004C198B" w:rsidRPr="00C9524B">
        <w:rPr>
          <w:rFonts w:ascii="Times New Roman" w:hAnsi="Times New Roman"/>
          <w:sz w:val="24"/>
          <w:szCs w:val="24"/>
        </w:rPr>
        <w:fldChar w:fldCharType="begin" w:fldLock="1"/>
      </w:r>
      <w:r w:rsidR="004C198B" w:rsidRPr="00C9524B">
        <w:rPr>
          <w:rFonts w:ascii="Times New Roman" w:hAnsi="Times New Roman"/>
          <w:sz w:val="24"/>
          <w:szCs w:val="24"/>
        </w:rPr>
        <w:instrText>ADDIN CSL_CITATION { "citationItems" : [ { "id" : "ITEM-1", "itemData" : { "ISSN" : "2394-9643", "author" : [ { "dropping-particle" : "", "family" : "Paswan", "given" : "Audhesh K", "non-dropping-particle" : "", "parse-names" : false, "suffix" : "" }, { "dropping-particle" : "", "family" : "Guzm\u00e1n", "given" : "Francisco", "non-dropping-particle" : "", "parse-names" : false, "suffix" : "" } ], "container-title" : "Journal of Creating Value", "id" : "ITEM-1", "issue" : "2", "issued" : { "date-parts" : [ [ "2017" ] ] }, "page" : "157-161", "publisher" : "SAGE Publications Sage India: New Delhi, India", "title" : "Consumer Value and Time", "type" : "article-journal", "volume" : "3" }, "uris" : [ "http://www.mendeley.com/documents/?uuid=a5433f84-04a4-4b97-86c1-cbfc75b502df" ] } ], "mendeley" : { "formattedCitation" : "(Paswan &amp; Guzm\u00e1n, 2017)", "plainTextFormattedCitation" : "(Paswan &amp; Guzm\u00e1n, 2017)", "previouslyFormattedCitation" : "(Paswan &amp; Guzm\u00e1n, 2017)" }, "properties" : { "noteIndex" : 0 }, "schema" : "https://github.com/citation-style-language/schema/raw/master/csl-citation.json" }</w:instrText>
      </w:r>
      <w:r w:rsidR="004C198B" w:rsidRPr="00C9524B">
        <w:rPr>
          <w:rFonts w:ascii="Times New Roman" w:hAnsi="Times New Roman"/>
          <w:sz w:val="24"/>
          <w:szCs w:val="24"/>
        </w:rPr>
        <w:fldChar w:fldCharType="separate"/>
      </w:r>
      <w:r w:rsidR="004C198B" w:rsidRPr="00C9524B">
        <w:rPr>
          <w:rFonts w:ascii="Times New Roman" w:hAnsi="Times New Roman"/>
          <w:sz w:val="24"/>
          <w:szCs w:val="24"/>
        </w:rPr>
        <w:t>(Paswan &amp; Guzmán, 2017)</w:t>
      </w:r>
      <w:r w:rsidR="004C198B" w:rsidRPr="00C9524B">
        <w:rPr>
          <w:rFonts w:ascii="Times New Roman" w:hAnsi="Times New Roman"/>
          <w:sz w:val="24"/>
          <w:szCs w:val="24"/>
        </w:rPr>
        <w:fldChar w:fldCharType="end"/>
      </w:r>
      <w:r w:rsidR="004C198B" w:rsidRPr="00C9524B">
        <w:rPr>
          <w:rFonts w:ascii="Times New Roman" w:hAnsi="Times New Roman"/>
          <w:sz w:val="24"/>
          <w:szCs w:val="24"/>
        </w:rPr>
        <w:t xml:space="preserve">. </w:t>
      </w:r>
      <w:r w:rsidR="004C2666">
        <w:rPr>
          <w:rFonts w:ascii="Times New Roman" w:hAnsi="Times New Roman"/>
          <w:sz w:val="24"/>
          <w:szCs w:val="24"/>
        </w:rPr>
        <w:t>However</w:t>
      </w:r>
      <w:r w:rsidR="002C75B2">
        <w:rPr>
          <w:rFonts w:ascii="Times New Roman" w:hAnsi="Times New Roman"/>
          <w:sz w:val="24"/>
          <w:szCs w:val="24"/>
        </w:rPr>
        <w:t xml:space="preserve"> some families in developing countries</w:t>
      </w:r>
      <w:r w:rsidR="002C75B2" w:rsidRPr="002C75B2">
        <w:rPr>
          <w:rFonts w:ascii="Times New Roman" w:hAnsi="Times New Roman"/>
          <w:sz w:val="24"/>
          <w:szCs w:val="24"/>
        </w:rPr>
        <w:t xml:space="preserve"> send males into education but not females</w:t>
      </w:r>
      <w:r w:rsidR="00E70391">
        <w:rPr>
          <w:rFonts w:ascii="Times New Roman" w:hAnsi="Times New Roman"/>
          <w:sz w:val="24"/>
          <w:szCs w:val="24"/>
        </w:rPr>
        <w:t xml:space="preserve"> thus limiting the type of value that females can create</w:t>
      </w:r>
      <w:r w:rsidR="002C75B2">
        <w:rPr>
          <w:rFonts w:ascii="Times New Roman" w:hAnsi="Times New Roman"/>
          <w:sz w:val="24"/>
          <w:szCs w:val="24"/>
        </w:rPr>
        <w:t xml:space="preserve"> </w:t>
      </w:r>
      <w:r w:rsidR="002C75B2">
        <w:rPr>
          <w:rFonts w:ascii="Times New Roman" w:hAnsi="Times New Roman"/>
          <w:sz w:val="24"/>
          <w:szCs w:val="24"/>
        </w:rPr>
        <w:fldChar w:fldCharType="begin" w:fldLock="1"/>
      </w:r>
      <w:r w:rsidR="009C70EA">
        <w:rPr>
          <w:rFonts w:ascii="Times New Roman" w:hAnsi="Times New Roman"/>
          <w:sz w:val="24"/>
          <w:szCs w:val="24"/>
        </w:rPr>
        <w:instrText>ADDIN CSL_CITATION { "citationItems" : [ { "id" : "ITEM-1", "itemData" : { "ISSN" : "0738-0593", "author" : [ { "dropping-particle" : "", "family" : "Hannum", "given" : "Emily", "non-dropping-particle" : "", "parse-names" : false, "suffix" : "" }, { "dropping-particle" : "", "family" : "Kong", "given" : "Peggy", "non-dropping-particle" : "", "parse-names" : false, "suffix" : "" }, { "dropping-particle" : "", "family" : "Zhang", "given" : "Yuping", "non-dropping-particle" : "", "parse-names" : false, "suffix" : "" } ], "container-title" : "International journal of educational development", "id" : "ITEM-1", "issue" : "5", "issued" : { "date-parts" : [ [ "2009" ] ] }, "page" : "474-486", "publisher" : "Elsevier", "title" : "Family sources of educational gender inequality in rural China: A critical assessment", "type" : "article-journal", "volume" : "29" }, "uris" : [ "http://www.mendeley.com/documents/?uuid=6a9484d6-3fe7-449c-9868-27603e704c14" ] }, { "id" : "ITEM-2", "itemData" : { "ISSN" : "0013-0427", "author" : [ { "dropping-particle" : "", "family" : "Kleven", "given" : "Henrik", "non-dropping-particle" : "", "parse-names" : false, "suffix" : "" }, { "dropping-particle" : "", "family" : "Landais", "given" : "Camille", "non-dropping-particle" : "", "parse-names" : false, "suffix" : "" } ], "container-title" : "Economica", "id" : "ITEM-2", "issue" : "334", "issued" : { "date-parts" : [ [ "2017" ] ] }, "page" : "180-209", "publisher" : "Wiley Online Library", "title" : "Gender inequality and economic development: fertility, education and norms", "type" : "article-journal", "volume" : "84" }, "uris" : [ "http://www.mendeley.com/documents/?uuid=b5477637-bf6d-40d3-8bf5-1af28eb430f2" ] } ], "mendeley" : { "formattedCitation" : "(Hannum, Kong, &amp; Zhang, 2009; Kleven &amp; Landais, 2017)", "plainTextFormattedCitation" : "(Hannum, Kong, &amp; Zhang, 2009; Kleven &amp; Landais, 2017)", "previouslyFormattedCitation" : "(Hannum, Kong, &amp; Zhang, 2009; Kleven &amp; Landais, 2017)" }, "properties" : { "noteIndex" : 0 }, "schema" : "https://github.com/citation-style-language/schema/raw/master/csl-citation.json" }</w:instrText>
      </w:r>
      <w:r w:rsidR="002C75B2">
        <w:rPr>
          <w:rFonts w:ascii="Times New Roman" w:hAnsi="Times New Roman"/>
          <w:sz w:val="24"/>
          <w:szCs w:val="24"/>
        </w:rPr>
        <w:fldChar w:fldCharType="separate"/>
      </w:r>
      <w:r w:rsidR="002C75B2" w:rsidRPr="002C75B2">
        <w:rPr>
          <w:rFonts w:ascii="Times New Roman" w:hAnsi="Times New Roman"/>
          <w:sz w:val="24"/>
          <w:szCs w:val="24"/>
        </w:rPr>
        <w:t>(Hannum, Kong, &amp; Zhang, 2009; Kleven &amp; Landais, 2017)</w:t>
      </w:r>
      <w:r w:rsidR="002C75B2">
        <w:rPr>
          <w:rFonts w:ascii="Times New Roman" w:hAnsi="Times New Roman"/>
          <w:sz w:val="24"/>
          <w:szCs w:val="24"/>
        </w:rPr>
        <w:fldChar w:fldCharType="end"/>
      </w:r>
      <w:r w:rsidR="002C75B2">
        <w:rPr>
          <w:rFonts w:ascii="Times New Roman" w:hAnsi="Times New Roman"/>
          <w:sz w:val="24"/>
          <w:szCs w:val="24"/>
        </w:rPr>
        <w:t>. T</w:t>
      </w:r>
      <w:r w:rsidR="002C75B2" w:rsidRPr="002C75B2">
        <w:rPr>
          <w:rFonts w:ascii="Times New Roman" w:hAnsi="Times New Roman"/>
          <w:sz w:val="24"/>
          <w:szCs w:val="24"/>
        </w:rPr>
        <w:t xml:space="preserve">he central aim of this paper is to determine if it would be possible to create more self-employed value if educational endowments were equalised between genders in </w:t>
      </w:r>
      <w:r w:rsidR="002C75B2">
        <w:rPr>
          <w:rFonts w:ascii="Times New Roman" w:hAnsi="Times New Roman"/>
          <w:sz w:val="24"/>
          <w:szCs w:val="24"/>
        </w:rPr>
        <w:t xml:space="preserve">such </w:t>
      </w:r>
      <w:r w:rsidR="00AF1A57">
        <w:rPr>
          <w:rFonts w:ascii="Times New Roman" w:hAnsi="Times New Roman"/>
          <w:sz w:val="24"/>
          <w:szCs w:val="24"/>
        </w:rPr>
        <w:t xml:space="preserve">a </w:t>
      </w:r>
      <w:r w:rsidR="002C75B2">
        <w:rPr>
          <w:rFonts w:ascii="Times New Roman" w:hAnsi="Times New Roman"/>
          <w:sz w:val="24"/>
          <w:szCs w:val="24"/>
        </w:rPr>
        <w:t>context.</w:t>
      </w:r>
    </w:p>
    <w:bookmarkEnd w:id="5"/>
    <w:p w14:paraId="083F1D17" w14:textId="531A844F" w:rsidR="004C2666" w:rsidRDefault="004C2666" w:rsidP="00F02F74">
      <w:pPr>
        <w:spacing w:line="480" w:lineRule="auto"/>
        <w:jc w:val="both"/>
        <w:rPr>
          <w:rFonts w:ascii="Times New Roman" w:hAnsi="Times New Roman"/>
          <w:sz w:val="24"/>
          <w:szCs w:val="24"/>
        </w:rPr>
      </w:pPr>
    </w:p>
    <w:p w14:paraId="3B52A7E9" w14:textId="6D006DFC" w:rsidR="003D3B07" w:rsidRDefault="003D3B07" w:rsidP="00F02F74">
      <w:pPr>
        <w:spacing w:line="480" w:lineRule="auto"/>
        <w:jc w:val="both"/>
        <w:rPr>
          <w:rFonts w:ascii="Times New Roman" w:hAnsi="Times New Roman"/>
          <w:sz w:val="24"/>
          <w:szCs w:val="24"/>
        </w:rPr>
      </w:pPr>
    </w:p>
    <w:p w14:paraId="44883C4E" w14:textId="397E5B92" w:rsidR="003D3B07" w:rsidRDefault="003D3B07" w:rsidP="00F02F74">
      <w:pPr>
        <w:spacing w:line="480" w:lineRule="auto"/>
        <w:jc w:val="both"/>
        <w:rPr>
          <w:rFonts w:ascii="Times New Roman" w:hAnsi="Times New Roman"/>
          <w:sz w:val="24"/>
          <w:szCs w:val="24"/>
        </w:rPr>
      </w:pPr>
    </w:p>
    <w:p w14:paraId="3F8BC4B5" w14:textId="70063755" w:rsidR="003D3B07" w:rsidRDefault="003D3B07" w:rsidP="00F02F74">
      <w:pPr>
        <w:spacing w:line="480" w:lineRule="auto"/>
        <w:jc w:val="both"/>
        <w:rPr>
          <w:rFonts w:ascii="Times New Roman" w:hAnsi="Times New Roman"/>
          <w:sz w:val="24"/>
          <w:szCs w:val="24"/>
        </w:rPr>
      </w:pPr>
    </w:p>
    <w:p w14:paraId="3985A114" w14:textId="77777777" w:rsidR="003D3B07" w:rsidRDefault="003D3B07" w:rsidP="00F02F74">
      <w:pPr>
        <w:spacing w:line="480" w:lineRule="auto"/>
        <w:jc w:val="both"/>
        <w:rPr>
          <w:rFonts w:ascii="Times New Roman" w:hAnsi="Times New Roman"/>
          <w:sz w:val="24"/>
          <w:szCs w:val="24"/>
        </w:rPr>
      </w:pPr>
    </w:p>
    <w:p w14:paraId="4C28FEC1" w14:textId="4E9ED4E0" w:rsidR="006B4537" w:rsidRPr="00C9524B" w:rsidRDefault="006B4537" w:rsidP="00F02F74">
      <w:pPr>
        <w:spacing w:line="480" w:lineRule="auto"/>
        <w:jc w:val="both"/>
        <w:rPr>
          <w:rFonts w:ascii="Times New Roman" w:hAnsi="Times New Roman"/>
          <w:noProof w:val="0"/>
          <w:sz w:val="24"/>
          <w:szCs w:val="24"/>
        </w:rPr>
      </w:pPr>
      <w:r w:rsidRPr="00C9524B">
        <w:rPr>
          <w:rFonts w:ascii="Times New Roman" w:hAnsi="Times New Roman"/>
          <w:b/>
          <w:sz w:val="24"/>
          <w:szCs w:val="24"/>
        </w:rPr>
        <w:lastRenderedPageBreak/>
        <w:t>Employment Status and Value Creation</w:t>
      </w:r>
    </w:p>
    <w:p w14:paraId="19CA4505" w14:textId="034F0C0D" w:rsidR="00E60E4E" w:rsidRPr="00C9524B" w:rsidRDefault="003F6AAB" w:rsidP="00F02F74">
      <w:pPr>
        <w:spacing w:line="480" w:lineRule="auto"/>
        <w:jc w:val="both"/>
        <w:rPr>
          <w:rFonts w:ascii="Times New Roman" w:hAnsi="Times New Roman"/>
          <w:noProof w:val="0"/>
          <w:sz w:val="24"/>
          <w:szCs w:val="24"/>
        </w:rPr>
      </w:pPr>
      <w:r w:rsidRPr="00C9524B">
        <w:rPr>
          <w:rFonts w:ascii="Times New Roman" w:hAnsi="Times New Roman"/>
          <w:noProof w:val="0"/>
          <w:sz w:val="24"/>
          <w:szCs w:val="24"/>
        </w:rPr>
        <w:t xml:space="preserve">Paid employees create value by being part of the global civil society and performing all the tasks this entails such as being productive, innovative, efficient and law obeying members of the society </w:t>
      </w:r>
      <w:r w:rsidRPr="00C9524B">
        <w:rPr>
          <w:rFonts w:ascii="Times New Roman" w:hAnsi="Times New Roman"/>
          <w:noProof w:val="0"/>
          <w:sz w:val="24"/>
          <w:szCs w:val="24"/>
        </w:rPr>
        <w:fldChar w:fldCharType="begin" w:fldLock="1"/>
      </w:r>
      <w:r w:rsidRPr="00C9524B">
        <w:rPr>
          <w:rFonts w:ascii="Times New Roman" w:hAnsi="Times New Roman"/>
          <w:noProof w:val="0"/>
          <w:sz w:val="24"/>
          <w:szCs w:val="24"/>
        </w:rPr>
        <w:instrText>ADDIN CSL_CITATION { "citationItems" : [ { "id" : "ITEM-1", "itemData" : { "author" : [ { "dropping-particle" : "", "family" : "Salamon", "given" : "Lester M", "non-dropping-particle" : "", "parse-names" : false, "suffix" : "" }, { "dropping-particle" : "", "family" : "Sokolowski", "given" : "S Wojciech", "non-dropping-particle" : "", "parse-names" : false, "suffix" : "" }, { "dropping-particle" : "", "family" : "List", "given" : "Regina", "non-dropping-particle" : "", "parse-names" : false, "suffix" : "" } ], "id" : "ITEM-1", "issued" : { "date-parts" : [ [ "2004" ] ] }, "publisher" : "Kumarian Bloomfield, CT", "title" : "Global civil society", "type" : "book", "volume" : "2" }, "uris" : [ "http://www.mendeley.com/documents/?uuid=ef0086fd-57f7-4560-a71b-b3da90f41a60" ] } ], "mendeley" : { "formattedCitation" : "(Salamon, Sokolowski, &amp; List, 2004)", "plainTextFormattedCitation" : "(Salamon, Sokolowski, &amp; List, 2004)", "previouslyFormattedCitation" : "(Salamon, Sokolowski, &amp; List, 2004)" }, "properties" : { "noteIndex" : 0 }, "schema" : "https://github.com/citation-style-language/schema/raw/master/csl-citation.json" }</w:instrText>
      </w:r>
      <w:r w:rsidRPr="00C9524B">
        <w:rPr>
          <w:rFonts w:ascii="Times New Roman" w:hAnsi="Times New Roman"/>
          <w:noProof w:val="0"/>
          <w:sz w:val="24"/>
          <w:szCs w:val="24"/>
        </w:rPr>
        <w:fldChar w:fldCharType="separate"/>
      </w:r>
      <w:r w:rsidRPr="00C9524B">
        <w:rPr>
          <w:rFonts w:ascii="Times New Roman" w:hAnsi="Times New Roman"/>
          <w:sz w:val="24"/>
          <w:szCs w:val="24"/>
        </w:rPr>
        <w:t>(Salamon, Sokolowski, &amp; List, 2004)</w:t>
      </w:r>
      <w:r w:rsidRPr="00C9524B">
        <w:rPr>
          <w:rFonts w:ascii="Times New Roman" w:hAnsi="Times New Roman"/>
          <w:noProof w:val="0"/>
          <w:sz w:val="24"/>
          <w:szCs w:val="24"/>
        </w:rPr>
        <w:fldChar w:fldCharType="end"/>
      </w:r>
      <w:r w:rsidRPr="00C9524B">
        <w:rPr>
          <w:rFonts w:ascii="Times New Roman" w:hAnsi="Times New Roman"/>
          <w:noProof w:val="0"/>
          <w:sz w:val="24"/>
          <w:szCs w:val="24"/>
        </w:rPr>
        <w:t xml:space="preserve">. </w:t>
      </w:r>
      <w:r w:rsidR="00187907">
        <w:rPr>
          <w:rFonts w:ascii="Times New Roman" w:hAnsi="Times New Roman"/>
          <w:noProof w:val="0"/>
          <w:sz w:val="24"/>
          <w:szCs w:val="24"/>
        </w:rPr>
        <w:t xml:space="preserve">The self-employed also create employment, productive and innovative value. However, </w:t>
      </w:r>
      <w:r w:rsidR="00BE5A11" w:rsidRPr="00C9524B">
        <w:rPr>
          <w:rFonts w:ascii="Times New Roman" w:hAnsi="Times New Roman"/>
          <w:noProof w:val="0"/>
          <w:sz w:val="24"/>
          <w:szCs w:val="24"/>
        </w:rPr>
        <w:fldChar w:fldCharType="begin" w:fldLock="1"/>
      </w:r>
      <w:r w:rsidR="00270056" w:rsidRPr="00C9524B">
        <w:rPr>
          <w:rFonts w:ascii="Times New Roman" w:hAnsi="Times New Roman"/>
          <w:noProof w:val="0"/>
          <w:sz w:val="24"/>
          <w:szCs w:val="24"/>
        </w:rPr>
        <w:instrText>ADDIN CSL_CITATION { "citationItems" : [ { "id" : "ITEM-1", "itemData" : { "author" : [ { "dropping-particle" : "", "family" : "Earle", "given" : "John S", "non-dropping-particle" : "", "parse-names" : false, "suffix" : "" }, { "dropping-particle" : "", "family" : "Sakova", "given" : "Zuzana", "non-dropping-particle" : "", "parse-names" : false, "suffix" : "" } ], "container-title" : "Labour economics", "id" : "ITEM-1", "issue" : "5", "issued" : { "date-parts" : [ [ "2000" ] ] }, "page" : "575-601", "title" : "Business start-ups or disguised unemployment? Evidence on the character of self-employment from transition economies", "type" : "article-journal", "volume" : "7" }, "uris" : [ "http://www.mendeley.com/documents/?uuid=698412a5-915b-4b9c-ae06-053d72e72492" ] } ], "mendeley" : { "formattedCitation" : "(Earle &amp; Sakova, 2000)", "manualFormatting" : "Earle and Sakova (2000)", "plainTextFormattedCitation" : "(Earle &amp; Sakova, 2000)", "previouslyFormattedCitation" : "(Earle &amp; Sakova, 2000)" }, "properties" : { "noteIndex" : 0 }, "schema" : "https://github.com/citation-style-language/schema/raw/master/csl-citation.json" }</w:instrText>
      </w:r>
      <w:r w:rsidR="00BE5A11" w:rsidRPr="00C9524B">
        <w:rPr>
          <w:rFonts w:ascii="Times New Roman" w:hAnsi="Times New Roman"/>
          <w:noProof w:val="0"/>
          <w:sz w:val="24"/>
          <w:szCs w:val="24"/>
        </w:rPr>
        <w:fldChar w:fldCharType="separate"/>
      </w:r>
      <w:r w:rsidR="00BE5A11" w:rsidRPr="00C9524B">
        <w:rPr>
          <w:rFonts w:ascii="Times New Roman" w:hAnsi="Times New Roman"/>
          <w:sz w:val="24"/>
          <w:szCs w:val="24"/>
        </w:rPr>
        <w:t xml:space="preserve">Earle </w:t>
      </w:r>
      <w:r w:rsidR="00270056" w:rsidRPr="00C9524B">
        <w:rPr>
          <w:rFonts w:ascii="Times New Roman" w:hAnsi="Times New Roman"/>
          <w:sz w:val="24"/>
          <w:szCs w:val="24"/>
        </w:rPr>
        <w:t>and</w:t>
      </w:r>
      <w:r w:rsidR="00BE5A11" w:rsidRPr="00C9524B">
        <w:rPr>
          <w:rFonts w:ascii="Times New Roman" w:hAnsi="Times New Roman"/>
          <w:sz w:val="24"/>
          <w:szCs w:val="24"/>
        </w:rPr>
        <w:t xml:space="preserve"> Sakova </w:t>
      </w:r>
      <w:r w:rsidR="00270056" w:rsidRPr="00C9524B">
        <w:rPr>
          <w:rFonts w:ascii="Times New Roman" w:hAnsi="Times New Roman"/>
          <w:sz w:val="24"/>
          <w:szCs w:val="24"/>
        </w:rPr>
        <w:t>(</w:t>
      </w:r>
      <w:r w:rsidR="00BE5A11" w:rsidRPr="00C9524B">
        <w:rPr>
          <w:rFonts w:ascii="Times New Roman" w:hAnsi="Times New Roman"/>
          <w:sz w:val="24"/>
          <w:szCs w:val="24"/>
        </w:rPr>
        <w:t>2000)</w:t>
      </w:r>
      <w:r w:rsidR="00BE5A11" w:rsidRPr="00C9524B">
        <w:rPr>
          <w:rFonts w:ascii="Times New Roman" w:hAnsi="Times New Roman"/>
          <w:noProof w:val="0"/>
          <w:sz w:val="24"/>
          <w:szCs w:val="24"/>
        </w:rPr>
        <w:fldChar w:fldCharType="end"/>
      </w:r>
      <w:r w:rsidR="00BE5A11" w:rsidRPr="00C9524B">
        <w:rPr>
          <w:rFonts w:ascii="Times New Roman" w:hAnsi="Times New Roman"/>
          <w:noProof w:val="0"/>
          <w:sz w:val="24"/>
          <w:szCs w:val="24"/>
        </w:rPr>
        <w:t xml:space="preserve"> </w:t>
      </w:r>
      <w:r w:rsidR="004421BF" w:rsidRPr="00C9524B">
        <w:rPr>
          <w:rFonts w:ascii="Times New Roman" w:hAnsi="Times New Roman"/>
          <w:noProof w:val="0"/>
          <w:sz w:val="24"/>
          <w:szCs w:val="24"/>
        </w:rPr>
        <w:t xml:space="preserve">argue that on the one hand, a self-employed worker may be a successful business owner exploiting new opportunities and inventing new products, production processes, and distribution methods. On the other hand, </w:t>
      </w:r>
      <w:r w:rsidR="00AA43A9" w:rsidRPr="00C9524B">
        <w:rPr>
          <w:rFonts w:ascii="Times New Roman" w:hAnsi="Times New Roman"/>
          <w:noProof w:val="0"/>
          <w:sz w:val="24"/>
          <w:szCs w:val="24"/>
        </w:rPr>
        <w:t xml:space="preserve">the </w:t>
      </w:r>
      <w:r w:rsidR="004421BF" w:rsidRPr="00C9524B">
        <w:rPr>
          <w:rFonts w:ascii="Times New Roman" w:hAnsi="Times New Roman"/>
          <w:noProof w:val="0"/>
          <w:sz w:val="24"/>
          <w:szCs w:val="24"/>
        </w:rPr>
        <w:t xml:space="preserve">self-employment status may result from </w:t>
      </w:r>
      <w:r w:rsidR="00673B3E" w:rsidRPr="00C9524B">
        <w:rPr>
          <w:rFonts w:ascii="Times New Roman" w:hAnsi="Times New Roman"/>
          <w:noProof w:val="0"/>
          <w:sz w:val="24"/>
          <w:szCs w:val="24"/>
        </w:rPr>
        <w:t xml:space="preserve">the </w:t>
      </w:r>
      <w:r w:rsidR="004421BF" w:rsidRPr="00C9524B">
        <w:rPr>
          <w:rFonts w:ascii="Times New Roman" w:hAnsi="Times New Roman"/>
          <w:noProof w:val="0"/>
          <w:sz w:val="24"/>
          <w:szCs w:val="24"/>
        </w:rPr>
        <w:t>forced recourse to a residual sector in which the individual's activities and income differ little from those in unemployment</w:t>
      </w:r>
      <w:r w:rsidR="0064629A" w:rsidRPr="00C9524B">
        <w:rPr>
          <w:rFonts w:ascii="Times New Roman" w:hAnsi="Times New Roman"/>
          <w:noProof w:val="0"/>
          <w:sz w:val="24"/>
          <w:szCs w:val="24"/>
        </w:rPr>
        <w:t>.</w:t>
      </w:r>
    </w:p>
    <w:p w14:paraId="31D10B8F" w14:textId="17B0B2B7" w:rsidR="00CA6BD0" w:rsidRPr="00C9524B" w:rsidRDefault="00E60E4E" w:rsidP="00F02F74">
      <w:pPr>
        <w:spacing w:line="480" w:lineRule="auto"/>
        <w:jc w:val="both"/>
        <w:rPr>
          <w:rFonts w:ascii="Times New Roman" w:hAnsi="Times New Roman"/>
          <w:sz w:val="24"/>
          <w:szCs w:val="24"/>
        </w:rPr>
      </w:pPr>
      <w:r w:rsidRPr="00C9524B">
        <w:rPr>
          <w:rFonts w:ascii="Times New Roman" w:hAnsi="Times New Roman"/>
          <w:noProof w:val="0"/>
          <w:sz w:val="24"/>
          <w:szCs w:val="24"/>
        </w:rPr>
        <w:t xml:space="preserve">Society’s needs are large and growing, and </w:t>
      </w:r>
      <w:r w:rsidR="002131CC">
        <w:rPr>
          <w:rFonts w:ascii="Times New Roman" w:hAnsi="Times New Roman"/>
          <w:noProof w:val="0"/>
          <w:sz w:val="24"/>
          <w:szCs w:val="24"/>
        </w:rPr>
        <w:t xml:space="preserve">contemporary </w:t>
      </w:r>
      <w:r w:rsidRPr="00C9524B">
        <w:rPr>
          <w:rFonts w:ascii="Times New Roman" w:hAnsi="Times New Roman"/>
          <w:noProof w:val="0"/>
          <w:sz w:val="24"/>
          <w:szCs w:val="24"/>
        </w:rPr>
        <w:t xml:space="preserve">society is </w:t>
      </w:r>
      <w:r w:rsidR="0084121E">
        <w:rPr>
          <w:rFonts w:ascii="Times New Roman" w:hAnsi="Times New Roman"/>
          <w:noProof w:val="0"/>
          <w:sz w:val="24"/>
          <w:szCs w:val="24"/>
        </w:rPr>
        <w:t xml:space="preserve">increasingly </w:t>
      </w:r>
      <w:r w:rsidRPr="00C9524B">
        <w:rPr>
          <w:rFonts w:ascii="Times New Roman" w:hAnsi="Times New Roman"/>
          <w:noProof w:val="0"/>
          <w:sz w:val="24"/>
          <w:szCs w:val="24"/>
        </w:rPr>
        <w:t xml:space="preserve">asking businesses to step up. </w:t>
      </w:r>
      <w:r w:rsidR="0002670D">
        <w:rPr>
          <w:rFonts w:ascii="Times New Roman" w:hAnsi="Times New Roman"/>
          <w:noProof w:val="0"/>
          <w:sz w:val="24"/>
          <w:szCs w:val="24"/>
        </w:rPr>
        <w:t>Specifically, t</w:t>
      </w:r>
      <w:r w:rsidRPr="00C9524B">
        <w:rPr>
          <w:rFonts w:ascii="Times New Roman" w:hAnsi="Times New Roman"/>
          <w:noProof w:val="0"/>
          <w:sz w:val="24"/>
          <w:szCs w:val="24"/>
        </w:rPr>
        <w:t>here is</w:t>
      </w:r>
      <w:r w:rsidR="0002670D">
        <w:rPr>
          <w:rFonts w:ascii="Times New Roman" w:hAnsi="Times New Roman"/>
          <w:noProof w:val="0"/>
          <w:sz w:val="24"/>
          <w:szCs w:val="24"/>
        </w:rPr>
        <w:t xml:space="preserve"> currently</w:t>
      </w:r>
      <w:r w:rsidR="00CA6BD0">
        <w:rPr>
          <w:rFonts w:ascii="Times New Roman" w:hAnsi="Times New Roman"/>
          <w:noProof w:val="0"/>
          <w:sz w:val="24"/>
          <w:szCs w:val="24"/>
        </w:rPr>
        <w:t xml:space="preserve"> </w:t>
      </w:r>
      <w:r w:rsidRPr="00C9524B">
        <w:rPr>
          <w:rFonts w:ascii="Times New Roman" w:hAnsi="Times New Roman"/>
          <w:noProof w:val="0"/>
          <w:sz w:val="24"/>
          <w:szCs w:val="24"/>
        </w:rPr>
        <w:t xml:space="preserve">a call for self-employed </w:t>
      </w:r>
      <w:r w:rsidR="00187907">
        <w:rPr>
          <w:rFonts w:ascii="Times New Roman" w:hAnsi="Times New Roman"/>
          <w:noProof w:val="0"/>
          <w:sz w:val="24"/>
          <w:szCs w:val="24"/>
        </w:rPr>
        <w:t xml:space="preserve">individuals </w:t>
      </w:r>
      <w:r w:rsidRPr="00C9524B">
        <w:rPr>
          <w:rFonts w:ascii="Times New Roman" w:hAnsi="Times New Roman"/>
          <w:noProof w:val="0"/>
          <w:sz w:val="24"/>
          <w:szCs w:val="24"/>
        </w:rPr>
        <w:t>and paid employees</w:t>
      </w:r>
      <w:r w:rsidR="0002670D">
        <w:rPr>
          <w:rFonts w:ascii="Times New Roman" w:hAnsi="Times New Roman"/>
          <w:noProof w:val="0"/>
          <w:sz w:val="24"/>
          <w:szCs w:val="24"/>
        </w:rPr>
        <w:t xml:space="preserve"> to</w:t>
      </w:r>
      <w:r w:rsidRPr="00C9524B">
        <w:rPr>
          <w:rFonts w:ascii="Times New Roman" w:hAnsi="Times New Roman"/>
          <w:noProof w:val="0"/>
          <w:sz w:val="24"/>
          <w:szCs w:val="24"/>
        </w:rPr>
        <w:t xml:space="preserve"> fulfil </w:t>
      </w:r>
      <w:r w:rsidR="00CA6BD0">
        <w:rPr>
          <w:rFonts w:ascii="Times New Roman" w:hAnsi="Times New Roman"/>
          <w:noProof w:val="0"/>
          <w:sz w:val="24"/>
          <w:szCs w:val="24"/>
        </w:rPr>
        <w:t>business</w:t>
      </w:r>
      <w:r w:rsidRPr="00C9524B">
        <w:rPr>
          <w:rFonts w:ascii="Times New Roman" w:hAnsi="Times New Roman"/>
          <w:noProof w:val="0"/>
          <w:sz w:val="24"/>
          <w:szCs w:val="24"/>
        </w:rPr>
        <w:t xml:space="preserve"> functions while simultaneously advancing the economic and social conditions </w:t>
      </w:r>
      <w:r w:rsidR="0002670D">
        <w:rPr>
          <w:rFonts w:ascii="Times New Roman" w:hAnsi="Times New Roman"/>
          <w:noProof w:val="0"/>
          <w:sz w:val="24"/>
          <w:szCs w:val="24"/>
        </w:rPr>
        <w:t xml:space="preserve">in </w:t>
      </w:r>
      <w:r w:rsidRPr="00C9524B">
        <w:rPr>
          <w:rFonts w:ascii="Times New Roman" w:hAnsi="Times New Roman"/>
          <w:noProof w:val="0"/>
          <w:sz w:val="24"/>
          <w:szCs w:val="24"/>
        </w:rPr>
        <w:t>the communit</w:t>
      </w:r>
      <w:r w:rsidR="00187907">
        <w:rPr>
          <w:rFonts w:ascii="Times New Roman" w:hAnsi="Times New Roman"/>
          <w:noProof w:val="0"/>
          <w:sz w:val="24"/>
          <w:szCs w:val="24"/>
        </w:rPr>
        <w:t>ies</w:t>
      </w:r>
      <w:r w:rsidRPr="00C9524B">
        <w:rPr>
          <w:rFonts w:ascii="Times New Roman" w:hAnsi="Times New Roman"/>
          <w:noProof w:val="0"/>
          <w:sz w:val="24"/>
          <w:szCs w:val="24"/>
        </w:rPr>
        <w:t xml:space="preserve"> that they operate in </w:t>
      </w:r>
      <w:r w:rsidRPr="00C9524B">
        <w:rPr>
          <w:rFonts w:ascii="Times New Roman" w:hAnsi="Times New Roman"/>
          <w:noProof w:val="0"/>
          <w:sz w:val="24"/>
          <w:szCs w:val="24"/>
        </w:rPr>
        <w:fldChar w:fldCharType="begin" w:fldLock="1"/>
      </w:r>
      <w:r w:rsidRPr="00C9524B">
        <w:rPr>
          <w:rFonts w:ascii="Times New Roman" w:hAnsi="Times New Roman"/>
          <w:noProof w:val="0"/>
          <w:sz w:val="24"/>
          <w:szCs w:val="24"/>
        </w:rPr>
        <w:instrText>ADDIN CSL_CITATION { "citationItems" : [ { "id" : "ITEM-1", "itemData" : { "author" : [ { "dropping-particle" : "", "family" : "Porter", "given" : "Michael E", "non-dropping-particle" : "", "parse-names" : false, "suffix" : "" }, { "dropping-particle" : "", "family" : "Kramer", "given" : "Mark R", "non-dropping-particle" : "", "parse-names" : false, "suffix" : "" } ], "container-title" : "Managing Sustainable Business", "id" : "ITEM-1", "issued" : { "date-parts" : [ [ "2019" ] ] }, "page" : "327-350", "publisher" : "Springer", "title" : "Creating shared value", "type" : "chapter" }, "uris" : [ "http://www.mendeley.com/documents/?uuid=f7fa2ccc-dc60-4140-9149-835733b9d8d1" ] } ], "mendeley" : { "formattedCitation" : "(Porter &amp; Kramer, 2019)", "plainTextFormattedCitation" : "(Porter &amp; Kramer, 2019)", "previouslyFormattedCitation" : "(Porter &amp; Kramer, 2019)" }, "properties" : { "noteIndex" : 0 }, "schema" : "https://github.com/citation-style-language/schema/raw/master/csl-citation.json" }</w:instrText>
      </w:r>
      <w:r w:rsidRPr="00C9524B">
        <w:rPr>
          <w:rFonts w:ascii="Times New Roman" w:hAnsi="Times New Roman"/>
          <w:noProof w:val="0"/>
          <w:sz w:val="24"/>
          <w:szCs w:val="24"/>
        </w:rPr>
        <w:fldChar w:fldCharType="separate"/>
      </w:r>
      <w:r w:rsidRPr="00C9524B">
        <w:rPr>
          <w:rFonts w:ascii="Times New Roman" w:hAnsi="Times New Roman"/>
          <w:sz w:val="24"/>
          <w:szCs w:val="24"/>
        </w:rPr>
        <w:t>(Porter &amp; Kramer, 2019)</w:t>
      </w:r>
      <w:r w:rsidRPr="00C9524B">
        <w:rPr>
          <w:rFonts w:ascii="Times New Roman" w:hAnsi="Times New Roman"/>
          <w:noProof w:val="0"/>
          <w:sz w:val="24"/>
          <w:szCs w:val="24"/>
        </w:rPr>
        <w:fldChar w:fldCharType="end"/>
      </w:r>
      <w:r w:rsidRPr="00C9524B">
        <w:rPr>
          <w:rFonts w:ascii="Times New Roman" w:hAnsi="Times New Roman"/>
          <w:noProof w:val="0"/>
          <w:sz w:val="24"/>
          <w:szCs w:val="24"/>
        </w:rPr>
        <w:t>.</w:t>
      </w:r>
      <w:bookmarkStart w:id="6" w:name="_Hlk525069841"/>
      <w:r w:rsidR="00187907">
        <w:rPr>
          <w:rFonts w:ascii="Times New Roman" w:hAnsi="Times New Roman"/>
          <w:noProof w:val="0"/>
          <w:sz w:val="24"/>
          <w:szCs w:val="24"/>
        </w:rPr>
        <w:t xml:space="preserve"> </w:t>
      </w:r>
      <w:r w:rsidR="004421BF" w:rsidRPr="00C9524B">
        <w:rPr>
          <w:rFonts w:ascii="Times New Roman" w:hAnsi="Times New Roman"/>
          <w:sz w:val="24"/>
          <w:szCs w:val="24"/>
        </w:rPr>
        <w:t>I</w:t>
      </w:r>
      <w:r w:rsidR="00187907">
        <w:rPr>
          <w:rFonts w:ascii="Times New Roman" w:hAnsi="Times New Roman"/>
          <w:sz w:val="24"/>
          <w:szCs w:val="24"/>
        </w:rPr>
        <w:t xml:space="preserve">n these contexts, </w:t>
      </w:r>
      <w:r w:rsidR="004421BF" w:rsidRPr="00C9524B">
        <w:rPr>
          <w:rFonts w:ascii="Times New Roman" w:hAnsi="Times New Roman"/>
          <w:sz w:val="24"/>
          <w:szCs w:val="24"/>
        </w:rPr>
        <w:t>both the self-employ</w:t>
      </w:r>
      <w:r w:rsidR="002131CC">
        <w:rPr>
          <w:rFonts w:ascii="Times New Roman" w:hAnsi="Times New Roman"/>
          <w:sz w:val="24"/>
          <w:szCs w:val="24"/>
        </w:rPr>
        <w:t>ed</w:t>
      </w:r>
      <w:r w:rsidR="004421BF" w:rsidRPr="00C9524B">
        <w:rPr>
          <w:rFonts w:ascii="Times New Roman" w:hAnsi="Times New Roman"/>
          <w:sz w:val="24"/>
          <w:szCs w:val="24"/>
        </w:rPr>
        <w:t xml:space="preserve"> and paid employees have their part to play in creating societal value, especially in times when shared values are increasingly being called for </w:t>
      </w:r>
      <w:r w:rsidR="004421BF" w:rsidRPr="00C9524B">
        <w:rPr>
          <w:rFonts w:ascii="Times New Roman" w:hAnsi="Times New Roman"/>
          <w:sz w:val="24"/>
          <w:szCs w:val="24"/>
        </w:rPr>
        <w:fldChar w:fldCharType="begin" w:fldLock="1"/>
      </w:r>
      <w:r w:rsidR="00B05EB8" w:rsidRPr="00C9524B">
        <w:rPr>
          <w:rFonts w:ascii="Times New Roman" w:hAnsi="Times New Roman"/>
          <w:sz w:val="24"/>
          <w:szCs w:val="24"/>
        </w:rPr>
        <w:instrText>ADDIN CSL_CITATION { "citationItems" : [ { "id" : "ITEM-1", "itemData" : { "author" : [ { "dropping-particle" : "", "family" : "Jonker", "given" : "Jan", "non-dropping-particle" : "", "parse-names" : false, "suffix" : "" }, { "dropping-particle" : "", "family" : "O\u2019Riordan", "given" : "Linda", "non-dropping-particle" : "", "parse-names" : false, "suffix" : "" }, { "dropping-particle" : "", "family" : "Marsh", "given" : "Nina", "non-dropping-particle" : "", "parse-names" : false, "suffix" : "" } ], "container-title" : "New Perspectives on Corporate Social Responsibility", "id" : "ITEM-1", "issued" : { "date-parts" : [ [ "2015" ] ] }, "page" : "229-246", "publisher" : "Springer", "title" : "The art of balancing: Enabling the realisation of multiple and shared values through a new generation of business models", "type" : "chapter" }, "uris" : [ "http://www.mendeley.com/documents/?uuid=d279a0aa-b70c-4da8-a1b6-ae994a2bde7d" ] } ], "mendeley" : { "formattedCitation" : "(Jonker, O\u2019Riordan, &amp; Marsh, 2015)", "plainTextFormattedCitation" : "(Jonker, O\u2019Riordan, &amp; Marsh, 2015)", "previouslyFormattedCitation" : "(Jonker, O\u2019Riordan, &amp; Marsh, 2015)" }, "properties" : { "noteIndex" : 0 }, "schema" : "https://github.com/citation-style-language/schema/raw/master/csl-citation.json" }</w:instrText>
      </w:r>
      <w:r w:rsidR="004421BF" w:rsidRPr="00C9524B">
        <w:rPr>
          <w:rFonts w:ascii="Times New Roman" w:hAnsi="Times New Roman"/>
          <w:sz w:val="24"/>
          <w:szCs w:val="24"/>
        </w:rPr>
        <w:fldChar w:fldCharType="separate"/>
      </w:r>
      <w:r w:rsidR="004421BF" w:rsidRPr="00C9524B">
        <w:rPr>
          <w:rFonts w:ascii="Times New Roman" w:hAnsi="Times New Roman"/>
          <w:sz w:val="24"/>
          <w:szCs w:val="24"/>
        </w:rPr>
        <w:t>(Jonker, O’Riordan, &amp; Marsh, 2015)</w:t>
      </w:r>
      <w:r w:rsidR="004421BF" w:rsidRPr="00C9524B">
        <w:rPr>
          <w:rFonts w:ascii="Times New Roman" w:hAnsi="Times New Roman"/>
          <w:sz w:val="24"/>
          <w:szCs w:val="24"/>
        </w:rPr>
        <w:fldChar w:fldCharType="end"/>
      </w:r>
      <w:r w:rsidR="004421BF" w:rsidRPr="00C9524B">
        <w:rPr>
          <w:rFonts w:ascii="Times New Roman" w:hAnsi="Times New Roman"/>
          <w:sz w:val="24"/>
          <w:szCs w:val="24"/>
        </w:rPr>
        <w:t xml:space="preserve">. </w:t>
      </w:r>
      <w:r w:rsidR="0003793E">
        <w:rPr>
          <w:rFonts w:ascii="Times New Roman" w:hAnsi="Times New Roman"/>
          <w:sz w:val="24"/>
          <w:szCs w:val="24"/>
        </w:rPr>
        <w:t>The research objectives for this paper flow from such current issues and form the central aim of this paper. Since self-employed individuals and paid-employees create unique forms of societal value and t</w:t>
      </w:r>
      <w:r w:rsidR="002131CC" w:rsidRPr="002131CC">
        <w:rPr>
          <w:rFonts w:ascii="Times New Roman" w:hAnsi="Times New Roman"/>
          <w:sz w:val="24"/>
          <w:szCs w:val="24"/>
        </w:rPr>
        <w:t xml:space="preserve">he </w:t>
      </w:r>
      <w:r w:rsidR="002131CC">
        <w:rPr>
          <w:rFonts w:ascii="Times New Roman" w:hAnsi="Times New Roman"/>
          <w:sz w:val="24"/>
          <w:szCs w:val="24"/>
        </w:rPr>
        <w:t xml:space="preserve">extant </w:t>
      </w:r>
      <w:r w:rsidR="002131CC" w:rsidRPr="002131CC">
        <w:rPr>
          <w:rFonts w:ascii="Times New Roman" w:hAnsi="Times New Roman"/>
          <w:sz w:val="24"/>
          <w:szCs w:val="24"/>
        </w:rPr>
        <w:t xml:space="preserve">literature proposes that </w:t>
      </w:r>
      <w:r w:rsidR="002131CC">
        <w:rPr>
          <w:rFonts w:ascii="Times New Roman" w:hAnsi="Times New Roman"/>
          <w:sz w:val="24"/>
          <w:szCs w:val="24"/>
        </w:rPr>
        <w:t xml:space="preserve">educational </w:t>
      </w:r>
      <w:r w:rsidR="002131CC" w:rsidRPr="002131CC">
        <w:rPr>
          <w:rFonts w:ascii="Times New Roman" w:hAnsi="Times New Roman"/>
          <w:sz w:val="24"/>
          <w:szCs w:val="24"/>
        </w:rPr>
        <w:t>endowments</w:t>
      </w:r>
      <w:r w:rsidR="002131CC">
        <w:rPr>
          <w:rFonts w:ascii="Times New Roman" w:hAnsi="Times New Roman"/>
          <w:sz w:val="24"/>
          <w:szCs w:val="24"/>
        </w:rPr>
        <w:t xml:space="preserve"> </w:t>
      </w:r>
      <w:r w:rsidR="002131CC" w:rsidRPr="002131CC">
        <w:rPr>
          <w:rFonts w:ascii="Times New Roman" w:hAnsi="Times New Roman"/>
          <w:sz w:val="24"/>
          <w:szCs w:val="24"/>
        </w:rPr>
        <w:t>significantly affect the probability of being either in self-employment or paid employment</w:t>
      </w:r>
      <w:r w:rsidR="002131CC">
        <w:rPr>
          <w:rFonts w:ascii="Times New Roman" w:hAnsi="Times New Roman"/>
          <w:sz w:val="24"/>
          <w:szCs w:val="24"/>
        </w:rPr>
        <w:t xml:space="preserve"> </w:t>
      </w:r>
      <w:r w:rsidR="002131CC" w:rsidRPr="00C9524B">
        <w:rPr>
          <w:rFonts w:ascii="Times New Roman" w:hAnsi="Times New Roman"/>
          <w:noProof w:val="0"/>
          <w:sz w:val="24"/>
          <w:szCs w:val="24"/>
        </w:rPr>
        <w:fldChar w:fldCharType="begin" w:fldLock="1"/>
      </w:r>
      <w:r w:rsidR="002131CC">
        <w:rPr>
          <w:rFonts w:ascii="Times New Roman" w:hAnsi="Times New Roman"/>
          <w:noProof w:val="0"/>
          <w:sz w:val="24"/>
          <w:szCs w:val="24"/>
        </w:rPr>
        <w:instrText>ADDIN CSL_CITATION { "citationItems" : [ { "id" : "ITEM-1", "itemData" : { "ISSN" : "1564-698X", "author" : [ { "dropping-particle" : "", "family" : "Sluis", "given" : "Justin", "non-dropping-particle" : "Van der", "parse-names" : false, "suffix" : "" }, { "dropping-particle" : "", "family" : "Praag", "given" : "Mirjam", "non-dropping-particle" : "Van", "parse-names" : false, "suffix" : "" }, { "dropping-particle" : "", "family" : "Vijverberg", "given" : "Wim", "non-dropping-particle" : "", "parse-names" : false, "suffix" : "" } ], "container-title" : "The World Bank Economic Review", "id" : "ITEM-1", "issue" : "2", "issued" : { "date-parts" : [ [ "2005" ] ] }, "page" : "225-261", "publisher" : "Oxford University Press", "title" : "Entrepreneurship selection and performance: A meta-analysis of the impact of education in developing economies", "type" : "article-journal", "volume" : "19" }, "uris" : [ "http://www.mendeley.com/documents/?uuid=c761c673-94c6-416a-91a7-555ef7053b3e" ] }, { "id" : "ITEM-2", "itemData" : { "ISBN" : "1139451863", "author" : [ { "dropping-particle" : "", "family" : "Parker", "given" : "Simon C", "non-dropping-particle" : "", "parse-names" : false, "suffix" : "" } ], "id" : "ITEM-2", "issued" : { "date-parts" : [ [ "2004" ] ] }, "publisher" : "Cambridge University Press", "title" : "The economics of self-employment and entrepreneurship", "type" : "book" }, "uris" : [ "http://www.mendeley.com/documents/?uuid=0d5c4614-1069-427f-87b8-72819040a4b2" ] } ], "mendeley" : { "formattedCitation" : "(Parker, 2004; Van der Sluis, Van Praag, &amp; Vijverberg, 2005)", "plainTextFormattedCitation" : "(Parker, 2004; Van der Sluis, Van Praag, &amp; Vijverberg, 2005)", "previouslyFormattedCitation" : "(Parker, 2004; Van der Sluis, Van Praag, &amp; Vijverberg, 2005)" }, "properties" : { "noteIndex" : 0 }, "schema" : "https://github.com/citation-style-language/schema/raw/master/csl-citation.json" }</w:instrText>
      </w:r>
      <w:r w:rsidR="002131CC" w:rsidRPr="00C9524B">
        <w:rPr>
          <w:rFonts w:ascii="Times New Roman" w:hAnsi="Times New Roman"/>
          <w:noProof w:val="0"/>
          <w:sz w:val="24"/>
          <w:szCs w:val="24"/>
        </w:rPr>
        <w:fldChar w:fldCharType="separate"/>
      </w:r>
      <w:r w:rsidR="002131CC" w:rsidRPr="004F7BA5">
        <w:rPr>
          <w:rFonts w:ascii="Times New Roman" w:hAnsi="Times New Roman"/>
          <w:sz w:val="24"/>
          <w:szCs w:val="24"/>
        </w:rPr>
        <w:t>(Parker, 2004; Van der Sluis, Van Praag, &amp; Vijverberg, 2005)</w:t>
      </w:r>
      <w:r w:rsidR="002131CC" w:rsidRPr="00C9524B">
        <w:rPr>
          <w:rFonts w:ascii="Times New Roman" w:hAnsi="Times New Roman"/>
          <w:noProof w:val="0"/>
          <w:sz w:val="24"/>
          <w:szCs w:val="24"/>
        </w:rPr>
        <w:fldChar w:fldCharType="end"/>
      </w:r>
      <w:r w:rsidR="0003793E">
        <w:rPr>
          <w:rFonts w:ascii="Times New Roman" w:hAnsi="Times New Roman"/>
          <w:sz w:val="24"/>
          <w:szCs w:val="24"/>
        </w:rPr>
        <w:t>,</w:t>
      </w:r>
      <w:r w:rsidR="00261F24" w:rsidRPr="00C9524B">
        <w:rPr>
          <w:rFonts w:ascii="Times New Roman" w:hAnsi="Times New Roman"/>
          <w:sz w:val="24"/>
          <w:szCs w:val="24"/>
        </w:rPr>
        <w:t xml:space="preserve"> </w:t>
      </w:r>
      <w:r w:rsidR="0003793E">
        <w:rPr>
          <w:rFonts w:ascii="Times New Roman" w:hAnsi="Times New Roman"/>
          <w:sz w:val="24"/>
          <w:szCs w:val="24"/>
        </w:rPr>
        <w:t>i</w:t>
      </w:r>
      <w:r w:rsidR="00261F24" w:rsidRPr="00C9524B">
        <w:rPr>
          <w:rFonts w:ascii="Times New Roman" w:hAnsi="Times New Roman"/>
          <w:sz w:val="24"/>
          <w:szCs w:val="24"/>
        </w:rPr>
        <w:t xml:space="preserve">t would be of empirical benefit to determine if it would be possible to create more </w:t>
      </w:r>
      <w:r w:rsidR="0002670D">
        <w:rPr>
          <w:rFonts w:ascii="Times New Roman" w:hAnsi="Times New Roman"/>
          <w:sz w:val="24"/>
          <w:szCs w:val="24"/>
        </w:rPr>
        <w:t>of one type of</w:t>
      </w:r>
      <w:r w:rsidR="00261F24" w:rsidRPr="00C9524B">
        <w:rPr>
          <w:rFonts w:ascii="Times New Roman" w:hAnsi="Times New Roman"/>
          <w:sz w:val="24"/>
          <w:szCs w:val="24"/>
        </w:rPr>
        <w:t xml:space="preserve"> value if educational endowments were equalised between two groups</w:t>
      </w:r>
      <w:r w:rsidR="00CB4427" w:rsidRPr="00C9524B">
        <w:rPr>
          <w:rFonts w:ascii="Times New Roman" w:hAnsi="Times New Roman"/>
          <w:sz w:val="24"/>
          <w:szCs w:val="24"/>
        </w:rPr>
        <w:t>, the central aim of this paper</w:t>
      </w:r>
      <w:r w:rsidR="00D57010" w:rsidRPr="00C9524B">
        <w:rPr>
          <w:rFonts w:ascii="Times New Roman" w:hAnsi="Times New Roman"/>
          <w:sz w:val="24"/>
          <w:szCs w:val="24"/>
        </w:rPr>
        <w:t xml:space="preserve"> is to</w:t>
      </w:r>
      <w:r w:rsidR="0002670D">
        <w:rPr>
          <w:rFonts w:ascii="Times New Roman" w:hAnsi="Times New Roman"/>
          <w:sz w:val="24"/>
          <w:szCs w:val="24"/>
        </w:rPr>
        <w:t xml:space="preserve"> </w:t>
      </w:r>
      <w:r w:rsidR="0002670D" w:rsidRPr="00C9524B">
        <w:rPr>
          <w:rFonts w:ascii="Times New Roman" w:hAnsi="Times New Roman"/>
          <w:sz w:val="24"/>
          <w:szCs w:val="24"/>
        </w:rPr>
        <w:t xml:space="preserve">determine if it would be possible to create more </w:t>
      </w:r>
      <w:r w:rsidR="0002670D">
        <w:rPr>
          <w:rFonts w:ascii="Times New Roman" w:hAnsi="Times New Roman"/>
          <w:sz w:val="24"/>
          <w:szCs w:val="24"/>
        </w:rPr>
        <w:t>self-employed</w:t>
      </w:r>
      <w:r w:rsidR="0002670D" w:rsidRPr="00C9524B">
        <w:rPr>
          <w:rFonts w:ascii="Times New Roman" w:hAnsi="Times New Roman"/>
          <w:sz w:val="24"/>
          <w:szCs w:val="24"/>
        </w:rPr>
        <w:t xml:space="preserve"> value if educational endowments were equalised between </w:t>
      </w:r>
      <w:r w:rsidR="00D57010" w:rsidRPr="00C9524B">
        <w:rPr>
          <w:rFonts w:ascii="Times New Roman" w:hAnsi="Times New Roman"/>
          <w:sz w:val="24"/>
          <w:szCs w:val="24"/>
        </w:rPr>
        <w:t>genders in the developing country context of Nigeria</w:t>
      </w:r>
      <w:r w:rsidR="00CB4427" w:rsidRPr="00C9524B">
        <w:rPr>
          <w:rFonts w:ascii="Times New Roman" w:hAnsi="Times New Roman"/>
          <w:sz w:val="24"/>
          <w:szCs w:val="24"/>
        </w:rPr>
        <w:t>.</w:t>
      </w:r>
      <w:r w:rsidR="0031577B" w:rsidRPr="00C9524B">
        <w:rPr>
          <w:rFonts w:ascii="Times New Roman" w:hAnsi="Times New Roman"/>
          <w:sz w:val="24"/>
          <w:szCs w:val="24"/>
        </w:rPr>
        <w:t xml:space="preserve"> </w:t>
      </w:r>
    </w:p>
    <w:bookmarkEnd w:id="6"/>
    <w:p w14:paraId="6A6227F7" w14:textId="07180DA6" w:rsidR="007414BE" w:rsidRPr="00C9524B" w:rsidRDefault="00CB4427" w:rsidP="00F02F74">
      <w:pPr>
        <w:spacing w:line="480" w:lineRule="auto"/>
        <w:jc w:val="both"/>
        <w:rPr>
          <w:rFonts w:ascii="Times New Roman" w:hAnsi="Times New Roman"/>
          <w:noProof w:val="0"/>
          <w:sz w:val="24"/>
          <w:szCs w:val="24"/>
        </w:rPr>
      </w:pPr>
      <w:r w:rsidRPr="00C9524B">
        <w:rPr>
          <w:rFonts w:ascii="Times New Roman" w:hAnsi="Times New Roman"/>
          <w:b/>
          <w:sz w:val="24"/>
          <w:szCs w:val="24"/>
        </w:rPr>
        <w:lastRenderedPageBreak/>
        <w:t>E</w:t>
      </w:r>
      <w:r w:rsidR="00A14B54" w:rsidRPr="00C9524B">
        <w:rPr>
          <w:rFonts w:ascii="Times New Roman" w:hAnsi="Times New Roman"/>
          <w:b/>
          <w:sz w:val="24"/>
          <w:szCs w:val="24"/>
        </w:rPr>
        <w:t>ducation</w:t>
      </w:r>
      <w:r w:rsidR="00BC4078" w:rsidRPr="00C9524B">
        <w:rPr>
          <w:rFonts w:ascii="Times New Roman" w:hAnsi="Times New Roman"/>
          <w:b/>
          <w:sz w:val="24"/>
          <w:szCs w:val="24"/>
        </w:rPr>
        <w:t>, Self-Employment and Paid Employment</w:t>
      </w:r>
      <w:r w:rsidR="00A14B54" w:rsidRPr="00C9524B">
        <w:rPr>
          <w:rFonts w:ascii="Times New Roman" w:hAnsi="Times New Roman"/>
          <w:b/>
          <w:sz w:val="24"/>
          <w:szCs w:val="24"/>
        </w:rPr>
        <w:t xml:space="preserve"> </w:t>
      </w:r>
    </w:p>
    <w:p w14:paraId="6E8FD71D" w14:textId="77777777" w:rsidR="00054B8A" w:rsidRDefault="00936CC4" w:rsidP="00F02F74">
      <w:pPr>
        <w:spacing w:line="480" w:lineRule="auto"/>
        <w:jc w:val="both"/>
        <w:rPr>
          <w:rFonts w:ascii="Times New Roman" w:hAnsi="Times New Roman"/>
          <w:noProof w:val="0"/>
          <w:sz w:val="24"/>
          <w:szCs w:val="24"/>
        </w:rPr>
      </w:pPr>
      <w:r w:rsidRPr="00C9524B">
        <w:rPr>
          <w:rFonts w:ascii="Times New Roman" w:hAnsi="Times New Roman"/>
          <w:noProof w:val="0"/>
          <w:sz w:val="24"/>
          <w:szCs w:val="24"/>
        </w:rPr>
        <w:t xml:space="preserve">Educational human capital has especially </w:t>
      </w:r>
      <w:r w:rsidR="005B408F" w:rsidRPr="00C9524B">
        <w:rPr>
          <w:rFonts w:ascii="Times New Roman" w:hAnsi="Times New Roman"/>
          <w:noProof w:val="0"/>
          <w:sz w:val="24"/>
          <w:szCs w:val="24"/>
        </w:rPr>
        <w:t>been</w:t>
      </w:r>
      <w:r w:rsidRPr="00C9524B">
        <w:rPr>
          <w:rFonts w:ascii="Times New Roman" w:hAnsi="Times New Roman"/>
          <w:noProof w:val="0"/>
          <w:sz w:val="24"/>
          <w:szCs w:val="24"/>
        </w:rPr>
        <w:t xml:space="preserve"> a crucial factor influencing the occupational </w:t>
      </w:r>
      <w:r w:rsidR="007414BE" w:rsidRPr="00C9524B">
        <w:rPr>
          <w:rFonts w:ascii="Times New Roman" w:hAnsi="Times New Roman"/>
          <w:noProof w:val="0"/>
          <w:sz w:val="24"/>
          <w:szCs w:val="24"/>
        </w:rPr>
        <w:t>decision because although there are clearly exceptions,</w:t>
      </w:r>
      <w:r w:rsidRPr="00C9524B">
        <w:rPr>
          <w:rFonts w:ascii="Times New Roman" w:hAnsi="Times New Roman"/>
          <w:noProof w:val="0"/>
          <w:sz w:val="24"/>
          <w:szCs w:val="24"/>
        </w:rPr>
        <w:t xml:space="preserve"> individuals </w:t>
      </w:r>
      <w:r w:rsidR="007414BE" w:rsidRPr="00C9524B">
        <w:rPr>
          <w:rFonts w:ascii="Times New Roman" w:hAnsi="Times New Roman"/>
          <w:noProof w:val="0"/>
          <w:sz w:val="24"/>
          <w:szCs w:val="24"/>
        </w:rPr>
        <w:t xml:space="preserve">should typically </w:t>
      </w:r>
      <w:r w:rsidRPr="00C9524B">
        <w:rPr>
          <w:rFonts w:ascii="Times New Roman" w:hAnsi="Times New Roman"/>
          <w:noProof w:val="0"/>
          <w:sz w:val="24"/>
          <w:szCs w:val="24"/>
        </w:rPr>
        <w:t>seek to maximise their returns on educational investment</w:t>
      </w:r>
      <w:r w:rsidR="007414BE" w:rsidRPr="00C9524B">
        <w:rPr>
          <w:rFonts w:ascii="Times New Roman" w:hAnsi="Times New Roman"/>
          <w:noProof w:val="0"/>
          <w:sz w:val="24"/>
          <w:szCs w:val="24"/>
        </w:rPr>
        <w:t xml:space="preserve"> </w:t>
      </w:r>
      <w:r w:rsidR="007414BE" w:rsidRPr="00C9524B">
        <w:rPr>
          <w:rFonts w:ascii="Times New Roman" w:hAnsi="Times New Roman"/>
          <w:noProof w:val="0"/>
          <w:sz w:val="24"/>
          <w:szCs w:val="24"/>
        </w:rPr>
        <w:fldChar w:fldCharType="begin" w:fldLock="1"/>
      </w:r>
      <w:r w:rsidR="00BC4078" w:rsidRPr="00C9524B">
        <w:rPr>
          <w:rFonts w:ascii="Times New Roman" w:hAnsi="Times New Roman"/>
          <w:noProof w:val="0"/>
          <w:sz w:val="24"/>
          <w:szCs w:val="24"/>
        </w:rPr>
        <w:instrText>ADDIN CSL_CITATION { "citationItems" : [ { "id" : "ITEM-1", "itemData" : { "ISSN" : "0305-750X", "author" : [ { "dropping-particle" : "", "family" : "Psacharopoulos", "given" : "George", "non-dropping-particle" : "", "parse-names" : false, "suffix" : "" } ], "container-title" : "World development", "id" : "ITEM-1", "issue" : "9", "issued" : { "date-parts" : [ [ "1994" ] ] }, "page" : "1325-1343", "publisher" : "Elsevier", "title" : "Returns to investment in education: A global update", "type" : "article-journal", "volume" : "22" }, "uris" : [ "http://www.mendeley.com/documents/?uuid=e9b1b94a-2cbf-4e88-92b0-516407df5171" ] } ], "mendeley" : { "formattedCitation" : "(Psacharopoulos, 1994)", "plainTextFormattedCitation" : "(Psacharopoulos, 1994)", "previouslyFormattedCitation" : "(Psacharopoulos, 1994)" }, "properties" : { "noteIndex" : 0 }, "schema" : "https://github.com/citation-style-language/schema/raw/master/csl-citation.json" }</w:instrText>
      </w:r>
      <w:r w:rsidR="007414BE" w:rsidRPr="00C9524B">
        <w:rPr>
          <w:rFonts w:ascii="Times New Roman" w:hAnsi="Times New Roman"/>
          <w:noProof w:val="0"/>
          <w:sz w:val="24"/>
          <w:szCs w:val="24"/>
        </w:rPr>
        <w:fldChar w:fldCharType="separate"/>
      </w:r>
      <w:r w:rsidR="007414BE" w:rsidRPr="00C9524B">
        <w:rPr>
          <w:rFonts w:ascii="Times New Roman" w:hAnsi="Times New Roman"/>
          <w:sz w:val="24"/>
          <w:szCs w:val="24"/>
        </w:rPr>
        <w:t>(Psacharopoulos, 1994)</w:t>
      </w:r>
      <w:r w:rsidR="007414BE" w:rsidRPr="00C9524B">
        <w:rPr>
          <w:rFonts w:ascii="Times New Roman" w:hAnsi="Times New Roman"/>
          <w:noProof w:val="0"/>
          <w:sz w:val="24"/>
          <w:szCs w:val="24"/>
        </w:rPr>
        <w:fldChar w:fldCharType="end"/>
      </w:r>
      <w:r w:rsidRPr="00C9524B">
        <w:rPr>
          <w:rFonts w:ascii="Times New Roman" w:hAnsi="Times New Roman"/>
          <w:noProof w:val="0"/>
          <w:sz w:val="24"/>
          <w:szCs w:val="24"/>
        </w:rPr>
        <w:t>. Education also serves as a prerequisite for most paid sector jobs and a signal to prospective employers in the job market</w:t>
      </w:r>
      <w:r w:rsidR="005B408F" w:rsidRPr="00C9524B">
        <w:rPr>
          <w:rFonts w:ascii="Times New Roman" w:hAnsi="Times New Roman"/>
          <w:noProof w:val="0"/>
          <w:sz w:val="24"/>
          <w:szCs w:val="24"/>
        </w:rPr>
        <w:t>,</w:t>
      </w:r>
      <w:r w:rsidRPr="00C9524B">
        <w:rPr>
          <w:rFonts w:ascii="Times New Roman" w:hAnsi="Times New Roman"/>
          <w:noProof w:val="0"/>
          <w:sz w:val="24"/>
          <w:szCs w:val="24"/>
        </w:rPr>
        <w:t xml:space="preserve"> in addition to acting as a sorting mechanism both for job seekers and employers</w:t>
      </w:r>
      <w:r w:rsidR="00216693" w:rsidRPr="00C9524B">
        <w:rPr>
          <w:rFonts w:ascii="Times New Roman" w:hAnsi="Times New Roman"/>
          <w:noProof w:val="0"/>
          <w:sz w:val="24"/>
          <w:szCs w:val="24"/>
        </w:rPr>
        <w:t xml:space="preserve"> </w:t>
      </w:r>
      <w:r w:rsidR="00216693" w:rsidRPr="00C9524B">
        <w:rPr>
          <w:rFonts w:ascii="Times New Roman" w:hAnsi="Times New Roman"/>
          <w:noProof w:val="0"/>
          <w:sz w:val="24"/>
          <w:szCs w:val="24"/>
        </w:rPr>
        <w:fldChar w:fldCharType="begin" w:fldLock="1"/>
      </w:r>
      <w:r w:rsidR="009E0B25" w:rsidRPr="00C9524B">
        <w:rPr>
          <w:rFonts w:ascii="Times New Roman" w:hAnsi="Times New Roman"/>
          <w:noProof w:val="0"/>
          <w:sz w:val="24"/>
          <w:szCs w:val="24"/>
        </w:rPr>
        <w:instrText>ADDIN CSL_CITATION { "citationItems" : [ { "id" : "ITEM-1", "itemData" : { "ISBN" : "0429965176", "author" : [ { "dropping-particle" : "", "family" : "Livingstone", "given" : "David W", "non-dropping-particle" : "", "parse-names" : false, "suffix" : "" } ], "id" : "ITEM-1", "issued" : { "date-parts" : [ [ "2018" ] ] }, "publisher" : "Routledge", "title" : "The Education-Jobs Gap: Underemployment or Economic Democracy?", "type" : "book" }, "uris" : [ "http://www.mendeley.com/documents/?uuid=0777cb52-7a58-4406-be27-c3f9538642de" ] }, { "id" : "ITEM-2", "itemData" : { "ISSN" : "1465-3435", "author" : [ { "dropping-particle" : "", "family" : "Kucel", "given" : "Aleksander", "non-dropping-particle" : "", "parse-names" : false, "suffix" : "" }, { "dropping-particle" : "", "family" : "R\u00f3bert", "given" : "P\u00e9ter", "non-dropping-particle" : "", "parse-names" : false, "suffix" : "" }, { "dropping-particle" : "", "family" : "Buil", "given" : "M\u00e0rian", "non-dropping-particle" : "", "parse-names" : false, "suffix" : "" }, { "dropping-particle" : "", "family" : "Masferrer", "given" : "N\u00faria", "non-dropping-particle" : "", "parse-names" : false, "suffix" : "" } ], "container-title" : "European Journal of Education", "id" : "ITEM-2", "issue" : "1", "issued" : { "date-parts" : [ [ "2016" ] ] }, "page" : "73-89", "publisher" : "Wiley Online Library", "title" : "Entrepreneurial Skills and Education\u2010Job Matching of Higher Education Graduates", "type" : "article-journal", "volume" : "51" }, "uris" : [ "http://www.mendeley.com/documents/?uuid=599f3a75-6dea-4d5e-b920-a63a74fda33e" ] } ], "mendeley" : { "formattedCitation" : "(Kucel, R\u00f3bert, Buil, &amp; Masferrer, 2016; Livingstone, 2018)", "plainTextFormattedCitation" : "(Kucel, R\u00f3bert, Buil, &amp; Masferrer, 2016; Livingstone, 2018)", "previouslyFormattedCitation" : "(Kucel, R\u00f3bert, Buil, &amp; Masferrer, 2016; Livingstone, 2018)" }, "properties" : { "noteIndex" : 0 }, "schema" : "https://github.com/citation-style-language/schema/raw/master/csl-citation.json" }</w:instrText>
      </w:r>
      <w:r w:rsidR="00216693" w:rsidRPr="00C9524B">
        <w:rPr>
          <w:rFonts w:ascii="Times New Roman" w:hAnsi="Times New Roman"/>
          <w:noProof w:val="0"/>
          <w:sz w:val="24"/>
          <w:szCs w:val="24"/>
        </w:rPr>
        <w:fldChar w:fldCharType="separate"/>
      </w:r>
      <w:r w:rsidR="00216693" w:rsidRPr="00C9524B">
        <w:rPr>
          <w:rFonts w:ascii="Times New Roman" w:hAnsi="Times New Roman"/>
          <w:sz w:val="24"/>
          <w:szCs w:val="24"/>
        </w:rPr>
        <w:t>(Kucel, Róbert, Buil, &amp; Masferrer, 2016; Livingstone, 2018)</w:t>
      </w:r>
      <w:r w:rsidR="00216693" w:rsidRPr="00C9524B">
        <w:rPr>
          <w:rFonts w:ascii="Times New Roman" w:hAnsi="Times New Roman"/>
          <w:noProof w:val="0"/>
          <w:sz w:val="24"/>
          <w:szCs w:val="24"/>
        </w:rPr>
        <w:fldChar w:fldCharType="end"/>
      </w:r>
      <w:r w:rsidRPr="00C9524B">
        <w:rPr>
          <w:rFonts w:ascii="Times New Roman" w:hAnsi="Times New Roman"/>
          <w:noProof w:val="0"/>
          <w:sz w:val="24"/>
          <w:szCs w:val="24"/>
        </w:rPr>
        <w:t xml:space="preserve">. </w:t>
      </w:r>
    </w:p>
    <w:p w14:paraId="4FB4D698" w14:textId="75A8FA1B" w:rsidR="00936CC4" w:rsidRPr="00C9524B" w:rsidRDefault="00936CC4" w:rsidP="00F02F74">
      <w:pPr>
        <w:spacing w:line="480" w:lineRule="auto"/>
        <w:jc w:val="both"/>
        <w:rPr>
          <w:rFonts w:ascii="Times New Roman" w:hAnsi="Times New Roman"/>
          <w:noProof w:val="0"/>
          <w:sz w:val="24"/>
          <w:szCs w:val="24"/>
        </w:rPr>
      </w:pPr>
      <w:r w:rsidRPr="00C9524B">
        <w:rPr>
          <w:rFonts w:ascii="Times New Roman" w:hAnsi="Times New Roman"/>
          <w:noProof w:val="0"/>
          <w:sz w:val="24"/>
          <w:szCs w:val="24"/>
        </w:rPr>
        <w:t>According to the ex</w:t>
      </w:r>
      <w:r w:rsidR="009B2910">
        <w:rPr>
          <w:rFonts w:ascii="Times New Roman" w:hAnsi="Times New Roman"/>
          <w:noProof w:val="0"/>
          <w:sz w:val="24"/>
          <w:szCs w:val="24"/>
        </w:rPr>
        <w:t>tant</w:t>
      </w:r>
      <w:r w:rsidRPr="00C9524B">
        <w:rPr>
          <w:rFonts w:ascii="Times New Roman" w:hAnsi="Times New Roman"/>
          <w:noProof w:val="0"/>
          <w:sz w:val="24"/>
          <w:szCs w:val="24"/>
        </w:rPr>
        <w:t xml:space="preserve"> literature, economic theory would expect formal education and paid work to have a positive relationship</w:t>
      </w:r>
      <w:r w:rsidR="009E0B25" w:rsidRPr="00C9524B">
        <w:rPr>
          <w:rFonts w:ascii="Times New Roman" w:hAnsi="Times New Roman"/>
          <w:noProof w:val="0"/>
          <w:sz w:val="24"/>
          <w:szCs w:val="24"/>
        </w:rPr>
        <w:t xml:space="preserve"> </w:t>
      </w:r>
      <w:r w:rsidR="009E0B25" w:rsidRPr="00C9524B">
        <w:rPr>
          <w:rFonts w:ascii="Times New Roman" w:hAnsi="Times New Roman"/>
          <w:noProof w:val="0"/>
          <w:sz w:val="24"/>
          <w:szCs w:val="24"/>
        </w:rPr>
        <w:fldChar w:fldCharType="begin" w:fldLock="1"/>
      </w:r>
      <w:r w:rsidR="000919D3" w:rsidRPr="00C9524B">
        <w:rPr>
          <w:rFonts w:ascii="Times New Roman" w:hAnsi="Times New Roman"/>
          <w:noProof w:val="0"/>
          <w:sz w:val="24"/>
          <w:szCs w:val="24"/>
        </w:rPr>
        <w:instrText>ADDIN CSL_CITATION { "citationItems" : [ { "id" : "ITEM-1", "itemData" : { "author" : [ { "dropping-particle" : "", "family" : "Gereffi", "given" : "Gary", "non-dropping-particle" : "", "parse-names" : false, "suffix" : "" }, { "dropping-particle" : "", "family" : "Fernandez-Stark", "given" : "Karina", "non-dropping-particle" : "", "parse-names" : false, "suffix" : "" } ], "id" : "ITEM-1", "issued" : { "date-parts" : [ [ "2016" ] ] }, "publisher" : "Duke CGGC (Center on Globalization, Governance &amp; Competitiveness)", "title" : "Global value chain analysis: a primer", "type" : "article-journal" }, "uris" : [ "http://www.mendeley.com/documents/?uuid=ec365c2b-b915-41a1-8d9b-daae4f8b62a4" ] }, { "id" : "ITEM-2", "itemData" : { "author" : [ { "dropping-particle" : "", "family" : "Fields", "given" : "Gary S", "non-dropping-particle" : "", "parse-names" : false, "suffix" : "" }, { "dropping-particle" : "", "family" : "Pfeffermann", "given" : "Guy Pierre", "non-dropping-particle" : "", "parse-names" : false, "suffix" : "" } ], "id" : "ITEM-2", "issued" : { "date-parts" : [ [ "2003" ] ] }, "publisher" : "World Bank Publications", "title" : "Pathways out of poverty: private firms and economic mobility in developing countries", "type" : "book", "volume" : "296" }, "uris" : [ "http://www.mendeley.com/documents/?uuid=ed1d6635-25ce-4638-9361-b5abf725e1f1" ] } ], "mendeley" : { "formattedCitation" : "(Fields &amp; Pfeffermann, 2003; Gereffi &amp; Fernandez-Stark, 2016)", "plainTextFormattedCitation" : "(Fields &amp; Pfeffermann, 2003; Gereffi &amp; Fernandez-Stark, 2016)", "previouslyFormattedCitation" : "(Fields &amp; Pfeffermann, 2003; Gereffi &amp; Fernandez-Stark, 2016)" }, "properties" : { "noteIndex" : 0 }, "schema" : "https://github.com/citation-style-language/schema/raw/master/csl-citation.json" }</w:instrText>
      </w:r>
      <w:r w:rsidR="009E0B25" w:rsidRPr="00C9524B">
        <w:rPr>
          <w:rFonts w:ascii="Times New Roman" w:hAnsi="Times New Roman"/>
          <w:noProof w:val="0"/>
          <w:sz w:val="24"/>
          <w:szCs w:val="24"/>
        </w:rPr>
        <w:fldChar w:fldCharType="separate"/>
      </w:r>
      <w:r w:rsidR="009E0B25" w:rsidRPr="00C9524B">
        <w:rPr>
          <w:rFonts w:ascii="Times New Roman" w:hAnsi="Times New Roman"/>
          <w:sz w:val="24"/>
          <w:szCs w:val="24"/>
        </w:rPr>
        <w:t>(Fields &amp; Pfeffermann, 2003; Gereffi &amp; Fernandez-Stark, 2016)</w:t>
      </w:r>
      <w:r w:rsidR="009E0B25" w:rsidRPr="00C9524B">
        <w:rPr>
          <w:rFonts w:ascii="Times New Roman" w:hAnsi="Times New Roman"/>
          <w:noProof w:val="0"/>
          <w:sz w:val="24"/>
          <w:szCs w:val="24"/>
        </w:rPr>
        <w:fldChar w:fldCharType="end"/>
      </w:r>
      <w:r w:rsidRPr="00C9524B">
        <w:rPr>
          <w:rFonts w:ascii="Times New Roman" w:hAnsi="Times New Roman"/>
          <w:noProof w:val="0"/>
          <w:sz w:val="24"/>
          <w:szCs w:val="24"/>
        </w:rPr>
        <w:t>. Since educational attainment is an affirmative sign of human capital endowments</w:t>
      </w:r>
      <w:r w:rsidR="00216693" w:rsidRPr="00C9524B">
        <w:rPr>
          <w:rFonts w:ascii="Times New Roman" w:hAnsi="Times New Roman"/>
          <w:noProof w:val="0"/>
          <w:sz w:val="24"/>
          <w:szCs w:val="24"/>
        </w:rPr>
        <w:t>,</w:t>
      </w:r>
      <w:r w:rsidRPr="00C9524B">
        <w:rPr>
          <w:rFonts w:ascii="Times New Roman" w:hAnsi="Times New Roman"/>
          <w:noProof w:val="0"/>
          <w:sz w:val="24"/>
          <w:szCs w:val="24"/>
        </w:rPr>
        <w:t xml:space="preserve"> prospective employers are likely to sort through potential candidates and employ individuals with relevant</w:t>
      </w:r>
      <w:r w:rsidR="00540853" w:rsidRPr="00C9524B">
        <w:rPr>
          <w:rFonts w:ascii="Times New Roman" w:hAnsi="Times New Roman"/>
          <w:noProof w:val="0"/>
          <w:sz w:val="24"/>
          <w:szCs w:val="24"/>
        </w:rPr>
        <w:t xml:space="preserve"> educational</w:t>
      </w:r>
      <w:r w:rsidRPr="00C9524B">
        <w:rPr>
          <w:rFonts w:ascii="Times New Roman" w:hAnsi="Times New Roman"/>
          <w:noProof w:val="0"/>
          <w:sz w:val="24"/>
          <w:szCs w:val="24"/>
        </w:rPr>
        <w:t xml:space="preserve"> skill sets that are needed for the </w:t>
      </w:r>
      <w:r w:rsidR="00216693" w:rsidRPr="00C9524B">
        <w:rPr>
          <w:rFonts w:ascii="Times New Roman" w:hAnsi="Times New Roman"/>
          <w:noProof w:val="0"/>
          <w:sz w:val="24"/>
          <w:szCs w:val="24"/>
        </w:rPr>
        <w:t>wage-earning</w:t>
      </w:r>
      <w:r w:rsidRPr="00C9524B">
        <w:rPr>
          <w:rFonts w:ascii="Times New Roman" w:hAnsi="Times New Roman"/>
          <w:noProof w:val="0"/>
          <w:sz w:val="24"/>
          <w:szCs w:val="24"/>
        </w:rPr>
        <w:t xml:space="preserve"> job. </w:t>
      </w:r>
      <w:r w:rsidR="00DE4B43" w:rsidRPr="00C9524B">
        <w:rPr>
          <w:rFonts w:ascii="Times New Roman" w:hAnsi="Times New Roman"/>
          <w:noProof w:val="0"/>
          <w:sz w:val="24"/>
          <w:szCs w:val="24"/>
        </w:rPr>
        <w:t>Thus, e</w:t>
      </w:r>
      <w:r w:rsidRPr="00C9524B">
        <w:rPr>
          <w:rFonts w:ascii="Times New Roman" w:hAnsi="Times New Roman"/>
          <w:noProof w:val="0"/>
          <w:sz w:val="24"/>
          <w:szCs w:val="24"/>
        </w:rPr>
        <w:t xml:space="preserve">ducational qualifications have been identified as essential employment criteria across a wide range of studies </w:t>
      </w:r>
      <w:r w:rsidR="00270056" w:rsidRPr="00C9524B">
        <w:rPr>
          <w:rFonts w:ascii="Times New Roman" w:hAnsi="Times New Roman"/>
          <w:noProof w:val="0"/>
          <w:sz w:val="24"/>
          <w:szCs w:val="24"/>
        </w:rPr>
        <w:fldChar w:fldCharType="begin" w:fldLock="1"/>
      </w:r>
      <w:r w:rsidR="00A66E29" w:rsidRPr="00C9524B">
        <w:rPr>
          <w:rFonts w:ascii="Times New Roman" w:hAnsi="Times New Roman"/>
          <w:noProof w:val="0"/>
          <w:sz w:val="24"/>
          <w:szCs w:val="24"/>
        </w:rPr>
        <w:instrText>ADDIN CSL_CITATION { "citationItems" : [ { "id" : "ITEM-1", "itemData" : { "ISSN" : "0013-0133", "author" : [ { "dropping-particle" : "", "family" : "Fields", "given" : "Gary S", "non-dropping-particle" : "", "parse-names" : false, "suffix" : "" } ], "container-title" : "The Economic Journal", "id" : "ITEM-1", "issue" : "336", "issued" : { "date-parts" : [ [ "1974" ] ] }, "page" : "906-925", "publisher" : "JSTOR", "title" : "The private demand for education in relation to labour market conditions in less-developed countries", "type" : "article-journal", "volume" : "84" }, "uris" : [ "http://www.mendeley.com/documents/?uuid=414accbe-c477-432a-9a93-b7ad65f119a3" ] }, { "id" : "ITEM-2", "itemData" : { "ISBN" : "1107170664", "author" : [ { "dropping-particle" : "", "family" : "Parker", "given" : "Simon C", "non-dropping-particle" : "", "parse-names" : false, "suffix" : "" } ], "id" : "ITEM-2", "issued" : { "date-parts" : [ [ "2018" ] ] }, "publisher" : "Cambridge University Press", "title" : "The economics of entrepreneurship", "type" : "book" }, "uris" : [ "http://www.mendeley.com/documents/?uuid=f8037f20-c5e4-4a60-a69e-f7bbf4f43ae4" ] } ], "mendeley" : { "formattedCitation" : "(Fields, 1974; Parker, 2018)", "plainTextFormattedCitation" : "(Fields, 1974; Parker, 2018)", "previouslyFormattedCitation" : "(Fields, 1974; Parker, 2018)" }, "properties" : { "noteIndex" : 0 }, "schema" : "https://github.com/citation-style-language/schema/raw/master/csl-citation.json" }</w:instrText>
      </w:r>
      <w:r w:rsidR="00270056" w:rsidRPr="00C9524B">
        <w:rPr>
          <w:rFonts w:ascii="Times New Roman" w:hAnsi="Times New Roman"/>
          <w:noProof w:val="0"/>
          <w:sz w:val="24"/>
          <w:szCs w:val="24"/>
        </w:rPr>
        <w:fldChar w:fldCharType="separate"/>
      </w:r>
      <w:r w:rsidR="00270056" w:rsidRPr="00C9524B">
        <w:rPr>
          <w:rFonts w:ascii="Times New Roman" w:hAnsi="Times New Roman"/>
          <w:sz w:val="24"/>
          <w:szCs w:val="24"/>
        </w:rPr>
        <w:t>(Fields, 1974; Parker, 2018)</w:t>
      </w:r>
      <w:r w:rsidR="00270056" w:rsidRPr="00C9524B">
        <w:rPr>
          <w:rFonts w:ascii="Times New Roman" w:hAnsi="Times New Roman"/>
          <w:noProof w:val="0"/>
          <w:sz w:val="24"/>
          <w:szCs w:val="24"/>
        </w:rPr>
        <w:fldChar w:fldCharType="end"/>
      </w:r>
      <w:r w:rsidR="00270056" w:rsidRPr="00C9524B">
        <w:rPr>
          <w:rFonts w:ascii="Times New Roman" w:hAnsi="Times New Roman"/>
          <w:noProof w:val="0"/>
          <w:sz w:val="24"/>
          <w:szCs w:val="24"/>
        </w:rPr>
        <w:t>.</w:t>
      </w:r>
      <w:r w:rsidRPr="00C9524B">
        <w:rPr>
          <w:rFonts w:ascii="Times New Roman" w:hAnsi="Times New Roman"/>
          <w:noProof w:val="0"/>
          <w:sz w:val="24"/>
          <w:szCs w:val="24"/>
        </w:rPr>
        <w:t xml:space="preserve"> </w:t>
      </w:r>
      <w:r w:rsidR="004F7BA5">
        <w:rPr>
          <w:rFonts w:ascii="Times New Roman" w:hAnsi="Times New Roman"/>
          <w:noProof w:val="0"/>
          <w:spacing w:val="-1"/>
          <w:sz w:val="24"/>
          <w:szCs w:val="24"/>
        </w:rPr>
        <w:t>However</w:t>
      </w:r>
      <w:r w:rsidRPr="00C9524B">
        <w:rPr>
          <w:rFonts w:ascii="Times New Roman" w:hAnsi="Times New Roman"/>
          <w:noProof w:val="0"/>
          <w:sz w:val="24"/>
          <w:szCs w:val="24"/>
        </w:rPr>
        <w:t xml:space="preserve">, </w:t>
      </w:r>
      <w:r w:rsidR="00DE4B43" w:rsidRPr="00C9524B">
        <w:rPr>
          <w:rFonts w:ascii="Times New Roman" w:hAnsi="Times New Roman"/>
          <w:noProof w:val="0"/>
          <w:sz w:val="24"/>
          <w:szCs w:val="24"/>
        </w:rPr>
        <w:t>i</w:t>
      </w:r>
      <w:r w:rsidRPr="00C9524B">
        <w:rPr>
          <w:rFonts w:ascii="Times New Roman" w:hAnsi="Times New Roman"/>
          <w:noProof w:val="0"/>
          <w:sz w:val="24"/>
          <w:szCs w:val="24"/>
        </w:rPr>
        <w:t xml:space="preserve">t </w:t>
      </w:r>
      <w:r w:rsidR="00216693" w:rsidRPr="00C9524B">
        <w:rPr>
          <w:rFonts w:ascii="Times New Roman" w:hAnsi="Times New Roman"/>
          <w:noProof w:val="0"/>
          <w:sz w:val="24"/>
          <w:szCs w:val="24"/>
        </w:rPr>
        <w:t>is</w:t>
      </w:r>
      <w:r w:rsidR="009E0B25" w:rsidRPr="00C9524B">
        <w:rPr>
          <w:rFonts w:ascii="Times New Roman" w:hAnsi="Times New Roman"/>
          <w:noProof w:val="0"/>
          <w:sz w:val="24"/>
          <w:szCs w:val="24"/>
        </w:rPr>
        <w:t xml:space="preserve"> also</w:t>
      </w:r>
      <w:r w:rsidRPr="00C9524B">
        <w:rPr>
          <w:rFonts w:ascii="Times New Roman" w:hAnsi="Times New Roman"/>
          <w:noProof w:val="0"/>
          <w:sz w:val="24"/>
          <w:szCs w:val="24"/>
        </w:rPr>
        <w:t xml:space="preserve"> argued that formal education and </w:t>
      </w:r>
      <w:r w:rsidR="003759E4">
        <w:rPr>
          <w:rFonts w:ascii="Times New Roman" w:hAnsi="Times New Roman"/>
          <w:noProof w:val="0"/>
          <w:sz w:val="24"/>
          <w:szCs w:val="24"/>
        </w:rPr>
        <w:t>self-employment</w:t>
      </w:r>
      <w:r w:rsidRPr="00C9524B">
        <w:rPr>
          <w:rFonts w:ascii="Times New Roman" w:hAnsi="Times New Roman"/>
          <w:noProof w:val="0"/>
          <w:sz w:val="24"/>
          <w:szCs w:val="24"/>
        </w:rPr>
        <w:t xml:space="preserve"> </w:t>
      </w:r>
      <w:r w:rsidR="00216693" w:rsidRPr="00C9524B">
        <w:rPr>
          <w:rFonts w:ascii="Times New Roman" w:hAnsi="Times New Roman"/>
          <w:noProof w:val="0"/>
          <w:sz w:val="24"/>
          <w:szCs w:val="24"/>
        </w:rPr>
        <w:t>sh</w:t>
      </w:r>
      <w:r w:rsidRPr="00C9524B">
        <w:rPr>
          <w:rFonts w:ascii="Times New Roman" w:hAnsi="Times New Roman"/>
          <w:noProof w:val="0"/>
          <w:sz w:val="24"/>
          <w:szCs w:val="24"/>
        </w:rPr>
        <w:t>ould have a positive relationship. This is because education should</w:t>
      </w:r>
      <w:r w:rsidR="005B408F" w:rsidRPr="00C9524B">
        <w:rPr>
          <w:rFonts w:ascii="Times New Roman" w:hAnsi="Times New Roman"/>
          <w:noProof w:val="0"/>
          <w:sz w:val="24"/>
          <w:szCs w:val="24"/>
        </w:rPr>
        <w:t>,</w:t>
      </w:r>
      <w:r w:rsidRPr="00C9524B">
        <w:rPr>
          <w:rFonts w:ascii="Times New Roman" w:hAnsi="Times New Roman"/>
          <w:noProof w:val="0"/>
          <w:sz w:val="24"/>
          <w:szCs w:val="24"/>
        </w:rPr>
        <w:t xml:space="preserve"> theoretically</w:t>
      </w:r>
      <w:r w:rsidR="005B408F" w:rsidRPr="00C9524B">
        <w:rPr>
          <w:rFonts w:ascii="Times New Roman" w:hAnsi="Times New Roman"/>
          <w:noProof w:val="0"/>
          <w:sz w:val="24"/>
          <w:szCs w:val="24"/>
        </w:rPr>
        <w:t>,</w:t>
      </w:r>
      <w:r w:rsidRPr="00C9524B">
        <w:rPr>
          <w:rFonts w:ascii="Times New Roman" w:hAnsi="Times New Roman"/>
          <w:noProof w:val="0"/>
          <w:sz w:val="24"/>
          <w:szCs w:val="24"/>
        </w:rPr>
        <w:t xml:space="preserve"> endow business owners with </w:t>
      </w:r>
      <w:r w:rsidR="00DE4B43" w:rsidRPr="00C9524B">
        <w:rPr>
          <w:rFonts w:ascii="Times New Roman" w:hAnsi="Times New Roman"/>
          <w:noProof w:val="0"/>
          <w:sz w:val="24"/>
          <w:szCs w:val="24"/>
        </w:rPr>
        <w:t xml:space="preserve">the needed </w:t>
      </w:r>
      <w:r w:rsidRPr="00C9524B">
        <w:rPr>
          <w:rFonts w:ascii="Times New Roman" w:hAnsi="Times New Roman"/>
          <w:noProof w:val="0"/>
          <w:sz w:val="24"/>
          <w:szCs w:val="24"/>
        </w:rPr>
        <w:t xml:space="preserve">expertise </w:t>
      </w:r>
      <w:r w:rsidR="00DE4B43" w:rsidRPr="00C9524B">
        <w:rPr>
          <w:rFonts w:ascii="Times New Roman" w:hAnsi="Times New Roman"/>
          <w:noProof w:val="0"/>
          <w:sz w:val="24"/>
          <w:szCs w:val="24"/>
        </w:rPr>
        <w:t>for success</w:t>
      </w:r>
      <w:r w:rsidR="00A66E29" w:rsidRPr="00C9524B">
        <w:rPr>
          <w:rFonts w:ascii="Times New Roman" w:hAnsi="Times New Roman"/>
          <w:noProof w:val="0"/>
          <w:sz w:val="24"/>
          <w:szCs w:val="24"/>
        </w:rPr>
        <w:t xml:space="preserve"> </w:t>
      </w:r>
      <w:r w:rsidR="00A66E29" w:rsidRPr="00C9524B">
        <w:rPr>
          <w:rFonts w:ascii="Times New Roman" w:hAnsi="Times New Roman"/>
          <w:noProof w:val="0"/>
          <w:sz w:val="24"/>
          <w:szCs w:val="24"/>
        </w:rPr>
        <w:fldChar w:fldCharType="begin" w:fldLock="1"/>
      </w:r>
      <w:r w:rsidR="00A66E29" w:rsidRPr="00C9524B">
        <w:rPr>
          <w:rFonts w:ascii="Times New Roman" w:hAnsi="Times New Roman"/>
          <w:noProof w:val="0"/>
          <w:sz w:val="24"/>
          <w:szCs w:val="24"/>
        </w:rPr>
        <w:instrText>ADDIN CSL_CITATION { "citationItems" : [ { "id" : "ITEM-1", "itemData" : { "ISSN" : "0167-2681", "author" : [ { "dropping-particle" : "", "family" : "Casson", "given" : "Mark", "non-dropping-particle" : "", "parse-names" : false, "suffix" : "" } ], "container-title" : "Journal of Economic Behavior &amp; Organization", "id" : "ITEM-1", "issue" : "2", "issued" : { "date-parts" : [ [ "2005" ] ] }, "page" : "327-348", "publisher" : "Elsevier", "title" : "Entrepreneurship and the theory of the firm", "type" : "article-journal", "volume" : "58" }, "uris" : [ "http://www.mendeley.com/documents/?uuid=c341b277-b22d-4378-acc8-8fd62b4cf227" ] }, { "id" : "ITEM-2", "itemData" : { "ISBN" : "1107170664", "author" : [ { "dropping-particle" : "", "family" : "Parker", "given" : "Simon C", "non-dropping-particle" : "", "parse-names" : false, "suffix" : "" } ], "id" : "ITEM-2", "issued" : { "date-parts" : [ [ "2018" ] ] }, "publisher" : "Cambridge University Press", "title" : "The economics of entrepreneurship", "type" : "book" }, "uris" : [ "http://www.mendeley.com/documents/?uuid=f8037f20-c5e4-4a60-a69e-f7bbf4f43ae4" ] } ], "mendeley" : { "formattedCitation" : "(Casson, 2005; Parker, 2018)", "plainTextFormattedCitation" : "(Casson, 2005; Parker, 2018)", "previouslyFormattedCitation" : "(Casson, 2005; Parker, 2018)" }, "properties" : { "noteIndex" : 0 }, "schema" : "https://github.com/citation-style-language/schema/raw/master/csl-citation.json" }</w:instrText>
      </w:r>
      <w:r w:rsidR="00A66E29" w:rsidRPr="00C9524B">
        <w:rPr>
          <w:rFonts w:ascii="Times New Roman" w:hAnsi="Times New Roman"/>
          <w:noProof w:val="0"/>
          <w:sz w:val="24"/>
          <w:szCs w:val="24"/>
        </w:rPr>
        <w:fldChar w:fldCharType="separate"/>
      </w:r>
      <w:r w:rsidR="00A66E29" w:rsidRPr="00C9524B">
        <w:rPr>
          <w:rFonts w:ascii="Times New Roman" w:hAnsi="Times New Roman"/>
          <w:sz w:val="24"/>
          <w:szCs w:val="24"/>
        </w:rPr>
        <w:t>(Casson, 2005; Parker, 2018)</w:t>
      </w:r>
      <w:r w:rsidR="00A66E29" w:rsidRPr="00C9524B">
        <w:rPr>
          <w:rFonts w:ascii="Times New Roman" w:hAnsi="Times New Roman"/>
          <w:noProof w:val="0"/>
          <w:sz w:val="24"/>
          <w:szCs w:val="24"/>
        </w:rPr>
        <w:fldChar w:fldCharType="end"/>
      </w:r>
      <w:r w:rsidRPr="00C9524B">
        <w:rPr>
          <w:rFonts w:ascii="Times New Roman" w:hAnsi="Times New Roman"/>
          <w:noProof w:val="0"/>
          <w:sz w:val="24"/>
          <w:szCs w:val="24"/>
        </w:rPr>
        <w:t xml:space="preserve">.  </w:t>
      </w:r>
    </w:p>
    <w:p w14:paraId="7A0FB93B" w14:textId="77777777" w:rsidR="00782FEE" w:rsidRDefault="00782FEE" w:rsidP="00F02F74">
      <w:pPr>
        <w:spacing w:line="480" w:lineRule="auto"/>
        <w:jc w:val="both"/>
        <w:rPr>
          <w:rFonts w:ascii="Times New Roman" w:hAnsi="Times New Roman"/>
          <w:b/>
          <w:sz w:val="24"/>
          <w:szCs w:val="24"/>
        </w:rPr>
      </w:pPr>
    </w:p>
    <w:p w14:paraId="03C34891" w14:textId="5A6D6076" w:rsidR="00F76030" w:rsidRPr="00346B5D" w:rsidRDefault="00F76030" w:rsidP="00F02F74">
      <w:pPr>
        <w:spacing w:line="480" w:lineRule="auto"/>
        <w:jc w:val="both"/>
        <w:rPr>
          <w:rFonts w:ascii="Times New Roman" w:hAnsi="Times New Roman"/>
          <w:color w:val="000000" w:themeColor="text1"/>
          <w:sz w:val="24"/>
          <w:szCs w:val="24"/>
        </w:rPr>
      </w:pPr>
      <w:bookmarkStart w:id="7" w:name="_Hlk525125604"/>
      <w:bookmarkStart w:id="8" w:name="_Hlk525127865"/>
      <w:r w:rsidRPr="00346B5D">
        <w:rPr>
          <w:rFonts w:ascii="Times New Roman" w:hAnsi="Times New Roman"/>
          <w:b/>
          <w:color w:val="000000" w:themeColor="text1"/>
          <w:sz w:val="24"/>
          <w:szCs w:val="24"/>
        </w:rPr>
        <w:t xml:space="preserve">Gender Differences in </w:t>
      </w:r>
      <w:r w:rsidR="006D7E8D" w:rsidRPr="00346B5D">
        <w:rPr>
          <w:rFonts w:ascii="Times New Roman" w:hAnsi="Times New Roman"/>
          <w:b/>
          <w:color w:val="000000" w:themeColor="text1"/>
          <w:sz w:val="24"/>
          <w:szCs w:val="24"/>
        </w:rPr>
        <w:t>Self-</w:t>
      </w:r>
      <w:r w:rsidRPr="00346B5D">
        <w:rPr>
          <w:rFonts w:ascii="Times New Roman" w:hAnsi="Times New Roman"/>
          <w:b/>
          <w:color w:val="000000" w:themeColor="text1"/>
          <w:sz w:val="24"/>
          <w:szCs w:val="24"/>
        </w:rPr>
        <w:t>Employment</w:t>
      </w:r>
    </w:p>
    <w:bookmarkEnd w:id="7"/>
    <w:p w14:paraId="01D9C14F" w14:textId="04AD0D65" w:rsidR="007414BE" w:rsidRPr="00346B5D" w:rsidRDefault="007414BE" w:rsidP="00F02F74">
      <w:pPr>
        <w:spacing w:line="480" w:lineRule="auto"/>
        <w:jc w:val="both"/>
        <w:rPr>
          <w:rStyle w:val="apple-converted-space"/>
          <w:rFonts w:ascii="Times New Roman" w:eastAsia="Arial Unicode MS" w:hAnsi="Times New Roman"/>
          <w:color w:val="000000" w:themeColor="text1"/>
          <w:sz w:val="24"/>
          <w:szCs w:val="24"/>
          <w:shd w:val="clear" w:color="auto" w:fill="FFFFFF"/>
        </w:rPr>
      </w:pPr>
      <w:r w:rsidRPr="00346B5D">
        <w:rPr>
          <w:rFonts w:ascii="Times New Roman" w:hAnsi="Times New Roman"/>
          <w:color w:val="000000" w:themeColor="text1"/>
          <w:sz w:val="24"/>
          <w:szCs w:val="24"/>
        </w:rPr>
        <w:t xml:space="preserve">The literature has long recognized that gender differences might exist in the nature of employment status. </w:t>
      </w:r>
      <w:r w:rsidR="00A66E29" w:rsidRPr="00346B5D">
        <w:rPr>
          <w:rFonts w:ascii="Times New Roman" w:hAnsi="Times New Roman"/>
          <w:color w:val="000000" w:themeColor="text1"/>
          <w:sz w:val="24"/>
          <w:szCs w:val="24"/>
        </w:rPr>
        <w:fldChar w:fldCharType="begin" w:fldLock="1"/>
      </w:r>
      <w:r w:rsidR="00A66E29" w:rsidRPr="00346B5D">
        <w:rPr>
          <w:rFonts w:ascii="Times New Roman" w:hAnsi="Times New Roman"/>
          <w:color w:val="000000" w:themeColor="text1"/>
          <w:sz w:val="24"/>
          <w:szCs w:val="24"/>
        </w:rPr>
        <w:instrText>ADDIN CSL_CITATION { "citationItems" : [ { "id" : "ITEM-1", "itemData" : { "ISSN" : "1053-5357", "author" : [ { "dropping-particle" : "", "family" : "Boden", "given" : "Richard J", "non-dropping-particle" : "", "parse-names" : false, "suffix" : "" } ], "container-title" : "The Journal of Socio-Economics", "id" : "ITEM-1", "issue" : "6", "issued" : { "date-parts" : [ [ "1996" ] ] }, "page" : "671-682", "publisher" : "Elsevier", "title" : "Gender and self-employment selection: An empirical assessment", "type" : "article-journal", "volume" : "25" }, "uris" : [ "http://www.mendeley.com/documents/?uuid=d294ce4f-b381-4eb0-ab66-aa5aad498623" ] } ], "mendeley" : { "formattedCitation" : "(Boden, 1996)", "manualFormatting" : "Boden (1996)", "plainTextFormattedCitation" : "(Boden, 1996)", "previouslyFormattedCitation" : "(Boden, 1996)" }, "properties" : { "noteIndex" : 0 }, "schema" : "https://github.com/citation-style-language/schema/raw/master/csl-citation.json" }</w:instrText>
      </w:r>
      <w:r w:rsidR="00A66E29" w:rsidRPr="00346B5D">
        <w:rPr>
          <w:rFonts w:ascii="Times New Roman" w:hAnsi="Times New Roman"/>
          <w:color w:val="000000" w:themeColor="text1"/>
          <w:sz w:val="24"/>
          <w:szCs w:val="24"/>
        </w:rPr>
        <w:fldChar w:fldCharType="separate"/>
      </w:r>
      <w:r w:rsidR="00A66E29" w:rsidRPr="00346B5D">
        <w:rPr>
          <w:rFonts w:ascii="Times New Roman" w:hAnsi="Times New Roman"/>
          <w:color w:val="000000" w:themeColor="text1"/>
          <w:sz w:val="24"/>
          <w:szCs w:val="24"/>
        </w:rPr>
        <w:t>Boden (1996)</w:t>
      </w:r>
      <w:r w:rsidR="00A66E29" w:rsidRPr="00346B5D">
        <w:rPr>
          <w:rFonts w:ascii="Times New Roman" w:hAnsi="Times New Roman"/>
          <w:color w:val="000000" w:themeColor="text1"/>
          <w:sz w:val="24"/>
          <w:szCs w:val="24"/>
        </w:rPr>
        <w:fldChar w:fldCharType="end"/>
      </w:r>
      <w:r w:rsidR="00A66E29" w:rsidRPr="00346B5D">
        <w:rPr>
          <w:rFonts w:ascii="Times New Roman" w:hAnsi="Times New Roman"/>
          <w:color w:val="000000" w:themeColor="text1"/>
          <w:sz w:val="24"/>
          <w:szCs w:val="24"/>
        </w:rPr>
        <w:t xml:space="preserve"> </w:t>
      </w:r>
      <w:r w:rsidRPr="00346B5D">
        <w:rPr>
          <w:rFonts w:ascii="Times New Roman" w:hAnsi="Times New Roman"/>
          <w:color w:val="000000" w:themeColor="text1"/>
          <w:sz w:val="24"/>
          <w:szCs w:val="24"/>
        </w:rPr>
        <w:t xml:space="preserve">reports </w:t>
      </w:r>
      <w:r w:rsidRPr="00F02F74">
        <w:rPr>
          <w:rFonts w:ascii="Times New Roman" w:hAnsi="Times New Roman"/>
          <w:color w:val="000000" w:themeColor="text1"/>
          <w:sz w:val="24"/>
          <w:szCs w:val="24"/>
        </w:rPr>
        <w:t xml:space="preserve">that </w:t>
      </w:r>
      <w:r w:rsidRPr="00F02F74">
        <w:rPr>
          <w:rStyle w:val="apple-converted-space"/>
          <w:rFonts w:ascii="Times New Roman" w:eastAsia="Arial Unicode MS" w:hAnsi="Times New Roman"/>
          <w:color w:val="000000" w:themeColor="text1"/>
          <w:sz w:val="24"/>
          <w:szCs w:val="24"/>
        </w:rPr>
        <w:t> </w:t>
      </w:r>
      <w:r w:rsidRPr="00F02F74">
        <w:rPr>
          <w:rFonts w:ascii="Times New Roman" w:eastAsia="Arial Unicode MS" w:hAnsi="Times New Roman"/>
          <w:color w:val="000000" w:themeColor="text1"/>
          <w:sz w:val="24"/>
          <w:szCs w:val="24"/>
        </w:rPr>
        <w:t>women are more likely than men to shoulder family-related obligations, especially child rearing: and there is evidence that this affects the female propensity to become self-employed</w:t>
      </w:r>
      <w:r w:rsidR="00A66E29" w:rsidRPr="00F02F74">
        <w:rPr>
          <w:rFonts w:ascii="Times New Roman" w:hAnsi="Times New Roman"/>
          <w:color w:val="000000" w:themeColor="text1"/>
          <w:sz w:val="24"/>
          <w:szCs w:val="24"/>
        </w:rPr>
        <w:t xml:space="preserve">. </w:t>
      </w:r>
      <w:r w:rsidRPr="00F02F74">
        <w:rPr>
          <w:rFonts w:ascii="Times New Roman" w:eastAsia="Arial Unicode MS" w:hAnsi="Times New Roman"/>
          <w:color w:val="000000" w:themeColor="text1"/>
          <w:sz w:val="24"/>
          <w:szCs w:val="24"/>
        </w:rPr>
        <w:t xml:space="preserve">In addition, women might experience some discrimination in paid employment jobs, commonly called a “glass ceiling” </w:t>
      </w:r>
      <w:r w:rsidRPr="00F02F74">
        <w:rPr>
          <w:rFonts w:ascii="Times New Roman" w:eastAsia="Arial Unicode MS" w:hAnsi="Times New Roman"/>
          <w:color w:val="000000" w:themeColor="text1"/>
          <w:sz w:val="24"/>
          <w:szCs w:val="24"/>
        </w:rPr>
        <w:fldChar w:fldCharType="begin" w:fldLock="1"/>
      </w:r>
      <w:r w:rsidRPr="00F02F74">
        <w:rPr>
          <w:rFonts w:ascii="Times New Roman" w:eastAsia="Arial Unicode MS" w:hAnsi="Times New Roman"/>
          <w:color w:val="000000" w:themeColor="text1"/>
          <w:sz w:val="24"/>
          <w:szCs w:val="24"/>
        </w:rPr>
        <w:instrText>ADDIN CSL_CITATION { "citationItems" : [ { "id" : "ITEM-1", "itemData" : { "ISSN" : "0019-7939", "author" : [ { "dropping-particle" : "", "family" : "Fernandez", "given" : "Roberto M", "non-dropping-particle" : "", "parse-names" : false, "suffix" : "" }, { "dropping-particle" : "", "family" : "Campero", "given" : "Santiago", "non-dropping-particle" : "", "parse-names" : false, "suffix" : "" } ], "container-title" : "ILR Review", "id" : "ITEM-1", "issue" : "1", "issued" : { "date-parts" : [ [ "2017" ] ] }, "page" : "73-104", "publisher" : "SAGE Publications Sage CA: Los Angeles, CA", "title" : "Gender sorting and the glass ceiling in high-tech firms", "type" : "article-journal", "volume" : "70" }, "uris" : [ "http://www.mendeley.com/documents/?uuid=ff145e45-01cd-4207-9392-d17796918ccf" ] }, { "id" : "ITEM-2", "itemData" : { "ISSN" : "1748-8583", "author" : [ { "dropping-particle" : "", "family" : "Ng", "given" : "Eddy S", "non-dropping-particle" : "", "parse-names" : false, "suffix" : "" }, { "dropping-particle" : "", "family" : "Sears", "given" : "Greg J", "non-dropping-particle" : "", "parse-names" : false, "suffix" : "" } ], "container-title" : "Human Resource Management Journal", "id" : "ITEM-2", "issue" : "1", "issued" : { "date-parts" : [ [ "2017" ] ] }, "page" : "133-151", "publisher" : "Wiley Online Library", "title" : "The glass ceiling in context: the influence of CEO gender, recruitment practices and firm internationalisation on the representation of women in management", "type" : "article-journal", "volume" : "27" }, "uris" : [ "http://www.mendeley.com/documents/?uuid=f25da0a2-cbb6-42b7-a964-a75f6d0c8686" ] } ], "mendeley" : { "formattedCitation" : "(Fernandez &amp; Campero, 2017; Ng &amp; Sears, 2017)", "plainTextFormattedCitation" : "(Fernandez &amp; Campero, 2017; Ng &amp; Sears, 2017)", "previouslyFormattedCitation" : "(Fernandez &amp; Campero, 2017; Ng &amp; Sears, 2017)" }, "properties" : { "noteIndex" : 0 }, "schema" : "https://github.com/citation-style-language/schema/raw/master/csl-citation.json" }</w:instrText>
      </w:r>
      <w:r w:rsidRPr="00F02F74">
        <w:rPr>
          <w:rFonts w:ascii="Times New Roman" w:eastAsia="Arial Unicode MS" w:hAnsi="Times New Roman"/>
          <w:color w:val="000000" w:themeColor="text1"/>
          <w:sz w:val="24"/>
          <w:szCs w:val="24"/>
        </w:rPr>
        <w:fldChar w:fldCharType="separate"/>
      </w:r>
      <w:r w:rsidRPr="00F02F74">
        <w:rPr>
          <w:rFonts w:ascii="Times New Roman" w:eastAsia="Arial Unicode MS" w:hAnsi="Times New Roman"/>
          <w:color w:val="000000" w:themeColor="text1"/>
          <w:sz w:val="24"/>
          <w:szCs w:val="24"/>
        </w:rPr>
        <w:t xml:space="preserve">(Fernandez &amp; Campero, 2017; Ng &amp; Sears, </w:t>
      </w:r>
      <w:r w:rsidRPr="00F02F74">
        <w:rPr>
          <w:rFonts w:ascii="Times New Roman" w:eastAsia="Arial Unicode MS" w:hAnsi="Times New Roman"/>
          <w:color w:val="000000" w:themeColor="text1"/>
          <w:sz w:val="24"/>
          <w:szCs w:val="24"/>
        </w:rPr>
        <w:lastRenderedPageBreak/>
        <w:t>2017)</w:t>
      </w:r>
      <w:r w:rsidRPr="00F02F74">
        <w:rPr>
          <w:rFonts w:ascii="Times New Roman" w:eastAsia="Arial Unicode MS" w:hAnsi="Times New Roman"/>
          <w:color w:val="000000" w:themeColor="text1"/>
          <w:sz w:val="24"/>
          <w:szCs w:val="24"/>
        </w:rPr>
        <w:fldChar w:fldCharType="end"/>
      </w:r>
      <w:r w:rsidRPr="00F02F74">
        <w:rPr>
          <w:rFonts w:ascii="Times New Roman" w:eastAsia="Arial Unicode MS" w:hAnsi="Times New Roman"/>
          <w:color w:val="000000" w:themeColor="text1"/>
          <w:sz w:val="24"/>
          <w:szCs w:val="24"/>
        </w:rPr>
        <w:t xml:space="preserve">, and a gender inequality in terms of earnings has also been documented in the employment status literature </w:t>
      </w:r>
      <w:r w:rsidRPr="00F02F74">
        <w:rPr>
          <w:rFonts w:ascii="Times New Roman" w:eastAsia="Arial Unicode MS" w:hAnsi="Times New Roman"/>
          <w:color w:val="000000" w:themeColor="text1"/>
          <w:sz w:val="24"/>
          <w:szCs w:val="24"/>
        </w:rPr>
        <w:fldChar w:fldCharType="begin" w:fldLock="1"/>
      </w:r>
      <w:r w:rsidR="00F063CC" w:rsidRPr="00F02F74">
        <w:rPr>
          <w:rFonts w:ascii="Times New Roman" w:eastAsia="Arial Unicode MS" w:hAnsi="Times New Roman"/>
          <w:color w:val="000000" w:themeColor="text1"/>
          <w:sz w:val="24"/>
          <w:szCs w:val="24"/>
        </w:rPr>
        <w:instrText>ADDIN CSL_CITATION { "citationItems" : [ { "id" : "ITEM-1", "itemData" : { "ISSN" : "0019-7939", "author" : [ { "dropping-particle" : "", "family" : "Huffman", "given" : "Matt L", "non-dropping-particle" : "", "parse-names" : false, "suffix" : "" }, { "dropping-particle" : "", "family" : "King", "given" : "Joe", "non-dropping-particle" : "", "parse-names" : false, "suffix" : "" }, { "dropping-particle" : "", "family" : "Reichelt", "given" : "Malte", "non-dropping-particle" : "", "parse-names" : false, "suffix" : "" } ], "container-title" : "ILR Review", "id" : "ITEM-1", "issue" : "1", "issued" : { "date-parts" : [ [ "2017" ] ] }, "page" : "16-41", "publisher" : "SAGE Publications Sage CA: Los Angeles, CA", "title" : "Equality for whom? Organizational policies and the gender gap across the German earnings distribution", "type" : "article-journal", "volume" : "70" }, "uris" : [ "http://www.mendeley.com/documents/?uuid=68abcc1c-0bf7-45e3-b525-5ad3ea2b74b0" ] }, { "id" : "ITEM-2", "itemData" : { "ISSN" : "1468-0432", "author" : [ { "dropping-particle" : "", "family" : "Hughes", "given" : "Karen D", "non-dropping-particle" : "", "parse-names" : false, "suffix" : "" } ], "container-title" : "Gender, Work &amp; Organization", "id" : "ITEM-2", "issue" : "4", "issued" : { "date-parts" : [ [ "2003" ] ] }, "page" : "433-454", "publisher" : "Wiley Online Library", "title" : "Pushed or pulled? Women's entry into self\u2010employment and small business ownership", "type" : "article-journal", "volume" : "10" }, "uris" : [ "http://www.mendeley.com/documents/?uuid=98bb4525-1b8b-447e-a804-d797ec8aab1f" ] } ], "mendeley" : { "formattedCitation" : "(Huffman, King, &amp; Reichelt, 2017; Hughes, 2003)", "plainTextFormattedCitation" : "(Huffman, King, &amp; Reichelt, 2017; Hughes, 2003)", "previouslyFormattedCitation" : "(Huffman, King, &amp; Reichelt, 2017; Hughes, 2003)" }, "properties" : { "noteIndex" : 0 }, "schema" : "https://github.com/citation-style-language/schema/raw/master/csl-citation.json" }</w:instrText>
      </w:r>
      <w:r w:rsidRPr="00F02F74">
        <w:rPr>
          <w:rFonts w:ascii="Times New Roman" w:eastAsia="Arial Unicode MS" w:hAnsi="Times New Roman"/>
          <w:color w:val="000000" w:themeColor="text1"/>
          <w:sz w:val="24"/>
          <w:szCs w:val="24"/>
        </w:rPr>
        <w:fldChar w:fldCharType="separate"/>
      </w:r>
      <w:r w:rsidR="00940C8D" w:rsidRPr="00F02F74">
        <w:rPr>
          <w:rFonts w:ascii="Times New Roman" w:eastAsia="Arial Unicode MS" w:hAnsi="Times New Roman"/>
          <w:color w:val="000000" w:themeColor="text1"/>
          <w:sz w:val="24"/>
          <w:szCs w:val="24"/>
        </w:rPr>
        <w:t>(Huffman, King, &amp; Reichelt, 2017; Hughes, 2003)</w:t>
      </w:r>
      <w:r w:rsidRPr="00F02F74">
        <w:rPr>
          <w:rFonts w:ascii="Times New Roman" w:eastAsia="Arial Unicode MS" w:hAnsi="Times New Roman"/>
          <w:color w:val="000000" w:themeColor="text1"/>
          <w:sz w:val="24"/>
          <w:szCs w:val="24"/>
        </w:rPr>
        <w:fldChar w:fldCharType="end"/>
      </w:r>
      <w:r w:rsidRPr="00F02F74">
        <w:rPr>
          <w:rFonts w:ascii="Times New Roman" w:eastAsia="Arial Unicode MS" w:hAnsi="Times New Roman"/>
          <w:color w:val="000000" w:themeColor="text1"/>
          <w:sz w:val="24"/>
          <w:szCs w:val="24"/>
        </w:rPr>
        <w:t xml:space="preserve">. </w:t>
      </w:r>
      <w:r w:rsidR="00FC133B" w:rsidRPr="001A5178">
        <w:rPr>
          <w:rStyle w:val="apple-converted-space"/>
          <w:rFonts w:ascii="Times New Roman" w:eastAsia="Arial Unicode MS" w:hAnsi="Times New Roman"/>
          <w:color w:val="000000" w:themeColor="text1"/>
          <w:sz w:val="24"/>
          <w:szCs w:val="24"/>
        </w:rPr>
        <w:t xml:space="preserve">Hence while the value that women create in familial environments cannot be ignored, they still face </w:t>
      </w:r>
      <w:r w:rsidR="001615BF" w:rsidRPr="001A5178">
        <w:rPr>
          <w:rStyle w:val="apple-converted-space"/>
          <w:rFonts w:ascii="Times New Roman" w:eastAsia="Arial Unicode MS" w:hAnsi="Times New Roman"/>
          <w:color w:val="000000" w:themeColor="text1"/>
          <w:sz w:val="24"/>
          <w:szCs w:val="24"/>
        </w:rPr>
        <w:t>a bias in the work place.</w:t>
      </w:r>
    </w:p>
    <w:p w14:paraId="35D4FBCB" w14:textId="06CD792D" w:rsidR="007414BE" w:rsidRPr="00346B5D" w:rsidRDefault="001615BF" w:rsidP="00F02F74">
      <w:pPr>
        <w:spacing w:line="480" w:lineRule="auto"/>
        <w:jc w:val="both"/>
        <w:rPr>
          <w:rFonts w:ascii="Times New Roman" w:hAnsi="Times New Roman"/>
          <w:color w:val="000000" w:themeColor="text1"/>
          <w:sz w:val="24"/>
          <w:szCs w:val="24"/>
        </w:rPr>
      </w:pPr>
      <w:r w:rsidRPr="00346B5D">
        <w:rPr>
          <w:rFonts w:ascii="Times New Roman" w:hAnsi="Times New Roman"/>
          <w:color w:val="000000" w:themeColor="text1"/>
          <w:sz w:val="24"/>
          <w:szCs w:val="24"/>
        </w:rPr>
        <w:t xml:space="preserve">Related to this inquiry, </w:t>
      </w:r>
      <w:r w:rsidR="00CA6BD0" w:rsidRPr="00346B5D">
        <w:rPr>
          <w:rFonts w:ascii="Times New Roman" w:hAnsi="Times New Roman"/>
          <w:color w:val="000000" w:themeColor="text1"/>
          <w:sz w:val="24"/>
          <w:szCs w:val="24"/>
        </w:rPr>
        <w:fldChar w:fldCharType="begin" w:fldLock="1"/>
      </w:r>
      <w:r w:rsidR="00CA6BD0" w:rsidRPr="00346B5D">
        <w:rPr>
          <w:rFonts w:ascii="Times New Roman" w:hAnsi="Times New Roman"/>
          <w:color w:val="000000" w:themeColor="text1"/>
          <w:sz w:val="24"/>
          <w:szCs w:val="24"/>
        </w:rPr>
        <w:instrText>ADDIN CSL_CITATION { "citationItems" : [ { "id" : "ITEM-1", "itemData" : { "ISSN" : "0019-7939", "author" : [ { "dropping-particle" : "", "family" : "Hundley", "given" : "Greg", "non-dropping-particle" : "", "parse-names" : false, "suffix" : "" } ], "container-title" : "ILR Review", "id" : "ITEM-1", "issue" : "1", "issued" : { "date-parts" : [ [ "2000" ] ] }, "page" : "95-114", "publisher" : "SAGE Publications Sage CA: Los Angeles, CA", "title" : "Male/female earnings differences in self-employment: The effects of marriage, children, and the household division of labor", "type" : "article-journal", "volume" : "54" }, "uris" : [ "http://www.mendeley.com/documents/?uuid=5227a916-da30-49fd-bd16-843c46239945" ] } ], "mendeley" : { "formattedCitation" : "(Hundley, 2000)", "manualFormatting" : "Hundley (2000)", "plainTextFormattedCitation" : "(Hundley, 2000)", "previouslyFormattedCitation" : "(Hundley, 2000)" }, "properties" : { "noteIndex" : 0 }, "schema" : "https://github.com/citation-style-language/schema/raw/master/csl-citation.json" }</w:instrText>
      </w:r>
      <w:r w:rsidR="00CA6BD0" w:rsidRPr="00346B5D">
        <w:rPr>
          <w:rFonts w:ascii="Times New Roman" w:hAnsi="Times New Roman"/>
          <w:color w:val="000000" w:themeColor="text1"/>
          <w:sz w:val="24"/>
          <w:szCs w:val="24"/>
        </w:rPr>
        <w:fldChar w:fldCharType="separate"/>
      </w:r>
      <w:r w:rsidR="00CA6BD0" w:rsidRPr="00346B5D">
        <w:rPr>
          <w:rFonts w:ascii="Times New Roman" w:hAnsi="Times New Roman"/>
          <w:color w:val="000000" w:themeColor="text1"/>
          <w:sz w:val="24"/>
          <w:szCs w:val="24"/>
        </w:rPr>
        <w:t>Hundley (2000)</w:t>
      </w:r>
      <w:r w:rsidR="00CA6BD0" w:rsidRPr="00346B5D">
        <w:rPr>
          <w:rFonts w:ascii="Times New Roman" w:hAnsi="Times New Roman"/>
          <w:color w:val="000000" w:themeColor="text1"/>
          <w:sz w:val="24"/>
          <w:szCs w:val="24"/>
        </w:rPr>
        <w:fldChar w:fldCharType="end"/>
      </w:r>
      <w:r w:rsidR="00CA6BD0" w:rsidRPr="00346B5D">
        <w:rPr>
          <w:rFonts w:ascii="Times New Roman" w:hAnsi="Times New Roman"/>
          <w:color w:val="000000" w:themeColor="text1"/>
          <w:sz w:val="24"/>
          <w:szCs w:val="24"/>
        </w:rPr>
        <w:t xml:space="preserve"> reported that women tended to choose self-employment to facilitate household production while men choose to be self-employed to achieve higher earnings (probably to enable family provisions because males were traditionally viewed as breadwinners). </w:t>
      </w:r>
      <w:r w:rsidR="007414BE" w:rsidRPr="00346B5D">
        <w:rPr>
          <w:rFonts w:ascii="Times New Roman" w:hAnsi="Times New Roman"/>
          <w:color w:val="000000" w:themeColor="text1"/>
          <w:sz w:val="24"/>
          <w:szCs w:val="24"/>
        </w:rPr>
        <w:t xml:space="preserve">Interestingly, </w:t>
      </w:r>
      <w:r w:rsidR="00F063CC" w:rsidRPr="00346B5D">
        <w:rPr>
          <w:rFonts w:ascii="Times New Roman" w:hAnsi="Times New Roman"/>
          <w:color w:val="000000" w:themeColor="text1"/>
          <w:sz w:val="24"/>
          <w:szCs w:val="24"/>
        </w:rPr>
        <w:fldChar w:fldCharType="begin" w:fldLock="1"/>
      </w:r>
      <w:r w:rsidR="00AD67D9" w:rsidRPr="00346B5D">
        <w:rPr>
          <w:rFonts w:ascii="Times New Roman" w:hAnsi="Times New Roman"/>
          <w:color w:val="000000" w:themeColor="text1"/>
          <w:sz w:val="24"/>
          <w:szCs w:val="24"/>
        </w:rPr>
        <w:instrText>ADDIN CSL_CITATION { "citationItems" : [ { "id" : "ITEM-1", "itemData" : { "author" : [ { "dropping-particle" : "", "family" : "Allen", "given" : "I Elaine", "non-dropping-particle" : "", "parse-names" : false, "suffix" : "" }, { "dropping-particle" : "", "family" : "Elam", "given" : "Amanda", "non-dropping-particle" : "", "parse-names" : false, "suffix" : "" }, { "dropping-particle" : "", "family" : "Langowitz", "given" : "Nan", "non-dropping-particle" : "", "parse-names" : false, "suffix" : "" }, { "dropping-particle" : "", "family" : "Dean", "given" : "Monica", "non-dropping-particle" : "", "parse-names" : false, "suffix" : "" } ], "container-title" : "2006 report on women and entrepreneurship", "id" : "ITEM-1", "issued" : { "date-parts" : [ [ "2007" ] ] }, "title" : "Global entrepreneurship monitor", "type" : "article-journal" }, "uris" : [ "http://www.mendeley.com/documents/?uuid=746b39a0-6cbb-4917-8505-5893cd78de62" ] } ], "mendeley" : { "formattedCitation" : "(Allen, Elam, Langowitz, &amp; Dean, 2007)", "manualFormatting" : "Allen et al. (2007)", "plainTextFormattedCitation" : "(Allen, Elam, Langowitz, &amp; Dean, 2007)", "previouslyFormattedCitation" : "(Allen, Elam, Langowitz, &amp; Dean, 2007)" }, "properties" : { "noteIndex" : 0 }, "schema" : "https://github.com/citation-style-language/schema/raw/master/csl-citation.json" }</w:instrText>
      </w:r>
      <w:r w:rsidR="00F063CC" w:rsidRPr="00346B5D">
        <w:rPr>
          <w:rFonts w:ascii="Times New Roman" w:hAnsi="Times New Roman"/>
          <w:color w:val="000000" w:themeColor="text1"/>
          <w:sz w:val="24"/>
          <w:szCs w:val="24"/>
        </w:rPr>
        <w:fldChar w:fldCharType="separate"/>
      </w:r>
      <w:r w:rsidR="00F063CC" w:rsidRPr="00346B5D">
        <w:rPr>
          <w:rFonts w:ascii="Times New Roman" w:hAnsi="Times New Roman"/>
          <w:color w:val="000000" w:themeColor="text1"/>
          <w:sz w:val="24"/>
          <w:szCs w:val="24"/>
        </w:rPr>
        <w:t>Allen</w:t>
      </w:r>
      <w:r w:rsidR="00AD67D9" w:rsidRPr="00346B5D">
        <w:rPr>
          <w:rFonts w:ascii="Times New Roman" w:hAnsi="Times New Roman"/>
          <w:color w:val="000000" w:themeColor="text1"/>
          <w:sz w:val="24"/>
          <w:szCs w:val="24"/>
        </w:rPr>
        <w:t xml:space="preserve"> et al. </w:t>
      </w:r>
      <w:r w:rsidR="00F063CC" w:rsidRPr="00346B5D">
        <w:rPr>
          <w:rFonts w:ascii="Times New Roman" w:hAnsi="Times New Roman"/>
          <w:color w:val="000000" w:themeColor="text1"/>
          <w:sz w:val="24"/>
          <w:szCs w:val="24"/>
        </w:rPr>
        <w:t>(2007)</w:t>
      </w:r>
      <w:r w:rsidR="00F063CC" w:rsidRPr="00346B5D">
        <w:rPr>
          <w:rFonts w:ascii="Times New Roman" w:hAnsi="Times New Roman"/>
          <w:color w:val="000000" w:themeColor="text1"/>
          <w:sz w:val="24"/>
          <w:szCs w:val="24"/>
        </w:rPr>
        <w:fldChar w:fldCharType="end"/>
      </w:r>
      <w:r w:rsidR="007414BE" w:rsidRPr="00346B5D">
        <w:rPr>
          <w:rFonts w:ascii="Times New Roman" w:hAnsi="Times New Roman"/>
          <w:color w:val="000000" w:themeColor="text1"/>
          <w:sz w:val="24"/>
          <w:szCs w:val="24"/>
        </w:rPr>
        <w:fldChar w:fldCharType="begin"/>
      </w:r>
      <w:r w:rsidR="007414BE" w:rsidRPr="00346B5D">
        <w:rPr>
          <w:rFonts w:ascii="Times New Roman" w:hAnsi="Times New Roman"/>
          <w:color w:val="000000" w:themeColor="text1"/>
          <w:sz w:val="24"/>
          <w:szCs w:val="24"/>
        </w:rPr>
        <w:instrText xml:space="preserve"> ADDIN EN.CITE &lt;EndNote&gt;&lt;Cite AuthorYear="1"&gt;&lt;Author&gt;Allen&lt;/Author&gt;&lt;Year&gt;2007&lt;/Year&gt;&lt;RecNum&gt;274&lt;/RecNum&gt;&lt;DisplayText&gt;Allen et al. (2007)&lt;/DisplayText&gt;&lt;record&gt;&lt;rec-number&gt;274&lt;/rec-number&gt;&lt;foreign-keys&gt;&lt;key app="EN" db-id="w5drwrx5bwzssbewfrpvtzajpvx5x25fw2zp"&gt;274&lt;/key&gt;&lt;/foreign-keys&gt;&lt;ref-type name="Journal Article"&gt;17&lt;/ref-type&gt;&lt;contributors&gt;&lt;authors&gt;&lt;author&gt;Allen, I Elaine&lt;/author&gt;&lt;author&gt;Langowitz, Nan&lt;/author&gt;&lt;author&gt;Minniti, Maria&lt;/author&gt;&lt;/authors&gt;&lt;/contributors&gt;&lt;titles&gt;&lt;title&gt;Global entrepreneurship monitor&lt;/title&gt;&lt;secondary-title&gt;2006 Report on Women and Entreprenurship&lt;/secondary-title&gt;&lt;/titles&gt;&lt;periodical&gt;&lt;full-title&gt;2006 Report on Women and Entreprenurship&lt;/full-title&gt;&lt;/periodical&gt;&lt;dates&gt;&lt;year&gt;2007&lt;/year&gt;&lt;/dates&gt;&lt;urls&gt;&lt;/urls&gt;&lt;/record&gt;&lt;/Cite&gt;&lt;/EndNote&gt;</w:instrText>
      </w:r>
      <w:r w:rsidR="007414BE" w:rsidRPr="00346B5D">
        <w:rPr>
          <w:rFonts w:ascii="Times New Roman" w:hAnsi="Times New Roman"/>
          <w:color w:val="000000" w:themeColor="text1"/>
          <w:sz w:val="24"/>
          <w:szCs w:val="24"/>
        </w:rPr>
        <w:fldChar w:fldCharType="end"/>
      </w:r>
      <w:r w:rsidR="007414BE" w:rsidRPr="00346B5D">
        <w:rPr>
          <w:rFonts w:ascii="Times New Roman" w:hAnsi="Times New Roman"/>
          <w:color w:val="000000" w:themeColor="text1"/>
          <w:sz w:val="24"/>
          <w:szCs w:val="24"/>
        </w:rPr>
        <w:t xml:space="preserve"> in a study that sampled a collection of developed and developing countries, found that in </w:t>
      </w:r>
      <w:r w:rsidR="00CA6BD0" w:rsidRPr="00346B5D">
        <w:rPr>
          <w:rFonts w:ascii="Times New Roman" w:hAnsi="Times New Roman"/>
          <w:color w:val="000000" w:themeColor="text1"/>
          <w:sz w:val="24"/>
          <w:szCs w:val="24"/>
        </w:rPr>
        <w:t>a majority of countries</w:t>
      </w:r>
      <w:r w:rsidR="007414BE" w:rsidRPr="00346B5D">
        <w:rPr>
          <w:rFonts w:ascii="Times New Roman" w:hAnsi="Times New Roman"/>
          <w:color w:val="000000" w:themeColor="text1"/>
          <w:sz w:val="24"/>
          <w:szCs w:val="24"/>
        </w:rPr>
        <w:t xml:space="preserve"> participation rates of women in entrepreneurship were substantially lower than those of men. Indeed, researchers have reported that some countries have up to twice as many </w:t>
      </w:r>
      <w:r w:rsidR="00B56519" w:rsidRPr="00346B5D">
        <w:rPr>
          <w:rFonts w:ascii="Times New Roman" w:hAnsi="Times New Roman"/>
          <w:color w:val="000000" w:themeColor="text1"/>
          <w:sz w:val="24"/>
          <w:szCs w:val="24"/>
        </w:rPr>
        <w:t>self-employed males as females</w:t>
      </w:r>
      <w:r w:rsidR="007414BE" w:rsidRPr="00346B5D">
        <w:rPr>
          <w:rFonts w:ascii="Times New Roman" w:hAnsi="Times New Roman"/>
          <w:color w:val="000000" w:themeColor="text1"/>
          <w:sz w:val="24"/>
          <w:szCs w:val="24"/>
        </w:rPr>
        <w:t xml:space="preserve"> </w:t>
      </w:r>
      <w:r w:rsidR="007414BE" w:rsidRPr="00346B5D">
        <w:rPr>
          <w:rFonts w:ascii="Times New Roman" w:hAnsi="Times New Roman"/>
          <w:color w:val="000000" w:themeColor="text1"/>
          <w:sz w:val="24"/>
          <w:szCs w:val="24"/>
        </w:rPr>
        <w:fldChar w:fldCharType="begin" w:fldLock="1"/>
      </w:r>
      <w:r w:rsidR="005D47C3" w:rsidRPr="00346B5D">
        <w:rPr>
          <w:rFonts w:ascii="Times New Roman" w:hAnsi="Times New Roman"/>
          <w:color w:val="000000" w:themeColor="text1"/>
          <w:sz w:val="24"/>
          <w:szCs w:val="24"/>
        </w:rPr>
        <w:instrText>ADDIN CSL_CITATION { "citationItems" : [ { "id" : "ITEM-1", "itemData" : { "ISSN" : "2059-5794", "author" : [ { "dropping-particle" : "", "family" : "Bullough", "given" : "Amanda", "non-dropping-particle" : "", "parse-names" : false, "suffix" : "" }, { "dropping-particle" : "", "family" : "Moore", "given" : "Fiona", "non-dropping-particle" : "", "parse-names" : false, "suffix" : "" }, { "dropping-particle" : "", "family" : "Kalafatoglu", "given" : "Tugba", "non-dropping-particle" : "", "parse-names" : false, "suffix" : "" } ], "container-title" : "Cross Cultural &amp; Strategic Management", "id" : "ITEM-1", "issue" : "2", "issued" : { "date-parts" : [ [ "2017" ] ] }, "page" : "211-230", "publisher" : "Emerald Publishing Limited", "title" : "Research on women in international business and management: then, now, and next", "type" : "article-journal", "volume" : "24" }, "uris" : [ "http://www.mendeley.com/documents/?uuid=86043780-156a-4c06-9bcc-6e71b69e7062" ] }, { "id" : "ITEM-2", "itemData" : { "ISBN" : "1107170664", "author" : [ { "dropping-particle" : "", "family" : "Parker", "given" : "Simon C", "non-dropping-particle" : "", "parse-names" : false, "suffix" : "" } ], "id" : "ITEM-2", "issued" : { "date-parts" : [ [ "2018" ] ] }, "publisher" : "Cambridge University Press", "title" : "The economics of entrepreneurship", "type" : "book" }, "uris" : [ "http://www.mendeley.com/documents/?uuid=f8037f20-c5e4-4a60-a69e-f7bbf4f43ae4" ] } ], "mendeley" : { "formattedCitation" : "(Bullough, Moore, &amp; Kalafatoglu, 2017; Parker, 2018)", "plainTextFormattedCitation" : "(Bullough, Moore, &amp; Kalafatoglu, 2017; Parker, 2018)", "previouslyFormattedCitation" : "(Bullough, Moore, &amp; Kalafatoglu, 2017; Parker, 2018)" }, "properties" : { "noteIndex" : 0 }, "schema" : "https://github.com/citation-style-language/schema/raw/master/csl-citation.json" }</w:instrText>
      </w:r>
      <w:r w:rsidR="007414BE" w:rsidRPr="00346B5D">
        <w:rPr>
          <w:rFonts w:ascii="Times New Roman" w:hAnsi="Times New Roman"/>
          <w:color w:val="000000" w:themeColor="text1"/>
          <w:sz w:val="24"/>
          <w:szCs w:val="24"/>
        </w:rPr>
        <w:fldChar w:fldCharType="separate"/>
      </w:r>
      <w:r w:rsidR="005D47C3" w:rsidRPr="00346B5D">
        <w:rPr>
          <w:rFonts w:ascii="Times New Roman" w:hAnsi="Times New Roman"/>
          <w:color w:val="000000" w:themeColor="text1"/>
          <w:sz w:val="24"/>
          <w:szCs w:val="24"/>
        </w:rPr>
        <w:t>(Bullough, Moore, &amp; Kalafatoglu, 2017; Parker, 2018)</w:t>
      </w:r>
      <w:r w:rsidR="007414BE" w:rsidRPr="00346B5D">
        <w:rPr>
          <w:rFonts w:ascii="Times New Roman" w:hAnsi="Times New Roman"/>
          <w:color w:val="000000" w:themeColor="text1"/>
          <w:sz w:val="24"/>
          <w:szCs w:val="24"/>
        </w:rPr>
        <w:fldChar w:fldCharType="end"/>
      </w:r>
      <w:r w:rsidR="007414BE" w:rsidRPr="00346B5D">
        <w:rPr>
          <w:rFonts w:ascii="Times New Roman" w:hAnsi="Times New Roman"/>
          <w:color w:val="000000" w:themeColor="text1"/>
          <w:sz w:val="24"/>
          <w:szCs w:val="24"/>
        </w:rPr>
        <w:t xml:space="preserve">. </w:t>
      </w:r>
      <w:r w:rsidR="004F7BA5" w:rsidRPr="00346B5D">
        <w:rPr>
          <w:rFonts w:ascii="Times New Roman" w:hAnsi="Times New Roman"/>
          <w:color w:val="000000" w:themeColor="text1"/>
          <w:sz w:val="24"/>
          <w:szCs w:val="24"/>
        </w:rPr>
        <w:t>Futhermore</w:t>
      </w:r>
      <w:r w:rsidR="00781256" w:rsidRPr="00346B5D">
        <w:rPr>
          <w:rFonts w:ascii="Times New Roman" w:hAnsi="Times New Roman"/>
          <w:color w:val="000000" w:themeColor="text1"/>
          <w:sz w:val="24"/>
          <w:szCs w:val="24"/>
        </w:rPr>
        <w:t xml:space="preserve">, </w:t>
      </w:r>
      <w:r w:rsidR="00B56519" w:rsidRPr="00346B5D">
        <w:rPr>
          <w:rFonts w:ascii="Times New Roman" w:hAnsi="Times New Roman"/>
          <w:color w:val="000000" w:themeColor="text1"/>
          <w:sz w:val="24"/>
          <w:szCs w:val="24"/>
        </w:rPr>
        <w:t>numerous</w:t>
      </w:r>
      <w:r w:rsidR="007414BE" w:rsidRPr="00346B5D">
        <w:rPr>
          <w:rFonts w:ascii="Times New Roman" w:hAnsi="Times New Roman"/>
          <w:color w:val="000000" w:themeColor="text1"/>
          <w:sz w:val="24"/>
          <w:szCs w:val="24"/>
        </w:rPr>
        <w:t xml:space="preserve"> studies imply lower participation rates for women in business ownership compared to men </w:t>
      </w:r>
      <w:r w:rsidR="007414BE" w:rsidRPr="00346B5D">
        <w:rPr>
          <w:rFonts w:ascii="Times New Roman" w:hAnsi="Times New Roman"/>
          <w:color w:val="000000" w:themeColor="text1"/>
          <w:sz w:val="24"/>
          <w:szCs w:val="24"/>
        </w:rPr>
        <w:fldChar w:fldCharType="begin" w:fldLock="1"/>
      </w:r>
      <w:r w:rsidR="007414BE" w:rsidRPr="00346B5D">
        <w:rPr>
          <w:rFonts w:ascii="Times New Roman" w:hAnsi="Times New Roman"/>
          <w:color w:val="000000" w:themeColor="text1"/>
          <w:sz w:val="24"/>
          <w:szCs w:val="24"/>
        </w:rPr>
        <w:instrText>ADDIN CSL_CITATION { "citationItems" : [ { "id" : "ITEM-1", "itemData" : { "ISSN" : "0149-2063", "author" : [ { "dropping-particle" : "", "family" : "Bullough", "given" : "Amanda", "non-dropping-particle" : "", "parse-names" : false, "suffix" : "" }, { "dropping-particle" : "", "family" : "Renko", "given" : "Maija", "non-dropping-particle" : "", "parse-names" : false, "suffix" : "" }, { "dropping-particle" : "", "family" : "Abdelzaher", "given" : "Dina", "non-dropping-particle" : "", "parse-names" : false, "suffix" : "" } ], "container-title" : "Journal of Management", "id" : "ITEM-1", "issue" : "7", "issued" : { "date-parts" : [ [ "2017" ] ] }, "page" : "2037-2064", "publisher" : "SAGE Publications Sage CA: Los Angeles, CA", "title" : "Women\u2019s business ownership: Operating within the context of institutional and in-group collectivism", "type" : "article-journal", "volume" : "43" }, "uris" : [ "http://www.mendeley.com/documents/?uuid=d7a92a0d-8494-4926-9ddf-cc7c8251ccb0" ] }, { "id" : "ITEM-2", "itemData" : { "author" : [ { "dropping-particle" : "", "family" : "Meunier", "given" : "Fr\u00e9d\u00e9ric", "non-dropping-particle" : "", "parse-names" : false, "suffix" : "" }, { "dropping-particle" : "", "family" : "Krylova", "given" : "Yulia", "non-dropping-particle" : "", "parse-names" : false, "suffix" : "" }, { "dropping-particle" : "", "family" : "Ramalho", "given" : "Rita", "non-dropping-particle" : "", "parse-names" : false, "suffix" : "" } ], "id" : "ITEM-2", "issued" : { "date-parts" : [ [ "2017" ] ] }, "publisher" : "World Bank, Washington, DC", "title" : "Women\u2019s Entrepreneurship", "type" : "article-journal" }, "uris" : [ "http://www.mendeley.com/documents/?uuid=d2628f02-4cea-4e7e-a2cf-544d0a9e7770" ] } ], "mendeley" : { "formattedCitation" : "(Bullough, Renko, &amp; Abdelzaher, 2017; Meunier, Krylova, &amp; Ramalho, 2017)", "plainTextFormattedCitation" : "(Bullough, Renko, &amp; Abdelzaher, 2017; Meunier, Krylova, &amp; Ramalho, 2017)", "previouslyFormattedCitation" : "(Bullough, Renko, &amp; Abdelzaher, 2017; Meunier, Krylova, &amp; Ramalho, 2017)" }, "properties" : { "noteIndex" : 0 }, "schema" : "https://github.com/citation-style-language/schema/raw/master/csl-citation.json" }</w:instrText>
      </w:r>
      <w:r w:rsidR="007414BE" w:rsidRPr="00346B5D">
        <w:rPr>
          <w:rFonts w:ascii="Times New Roman" w:hAnsi="Times New Roman"/>
          <w:color w:val="000000" w:themeColor="text1"/>
          <w:sz w:val="24"/>
          <w:szCs w:val="24"/>
        </w:rPr>
        <w:fldChar w:fldCharType="separate"/>
      </w:r>
      <w:r w:rsidR="007414BE" w:rsidRPr="00346B5D">
        <w:rPr>
          <w:rFonts w:ascii="Times New Roman" w:hAnsi="Times New Roman"/>
          <w:color w:val="000000" w:themeColor="text1"/>
          <w:sz w:val="24"/>
          <w:szCs w:val="24"/>
        </w:rPr>
        <w:t>(Bullough, Renko, &amp; Abdelzaher, 2017; Meunier, Krylova, &amp; Ramalho, 2017)</w:t>
      </w:r>
      <w:r w:rsidR="007414BE" w:rsidRPr="00346B5D">
        <w:rPr>
          <w:rFonts w:ascii="Times New Roman" w:hAnsi="Times New Roman"/>
          <w:color w:val="000000" w:themeColor="text1"/>
          <w:sz w:val="24"/>
          <w:szCs w:val="24"/>
        </w:rPr>
        <w:fldChar w:fldCharType="end"/>
      </w:r>
      <w:r w:rsidR="007414BE" w:rsidRPr="00346B5D">
        <w:rPr>
          <w:rFonts w:ascii="Times New Roman" w:hAnsi="Times New Roman"/>
          <w:color w:val="000000" w:themeColor="text1"/>
          <w:sz w:val="24"/>
          <w:szCs w:val="24"/>
        </w:rPr>
        <w:t>.</w:t>
      </w:r>
      <w:r w:rsidR="00CA6BD0" w:rsidRPr="00346B5D">
        <w:rPr>
          <w:rFonts w:ascii="Times New Roman" w:hAnsi="Times New Roman"/>
          <w:color w:val="000000" w:themeColor="text1"/>
          <w:sz w:val="24"/>
          <w:szCs w:val="24"/>
        </w:rPr>
        <w:t xml:space="preserve"> </w:t>
      </w:r>
      <w:bookmarkStart w:id="9" w:name="_Hlk525125496"/>
      <w:r w:rsidR="00C32BCC" w:rsidRPr="00F02F74">
        <w:rPr>
          <w:rFonts w:ascii="Times New Roman" w:hAnsi="Times New Roman"/>
          <w:color w:val="000000" w:themeColor="text1"/>
          <w:sz w:val="24"/>
          <w:szCs w:val="24"/>
        </w:rPr>
        <w:t xml:space="preserve">These gender differences in self-employment </w:t>
      </w:r>
      <w:r w:rsidRPr="00F02F74">
        <w:rPr>
          <w:rFonts w:ascii="Times New Roman" w:hAnsi="Times New Roman"/>
          <w:color w:val="000000" w:themeColor="text1"/>
          <w:sz w:val="24"/>
          <w:szCs w:val="24"/>
        </w:rPr>
        <w:t>imply</w:t>
      </w:r>
      <w:r w:rsidR="00C32BCC" w:rsidRPr="00F02F74">
        <w:rPr>
          <w:rFonts w:ascii="Times New Roman" w:hAnsi="Times New Roman"/>
          <w:color w:val="000000" w:themeColor="text1"/>
          <w:sz w:val="24"/>
          <w:szCs w:val="24"/>
        </w:rPr>
        <w:t xml:space="preserve"> that women </w:t>
      </w:r>
      <w:r w:rsidRPr="00F02F74">
        <w:rPr>
          <w:rFonts w:ascii="Times New Roman" w:hAnsi="Times New Roman"/>
          <w:color w:val="000000" w:themeColor="text1"/>
          <w:sz w:val="24"/>
          <w:szCs w:val="24"/>
        </w:rPr>
        <w:t>are not</w:t>
      </w:r>
      <w:r w:rsidR="00C32BCC" w:rsidRPr="00F02F74">
        <w:rPr>
          <w:rFonts w:ascii="Times New Roman" w:hAnsi="Times New Roman"/>
          <w:color w:val="000000" w:themeColor="text1"/>
          <w:sz w:val="24"/>
          <w:szCs w:val="24"/>
        </w:rPr>
        <w:t xml:space="preserve"> creat</w:t>
      </w:r>
      <w:r w:rsidRPr="00F02F74">
        <w:rPr>
          <w:rFonts w:ascii="Times New Roman" w:hAnsi="Times New Roman"/>
          <w:color w:val="000000" w:themeColor="text1"/>
          <w:sz w:val="24"/>
          <w:szCs w:val="24"/>
        </w:rPr>
        <w:t>ing the same</w:t>
      </w:r>
      <w:r w:rsidR="00C32BCC" w:rsidRPr="00F02F74">
        <w:rPr>
          <w:rFonts w:ascii="Times New Roman" w:hAnsi="Times New Roman"/>
          <w:color w:val="000000" w:themeColor="text1"/>
          <w:sz w:val="24"/>
          <w:szCs w:val="24"/>
        </w:rPr>
        <w:t xml:space="preserve"> self-employment value in such contexts</w:t>
      </w:r>
      <w:r w:rsidRPr="00F02F74">
        <w:rPr>
          <w:rFonts w:ascii="Times New Roman" w:hAnsi="Times New Roman"/>
          <w:color w:val="000000" w:themeColor="text1"/>
          <w:sz w:val="24"/>
          <w:szCs w:val="24"/>
        </w:rPr>
        <w:t xml:space="preserve"> as men</w:t>
      </w:r>
      <w:r w:rsidR="006D7E8D" w:rsidRPr="00F02F74">
        <w:rPr>
          <w:rFonts w:ascii="Times New Roman" w:hAnsi="Times New Roman"/>
          <w:color w:val="000000" w:themeColor="text1"/>
          <w:sz w:val="24"/>
          <w:szCs w:val="24"/>
        </w:rPr>
        <w:t xml:space="preserve"> and highlight the importance of the research carried out by this paper.</w:t>
      </w:r>
      <w:r w:rsidR="006D7E8D" w:rsidRPr="00346B5D">
        <w:rPr>
          <w:rFonts w:ascii="Times New Roman" w:hAnsi="Times New Roman"/>
          <w:color w:val="000000" w:themeColor="text1"/>
          <w:sz w:val="24"/>
          <w:szCs w:val="24"/>
          <w:shd w:val="clear" w:color="auto" w:fill="FFFFFF" w:themeFill="background1"/>
        </w:rPr>
        <w:t xml:space="preserve"> </w:t>
      </w:r>
      <w:r w:rsidR="00C32BCC" w:rsidRPr="00346B5D">
        <w:rPr>
          <w:rFonts w:ascii="Times New Roman" w:hAnsi="Times New Roman"/>
          <w:color w:val="000000" w:themeColor="text1"/>
          <w:sz w:val="24"/>
          <w:szCs w:val="24"/>
          <w:shd w:val="clear" w:color="auto" w:fill="FFFFFF" w:themeFill="background1"/>
        </w:rPr>
        <w:t xml:space="preserve"> </w:t>
      </w:r>
      <w:bookmarkEnd w:id="9"/>
    </w:p>
    <w:bookmarkEnd w:id="8"/>
    <w:p w14:paraId="2A9AC790" w14:textId="77777777" w:rsidR="00782FEE" w:rsidRDefault="00782FEE" w:rsidP="00F02F74">
      <w:pPr>
        <w:spacing w:line="480" w:lineRule="auto"/>
        <w:rPr>
          <w:rFonts w:ascii="Times New Roman" w:hAnsi="Times New Roman"/>
          <w:b/>
          <w:sz w:val="24"/>
          <w:szCs w:val="24"/>
        </w:rPr>
      </w:pPr>
    </w:p>
    <w:p w14:paraId="1B6A44CE" w14:textId="484217E0" w:rsidR="0031577B" w:rsidRPr="00C9524B" w:rsidRDefault="00DE4B43" w:rsidP="00F02F74">
      <w:pPr>
        <w:spacing w:line="480" w:lineRule="auto"/>
        <w:rPr>
          <w:rFonts w:ascii="Times New Roman" w:hAnsi="Times New Roman"/>
          <w:b/>
          <w:sz w:val="24"/>
          <w:szCs w:val="24"/>
        </w:rPr>
      </w:pPr>
      <w:r w:rsidRPr="00C9524B">
        <w:rPr>
          <w:rFonts w:ascii="Times New Roman" w:hAnsi="Times New Roman"/>
          <w:b/>
          <w:sz w:val="24"/>
          <w:szCs w:val="24"/>
        </w:rPr>
        <w:t xml:space="preserve">Education, </w:t>
      </w:r>
      <w:r w:rsidR="00DF44FA" w:rsidRPr="00C9524B">
        <w:rPr>
          <w:rFonts w:ascii="Times New Roman" w:hAnsi="Times New Roman"/>
          <w:b/>
          <w:sz w:val="24"/>
          <w:szCs w:val="24"/>
        </w:rPr>
        <w:t xml:space="preserve">Gender </w:t>
      </w:r>
      <w:r w:rsidRPr="00C9524B">
        <w:rPr>
          <w:rFonts w:ascii="Times New Roman" w:hAnsi="Times New Roman"/>
          <w:b/>
          <w:sz w:val="24"/>
          <w:szCs w:val="24"/>
        </w:rPr>
        <w:t>and</w:t>
      </w:r>
      <w:r w:rsidR="00A14B54" w:rsidRPr="00C9524B">
        <w:rPr>
          <w:rFonts w:ascii="Times New Roman" w:hAnsi="Times New Roman"/>
          <w:b/>
          <w:sz w:val="24"/>
          <w:szCs w:val="24"/>
        </w:rPr>
        <w:t xml:space="preserve"> </w:t>
      </w:r>
      <w:r w:rsidRPr="00C9524B">
        <w:rPr>
          <w:rFonts w:ascii="Times New Roman" w:hAnsi="Times New Roman"/>
          <w:b/>
          <w:sz w:val="24"/>
          <w:szCs w:val="24"/>
        </w:rPr>
        <w:t>Employment Status</w:t>
      </w:r>
      <w:r w:rsidR="00DF44FA" w:rsidRPr="00C9524B">
        <w:rPr>
          <w:rFonts w:ascii="Times New Roman" w:hAnsi="Times New Roman"/>
          <w:b/>
          <w:sz w:val="24"/>
          <w:szCs w:val="24"/>
        </w:rPr>
        <w:t xml:space="preserve"> in Nigeria</w:t>
      </w:r>
    </w:p>
    <w:p w14:paraId="4E6010E9" w14:textId="56815701" w:rsidR="00157A86" w:rsidRDefault="00A14B54" w:rsidP="00F02F74">
      <w:pPr>
        <w:spacing w:line="480" w:lineRule="auto"/>
        <w:jc w:val="both"/>
        <w:rPr>
          <w:rFonts w:ascii="Times New Roman" w:hAnsi="Times New Roman"/>
          <w:sz w:val="24"/>
          <w:szCs w:val="24"/>
        </w:rPr>
      </w:pPr>
      <w:r w:rsidRPr="00C9524B">
        <w:rPr>
          <w:rFonts w:ascii="Times New Roman" w:hAnsi="Times New Roman"/>
          <w:sz w:val="24"/>
          <w:szCs w:val="24"/>
        </w:rPr>
        <w:t>In developing countries, there might be some perceived gender roles for women</w:t>
      </w:r>
      <w:r w:rsidR="00781256" w:rsidRPr="00C9524B">
        <w:rPr>
          <w:rFonts w:ascii="Times New Roman" w:hAnsi="Times New Roman"/>
          <w:sz w:val="24"/>
          <w:szCs w:val="24"/>
        </w:rPr>
        <w:t>,</w:t>
      </w:r>
      <w:r w:rsidRPr="00C9524B">
        <w:rPr>
          <w:rFonts w:ascii="Times New Roman" w:hAnsi="Times New Roman"/>
          <w:sz w:val="24"/>
          <w:szCs w:val="24"/>
        </w:rPr>
        <w:t xml:space="preserve"> and peharps</w:t>
      </w:r>
      <w:r w:rsidR="00781256" w:rsidRPr="00C9524B">
        <w:rPr>
          <w:rFonts w:ascii="Times New Roman" w:hAnsi="Times New Roman"/>
          <w:sz w:val="24"/>
          <w:szCs w:val="24"/>
        </w:rPr>
        <w:t>,</w:t>
      </w:r>
      <w:r w:rsidRPr="00C9524B">
        <w:rPr>
          <w:rFonts w:ascii="Times New Roman" w:hAnsi="Times New Roman"/>
          <w:sz w:val="24"/>
          <w:szCs w:val="24"/>
        </w:rPr>
        <w:t xml:space="preserve"> a cultural bias against women in formal paid employment which might ‘push’ females into self-employment</w:t>
      </w:r>
      <w:r w:rsidR="005D47C3" w:rsidRPr="00C9524B">
        <w:rPr>
          <w:rFonts w:ascii="Times New Roman" w:hAnsi="Times New Roman"/>
          <w:sz w:val="24"/>
          <w:szCs w:val="24"/>
        </w:rPr>
        <w:t xml:space="preserve"> </w:t>
      </w:r>
      <w:r w:rsidR="005D47C3" w:rsidRPr="00C9524B">
        <w:rPr>
          <w:rFonts w:ascii="Times New Roman" w:hAnsi="Times New Roman"/>
          <w:sz w:val="24"/>
          <w:szCs w:val="24"/>
        </w:rPr>
        <w:fldChar w:fldCharType="begin" w:fldLock="1"/>
      </w:r>
      <w:r w:rsidR="00924589" w:rsidRPr="00C9524B">
        <w:rPr>
          <w:rFonts w:ascii="Times New Roman" w:hAnsi="Times New Roman"/>
          <w:sz w:val="24"/>
          <w:szCs w:val="24"/>
        </w:rPr>
        <w:instrText>ADDIN CSL_CITATION { "citationItems" : [ { "id" : "ITEM-1", "itemData" : { "ISSN" : "1354-5701", "author" : [ { "dropping-particle" : "", "family" : "Klasen", "given" : "Stephan", "non-dropping-particle" : "", "parse-names" : false, "suffix" : "" }, { "dropping-particle" : "", "family" : "Lamanna", "given" : "Francesca", "non-dropping-particle" : "", "parse-names" : false, "suffix" : "" } ], "container-title" : "Feminist economics", "id" : "ITEM-1", "issue" : "3", "issued" : { "date-parts" : [ [ "2009" ] ] }, "page" : "91-132", "publisher" : "Taylor &amp; Francis", "title" : "The impact of gender inequality in education and employment on economic growth: new evidence for a panel of countries", "type" : "article-journal", "volume" : "15" }, "uris" : [ "http://www.mendeley.com/documents/?uuid=189570dd-0eb3-4f0d-9243-346145bf59dc" ] } ], "mendeley" : { "formattedCitation" : "(Klasen &amp; Lamanna, 2009)", "plainTextFormattedCitation" : "(Klasen &amp; Lamanna, 2009)", "previouslyFormattedCitation" : "(Klasen &amp; Lamanna, 2009)" }, "properties" : { "noteIndex" : 0 }, "schema" : "https://github.com/citation-style-language/schema/raw/master/csl-citation.json" }</w:instrText>
      </w:r>
      <w:r w:rsidR="005D47C3" w:rsidRPr="00C9524B">
        <w:rPr>
          <w:rFonts w:ascii="Times New Roman" w:hAnsi="Times New Roman"/>
          <w:sz w:val="24"/>
          <w:szCs w:val="24"/>
        </w:rPr>
        <w:fldChar w:fldCharType="separate"/>
      </w:r>
      <w:r w:rsidR="005D47C3" w:rsidRPr="00C9524B">
        <w:rPr>
          <w:rFonts w:ascii="Times New Roman" w:hAnsi="Times New Roman"/>
          <w:sz w:val="24"/>
          <w:szCs w:val="24"/>
        </w:rPr>
        <w:t>(Klasen &amp; Lamanna, 2009)</w:t>
      </w:r>
      <w:r w:rsidR="005D47C3" w:rsidRPr="00C9524B">
        <w:rPr>
          <w:rFonts w:ascii="Times New Roman" w:hAnsi="Times New Roman"/>
          <w:sz w:val="24"/>
          <w:szCs w:val="24"/>
        </w:rPr>
        <w:fldChar w:fldCharType="end"/>
      </w:r>
      <w:r w:rsidRPr="00C9524B">
        <w:rPr>
          <w:rFonts w:ascii="Times New Roman" w:hAnsi="Times New Roman"/>
          <w:sz w:val="24"/>
          <w:szCs w:val="24"/>
        </w:rPr>
        <w:t>. For example in Nigeria</w:t>
      </w:r>
      <w:r w:rsidR="001615BF">
        <w:rPr>
          <w:rFonts w:ascii="Times New Roman" w:hAnsi="Times New Roman"/>
          <w:sz w:val="24"/>
          <w:szCs w:val="24"/>
        </w:rPr>
        <w:t xml:space="preserve"> (the focus of this paper)</w:t>
      </w:r>
      <w:r w:rsidR="00BC4078" w:rsidRPr="00C9524B">
        <w:rPr>
          <w:rFonts w:ascii="Times New Roman" w:hAnsi="Times New Roman"/>
          <w:sz w:val="24"/>
          <w:szCs w:val="24"/>
        </w:rPr>
        <w:t>,</w:t>
      </w:r>
      <w:r w:rsidRPr="00C9524B">
        <w:rPr>
          <w:rFonts w:ascii="Times New Roman" w:hAnsi="Times New Roman"/>
          <w:sz w:val="24"/>
          <w:szCs w:val="24"/>
        </w:rPr>
        <w:t xml:space="preserve"> it is reported that one third of its labour force are women, and although women occupy about 30</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of all posts in the public sector, they only occupy 17</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of senior positions. Women at every educational level also earn less than their male counterparts, which is evidence of a bias</w:t>
      </w:r>
      <w:r w:rsidR="001D3BD9" w:rsidRPr="00C9524B">
        <w:rPr>
          <w:rFonts w:ascii="Times New Roman" w:hAnsi="Times New Roman"/>
          <w:sz w:val="24"/>
          <w:szCs w:val="24"/>
        </w:rPr>
        <w:t xml:space="preserve"> </w:t>
      </w:r>
      <w:r w:rsidR="001D3BD9" w:rsidRPr="00C9524B">
        <w:rPr>
          <w:rFonts w:ascii="Times New Roman" w:hAnsi="Times New Roman"/>
          <w:sz w:val="24"/>
          <w:szCs w:val="24"/>
        </w:rPr>
        <w:fldChar w:fldCharType="begin" w:fldLock="1"/>
      </w:r>
      <w:r w:rsidR="001D3BD9" w:rsidRPr="00C9524B">
        <w:rPr>
          <w:rFonts w:ascii="Times New Roman" w:hAnsi="Times New Roman"/>
          <w:sz w:val="24"/>
          <w:szCs w:val="24"/>
        </w:rPr>
        <w:instrText>ADDIN CSL_CITATION { "citationItems" : [ { "id" : "ITEM-1", "itemData" : { "author" : [ { "dropping-particle" : "", "family" : "NBS", "given" : "", "non-dropping-particle" : "", "parse-names" : false, "suffix" : "" } ], "id" : "ITEM-1", "issue" : "11/18", "issued" : { "date-parts" : [ [ "2016" ] ] }, "title" : "Nigerian National Bureau of Statistics Webpage", "type" : "article", "volume" : "2016" }, "uris" : [ "http://www.mendeley.com/documents/?uuid=4daa9639-8d5c-4086-b750-011082586703" ] } ], "mendeley" : { "formattedCitation" : "(NBS, 2016)", "plainTextFormattedCitation" : "(NBS, 2016)", "previouslyFormattedCitation" : "(NBS, 2016)" }, "properties" : { "noteIndex" : 0 }, "schema" : "https://github.com/citation-style-language/schema/raw/master/csl-citation.json" }</w:instrText>
      </w:r>
      <w:r w:rsidR="001D3BD9" w:rsidRPr="00C9524B">
        <w:rPr>
          <w:rFonts w:ascii="Times New Roman" w:hAnsi="Times New Roman"/>
          <w:sz w:val="24"/>
          <w:szCs w:val="24"/>
        </w:rPr>
        <w:fldChar w:fldCharType="separate"/>
      </w:r>
      <w:r w:rsidR="001D3BD9" w:rsidRPr="00C9524B">
        <w:rPr>
          <w:rFonts w:ascii="Times New Roman" w:hAnsi="Times New Roman"/>
          <w:sz w:val="24"/>
          <w:szCs w:val="24"/>
        </w:rPr>
        <w:t>(NBS, 2016)</w:t>
      </w:r>
      <w:r w:rsidR="001D3BD9" w:rsidRPr="00C9524B">
        <w:rPr>
          <w:rFonts w:ascii="Times New Roman" w:hAnsi="Times New Roman"/>
          <w:sz w:val="24"/>
          <w:szCs w:val="24"/>
        </w:rPr>
        <w:fldChar w:fldCharType="end"/>
      </w:r>
      <w:r w:rsidRPr="00C9524B">
        <w:rPr>
          <w:rFonts w:ascii="Times New Roman" w:hAnsi="Times New Roman"/>
          <w:sz w:val="24"/>
          <w:szCs w:val="24"/>
        </w:rPr>
        <w:t xml:space="preserve">. </w:t>
      </w:r>
      <w:r w:rsidR="003759E4">
        <w:rPr>
          <w:rFonts w:ascii="Times New Roman" w:hAnsi="Times New Roman"/>
          <w:sz w:val="24"/>
          <w:szCs w:val="24"/>
        </w:rPr>
        <w:t xml:space="preserve"> </w:t>
      </w:r>
      <w:r w:rsidR="00540853" w:rsidRPr="00C9524B">
        <w:rPr>
          <w:rFonts w:ascii="Times New Roman" w:hAnsi="Times New Roman"/>
          <w:sz w:val="24"/>
          <w:szCs w:val="24"/>
        </w:rPr>
        <w:t>Some families</w:t>
      </w:r>
      <w:r w:rsidR="00781256" w:rsidRPr="00C9524B">
        <w:rPr>
          <w:rFonts w:ascii="Times New Roman" w:hAnsi="Times New Roman"/>
          <w:sz w:val="24"/>
          <w:szCs w:val="24"/>
        </w:rPr>
        <w:t xml:space="preserve"> also</w:t>
      </w:r>
      <w:r w:rsidR="00540853" w:rsidRPr="00C9524B">
        <w:rPr>
          <w:rFonts w:ascii="Times New Roman" w:hAnsi="Times New Roman"/>
          <w:sz w:val="24"/>
          <w:szCs w:val="24"/>
        </w:rPr>
        <w:t xml:space="preserve"> send males into education </w:t>
      </w:r>
      <w:r w:rsidR="00781256" w:rsidRPr="00C9524B">
        <w:rPr>
          <w:rFonts w:ascii="Times New Roman" w:hAnsi="Times New Roman"/>
          <w:sz w:val="24"/>
          <w:szCs w:val="24"/>
        </w:rPr>
        <w:t>but</w:t>
      </w:r>
      <w:r w:rsidR="00540853" w:rsidRPr="00C9524B">
        <w:rPr>
          <w:rFonts w:ascii="Times New Roman" w:hAnsi="Times New Roman"/>
          <w:sz w:val="24"/>
          <w:szCs w:val="24"/>
        </w:rPr>
        <w:t xml:space="preserve"> not females and w</w:t>
      </w:r>
      <w:r w:rsidRPr="00C9524B">
        <w:rPr>
          <w:rFonts w:ascii="Times New Roman" w:hAnsi="Times New Roman"/>
          <w:sz w:val="24"/>
          <w:szCs w:val="24"/>
        </w:rPr>
        <w:t xml:space="preserve">omen are also </w:t>
      </w:r>
      <w:r w:rsidRPr="00C9524B">
        <w:rPr>
          <w:rFonts w:ascii="Times New Roman" w:hAnsi="Times New Roman"/>
          <w:sz w:val="24"/>
          <w:szCs w:val="24"/>
        </w:rPr>
        <w:lastRenderedPageBreak/>
        <w:t>five times less likely to own land despite accounting for 70</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of the rural labour forc</w:t>
      </w:r>
      <w:r w:rsidR="00BC4078" w:rsidRPr="00C9524B">
        <w:rPr>
          <w:rFonts w:ascii="Times New Roman" w:hAnsi="Times New Roman"/>
          <w:sz w:val="24"/>
          <w:szCs w:val="24"/>
        </w:rPr>
        <w:t>e</w:t>
      </w:r>
      <w:r w:rsidR="001D3BD9" w:rsidRPr="00C9524B">
        <w:rPr>
          <w:rFonts w:ascii="Times New Roman" w:hAnsi="Times New Roman"/>
          <w:sz w:val="24"/>
          <w:szCs w:val="24"/>
        </w:rPr>
        <w:t xml:space="preserve"> </w:t>
      </w:r>
      <w:r w:rsidR="00BC4078" w:rsidRPr="00C9524B">
        <w:rPr>
          <w:rFonts w:ascii="Times New Roman" w:hAnsi="Times New Roman"/>
          <w:sz w:val="24"/>
          <w:szCs w:val="24"/>
        </w:rPr>
        <w:fldChar w:fldCharType="begin" w:fldLock="1"/>
      </w:r>
      <w:r w:rsidR="00924589" w:rsidRPr="00C9524B">
        <w:rPr>
          <w:rFonts w:ascii="Times New Roman" w:hAnsi="Times New Roman"/>
          <w:sz w:val="24"/>
          <w:szCs w:val="24"/>
        </w:rPr>
        <w:instrText>ADDIN CSL_CITATION { "citationItems" : [ { "id" : "ITEM-1", "itemData" : { "author" : [ { "dropping-particle" : "", "family" : "NBS", "given" : "", "non-dropping-particle" : "", "parse-names" : false, "suffix" : "" } ], "id" : "ITEM-1", "issue" : "11/18", "issued" : { "date-parts" : [ [ "2016" ] ] }, "title" : "Nigerian National Bureau of Statistics Webpage", "type" : "article", "volume" : "2016" }, "uris" : [ "http://www.mendeley.com/documents/?uuid=4daa9639-8d5c-4086-b750-011082586703" ] } ], "mendeley" : { "formattedCitation" : "(NBS, 2016)", "plainTextFormattedCitation" : "(NBS, 2016)", "previouslyFormattedCitation" : "(NBS, 2016)" }, "properties" : { "noteIndex" : 0 }, "schema" : "https://github.com/citation-style-language/schema/raw/master/csl-citation.json" }</w:instrText>
      </w:r>
      <w:r w:rsidR="00BC4078" w:rsidRPr="00C9524B">
        <w:rPr>
          <w:rFonts w:ascii="Times New Roman" w:hAnsi="Times New Roman"/>
          <w:sz w:val="24"/>
          <w:szCs w:val="24"/>
        </w:rPr>
        <w:fldChar w:fldCharType="separate"/>
      </w:r>
      <w:r w:rsidR="00924589" w:rsidRPr="00C9524B">
        <w:rPr>
          <w:rFonts w:ascii="Times New Roman" w:hAnsi="Times New Roman"/>
          <w:sz w:val="24"/>
          <w:szCs w:val="24"/>
        </w:rPr>
        <w:t>(NBS, 2016)</w:t>
      </w:r>
      <w:r w:rsidR="00BC4078" w:rsidRPr="00C9524B">
        <w:rPr>
          <w:rFonts w:ascii="Times New Roman" w:hAnsi="Times New Roman"/>
          <w:sz w:val="24"/>
          <w:szCs w:val="24"/>
        </w:rPr>
        <w:fldChar w:fldCharType="end"/>
      </w:r>
      <w:r w:rsidRPr="00C9524B">
        <w:rPr>
          <w:rFonts w:ascii="Times New Roman" w:hAnsi="Times New Roman"/>
          <w:sz w:val="24"/>
          <w:szCs w:val="24"/>
        </w:rPr>
        <w:t xml:space="preserve">. </w:t>
      </w:r>
      <w:r w:rsidR="00CA6BD0">
        <w:rPr>
          <w:rFonts w:ascii="Times New Roman" w:hAnsi="Times New Roman"/>
          <w:sz w:val="24"/>
          <w:szCs w:val="24"/>
        </w:rPr>
        <w:t>N</w:t>
      </w:r>
      <w:r w:rsidR="00BC4078" w:rsidRPr="00C9524B">
        <w:rPr>
          <w:rFonts w:ascii="Times New Roman" w:hAnsi="Times New Roman"/>
          <w:sz w:val="24"/>
          <w:szCs w:val="24"/>
        </w:rPr>
        <w:t xml:space="preserve">igeria </w:t>
      </w:r>
      <w:r w:rsidR="00CA6BD0">
        <w:rPr>
          <w:rFonts w:ascii="Times New Roman" w:hAnsi="Times New Roman"/>
          <w:sz w:val="24"/>
          <w:szCs w:val="24"/>
        </w:rPr>
        <w:t xml:space="preserve">also </w:t>
      </w:r>
      <w:r w:rsidR="00BC4078" w:rsidRPr="00C9524B">
        <w:rPr>
          <w:rFonts w:ascii="Times New Roman" w:hAnsi="Times New Roman"/>
          <w:sz w:val="24"/>
          <w:szCs w:val="24"/>
        </w:rPr>
        <w:t>has large gender gaps in education, economic empowerment, income, and political participation</w:t>
      </w:r>
      <w:r w:rsidR="00924589" w:rsidRPr="00C9524B">
        <w:rPr>
          <w:rFonts w:ascii="Times New Roman" w:hAnsi="Times New Roman"/>
          <w:sz w:val="24"/>
          <w:szCs w:val="24"/>
        </w:rPr>
        <w:t xml:space="preserve"> </w:t>
      </w:r>
      <w:r w:rsidR="00924589" w:rsidRPr="00C9524B">
        <w:rPr>
          <w:rFonts w:ascii="Times New Roman" w:hAnsi="Times New Roman"/>
          <w:sz w:val="24"/>
          <w:szCs w:val="24"/>
        </w:rPr>
        <w:fldChar w:fldCharType="begin" w:fldLock="1"/>
      </w:r>
      <w:r w:rsidR="0082627F">
        <w:rPr>
          <w:rFonts w:ascii="Times New Roman" w:hAnsi="Times New Roman"/>
          <w:sz w:val="24"/>
          <w:szCs w:val="24"/>
        </w:rPr>
        <w:instrText>ADDIN CSL_CITATION { "citationItems" : [ { "id" : "ITEM-1", "itemData" : { "author" : [ { "dropping-particle" : "", "family" : "Olarewaju", "given" : "Tolulope", "non-dropping-particle" : "", "parse-names" : false, "suffix" : "" } ], "container-title" : "Linking labour force participation, education, labour wages and household consumption in developing countries: push and pull effects in self-employment-evidence from Nigeria", "id" : "ITEM-1", "issued" : { "date-parts" : [ [ "2016" ] ] }, "title" : "Linking labour force participation, education, labour wages and household consumption in developing countries: push and pull effects in self-employment-evidence from Nigeria", "type" : "article-journal" }, "uris" : [ "http://www.mendeley.com/documents/?uuid=3ba435ec-7740-486d-aabc-9197d32fe39d" ] }, { "id" : "ITEM-2", "itemData" : { "ISSN" : "1354-5701", "author" : [ { "dropping-particle" : "", "family" : "Branisa", "given" : "Boris", "non-dropping-particle" : "", "parse-names" : false, "suffix" : "" }, { "dropping-particle" : "", "family" : "Klasen", "given" : "Stephan", "non-dropping-particle" : "", "parse-names" : false, "suffix" : "" }, { "dropping-particle" : "", "family" : "Ziegler", "given" : "Maria", "non-dropping-particle" : "", "parse-names" : false, "suffix" : "" }, { "dropping-particle" : "", "family" : "Drechsler", "given" : "Denis", "non-dropping-particle" : "", "parse-names" : false, "suffix" : "" }, { "dropping-particle" : "", "family" : "J\u00fctting", "given" : "Johannes", "non-dropping-particle" : "", "parse-names" : false, "suffix" : "" } ], "container-title" : "Feminist economics", "id" : "ITEM-2", "issue" : "2", "issued" : { "date-parts" : [ [ "2014" ] ] }, "page" : "29-64", "publisher" : "Taylor &amp; Francis", "title" : "The institutional basis of gender inequality: The Social Institutions and Gender Index (SIGI)", "type" : "article-journal", "volume" : "20" }, "uris" : [ "http://www.mendeley.com/documents/?uuid=1faf85dd-e51c-4e6b-a3b0-6f124fa26397" ] } ], "mendeley" : { "formattedCitation" : "(Branisa, Klasen, Ziegler, Drechsler, &amp; J\u00fctting, 2014; T. Olarewaju, 2016)", "manualFormatting" : "(Branisa et al., 2014; Olarewaju, 2016)", "plainTextFormattedCitation" : "(Branisa, Klasen, Ziegler, Drechsler, &amp; J\u00fctting, 2014; T. Olarewaju, 2016)", "previouslyFormattedCitation" : "(Branisa, Klasen, Ziegler, Drechsler, &amp; J\u00fctting, 2014; T. Olarewaju, 2016)" }, "properties" : { "noteIndex" : 0 }, "schema" : "https://github.com/citation-style-language/schema/raw/master/csl-citation.json" }</w:instrText>
      </w:r>
      <w:r w:rsidR="00924589" w:rsidRPr="00C9524B">
        <w:rPr>
          <w:rFonts w:ascii="Times New Roman" w:hAnsi="Times New Roman"/>
          <w:sz w:val="24"/>
          <w:szCs w:val="24"/>
        </w:rPr>
        <w:fldChar w:fldCharType="separate"/>
      </w:r>
      <w:r w:rsidR="00BD3EB9" w:rsidRPr="00C9524B">
        <w:rPr>
          <w:rFonts w:ascii="Times New Roman" w:hAnsi="Times New Roman"/>
          <w:sz w:val="24"/>
          <w:szCs w:val="24"/>
        </w:rPr>
        <w:t>(Branisa et al., 2014; Olarewaju, 2016)</w:t>
      </w:r>
      <w:r w:rsidR="00924589" w:rsidRPr="00C9524B">
        <w:rPr>
          <w:rFonts w:ascii="Times New Roman" w:hAnsi="Times New Roman"/>
          <w:sz w:val="24"/>
          <w:szCs w:val="24"/>
        </w:rPr>
        <w:fldChar w:fldCharType="end"/>
      </w:r>
      <w:r w:rsidR="00924589" w:rsidRPr="00C9524B">
        <w:rPr>
          <w:rFonts w:ascii="Times New Roman" w:hAnsi="Times New Roman"/>
          <w:sz w:val="24"/>
          <w:szCs w:val="24"/>
        </w:rPr>
        <w:t>.</w:t>
      </w:r>
      <w:r w:rsidR="00BC4078" w:rsidRPr="00C9524B">
        <w:rPr>
          <w:rFonts w:ascii="Times New Roman" w:hAnsi="Times New Roman"/>
          <w:sz w:val="24"/>
          <w:szCs w:val="24"/>
        </w:rPr>
        <w:t xml:space="preserve"> </w:t>
      </w:r>
      <w:bookmarkEnd w:id="0"/>
      <w:bookmarkEnd w:id="1"/>
    </w:p>
    <w:p w14:paraId="3AF399EE" w14:textId="77777777" w:rsidR="003D3B07" w:rsidRDefault="003D3B07" w:rsidP="00F02F74">
      <w:pPr>
        <w:spacing w:line="480" w:lineRule="auto"/>
        <w:jc w:val="both"/>
        <w:rPr>
          <w:rFonts w:ascii="Times New Roman" w:hAnsi="Times New Roman"/>
          <w:sz w:val="24"/>
          <w:szCs w:val="24"/>
        </w:rPr>
      </w:pPr>
    </w:p>
    <w:p w14:paraId="4C8160A6" w14:textId="3FC88E3D" w:rsidR="00157A86" w:rsidRPr="00C9524B" w:rsidRDefault="00157A86" w:rsidP="00F02F74">
      <w:pPr>
        <w:spacing w:line="480" w:lineRule="auto"/>
        <w:jc w:val="both"/>
        <w:rPr>
          <w:rFonts w:ascii="Times New Roman" w:hAnsi="Times New Roman"/>
          <w:sz w:val="24"/>
          <w:szCs w:val="24"/>
        </w:rPr>
      </w:pPr>
      <w:r w:rsidRPr="00C9524B">
        <w:rPr>
          <w:rFonts w:ascii="Times New Roman" w:hAnsi="Times New Roman"/>
          <w:b/>
          <w:sz w:val="24"/>
          <w:szCs w:val="24"/>
        </w:rPr>
        <w:t>Why Haven't Women in Nigeria Been Given Equal Opportunities?</w:t>
      </w:r>
    </w:p>
    <w:p w14:paraId="1A6597D3" w14:textId="2097C16E" w:rsidR="00157A86" w:rsidRPr="00C9524B" w:rsidRDefault="00157A86"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sz w:val="24"/>
          <w:szCs w:val="24"/>
        </w:rPr>
        <w:t xml:space="preserve">The federal constitution of Nigeria prohibits discrimination on the grounds of gender. However, some customary and religious laws in Nigeria restrict women’s rights. Furthermore, certain states in the </w:t>
      </w:r>
      <w:r w:rsidR="00123DCA">
        <w:rPr>
          <w:rFonts w:ascii="Times New Roman" w:hAnsi="Times New Roman"/>
          <w:sz w:val="24"/>
          <w:szCs w:val="24"/>
        </w:rPr>
        <w:t>N</w:t>
      </w:r>
      <w:r w:rsidRPr="00C9524B">
        <w:rPr>
          <w:rFonts w:ascii="Times New Roman" w:hAnsi="Times New Roman"/>
          <w:sz w:val="24"/>
          <w:szCs w:val="24"/>
        </w:rPr>
        <w:t>orth of Nigeria follow Islamic (Sharia) law, although not exclusively and only in instances where muslims make use of Islamic courts. Adherence to Islamic and customary law reinforces practices that are unfavourable to women, including those relating to freedom of movement, marriage, and inheritance.</w:t>
      </w:r>
    </w:p>
    <w:p w14:paraId="53732616" w14:textId="7FB04BEA" w:rsidR="00782FEE" w:rsidRDefault="00157A86"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sz w:val="24"/>
          <w:szCs w:val="24"/>
        </w:rPr>
        <w:t>The Social Institutions and Gender Index (SIGI)</w:t>
      </w:r>
      <w:r w:rsidR="004D68E4">
        <w:rPr>
          <w:rFonts w:ascii="Times New Roman" w:hAnsi="Times New Roman"/>
          <w:sz w:val="24"/>
          <w:szCs w:val="24"/>
        </w:rPr>
        <w:t xml:space="preserve"> groups c</w:t>
      </w:r>
      <w:r w:rsidRPr="00C9524B">
        <w:rPr>
          <w:rFonts w:ascii="Times New Roman" w:hAnsi="Times New Roman"/>
          <w:sz w:val="24"/>
          <w:szCs w:val="24"/>
        </w:rPr>
        <w:t xml:space="preserve">ountries into four categories based on </w:t>
      </w:r>
      <w:r w:rsidR="004D68E4">
        <w:rPr>
          <w:rFonts w:ascii="Times New Roman" w:hAnsi="Times New Roman"/>
          <w:sz w:val="24"/>
          <w:szCs w:val="24"/>
        </w:rPr>
        <w:t xml:space="preserve">levels of </w:t>
      </w:r>
      <w:r w:rsidRPr="00C9524B">
        <w:rPr>
          <w:rFonts w:ascii="Times New Roman" w:hAnsi="Times New Roman"/>
          <w:sz w:val="24"/>
          <w:szCs w:val="24"/>
        </w:rPr>
        <w:t>percieved discriminatory social institutions against women</w:t>
      </w:r>
      <w:r w:rsidR="001B45E3">
        <w:rPr>
          <w:rFonts w:ascii="Times New Roman" w:hAnsi="Times New Roman"/>
          <w:sz w:val="24"/>
          <w:szCs w:val="24"/>
        </w:rPr>
        <w:t>; t</w:t>
      </w:r>
      <w:r w:rsidRPr="00C9524B">
        <w:rPr>
          <w:rFonts w:ascii="Times New Roman" w:hAnsi="Times New Roman"/>
          <w:sz w:val="24"/>
          <w:szCs w:val="24"/>
        </w:rPr>
        <w:t xml:space="preserve">he latest round of data </w:t>
      </w:r>
      <w:r w:rsidR="001B45E3">
        <w:rPr>
          <w:rFonts w:ascii="Times New Roman" w:hAnsi="Times New Roman"/>
          <w:sz w:val="24"/>
          <w:szCs w:val="24"/>
        </w:rPr>
        <w:t xml:space="preserve">was conducted in 2014 and included </w:t>
      </w:r>
      <w:r w:rsidRPr="00C9524B">
        <w:rPr>
          <w:rFonts w:ascii="Times New Roman" w:hAnsi="Times New Roman"/>
          <w:sz w:val="24"/>
          <w:szCs w:val="24"/>
        </w:rPr>
        <w:t>108 countries</w:t>
      </w:r>
      <w:r w:rsidR="001B45E3">
        <w:rPr>
          <w:rFonts w:ascii="Times New Roman" w:hAnsi="Times New Roman"/>
          <w:sz w:val="24"/>
          <w:szCs w:val="24"/>
        </w:rPr>
        <w:t xml:space="preserve">. </w:t>
      </w:r>
      <w:r w:rsidRPr="00C9524B">
        <w:rPr>
          <w:rFonts w:ascii="Times New Roman" w:hAnsi="Times New Roman"/>
          <w:sz w:val="24"/>
          <w:szCs w:val="24"/>
        </w:rPr>
        <w:t xml:space="preserve">Nigeria </w:t>
      </w:r>
      <w:r w:rsidR="001B45E3">
        <w:rPr>
          <w:rFonts w:ascii="Times New Roman" w:hAnsi="Times New Roman"/>
          <w:sz w:val="24"/>
          <w:szCs w:val="24"/>
        </w:rPr>
        <w:t xml:space="preserve">was categoriesed as having </w:t>
      </w:r>
      <w:r w:rsidRPr="00C9524B">
        <w:rPr>
          <w:rFonts w:ascii="Times New Roman" w:hAnsi="Times New Roman"/>
          <w:sz w:val="24"/>
          <w:szCs w:val="24"/>
        </w:rPr>
        <w:t>very high discriminatory social institutions preventing women from having equal opportunities</w:t>
      </w:r>
      <w:r w:rsidR="00054B8A">
        <w:rPr>
          <w:rFonts w:ascii="Times New Roman" w:hAnsi="Times New Roman"/>
          <w:sz w:val="24"/>
          <w:szCs w:val="24"/>
        </w:rPr>
        <w:t xml:space="preserve"> </w:t>
      </w:r>
      <w:r w:rsidR="00054B8A" w:rsidRPr="00C9524B">
        <w:rPr>
          <w:rFonts w:ascii="Times New Roman" w:hAnsi="Times New Roman"/>
          <w:sz w:val="24"/>
          <w:szCs w:val="24"/>
        </w:rPr>
        <w:fldChar w:fldCharType="begin" w:fldLock="1"/>
      </w:r>
      <w:r w:rsidR="00054B8A" w:rsidRPr="00C9524B">
        <w:rPr>
          <w:rFonts w:ascii="Times New Roman" w:hAnsi="Times New Roman"/>
          <w:sz w:val="24"/>
          <w:szCs w:val="24"/>
        </w:rPr>
        <w:instrText>ADDIN CSL_CITATION { "citationItems" : [ { "id" : "ITEM-1", "itemData" : { "ISSN" : "1354-5701", "author" : [ { "dropping-particle" : "", "family" : "Branisa", "given" : "Boris", "non-dropping-particle" : "", "parse-names" : false, "suffix" : "" }, { "dropping-particle" : "", "family" : "Klasen", "given" : "Stephan", "non-dropping-particle" : "", "parse-names" : false, "suffix" : "" }, { "dropping-particle" : "", "family" : "Ziegler", "given" : "Maria", "non-dropping-particle" : "", "parse-names" : false, "suffix" : "" }, { "dropping-particle" : "", "family" : "Drechsler", "given" : "Denis", "non-dropping-particle" : "", "parse-names" : false, "suffix" : "" }, { "dropping-particle" : "", "family" : "J\u00fctting", "given" : "Johannes", "non-dropping-particle" : "", "parse-names" : false, "suffix" : "" } ], "container-title" : "Feminist economics", "id" : "ITEM-1", "issue" : "2", "issued" : { "date-parts" : [ [ "2014" ] ] }, "page" : "29-64", "publisher" : "Taylor &amp; Francis", "title" : "The institutional basis of gender inequality: The Social Institutions and Gender Index (SIGI)", "type" : "article-journal", "volume" : "20" }, "uris" : [ "http://www.mendeley.com/documents/?uuid=1faf85dd-e51c-4e6b-a3b0-6f124fa26397" ] } ], "mendeley" : { "formattedCitation" : "(Branisa et al., 2014)", "manualFormatting" : "(Branisa et al., 2014)", "plainTextFormattedCitation" : "(Branisa et al., 2014)", "previouslyFormattedCitation" : "(Branisa et al., 2014)" }, "properties" : { "noteIndex" : 0 }, "schema" : "https://github.com/citation-style-language/schema/raw/master/csl-citation.json" }</w:instrText>
      </w:r>
      <w:r w:rsidR="00054B8A" w:rsidRPr="00C9524B">
        <w:rPr>
          <w:rFonts w:ascii="Times New Roman" w:hAnsi="Times New Roman"/>
          <w:sz w:val="24"/>
          <w:szCs w:val="24"/>
        </w:rPr>
        <w:fldChar w:fldCharType="separate"/>
      </w:r>
      <w:r w:rsidR="00054B8A" w:rsidRPr="00C9524B">
        <w:rPr>
          <w:rFonts w:ascii="Times New Roman" w:hAnsi="Times New Roman"/>
          <w:sz w:val="24"/>
          <w:szCs w:val="24"/>
        </w:rPr>
        <w:t>(Branisa et al., 2014)</w:t>
      </w:r>
      <w:r w:rsidR="00054B8A" w:rsidRPr="00C9524B">
        <w:rPr>
          <w:rFonts w:ascii="Times New Roman" w:hAnsi="Times New Roman"/>
          <w:sz w:val="24"/>
          <w:szCs w:val="24"/>
        </w:rPr>
        <w:fldChar w:fldCharType="end"/>
      </w:r>
      <w:r w:rsidRPr="00C9524B">
        <w:rPr>
          <w:rFonts w:ascii="Times New Roman" w:hAnsi="Times New Roman"/>
          <w:sz w:val="24"/>
          <w:szCs w:val="24"/>
        </w:rPr>
        <w:t>. Given the</w:t>
      </w:r>
      <w:r w:rsidR="001B45E3">
        <w:rPr>
          <w:rFonts w:ascii="Times New Roman" w:hAnsi="Times New Roman"/>
          <w:sz w:val="24"/>
          <w:szCs w:val="24"/>
        </w:rPr>
        <w:t>se</w:t>
      </w:r>
      <w:r w:rsidRPr="00C9524B">
        <w:rPr>
          <w:rFonts w:ascii="Times New Roman" w:hAnsi="Times New Roman"/>
          <w:sz w:val="24"/>
          <w:szCs w:val="24"/>
        </w:rPr>
        <w:t xml:space="preserve"> gender disparities in this context, this paper will undertake empirical analysis to determine if women would be able to create more self-employed value in Nigeria if they had the same educational endowments as men.</w:t>
      </w:r>
      <w:r>
        <w:rPr>
          <w:rFonts w:ascii="Times New Roman" w:hAnsi="Times New Roman"/>
          <w:sz w:val="24"/>
          <w:szCs w:val="24"/>
        </w:rPr>
        <w:t xml:space="preserve"> </w:t>
      </w:r>
    </w:p>
    <w:p w14:paraId="2DE0E0C5" w14:textId="26111F6E" w:rsidR="00583970" w:rsidRDefault="00583970" w:rsidP="00F02F74">
      <w:pPr>
        <w:spacing w:line="480" w:lineRule="auto"/>
        <w:jc w:val="both"/>
        <w:rPr>
          <w:rFonts w:ascii="Times New Roman" w:hAnsi="Times New Roman"/>
          <w:sz w:val="24"/>
          <w:szCs w:val="24"/>
        </w:rPr>
      </w:pPr>
    </w:p>
    <w:p w14:paraId="79EF9457" w14:textId="771AB9D6" w:rsidR="003759E4" w:rsidRDefault="003759E4" w:rsidP="00F02F74">
      <w:pPr>
        <w:spacing w:line="480" w:lineRule="auto"/>
        <w:jc w:val="both"/>
        <w:rPr>
          <w:rFonts w:ascii="Times New Roman" w:hAnsi="Times New Roman"/>
          <w:sz w:val="24"/>
          <w:szCs w:val="24"/>
        </w:rPr>
      </w:pPr>
    </w:p>
    <w:p w14:paraId="57584273" w14:textId="764785AB" w:rsidR="003759E4" w:rsidRDefault="003759E4" w:rsidP="00F02F74">
      <w:pPr>
        <w:spacing w:line="480" w:lineRule="auto"/>
        <w:jc w:val="both"/>
        <w:rPr>
          <w:rFonts w:ascii="Times New Roman" w:hAnsi="Times New Roman"/>
          <w:sz w:val="24"/>
          <w:szCs w:val="24"/>
        </w:rPr>
      </w:pPr>
    </w:p>
    <w:p w14:paraId="30DFE809" w14:textId="18D55EF0" w:rsidR="001B45E3" w:rsidRDefault="001B45E3" w:rsidP="00F02F74">
      <w:pPr>
        <w:spacing w:line="480" w:lineRule="auto"/>
        <w:jc w:val="both"/>
        <w:rPr>
          <w:rFonts w:ascii="Times New Roman" w:hAnsi="Times New Roman"/>
          <w:sz w:val="24"/>
          <w:szCs w:val="24"/>
        </w:rPr>
      </w:pPr>
    </w:p>
    <w:p w14:paraId="48FFB254" w14:textId="1946FD61" w:rsidR="00135BDD" w:rsidRPr="00782FEE" w:rsidRDefault="006B4537" w:rsidP="00F02F74">
      <w:pPr>
        <w:spacing w:line="480" w:lineRule="auto"/>
        <w:jc w:val="both"/>
        <w:rPr>
          <w:rFonts w:ascii="Times New Roman" w:hAnsi="Times New Roman"/>
          <w:noProof w:val="0"/>
          <w:sz w:val="24"/>
          <w:szCs w:val="24"/>
        </w:rPr>
      </w:pPr>
      <w:r w:rsidRPr="00C9524B">
        <w:rPr>
          <w:rFonts w:ascii="Times New Roman" w:hAnsi="Times New Roman"/>
          <w:b/>
          <w:sz w:val="24"/>
          <w:szCs w:val="24"/>
        </w:rPr>
        <w:lastRenderedPageBreak/>
        <w:t>M</w:t>
      </w:r>
      <w:r w:rsidR="00261F24" w:rsidRPr="00C9524B">
        <w:rPr>
          <w:rFonts w:ascii="Times New Roman" w:hAnsi="Times New Roman"/>
          <w:b/>
          <w:sz w:val="24"/>
          <w:szCs w:val="24"/>
        </w:rPr>
        <w:t>e</w:t>
      </w:r>
      <w:r w:rsidRPr="00C9524B">
        <w:rPr>
          <w:rFonts w:ascii="Times New Roman" w:hAnsi="Times New Roman"/>
          <w:b/>
          <w:sz w:val="24"/>
          <w:szCs w:val="24"/>
        </w:rPr>
        <w:t>thodology</w:t>
      </w:r>
    </w:p>
    <w:p w14:paraId="59681C5B" w14:textId="5EC84CD3" w:rsidR="00CB4427" w:rsidRPr="00C9524B" w:rsidRDefault="005668A9" w:rsidP="00F02F74">
      <w:pPr>
        <w:spacing w:line="480" w:lineRule="auto"/>
        <w:jc w:val="both"/>
        <w:rPr>
          <w:rFonts w:ascii="Times New Roman" w:hAnsi="Times New Roman"/>
          <w:sz w:val="24"/>
          <w:szCs w:val="24"/>
        </w:rPr>
      </w:pPr>
      <w:bookmarkStart w:id="10" w:name="_Hlk525111168"/>
      <w:bookmarkStart w:id="11" w:name="_Toc386312954"/>
      <w:r w:rsidRPr="00F02F74">
        <w:rPr>
          <w:rFonts w:ascii="Times New Roman" w:hAnsi="Times New Roman"/>
          <w:sz w:val="24"/>
          <w:szCs w:val="24"/>
        </w:rPr>
        <w:t xml:space="preserve">The central </w:t>
      </w:r>
      <w:r w:rsidR="008565A3" w:rsidRPr="00F02F74">
        <w:rPr>
          <w:rFonts w:ascii="Times New Roman" w:hAnsi="Times New Roman"/>
          <w:sz w:val="24"/>
          <w:szCs w:val="24"/>
        </w:rPr>
        <w:t xml:space="preserve">research </w:t>
      </w:r>
      <w:r w:rsidRPr="00F02F74">
        <w:rPr>
          <w:rFonts w:ascii="Times New Roman" w:hAnsi="Times New Roman"/>
          <w:sz w:val="24"/>
          <w:szCs w:val="24"/>
        </w:rPr>
        <w:t>question answered by the empirical investigation</w:t>
      </w:r>
      <w:r w:rsidR="008565A3" w:rsidRPr="00F02F74">
        <w:rPr>
          <w:rFonts w:ascii="Times New Roman" w:hAnsi="Times New Roman"/>
          <w:sz w:val="24"/>
          <w:szCs w:val="24"/>
        </w:rPr>
        <w:t>s</w:t>
      </w:r>
      <w:r w:rsidRPr="00F02F74">
        <w:rPr>
          <w:rFonts w:ascii="Times New Roman" w:hAnsi="Times New Roman"/>
          <w:sz w:val="24"/>
          <w:szCs w:val="24"/>
        </w:rPr>
        <w:t xml:space="preserve"> carried out by this </w:t>
      </w:r>
      <w:r w:rsidR="006B4537" w:rsidRPr="00F02F74">
        <w:rPr>
          <w:rFonts w:ascii="Times New Roman" w:hAnsi="Times New Roman"/>
          <w:sz w:val="24"/>
          <w:szCs w:val="24"/>
        </w:rPr>
        <w:t xml:space="preserve">paper </w:t>
      </w:r>
      <w:r w:rsidRPr="00F02F74">
        <w:rPr>
          <w:rFonts w:ascii="Times New Roman" w:hAnsi="Times New Roman"/>
          <w:sz w:val="24"/>
          <w:szCs w:val="24"/>
        </w:rPr>
        <w:t>is: “Would</w:t>
      </w:r>
      <w:r w:rsidR="00EC41BF" w:rsidRPr="00F02F74">
        <w:rPr>
          <w:rFonts w:ascii="Times New Roman" w:hAnsi="Times New Roman"/>
          <w:sz w:val="24"/>
          <w:szCs w:val="24"/>
        </w:rPr>
        <w:t xml:space="preserve"> wom</w:t>
      </w:r>
      <w:r w:rsidRPr="00F02F74">
        <w:rPr>
          <w:rFonts w:ascii="Times New Roman" w:hAnsi="Times New Roman"/>
          <w:sz w:val="24"/>
          <w:szCs w:val="24"/>
        </w:rPr>
        <w:t xml:space="preserve">en </w:t>
      </w:r>
      <w:r w:rsidR="00EC41BF" w:rsidRPr="00F02F74">
        <w:rPr>
          <w:rFonts w:ascii="Times New Roman" w:hAnsi="Times New Roman"/>
          <w:sz w:val="24"/>
          <w:szCs w:val="24"/>
        </w:rPr>
        <w:t>be able to create more self-employed value if they had the same educational endowments as men in Nigeria</w:t>
      </w:r>
      <w:r w:rsidRPr="00F02F74">
        <w:rPr>
          <w:rFonts w:ascii="Times New Roman" w:hAnsi="Times New Roman"/>
          <w:sz w:val="24"/>
          <w:szCs w:val="24"/>
        </w:rPr>
        <w:t>?”</w:t>
      </w:r>
      <w:r w:rsidR="00135BDD" w:rsidRPr="00C9524B">
        <w:rPr>
          <w:rFonts w:ascii="Times New Roman" w:hAnsi="Times New Roman"/>
          <w:sz w:val="24"/>
          <w:szCs w:val="24"/>
        </w:rPr>
        <w:t xml:space="preserve"> </w:t>
      </w:r>
      <w:bookmarkEnd w:id="10"/>
      <w:r w:rsidR="00135BDD" w:rsidRPr="00C9524B">
        <w:rPr>
          <w:rFonts w:ascii="Times New Roman" w:hAnsi="Times New Roman"/>
          <w:sz w:val="24"/>
          <w:szCs w:val="24"/>
        </w:rPr>
        <w:t xml:space="preserve">The methodology </w:t>
      </w:r>
      <w:r w:rsidR="00F15DB4" w:rsidRPr="00C9524B">
        <w:rPr>
          <w:rFonts w:ascii="Times New Roman" w:hAnsi="Times New Roman"/>
          <w:sz w:val="24"/>
          <w:szCs w:val="24"/>
        </w:rPr>
        <w:t>makes use of</w:t>
      </w:r>
      <w:r w:rsidR="00135BDD" w:rsidRPr="00C9524B">
        <w:rPr>
          <w:rFonts w:ascii="Times New Roman" w:hAnsi="Times New Roman"/>
          <w:sz w:val="24"/>
          <w:szCs w:val="24"/>
        </w:rPr>
        <w:t xml:space="preserve"> the </w:t>
      </w:r>
      <w:r w:rsidR="00EC41BF" w:rsidRPr="00C9524B">
        <w:rPr>
          <w:rFonts w:ascii="Times New Roman" w:hAnsi="Times New Roman"/>
          <w:sz w:val="24"/>
          <w:szCs w:val="24"/>
        </w:rPr>
        <w:t xml:space="preserve">probability of the </w:t>
      </w:r>
      <w:r w:rsidR="00135BDD" w:rsidRPr="00C9524B">
        <w:rPr>
          <w:rFonts w:ascii="Times New Roman" w:hAnsi="Times New Roman"/>
          <w:sz w:val="24"/>
          <w:szCs w:val="24"/>
        </w:rPr>
        <w:t>incidence of self-employment using gender</w:t>
      </w:r>
      <w:r w:rsidR="00F15DB4" w:rsidRPr="00C9524B">
        <w:rPr>
          <w:rFonts w:ascii="Times New Roman" w:hAnsi="Times New Roman"/>
          <w:sz w:val="24"/>
          <w:szCs w:val="24"/>
        </w:rPr>
        <w:t>, education and control variables</w:t>
      </w:r>
      <w:r w:rsidR="00135BDD" w:rsidRPr="00C9524B">
        <w:rPr>
          <w:rFonts w:ascii="Times New Roman" w:hAnsi="Times New Roman"/>
          <w:sz w:val="24"/>
          <w:szCs w:val="24"/>
        </w:rPr>
        <w:t xml:space="preserve"> as a means of evaluatio</w:t>
      </w:r>
      <w:r w:rsidR="00F15DB4" w:rsidRPr="00C9524B">
        <w:rPr>
          <w:rFonts w:ascii="Times New Roman" w:hAnsi="Times New Roman"/>
          <w:sz w:val="24"/>
          <w:szCs w:val="24"/>
        </w:rPr>
        <w:t xml:space="preserve">n. </w:t>
      </w:r>
      <w:r w:rsidR="00135BDD" w:rsidRPr="00C9524B">
        <w:rPr>
          <w:rFonts w:ascii="Times New Roman" w:hAnsi="Times New Roman"/>
          <w:sz w:val="24"/>
          <w:szCs w:val="24"/>
        </w:rPr>
        <w:t xml:space="preserve"> </w:t>
      </w:r>
      <w:r w:rsidR="00F15DB4" w:rsidRPr="00C9524B">
        <w:rPr>
          <w:rFonts w:ascii="Times New Roman" w:hAnsi="Times New Roman"/>
          <w:sz w:val="24"/>
          <w:szCs w:val="24"/>
        </w:rPr>
        <w:t>A</w:t>
      </w:r>
      <w:r w:rsidR="00CB4427" w:rsidRPr="00C9524B">
        <w:rPr>
          <w:rFonts w:ascii="Times New Roman" w:hAnsi="Times New Roman"/>
          <w:sz w:val="24"/>
          <w:szCs w:val="24"/>
        </w:rPr>
        <w:t xml:space="preserve"> probit model specification and </w:t>
      </w:r>
      <w:bookmarkStart w:id="12" w:name="_Hlk515692190"/>
      <w:r w:rsidR="00135BDD" w:rsidRPr="00C9524B">
        <w:rPr>
          <w:rFonts w:ascii="Times New Roman" w:hAnsi="Times New Roman"/>
          <w:sz w:val="24"/>
          <w:szCs w:val="24"/>
        </w:rPr>
        <w:t xml:space="preserve">Blinder-Oaxaca </w:t>
      </w:r>
      <w:r w:rsidR="00CB4427" w:rsidRPr="00C9524B">
        <w:rPr>
          <w:rFonts w:ascii="Times New Roman" w:hAnsi="Times New Roman"/>
          <w:sz w:val="24"/>
          <w:szCs w:val="24"/>
        </w:rPr>
        <w:t>m</w:t>
      </w:r>
      <w:r w:rsidR="00135BDD" w:rsidRPr="00C9524B">
        <w:rPr>
          <w:rFonts w:ascii="Times New Roman" w:hAnsi="Times New Roman"/>
          <w:sz w:val="24"/>
          <w:szCs w:val="24"/>
        </w:rPr>
        <w:t xml:space="preserve">ultivariate decomposition for binary models </w:t>
      </w:r>
      <w:bookmarkEnd w:id="12"/>
      <w:r w:rsidR="00135BDD" w:rsidRPr="00C9524B">
        <w:rPr>
          <w:rFonts w:ascii="Times New Roman" w:hAnsi="Times New Roman"/>
          <w:sz w:val="24"/>
          <w:szCs w:val="24"/>
        </w:rPr>
        <w:t>proposed by</w:t>
      </w:r>
      <w:r w:rsidR="00924589" w:rsidRPr="00C9524B">
        <w:rPr>
          <w:rFonts w:ascii="Times New Roman" w:hAnsi="Times New Roman"/>
          <w:sz w:val="24"/>
          <w:szCs w:val="24"/>
        </w:rPr>
        <w:t xml:space="preserve"> </w:t>
      </w:r>
      <w:r w:rsidR="00924589" w:rsidRPr="00C9524B">
        <w:rPr>
          <w:rFonts w:ascii="Times New Roman" w:hAnsi="Times New Roman"/>
          <w:sz w:val="24"/>
          <w:szCs w:val="24"/>
        </w:rPr>
        <w:fldChar w:fldCharType="begin" w:fldLock="1"/>
      </w:r>
      <w:r w:rsidR="00924589" w:rsidRPr="00C9524B">
        <w:rPr>
          <w:rFonts w:ascii="Times New Roman" w:hAnsi="Times New Roman"/>
          <w:sz w:val="24"/>
          <w:szCs w:val="24"/>
        </w:rPr>
        <w:instrText>ADDIN CSL_CITATION { "citationItems" : [ { "id" : "ITEM-1", "itemData" : { "author" : [ { "dropping-particle" : "", "family" : "Yun", "given" : "Myeong-Su", "non-dropping-particle" : "", "parse-names" : false, "suffix" : "" } ], "id" : "ITEM-1", "issued" : { "date-parts" : [ [ "2000" ] ] }, "title" : "Decomposition analysis for a binary choice model", "type" : "article-journal" }, "uris" : [ "http://www.mendeley.com/documents/?uuid=294f91b9-a231-495b-9b4f-d0ca39347864" ] } ], "mendeley" : { "formattedCitation" : "(Yun, 2000)", "manualFormatting" : "Yun (2000)", "plainTextFormattedCitation" : "(Yun, 2000)", "previouslyFormattedCitation" : "(Yun, 2000)" }, "properties" : { "noteIndex" : 0 }, "schema" : "https://github.com/citation-style-language/schema/raw/master/csl-citation.json" }</w:instrText>
      </w:r>
      <w:r w:rsidR="00924589" w:rsidRPr="00C9524B">
        <w:rPr>
          <w:rFonts w:ascii="Times New Roman" w:hAnsi="Times New Roman"/>
          <w:sz w:val="24"/>
          <w:szCs w:val="24"/>
        </w:rPr>
        <w:fldChar w:fldCharType="separate"/>
      </w:r>
      <w:r w:rsidR="00924589" w:rsidRPr="00C9524B">
        <w:rPr>
          <w:rFonts w:ascii="Times New Roman" w:hAnsi="Times New Roman"/>
          <w:sz w:val="24"/>
          <w:szCs w:val="24"/>
        </w:rPr>
        <w:t>Yun (2000)</w:t>
      </w:r>
      <w:r w:rsidR="00924589" w:rsidRPr="00C9524B">
        <w:rPr>
          <w:rFonts w:ascii="Times New Roman" w:hAnsi="Times New Roman"/>
          <w:sz w:val="24"/>
          <w:szCs w:val="24"/>
        </w:rPr>
        <w:fldChar w:fldCharType="end"/>
      </w:r>
      <w:r w:rsidR="00135BDD" w:rsidRPr="00C9524B">
        <w:rPr>
          <w:rFonts w:ascii="Times New Roman" w:hAnsi="Times New Roman"/>
          <w:sz w:val="24"/>
          <w:szCs w:val="24"/>
        </w:rPr>
        <w:t xml:space="preserve"> and expanded by </w:t>
      </w:r>
      <w:bookmarkEnd w:id="11"/>
      <w:r w:rsidR="001D3BD9" w:rsidRPr="00C9524B">
        <w:rPr>
          <w:rFonts w:ascii="Times New Roman" w:hAnsi="Times New Roman"/>
          <w:sz w:val="24"/>
          <w:szCs w:val="24"/>
        </w:rPr>
        <w:fldChar w:fldCharType="begin" w:fldLock="1"/>
      </w:r>
      <w:r w:rsidR="001D3BD9" w:rsidRPr="00C9524B">
        <w:rPr>
          <w:rFonts w:ascii="Times New Roman" w:hAnsi="Times New Roman"/>
          <w:sz w:val="24"/>
          <w:szCs w:val="24"/>
        </w:rPr>
        <w:instrText>ADDIN CSL_CITATION { "citationItems" : [ { "id" : "ITEM-1", "itemData" : { "author" : [ { "dropping-particle" : "", "family" : "Powers", "given" : "Daniel A", "non-dropping-particle" : "", "parse-names" : false, "suffix" : "" }, { "dropping-particle" : "", "family" : "Yoshioka", "given" : "Hirotoshi", "non-dropping-particle" : "", "parse-names" : false, "suffix" : "" }, { "dropping-particle" : "", "family" : "Yun", "given" : "Myeong-Su", "non-dropping-particle" : "", "parse-names" : false, "suffix" : "" } ], "container-title" : "Stata Journal", "id" : "ITEM-1", "issue" : "4", "issued" : { "date-parts" : [ [ "2011" ] ] }, "page" : "556-576", "publisher" : "StataCorp LP", "title" : "mvdcmp: Multivariate decomposition for nonlinear response models", "type" : "article-journal", "volume" : "11" }, "uris" : [ "http://www.mendeley.com/documents/?uuid=6a4698f5-dfc8-4c5a-bfaa-e21296278d45" ] } ], "mendeley" : { "formattedCitation" : "(Powers, Yoshioka, &amp; Yun, 2011)", "manualFormatting" : "Powers et al. (2011)", "plainTextFormattedCitation" : "(Powers, Yoshioka, &amp; Yun, 2011)", "previouslyFormattedCitation" : "(Powers, Yoshioka, &amp; Yun, 2011)" }, "properties" : { "noteIndex" : 0 }, "schema" : "https://github.com/citation-style-language/schema/raw/master/csl-citation.json" }</w:instrText>
      </w:r>
      <w:r w:rsidR="001D3BD9" w:rsidRPr="00C9524B">
        <w:rPr>
          <w:rFonts w:ascii="Times New Roman" w:hAnsi="Times New Roman"/>
          <w:sz w:val="24"/>
          <w:szCs w:val="24"/>
        </w:rPr>
        <w:fldChar w:fldCharType="separate"/>
      </w:r>
      <w:r w:rsidR="001D3BD9" w:rsidRPr="00C9524B">
        <w:rPr>
          <w:rFonts w:ascii="Times New Roman" w:hAnsi="Times New Roman"/>
          <w:sz w:val="24"/>
          <w:szCs w:val="24"/>
        </w:rPr>
        <w:t>Powers et al. (2011)</w:t>
      </w:r>
      <w:r w:rsidR="001D3BD9" w:rsidRPr="00C9524B">
        <w:rPr>
          <w:rFonts w:ascii="Times New Roman" w:hAnsi="Times New Roman"/>
          <w:sz w:val="24"/>
          <w:szCs w:val="24"/>
        </w:rPr>
        <w:fldChar w:fldCharType="end"/>
      </w:r>
      <w:r w:rsidR="00F15DB4" w:rsidRPr="00C9524B">
        <w:rPr>
          <w:rFonts w:ascii="Times New Roman" w:hAnsi="Times New Roman"/>
          <w:sz w:val="24"/>
          <w:szCs w:val="24"/>
        </w:rPr>
        <w:t xml:space="preserve"> form the econometric analysis</w:t>
      </w:r>
      <w:r w:rsidR="001D3BD9" w:rsidRPr="00C9524B">
        <w:rPr>
          <w:rFonts w:ascii="Times New Roman" w:hAnsi="Times New Roman"/>
          <w:sz w:val="24"/>
          <w:szCs w:val="24"/>
        </w:rPr>
        <w:t>.</w:t>
      </w:r>
      <w:r w:rsidR="00255142" w:rsidRPr="00C9524B">
        <w:rPr>
          <w:rFonts w:ascii="Times New Roman" w:hAnsi="Times New Roman"/>
          <w:sz w:val="24"/>
          <w:szCs w:val="24"/>
        </w:rPr>
        <w:t xml:space="preserve"> </w:t>
      </w:r>
      <w:r w:rsidR="00CB4427" w:rsidRPr="00C9524B">
        <w:rPr>
          <w:rFonts w:ascii="Times New Roman" w:hAnsi="Times New Roman"/>
          <w:sz w:val="24"/>
          <w:szCs w:val="24"/>
        </w:rPr>
        <w:t>The</w:t>
      </w:r>
      <w:r w:rsidR="00765CC2" w:rsidRPr="00C9524B">
        <w:rPr>
          <w:rFonts w:ascii="Times New Roman" w:hAnsi="Times New Roman"/>
          <w:sz w:val="24"/>
          <w:szCs w:val="24"/>
        </w:rPr>
        <w:t xml:space="preserve"> </w:t>
      </w:r>
      <w:r w:rsidR="00CB4427" w:rsidRPr="00C9524B">
        <w:rPr>
          <w:rFonts w:ascii="Times New Roman" w:hAnsi="Times New Roman"/>
          <w:sz w:val="24"/>
          <w:szCs w:val="24"/>
        </w:rPr>
        <w:t>probit model specification is given by:</w:t>
      </w:r>
    </w:p>
    <w:p w14:paraId="0A14A707" w14:textId="77777777" w:rsidR="00CB4427" w:rsidRPr="00C9524B" w:rsidRDefault="00CB4427" w:rsidP="00F02F74">
      <w:pPr>
        <w:pStyle w:val="ListParagraph"/>
        <w:jc w:val="right"/>
        <w:rPr>
          <w:rFonts w:ascii="Times New Roman" w:eastAsia="Times New Roman" w:hAnsi="Times New Roman"/>
        </w:rPr>
      </w:pPr>
    </w:p>
    <w:p w14:paraId="55587475" w14:textId="44EE6351" w:rsidR="00CB4427" w:rsidRPr="00C9524B" w:rsidRDefault="00CB4427" w:rsidP="00F02F74">
      <w:pPr>
        <w:pStyle w:val="ListParagraph"/>
        <w:jc w:val="center"/>
        <w:rPr>
          <w:rFonts w:ascii="Times New Roman" w:eastAsia="Times New Roman" w:hAnsi="Times New Roman"/>
        </w:rPr>
      </w:pPr>
      <m:oMath>
        <m:r>
          <w:rPr>
            <w:rFonts w:ascii="Cambria Math" w:hAnsi="Cambria Math"/>
          </w:rPr>
          <m:t>P</m:t>
        </m:r>
        <m:d>
          <m:dPr>
            <m:endChr m:val="|"/>
            <m:ctrlPr>
              <w:rPr>
                <w:rFonts w:ascii="Cambria Math" w:hAnsi="Cambria Math"/>
                <w:i/>
              </w:rPr>
            </m:ctrlPr>
          </m:dPr>
          <m:e>
            <m:r>
              <w:rPr>
                <w:rFonts w:ascii="Cambria Math" w:hAnsi="Cambria Math"/>
              </w:rPr>
              <m:t xml:space="preserve">Selfemp=1 </m:t>
            </m:r>
          </m:e>
        </m:d>
        <m:r>
          <w:rPr>
            <w:rFonts w:ascii="Cambria Math" w:hAnsi="Cambria Math"/>
          </w:rPr>
          <m:t>x)=P</m:t>
        </m:r>
        <m:d>
          <m:dPr>
            <m:endChr m:val="|"/>
            <m:ctrlPr>
              <w:rPr>
                <w:rFonts w:ascii="Cambria Math" w:hAnsi="Cambria Math"/>
                <w:i/>
              </w:rPr>
            </m:ctrlPr>
          </m:dPr>
          <m:e>
            <m:sSub>
              <m:sSubPr>
                <m:ctrlPr>
                  <w:rPr>
                    <w:rFonts w:ascii="Cambria Math" w:hAnsi="Cambria Math"/>
                    <w:i/>
                  </w:rPr>
                </m:ctrlPr>
              </m:sSubPr>
              <m:e>
                <m:sSup>
                  <m:sSupPr>
                    <m:ctrlPr>
                      <w:rPr>
                        <w:rFonts w:ascii="Cambria Math" w:hAnsi="Cambria Math"/>
                        <w:i/>
                      </w:rPr>
                    </m:ctrlPr>
                  </m:sSupPr>
                  <m:e>
                    <m:r>
                      <w:rPr>
                        <w:rFonts w:ascii="Cambria Math" w:hAnsi="Cambria Math"/>
                      </w:rPr>
                      <m:t>x</m:t>
                    </m:r>
                  </m:e>
                  <m:sup>
                    <m:r>
                      <w:rPr>
                        <w:rFonts w:ascii="Cambria Math" w:hAnsi="Cambria Math"/>
                      </w:rPr>
                      <m:t>'</m:t>
                    </m:r>
                  </m:sup>
                </m:sSup>
              </m:e>
              <m:sub>
                <m:r>
                  <w:rPr>
                    <w:rFonts w:ascii="Cambria Math" w:hAnsi="Cambria Math"/>
                  </w:rPr>
                  <m:t>i</m:t>
                </m:r>
              </m:sub>
            </m:sSub>
            <m:r>
              <w:rPr>
                <w:rFonts w:ascii="Cambria Math" w:hAnsi="Cambria Math"/>
              </w:rPr>
              <m:t>E+</m:t>
            </m:r>
            <m:sSub>
              <m:sSubPr>
                <m:ctrlPr>
                  <w:rPr>
                    <w:rFonts w:ascii="Cambria Math" w:hAnsi="Cambria Math"/>
                    <w:i/>
                  </w:rPr>
                </m:ctrlPr>
              </m:sSubPr>
              <m:e>
                <m:sSup>
                  <m:sSupPr>
                    <m:ctrlPr>
                      <w:rPr>
                        <w:rFonts w:ascii="Cambria Math" w:hAnsi="Cambria Math"/>
                        <w:i/>
                      </w:rPr>
                    </m:ctrlPr>
                  </m:sSupPr>
                  <m:e>
                    <m:r>
                      <w:rPr>
                        <w:rFonts w:ascii="Cambria Math" w:hAnsi="Cambria Math"/>
                      </w:rPr>
                      <m:t>x</m:t>
                    </m:r>
                  </m:e>
                  <m:sup>
                    <m:r>
                      <w:rPr>
                        <w:rFonts w:ascii="Cambria Math" w:hAnsi="Cambria Math"/>
                      </w:rPr>
                      <m:t>'</m:t>
                    </m:r>
                  </m:sup>
                </m:sSup>
              </m:e>
              <m:sub>
                <m:r>
                  <w:rPr>
                    <w:rFonts w:ascii="Cambria Math" w:hAnsi="Cambria Math"/>
                  </w:rPr>
                  <m:t>i</m:t>
                </m:r>
              </m:sub>
            </m:sSub>
            <m:r>
              <w:rPr>
                <w:rFonts w:ascii="Cambria Math" w:hAnsi="Cambria Math"/>
              </w:rPr>
              <m:t>X+</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&gt;0</m:t>
            </m:r>
          </m:e>
        </m:d>
        <m:r>
          <w:rPr>
            <w:rFonts w:ascii="Cambria Math" w:hAnsi="Cambria Math"/>
          </w:rPr>
          <m:t>x)</m:t>
        </m:r>
      </m:oMath>
      <w:r w:rsidRPr="00C9524B">
        <w:rPr>
          <w:rFonts w:ascii="Times New Roman" w:hAnsi="Times New Roman"/>
        </w:rPr>
        <w:t xml:space="preserve"> </w:t>
      </w:r>
      <w:r w:rsidRPr="00C9524B">
        <w:rPr>
          <w:rFonts w:ascii="Times New Roman" w:hAnsi="Times New Roman"/>
        </w:rPr>
        <w:tab/>
      </w:r>
      <w:r w:rsidRPr="00C9524B">
        <w:rPr>
          <w:rFonts w:ascii="Times New Roman" w:hAnsi="Times New Roman"/>
        </w:rPr>
        <w:tab/>
      </w:r>
      <w:r w:rsidRPr="00C9524B">
        <w:rPr>
          <w:rFonts w:ascii="Times New Roman" w:hAnsi="Times New Roman"/>
        </w:rPr>
        <w:tab/>
      </w:r>
      <w:r w:rsidRPr="00C9524B">
        <w:rPr>
          <w:rFonts w:ascii="Times New Roman" w:hAnsi="Times New Roman"/>
        </w:rPr>
        <w:tab/>
      </w:r>
      <w:r w:rsidRPr="00C9524B">
        <w:rPr>
          <w:rFonts w:ascii="Times New Roman" w:hAnsi="Times New Roman"/>
        </w:rPr>
        <w:tab/>
      </w:r>
      <w:r w:rsidRPr="00C9524B">
        <w:rPr>
          <w:rFonts w:ascii="Times New Roman" w:eastAsia="Times New Roman" w:hAnsi="Times New Roman"/>
        </w:rPr>
        <w:t>[1.1]</w:t>
      </w:r>
    </w:p>
    <w:p w14:paraId="3D78A032" w14:textId="77777777" w:rsidR="00CB4427" w:rsidRPr="00C9524B" w:rsidRDefault="00CB4427" w:rsidP="00F02F74">
      <w:pPr>
        <w:pStyle w:val="ListParagraph"/>
        <w:jc w:val="right"/>
        <w:rPr>
          <w:rFonts w:ascii="Times New Roman" w:eastAsia="Times New Roman" w:hAnsi="Times New Roman"/>
        </w:rPr>
      </w:pPr>
    </w:p>
    <w:p w14:paraId="57A66306" w14:textId="77777777" w:rsidR="00CB4427" w:rsidRPr="00C9524B" w:rsidRDefault="00CB4427" w:rsidP="00F02F74">
      <w:pPr>
        <w:pStyle w:val="ListParagraph"/>
        <w:jc w:val="right"/>
        <w:rPr>
          <w:rFonts w:ascii="Times New Roman" w:eastAsia="Times New Roman" w:hAnsi="Times New Roman"/>
        </w:rPr>
      </w:pPr>
    </w:p>
    <w:p w14:paraId="0B49A864" w14:textId="0DACB6FB" w:rsidR="00CB4427" w:rsidRPr="00C9524B" w:rsidRDefault="00CB4427" w:rsidP="00F02F74">
      <w:pPr>
        <w:spacing w:line="480" w:lineRule="auto"/>
        <w:jc w:val="both"/>
        <w:rPr>
          <w:rFonts w:ascii="Times New Roman" w:hAnsi="Times New Roman"/>
          <w:sz w:val="24"/>
          <w:szCs w:val="24"/>
        </w:rPr>
      </w:pPr>
      <w:r w:rsidRPr="00C9524B">
        <w:rPr>
          <w:rFonts w:ascii="Times New Roman" w:hAnsi="Times New Roman"/>
          <w:sz w:val="24"/>
          <w:szCs w:val="24"/>
        </w:rPr>
        <w:t xml:space="preserve">Where </w:t>
      </w:r>
      <w:r w:rsidRPr="00C9524B">
        <w:rPr>
          <w:rFonts w:ascii="Times New Roman" w:hAnsi="Times New Roman"/>
          <w:i/>
          <w:sz w:val="24"/>
          <w:szCs w:val="24"/>
        </w:rPr>
        <w:t>Selfemp</w:t>
      </w:r>
      <w:r w:rsidRPr="00C9524B">
        <w:rPr>
          <w:rFonts w:ascii="Times New Roman" w:hAnsi="Times New Roman"/>
          <w:sz w:val="24"/>
          <w:szCs w:val="24"/>
        </w:rPr>
        <w:t xml:space="preserve"> is a binary indicator of employment status that takes the value one (1) for self employed individuals and zero (0) for individuals in paid work/wage employment. </w:t>
      </w:r>
      <w:r w:rsidRPr="00C9524B">
        <w:rPr>
          <w:rFonts w:ascii="Times New Roman" w:hAnsi="Times New Roman"/>
          <w:i/>
          <w:sz w:val="24"/>
          <w:szCs w:val="24"/>
        </w:rPr>
        <w:t>E</w:t>
      </w:r>
      <w:r w:rsidRPr="00C9524B">
        <w:rPr>
          <w:rFonts w:ascii="Times New Roman" w:hAnsi="Times New Roman"/>
          <w:sz w:val="24"/>
          <w:szCs w:val="24"/>
        </w:rPr>
        <w:t xml:space="preserve"> is the vector that includes the different levels of education, </w:t>
      </w:r>
      <w:r w:rsidRPr="00C9524B">
        <w:rPr>
          <w:rFonts w:ascii="Times New Roman" w:hAnsi="Times New Roman"/>
          <w:i/>
          <w:sz w:val="24"/>
          <w:szCs w:val="24"/>
        </w:rPr>
        <w:t>X</w:t>
      </w:r>
      <w:r w:rsidRPr="00C9524B">
        <w:rPr>
          <w:rFonts w:ascii="Times New Roman" w:hAnsi="Times New Roman"/>
          <w:sz w:val="24"/>
          <w:szCs w:val="24"/>
        </w:rPr>
        <w:t xml:space="preserve"> is a vector of control variables, and </w:t>
      </w:r>
      <w:r w:rsidRPr="00C9524B">
        <w:rPr>
          <w:rFonts w:ascii="Times New Roman" w:hAnsi="Times New Roman"/>
          <w:i/>
          <w:sz w:val="24"/>
          <w:szCs w:val="24"/>
        </w:rPr>
        <w:t>e</w:t>
      </w:r>
      <w:r w:rsidRPr="00C9524B">
        <w:rPr>
          <w:rFonts w:ascii="Times New Roman" w:hAnsi="Times New Roman"/>
          <w:sz w:val="24"/>
          <w:szCs w:val="24"/>
        </w:rPr>
        <w:t xml:space="preserve"> is the error term. T</w:t>
      </w:r>
      <w:r w:rsidR="00135BDD" w:rsidRPr="00C9524B">
        <w:rPr>
          <w:rFonts w:ascii="Times New Roman" w:hAnsi="Times New Roman"/>
          <w:sz w:val="24"/>
          <w:szCs w:val="24"/>
        </w:rPr>
        <w:t>he foundation of the Blinder-Oaxaca specification occurs where the dependent variable is a function of a linear combination of predictors and the regression coefficients:</w:t>
      </w:r>
    </w:p>
    <w:p w14:paraId="6F49FDE6" w14:textId="35F46119" w:rsidR="00135BDD" w:rsidRPr="00C9524B" w:rsidRDefault="00135BDD" w:rsidP="00F02F74">
      <w:pPr>
        <w:spacing w:line="360" w:lineRule="auto"/>
        <w:jc w:val="center"/>
        <w:rPr>
          <w:rFonts w:ascii="Times New Roman" w:hAnsi="Times New Roman"/>
          <w:sz w:val="24"/>
          <w:szCs w:val="24"/>
        </w:rPr>
      </w:pPr>
      <m:oMathPara>
        <m:oMath>
          <m:r>
            <w:rPr>
              <w:rFonts w:ascii="Cambria Math" w:hAnsi="Cambria Math"/>
              <w:sz w:val="24"/>
              <w:szCs w:val="24"/>
            </w:rPr>
            <m:t>Y=F</m:t>
          </m:r>
          <m:d>
            <m:dPr>
              <m:ctrlPr>
                <w:rPr>
                  <w:rFonts w:ascii="Cambria Math" w:hAnsi="Cambria Math"/>
                  <w:i/>
                  <w:sz w:val="24"/>
                  <w:szCs w:val="24"/>
                </w:rPr>
              </m:ctrlPr>
            </m:dPr>
            <m:e>
              <m:r>
                <w:rPr>
                  <w:rFonts w:ascii="Cambria Math" w:hAnsi="Cambria Math"/>
                  <w:sz w:val="24"/>
                  <w:szCs w:val="24"/>
                </w:rPr>
                <m:t>Xβ</m:t>
              </m:r>
            </m:e>
          </m:d>
        </m:oMath>
      </m:oMathPara>
    </w:p>
    <w:p w14:paraId="40DC11E6" w14:textId="5A1DAD8E" w:rsidR="00135BDD" w:rsidRPr="00C9524B" w:rsidRDefault="00135BDD" w:rsidP="00F02F74">
      <w:pPr>
        <w:spacing w:line="480" w:lineRule="auto"/>
        <w:jc w:val="both"/>
        <w:rPr>
          <w:rFonts w:ascii="Times New Roman" w:hAnsi="Times New Roman"/>
          <w:b/>
        </w:rPr>
      </w:pPr>
      <w:r w:rsidRPr="00C9524B">
        <w:rPr>
          <w:rFonts w:ascii="Times New Roman" w:hAnsi="Times New Roman"/>
          <w:sz w:val="24"/>
          <w:szCs w:val="24"/>
        </w:rPr>
        <w:t xml:space="preserve">Where </w:t>
      </w:r>
      <m:oMath>
        <m:r>
          <w:rPr>
            <w:rFonts w:ascii="Cambria Math" w:hAnsi="Cambria Math"/>
            <w:sz w:val="24"/>
            <w:szCs w:val="24"/>
          </w:rPr>
          <m:t>Y</m:t>
        </m:r>
      </m:oMath>
      <w:r w:rsidRPr="00C9524B">
        <w:rPr>
          <w:rFonts w:ascii="Times New Roman" w:hAnsi="Times New Roman"/>
          <w:sz w:val="24"/>
          <w:szCs w:val="24"/>
        </w:rPr>
        <w:t xml:space="preserve"> denotes the</w:t>
      </w:r>
      <m:oMath>
        <m:r>
          <w:rPr>
            <w:rFonts w:ascii="Cambria Math" w:hAnsi="Cambria Math"/>
            <w:sz w:val="24"/>
            <w:szCs w:val="24"/>
          </w:rPr>
          <m:t xml:space="preserve">  N ×1</m:t>
        </m:r>
      </m:oMath>
      <w:r w:rsidRPr="00C9524B">
        <w:rPr>
          <w:rFonts w:ascii="Times New Roman" w:hAnsi="Times New Roman"/>
          <w:sz w:val="24"/>
          <w:szCs w:val="24"/>
        </w:rPr>
        <w:t xml:space="preserve"> dependent variable vector (in this case gender), </w:t>
      </w:r>
      <m:oMath>
        <m:r>
          <w:rPr>
            <w:rFonts w:ascii="Cambria Math" w:hAnsi="Cambria Math"/>
            <w:sz w:val="24"/>
            <w:szCs w:val="24"/>
          </w:rPr>
          <m:t>X</m:t>
        </m:r>
      </m:oMath>
      <w:r w:rsidRPr="00C9524B">
        <w:rPr>
          <w:rFonts w:ascii="Times New Roman" w:eastAsia="Times New Roman" w:hAnsi="Times New Roman"/>
          <w:sz w:val="24"/>
          <w:szCs w:val="24"/>
        </w:rPr>
        <w:t xml:space="preserve"> is an </w:t>
      </w:r>
      <m:oMath>
        <m:r>
          <w:rPr>
            <w:rFonts w:ascii="Cambria Math" w:hAnsi="Cambria Math"/>
            <w:sz w:val="24"/>
            <w:szCs w:val="24"/>
          </w:rPr>
          <m:t>N ×K</m:t>
        </m:r>
      </m:oMath>
      <w:r w:rsidRPr="00C9524B">
        <w:rPr>
          <w:rFonts w:ascii="Times New Roman" w:eastAsia="Times New Roman" w:hAnsi="Times New Roman"/>
          <w:sz w:val="24"/>
          <w:szCs w:val="24"/>
        </w:rPr>
        <w:t xml:space="preserve"> matrix of independent variables</w:t>
      </w:r>
      <w:r w:rsidR="00EC41BF" w:rsidRPr="00C9524B">
        <w:rPr>
          <w:rFonts w:ascii="Times New Roman" w:eastAsia="Times New Roman" w:hAnsi="Times New Roman"/>
          <w:sz w:val="24"/>
          <w:szCs w:val="24"/>
        </w:rPr>
        <w:t xml:space="preserve">, </w:t>
      </w:r>
      <w:r w:rsidRPr="00C9524B">
        <w:rPr>
          <w:rFonts w:ascii="Times New Roman" w:eastAsia="Times New Roman" w:hAnsi="Times New Roman"/>
          <w:sz w:val="24"/>
          <w:szCs w:val="24"/>
        </w:rPr>
        <w:t xml:space="preserve">and </w:t>
      </w:r>
      <m:oMath>
        <m:r>
          <w:rPr>
            <w:rFonts w:ascii="Cambria Math" w:hAnsi="Cambria Math"/>
            <w:sz w:val="24"/>
            <w:szCs w:val="24"/>
          </w:rPr>
          <m:t>β</m:t>
        </m:r>
      </m:oMath>
      <w:r w:rsidRPr="00C9524B">
        <w:rPr>
          <w:rFonts w:ascii="Times New Roman" w:eastAsia="Times New Roman" w:hAnsi="Times New Roman"/>
          <w:sz w:val="24"/>
          <w:szCs w:val="24"/>
        </w:rPr>
        <w:t xml:space="preserve"> is a </w:t>
      </w:r>
      <m:oMath>
        <m:r>
          <w:rPr>
            <w:rFonts w:ascii="Cambria Math" w:hAnsi="Cambria Math"/>
            <w:sz w:val="24"/>
            <w:szCs w:val="24"/>
          </w:rPr>
          <m:t>K ×1</m:t>
        </m:r>
      </m:oMath>
      <w:r w:rsidRPr="00C9524B">
        <w:rPr>
          <w:rFonts w:ascii="Times New Roman" w:eastAsia="Times New Roman" w:hAnsi="Times New Roman"/>
          <w:sz w:val="24"/>
          <w:szCs w:val="24"/>
        </w:rPr>
        <w:t xml:space="preserve"> vector of coefficients.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m:t>
            </m:r>
          </m:e>
        </m:d>
      </m:oMath>
      <w:r w:rsidRPr="00C9524B">
        <w:rPr>
          <w:rFonts w:ascii="Times New Roman" w:eastAsia="Times New Roman" w:hAnsi="Times New Roman"/>
          <w:sz w:val="24"/>
          <w:szCs w:val="24"/>
        </w:rPr>
        <w:t xml:space="preserve"> is any once-differentiable function mapping a linear combination of </w:t>
      </w:r>
      <m:oMath>
        <m:r>
          <w:rPr>
            <w:rFonts w:ascii="Cambria Math" w:hAnsi="Cambria Math"/>
            <w:sz w:val="24"/>
            <w:szCs w:val="24"/>
          </w:rPr>
          <m:t>X (Xβ)</m:t>
        </m:r>
      </m:oMath>
      <w:r w:rsidRPr="00C9524B">
        <w:rPr>
          <w:rFonts w:ascii="Times New Roman" w:eastAsia="Times New Roman" w:hAnsi="Times New Roman"/>
          <w:sz w:val="24"/>
          <w:szCs w:val="24"/>
        </w:rPr>
        <w:t xml:space="preserve"> to </w:t>
      </w:r>
      <m:oMath>
        <m:r>
          <w:rPr>
            <w:rFonts w:ascii="Cambria Math" w:hAnsi="Cambria Math"/>
            <w:sz w:val="24"/>
            <w:szCs w:val="24"/>
          </w:rPr>
          <m:t>Y</m:t>
        </m:r>
      </m:oMath>
      <w:r w:rsidRPr="00C9524B">
        <w:rPr>
          <w:rFonts w:ascii="Times New Roman" w:eastAsia="Times New Roman" w:hAnsi="Times New Roman"/>
          <w:sz w:val="24"/>
          <w:szCs w:val="24"/>
        </w:rPr>
        <w:t xml:space="preserve">. </w:t>
      </w:r>
      <w:r w:rsidRPr="00C9524B">
        <w:rPr>
          <w:rFonts w:ascii="Times New Roman" w:eastAsia="Times New Roman" w:hAnsi="Times New Roman"/>
          <w:sz w:val="24"/>
        </w:rPr>
        <w:t>The mean difference in</w:t>
      </w:r>
      <m:oMath>
        <m:r>
          <w:rPr>
            <w:rFonts w:ascii="Cambria Math" w:eastAsia="Times New Roman" w:hAnsi="Cambria Math"/>
            <w:sz w:val="24"/>
          </w:rPr>
          <m:t xml:space="preserve"> </m:t>
        </m:r>
        <m:r>
          <w:rPr>
            <w:rFonts w:ascii="Cambria Math" w:hAnsi="Cambria Math"/>
            <w:sz w:val="24"/>
          </w:rPr>
          <m:t xml:space="preserve"> Y</m:t>
        </m:r>
      </m:oMath>
      <w:r w:rsidRPr="00C9524B">
        <w:rPr>
          <w:rFonts w:ascii="Times New Roman" w:eastAsia="Times New Roman" w:hAnsi="Times New Roman"/>
          <w:sz w:val="24"/>
        </w:rPr>
        <w:t xml:space="preserve"> between groups A and B for binary choice models such as the probit model can be decomposed as:</w:t>
      </w:r>
    </w:p>
    <w:p w14:paraId="55A78B35" w14:textId="77777777" w:rsidR="00135BDD" w:rsidRPr="00C9524B" w:rsidRDefault="00791B09" w:rsidP="00F02F74">
      <w:pPr>
        <w:ind w:left="2880"/>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 xml:space="preserve">      Y</m:t>
            </m:r>
          </m:e>
          <m:sub>
            <m:r>
              <w:rPr>
                <w:rFonts w:ascii="Cambria Math" w:eastAsia="Times New Roman" w:hAnsi="Cambria Math"/>
                <w:sz w:val="24"/>
                <w:szCs w:val="24"/>
              </w:rPr>
              <m:t>A</m:t>
            </m:r>
          </m:sub>
        </m:sSub>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Y</m:t>
            </m:r>
          </m:e>
          <m:sub>
            <m:r>
              <w:rPr>
                <w:rFonts w:ascii="Cambria Math" w:eastAsia="Times New Roman" w:hAnsi="Cambria Math"/>
                <w:sz w:val="24"/>
                <w:szCs w:val="24"/>
              </w:rPr>
              <m:t>B</m:t>
            </m:r>
          </m:sub>
        </m:sSub>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A</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A</m:t>
                </m:r>
              </m:sub>
            </m:sSub>
          </m:e>
        </m:d>
        <m:r>
          <w:rPr>
            <w:rFonts w:ascii="Cambria Math" w:eastAsia="Times New Roman" w:hAnsi="Cambria Math"/>
            <w:sz w:val="24"/>
            <w:szCs w:val="24"/>
          </w:rPr>
          <m:t>- 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B</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B</m:t>
                </m:r>
              </m:sub>
            </m:sSub>
          </m:e>
        </m:d>
      </m:oMath>
      <w:r w:rsidR="00135BDD" w:rsidRPr="00C9524B">
        <w:rPr>
          <w:rFonts w:ascii="Times New Roman" w:eastAsia="Times New Roman" w:hAnsi="Times New Roman"/>
          <w:sz w:val="24"/>
          <w:szCs w:val="24"/>
        </w:rPr>
        <w:t xml:space="preserve">                                           </w:t>
      </w:r>
    </w:p>
    <w:p w14:paraId="17944440" w14:textId="77777777" w:rsidR="00135BDD" w:rsidRPr="00C9524B" w:rsidRDefault="00135BDD" w:rsidP="00F02F74">
      <w:pPr>
        <w:jc w:val="center"/>
        <w:rPr>
          <w:rFonts w:ascii="Times New Roman" w:eastAsia="Times New Roman" w:hAnsi="Times New Roman"/>
          <w:sz w:val="24"/>
          <w:szCs w:val="24"/>
        </w:rPr>
      </w:pPr>
      <w:r w:rsidRPr="00C9524B">
        <w:rPr>
          <w:rFonts w:ascii="Times New Roman" w:eastAsia="Times New Roman" w:hAnsi="Times New Roman"/>
          <w:sz w:val="24"/>
          <w:szCs w:val="24"/>
          <w:lang w:eastAsia="en-GB"/>
        </w:rPr>
        <mc:AlternateContent>
          <mc:Choice Requires="wps">
            <w:drawing>
              <wp:anchor distT="0" distB="0" distL="114300" distR="114300" simplePos="0" relativeHeight="251659264" behindDoc="1" locked="0" layoutInCell="1" allowOverlap="1" wp14:anchorId="6721929A" wp14:editId="0E020B7E">
                <wp:simplePos x="0" y="0"/>
                <wp:positionH relativeFrom="column">
                  <wp:posOffset>3645535</wp:posOffset>
                </wp:positionH>
                <wp:positionV relativeFrom="paragraph">
                  <wp:posOffset>-269240</wp:posOffset>
                </wp:positionV>
                <wp:extent cx="109855" cy="1114425"/>
                <wp:effectExtent l="0" t="6985" r="16510" b="16510"/>
                <wp:wrapNone/>
                <wp:docPr id="4" name="Lef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9855" cy="1114425"/>
                        </a:xfrm>
                        <a:prstGeom prst="leftBrace">
                          <a:avLst>
                            <a:gd name="adj1" fmla="val 845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F14CE6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287.05pt;margin-top:-21.2pt;width:8.65pt;height:87.7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"/>
            </w:pict>
          </mc:Fallback>
        </mc:AlternateContent>
      </w:r>
      <w:r w:rsidRPr="00C9524B">
        <w:rPr>
          <w:rFonts w:ascii="Times New Roman" w:eastAsia="Times New Roman" w:hAnsi="Times New Roman"/>
          <w:sz w:val="24"/>
          <w:szCs w:val="24"/>
          <w:lang w:eastAsia="en-GB"/>
        </w:rPr>
        <mc:AlternateContent>
          <mc:Choice Requires="wps">
            <w:drawing>
              <wp:anchor distT="0" distB="0" distL="114300" distR="114300" simplePos="0" relativeHeight="251660288" behindDoc="1" locked="0" layoutInCell="1" allowOverlap="1" wp14:anchorId="7F7FA9AD" wp14:editId="5F9D47EF">
                <wp:simplePos x="0" y="0"/>
                <wp:positionH relativeFrom="column">
                  <wp:posOffset>2292985</wp:posOffset>
                </wp:positionH>
                <wp:positionV relativeFrom="paragraph">
                  <wp:posOffset>-278765</wp:posOffset>
                </wp:positionV>
                <wp:extent cx="109855" cy="1114425"/>
                <wp:effectExtent l="0" t="6985" r="16510" b="16510"/>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9855" cy="1114425"/>
                        </a:xfrm>
                        <a:prstGeom prst="leftBrace">
                          <a:avLst>
                            <a:gd name="adj1" fmla="val 845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1D76F6F" id="Left Brace 3" o:spid="_x0000_s1026" type="#_x0000_t87" style="position:absolute;margin-left:180.55pt;margin-top:-21.95pt;width:8.65pt;height:87.7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"/>
            </w:pict>
          </mc:Fallback>
        </mc:AlternateContent>
      </w:r>
      <m:oMath>
        <m:r>
          <w:rPr>
            <w:rFonts w:ascii="Cambria Math" w:eastAsia="Times New Roman" w:hAnsi="Cambria Math"/>
            <w:sz w:val="24"/>
            <w:szCs w:val="24"/>
          </w:rPr>
          <m:t>=</m:t>
        </m:r>
        <m:acc>
          <m:accPr>
            <m:chr m:val="̅"/>
            <m:ctrlPr>
              <w:rPr>
                <w:rFonts w:ascii="Cambria Math" w:eastAsia="Times New Roman" w:hAnsi="Cambria Math"/>
                <w:i/>
                <w:sz w:val="24"/>
                <w:szCs w:val="24"/>
              </w:rPr>
            </m:ctrlPr>
          </m:accPr>
          <m:e>
            <m:d>
              <m:dPr>
                <m:begChr m:val="["/>
                <m:endChr m:val="]"/>
                <m:ctrlPr>
                  <w:rPr>
                    <w:rFonts w:ascii="Cambria Math" w:eastAsia="Times New Roman" w:hAnsi="Cambria Math"/>
                    <w:i/>
                    <w:sz w:val="24"/>
                    <w:szCs w:val="24"/>
                  </w:rPr>
                </m:ctrlPr>
              </m:dPr>
              <m:e>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A</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A</m:t>
                        </m:r>
                      </m:sub>
                    </m:sSub>
                  </m:e>
                </m:d>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B</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A</m:t>
                        </m:r>
                      </m:sub>
                    </m:sSub>
                  </m:e>
                </m:d>
              </m:e>
            </m:d>
          </m:e>
        </m:acc>
        <m:r>
          <w:rPr>
            <w:rFonts w:ascii="Cambria Math" w:eastAsia="Times New Roman" w:hAnsi="Cambria Math"/>
            <w:sz w:val="24"/>
            <w:szCs w:val="24"/>
          </w:rPr>
          <m:t xml:space="preserve">+ </m:t>
        </m:r>
        <m:acc>
          <m:accPr>
            <m:chr m:val="̅"/>
            <m:ctrlPr>
              <w:rPr>
                <w:rFonts w:ascii="Cambria Math" w:eastAsia="Times New Roman" w:hAnsi="Cambria Math"/>
                <w:i/>
                <w:sz w:val="24"/>
                <w:szCs w:val="24"/>
              </w:rPr>
            </m:ctrlPr>
          </m:accPr>
          <m:e>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B</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A</m:t>
                    </m:r>
                  </m:sub>
                </m:sSub>
              </m:e>
            </m:d>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B</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B</m:t>
                    </m:r>
                  </m:sub>
                </m:sSub>
              </m:e>
            </m:d>
            <m:r>
              <w:rPr>
                <w:rFonts w:ascii="Cambria Math" w:eastAsia="Times New Roman" w:hAnsi="Cambria Math"/>
                <w:sz w:val="24"/>
                <w:szCs w:val="24"/>
              </w:rPr>
              <m:t>]</m:t>
            </m:r>
          </m:e>
        </m:acc>
      </m:oMath>
    </w:p>
    <w:p w14:paraId="2E0B167B" w14:textId="55A4DC63" w:rsidR="00135BDD" w:rsidRPr="00C9524B" w:rsidRDefault="000738C4" w:rsidP="00F02F74">
      <w:pPr>
        <w:ind w:left="2880"/>
        <w:rPr>
          <w:rFonts w:ascii="Times New Roman" w:hAnsi="Times New Roman"/>
          <w:sz w:val="24"/>
          <w:szCs w:val="24"/>
        </w:rPr>
      </w:pPr>
      <w:r>
        <w:rPr>
          <w:rFonts w:ascii="Times New Roman" w:hAnsi="Times New Roman"/>
          <w:sz w:val="24"/>
          <w:szCs w:val="24"/>
        </w:rPr>
        <w:t xml:space="preserve">   </w:t>
      </w:r>
      <w:r w:rsidR="00135BDD" w:rsidRPr="00C9524B">
        <w:rPr>
          <w:rFonts w:ascii="Times New Roman" w:hAnsi="Times New Roman"/>
          <w:sz w:val="24"/>
          <w:szCs w:val="24"/>
        </w:rPr>
        <w:t xml:space="preserve"> Endowments     </w:t>
      </w:r>
      <w:r>
        <w:rPr>
          <w:rFonts w:ascii="Times New Roman" w:hAnsi="Times New Roman"/>
          <w:sz w:val="24"/>
          <w:szCs w:val="24"/>
        </w:rPr>
        <w:tab/>
        <w:t xml:space="preserve">   </w:t>
      </w:r>
      <w:r w:rsidR="00135BDD" w:rsidRPr="00C9524B">
        <w:rPr>
          <w:rFonts w:ascii="Times New Roman" w:hAnsi="Times New Roman"/>
          <w:sz w:val="24"/>
          <w:szCs w:val="24"/>
        </w:rPr>
        <w:t>Coefficients</w:t>
      </w:r>
    </w:p>
    <w:p w14:paraId="7A6A2E3E" w14:textId="7A72E1AA" w:rsidR="00135BDD" w:rsidRPr="00C9524B" w:rsidRDefault="00135BDD" w:rsidP="00F02F74">
      <w:pPr>
        <w:ind w:left="1440"/>
        <w:rPr>
          <w:rFonts w:ascii="Times New Roman" w:eastAsia="Times New Roman" w:hAnsi="Times New Roman"/>
          <w:sz w:val="24"/>
          <w:szCs w:val="24"/>
        </w:rPr>
      </w:pPr>
      <m:oMath>
        <m:r>
          <w:rPr>
            <w:rFonts w:ascii="Cambria Math" w:eastAsia="Times New Roman" w:hAnsi="Cambria Math"/>
            <w:sz w:val="24"/>
            <w:szCs w:val="24"/>
          </w:rPr>
          <w:lastRenderedPageBreak/>
          <m:t>=</m:t>
        </m:r>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k=1</m:t>
            </m:r>
          </m:sub>
          <m:sup>
            <m:r>
              <w:rPr>
                <w:rFonts w:ascii="Cambria Math" w:eastAsia="Times New Roman" w:hAnsi="Cambria Math"/>
                <w:sz w:val="24"/>
                <w:szCs w:val="24"/>
              </w:rPr>
              <m:t>K</m:t>
            </m:r>
          </m:sup>
          <m:e>
            <m:sSubSup>
              <m:sSubSupPr>
                <m:ctrlPr>
                  <w:rPr>
                    <w:rFonts w:ascii="Cambria Math" w:eastAsia="Times New Roman" w:hAnsi="Cambria Math"/>
                    <w:i/>
                    <w:sz w:val="24"/>
                    <w:szCs w:val="24"/>
                  </w:rPr>
                </m:ctrlPr>
              </m:sSubSupPr>
              <m:e>
                <m:r>
                  <w:rPr>
                    <w:rFonts w:ascii="Cambria Math" w:eastAsia="Times New Roman" w:hAnsi="Cambria Math"/>
                    <w:sz w:val="24"/>
                    <w:szCs w:val="24"/>
                  </w:rPr>
                  <m:t>W</m:t>
                </m:r>
              </m:e>
              <m:sub>
                <m:r>
                  <w:rPr>
                    <w:rFonts w:ascii="Cambria Math" w:eastAsia="Times New Roman" w:hAnsi="Cambria Math"/>
                    <w:sz w:val="24"/>
                    <w:szCs w:val="24"/>
                  </w:rPr>
                  <m:t>∆X</m:t>
                </m:r>
              </m:sub>
              <m:sup>
                <m:r>
                  <w:rPr>
                    <w:rFonts w:ascii="Cambria Math" w:eastAsia="Times New Roman" w:hAnsi="Cambria Math"/>
                    <w:sz w:val="24"/>
                    <w:szCs w:val="24"/>
                  </w:rPr>
                  <m:t>k</m:t>
                </m:r>
              </m:sup>
            </m:sSubSup>
          </m:e>
        </m:nary>
        <m:r>
          <w:rPr>
            <w:rFonts w:ascii="Cambria Math" w:eastAsia="Times New Roman" w:hAnsi="Cambria Math"/>
            <w:sz w:val="24"/>
            <w:szCs w:val="24"/>
          </w:rPr>
          <m:t xml:space="preserve"> </m:t>
        </m:r>
        <m:acc>
          <m:accPr>
            <m:chr m:val="̅"/>
            <m:ctrlPr>
              <w:rPr>
                <w:rFonts w:ascii="Cambria Math" w:eastAsia="Times New Roman" w:hAnsi="Cambria Math"/>
                <w:i/>
                <w:sz w:val="24"/>
                <w:szCs w:val="24"/>
              </w:rPr>
            </m:ctrlPr>
          </m:accPr>
          <m:e>
            <m:d>
              <m:dPr>
                <m:begChr m:val="["/>
                <m:endChr m:val="]"/>
                <m:ctrlPr>
                  <w:rPr>
                    <w:rFonts w:ascii="Cambria Math" w:eastAsia="Times New Roman" w:hAnsi="Cambria Math"/>
                    <w:i/>
                    <w:sz w:val="24"/>
                    <w:szCs w:val="24"/>
                  </w:rPr>
                </m:ctrlPr>
              </m:dPr>
              <m:e>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A</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A</m:t>
                        </m:r>
                      </m:sub>
                    </m:sSub>
                  </m:e>
                </m:d>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B</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A</m:t>
                        </m:r>
                      </m:sub>
                    </m:sSub>
                  </m:e>
                </m:d>
              </m:e>
            </m:d>
          </m:e>
        </m:acc>
        <m:r>
          <w:rPr>
            <w:rFonts w:ascii="Cambria Math" w:eastAsia="Times New Roman" w:hAnsi="Cambria Math"/>
            <w:sz w:val="24"/>
            <w:szCs w:val="24"/>
          </w:rPr>
          <m:t>+</m:t>
        </m:r>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k=1</m:t>
            </m:r>
          </m:sub>
          <m:sup>
            <m:r>
              <w:rPr>
                <w:rFonts w:ascii="Cambria Math" w:eastAsia="Times New Roman" w:hAnsi="Cambria Math"/>
                <w:sz w:val="24"/>
                <w:szCs w:val="24"/>
              </w:rPr>
              <m:t>K</m:t>
            </m:r>
          </m:sup>
          <m:e>
            <m:sSubSup>
              <m:sSubSupPr>
                <m:ctrlPr>
                  <w:rPr>
                    <w:rFonts w:ascii="Cambria Math" w:eastAsia="Times New Roman" w:hAnsi="Cambria Math"/>
                    <w:i/>
                    <w:sz w:val="24"/>
                    <w:szCs w:val="24"/>
                  </w:rPr>
                </m:ctrlPr>
              </m:sSubSupPr>
              <m:e>
                <m:r>
                  <w:rPr>
                    <w:rFonts w:ascii="Cambria Math" w:eastAsia="Times New Roman" w:hAnsi="Cambria Math"/>
                    <w:sz w:val="24"/>
                    <w:szCs w:val="24"/>
                  </w:rPr>
                  <m:t>W</m:t>
                </m:r>
              </m:e>
              <m:sub>
                <m:r>
                  <w:rPr>
                    <w:rFonts w:ascii="Cambria Math" w:eastAsia="Times New Roman" w:hAnsi="Cambria Math"/>
                    <w:sz w:val="24"/>
                    <w:szCs w:val="24"/>
                  </w:rPr>
                  <m:t>∆β</m:t>
                </m:r>
              </m:sub>
              <m:sup>
                <m:r>
                  <w:rPr>
                    <w:rFonts w:ascii="Cambria Math" w:eastAsia="Times New Roman" w:hAnsi="Cambria Math"/>
                    <w:sz w:val="24"/>
                    <w:szCs w:val="24"/>
                  </w:rPr>
                  <m:t>k</m:t>
                </m:r>
              </m:sup>
            </m:sSubSup>
          </m:e>
        </m:nary>
        <m:r>
          <w:rPr>
            <w:rFonts w:ascii="Cambria Math" w:eastAsia="Times New Roman" w:hAnsi="Cambria Math"/>
            <w:sz w:val="24"/>
            <w:szCs w:val="24"/>
          </w:rPr>
          <m:t xml:space="preserve"> </m:t>
        </m:r>
        <m:acc>
          <m:accPr>
            <m:chr m:val="̅"/>
            <m:ctrlPr>
              <w:rPr>
                <w:rFonts w:ascii="Cambria Math" w:eastAsia="Times New Roman" w:hAnsi="Cambria Math"/>
                <w:i/>
                <w:sz w:val="24"/>
                <w:szCs w:val="24"/>
              </w:rPr>
            </m:ctrlPr>
          </m:accPr>
          <m:e>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B</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A</m:t>
                    </m:r>
                  </m:sub>
                </m:sSub>
              </m:e>
            </m:d>
            <m:r>
              <w:rPr>
                <w:rFonts w:ascii="Cambria Math" w:eastAsia="Times New Roman" w:hAnsi="Cambria Math"/>
                <w:sz w:val="24"/>
                <w:szCs w:val="24"/>
              </w:rPr>
              <m:t>-ɸ</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B</m:t>
                    </m:r>
                  </m:sub>
                </m:sSub>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B</m:t>
                    </m:r>
                  </m:sub>
                </m:sSub>
              </m:e>
            </m:d>
            <m:r>
              <w:rPr>
                <w:rFonts w:ascii="Cambria Math" w:eastAsia="Times New Roman" w:hAnsi="Cambria Math"/>
                <w:sz w:val="24"/>
                <w:szCs w:val="24"/>
              </w:rPr>
              <m:t>]</m:t>
            </m:r>
          </m:e>
        </m:acc>
      </m:oMath>
      <w:r w:rsidRPr="00C9524B">
        <w:rPr>
          <w:rFonts w:ascii="Times New Roman" w:hAnsi="Times New Roman"/>
          <w:sz w:val="24"/>
          <w:szCs w:val="24"/>
        </w:rPr>
        <w:tab/>
      </w:r>
      <w:r w:rsidRPr="00C9524B">
        <w:rPr>
          <w:rFonts w:ascii="Times New Roman" w:eastAsia="Times New Roman" w:hAnsi="Times New Roman"/>
          <w:sz w:val="24"/>
          <w:szCs w:val="24"/>
        </w:rPr>
        <w:t>[</w:t>
      </w:r>
      <w:r w:rsidR="00D05533" w:rsidRPr="00C9524B">
        <w:rPr>
          <w:rFonts w:ascii="Times New Roman" w:eastAsia="Times New Roman" w:hAnsi="Times New Roman"/>
          <w:sz w:val="24"/>
          <w:szCs w:val="24"/>
        </w:rPr>
        <w:t>1</w:t>
      </w:r>
      <w:r w:rsidRPr="00C9524B">
        <w:rPr>
          <w:rFonts w:ascii="Times New Roman" w:eastAsia="Times New Roman" w:hAnsi="Times New Roman"/>
          <w:sz w:val="24"/>
          <w:szCs w:val="24"/>
        </w:rPr>
        <w:t>.</w:t>
      </w:r>
      <w:r w:rsidR="00D05533" w:rsidRPr="00C9524B">
        <w:rPr>
          <w:rFonts w:ascii="Times New Roman" w:eastAsia="Times New Roman" w:hAnsi="Times New Roman"/>
          <w:sz w:val="24"/>
          <w:szCs w:val="24"/>
        </w:rPr>
        <w:t>2</w:t>
      </w:r>
      <w:r w:rsidRPr="00C9524B">
        <w:rPr>
          <w:rFonts w:ascii="Times New Roman" w:eastAsia="Times New Roman" w:hAnsi="Times New Roman"/>
          <w:sz w:val="24"/>
          <w:szCs w:val="24"/>
        </w:rPr>
        <w:t>]</w:t>
      </w:r>
    </w:p>
    <w:p w14:paraId="2A954F92" w14:textId="669A521A" w:rsidR="00664EBB" w:rsidRPr="00C9524B" w:rsidRDefault="0078682D" w:rsidP="00F02F74">
      <w:pPr>
        <w:spacing w:line="480" w:lineRule="auto"/>
        <w:jc w:val="both"/>
        <w:rPr>
          <w:rFonts w:ascii="Times New Roman" w:hAnsi="Times New Roman"/>
          <w:b/>
          <w:sz w:val="24"/>
          <w:szCs w:val="24"/>
        </w:rPr>
      </w:pPr>
      <w:bookmarkStart w:id="13" w:name="_Hlk525111492"/>
      <w:r w:rsidRPr="00C9524B">
        <w:rPr>
          <w:rFonts w:ascii="Times New Roman" w:hAnsi="Times New Roman"/>
          <w:sz w:val="24"/>
          <w:szCs w:val="24"/>
        </w:rPr>
        <w:t>T</w:t>
      </w:r>
      <w:r w:rsidR="00FE36D2" w:rsidRPr="00C9524B">
        <w:rPr>
          <w:rFonts w:ascii="Times New Roman" w:hAnsi="Times New Roman"/>
          <w:sz w:val="24"/>
          <w:szCs w:val="24"/>
        </w:rPr>
        <w:t xml:space="preserve">he </w:t>
      </w:r>
      <w:r w:rsidRPr="00C9524B">
        <w:rPr>
          <w:rFonts w:ascii="Times New Roman" w:hAnsi="Times New Roman"/>
          <w:sz w:val="24"/>
          <w:szCs w:val="24"/>
        </w:rPr>
        <w:t xml:space="preserve">groups A and B in this case are </w:t>
      </w:r>
      <w:r w:rsidR="00F15DB4" w:rsidRPr="00C9524B">
        <w:rPr>
          <w:rFonts w:ascii="Times New Roman" w:hAnsi="Times New Roman"/>
          <w:sz w:val="24"/>
          <w:szCs w:val="24"/>
        </w:rPr>
        <w:t>m</w:t>
      </w:r>
      <w:r w:rsidRPr="00C9524B">
        <w:rPr>
          <w:rFonts w:ascii="Times New Roman" w:hAnsi="Times New Roman"/>
          <w:sz w:val="24"/>
          <w:szCs w:val="24"/>
        </w:rPr>
        <w:t xml:space="preserve">ale and </w:t>
      </w:r>
      <w:r w:rsidR="00F15DB4" w:rsidRPr="00C9524B">
        <w:rPr>
          <w:rFonts w:ascii="Times New Roman" w:hAnsi="Times New Roman"/>
          <w:sz w:val="24"/>
          <w:szCs w:val="24"/>
        </w:rPr>
        <w:t>f</w:t>
      </w:r>
      <w:r w:rsidRPr="00C9524B">
        <w:rPr>
          <w:rFonts w:ascii="Times New Roman" w:hAnsi="Times New Roman"/>
          <w:sz w:val="24"/>
          <w:szCs w:val="24"/>
        </w:rPr>
        <w:t>emale. Th</w:t>
      </w:r>
      <w:r w:rsidR="00DB20C6">
        <w:rPr>
          <w:rFonts w:ascii="Times New Roman" w:hAnsi="Times New Roman"/>
          <w:sz w:val="24"/>
          <w:szCs w:val="24"/>
        </w:rPr>
        <w:t>is</w:t>
      </w:r>
      <w:r w:rsidRPr="00C9524B">
        <w:rPr>
          <w:rFonts w:ascii="Times New Roman" w:hAnsi="Times New Roman"/>
          <w:sz w:val="24"/>
          <w:szCs w:val="24"/>
        </w:rPr>
        <w:t xml:space="preserve"> </w:t>
      </w:r>
      <w:r w:rsidR="00DB20C6">
        <w:rPr>
          <w:rFonts w:ascii="Times New Roman" w:hAnsi="Times New Roman"/>
          <w:sz w:val="24"/>
          <w:szCs w:val="24"/>
        </w:rPr>
        <w:t>econometric</w:t>
      </w:r>
      <w:r w:rsidR="00DB20C6" w:rsidRPr="00DB20C6">
        <w:rPr>
          <w:rFonts w:ascii="Times New Roman" w:hAnsi="Times New Roman"/>
          <w:sz w:val="24"/>
          <w:szCs w:val="24"/>
        </w:rPr>
        <w:t xml:space="preserve"> research design </w:t>
      </w:r>
      <w:r w:rsidR="00DB20C6">
        <w:rPr>
          <w:rFonts w:ascii="Times New Roman" w:hAnsi="Times New Roman"/>
          <w:sz w:val="24"/>
          <w:szCs w:val="24"/>
        </w:rPr>
        <w:t xml:space="preserve">is </w:t>
      </w:r>
      <w:r w:rsidR="00DB20C6" w:rsidRPr="00DB20C6">
        <w:rPr>
          <w:rFonts w:ascii="Times New Roman" w:hAnsi="Times New Roman"/>
          <w:sz w:val="24"/>
          <w:szCs w:val="24"/>
        </w:rPr>
        <w:t xml:space="preserve">the best way to answer </w:t>
      </w:r>
      <w:r w:rsidR="00DB20C6">
        <w:rPr>
          <w:rFonts w:ascii="Times New Roman" w:hAnsi="Times New Roman"/>
          <w:sz w:val="24"/>
          <w:szCs w:val="24"/>
        </w:rPr>
        <w:t xml:space="preserve">the central research question because the </w:t>
      </w:r>
      <w:r w:rsidR="00CB4427" w:rsidRPr="00C9524B">
        <w:rPr>
          <w:rFonts w:ascii="Times New Roman" w:hAnsi="Times New Roman"/>
          <w:sz w:val="24"/>
          <w:szCs w:val="24"/>
        </w:rPr>
        <w:t xml:space="preserve">endowments effect </w:t>
      </w:r>
      <w:r w:rsidR="00FE36D2" w:rsidRPr="00C9524B">
        <w:rPr>
          <w:rFonts w:ascii="Times New Roman" w:hAnsi="Times New Roman"/>
          <w:sz w:val="24"/>
          <w:szCs w:val="24"/>
        </w:rPr>
        <w:t>will reveal</w:t>
      </w:r>
      <w:r w:rsidR="00CB4427" w:rsidRPr="00C9524B">
        <w:rPr>
          <w:rFonts w:ascii="Times New Roman" w:hAnsi="Times New Roman"/>
          <w:sz w:val="24"/>
          <w:szCs w:val="24"/>
        </w:rPr>
        <w:t xml:space="preserve"> the explained variation in self-employment incidence due to endowments</w:t>
      </w:r>
      <w:r w:rsidR="00DB20C6">
        <w:rPr>
          <w:rFonts w:ascii="Times New Roman" w:hAnsi="Times New Roman"/>
          <w:sz w:val="24"/>
          <w:szCs w:val="24"/>
        </w:rPr>
        <w:t xml:space="preserve"> between genders</w:t>
      </w:r>
      <w:r w:rsidR="00CB4427" w:rsidRPr="00C9524B">
        <w:rPr>
          <w:rFonts w:ascii="Times New Roman" w:hAnsi="Times New Roman"/>
          <w:sz w:val="24"/>
          <w:szCs w:val="24"/>
        </w:rPr>
        <w:t xml:space="preserve">, while the coefficient effects </w:t>
      </w:r>
      <w:r w:rsidR="00DB20C6">
        <w:rPr>
          <w:rFonts w:ascii="Times New Roman" w:hAnsi="Times New Roman"/>
          <w:sz w:val="24"/>
          <w:szCs w:val="24"/>
        </w:rPr>
        <w:t xml:space="preserve">will </w:t>
      </w:r>
      <w:r w:rsidR="00FE36D2" w:rsidRPr="00C9524B">
        <w:rPr>
          <w:rFonts w:ascii="Times New Roman" w:hAnsi="Times New Roman"/>
          <w:sz w:val="24"/>
          <w:szCs w:val="24"/>
        </w:rPr>
        <w:t>reveal</w:t>
      </w:r>
      <w:r w:rsidR="00CB4427" w:rsidRPr="00C9524B">
        <w:rPr>
          <w:rFonts w:ascii="Times New Roman" w:hAnsi="Times New Roman"/>
          <w:sz w:val="24"/>
          <w:szCs w:val="24"/>
        </w:rPr>
        <w:t xml:space="preserve"> the unexplained variation which might be due to discrimination</w:t>
      </w:r>
      <w:r w:rsidR="00DC16B7" w:rsidRPr="00C9524B">
        <w:rPr>
          <w:rFonts w:ascii="Times New Roman" w:hAnsi="Times New Roman"/>
          <w:sz w:val="24"/>
          <w:szCs w:val="24"/>
        </w:rPr>
        <w:t>, a</w:t>
      </w:r>
      <w:r w:rsidR="00F549EA">
        <w:rPr>
          <w:rFonts w:ascii="Times New Roman" w:hAnsi="Times New Roman"/>
          <w:sz w:val="24"/>
          <w:szCs w:val="24"/>
        </w:rPr>
        <w:t xml:space="preserve"> </w:t>
      </w:r>
      <w:r w:rsidR="005069DF" w:rsidRPr="00C9524B">
        <w:rPr>
          <w:rFonts w:ascii="Times New Roman" w:hAnsi="Times New Roman"/>
          <w:sz w:val="24"/>
          <w:szCs w:val="24"/>
        </w:rPr>
        <w:t>bias</w:t>
      </w:r>
      <w:r w:rsidR="00CB4427" w:rsidRPr="00C9524B">
        <w:rPr>
          <w:rFonts w:ascii="Times New Roman" w:hAnsi="Times New Roman"/>
          <w:sz w:val="24"/>
          <w:szCs w:val="24"/>
        </w:rPr>
        <w:t xml:space="preserve"> or other unknown reasons. </w:t>
      </w:r>
    </w:p>
    <w:bookmarkEnd w:id="13"/>
    <w:p w14:paraId="3569F6CA" w14:textId="75CDC48F" w:rsidR="00664EBB" w:rsidRDefault="00664EBB" w:rsidP="00F02F74">
      <w:pPr>
        <w:spacing w:line="360" w:lineRule="auto"/>
        <w:jc w:val="both"/>
        <w:rPr>
          <w:rFonts w:ascii="Times New Roman" w:hAnsi="Times New Roman"/>
          <w:b/>
          <w:sz w:val="24"/>
          <w:szCs w:val="24"/>
        </w:rPr>
      </w:pPr>
    </w:p>
    <w:p w14:paraId="71FA902B" w14:textId="77777777" w:rsidR="003D3B07" w:rsidRPr="00C9524B" w:rsidRDefault="003D3B07" w:rsidP="00F02F74">
      <w:pPr>
        <w:spacing w:line="360" w:lineRule="auto"/>
        <w:jc w:val="both"/>
        <w:rPr>
          <w:rFonts w:ascii="Times New Roman" w:hAnsi="Times New Roman"/>
          <w:b/>
          <w:sz w:val="24"/>
          <w:szCs w:val="24"/>
        </w:rPr>
      </w:pPr>
    </w:p>
    <w:p w14:paraId="36DF11BB" w14:textId="72457DAD" w:rsidR="00CB4427" w:rsidRPr="00C9524B" w:rsidRDefault="00CB4427" w:rsidP="00F02F74">
      <w:pPr>
        <w:spacing w:line="480" w:lineRule="auto"/>
        <w:jc w:val="both"/>
        <w:rPr>
          <w:rFonts w:ascii="Times New Roman" w:hAnsi="Times New Roman"/>
          <w:sz w:val="24"/>
          <w:szCs w:val="24"/>
        </w:rPr>
      </w:pPr>
      <w:r w:rsidRPr="00C9524B">
        <w:rPr>
          <w:rFonts w:ascii="Times New Roman" w:hAnsi="Times New Roman"/>
          <w:b/>
          <w:sz w:val="24"/>
          <w:szCs w:val="24"/>
        </w:rPr>
        <w:t>Data</w:t>
      </w:r>
    </w:p>
    <w:p w14:paraId="5CCA900F" w14:textId="2DD15292" w:rsidR="003F3294" w:rsidRPr="00C9524B" w:rsidRDefault="00CB4427" w:rsidP="00F02F74">
      <w:pPr>
        <w:spacing w:line="480" w:lineRule="auto"/>
        <w:jc w:val="both"/>
        <w:rPr>
          <w:rFonts w:ascii="Times New Roman" w:hAnsi="Times New Roman"/>
          <w:sz w:val="24"/>
          <w:szCs w:val="24"/>
        </w:rPr>
      </w:pPr>
      <w:r w:rsidRPr="00C9524B">
        <w:rPr>
          <w:rFonts w:ascii="Times New Roman" w:hAnsi="Times New Roman"/>
          <w:sz w:val="24"/>
          <w:szCs w:val="24"/>
        </w:rPr>
        <w:t xml:space="preserve">The database used for this analysis is from the Nigerian Living Standards Survey (NLSS) otherwise known as the Living Standards Measurement Survey (LSMS) for the years 2004 and 2009.  The NLSS is an extensive micro-level household survey detailed in its coverage of various topics; it provides a solid basis for an in-depth analysis of individuals in the country. The survey was conducted by the Nigerian Bureau of Statistics (NBS), a body that has received support from the World Bank.  The data covers </w:t>
      </w:r>
      <w:r w:rsidR="0078682D" w:rsidRPr="00C9524B">
        <w:rPr>
          <w:rFonts w:ascii="Times New Roman" w:hAnsi="Times New Roman"/>
          <w:sz w:val="24"/>
          <w:szCs w:val="24"/>
        </w:rPr>
        <w:t>the entirety of Nigeria</w:t>
      </w:r>
      <w:r w:rsidR="00B05EB8" w:rsidRPr="00C9524B">
        <w:rPr>
          <w:rFonts w:ascii="Times New Roman" w:hAnsi="Times New Roman"/>
          <w:sz w:val="24"/>
          <w:szCs w:val="24"/>
        </w:rPr>
        <w:t xml:space="preserve"> </w:t>
      </w:r>
      <w:r w:rsidR="00B05EB8" w:rsidRPr="00C9524B">
        <w:rPr>
          <w:rFonts w:ascii="Times New Roman" w:hAnsi="Times New Roman"/>
          <w:sz w:val="24"/>
          <w:szCs w:val="24"/>
        </w:rPr>
        <w:fldChar w:fldCharType="begin" w:fldLock="1"/>
      </w:r>
      <w:r w:rsidR="0057315D" w:rsidRPr="00C9524B">
        <w:rPr>
          <w:rFonts w:ascii="Times New Roman" w:hAnsi="Times New Roman"/>
          <w:sz w:val="24"/>
          <w:szCs w:val="24"/>
        </w:rPr>
        <w:instrText>ADDIN CSL_CITATION { "citationItems" : [ { "id" : "ITEM-1", "itemData" : { "author" : [ { "dropping-particle" : "", "family" : "NBS", "given" : "", "non-dropping-particle" : "", "parse-names" : false, "suffix" : "" } ], "id" : "ITEM-1", "issue" : "11/18", "issued" : { "date-parts" : [ [ "2016" ] ] }, "title" : "Nigerian National Bureau of Statistics Webpage", "type" : "article", "volume" : "2016" }, "uris" : [ "http://www.mendeley.com/documents/?uuid=4daa9639-8d5c-4086-b750-011082586703" ] }, { "id" : "ITEM-2", "itemData" : { "author" : [ { "dropping-particle" : "", "family" : "WorldBank", "given" : "", "non-dropping-particle" : "", "parse-names" : false, "suffix" : "" } ], "id" : "ITEM-2", "issue" : "09/23", "issued" : { "date-parts" : [ [ "2016" ] ] }, "note" : "TY: MULTI; ID: 100", "title" : "Nigeria Overview", "type" : "article", "volume" : "2016" }, "uris" : [ "http://www.mendeley.com/documents/?uuid=a7969192-7f73-4d88-8a7b-a0d83cc8988b" ] } ], "mendeley" : { "formattedCitation" : "(NBS, 2016; WorldBank, 2016)", "plainTextFormattedCitation" : "(NBS, 2016; WorldBank, 2016)", "previouslyFormattedCitation" : "(NBS, 2016; WorldBank, 2016)" }, "properties" : { "noteIndex" : 0 }, "schema" : "https://github.com/citation-style-language/schema/raw/master/csl-citation.json" }</w:instrText>
      </w:r>
      <w:r w:rsidR="00B05EB8" w:rsidRPr="00C9524B">
        <w:rPr>
          <w:rFonts w:ascii="Times New Roman" w:hAnsi="Times New Roman"/>
          <w:sz w:val="24"/>
          <w:szCs w:val="24"/>
        </w:rPr>
        <w:fldChar w:fldCharType="separate"/>
      </w:r>
      <w:r w:rsidR="00B05EB8" w:rsidRPr="00C9524B">
        <w:rPr>
          <w:rFonts w:ascii="Times New Roman" w:hAnsi="Times New Roman"/>
          <w:sz w:val="24"/>
          <w:szCs w:val="24"/>
        </w:rPr>
        <w:t>(NBS, 2016; WorldBank, 2016)</w:t>
      </w:r>
      <w:r w:rsidR="00B05EB8" w:rsidRPr="00C9524B">
        <w:rPr>
          <w:rFonts w:ascii="Times New Roman" w:hAnsi="Times New Roman"/>
          <w:sz w:val="24"/>
          <w:szCs w:val="24"/>
        </w:rPr>
        <w:fldChar w:fldCharType="end"/>
      </w:r>
      <w:r w:rsidRPr="00C9524B">
        <w:rPr>
          <w:rFonts w:ascii="Times New Roman" w:hAnsi="Times New Roman"/>
          <w:sz w:val="24"/>
          <w:szCs w:val="24"/>
        </w:rPr>
        <w:t xml:space="preserve">. </w:t>
      </w:r>
    </w:p>
    <w:p w14:paraId="7D7DB35A" w14:textId="59C5B0FC" w:rsidR="00664EBB" w:rsidRDefault="00CB4427" w:rsidP="00F02F74">
      <w:pPr>
        <w:spacing w:line="480" w:lineRule="auto"/>
        <w:jc w:val="both"/>
        <w:rPr>
          <w:rFonts w:ascii="Times New Roman" w:hAnsi="Times New Roman"/>
          <w:sz w:val="24"/>
          <w:szCs w:val="24"/>
        </w:rPr>
      </w:pPr>
      <w:r w:rsidRPr="00C9524B">
        <w:rPr>
          <w:rFonts w:ascii="Times New Roman" w:hAnsi="Times New Roman"/>
          <w:sz w:val="24"/>
          <w:szCs w:val="24"/>
        </w:rPr>
        <w:t>To encourage full disclosure, respondents were assured that their responses would be used for research, planning and statistical purposes alone and not for taxatio</w:t>
      </w:r>
      <w:r w:rsidRPr="00F02F74">
        <w:rPr>
          <w:rFonts w:ascii="Times New Roman" w:hAnsi="Times New Roman"/>
          <w:sz w:val="24"/>
          <w:szCs w:val="24"/>
        </w:rPr>
        <w:t xml:space="preserve">n.  </w:t>
      </w:r>
      <w:bookmarkStart w:id="14" w:name="_Hlk525112698"/>
      <w:r w:rsidRPr="00F02F74">
        <w:rPr>
          <w:rFonts w:ascii="Times New Roman" w:hAnsi="Times New Roman"/>
          <w:sz w:val="24"/>
          <w:szCs w:val="24"/>
        </w:rPr>
        <w:t xml:space="preserve">In line with the extant literature, the final sample is restricted to </w:t>
      </w:r>
      <w:r w:rsidR="00342431" w:rsidRPr="00F02F74">
        <w:rPr>
          <w:rFonts w:ascii="Times New Roman" w:hAnsi="Times New Roman"/>
          <w:sz w:val="24"/>
          <w:szCs w:val="24"/>
        </w:rPr>
        <w:t xml:space="preserve">working </w:t>
      </w:r>
      <w:r w:rsidRPr="00F02F74">
        <w:rPr>
          <w:rFonts w:ascii="Times New Roman" w:hAnsi="Times New Roman"/>
          <w:sz w:val="24"/>
          <w:szCs w:val="24"/>
        </w:rPr>
        <w:t>individuals between the ages of 16 and 6</w:t>
      </w:r>
      <w:r w:rsidR="0057315D" w:rsidRPr="00F02F74">
        <w:rPr>
          <w:rFonts w:ascii="Times New Roman" w:hAnsi="Times New Roman"/>
          <w:sz w:val="24"/>
          <w:szCs w:val="24"/>
        </w:rPr>
        <w:t xml:space="preserve">5, </w:t>
      </w:r>
      <w:r w:rsidRPr="00F02F74">
        <w:rPr>
          <w:rFonts w:ascii="Times New Roman" w:hAnsi="Times New Roman"/>
          <w:sz w:val="24"/>
          <w:szCs w:val="24"/>
        </w:rPr>
        <w:t>representing the legal working age within the country</w:t>
      </w:r>
      <w:r w:rsidR="00342431" w:rsidRPr="00F02F74">
        <w:rPr>
          <w:rFonts w:ascii="Times New Roman" w:hAnsi="Times New Roman"/>
          <w:sz w:val="24"/>
          <w:szCs w:val="24"/>
        </w:rPr>
        <w:t xml:space="preserve"> and</w:t>
      </w:r>
      <w:r w:rsidR="0082627F" w:rsidRPr="00F02F74">
        <w:rPr>
          <w:rFonts w:ascii="Times New Roman" w:hAnsi="Times New Roman"/>
          <w:sz w:val="24"/>
          <w:szCs w:val="24"/>
        </w:rPr>
        <w:t xml:space="preserve"> </w:t>
      </w:r>
      <w:r w:rsidR="00342431" w:rsidRPr="00F02F74">
        <w:rPr>
          <w:rFonts w:ascii="Times New Roman" w:hAnsi="Times New Roman"/>
          <w:sz w:val="24"/>
          <w:szCs w:val="24"/>
        </w:rPr>
        <w:t>i</w:t>
      </w:r>
      <w:r w:rsidRPr="00F02F74">
        <w:rPr>
          <w:rFonts w:ascii="Times New Roman" w:hAnsi="Times New Roman"/>
          <w:sz w:val="24"/>
          <w:szCs w:val="24"/>
        </w:rPr>
        <w:t>ndividuals employed in the agricultural sector are removed from the sample</w:t>
      </w:r>
      <w:r w:rsidR="001D3BD9" w:rsidRPr="00F02F74">
        <w:rPr>
          <w:rFonts w:ascii="Times New Roman" w:hAnsi="Times New Roman"/>
          <w:sz w:val="24"/>
          <w:szCs w:val="24"/>
        </w:rPr>
        <w:t xml:space="preserve"> </w:t>
      </w:r>
      <w:r w:rsidR="001D3BD9" w:rsidRPr="00F02F74">
        <w:rPr>
          <w:rFonts w:ascii="Times New Roman" w:hAnsi="Times New Roman"/>
          <w:sz w:val="24"/>
          <w:szCs w:val="24"/>
        </w:rPr>
        <w:fldChar w:fldCharType="begin" w:fldLock="1"/>
      </w:r>
      <w:r w:rsidR="0082627F" w:rsidRPr="00F02F74">
        <w:rPr>
          <w:rFonts w:ascii="Times New Roman" w:hAnsi="Times New Roman"/>
          <w:sz w:val="24"/>
          <w:szCs w:val="24"/>
        </w:rPr>
        <w:instrText>ADDIN CSL_CITATION { "citationItems" : [ { "id" : "ITEM-1", "itemData" : { "author" : [ { "dropping-particle" : "", "family" : "Gindling", "given" : "T H", "non-dropping-particle" : "", "parse-names" : false, "suffix" : "" }, { "dropping-particle" : "", "family" : "Newhouse", "given" : "David", "non-dropping-particle" : "", "parse-names" : false, "suffix" : "" } ], "container-title" : "World Development", "id" : "ITEM-1", "issued" : { "date-parts" : [ [ "2014" ] ] }, "page" : "313-331", "title" : "Self-employment in the developing world", "type" : "article-journal", "volume" : "56" }, "uris" : [ "http://www.mendeley.com/documents/?uuid=4de799dc-0226-42cc-b258-b8bea7b523b7" ] }, { "id" : "ITEM-2", "itemData" : { "ISBN" : "1107170664", "author" : [ { "dropping-particle" : "", "family" : "Parker", "given" : "Simon C", "non-dropping-particle" : "", "parse-names" : false, "suffix" : "" } ], "id" : "ITEM-2", "issued" : { "date-parts" : [ [ "2018" ] ] }, "publisher" : "Cambridge University Press", "title" : "The economics of entrepreneurship", "type" : "book" }, "uris" : [ "http://www.mendeley.com/documents/?uuid=f8037f20-c5e4-4a60-a69e-f7bbf4f43ae4" ] }, { "id" : "ITEM-3", "itemData" : { "ISSN" : "1934-8835", "author" : [ { "dropping-particle" : "", "family" : "Olarewaju", "given" : "Tolu I A", "non-dropping-particle" : "", "parse-names" : false, "suffix" : "" } ], "container-title" : "International Journal of Organizational Analysis", "id" : "ITEM-3", "issue" : "just-accepted", "issued" : { "date-parts" : [ [ "2017" ] ] }, "page" : "0", "publisher" : "Emerald Publishing Limited", "title" : "Organising household consumption and occupational proportions: evidence from Nigeria", "type" : "article-journal" }, "uris" : [ "http://www.mendeley.com/documents/?uuid=7a445234-167e-4b20-bc0f-1671212bf713" ] } ], "mendeley" : { "formattedCitation" : "(Gindling &amp; Newhouse, 2014; T. I. A. Olarewaju, 2017; Parker, 2018)", "manualFormatting" : "(Gindling &amp; Newhouse, 2014; Olarewaju, 2017; Parker, 2018)", "plainTextFormattedCitation" : "(Gindling &amp; Newhouse, 2014; T. I. A. Olarewaju, 2017; Parker, 2018)", "previouslyFormattedCitation" : "(Gindling &amp; Newhouse, 2014; T. I. A. Olarewaju, 2017; Parker, 2018)" }, "properties" : { "noteIndex" : 0 }, "schema" : "https://github.com/citation-style-language/schema/raw/master/csl-citation.json" }</w:instrText>
      </w:r>
      <w:r w:rsidR="001D3BD9" w:rsidRPr="00F02F74">
        <w:rPr>
          <w:rFonts w:ascii="Times New Roman" w:hAnsi="Times New Roman"/>
          <w:sz w:val="24"/>
          <w:szCs w:val="24"/>
        </w:rPr>
        <w:fldChar w:fldCharType="separate"/>
      </w:r>
      <w:r w:rsidR="0082627F" w:rsidRPr="00F02F74">
        <w:rPr>
          <w:rFonts w:ascii="Times New Roman" w:hAnsi="Times New Roman"/>
          <w:sz w:val="24"/>
          <w:szCs w:val="24"/>
        </w:rPr>
        <w:t>(Gindling &amp; Newhouse, 2014; Olarewaju, 2017; Parker, 2018)</w:t>
      </w:r>
      <w:r w:rsidR="001D3BD9" w:rsidRPr="00F02F74">
        <w:rPr>
          <w:rFonts w:ascii="Times New Roman" w:hAnsi="Times New Roman"/>
          <w:sz w:val="24"/>
          <w:szCs w:val="24"/>
        </w:rPr>
        <w:fldChar w:fldCharType="end"/>
      </w:r>
      <w:r w:rsidR="001D3BD9" w:rsidRPr="00F02F74">
        <w:rPr>
          <w:rFonts w:ascii="Times New Roman" w:hAnsi="Times New Roman"/>
          <w:sz w:val="24"/>
          <w:szCs w:val="24"/>
        </w:rPr>
        <w:t>.</w:t>
      </w:r>
      <w:r w:rsidR="00B3673F" w:rsidRPr="00F02F74">
        <w:rPr>
          <w:rFonts w:ascii="Times New Roman" w:hAnsi="Times New Roman"/>
          <w:sz w:val="24"/>
          <w:szCs w:val="24"/>
        </w:rPr>
        <w:t xml:space="preserve"> Table</w:t>
      </w:r>
      <w:r w:rsidR="00D3196A" w:rsidRPr="00F02F74">
        <w:rPr>
          <w:rFonts w:ascii="Times New Roman" w:hAnsi="Times New Roman"/>
          <w:sz w:val="24"/>
          <w:szCs w:val="24"/>
        </w:rPr>
        <w:t>s</w:t>
      </w:r>
      <w:r w:rsidR="00C7283B" w:rsidRPr="00F02F74">
        <w:rPr>
          <w:rFonts w:ascii="Times New Roman" w:hAnsi="Times New Roman"/>
          <w:sz w:val="24"/>
          <w:szCs w:val="24"/>
        </w:rPr>
        <w:t xml:space="preserve"> 1</w:t>
      </w:r>
      <w:r w:rsidR="00D3196A" w:rsidRPr="00F02F74">
        <w:rPr>
          <w:rFonts w:ascii="Times New Roman" w:hAnsi="Times New Roman"/>
          <w:sz w:val="24"/>
          <w:szCs w:val="24"/>
        </w:rPr>
        <w:t xml:space="preserve"> </w:t>
      </w:r>
      <w:r w:rsidR="00C7283B" w:rsidRPr="00F02F74">
        <w:rPr>
          <w:rFonts w:ascii="Times New Roman" w:hAnsi="Times New Roman"/>
          <w:sz w:val="24"/>
          <w:szCs w:val="24"/>
        </w:rPr>
        <w:t>and</w:t>
      </w:r>
      <w:r w:rsidR="00B3673F" w:rsidRPr="00F02F74">
        <w:rPr>
          <w:rFonts w:ascii="Times New Roman" w:hAnsi="Times New Roman"/>
          <w:sz w:val="24"/>
          <w:szCs w:val="24"/>
        </w:rPr>
        <w:t xml:space="preserve"> 2</w:t>
      </w:r>
      <w:r w:rsidR="00C7283B" w:rsidRPr="00F02F74">
        <w:rPr>
          <w:rFonts w:ascii="Times New Roman" w:hAnsi="Times New Roman"/>
          <w:sz w:val="24"/>
          <w:szCs w:val="24"/>
        </w:rPr>
        <w:t xml:space="preserve"> provide detailed </w:t>
      </w:r>
      <w:r w:rsidR="000738C4" w:rsidRPr="00F02F74">
        <w:rPr>
          <w:rFonts w:ascii="Times New Roman" w:hAnsi="Times New Roman"/>
          <w:sz w:val="24"/>
          <w:szCs w:val="24"/>
        </w:rPr>
        <w:t>descriptions of the data</w:t>
      </w:r>
      <w:r w:rsidR="009C70EA" w:rsidRPr="00F02F74">
        <w:rPr>
          <w:rFonts w:ascii="Times New Roman" w:hAnsi="Times New Roman"/>
          <w:sz w:val="24"/>
          <w:szCs w:val="24"/>
        </w:rPr>
        <w:t xml:space="preserve"> and define all the variables used in the empirical analysis</w:t>
      </w:r>
      <w:r w:rsidR="000738C4" w:rsidRPr="00F02F74">
        <w:rPr>
          <w:rFonts w:ascii="Times New Roman" w:hAnsi="Times New Roman"/>
          <w:sz w:val="24"/>
          <w:szCs w:val="24"/>
        </w:rPr>
        <w:t>.</w:t>
      </w:r>
      <w:r w:rsidR="0082627F" w:rsidRPr="00F02F74">
        <w:rPr>
          <w:rFonts w:ascii="Times New Roman" w:hAnsi="Times New Roman"/>
          <w:sz w:val="24"/>
          <w:szCs w:val="24"/>
        </w:rPr>
        <w:t xml:space="preserve"> The nature of the data used in this study however does not allow for causality tests.</w:t>
      </w:r>
      <w:bookmarkEnd w:id="14"/>
    </w:p>
    <w:p w14:paraId="3BFE5603" w14:textId="27368131" w:rsidR="00782FEE" w:rsidRDefault="00782FEE" w:rsidP="00F02F74">
      <w:pPr>
        <w:spacing w:line="480" w:lineRule="auto"/>
        <w:jc w:val="both"/>
        <w:rPr>
          <w:rFonts w:ascii="Times New Roman" w:hAnsi="Times New Roman"/>
          <w:sz w:val="24"/>
          <w:szCs w:val="24"/>
        </w:rPr>
      </w:pPr>
    </w:p>
    <w:p w14:paraId="7F8CE805" w14:textId="1661ACAC" w:rsidR="00645383" w:rsidRPr="00C9524B" w:rsidRDefault="00645383" w:rsidP="00F02F74">
      <w:pPr>
        <w:pStyle w:val="Caption"/>
        <w:jc w:val="center"/>
        <w:rPr>
          <w:rFonts w:ascii="Times New Roman" w:hAnsi="Times New Roman"/>
          <w:color w:val="auto"/>
          <w:sz w:val="24"/>
          <w:szCs w:val="24"/>
        </w:rPr>
      </w:pPr>
      <w:r w:rsidRPr="00C9524B">
        <w:rPr>
          <w:rFonts w:ascii="Times New Roman" w:hAnsi="Times New Roman"/>
          <w:color w:val="auto"/>
          <w:sz w:val="24"/>
          <w:szCs w:val="24"/>
        </w:rPr>
        <w:lastRenderedPageBreak/>
        <w:t xml:space="preserve">Table 1. </w:t>
      </w:r>
      <w:r w:rsidRPr="00C9524B">
        <w:rPr>
          <w:rFonts w:ascii="Times New Roman" w:hAnsi="Times New Roman"/>
          <w:b w:val="0"/>
          <w:color w:val="auto"/>
          <w:sz w:val="24"/>
          <w:szCs w:val="24"/>
        </w:rPr>
        <w:t>Variables Used in Empirical Estimations</w:t>
      </w:r>
      <w:r w:rsidR="003F3294" w:rsidRPr="00C9524B">
        <w:rPr>
          <w:rFonts w:ascii="Times New Roman" w:hAnsi="Times New Roman"/>
          <w:b w:val="0"/>
          <w:color w:val="auto"/>
          <w:sz w:val="24"/>
          <w:szCs w:val="24"/>
        </w:rPr>
        <w:t>:</w:t>
      </w:r>
      <w:r w:rsidRPr="00C9524B">
        <w:rPr>
          <w:rFonts w:ascii="Times New Roman" w:hAnsi="Times New Roman"/>
          <w:b w:val="0"/>
          <w:color w:val="auto"/>
          <w:sz w:val="24"/>
          <w:szCs w:val="24"/>
        </w:rPr>
        <w:t xml:space="preserve"> Descriptive Statistics are presented in Table </w:t>
      </w:r>
      <w:r w:rsidR="003F3294" w:rsidRPr="00C9524B">
        <w:rPr>
          <w:rFonts w:ascii="Times New Roman" w:hAnsi="Times New Roman"/>
          <w:b w:val="0"/>
          <w:color w:val="auto"/>
          <w:sz w:val="24"/>
          <w:szCs w:val="24"/>
        </w:rPr>
        <w:t>2</w:t>
      </w:r>
    </w:p>
    <w:tbl>
      <w:tblPr>
        <w:tblW w:w="9238" w:type="dxa"/>
        <w:jc w:val="center"/>
        <w:tblBorders>
          <w:insideH w:val="single" w:sz="4" w:space="0" w:color="auto"/>
        </w:tblBorders>
        <w:shd w:val="clear" w:color="auto" w:fill="FFFFFF"/>
        <w:tblLook w:val="04A0" w:firstRow="1" w:lastRow="0" w:firstColumn="1" w:lastColumn="0" w:noHBand="0" w:noVBand="1"/>
      </w:tblPr>
      <w:tblGrid>
        <w:gridCol w:w="3172"/>
        <w:gridCol w:w="2290"/>
        <w:gridCol w:w="3776"/>
      </w:tblGrid>
      <w:tr w:rsidR="00C9524B" w:rsidRPr="00C9524B" w14:paraId="0D04644B" w14:textId="77777777" w:rsidTr="00645383">
        <w:trPr>
          <w:jc w:val="center"/>
        </w:trPr>
        <w:tc>
          <w:tcPr>
            <w:tcW w:w="3172" w:type="dxa"/>
            <w:tcBorders>
              <w:top w:val="single" w:sz="4" w:space="0" w:color="auto"/>
              <w:bottom w:val="single" w:sz="4" w:space="0" w:color="auto"/>
            </w:tcBorders>
            <w:shd w:val="clear" w:color="auto" w:fill="FFFFFF"/>
          </w:tcPr>
          <w:p w14:paraId="5BADF80F"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Variable</w:t>
            </w:r>
          </w:p>
        </w:tc>
        <w:tc>
          <w:tcPr>
            <w:tcW w:w="2290" w:type="dxa"/>
            <w:tcBorders>
              <w:top w:val="single" w:sz="4" w:space="0" w:color="auto"/>
              <w:bottom w:val="single" w:sz="4" w:space="0" w:color="auto"/>
            </w:tcBorders>
            <w:shd w:val="clear" w:color="auto" w:fill="FFFFFF"/>
          </w:tcPr>
          <w:p w14:paraId="3C12352F"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What it Measures</w:t>
            </w:r>
          </w:p>
        </w:tc>
        <w:tc>
          <w:tcPr>
            <w:tcW w:w="3776" w:type="dxa"/>
            <w:tcBorders>
              <w:top w:val="single" w:sz="4" w:space="0" w:color="auto"/>
              <w:bottom w:val="single" w:sz="4" w:space="0" w:color="auto"/>
            </w:tcBorders>
            <w:shd w:val="clear" w:color="auto" w:fill="FFFFFF"/>
          </w:tcPr>
          <w:p w14:paraId="218F2ED5"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 xml:space="preserve">Methodology </w:t>
            </w:r>
          </w:p>
        </w:tc>
      </w:tr>
      <w:tr w:rsidR="00C9524B" w:rsidRPr="00C9524B" w14:paraId="7E3A15B2" w14:textId="77777777" w:rsidTr="00645383">
        <w:trPr>
          <w:jc w:val="center"/>
        </w:trPr>
        <w:tc>
          <w:tcPr>
            <w:tcW w:w="3172" w:type="dxa"/>
            <w:tcBorders>
              <w:top w:val="single" w:sz="4" w:space="0" w:color="auto"/>
            </w:tcBorders>
            <w:shd w:val="clear" w:color="auto" w:fill="FFFFFF"/>
          </w:tcPr>
          <w:p w14:paraId="7C884C96"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Employment Status</w:t>
            </w:r>
          </w:p>
        </w:tc>
        <w:tc>
          <w:tcPr>
            <w:tcW w:w="2290" w:type="dxa"/>
            <w:tcBorders>
              <w:top w:val="single" w:sz="4" w:space="0" w:color="auto"/>
            </w:tcBorders>
            <w:shd w:val="clear" w:color="auto" w:fill="FFFFFF"/>
          </w:tcPr>
          <w:p w14:paraId="13EF114D"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Employment Status</w:t>
            </w:r>
          </w:p>
          <w:p w14:paraId="557785B9" w14:textId="77777777" w:rsidR="00645383" w:rsidRPr="00C9524B" w:rsidRDefault="00645383" w:rsidP="00F02F74">
            <w:pPr>
              <w:spacing w:after="0" w:line="240" w:lineRule="auto"/>
              <w:rPr>
                <w:rFonts w:ascii="Times New Roman" w:hAnsi="Times New Roman"/>
                <w:bCs/>
                <w:sz w:val="24"/>
                <w:szCs w:val="24"/>
              </w:rPr>
            </w:pPr>
          </w:p>
        </w:tc>
        <w:tc>
          <w:tcPr>
            <w:tcW w:w="3776" w:type="dxa"/>
            <w:tcBorders>
              <w:top w:val="single" w:sz="4" w:space="0" w:color="auto"/>
            </w:tcBorders>
            <w:shd w:val="clear" w:color="auto" w:fill="FFFFFF"/>
          </w:tcPr>
          <w:p w14:paraId="1119985F" w14:textId="663221B6"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Self-Employed =1</w:t>
            </w:r>
          </w:p>
          <w:p w14:paraId="2DA7176A" w14:textId="39F9440A"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 xml:space="preserve">Paid </w:t>
            </w:r>
            <w:r w:rsidR="008E5483" w:rsidRPr="00C9524B">
              <w:rPr>
                <w:rFonts w:ascii="Times New Roman" w:hAnsi="Times New Roman"/>
                <w:bCs/>
                <w:sz w:val="24"/>
                <w:szCs w:val="24"/>
              </w:rPr>
              <w:t>Employee</w:t>
            </w:r>
            <w:r w:rsidRPr="00C9524B">
              <w:rPr>
                <w:rFonts w:ascii="Times New Roman" w:hAnsi="Times New Roman"/>
                <w:bCs/>
                <w:sz w:val="24"/>
                <w:szCs w:val="24"/>
              </w:rPr>
              <w:t xml:space="preserve"> = 2</w:t>
            </w:r>
          </w:p>
        </w:tc>
      </w:tr>
      <w:tr w:rsidR="00C9524B" w:rsidRPr="00C9524B" w14:paraId="7ACC1108" w14:textId="77777777" w:rsidTr="00645383">
        <w:trPr>
          <w:jc w:val="center"/>
        </w:trPr>
        <w:tc>
          <w:tcPr>
            <w:tcW w:w="3172" w:type="dxa"/>
            <w:shd w:val="clear" w:color="auto" w:fill="FFFFFF"/>
          </w:tcPr>
          <w:p w14:paraId="5A838EB4" w14:textId="01294B19" w:rsidR="00645383" w:rsidRPr="00C9524B" w:rsidRDefault="00162834" w:rsidP="00F02F74">
            <w:pPr>
              <w:spacing w:after="0" w:line="240" w:lineRule="auto"/>
              <w:rPr>
                <w:rFonts w:ascii="Times New Roman" w:hAnsi="Times New Roman"/>
                <w:bCs/>
                <w:sz w:val="24"/>
                <w:szCs w:val="24"/>
              </w:rPr>
            </w:pPr>
            <w:r w:rsidRPr="00C9524B">
              <w:rPr>
                <w:rFonts w:ascii="Times New Roman" w:hAnsi="Times New Roman"/>
                <w:bCs/>
                <w:sz w:val="24"/>
                <w:szCs w:val="24"/>
              </w:rPr>
              <w:t>Gender</w:t>
            </w:r>
          </w:p>
        </w:tc>
        <w:tc>
          <w:tcPr>
            <w:tcW w:w="2290" w:type="dxa"/>
            <w:shd w:val="clear" w:color="auto" w:fill="FFFFFF"/>
          </w:tcPr>
          <w:p w14:paraId="040663FD" w14:textId="533AAAA4"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Ma</w:t>
            </w:r>
            <w:r w:rsidR="00162834" w:rsidRPr="00C9524B">
              <w:rPr>
                <w:rFonts w:ascii="Times New Roman" w:hAnsi="Times New Roman"/>
                <w:bCs/>
                <w:sz w:val="24"/>
                <w:szCs w:val="24"/>
              </w:rPr>
              <w:t>n</w:t>
            </w:r>
            <w:r w:rsidRPr="00C9524B">
              <w:rPr>
                <w:rFonts w:ascii="Times New Roman" w:hAnsi="Times New Roman"/>
                <w:bCs/>
                <w:sz w:val="24"/>
                <w:szCs w:val="24"/>
              </w:rPr>
              <w:t xml:space="preserve"> or </w:t>
            </w:r>
            <w:r w:rsidR="00162834" w:rsidRPr="00C9524B">
              <w:rPr>
                <w:rFonts w:ascii="Times New Roman" w:hAnsi="Times New Roman"/>
                <w:bCs/>
                <w:sz w:val="24"/>
                <w:szCs w:val="24"/>
              </w:rPr>
              <w:t>Woman</w:t>
            </w:r>
          </w:p>
        </w:tc>
        <w:tc>
          <w:tcPr>
            <w:tcW w:w="3776" w:type="dxa"/>
            <w:shd w:val="clear" w:color="auto" w:fill="FFFFFF"/>
          </w:tcPr>
          <w:p w14:paraId="0436972A"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Dummy (1/0)</w:t>
            </w:r>
          </w:p>
          <w:p w14:paraId="3D51C6DA" w14:textId="0680A196"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[Ma</w:t>
            </w:r>
            <w:r w:rsidR="00162834" w:rsidRPr="00C9524B">
              <w:rPr>
                <w:rFonts w:ascii="Times New Roman" w:hAnsi="Times New Roman"/>
                <w:bCs/>
                <w:sz w:val="24"/>
                <w:szCs w:val="24"/>
              </w:rPr>
              <w:t>n</w:t>
            </w:r>
            <w:r w:rsidRPr="00C9524B">
              <w:rPr>
                <w:rFonts w:ascii="Times New Roman" w:hAnsi="Times New Roman"/>
                <w:bCs/>
                <w:sz w:val="24"/>
                <w:szCs w:val="24"/>
              </w:rPr>
              <w:t xml:space="preserve"> = 1]</w:t>
            </w:r>
          </w:p>
          <w:p w14:paraId="05467390" w14:textId="595D4059"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w:t>
            </w:r>
            <w:r w:rsidR="00162834" w:rsidRPr="00C9524B">
              <w:rPr>
                <w:rFonts w:ascii="Times New Roman" w:hAnsi="Times New Roman"/>
                <w:bCs/>
                <w:sz w:val="24"/>
                <w:szCs w:val="24"/>
              </w:rPr>
              <w:t>Woman</w:t>
            </w:r>
            <w:r w:rsidRPr="00C9524B">
              <w:rPr>
                <w:rFonts w:ascii="Times New Roman" w:hAnsi="Times New Roman"/>
                <w:bCs/>
                <w:sz w:val="24"/>
                <w:szCs w:val="24"/>
              </w:rPr>
              <w:t xml:space="preserve"> = 0]</w:t>
            </w:r>
          </w:p>
        </w:tc>
      </w:tr>
      <w:tr w:rsidR="00C9524B" w:rsidRPr="00C9524B" w14:paraId="6FF8FBAF" w14:textId="77777777" w:rsidTr="00645383">
        <w:trPr>
          <w:jc w:val="center"/>
        </w:trPr>
        <w:tc>
          <w:tcPr>
            <w:tcW w:w="3172" w:type="dxa"/>
            <w:shd w:val="clear" w:color="auto" w:fill="FFFFFF"/>
          </w:tcPr>
          <w:p w14:paraId="01B6692E" w14:textId="77777777" w:rsidR="00645383" w:rsidRPr="00C9524B" w:rsidDel="005A7974"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Age in Years</w:t>
            </w:r>
          </w:p>
        </w:tc>
        <w:tc>
          <w:tcPr>
            <w:tcW w:w="2290" w:type="dxa"/>
            <w:shd w:val="clear" w:color="auto" w:fill="FFFFFF"/>
          </w:tcPr>
          <w:p w14:paraId="4DEDB432"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Age in years</w:t>
            </w:r>
          </w:p>
        </w:tc>
        <w:tc>
          <w:tcPr>
            <w:tcW w:w="3776" w:type="dxa"/>
            <w:shd w:val="clear" w:color="auto" w:fill="FFFFFF"/>
          </w:tcPr>
          <w:p w14:paraId="3326BBA2"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Age in Years</w:t>
            </w:r>
          </w:p>
        </w:tc>
      </w:tr>
      <w:tr w:rsidR="00C9524B" w:rsidRPr="00C9524B" w14:paraId="2B201F92" w14:textId="77777777" w:rsidTr="00645383">
        <w:trPr>
          <w:jc w:val="center"/>
        </w:trPr>
        <w:tc>
          <w:tcPr>
            <w:tcW w:w="3172" w:type="dxa"/>
            <w:shd w:val="clear" w:color="auto" w:fill="FFFFFF"/>
          </w:tcPr>
          <w:p w14:paraId="3DDC4D81"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Age Square</w:t>
            </w:r>
          </w:p>
        </w:tc>
        <w:tc>
          <w:tcPr>
            <w:tcW w:w="2290" w:type="dxa"/>
            <w:shd w:val="clear" w:color="auto" w:fill="FFFFFF"/>
          </w:tcPr>
          <w:p w14:paraId="47961B1D"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Age Squared</w:t>
            </w:r>
          </w:p>
        </w:tc>
        <w:tc>
          <w:tcPr>
            <w:tcW w:w="3776" w:type="dxa"/>
            <w:shd w:val="clear" w:color="auto" w:fill="FFFFFF"/>
          </w:tcPr>
          <w:p w14:paraId="649B0BCA"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Age Squared</w:t>
            </w:r>
          </w:p>
        </w:tc>
      </w:tr>
      <w:tr w:rsidR="00C9524B" w:rsidRPr="00C9524B" w14:paraId="4196CE98" w14:textId="77777777" w:rsidTr="00645383">
        <w:trPr>
          <w:jc w:val="center"/>
        </w:trPr>
        <w:tc>
          <w:tcPr>
            <w:tcW w:w="3172" w:type="dxa"/>
            <w:shd w:val="clear" w:color="auto" w:fill="FFFFFF"/>
          </w:tcPr>
          <w:p w14:paraId="0A68000E" w14:textId="08747CB7" w:rsidR="00645383" w:rsidRPr="00C9524B" w:rsidRDefault="003F3294" w:rsidP="00F02F74">
            <w:pPr>
              <w:spacing w:after="0" w:line="240" w:lineRule="auto"/>
              <w:rPr>
                <w:rFonts w:ascii="Times New Roman" w:hAnsi="Times New Roman"/>
                <w:bCs/>
                <w:sz w:val="24"/>
                <w:szCs w:val="24"/>
              </w:rPr>
            </w:pPr>
            <w:r w:rsidRPr="00C9524B">
              <w:rPr>
                <w:rFonts w:ascii="Times New Roman" w:hAnsi="Times New Roman"/>
                <w:bCs/>
                <w:sz w:val="24"/>
                <w:szCs w:val="24"/>
              </w:rPr>
              <w:t>Residence</w:t>
            </w:r>
          </w:p>
        </w:tc>
        <w:tc>
          <w:tcPr>
            <w:tcW w:w="2290" w:type="dxa"/>
            <w:shd w:val="clear" w:color="auto" w:fill="FFFFFF"/>
          </w:tcPr>
          <w:p w14:paraId="52D6CEA9"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Urban or Rural Residence</w:t>
            </w:r>
          </w:p>
        </w:tc>
        <w:tc>
          <w:tcPr>
            <w:tcW w:w="3776" w:type="dxa"/>
            <w:shd w:val="clear" w:color="auto" w:fill="FFFFFF"/>
          </w:tcPr>
          <w:p w14:paraId="15C2FE5E"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Dummy (1/0)</w:t>
            </w:r>
          </w:p>
          <w:p w14:paraId="74A50EDF"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[Urban = 1]</w:t>
            </w:r>
          </w:p>
          <w:p w14:paraId="7B388016"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[Rural = 0]</w:t>
            </w:r>
          </w:p>
        </w:tc>
      </w:tr>
      <w:tr w:rsidR="00C9524B" w:rsidRPr="00C9524B" w14:paraId="2C766C25" w14:textId="77777777" w:rsidTr="00645383">
        <w:trPr>
          <w:jc w:val="center"/>
        </w:trPr>
        <w:tc>
          <w:tcPr>
            <w:tcW w:w="3172" w:type="dxa"/>
            <w:shd w:val="clear" w:color="auto" w:fill="FFFFFF"/>
          </w:tcPr>
          <w:p w14:paraId="0564291B"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 xml:space="preserve">Educational Attainment </w:t>
            </w:r>
          </w:p>
        </w:tc>
        <w:tc>
          <w:tcPr>
            <w:tcW w:w="2290" w:type="dxa"/>
            <w:shd w:val="clear" w:color="auto" w:fill="FFFFFF"/>
          </w:tcPr>
          <w:p w14:paraId="6E899705"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Educational attainment</w:t>
            </w:r>
          </w:p>
          <w:p w14:paraId="2F738D15" w14:textId="77777777" w:rsidR="00645383" w:rsidRPr="00C9524B" w:rsidRDefault="00645383" w:rsidP="00F02F74">
            <w:pPr>
              <w:spacing w:after="0" w:line="240" w:lineRule="auto"/>
              <w:rPr>
                <w:rFonts w:ascii="Times New Roman" w:hAnsi="Times New Roman"/>
                <w:bCs/>
                <w:sz w:val="24"/>
                <w:szCs w:val="24"/>
              </w:rPr>
            </w:pPr>
          </w:p>
        </w:tc>
        <w:tc>
          <w:tcPr>
            <w:tcW w:w="3776" w:type="dxa"/>
            <w:shd w:val="clear" w:color="auto" w:fill="FFFFFF"/>
          </w:tcPr>
          <w:p w14:paraId="13A0E503" w14:textId="77DFF50D"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Dummy (1/0) for 5 categories:</w:t>
            </w:r>
          </w:p>
          <w:p w14:paraId="1E7E4EE0"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[Lo Ed = Low Education (primary to junior secondary)]</w:t>
            </w:r>
          </w:p>
          <w:p w14:paraId="6EA4B659"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[Mid Ed = Medium Education (senior secondary to ‘O’ level)]</w:t>
            </w:r>
          </w:p>
          <w:p w14:paraId="3FF45F68"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[High Ed = High Education (BSc and equivalent)]</w:t>
            </w:r>
          </w:p>
          <w:p w14:paraId="1CFCE1FD" w14:textId="4B3B3478" w:rsidR="00645383" w:rsidRPr="00C9524B" w:rsidRDefault="00667FEC" w:rsidP="00F02F74">
            <w:pPr>
              <w:spacing w:after="0" w:line="240" w:lineRule="auto"/>
              <w:rPr>
                <w:rFonts w:ascii="Times New Roman" w:hAnsi="Times New Roman"/>
                <w:bCs/>
                <w:sz w:val="24"/>
                <w:szCs w:val="24"/>
              </w:rPr>
            </w:pPr>
            <w:r>
              <w:rPr>
                <w:rFonts w:ascii="Times New Roman" w:hAnsi="Times New Roman"/>
                <w:bCs/>
                <w:sz w:val="24"/>
                <w:szCs w:val="24"/>
              </w:rPr>
              <w:t>[</w:t>
            </w:r>
            <w:r w:rsidR="00645383" w:rsidRPr="00C9524B">
              <w:rPr>
                <w:rFonts w:ascii="Times New Roman" w:hAnsi="Times New Roman"/>
                <w:bCs/>
                <w:sz w:val="24"/>
                <w:szCs w:val="24"/>
              </w:rPr>
              <w:t>Very High Ed = Very High Education (Masters to Doctorate)]</w:t>
            </w:r>
          </w:p>
        </w:tc>
      </w:tr>
      <w:tr w:rsidR="00C9524B" w:rsidRPr="00C9524B" w14:paraId="0FF2E591" w14:textId="77777777" w:rsidTr="00645383">
        <w:trPr>
          <w:jc w:val="center"/>
        </w:trPr>
        <w:tc>
          <w:tcPr>
            <w:tcW w:w="3172" w:type="dxa"/>
            <w:shd w:val="clear" w:color="auto" w:fill="FFFFFF"/>
          </w:tcPr>
          <w:p w14:paraId="16E29BA3"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House or Land</w:t>
            </w:r>
          </w:p>
        </w:tc>
        <w:tc>
          <w:tcPr>
            <w:tcW w:w="2290" w:type="dxa"/>
            <w:shd w:val="clear" w:color="auto" w:fill="FFFFFF"/>
          </w:tcPr>
          <w:p w14:paraId="0E79680D"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A proxy for source of collateral for bank loan</w:t>
            </w:r>
          </w:p>
        </w:tc>
        <w:tc>
          <w:tcPr>
            <w:tcW w:w="3776" w:type="dxa"/>
            <w:shd w:val="clear" w:color="auto" w:fill="FFFFFF"/>
          </w:tcPr>
          <w:p w14:paraId="62997829"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Dummy (1/0) measuring if the Individual owns a Plot of Land or House:</w:t>
            </w:r>
          </w:p>
          <w:p w14:paraId="34A3BB00"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[Owns = 1]</w:t>
            </w:r>
          </w:p>
          <w:p w14:paraId="0849BD61"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[Does not own = 0]</w:t>
            </w:r>
          </w:p>
        </w:tc>
      </w:tr>
      <w:tr w:rsidR="00C9524B" w:rsidRPr="00C9524B" w14:paraId="4E65F703" w14:textId="77777777" w:rsidTr="00474635">
        <w:trPr>
          <w:jc w:val="center"/>
        </w:trPr>
        <w:tc>
          <w:tcPr>
            <w:tcW w:w="3172" w:type="dxa"/>
            <w:shd w:val="clear" w:color="auto" w:fill="FFFFFF"/>
          </w:tcPr>
          <w:p w14:paraId="745DAF68"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Local Language</w:t>
            </w:r>
          </w:p>
        </w:tc>
        <w:tc>
          <w:tcPr>
            <w:tcW w:w="2290" w:type="dxa"/>
            <w:shd w:val="clear" w:color="auto" w:fill="FFFFFF"/>
          </w:tcPr>
          <w:p w14:paraId="491F30C7"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Ability to speak or/and write a Nigerian Language</w:t>
            </w:r>
          </w:p>
        </w:tc>
        <w:tc>
          <w:tcPr>
            <w:tcW w:w="3776" w:type="dxa"/>
            <w:shd w:val="clear" w:color="auto" w:fill="FFFFFF"/>
          </w:tcPr>
          <w:p w14:paraId="4C9F0FD8"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Dummy (1/0) measuring if the Individual can speak/write a Nigerian Language:</w:t>
            </w:r>
          </w:p>
          <w:p w14:paraId="0D2FAB3C"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[Can Speak/Write = 1]</w:t>
            </w:r>
          </w:p>
          <w:p w14:paraId="78C8E77F" w14:textId="77777777" w:rsidR="00645383" w:rsidRPr="00C9524B" w:rsidRDefault="00645383" w:rsidP="00F02F74">
            <w:pPr>
              <w:spacing w:after="0" w:line="240" w:lineRule="auto"/>
              <w:rPr>
                <w:rFonts w:ascii="Times New Roman" w:hAnsi="Times New Roman"/>
                <w:bCs/>
                <w:sz w:val="24"/>
                <w:szCs w:val="24"/>
              </w:rPr>
            </w:pPr>
            <w:r w:rsidRPr="00C9524B">
              <w:rPr>
                <w:rFonts w:ascii="Times New Roman" w:hAnsi="Times New Roman"/>
                <w:bCs/>
                <w:sz w:val="24"/>
                <w:szCs w:val="24"/>
              </w:rPr>
              <w:t>[Cannot Speak/Write = 0]</w:t>
            </w:r>
          </w:p>
        </w:tc>
      </w:tr>
      <w:tr w:rsidR="00C9524B" w:rsidRPr="00C9524B" w14:paraId="5F084B08" w14:textId="77777777" w:rsidTr="00645383">
        <w:trPr>
          <w:jc w:val="center"/>
        </w:trPr>
        <w:tc>
          <w:tcPr>
            <w:tcW w:w="3172" w:type="dxa"/>
            <w:tcBorders>
              <w:bottom w:val="single" w:sz="4" w:space="0" w:color="auto"/>
            </w:tcBorders>
            <w:shd w:val="clear" w:color="auto" w:fill="FFFFFF"/>
          </w:tcPr>
          <w:p w14:paraId="5BFF806D" w14:textId="176AA9E0" w:rsidR="00474635" w:rsidRPr="00C9524B" w:rsidRDefault="00474635" w:rsidP="00F02F74">
            <w:pPr>
              <w:spacing w:after="0" w:line="240" w:lineRule="auto"/>
              <w:rPr>
                <w:rFonts w:ascii="Times New Roman" w:hAnsi="Times New Roman"/>
                <w:bCs/>
                <w:sz w:val="24"/>
                <w:szCs w:val="24"/>
              </w:rPr>
            </w:pPr>
            <w:r w:rsidRPr="00C9524B">
              <w:rPr>
                <w:rFonts w:ascii="Times New Roman" w:hAnsi="Times New Roman"/>
                <w:bCs/>
                <w:sz w:val="24"/>
                <w:szCs w:val="24"/>
              </w:rPr>
              <w:t>Region</w:t>
            </w:r>
          </w:p>
        </w:tc>
        <w:tc>
          <w:tcPr>
            <w:tcW w:w="2290" w:type="dxa"/>
            <w:tcBorders>
              <w:bottom w:val="single" w:sz="4" w:space="0" w:color="auto"/>
            </w:tcBorders>
            <w:shd w:val="clear" w:color="auto" w:fill="FFFFFF"/>
          </w:tcPr>
          <w:p w14:paraId="73EEC084" w14:textId="7203C439" w:rsidR="00474635" w:rsidRPr="00C9524B" w:rsidRDefault="00474635" w:rsidP="00F02F74">
            <w:pPr>
              <w:spacing w:after="0" w:line="240" w:lineRule="auto"/>
              <w:rPr>
                <w:rFonts w:ascii="Times New Roman" w:hAnsi="Times New Roman"/>
                <w:bCs/>
                <w:sz w:val="24"/>
                <w:szCs w:val="24"/>
              </w:rPr>
            </w:pPr>
            <w:r w:rsidRPr="00C9524B">
              <w:rPr>
                <w:rFonts w:ascii="Times New Roman" w:hAnsi="Times New Roman"/>
                <w:bCs/>
                <w:sz w:val="24"/>
                <w:szCs w:val="24"/>
              </w:rPr>
              <w:t>Region of the country</w:t>
            </w:r>
          </w:p>
        </w:tc>
        <w:tc>
          <w:tcPr>
            <w:tcW w:w="3776" w:type="dxa"/>
            <w:tcBorders>
              <w:bottom w:val="single" w:sz="4" w:space="0" w:color="auto"/>
            </w:tcBorders>
            <w:shd w:val="clear" w:color="auto" w:fill="FFFFFF"/>
          </w:tcPr>
          <w:p w14:paraId="158BB459" w14:textId="77777777" w:rsidR="00474635" w:rsidRPr="00C9524B" w:rsidRDefault="00474635" w:rsidP="00F02F74">
            <w:pPr>
              <w:spacing w:after="0" w:line="240" w:lineRule="auto"/>
              <w:rPr>
                <w:rFonts w:ascii="Times New Roman" w:hAnsi="Times New Roman"/>
                <w:bCs/>
                <w:sz w:val="24"/>
                <w:szCs w:val="24"/>
              </w:rPr>
            </w:pPr>
            <w:r w:rsidRPr="00C9524B">
              <w:rPr>
                <w:rFonts w:ascii="Times New Roman" w:hAnsi="Times New Roman"/>
                <w:bCs/>
                <w:sz w:val="24"/>
                <w:szCs w:val="24"/>
              </w:rPr>
              <w:t xml:space="preserve">Dummy (1/0) for 4 regions: </w:t>
            </w:r>
          </w:p>
          <w:p w14:paraId="2B9274B4" w14:textId="77777777" w:rsidR="00474635" w:rsidRPr="00C9524B" w:rsidRDefault="00474635" w:rsidP="00F02F74">
            <w:pPr>
              <w:spacing w:after="0" w:line="240" w:lineRule="auto"/>
              <w:rPr>
                <w:rFonts w:ascii="Times New Roman" w:hAnsi="Times New Roman"/>
                <w:bCs/>
                <w:sz w:val="24"/>
                <w:szCs w:val="24"/>
              </w:rPr>
            </w:pPr>
            <w:r w:rsidRPr="00C9524B">
              <w:rPr>
                <w:rFonts w:ascii="Times New Roman" w:hAnsi="Times New Roman"/>
                <w:bCs/>
                <w:sz w:val="24"/>
                <w:szCs w:val="24"/>
              </w:rPr>
              <w:t>[South-East = South East]</w:t>
            </w:r>
          </w:p>
          <w:p w14:paraId="2C93E3F9" w14:textId="77777777" w:rsidR="00474635" w:rsidRPr="00C9524B" w:rsidRDefault="00474635" w:rsidP="00F02F74">
            <w:pPr>
              <w:spacing w:after="0" w:line="240" w:lineRule="auto"/>
              <w:rPr>
                <w:rFonts w:ascii="Times New Roman" w:hAnsi="Times New Roman"/>
                <w:bCs/>
                <w:sz w:val="24"/>
                <w:szCs w:val="24"/>
              </w:rPr>
            </w:pPr>
            <w:r w:rsidRPr="00C9524B">
              <w:rPr>
                <w:rFonts w:ascii="Times New Roman" w:hAnsi="Times New Roman"/>
                <w:bCs/>
                <w:sz w:val="24"/>
                <w:szCs w:val="24"/>
              </w:rPr>
              <w:t>[Mid-Belt = Middle Belt]</w:t>
            </w:r>
          </w:p>
          <w:p w14:paraId="409DA558" w14:textId="77777777" w:rsidR="00474635" w:rsidRPr="00C9524B" w:rsidRDefault="00474635" w:rsidP="00F02F74">
            <w:pPr>
              <w:spacing w:after="0" w:line="240" w:lineRule="auto"/>
              <w:rPr>
                <w:rFonts w:ascii="Times New Roman" w:hAnsi="Times New Roman"/>
                <w:bCs/>
                <w:sz w:val="24"/>
                <w:szCs w:val="24"/>
              </w:rPr>
            </w:pPr>
            <w:r w:rsidRPr="00C9524B">
              <w:rPr>
                <w:rFonts w:ascii="Times New Roman" w:hAnsi="Times New Roman"/>
                <w:bCs/>
                <w:sz w:val="24"/>
                <w:szCs w:val="24"/>
              </w:rPr>
              <w:t>[South-West = South West]</w:t>
            </w:r>
          </w:p>
          <w:p w14:paraId="295C8FE0" w14:textId="7ADCEB4B" w:rsidR="00474635" w:rsidRPr="00C9524B" w:rsidRDefault="00474635" w:rsidP="00F02F74">
            <w:pPr>
              <w:spacing w:after="0" w:line="240" w:lineRule="auto"/>
              <w:rPr>
                <w:rFonts w:ascii="Times New Roman" w:hAnsi="Times New Roman"/>
                <w:bCs/>
                <w:sz w:val="24"/>
                <w:szCs w:val="24"/>
              </w:rPr>
            </w:pPr>
            <w:r w:rsidRPr="00C9524B">
              <w:rPr>
                <w:rFonts w:ascii="Times New Roman" w:hAnsi="Times New Roman"/>
                <w:bCs/>
                <w:sz w:val="24"/>
                <w:szCs w:val="24"/>
              </w:rPr>
              <w:t xml:space="preserve">[North = North] </w:t>
            </w:r>
          </w:p>
        </w:tc>
      </w:tr>
    </w:tbl>
    <w:p w14:paraId="6C856690" w14:textId="65C8EC6E" w:rsidR="00B05EB8" w:rsidRPr="00C9524B" w:rsidRDefault="00B05EB8" w:rsidP="00F02F74">
      <w:pPr>
        <w:spacing w:line="360" w:lineRule="auto"/>
        <w:jc w:val="both"/>
        <w:rPr>
          <w:rFonts w:ascii="Times New Roman" w:hAnsi="Times New Roman"/>
          <w:sz w:val="24"/>
          <w:szCs w:val="24"/>
        </w:rPr>
      </w:pPr>
    </w:p>
    <w:p w14:paraId="682329C6" w14:textId="77777777" w:rsidR="003F3294" w:rsidRPr="00C9524B" w:rsidRDefault="003F3294" w:rsidP="00F02F74">
      <w:pPr>
        <w:spacing w:line="360" w:lineRule="auto"/>
        <w:jc w:val="both"/>
        <w:rPr>
          <w:rFonts w:ascii="Times New Roman" w:hAnsi="Times New Roman"/>
          <w:sz w:val="24"/>
          <w:szCs w:val="24"/>
        </w:rPr>
      </w:pPr>
    </w:p>
    <w:p w14:paraId="7301AD1B" w14:textId="0F352E8C" w:rsidR="00474635" w:rsidRPr="00C9524B" w:rsidRDefault="00474635" w:rsidP="00F02F74">
      <w:pPr>
        <w:pStyle w:val="Caption"/>
        <w:jc w:val="center"/>
        <w:rPr>
          <w:rFonts w:ascii="Times New Roman" w:hAnsi="Times New Roman"/>
          <w:color w:val="auto"/>
          <w:sz w:val="22"/>
          <w:szCs w:val="22"/>
        </w:rPr>
      </w:pPr>
      <w:bookmarkStart w:id="15" w:name="_Toc385030878"/>
      <w:bookmarkStart w:id="16" w:name="_Toc388313885"/>
      <w:bookmarkStart w:id="17" w:name="_Toc388317334"/>
      <w:bookmarkStart w:id="18" w:name="_Toc415812043"/>
    </w:p>
    <w:p w14:paraId="064778CB" w14:textId="1FE74441" w:rsidR="003F3294" w:rsidRPr="00C9524B" w:rsidRDefault="003F3294" w:rsidP="00F02F74">
      <w:pPr>
        <w:rPr>
          <w:rFonts w:ascii="Times New Roman" w:hAnsi="Times New Roman"/>
        </w:rPr>
      </w:pPr>
    </w:p>
    <w:p w14:paraId="06323414" w14:textId="4F049B29" w:rsidR="00664EBB" w:rsidRPr="00C9524B" w:rsidRDefault="00664EBB" w:rsidP="00F02F74">
      <w:pPr>
        <w:rPr>
          <w:rFonts w:ascii="Times New Roman" w:hAnsi="Times New Roman"/>
        </w:rPr>
      </w:pPr>
    </w:p>
    <w:p w14:paraId="7EC16110" w14:textId="5BB5959A" w:rsidR="00664EBB" w:rsidRPr="00C9524B" w:rsidRDefault="00664EBB" w:rsidP="00F02F74">
      <w:pPr>
        <w:rPr>
          <w:rFonts w:ascii="Times New Roman" w:hAnsi="Times New Roman"/>
        </w:rPr>
      </w:pPr>
    </w:p>
    <w:p w14:paraId="4D2EBBA3" w14:textId="77777777" w:rsidR="00664EBB" w:rsidRPr="00C9524B" w:rsidRDefault="00664EBB" w:rsidP="00F02F74">
      <w:pPr>
        <w:pStyle w:val="Caption"/>
        <w:jc w:val="center"/>
        <w:rPr>
          <w:rFonts w:ascii="Times New Roman" w:hAnsi="Times New Roman"/>
          <w:color w:val="auto"/>
          <w:sz w:val="24"/>
          <w:szCs w:val="24"/>
        </w:rPr>
      </w:pPr>
      <w:bookmarkStart w:id="19" w:name="_Toc415812048"/>
    </w:p>
    <w:tbl>
      <w:tblPr>
        <w:tblpPr w:leftFromText="180" w:rightFromText="180" w:vertAnchor="text" w:horzAnchor="margin" w:tblpXSpec="center" w:tblpY="425"/>
        <w:tblW w:w="10224" w:type="dxa"/>
        <w:tblBorders>
          <w:top w:val="single" w:sz="4" w:space="0" w:color="auto"/>
        </w:tblBorders>
        <w:shd w:val="clear" w:color="auto" w:fill="FFFFFF" w:themeFill="background1"/>
        <w:tblLayout w:type="fixed"/>
        <w:tblLook w:val="04A0" w:firstRow="1" w:lastRow="0" w:firstColumn="1" w:lastColumn="0" w:noHBand="0" w:noVBand="1"/>
      </w:tblPr>
      <w:tblGrid>
        <w:gridCol w:w="2410"/>
        <w:gridCol w:w="1260"/>
        <w:gridCol w:w="1530"/>
        <w:gridCol w:w="1260"/>
        <w:gridCol w:w="1350"/>
        <w:gridCol w:w="1159"/>
        <w:gridCol w:w="1255"/>
      </w:tblGrid>
      <w:tr w:rsidR="00C9524B" w:rsidRPr="00C9524B" w14:paraId="7B28EA90" w14:textId="77777777" w:rsidTr="00FE36D2">
        <w:trPr>
          <w:trHeight w:val="511"/>
        </w:trPr>
        <w:tc>
          <w:tcPr>
            <w:tcW w:w="2410" w:type="dxa"/>
            <w:tcBorders>
              <w:top w:val="single" w:sz="4" w:space="0" w:color="auto"/>
              <w:bottom w:val="single" w:sz="4" w:space="0" w:color="auto"/>
            </w:tcBorders>
            <w:shd w:val="clear" w:color="auto" w:fill="FFFFFF" w:themeFill="background1"/>
          </w:tcPr>
          <w:p w14:paraId="3E89D477" w14:textId="77777777" w:rsidR="00FE36D2" w:rsidRPr="00C9524B" w:rsidRDefault="00FE36D2" w:rsidP="00F02F74">
            <w:pPr>
              <w:spacing w:after="0" w:line="240" w:lineRule="auto"/>
              <w:rPr>
                <w:rFonts w:ascii="Times New Roman" w:hAnsi="Times New Roman"/>
                <w:bCs/>
                <w:sz w:val="24"/>
                <w:szCs w:val="24"/>
              </w:rPr>
            </w:pPr>
          </w:p>
        </w:tc>
        <w:tc>
          <w:tcPr>
            <w:tcW w:w="2790" w:type="dxa"/>
            <w:gridSpan w:val="2"/>
            <w:tcBorders>
              <w:top w:val="single" w:sz="4" w:space="0" w:color="auto"/>
              <w:bottom w:val="single" w:sz="4" w:space="0" w:color="auto"/>
            </w:tcBorders>
            <w:shd w:val="clear" w:color="auto" w:fill="FFFFFF" w:themeFill="background1"/>
          </w:tcPr>
          <w:p w14:paraId="48A8B8D7"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Total Sample</w:t>
            </w:r>
          </w:p>
        </w:tc>
        <w:tc>
          <w:tcPr>
            <w:tcW w:w="2610" w:type="dxa"/>
            <w:gridSpan w:val="2"/>
            <w:tcBorders>
              <w:top w:val="single" w:sz="4" w:space="0" w:color="auto"/>
              <w:bottom w:val="single" w:sz="4" w:space="0" w:color="auto"/>
            </w:tcBorders>
            <w:shd w:val="clear" w:color="auto" w:fill="FFFFFF" w:themeFill="background1"/>
          </w:tcPr>
          <w:p w14:paraId="0BC7E142" w14:textId="7026391A" w:rsidR="00FE36D2" w:rsidRPr="00C9524B" w:rsidRDefault="00162834"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Men</w:t>
            </w:r>
          </w:p>
        </w:tc>
        <w:tc>
          <w:tcPr>
            <w:tcW w:w="2414" w:type="dxa"/>
            <w:gridSpan w:val="2"/>
            <w:tcBorders>
              <w:top w:val="single" w:sz="4" w:space="0" w:color="auto"/>
              <w:bottom w:val="single" w:sz="4" w:space="0" w:color="auto"/>
            </w:tcBorders>
            <w:shd w:val="clear" w:color="auto" w:fill="FFFFFF" w:themeFill="background1"/>
          </w:tcPr>
          <w:p w14:paraId="0E194997" w14:textId="2A5E830D" w:rsidR="00FE36D2" w:rsidRPr="00C9524B" w:rsidRDefault="00162834"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Women</w:t>
            </w:r>
          </w:p>
        </w:tc>
      </w:tr>
      <w:tr w:rsidR="00C9524B" w:rsidRPr="00C9524B" w14:paraId="5F84E349" w14:textId="77777777" w:rsidTr="00FE36D2">
        <w:trPr>
          <w:trHeight w:val="416"/>
        </w:trPr>
        <w:tc>
          <w:tcPr>
            <w:tcW w:w="2410" w:type="dxa"/>
            <w:tcBorders>
              <w:top w:val="single" w:sz="4" w:space="0" w:color="auto"/>
              <w:bottom w:val="single" w:sz="4" w:space="0" w:color="auto"/>
            </w:tcBorders>
            <w:shd w:val="clear" w:color="auto" w:fill="FFFFFF" w:themeFill="background1"/>
            <w:hideMark/>
          </w:tcPr>
          <w:p w14:paraId="6BBB85CE" w14:textId="77777777" w:rsidR="00FE36D2" w:rsidRPr="00C9524B" w:rsidRDefault="00FE36D2" w:rsidP="00F02F74">
            <w:pPr>
              <w:spacing w:after="0" w:line="240" w:lineRule="auto"/>
              <w:rPr>
                <w:rFonts w:ascii="Times New Roman" w:hAnsi="Times New Roman"/>
                <w:bCs/>
                <w:sz w:val="24"/>
                <w:szCs w:val="24"/>
              </w:rPr>
            </w:pPr>
            <w:r w:rsidRPr="00C9524B">
              <w:rPr>
                <w:rFonts w:ascii="Times New Roman" w:hAnsi="Times New Roman"/>
                <w:bCs/>
                <w:sz w:val="24"/>
                <w:szCs w:val="24"/>
              </w:rPr>
              <w:t>Variable</w:t>
            </w:r>
          </w:p>
        </w:tc>
        <w:tc>
          <w:tcPr>
            <w:tcW w:w="1260" w:type="dxa"/>
            <w:tcBorders>
              <w:top w:val="single" w:sz="4" w:space="0" w:color="auto"/>
              <w:bottom w:val="single" w:sz="4" w:space="0" w:color="auto"/>
            </w:tcBorders>
            <w:shd w:val="clear" w:color="auto" w:fill="FFFFFF" w:themeFill="background1"/>
            <w:hideMark/>
          </w:tcPr>
          <w:p w14:paraId="1409147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bCs/>
                <w:sz w:val="24"/>
                <w:szCs w:val="24"/>
              </w:rPr>
              <w:t>2004</w:t>
            </w:r>
          </w:p>
        </w:tc>
        <w:tc>
          <w:tcPr>
            <w:tcW w:w="1530" w:type="dxa"/>
            <w:tcBorders>
              <w:top w:val="single" w:sz="4" w:space="0" w:color="auto"/>
              <w:bottom w:val="single" w:sz="4" w:space="0" w:color="auto"/>
            </w:tcBorders>
            <w:shd w:val="clear" w:color="auto" w:fill="FFFFFF" w:themeFill="background1"/>
            <w:hideMark/>
          </w:tcPr>
          <w:p w14:paraId="3B62F0F9"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2009</w:t>
            </w:r>
          </w:p>
        </w:tc>
        <w:tc>
          <w:tcPr>
            <w:tcW w:w="1260" w:type="dxa"/>
            <w:tcBorders>
              <w:top w:val="single" w:sz="4" w:space="0" w:color="auto"/>
              <w:bottom w:val="single" w:sz="4" w:space="0" w:color="auto"/>
            </w:tcBorders>
            <w:shd w:val="clear" w:color="auto" w:fill="FFFFFF" w:themeFill="background1"/>
            <w:hideMark/>
          </w:tcPr>
          <w:p w14:paraId="5DC34ED5"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bCs/>
                <w:sz w:val="24"/>
                <w:szCs w:val="24"/>
              </w:rPr>
              <w:t>2004</w:t>
            </w:r>
          </w:p>
        </w:tc>
        <w:tc>
          <w:tcPr>
            <w:tcW w:w="1350" w:type="dxa"/>
            <w:tcBorders>
              <w:top w:val="single" w:sz="4" w:space="0" w:color="auto"/>
              <w:bottom w:val="single" w:sz="4" w:space="0" w:color="auto"/>
            </w:tcBorders>
            <w:shd w:val="clear" w:color="auto" w:fill="FFFFFF" w:themeFill="background1"/>
            <w:hideMark/>
          </w:tcPr>
          <w:p w14:paraId="28B41B1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bCs/>
                <w:sz w:val="24"/>
                <w:szCs w:val="24"/>
              </w:rPr>
              <w:t>2009</w:t>
            </w:r>
          </w:p>
        </w:tc>
        <w:tc>
          <w:tcPr>
            <w:tcW w:w="1159" w:type="dxa"/>
            <w:tcBorders>
              <w:top w:val="single" w:sz="4" w:space="0" w:color="auto"/>
              <w:bottom w:val="single" w:sz="4" w:space="0" w:color="auto"/>
            </w:tcBorders>
            <w:shd w:val="clear" w:color="auto" w:fill="FFFFFF" w:themeFill="background1"/>
            <w:hideMark/>
          </w:tcPr>
          <w:p w14:paraId="207F4547"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bCs/>
                <w:sz w:val="24"/>
                <w:szCs w:val="24"/>
              </w:rPr>
              <w:t>2004</w:t>
            </w:r>
          </w:p>
        </w:tc>
        <w:tc>
          <w:tcPr>
            <w:tcW w:w="1255" w:type="dxa"/>
            <w:tcBorders>
              <w:top w:val="single" w:sz="4" w:space="0" w:color="auto"/>
              <w:bottom w:val="single" w:sz="4" w:space="0" w:color="auto"/>
            </w:tcBorders>
            <w:shd w:val="clear" w:color="auto" w:fill="FFFFFF" w:themeFill="background1"/>
            <w:hideMark/>
          </w:tcPr>
          <w:p w14:paraId="4D917010"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bCs/>
                <w:sz w:val="24"/>
                <w:szCs w:val="24"/>
              </w:rPr>
              <w:t>2009</w:t>
            </w:r>
          </w:p>
        </w:tc>
      </w:tr>
      <w:tr w:rsidR="00C9524B" w:rsidRPr="00C9524B" w14:paraId="07AA1F2F" w14:textId="77777777" w:rsidTr="00FE36D2">
        <w:trPr>
          <w:trHeight w:val="416"/>
        </w:trPr>
        <w:tc>
          <w:tcPr>
            <w:tcW w:w="2410" w:type="dxa"/>
            <w:tcBorders>
              <w:top w:val="single" w:sz="4" w:space="0" w:color="auto"/>
              <w:bottom w:val="single" w:sz="4" w:space="0" w:color="auto"/>
            </w:tcBorders>
            <w:shd w:val="clear" w:color="auto" w:fill="FFFFFF" w:themeFill="background1"/>
          </w:tcPr>
          <w:p w14:paraId="081060AF"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tcBorders>
              <w:top w:val="single" w:sz="4" w:space="0" w:color="auto"/>
              <w:bottom w:val="single" w:sz="4" w:space="0" w:color="auto"/>
            </w:tcBorders>
            <w:shd w:val="clear" w:color="auto" w:fill="FFFFFF" w:themeFill="background1"/>
          </w:tcPr>
          <w:p w14:paraId="7759C208"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N</w:t>
            </w:r>
          </w:p>
        </w:tc>
        <w:tc>
          <w:tcPr>
            <w:tcW w:w="1530" w:type="dxa"/>
            <w:tcBorders>
              <w:top w:val="single" w:sz="4" w:space="0" w:color="auto"/>
              <w:bottom w:val="single" w:sz="4" w:space="0" w:color="auto"/>
            </w:tcBorders>
            <w:shd w:val="clear" w:color="auto" w:fill="FFFFFF" w:themeFill="background1"/>
          </w:tcPr>
          <w:p w14:paraId="4975B068"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N</w:t>
            </w:r>
          </w:p>
        </w:tc>
        <w:tc>
          <w:tcPr>
            <w:tcW w:w="1260" w:type="dxa"/>
            <w:tcBorders>
              <w:top w:val="single" w:sz="4" w:space="0" w:color="auto"/>
              <w:bottom w:val="single" w:sz="4" w:space="0" w:color="auto"/>
            </w:tcBorders>
            <w:shd w:val="clear" w:color="auto" w:fill="FFFFFF" w:themeFill="background1"/>
          </w:tcPr>
          <w:p w14:paraId="42FD573A"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N</w:t>
            </w:r>
          </w:p>
        </w:tc>
        <w:tc>
          <w:tcPr>
            <w:tcW w:w="1350" w:type="dxa"/>
            <w:tcBorders>
              <w:top w:val="single" w:sz="4" w:space="0" w:color="auto"/>
              <w:bottom w:val="single" w:sz="4" w:space="0" w:color="auto"/>
            </w:tcBorders>
            <w:shd w:val="clear" w:color="auto" w:fill="FFFFFF" w:themeFill="background1"/>
          </w:tcPr>
          <w:p w14:paraId="0C0836EC"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N</w:t>
            </w:r>
          </w:p>
        </w:tc>
        <w:tc>
          <w:tcPr>
            <w:tcW w:w="1159" w:type="dxa"/>
            <w:tcBorders>
              <w:top w:val="single" w:sz="4" w:space="0" w:color="auto"/>
              <w:bottom w:val="single" w:sz="4" w:space="0" w:color="auto"/>
            </w:tcBorders>
            <w:shd w:val="clear" w:color="auto" w:fill="FFFFFF" w:themeFill="background1"/>
          </w:tcPr>
          <w:p w14:paraId="322FAFF6"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N</w:t>
            </w:r>
          </w:p>
        </w:tc>
        <w:tc>
          <w:tcPr>
            <w:tcW w:w="1255" w:type="dxa"/>
            <w:tcBorders>
              <w:top w:val="single" w:sz="4" w:space="0" w:color="auto"/>
              <w:bottom w:val="single" w:sz="4" w:space="0" w:color="auto"/>
            </w:tcBorders>
            <w:shd w:val="clear" w:color="auto" w:fill="FFFFFF" w:themeFill="background1"/>
          </w:tcPr>
          <w:p w14:paraId="6A7E3AFE"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N</w:t>
            </w:r>
          </w:p>
        </w:tc>
      </w:tr>
      <w:tr w:rsidR="00C9524B" w:rsidRPr="00C9524B" w14:paraId="62E0343F" w14:textId="77777777" w:rsidTr="00FE36D2">
        <w:trPr>
          <w:trHeight w:val="327"/>
        </w:trPr>
        <w:tc>
          <w:tcPr>
            <w:tcW w:w="2410" w:type="dxa"/>
            <w:tcBorders>
              <w:bottom w:val="nil"/>
            </w:tcBorders>
            <w:shd w:val="clear" w:color="auto" w:fill="FFFFFF" w:themeFill="background1"/>
            <w:hideMark/>
          </w:tcPr>
          <w:p w14:paraId="247AF9AF"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Self-Employed</w:t>
            </w:r>
          </w:p>
        </w:tc>
        <w:tc>
          <w:tcPr>
            <w:tcW w:w="1260" w:type="dxa"/>
            <w:tcBorders>
              <w:bottom w:val="nil"/>
            </w:tcBorders>
            <w:shd w:val="clear" w:color="auto" w:fill="FFFFFF" w:themeFill="background1"/>
          </w:tcPr>
          <w:p w14:paraId="1CC97D7A" w14:textId="77777777" w:rsidR="00FE36D2" w:rsidRPr="00C9524B" w:rsidRDefault="00FE36D2" w:rsidP="00F02F74">
            <w:pPr>
              <w:spacing w:after="100" w:afterAutospacing="1" w:line="240" w:lineRule="auto"/>
              <w:jc w:val="center"/>
              <w:rPr>
                <w:rFonts w:ascii="Times New Roman" w:hAnsi="Times New Roman"/>
                <w:sz w:val="24"/>
                <w:szCs w:val="24"/>
              </w:rPr>
            </w:pPr>
            <w:r w:rsidRPr="00C9524B">
              <w:rPr>
                <w:rFonts w:ascii="Times New Roman" w:hAnsi="Times New Roman"/>
                <w:sz w:val="24"/>
                <w:szCs w:val="24"/>
                <w:shd w:val="clear" w:color="auto" w:fill="FFFFFF"/>
              </w:rPr>
              <w:t>7,163</w:t>
            </w:r>
          </w:p>
        </w:tc>
        <w:tc>
          <w:tcPr>
            <w:tcW w:w="1530" w:type="dxa"/>
            <w:tcBorders>
              <w:bottom w:val="nil"/>
            </w:tcBorders>
            <w:shd w:val="clear" w:color="auto" w:fill="FFFFFF" w:themeFill="background1"/>
          </w:tcPr>
          <w:p w14:paraId="78DF6F0F" w14:textId="77777777" w:rsidR="00FE36D2" w:rsidRPr="00C9524B" w:rsidRDefault="00FE36D2" w:rsidP="00F02F74">
            <w:pPr>
              <w:spacing w:after="100" w:afterAutospacing="1" w:line="240" w:lineRule="auto"/>
              <w:jc w:val="center"/>
              <w:rPr>
                <w:rFonts w:ascii="Times New Roman" w:hAnsi="Times New Roman"/>
                <w:sz w:val="24"/>
                <w:szCs w:val="24"/>
              </w:rPr>
            </w:pPr>
            <w:r w:rsidRPr="00C9524B">
              <w:rPr>
                <w:rFonts w:ascii="Times New Roman" w:hAnsi="Times New Roman"/>
                <w:sz w:val="24"/>
                <w:szCs w:val="24"/>
              </w:rPr>
              <w:t>49,537</w:t>
            </w:r>
          </w:p>
        </w:tc>
        <w:tc>
          <w:tcPr>
            <w:tcW w:w="1260" w:type="dxa"/>
            <w:tcBorders>
              <w:bottom w:val="nil"/>
            </w:tcBorders>
            <w:shd w:val="clear" w:color="auto" w:fill="FFFFFF" w:themeFill="background1"/>
          </w:tcPr>
          <w:p w14:paraId="2EB48611" w14:textId="77777777" w:rsidR="00FE36D2" w:rsidRPr="00C9524B" w:rsidRDefault="00FE36D2" w:rsidP="00F02F74">
            <w:pPr>
              <w:spacing w:after="100" w:afterAutospacing="1" w:line="240" w:lineRule="auto"/>
              <w:jc w:val="center"/>
              <w:rPr>
                <w:rFonts w:ascii="Times New Roman" w:hAnsi="Times New Roman"/>
                <w:sz w:val="24"/>
                <w:szCs w:val="24"/>
              </w:rPr>
            </w:pPr>
            <w:r w:rsidRPr="00C9524B">
              <w:rPr>
                <w:rFonts w:ascii="Times New Roman" w:hAnsi="Times New Roman"/>
                <w:sz w:val="24"/>
                <w:szCs w:val="24"/>
                <w:shd w:val="clear" w:color="auto" w:fill="FFFFFF"/>
              </w:rPr>
              <w:t>4,650</w:t>
            </w:r>
          </w:p>
        </w:tc>
        <w:tc>
          <w:tcPr>
            <w:tcW w:w="1350" w:type="dxa"/>
            <w:tcBorders>
              <w:bottom w:val="nil"/>
            </w:tcBorders>
            <w:shd w:val="clear" w:color="auto" w:fill="FFFFFF" w:themeFill="background1"/>
          </w:tcPr>
          <w:p w14:paraId="5E87F824"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shd w:val="clear" w:color="auto" w:fill="FFFFFF"/>
              </w:rPr>
              <w:t>27,378</w:t>
            </w:r>
          </w:p>
        </w:tc>
        <w:tc>
          <w:tcPr>
            <w:tcW w:w="1159" w:type="dxa"/>
            <w:tcBorders>
              <w:bottom w:val="nil"/>
            </w:tcBorders>
            <w:shd w:val="clear" w:color="auto" w:fill="FFFFFF" w:themeFill="background1"/>
          </w:tcPr>
          <w:p w14:paraId="21475F3D"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shd w:val="clear" w:color="auto" w:fill="FFFFFF"/>
              </w:rPr>
              <w:t>2,513</w:t>
            </w:r>
          </w:p>
        </w:tc>
        <w:tc>
          <w:tcPr>
            <w:tcW w:w="1255" w:type="dxa"/>
            <w:tcBorders>
              <w:bottom w:val="nil"/>
            </w:tcBorders>
            <w:shd w:val="clear" w:color="auto" w:fill="FFFFFF" w:themeFill="background1"/>
          </w:tcPr>
          <w:p w14:paraId="4A1D58B0"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shd w:val="clear" w:color="auto" w:fill="FFFFFF"/>
              </w:rPr>
              <w:t>22,159</w:t>
            </w:r>
          </w:p>
        </w:tc>
      </w:tr>
      <w:tr w:rsidR="00C9524B" w:rsidRPr="00C9524B" w14:paraId="523299E7" w14:textId="77777777" w:rsidTr="00FE36D2">
        <w:trPr>
          <w:trHeight w:val="327"/>
        </w:trPr>
        <w:tc>
          <w:tcPr>
            <w:tcW w:w="2410" w:type="dxa"/>
            <w:tcBorders>
              <w:top w:val="nil"/>
              <w:bottom w:val="single" w:sz="4" w:space="0" w:color="auto"/>
            </w:tcBorders>
            <w:shd w:val="clear" w:color="auto" w:fill="FFFFFF" w:themeFill="background1"/>
          </w:tcPr>
          <w:p w14:paraId="4E414CB2"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Paid Employee</w:t>
            </w:r>
          </w:p>
        </w:tc>
        <w:tc>
          <w:tcPr>
            <w:tcW w:w="1260" w:type="dxa"/>
            <w:tcBorders>
              <w:top w:val="nil"/>
              <w:bottom w:val="single" w:sz="4" w:space="0" w:color="auto"/>
            </w:tcBorders>
            <w:shd w:val="clear" w:color="auto" w:fill="FFFFFF" w:themeFill="background1"/>
          </w:tcPr>
          <w:p w14:paraId="3A283383" w14:textId="77777777" w:rsidR="00FE36D2" w:rsidRPr="00C9524B" w:rsidRDefault="00FE36D2" w:rsidP="00F02F74">
            <w:pPr>
              <w:spacing w:after="100" w:afterAutospacing="1" w:line="240" w:lineRule="auto"/>
              <w:jc w:val="center"/>
              <w:rPr>
                <w:rFonts w:ascii="Times New Roman" w:hAnsi="Times New Roman"/>
                <w:sz w:val="24"/>
                <w:szCs w:val="24"/>
              </w:rPr>
            </w:pPr>
            <w:r w:rsidRPr="00C9524B">
              <w:rPr>
                <w:rFonts w:ascii="Times New Roman" w:hAnsi="Times New Roman"/>
                <w:sz w:val="24"/>
                <w:szCs w:val="24"/>
              </w:rPr>
              <w:t>3,669</w:t>
            </w:r>
          </w:p>
        </w:tc>
        <w:tc>
          <w:tcPr>
            <w:tcW w:w="1530" w:type="dxa"/>
            <w:tcBorders>
              <w:top w:val="nil"/>
              <w:bottom w:val="single" w:sz="4" w:space="0" w:color="auto"/>
            </w:tcBorders>
            <w:shd w:val="clear" w:color="auto" w:fill="FFFFFF" w:themeFill="background1"/>
          </w:tcPr>
          <w:p w14:paraId="334D032E" w14:textId="77777777" w:rsidR="00FE36D2" w:rsidRPr="00C9524B" w:rsidRDefault="00FE36D2" w:rsidP="00F02F74">
            <w:pPr>
              <w:spacing w:after="100" w:afterAutospacing="1" w:line="240" w:lineRule="auto"/>
              <w:jc w:val="center"/>
              <w:rPr>
                <w:rFonts w:ascii="Times New Roman" w:hAnsi="Times New Roman"/>
                <w:sz w:val="24"/>
                <w:szCs w:val="24"/>
              </w:rPr>
            </w:pPr>
            <w:r w:rsidRPr="00C9524B">
              <w:rPr>
                <w:rFonts w:ascii="Times New Roman" w:hAnsi="Times New Roman"/>
                <w:sz w:val="24"/>
                <w:szCs w:val="24"/>
              </w:rPr>
              <w:t>27,791</w:t>
            </w:r>
          </w:p>
        </w:tc>
        <w:tc>
          <w:tcPr>
            <w:tcW w:w="1260" w:type="dxa"/>
            <w:tcBorders>
              <w:top w:val="nil"/>
              <w:bottom w:val="single" w:sz="4" w:space="0" w:color="auto"/>
            </w:tcBorders>
            <w:shd w:val="clear" w:color="auto" w:fill="FFFFFF" w:themeFill="background1"/>
          </w:tcPr>
          <w:p w14:paraId="2C7FC657" w14:textId="77777777" w:rsidR="00FE36D2" w:rsidRPr="00C9524B" w:rsidRDefault="00FE36D2" w:rsidP="00F02F74">
            <w:pPr>
              <w:spacing w:after="100" w:afterAutospacing="1" w:line="240" w:lineRule="auto"/>
              <w:jc w:val="center"/>
              <w:rPr>
                <w:rFonts w:ascii="Times New Roman" w:hAnsi="Times New Roman"/>
                <w:sz w:val="24"/>
                <w:szCs w:val="24"/>
              </w:rPr>
            </w:pPr>
            <w:r w:rsidRPr="00C9524B">
              <w:rPr>
                <w:rFonts w:ascii="Times New Roman" w:hAnsi="Times New Roman"/>
                <w:sz w:val="24"/>
                <w:szCs w:val="24"/>
                <w:shd w:val="clear" w:color="auto" w:fill="FFFFFF"/>
              </w:rPr>
              <w:t>2,624</w:t>
            </w:r>
          </w:p>
        </w:tc>
        <w:tc>
          <w:tcPr>
            <w:tcW w:w="1350" w:type="dxa"/>
            <w:tcBorders>
              <w:top w:val="nil"/>
              <w:bottom w:val="single" w:sz="4" w:space="0" w:color="auto"/>
            </w:tcBorders>
            <w:shd w:val="clear" w:color="auto" w:fill="FFFFFF" w:themeFill="background1"/>
          </w:tcPr>
          <w:p w14:paraId="3CE8CE2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shd w:val="clear" w:color="auto" w:fill="FFFFFF"/>
              </w:rPr>
              <w:t>18,741</w:t>
            </w:r>
          </w:p>
        </w:tc>
        <w:tc>
          <w:tcPr>
            <w:tcW w:w="1159" w:type="dxa"/>
            <w:tcBorders>
              <w:top w:val="nil"/>
              <w:bottom w:val="single" w:sz="4" w:space="0" w:color="auto"/>
            </w:tcBorders>
            <w:shd w:val="clear" w:color="auto" w:fill="FFFFFF" w:themeFill="background1"/>
          </w:tcPr>
          <w:p w14:paraId="4A3959C7" w14:textId="77777777" w:rsidR="00FE36D2" w:rsidRPr="00C9524B" w:rsidRDefault="00FE36D2" w:rsidP="00F02F74">
            <w:pPr>
              <w:spacing w:after="100" w:afterAutospacing="1" w:line="240" w:lineRule="auto"/>
              <w:jc w:val="center"/>
              <w:rPr>
                <w:rFonts w:ascii="Times New Roman" w:hAnsi="Times New Roman"/>
                <w:sz w:val="24"/>
                <w:szCs w:val="24"/>
              </w:rPr>
            </w:pPr>
            <w:r w:rsidRPr="00C9524B">
              <w:rPr>
                <w:rFonts w:ascii="Times New Roman" w:hAnsi="Times New Roman"/>
                <w:sz w:val="24"/>
                <w:szCs w:val="24"/>
                <w:shd w:val="clear" w:color="auto" w:fill="FFFFFF"/>
              </w:rPr>
              <w:t>1,045</w:t>
            </w:r>
          </w:p>
        </w:tc>
        <w:tc>
          <w:tcPr>
            <w:tcW w:w="1255" w:type="dxa"/>
            <w:tcBorders>
              <w:top w:val="nil"/>
              <w:bottom w:val="single" w:sz="4" w:space="0" w:color="auto"/>
            </w:tcBorders>
            <w:shd w:val="clear" w:color="auto" w:fill="FFFFFF" w:themeFill="background1"/>
          </w:tcPr>
          <w:p w14:paraId="1535F63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shd w:val="clear" w:color="auto" w:fill="FFFFFF"/>
              </w:rPr>
              <w:t>9,050</w:t>
            </w:r>
          </w:p>
        </w:tc>
      </w:tr>
      <w:tr w:rsidR="00C9524B" w:rsidRPr="00C9524B" w14:paraId="2F90FAC2" w14:textId="77777777" w:rsidTr="00FE36D2">
        <w:trPr>
          <w:trHeight w:val="262"/>
        </w:trPr>
        <w:tc>
          <w:tcPr>
            <w:tcW w:w="2410" w:type="dxa"/>
            <w:tcBorders>
              <w:top w:val="single" w:sz="4" w:space="0" w:color="auto"/>
            </w:tcBorders>
            <w:shd w:val="clear" w:color="auto" w:fill="FFFFFF" w:themeFill="background1"/>
          </w:tcPr>
          <w:p w14:paraId="7A472687"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tcBorders>
              <w:top w:val="single" w:sz="4" w:space="0" w:color="auto"/>
            </w:tcBorders>
            <w:shd w:val="clear" w:color="auto" w:fill="FFFFFF" w:themeFill="background1"/>
          </w:tcPr>
          <w:p w14:paraId="169E13AA"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Mean</w:t>
            </w:r>
          </w:p>
        </w:tc>
        <w:tc>
          <w:tcPr>
            <w:tcW w:w="1530" w:type="dxa"/>
            <w:tcBorders>
              <w:top w:val="single" w:sz="4" w:space="0" w:color="auto"/>
            </w:tcBorders>
            <w:shd w:val="clear" w:color="auto" w:fill="FFFFFF" w:themeFill="background1"/>
          </w:tcPr>
          <w:p w14:paraId="496515BB"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Mean</w:t>
            </w:r>
          </w:p>
        </w:tc>
        <w:tc>
          <w:tcPr>
            <w:tcW w:w="1260" w:type="dxa"/>
            <w:tcBorders>
              <w:top w:val="single" w:sz="4" w:space="0" w:color="auto"/>
            </w:tcBorders>
            <w:shd w:val="clear" w:color="auto" w:fill="FFFFFF" w:themeFill="background1"/>
          </w:tcPr>
          <w:p w14:paraId="45FF90E2"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Mean</w:t>
            </w:r>
          </w:p>
        </w:tc>
        <w:tc>
          <w:tcPr>
            <w:tcW w:w="1350" w:type="dxa"/>
            <w:tcBorders>
              <w:top w:val="single" w:sz="4" w:space="0" w:color="auto"/>
            </w:tcBorders>
            <w:shd w:val="clear" w:color="auto" w:fill="FFFFFF" w:themeFill="background1"/>
          </w:tcPr>
          <w:p w14:paraId="786601CB"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Mean</w:t>
            </w:r>
          </w:p>
        </w:tc>
        <w:tc>
          <w:tcPr>
            <w:tcW w:w="1159" w:type="dxa"/>
            <w:tcBorders>
              <w:top w:val="single" w:sz="4" w:space="0" w:color="auto"/>
            </w:tcBorders>
            <w:shd w:val="clear" w:color="auto" w:fill="FFFFFF" w:themeFill="background1"/>
          </w:tcPr>
          <w:p w14:paraId="7C5FC4D3"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Mean</w:t>
            </w:r>
          </w:p>
        </w:tc>
        <w:tc>
          <w:tcPr>
            <w:tcW w:w="1255" w:type="dxa"/>
            <w:tcBorders>
              <w:top w:val="single" w:sz="4" w:space="0" w:color="auto"/>
            </w:tcBorders>
            <w:shd w:val="clear" w:color="auto" w:fill="FFFFFF" w:themeFill="background1"/>
          </w:tcPr>
          <w:p w14:paraId="010ECB11"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Mean</w:t>
            </w:r>
          </w:p>
        </w:tc>
      </w:tr>
      <w:tr w:rsidR="00C9524B" w:rsidRPr="00C9524B" w14:paraId="6E6C7F20" w14:textId="77777777" w:rsidTr="00FE36D2">
        <w:trPr>
          <w:trHeight w:val="262"/>
        </w:trPr>
        <w:tc>
          <w:tcPr>
            <w:tcW w:w="2410" w:type="dxa"/>
            <w:tcBorders>
              <w:top w:val="nil"/>
              <w:bottom w:val="single" w:sz="4" w:space="0" w:color="auto"/>
            </w:tcBorders>
            <w:shd w:val="clear" w:color="auto" w:fill="FFFFFF" w:themeFill="background1"/>
          </w:tcPr>
          <w:p w14:paraId="67F0A510"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tcBorders>
              <w:top w:val="nil"/>
              <w:bottom w:val="single" w:sz="4" w:space="0" w:color="auto"/>
            </w:tcBorders>
            <w:shd w:val="clear" w:color="auto" w:fill="FFFFFF" w:themeFill="background1"/>
          </w:tcPr>
          <w:p w14:paraId="15F9522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(Std Dev)</w:t>
            </w:r>
          </w:p>
        </w:tc>
        <w:tc>
          <w:tcPr>
            <w:tcW w:w="1530" w:type="dxa"/>
            <w:tcBorders>
              <w:top w:val="nil"/>
              <w:bottom w:val="single" w:sz="4" w:space="0" w:color="auto"/>
            </w:tcBorders>
            <w:shd w:val="clear" w:color="auto" w:fill="FFFFFF" w:themeFill="background1"/>
          </w:tcPr>
          <w:p w14:paraId="18D29E8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(Std Dev)</w:t>
            </w:r>
          </w:p>
        </w:tc>
        <w:tc>
          <w:tcPr>
            <w:tcW w:w="1260" w:type="dxa"/>
            <w:tcBorders>
              <w:top w:val="nil"/>
              <w:bottom w:val="single" w:sz="4" w:space="0" w:color="auto"/>
            </w:tcBorders>
            <w:shd w:val="clear" w:color="auto" w:fill="FFFFFF" w:themeFill="background1"/>
          </w:tcPr>
          <w:p w14:paraId="63179500"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(Std Dev)</w:t>
            </w:r>
          </w:p>
        </w:tc>
        <w:tc>
          <w:tcPr>
            <w:tcW w:w="1350" w:type="dxa"/>
            <w:tcBorders>
              <w:top w:val="nil"/>
              <w:bottom w:val="single" w:sz="4" w:space="0" w:color="auto"/>
            </w:tcBorders>
            <w:shd w:val="clear" w:color="auto" w:fill="FFFFFF" w:themeFill="background1"/>
          </w:tcPr>
          <w:p w14:paraId="1ABC0E8C"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(Std Dev)</w:t>
            </w:r>
          </w:p>
        </w:tc>
        <w:tc>
          <w:tcPr>
            <w:tcW w:w="1159" w:type="dxa"/>
            <w:tcBorders>
              <w:top w:val="nil"/>
              <w:bottom w:val="single" w:sz="4" w:space="0" w:color="auto"/>
            </w:tcBorders>
            <w:shd w:val="clear" w:color="auto" w:fill="FFFFFF" w:themeFill="background1"/>
          </w:tcPr>
          <w:p w14:paraId="3B86D9C4"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(Std Dev)</w:t>
            </w:r>
          </w:p>
        </w:tc>
        <w:tc>
          <w:tcPr>
            <w:tcW w:w="1255" w:type="dxa"/>
            <w:tcBorders>
              <w:top w:val="nil"/>
              <w:bottom w:val="single" w:sz="4" w:space="0" w:color="auto"/>
            </w:tcBorders>
            <w:shd w:val="clear" w:color="auto" w:fill="FFFFFF" w:themeFill="background1"/>
          </w:tcPr>
          <w:p w14:paraId="3F5D03ED"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(Std Dev)</w:t>
            </w:r>
          </w:p>
        </w:tc>
      </w:tr>
      <w:tr w:rsidR="00C9524B" w:rsidRPr="00C9524B" w14:paraId="01DE642E" w14:textId="77777777" w:rsidTr="00FE36D2">
        <w:trPr>
          <w:trHeight w:val="262"/>
        </w:trPr>
        <w:tc>
          <w:tcPr>
            <w:tcW w:w="2410" w:type="dxa"/>
            <w:tcBorders>
              <w:top w:val="single" w:sz="4" w:space="0" w:color="auto"/>
            </w:tcBorders>
            <w:shd w:val="clear" w:color="auto" w:fill="FFFFFF" w:themeFill="background1"/>
          </w:tcPr>
          <w:p w14:paraId="5355DB45"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Age in years</w:t>
            </w:r>
          </w:p>
        </w:tc>
        <w:tc>
          <w:tcPr>
            <w:tcW w:w="1260" w:type="dxa"/>
            <w:tcBorders>
              <w:top w:val="single" w:sz="4" w:space="0" w:color="auto"/>
            </w:tcBorders>
            <w:shd w:val="clear" w:color="auto" w:fill="FFFFFF" w:themeFill="background1"/>
          </w:tcPr>
          <w:p w14:paraId="1FC9CE9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34.32</w:t>
            </w:r>
          </w:p>
        </w:tc>
        <w:tc>
          <w:tcPr>
            <w:tcW w:w="1530" w:type="dxa"/>
            <w:tcBorders>
              <w:top w:val="single" w:sz="4" w:space="0" w:color="auto"/>
            </w:tcBorders>
            <w:shd w:val="clear" w:color="auto" w:fill="FFFFFF" w:themeFill="background1"/>
          </w:tcPr>
          <w:p w14:paraId="1C075F9C"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33.81</w:t>
            </w:r>
          </w:p>
        </w:tc>
        <w:tc>
          <w:tcPr>
            <w:tcW w:w="1260" w:type="dxa"/>
            <w:tcBorders>
              <w:top w:val="single" w:sz="4" w:space="0" w:color="auto"/>
            </w:tcBorders>
            <w:shd w:val="clear" w:color="auto" w:fill="FFFFFF" w:themeFill="background1"/>
          </w:tcPr>
          <w:p w14:paraId="61EB9499"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35.14</w:t>
            </w:r>
          </w:p>
        </w:tc>
        <w:tc>
          <w:tcPr>
            <w:tcW w:w="1350" w:type="dxa"/>
            <w:tcBorders>
              <w:top w:val="single" w:sz="4" w:space="0" w:color="auto"/>
            </w:tcBorders>
            <w:shd w:val="clear" w:color="auto" w:fill="FFFFFF" w:themeFill="background1"/>
          </w:tcPr>
          <w:p w14:paraId="25B0A2E0"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34.6</w:t>
            </w:r>
          </w:p>
        </w:tc>
        <w:tc>
          <w:tcPr>
            <w:tcW w:w="1159" w:type="dxa"/>
            <w:tcBorders>
              <w:top w:val="single" w:sz="4" w:space="0" w:color="auto"/>
            </w:tcBorders>
            <w:shd w:val="clear" w:color="auto" w:fill="FFFFFF" w:themeFill="background1"/>
          </w:tcPr>
          <w:p w14:paraId="0465376E"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33.3</w:t>
            </w:r>
          </w:p>
        </w:tc>
        <w:tc>
          <w:tcPr>
            <w:tcW w:w="1255" w:type="dxa"/>
            <w:tcBorders>
              <w:top w:val="single" w:sz="4" w:space="0" w:color="auto"/>
            </w:tcBorders>
            <w:shd w:val="clear" w:color="auto" w:fill="FFFFFF" w:themeFill="background1"/>
          </w:tcPr>
          <w:p w14:paraId="3A0C3873"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32.81</w:t>
            </w:r>
          </w:p>
        </w:tc>
      </w:tr>
      <w:tr w:rsidR="00C9524B" w:rsidRPr="00C9524B" w14:paraId="5A42268B" w14:textId="77777777" w:rsidTr="00FE36D2">
        <w:trPr>
          <w:trHeight w:val="262"/>
        </w:trPr>
        <w:tc>
          <w:tcPr>
            <w:tcW w:w="2410" w:type="dxa"/>
            <w:shd w:val="clear" w:color="auto" w:fill="FFFFFF" w:themeFill="background1"/>
          </w:tcPr>
          <w:p w14:paraId="4BB5E85D"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tcPr>
          <w:p w14:paraId="1CA025B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(13.165)</w:t>
            </w:r>
          </w:p>
        </w:tc>
        <w:tc>
          <w:tcPr>
            <w:tcW w:w="1530" w:type="dxa"/>
            <w:shd w:val="clear" w:color="auto" w:fill="FFFFFF" w:themeFill="background1"/>
          </w:tcPr>
          <w:p w14:paraId="46D36D24"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(12.064)</w:t>
            </w:r>
          </w:p>
        </w:tc>
        <w:tc>
          <w:tcPr>
            <w:tcW w:w="1260" w:type="dxa"/>
            <w:shd w:val="clear" w:color="auto" w:fill="FFFFFF" w:themeFill="background1"/>
          </w:tcPr>
          <w:p w14:paraId="380ED67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(13.114)</w:t>
            </w:r>
          </w:p>
        </w:tc>
        <w:tc>
          <w:tcPr>
            <w:tcW w:w="1350" w:type="dxa"/>
            <w:shd w:val="clear" w:color="auto" w:fill="FFFFFF" w:themeFill="background1"/>
          </w:tcPr>
          <w:p w14:paraId="2C478680"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12.085</w:t>
            </w:r>
            <w:r w:rsidRPr="00C9524B">
              <w:rPr>
                <w:rFonts w:ascii="Times New Roman" w:hAnsi="Times New Roman"/>
                <w:sz w:val="24"/>
                <w:szCs w:val="24"/>
              </w:rPr>
              <w:t>)</w:t>
            </w:r>
          </w:p>
        </w:tc>
        <w:tc>
          <w:tcPr>
            <w:tcW w:w="1159" w:type="dxa"/>
            <w:shd w:val="clear" w:color="auto" w:fill="FFFFFF" w:themeFill="background1"/>
          </w:tcPr>
          <w:p w14:paraId="4EFFB776"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13.159</w:t>
            </w:r>
            <w:r w:rsidRPr="00C9524B">
              <w:rPr>
                <w:rFonts w:ascii="Times New Roman" w:hAnsi="Times New Roman"/>
                <w:sz w:val="24"/>
                <w:szCs w:val="24"/>
              </w:rPr>
              <w:t>)</w:t>
            </w:r>
          </w:p>
        </w:tc>
        <w:tc>
          <w:tcPr>
            <w:tcW w:w="1255" w:type="dxa"/>
            <w:shd w:val="clear" w:color="auto" w:fill="FFFFFF" w:themeFill="background1"/>
          </w:tcPr>
          <w:p w14:paraId="432E1756"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11.963</w:t>
            </w:r>
            <w:r w:rsidRPr="00C9524B">
              <w:rPr>
                <w:rFonts w:ascii="Times New Roman" w:hAnsi="Times New Roman"/>
                <w:sz w:val="24"/>
                <w:szCs w:val="24"/>
              </w:rPr>
              <w:t>)</w:t>
            </w:r>
          </w:p>
        </w:tc>
      </w:tr>
      <w:tr w:rsidR="00C9524B" w:rsidRPr="00C9524B" w14:paraId="0F54E2A5" w14:textId="77777777" w:rsidTr="00FE36D2">
        <w:trPr>
          <w:trHeight w:val="262"/>
        </w:trPr>
        <w:tc>
          <w:tcPr>
            <w:tcW w:w="2410" w:type="dxa"/>
            <w:shd w:val="clear" w:color="auto" w:fill="FFFFFF" w:themeFill="background1"/>
          </w:tcPr>
          <w:p w14:paraId="36CD7657"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Urban Residence</w:t>
            </w:r>
          </w:p>
        </w:tc>
        <w:tc>
          <w:tcPr>
            <w:tcW w:w="1260" w:type="dxa"/>
            <w:shd w:val="clear" w:color="auto" w:fill="FFFFFF" w:themeFill="background1"/>
          </w:tcPr>
          <w:p w14:paraId="0341CB44"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.428</w:t>
            </w:r>
          </w:p>
        </w:tc>
        <w:tc>
          <w:tcPr>
            <w:tcW w:w="1530" w:type="dxa"/>
            <w:shd w:val="clear" w:color="auto" w:fill="FFFFFF" w:themeFill="background1"/>
          </w:tcPr>
          <w:p w14:paraId="0E1F932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.615</w:t>
            </w:r>
          </w:p>
        </w:tc>
        <w:tc>
          <w:tcPr>
            <w:tcW w:w="1260" w:type="dxa"/>
            <w:shd w:val="clear" w:color="auto" w:fill="FFFFFF" w:themeFill="background1"/>
          </w:tcPr>
          <w:p w14:paraId="6C5CC90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.453</w:t>
            </w:r>
          </w:p>
        </w:tc>
        <w:tc>
          <w:tcPr>
            <w:tcW w:w="1350" w:type="dxa"/>
            <w:shd w:val="clear" w:color="auto" w:fill="FFFFFF" w:themeFill="background1"/>
          </w:tcPr>
          <w:p w14:paraId="3E9A3464"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.615</w:t>
            </w:r>
          </w:p>
        </w:tc>
        <w:tc>
          <w:tcPr>
            <w:tcW w:w="1159" w:type="dxa"/>
            <w:shd w:val="clear" w:color="auto" w:fill="FFFFFF" w:themeFill="background1"/>
          </w:tcPr>
          <w:p w14:paraId="3CD8C88E"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.397</w:t>
            </w:r>
          </w:p>
        </w:tc>
        <w:tc>
          <w:tcPr>
            <w:tcW w:w="1255" w:type="dxa"/>
            <w:shd w:val="clear" w:color="auto" w:fill="FFFFFF" w:themeFill="background1"/>
          </w:tcPr>
          <w:p w14:paraId="6392BC76"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.616</w:t>
            </w:r>
          </w:p>
        </w:tc>
      </w:tr>
      <w:tr w:rsidR="00C9524B" w:rsidRPr="00C9524B" w14:paraId="3973FFB1" w14:textId="77777777" w:rsidTr="00FE36D2">
        <w:trPr>
          <w:trHeight w:val="262"/>
        </w:trPr>
        <w:tc>
          <w:tcPr>
            <w:tcW w:w="2410" w:type="dxa"/>
            <w:shd w:val="clear" w:color="auto" w:fill="FFFFFF" w:themeFill="background1"/>
          </w:tcPr>
          <w:p w14:paraId="46879D5F"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tcPr>
          <w:p w14:paraId="5BAD1FA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(.4948)</w:t>
            </w:r>
          </w:p>
        </w:tc>
        <w:tc>
          <w:tcPr>
            <w:tcW w:w="1530" w:type="dxa"/>
            <w:shd w:val="clear" w:color="auto" w:fill="FFFFFF" w:themeFill="background1"/>
          </w:tcPr>
          <w:p w14:paraId="1BA410DA"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(.4865)</w:t>
            </w:r>
          </w:p>
        </w:tc>
        <w:tc>
          <w:tcPr>
            <w:tcW w:w="1260" w:type="dxa"/>
            <w:shd w:val="clear" w:color="auto" w:fill="FFFFFF" w:themeFill="background1"/>
          </w:tcPr>
          <w:p w14:paraId="0027441B"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.4978)</w:t>
            </w:r>
          </w:p>
        </w:tc>
        <w:tc>
          <w:tcPr>
            <w:tcW w:w="1350" w:type="dxa"/>
            <w:shd w:val="clear" w:color="auto" w:fill="FFFFFF" w:themeFill="background1"/>
          </w:tcPr>
          <w:p w14:paraId="7D6C692A"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.4866</w:t>
            </w:r>
            <w:r w:rsidRPr="00C9524B">
              <w:rPr>
                <w:rFonts w:ascii="Times New Roman" w:hAnsi="Times New Roman"/>
                <w:sz w:val="24"/>
                <w:szCs w:val="24"/>
              </w:rPr>
              <w:t>)</w:t>
            </w:r>
          </w:p>
        </w:tc>
        <w:tc>
          <w:tcPr>
            <w:tcW w:w="1159" w:type="dxa"/>
            <w:shd w:val="clear" w:color="auto" w:fill="FFFFFF" w:themeFill="background1"/>
          </w:tcPr>
          <w:p w14:paraId="430B7AA7"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.4893</w:t>
            </w:r>
            <w:r w:rsidRPr="00C9524B">
              <w:rPr>
                <w:rFonts w:ascii="Times New Roman" w:hAnsi="Times New Roman"/>
                <w:sz w:val="24"/>
                <w:szCs w:val="24"/>
              </w:rPr>
              <w:t>)</w:t>
            </w:r>
          </w:p>
        </w:tc>
        <w:tc>
          <w:tcPr>
            <w:tcW w:w="1255" w:type="dxa"/>
            <w:shd w:val="clear" w:color="auto" w:fill="FFFFFF" w:themeFill="background1"/>
          </w:tcPr>
          <w:p w14:paraId="2A6D2D6A"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.4864</w:t>
            </w:r>
            <w:r w:rsidRPr="00C9524B">
              <w:rPr>
                <w:rFonts w:ascii="Times New Roman" w:hAnsi="Times New Roman"/>
                <w:sz w:val="24"/>
                <w:szCs w:val="24"/>
              </w:rPr>
              <w:t>)</w:t>
            </w:r>
          </w:p>
        </w:tc>
      </w:tr>
      <w:tr w:rsidR="00C9524B" w:rsidRPr="00C9524B" w14:paraId="226747B8" w14:textId="77777777" w:rsidTr="00FE36D2">
        <w:trPr>
          <w:trHeight w:val="262"/>
        </w:trPr>
        <w:tc>
          <w:tcPr>
            <w:tcW w:w="2410" w:type="dxa"/>
            <w:shd w:val="clear" w:color="auto" w:fill="FFFFFF" w:themeFill="background1"/>
          </w:tcPr>
          <w:p w14:paraId="32250E61"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Rural Residence</w:t>
            </w:r>
          </w:p>
        </w:tc>
        <w:tc>
          <w:tcPr>
            <w:tcW w:w="1260" w:type="dxa"/>
            <w:shd w:val="clear" w:color="auto" w:fill="FFFFFF" w:themeFill="background1"/>
          </w:tcPr>
          <w:p w14:paraId="52A57A5A"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.572</w:t>
            </w:r>
          </w:p>
        </w:tc>
        <w:tc>
          <w:tcPr>
            <w:tcW w:w="1530" w:type="dxa"/>
            <w:shd w:val="clear" w:color="auto" w:fill="FFFFFF" w:themeFill="background1"/>
          </w:tcPr>
          <w:p w14:paraId="3153A3BD"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.384</w:t>
            </w:r>
          </w:p>
        </w:tc>
        <w:tc>
          <w:tcPr>
            <w:tcW w:w="1260" w:type="dxa"/>
            <w:shd w:val="clear" w:color="auto" w:fill="FFFFFF" w:themeFill="background1"/>
          </w:tcPr>
          <w:p w14:paraId="70BD69B7"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.547</w:t>
            </w:r>
          </w:p>
        </w:tc>
        <w:tc>
          <w:tcPr>
            <w:tcW w:w="1350" w:type="dxa"/>
            <w:shd w:val="clear" w:color="auto" w:fill="FFFFFF" w:themeFill="background1"/>
          </w:tcPr>
          <w:p w14:paraId="2D8D8C70"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.385</w:t>
            </w:r>
          </w:p>
        </w:tc>
        <w:tc>
          <w:tcPr>
            <w:tcW w:w="1159" w:type="dxa"/>
            <w:shd w:val="clear" w:color="auto" w:fill="FFFFFF" w:themeFill="background1"/>
          </w:tcPr>
          <w:p w14:paraId="2A518160"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.603</w:t>
            </w:r>
          </w:p>
        </w:tc>
        <w:tc>
          <w:tcPr>
            <w:tcW w:w="1255" w:type="dxa"/>
            <w:shd w:val="clear" w:color="auto" w:fill="FFFFFF" w:themeFill="background1"/>
          </w:tcPr>
          <w:p w14:paraId="13DD0DCE"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.384</w:t>
            </w:r>
          </w:p>
        </w:tc>
      </w:tr>
      <w:tr w:rsidR="00C9524B" w:rsidRPr="00C9524B" w14:paraId="4E5D8E17" w14:textId="77777777" w:rsidTr="00FE36D2">
        <w:trPr>
          <w:trHeight w:val="262"/>
        </w:trPr>
        <w:tc>
          <w:tcPr>
            <w:tcW w:w="2410" w:type="dxa"/>
            <w:shd w:val="clear" w:color="auto" w:fill="FFFFFF" w:themeFill="background1"/>
          </w:tcPr>
          <w:p w14:paraId="6F3713F0"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tcPr>
          <w:p w14:paraId="2F04E3F0"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(.4948)</w:t>
            </w:r>
          </w:p>
        </w:tc>
        <w:tc>
          <w:tcPr>
            <w:tcW w:w="1530" w:type="dxa"/>
            <w:shd w:val="clear" w:color="auto" w:fill="FFFFFF" w:themeFill="background1"/>
          </w:tcPr>
          <w:p w14:paraId="69A92A8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(.4865)</w:t>
            </w:r>
          </w:p>
        </w:tc>
        <w:tc>
          <w:tcPr>
            <w:tcW w:w="1260" w:type="dxa"/>
            <w:shd w:val="clear" w:color="auto" w:fill="FFFFFF" w:themeFill="background1"/>
          </w:tcPr>
          <w:p w14:paraId="19D0792C"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.4978</w:t>
            </w:r>
            <w:r w:rsidRPr="00C9524B">
              <w:rPr>
                <w:rFonts w:ascii="Times New Roman" w:hAnsi="Times New Roman"/>
                <w:sz w:val="24"/>
                <w:szCs w:val="24"/>
              </w:rPr>
              <w:t>)</w:t>
            </w:r>
          </w:p>
        </w:tc>
        <w:tc>
          <w:tcPr>
            <w:tcW w:w="1350" w:type="dxa"/>
            <w:shd w:val="clear" w:color="auto" w:fill="FFFFFF" w:themeFill="background1"/>
          </w:tcPr>
          <w:p w14:paraId="6DC54C72"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.4866</w:t>
            </w:r>
            <w:r w:rsidRPr="00C9524B">
              <w:rPr>
                <w:rFonts w:ascii="Times New Roman" w:hAnsi="Times New Roman"/>
                <w:sz w:val="24"/>
                <w:szCs w:val="24"/>
              </w:rPr>
              <w:t>)</w:t>
            </w:r>
          </w:p>
        </w:tc>
        <w:tc>
          <w:tcPr>
            <w:tcW w:w="1159" w:type="dxa"/>
            <w:shd w:val="clear" w:color="auto" w:fill="FFFFFF" w:themeFill="background1"/>
          </w:tcPr>
          <w:p w14:paraId="4512ABD9"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.4893</w:t>
            </w:r>
            <w:r w:rsidRPr="00C9524B">
              <w:rPr>
                <w:rFonts w:ascii="Times New Roman" w:hAnsi="Times New Roman"/>
                <w:sz w:val="24"/>
                <w:szCs w:val="24"/>
              </w:rPr>
              <w:t>)</w:t>
            </w:r>
          </w:p>
        </w:tc>
        <w:tc>
          <w:tcPr>
            <w:tcW w:w="1255" w:type="dxa"/>
            <w:shd w:val="clear" w:color="auto" w:fill="FFFFFF" w:themeFill="background1"/>
          </w:tcPr>
          <w:p w14:paraId="7857762D"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.4864</w:t>
            </w:r>
            <w:r w:rsidRPr="00C9524B">
              <w:rPr>
                <w:rFonts w:ascii="Times New Roman" w:hAnsi="Times New Roman"/>
                <w:sz w:val="24"/>
                <w:szCs w:val="24"/>
              </w:rPr>
              <w:t>)</w:t>
            </w:r>
          </w:p>
        </w:tc>
      </w:tr>
      <w:tr w:rsidR="00C9524B" w:rsidRPr="00C9524B" w14:paraId="7BE8D1C6" w14:textId="77777777" w:rsidTr="00FE36D2">
        <w:trPr>
          <w:trHeight w:val="262"/>
        </w:trPr>
        <w:tc>
          <w:tcPr>
            <w:tcW w:w="2410" w:type="dxa"/>
            <w:shd w:val="clear" w:color="auto" w:fill="FFFFFF" w:themeFill="background1"/>
            <w:hideMark/>
          </w:tcPr>
          <w:p w14:paraId="7620D800"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Low Education</w:t>
            </w:r>
          </w:p>
        </w:tc>
        <w:tc>
          <w:tcPr>
            <w:tcW w:w="1260" w:type="dxa"/>
            <w:shd w:val="clear" w:color="auto" w:fill="FFFFFF" w:themeFill="background1"/>
            <w:hideMark/>
          </w:tcPr>
          <w:p w14:paraId="650B7B6C"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.315</w:t>
            </w:r>
          </w:p>
        </w:tc>
        <w:tc>
          <w:tcPr>
            <w:tcW w:w="1530" w:type="dxa"/>
            <w:shd w:val="clear" w:color="auto" w:fill="FFFFFF" w:themeFill="background1"/>
            <w:hideMark/>
          </w:tcPr>
          <w:p w14:paraId="048ACF2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.308</w:t>
            </w:r>
          </w:p>
        </w:tc>
        <w:tc>
          <w:tcPr>
            <w:tcW w:w="1260" w:type="dxa"/>
            <w:shd w:val="clear" w:color="auto" w:fill="FFFFFF" w:themeFill="background1"/>
            <w:hideMark/>
          </w:tcPr>
          <w:p w14:paraId="5C39DAB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.335</w:t>
            </w:r>
          </w:p>
        </w:tc>
        <w:tc>
          <w:tcPr>
            <w:tcW w:w="1350" w:type="dxa"/>
            <w:shd w:val="clear" w:color="auto" w:fill="FFFFFF" w:themeFill="background1"/>
            <w:hideMark/>
          </w:tcPr>
          <w:p w14:paraId="3289811E"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0.271</w:t>
            </w:r>
          </w:p>
        </w:tc>
        <w:tc>
          <w:tcPr>
            <w:tcW w:w="1159" w:type="dxa"/>
            <w:shd w:val="clear" w:color="auto" w:fill="FFFFFF" w:themeFill="background1"/>
            <w:hideMark/>
          </w:tcPr>
          <w:p w14:paraId="602B2A6C"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.291</w:t>
            </w:r>
          </w:p>
        </w:tc>
        <w:tc>
          <w:tcPr>
            <w:tcW w:w="1255" w:type="dxa"/>
            <w:shd w:val="clear" w:color="auto" w:fill="FFFFFF" w:themeFill="background1"/>
            <w:hideMark/>
          </w:tcPr>
          <w:p w14:paraId="730758DB"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.354</w:t>
            </w:r>
          </w:p>
        </w:tc>
      </w:tr>
      <w:tr w:rsidR="00C9524B" w:rsidRPr="00C9524B" w14:paraId="54C310AA" w14:textId="77777777" w:rsidTr="00FE36D2">
        <w:trPr>
          <w:trHeight w:val="262"/>
        </w:trPr>
        <w:tc>
          <w:tcPr>
            <w:tcW w:w="2410" w:type="dxa"/>
            <w:shd w:val="clear" w:color="auto" w:fill="FFFFFF" w:themeFill="background1"/>
            <w:hideMark/>
          </w:tcPr>
          <w:p w14:paraId="2DC4A1D3"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hideMark/>
          </w:tcPr>
          <w:p w14:paraId="6B80F01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(.4646)</w:t>
            </w:r>
          </w:p>
        </w:tc>
        <w:tc>
          <w:tcPr>
            <w:tcW w:w="1530" w:type="dxa"/>
            <w:shd w:val="clear" w:color="auto" w:fill="FFFFFF" w:themeFill="background1"/>
            <w:hideMark/>
          </w:tcPr>
          <w:p w14:paraId="4C87BDC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(.4615)</w:t>
            </w:r>
          </w:p>
        </w:tc>
        <w:tc>
          <w:tcPr>
            <w:tcW w:w="1260" w:type="dxa"/>
            <w:shd w:val="clear" w:color="auto" w:fill="FFFFFF" w:themeFill="background1"/>
            <w:hideMark/>
          </w:tcPr>
          <w:p w14:paraId="0E878AD4"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(.4718)</w:t>
            </w:r>
          </w:p>
        </w:tc>
        <w:tc>
          <w:tcPr>
            <w:tcW w:w="1350" w:type="dxa"/>
            <w:shd w:val="clear" w:color="auto" w:fill="FFFFFF" w:themeFill="background1"/>
            <w:hideMark/>
          </w:tcPr>
          <w:p w14:paraId="00E5A835"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.4444</w:t>
            </w:r>
            <w:r w:rsidRPr="00C9524B">
              <w:rPr>
                <w:rFonts w:ascii="Times New Roman" w:hAnsi="Times New Roman"/>
                <w:sz w:val="24"/>
                <w:szCs w:val="24"/>
              </w:rPr>
              <w:t>)</w:t>
            </w:r>
          </w:p>
        </w:tc>
        <w:tc>
          <w:tcPr>
            <w:tcW w:w="1159" w:type="dxa"/>
            <w:shd w:val="clear" w:color="auto" w:fill="FFFFFF" w:themeFill="background1"/>
            <w:hideMark/>
          </w:tcPr>
          <w:p w14:paraId="0572ADC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.4543</w:t>
            </w:r>
            <w:r w:rsidRPr="00C9524B">
              <w:rPr>
                <w:rFonts w:ascii="Times New Roman" w:hAnsi="Times New Roman"/>
                <w:sz w:val="24"/>
                <w:szCs w:val="24"/>
              </w:rPr>
              <w:t>)</w:t>
            </w:r>
          </w:p>
        </w:tc>
        <w:tc>
          <w:tcPr>
            <w:tcW w:w="1255" w:type="dxa"/>
            <w:shd w:val="clear" w:color="auto" w:fill="FFFFFF" w:themeFill="background1"/>
            <w:hideMark/>
          </w:tcPr>
          <w:p w14:paraId="1B8191CC"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.4783</w:t>
            </w:r>
            <w:r w:rsidRPr="00C9524B">
              <w:rPr>
                <w:rFonts w:ascii="Times New Roman" w:hAnsi="Times New Roman"/>
                <w:sz w:val="24"/>
                <w:szCs w:val="24"/>
              </w:rPr>
              <w:t>)</w:t>
            </w:r>
          </w:p>
        </w:tc>
      </w:tr>
      <w:tr w:rsidR="00C9524B" w:rsidRPr="00C9524B" w14:paraId="2A092DBA" w14:textId="77777777" w:rsidTr="00FE36D2">
        <w:trPr>
          <w:trHeight w:val="262"/>
        </w:trPr>
        <w:tc>
          <w:tcPr>
            <w:tcW w:w="2410" w:type="dxa"/>
            <w:shd w:val="clear" w:color="auto" w:fill="FFFFFF" w:themeFill="background1"/>
            <w:hideMark/>
          </w:tcPr>
          <w:p w14:paraId="5A63243C"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Medium Education</w:t>
            </w:r>
          </w:p>
        </w:tc>
        <w:tc>
          <w:tcPr>
            <w:tcW w:w="1260" w:type="dxa"/>
            <w:shd w:val="clear" w:color="auto" w:fill="FFFFFF" w:themeFill="background1"/>
            <w:hideMark/>
          </w:tcPr>
          <w:p w14:paraId="2871E51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.324</w:t>
            </w:r>
          </w:p>
        </w:tc>
        <w:tc>
          <w:tcPr>
            <w:tcW w:w="1530" w:type="dxa"/>
            <w:shd w:val="clear" w:color="auto" w:fill="FFFFFF" w:themeFill="background1"/>
            <w:hideMark/>
          </w:tcPr>
          <w:p w14:paraId="346F8924"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.502</w:t>
            </w:r>
          </w:p>
        </w:tc>
        <w:tc>
          <w:tcPr>
            <w:tcW w:w="1260" w:type="dxa"/>
            <w:shd w:val="clear" w:color="auto" w:fill="FFFFFF" w:themeFill="background1"/>
            <w:hideMark/>
          </w:tcPr>
          <w:p w14:paraId="35ECEA5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.375</w:t>
            </w:r>
          </w:p>
        </w:tc>
        <w:tc>
          <w:tcPr>
            <w:tcW w:w="1350" w:type="dxa"/>
            <w:shd w:val="clear" w:color="auto" w:fill="FFFFFF" w:themeFill="background1"/>
            <w:hideMark/>
          </w:tcPr>
          <w:p w14:paraId="5CE7EC24"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0.518</w:t>
            </w:r>
          </w:p>
        </w:tc>
        <w:tc>
          <w:tcPr>
            <w:tcW w:w="1159" w:type="dxa"/>
            <w:shd w:val="clear" w:color="auto" w:fill="FFFFFF" w:themeFill="background1"/>
            <w:hideMark/>
          </w:tcPr>
          <w:p w14:paraId="485B12AB"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.260</w:t>
            </w:r>
          </w:p>
        </w:tc>
        <w:tc>
          <w:tcPr>
            <w:tcW w:w="1255" w:type="dxa"/>
            <w:shd w:val="clear" w:color="auto" w:fill="FFFFFF" w:themeFill="background1"/>
            <w:hideMark/>
          </w:tcPr>
          <w:p w14:paraId="68E8120B"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.482</w:t>
            </w:r>
          </w:p>
        </w:tc>
      </w:tr>
      <w:tr w:rsidR="00C9524B" w:rsidRPr="00C9524B" w14:paraId="693E7D2B" w14:textId="77777777" w:rsidTr="00FE36D2">
        <w:trPr>
          <w:trHeight w:val="262"/>
        </w:trPr>
        <w:tc>
          <w:tcPr>
            <w:tcW w:w="2410" w:type="dxa"/>
            <w:shd w:val="clear" w:color="auto" w:fill="FFFFFF" w:themeFill="background1"/>
            <w:hideMark/>
          </w:tcPr>
          <w:p w14:paraId="3D2C0A78"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hideMark/>
          </w:tcPr>
          <w:p w14:paraId="5D9A658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(.4682)</w:t>
            </w:r>
          </w:p>
        </w:tc>
        <w:tc>
          <w:tcPr>
            <w:tcW w:w="1530" w:type="dxa"/>
            <w:shd w:val="clear" w:color="auto" w:fill="FFFFFF" w:themeFill="background1"/>
            <w:hideMark/>
          </w:tcPr>
          <w:p w14:paraId="0735ADE9"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(.4999)</w:t>
            </w:r>
          </w:p>
        </w:tc>
        <w:tc>
          <w:tcPr>
            <w:tcW w:w="1260" w:type="dxa"/>
            <w:shd w:val="clear" w:color="auto" w:fill="FFFFFF" w:themeFill="background1"/>
            <w:hideMark/>
          </w:tcPr>
          <w:p w14:paraId="315D6A29"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(.4843)</w:t>
            </w:r>
          </w:p>
        </w:tc>
        <w:tc>
          <w:tcPr>
            <w:tcW w:w="1350" w:type="dxa"/>
            <w:shd w:val="clear" w:color="auto" w:fill="FFFFFF" w:themeFill="background1"/>
            <w:hideMark/>
          </w:tcPr>
          <w:p w14:paraId="67BE684E"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.4997</w:t>
            </w:r>
            <w:r w:rsidRPr="00C9524B">
              <w:rPr>
                <w:rFonts w:ascii="Times New Roman" w:hAnsi="Times New Roman"/>
                <w:sz w:val="24"/>
                <w:szCs w:val="24"/>
              </w:rPr>
              <w:t>)</w:t>
            </w:r>
          </w:p>
        </w:tc>
        <w:tc>
          <w:tcPr>
            <w:tcW w:w="1159" w:type="dxa"/>
            <w:shd w:val="clear" w:color="auto" w:fill="FFFFFF" w:themeFill="background1"/>
            <w:hideMark/>
          </w:tcPr>
          <w:p w14:paraId="0EB4682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.4388</w:t>
            </w:r>
            <w:r w:rsidRPr="00C9524B">
              <w:rPr>
                <w:rFonts w:ascii="Times New Roman" w:hAnsi="Times New Roman"/>
                <w:sz w:val="24"/>
                <w:szCs w:val="24"/>
              </w:rPr>
              <w:t>)</w:t>
            </w:r>
          </w:p>
        </w:tc>
        <w:tc>
          <w:tcPr>
            <w:tcW w:w="1255" w:type="dxa"/>
            <w:shd w:val="clear" w:color="auto" w:fill="FFFFFF" w:themeFill="background1"/>
            <w:hideMark/>
          </w:tcPr>
          <w:p w14:paraId="3A0B9421"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.4997</w:t>
            </w:r>
            <w:r w:rsidRPr="00C9524B">
              <w:rPr>
                <w:rFonts w:ascii="Times New Roman" w:hAnsi="Times New Roman"/>
                <w:sz w:val="24"/>
                <w:szCs w:val="24"/>
              </w:rPr>
              <w:t>)</w:t>
            </w:r>
          </w:p>
        </w:tc>
      </w:tr>
      <w:tr w:rsidR="00C9524B" w:rsidRPr="00C9524B" w14:paraId="62169517" w14:textId="77777777" w:rsidTr="00FE36D2">
        <w:trPr>
          <w:trHeight w:val="262"/>
        </w:trPr>
        <w:tc>
          <w:tcPr>
            <w:tcW w:w="2410" w:type="dxa"/>
            <w:shd w:val="clear" w:color="auto" w:fill="FFFFFF" w:themeFill="background1"/>
            <w:hideMark/>
          </w:tcPr>
          <w:p w14:paraId="1D54C9E4"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High Education</w:t>
            </w:r>
          </w:p>
        </w:tc>
        <w:tc>
          <w:tcPr>
            <w:tcW w:w="1260" w:type="dxa"/>
            <w:shd w:val="clear" w:color="auto" w:fill="FFFFFF" w:themeFill="background1"/>
            <w:hideMark/>
          </w:tcPr>
          <w:p w14:paraId="58D1FF8D"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.068</w:t>
            </w:r>
          </w:p>
        </w:tc>
        <w:tc>
          <w:tcPr>
            <w:tcW w:w="1530" w:type="dxa"/>
            <w:shd w:val="clear" w:color="auto" w:fill="FFFFFF" w:themeFill="background1"/>
            <w:hideMark/>
          </w:tcPr>
          <w:p w14:paraId="0B45A84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.119</w:t>
            </w:r>
          </w:p>
        </w:tc>
        <w:tc>
          <w:tcPr>
            <w:tcW w:w="1260" w:type="dxa"/>
            <w:shd w:val="clear" w:color="auto" w:fill="FFFFFF" w:themeFill="background1"/>
            <w:hideMark/>
          </w:tcPr>
          <w:p w14:paraId="0A548BE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.086</w:t>
            </w:r>
          </w:p>
        </w:tc>
        <w:tc>
          <w:tcPr>
            <w:tcW w:w="1350" w:type="dxa"/>
            <w:shd w:val="clear" w:color="auto" w:fill="FFFFFF" w:themeFill="background1"/>
            <w:hideMark/>
          </w:tcPr>
          <w:p w14:paraId="6887B890"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0.142</w:t>
            </w:r>
          </w:p>
        </w:tc>
        <w:tc>
          <w:tcPr>
            <w:tcW w:w="1159" w:type="dxa"/>
            <w:shd w:val="clear" w:color="auto" w:fill="FFFFFF" w:themeFill="background1"/>
            <w:hideMark/>
          </w:tcPr>
          <w:p w14:paraId="39C06D7D"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.047</w:t>
            </w:r>
          </w:p>
        </w:tc>
        <w:tc>
          <w:tcPr>
            <w:tcW w:w="1255" w:type="dxa"/>
            <w:shd w:val="clear" w:color="auto" w:fill="FFFFFF" w:themeFill="background1"/>
            <w:hideMark/>
          </w:tcPr>
          <w:p w14:paraId="263533F2"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.09</w:t>
            </w:r>
          </w:p>
        </w:tc>
      </w:tr>
      <w:tr w:rsidR="00C9524B" w:rsidRPr="00C9524B" w14:paraId="69D307F2" w14:textId="77777777" w:rsidTr="00FE36D2">
        <w:trPr>
          <w:trHeight w:val="262"/>
        </w:trPr>
        <w:tc>
          <w:tcPr>
            <w:tcW w:w="2410" w:type="dxa"/>
            <w:shd w:val="clear" w:color="auto" w:fill="FFFFFF" w:themeFill="background1"/>
            <w:hideMark/>
          </w:tcPr>
          <w:p w14:paraId="17628CD1"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hideMark/>
          </w:tcPr>
          <w:p w14:paraId="3AC0F243"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(.2528)</w:t>
            </w:r>
          </w:p>
        </w:tc>
        <w:tc>
          <w:tcPr>
            <w:tcW w:w="1530" w:type="dxa"/>
            <w:shd w:val="clear" w:color="auto" w:fill="FFFFFF" w:themeFill="background1"/>
            <w:hideMark/>
          </w:tcPr>
          <w:p w14:paraId="171AC0F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(.3239)</w:t>
            </w:r>
          </w:p>
        </w:tc>
        <w:tc>
          <w:tcPr>
            <w:tcW w:w="1260" w:type="dxa"/>
            <w:shd w:val="clear" w:color="auto" w:fill="FFFFFF" w:themeFill="background1"/>
            <w:hideMark/>
          </w:tcPr>
          <w:p w14:paraId="786AA324"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(.2804)</w:t>
            </w:r>
          </w:p>
        </w:tc>
        <w:tc>
          <w:tcPr>
            <w:tcW w:w="1350" w:type="dxa"/>
            <w:shd w:val="clear" w:color="auto" w:fill="FFFFFF" w:themeFill="background1"/>
            <w:hideMark/>
          </w:tcPr>
          <w:p w14:paraId="2E01983C"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3489</w:t>
            </w:r>
            <w:r w:rsidRPr="00C9524B">
              <w:rPr>
                <w:rFonts w:ascii="Times New Roman" w:hAnsi="Times New Roman"/>
                <w:sz w:val="24"/>
                <w:szCs w:val="24"/>
              </w:rPr>
              <w:t>)</w:t>
            </w:r>
          </w:p>
        </w:tc>
        <w:tc>
          <w:tcPr>
            <w:tcW w:w="1159" w:type="dxa"/>
            <w:shd w:val="clear" w:color="auto" w:fill="FFFFFF" w:themeFill="background1"/>
            <w:hideMark/>
          </w:tcPr>
          <w:p w14:paraId="0E3A0EE4"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.2114</w:t>
            </w:r>
            <w:r w:rsidRPr="00C9524B">
              <w:rPr>
                <w:rFonts w:ascii="Times New Roman" w:hAnsi="Times New Roman"/>
                <w:sz w:val="24"/>
                <w:szCs w:val="24"/>
              </w:rPr>
              <w:t>)</w:t>
            </w:r>
          </w:p>
        </w:tc>
        <w:tc>
          <w:tcPr>
            <w:tcW w:w="1255" w:type="dxa"/>
            <w:shd w:val="clear" w:color="auto" w:fill="FFFFFF" w:themeFill="background1"/>
            <w:hideMark/>
          </w:tcPr>
          <w:p w14:paraId="6459F32E"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2867</w:t>
            </w:r>
            <w:r w:rsidRPr="00C9524B">
              <w:rPr>
                <w:rFonts w:ascii="Times New Roman" w:hAnsi="Times New Roman"/>
                <w:sz w:val="24"/>
                <w:szCs w:val="24"/>
              </w:rPr>
              <w:t>)</w:t>
            </w:r>
          </w:p>
        </w:tc>
      </w:tr>
      <w:tr w:rsidR="00C9524B" w:rsidRPr="00C9524B" w14:paraId="71A1A748" w14:textId="77777777" w:rsidTr="00FE36D2">
        <w:trPr>
          <w:trHeight w:val="262"/>
        </w:trPr>
        <w:tc>
          <w:tcPr>
            <w:tcW w:w="2410" w:type="dxa"/>
            <w:shd w:val="clear" w:color="auto" w:fill="FFFFFF" w:themeFill="background1"/>
            <w:hideMark/>
          </w:tcPr>
          <w:p w14:paraId="5FE4BFC1"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Very High Education</w:t>
            </w:r>
          </w:p>
        </w:tc>
        <w:tc>
          <w:tcPr>
            <w:tcW w:w="1260" w:type="dxa"/>
            <w:shd w:val="clear" w:color="auto" w:fill="FFFFFF" w:themeFill="background1"/>
            <w:hideMark/>
          </w:tcPr>
          <w:p w14:paraId="659D3E15"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.01467</w:t>
            </w:r>
          </w:p>
        </w:tc>
        <w:tc>
          <w:tcPr>
            <w:tcW w:w="1530" w:type="dxa"/>
            <w:shd w:val="clear" w:color="auto" w:fill="FFFFFF" w:themeFill="background1"/>
            <w:hideMark/>
          </w:tcPr>
          <w:p w14:paraId="5C6385D7"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.022</w:t>
            </w:r>
          </w:p>
        </w:tc>
        <w:tc>
          <w:tcPr>
            <w:tcW w:w="1260" w:type="dxa"/>
            <w:shd w:val="clear" w:color="auto" w:fill="FFFFFF" w:themeFill="background1"/>
            <w:hideMark/>
          </w:tcPr>
          <w:p w14:paraId="71127D9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.0204</w:t>
            </w:r>
          </w:p>
        </w:tc>
        <w:tc>
          <w:tcPr>
            <w:tcW w:w="1350" w:type="dxa"/>
            <w:shd w:val="clear" w:color="auto" w:fill="FFFFFF" w:themeFill="background1"/>
            <w:hideMark/>
          </w:tcPr>
          <w:p w14:paraId="6D6A018B"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0.030</w:t>
            </w:r>
          </w:p>
        </w:tc>
        <w:tc>
          <w:tcPr>
            <w:tcW w:w="1159" w:type="dxa"/>
            <w:shd w:val="clear" w:color="auto" w:fill="FFFFFF" w:themeFill="background1"/>
            <w:hideMark/>
          </w:tcPr>
          <w:p w14:paraId="16CA281C"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.007</w:t>
            </w:r>
          </w:p>
        </w:tc>
        <w:tc>
          <w:tcPr>
            <w:tcW w:w="1255" w:type="dxa"/>
            <w:shd w:val="clear" w:color="auto" w:fill="FFFFFF" w:themeFill="background1"/>
            <w:hideMark/>
          </w:tcPr>
          <w:p w14:paraId="64718253"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eastAsia="Times New Roman" w:hAnsi="Times New Roman"/>
                <w:noProof w:val="0"/>
                <w:sz w:val="24"/>
                <w:szCs w:val="24"/>
                <w:lang w:val="en-US"/>
              </w:rPr>
              <w:t>.013</w:t>
            </w:r>
          </w:p>
        </w:tc>
      </w:tr>
      <w:tr w:rsidR="00C9524B" w:rsidRPr="00C9524B" w14:paraId="075FEB73" w14:textId="77777777" w:rsidTr="00FE36D2">
        <w:trPr>
          <w:trHeight w:val="262"/>
        </w:trPr>
        <w:tc>
          <w:tcPr>
            <w:tcW w:w="2410" w:type="dxa"/>
            <w:shd w:val="clear" w:color="auto" w:fill="FFFFFF" w:themeFill="background1"/>
            <w:hideMark/>
          </w:tcPr>
          <w:p w14:paraId="619B5C08"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hideMark/>
          </w:tcPr>
          <w:p w14:paraId="202687E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(.1203)</w:t>
            </w:r>
          </w:p>
        </w:tc>
        <w:tc>
          <w:tcPr>
            <w:tcW w:w="1530" w:type="dxa"/>
            <w:shd w:val="clear" w:color="auto" w:fill="FFFFFF" w:themeFill="background1"/>
            <w:hideMark/>
          </w:tcPr>
          <w:p w14:paraId="0137AEF0"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(.1471)</w:t>
            </w:r>
          </w:p>
        </w:tc>
        <w:tc>
          <w:tcPr>
            <w:tcW w:w="1260" w:type="dxa"/>
            <w:shd w:val="clear" w:color="auto" w:fill="FFFFFF" w:themeFill="background1"/>
            <w:hideMark/>
          </w:tcPr>
          <w:p w14:paraId="503EEBC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(.1416)</w:t>
            </w:r>
          </w:p>
        </w:tc>
        <w:tc>
          <w:tcPr>
            <w:tcW w:w="1350" w:type="dxa"/>
            <w:shd w:val="clear" w:color="auto" w:fill="FFFFFF" w:themeFill="background1"/>
            <w:hideMark/>
          </w:tcPr>
          <w:p w14:paraId="18E7184B"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1695</w:t>
            </w:r>
            <w:r w:rsidRPr="00C9524B">
              <w:rPr>
                <w:rFonts w:ascii="Times New Roman" w:hAnsi="Times New Roman"/>
                <w:sz w:val="24"/>
                <w:szCs w:val="24"/>
              </w:rPr>
              <w:t>)</w:t>
            </w:r>
          </w:p>
        </w:tc>
        <w:tc>
          <w:tcPr>
            <w:tcW w:w="1159" w:type="dxa"/>
            <w:shd w:val="clear" w:color="auto" w:fill="FFFFFF" w:themeFill="background1"/>
            <w:hideMark/>
          </w:tcPr>
          <w:p w14:paraId="749BB7A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.0860</w:t>
            </w:r>
            <w:r w:rsidRPr="00C9524B">
              <w:rPr>
                <w:rFonts w:ascii="Times New Roman" w:hAnsi="Times New Roman"/>
                <w:sz w:val="24"/>
                <w:szCs w:val="24"/>
              </w:rPr>
              <w:t>)</w:t>
            </w:r>
          </w:p>
        </w:tc>
        <w:tc>
          <w:tcPr>
            <w:tcW w:w="1255" w:type="dxa"/>
            <w:shd w:val="clear" w:color="auto" w:fill="FFFFFF" w:themeFill="background1"/>
            <w:hideMark/>
          </w:tcPr>
          <w:p w14:paraId="14E09925" w14:textId="77777777" w:rsidR="00FE36D2" w:rsidRPr="00C9524B" w:rsidRDefault="00FE36D2" w:rsidP="00F02F74">
            <w:pPr>
              <w:spacing w:after="0" w:line="240" w:lineRule="auto"/>
              <w:jc w:val="center"/>
              <w:rPr>
                <w:rFonts w:ascii="Times New Roman" w:eastAsia="Times New Roman" w:hAnsi="Times New Roman"/>
                <w:noProof w:val="0"/>
                <w:sz w:val="24"/>
                <w:szCs w:val="24"/>
                <w:lang w:val="en-US"/>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.1119</w:t>
            </w:r>
            <w:r w:rsidRPr="00C9524B">
              <w:rPr>
                <w:rFonts w:ascii="Times New Roman" w:hAnsi="Times New Roman"/>
                <w:sz w:val="24"/>
                <w:szCs w:val="24"/>
              </w:rPr>
              <w:t>)</w:t>
            </w:r>
          </w:p>
        </w:tc>
      </w:tr>
      <w:tr w:rsidR="00C9524B" w:rsidRPr="00C9524B" w14:paraId="6FC22FBC" w14:textId="77777777" w:rsidTr="00FE36D2">
        <w:trPr>
          <w:trHeight w:val="292"/>
        </w:trPr>
        <w:tc>
          <w:tcPr>
            <w:tcW w:w="2410" w:type="dxa"/>
            <w:shd w:val="clear" w:color="auto" w:fill="FFFFFF" w:themeFill="background1"/>
          </w:tcPr>
          <w:p w14:paraId="05D84770"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House or Land</w:t>
            </w:r>
          </w:p>
        </w:tc>
        <w:tc>
          <w:tcPr>
            <w:tcW w:w="1260" w:type="dxa"/>
            <w:shd w:val="clear" w:color="auto" w:fill="FFFFFF" w:themeFill="background1"/>
          </w:tcPr>
          <w:p w14:paraId="5539510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.101</w:t>
            </w:r>
          </w:p>
        </w:tc>
        <w:tc>
          <w:tcPr>
            <w:tcW w:w="1530" w:type="dxa"/>
            <w:shd w:val="clear" w:color="auto" w:fill="FFFFFF" w:themeFill="background1"/>
          </w:tcPr>
          <w:p w14:paraId="12E756DD"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.045</w:t>
            </w:r>
          </w:p>
        </w:tc>
        <w:tc>
          <w:tcPr>
            <w:tcW w:w="1260" w:type="dxa"/>
            <w:shd w:val="clear" w:color="auto" w:fill="FFFFFF" w:themeFill="background1"/>
          </w:tcPr>
          <w:p w14:paraId="4FFC086B"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.089</w:t>
            </w:r>
          </w:p>
        </w:tc>
        <w:tc>
          <w:tcPr>
            <w:tcW w:w="1350" w:type="dxa"/>
            <w:shd w:val="clear" w:color="auto" w:fill="FFFFFF" w:themeFill="background1"/>
          </w:tcPr>
          <w:p w14:paraId="12DBCA30"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.044</w:t>
            </w:r>
          </w:p>
        </w:tc>
        <w:tc>
          <w:tcPr>
            <w:tcW w:w="1159" w:type="dxa"/>
            <w:shd w:val="clear" w:color="auto" w:fill="FFFFFF" w:themeFill="background1"/>
          </w:tcPr>
          <w:p w14:paraId="14E85AB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.118</w:t>
            </w:r>
          </w:p>
        </w:tc>
        <w:tc>
          <w:tcPr>
            <w:tcW w:w="1255" w:type="dxa"/>
            <w:shd w:val="clear" w:color="auto" w:fill="FFFFFF" w:themeFill="background1"/>
          </w:tcPr>
          <w:p w14:paraId="30EC2E8A"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.048</w:t>
            </w:r>
          </w:p>
        </w:tc>
      </w:tr>
      <w:tr w:rsidR="00C9524B" w:rsidRPr="00C9524B" w14:paraId="391C486F" w14:textId="77777777" w:rsidTr="00FE36D2">
        <w:trPr>
          <w:trHeight w:val="292"/>
        </w:trPr>
        <w:tc>
          <w:tcPr>
            <w:tcW w:w="2410" w:type="dxa"/>
            <w:shd w:val="clear" w:color="auto" w:fill="FFFFFF" w:themeFill="background1"/>
          </w:tcPr>
          <w:p w14:paraId="07AE23B4"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tcPr>
          <w:p w14:paraId="3E9C7327"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(.3022)</w:t>
            </w:r>
          </w:p>
        </w:tc>
        <w:tc>
          <w:tcPr>
            <w:tcW w:w="1530" w:type="dxa"/>
            <w:shd w:val="clear" w:color="auto" w:fill="FFFFFF" w:themeFill="background1"/>
          </w:tcPr>
          <w:p w14:paraId="12FA72F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(.2085)</w:t>
            </w:r>
          </w:p>
        </w:tc>
        <w:tc>
          <w:tcPr>
            <w:tcW w:w="1260" w:type="dxa"/>
            <w:shd w:val="clear" w:color="auto" w:fill="FFFFFF" w:themeFill="background1"/>
          </w:tcPr>
          <w:p w14:paraId="2D183DE0"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0.2846</w:t>
            </w:r>
            <w:r w:rsidRPr="00C9524B">
              <w:rPr>
                <w:rFonts w:ascii="Times New Roman" w:hAnsi="Times New Roman"/>
                <w:sz w:val="24"/>
                <w:szCs w:val="24"/>
              </w:rPr>
              <w:t>)</w:t>
            </w:r>
          </w:p>
        </w:tc>
        <w:tc>
          <w:tcPr>
            <w:tcW w:w="1350" w:type="dxa"/>
            <w:shd w:val="clear" w:color="auto" w:fill="FFFFFF" w:themeFill="background1"/>
          </w:tcPr>
          <w:p w14:paraId="160A884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(.2043)</w:t>
            </w:r>
          </w:p>
        </w:tc>
        <w:tc>
          <w:tcPr>
            <w:tcW w:w="1159" w:type="dxa"/>
            <w:shd w:val="clear" w:color="auto" w:fill="FFFFFF" w:themeFill="background1"/>
          </w:tcPr>
          <w:p w14:paraId="2D1BC837"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 xml:space="preserve"> 3221</w:t>
            </w:r>
            <w:r w:rsidRPr="00C9524B">
              <w:rPr>
                <w:rFonts w:ascii="Times New Roman" w:hAnsi="Times New Roman"/>
                <w:sz w:val="24"/>
                <w:szCs w:val="24"/>
              </w:rPr>
              <w:t>)</w:t>
            </w:r>
          </w:p>
        </w:tc>
        <w:tc>
          <w:tcPr>
            <w:tcW w:w="1255" w:type="dxa"/>
            <w:shd w:val="clear" w:color="auto" w:fill="FFFFFF" w:themeFill="background1"/>
          </w:tcPr>
          <w:p w14:paraId="1DDCC27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.2137</w:t>
            </w:r>
            <w:r w:rsidRPr="00C9524B">
              <w:rPr>
                <w:rFonts w:ascii="Times New Roman" w:hAnsi="Times New Roman"/>
                <w:sz w:val="24"/>
                <w:szCs w:val="24"/>
              </w:rPr>
              <w:t>)</w:t>
            </w:r>
          </w:p>
        </w:tc>
      </w:tr>
      <w:tr w:rsidR="00C9524B" w:rsidRPr="00C9524B" w14:paraId="195FA2DB" w14:textId="77777777" w:rsidTr="00FE36D2">
        <w:trPr>
          <w:trHeight w:val="292"/>
        </w:trPr>
        <w:tc>
          <w:tcPr>
            <w:tcW w:w="2410" w:type="dxa"/>
            <w:shd w:val="clear" w:color="auto" w:fill="FFFFFF" w:themeFill="background1"/>
          </w:tcPr>
          <w:p w14:paraId="0D13ACEF"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Local Language</w:t>
            </w:r>
          </w:p>
        </w:tc>
        <w:tc>
          <w:tcPr>
            <w:tcW w:w="1260" w:type="dxa"/>
            <w:shd w:val="clear" w:color="auto" w:fill="FFFFFF" w:themeFill="background1"/>
          </w:tcPr>
          <w:p w14:paraId="46DE01CC"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.675</w:t>
            </w:r>
          </w:p>
        </w:tc>
        <w:tc>
          <w:tcPr>
            <w:tcW w:w="1530" w:type="dxa"/>
            <w:shd w:val="clear" w:color="auto" w:fill="FFFFFF" w:themeFill="background1"/>
          </w:tcPr>
          <w:p w14:paraId="4DF7D90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.908</w:t>
            </w:r>
          </w:p>
        </w:tc>
        <w:tc>
          <w:tcPr>
            <w:tcW w:w="1260" w:type="dxa"/>
            <w:shd w:val="clear" w:color="auto" w:fill="FFFFFF" w:themeFill="background1"/>
          </w:tcPr>
          <w:p w14:paraId="384EE825"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.745</w:t>
            </w:r>
          </w:p>
        </w:tc>
        <w:tc>
          <w:tcPr>
            <w:tcW w:w="1350" w:type="dxa"/>
            <w:shd w:val="clear" w:color="auto" w:fill="FFFFFF" w:themeFill="background1"/>
          </w:tcPr>
          <w:p w14:paraId="462CA929"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.939</w:t>
            </w:r>
          </w:p>
        </w:tc>
        <w:tc>
          <w:tcPr>
            <w:tcW w:w="1159" w:type="dxa"/>
            <w:shd w:val="clear" w:color="auto" w:fill="FFFFFF" w:themeFill="background1"/>
          </w:tcPr>
          <w:p w14:paraId="3A625BF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.590</w:t>
            </w:r>
          </w:p>
        </w:tc>
        <w:tc>
          <w:tcPr>
            <w:tcW w:w="1255" w:type="dxa"/>
            <w:shd w:val="clear" w:color="auto" w:fill="FFFFFF" w:themeFill="background1"/>
          </w:tcPr>
          <w:p w14:paraId="6A6E026B"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.871</w:t>
            </w:r>
          </w:p>
        </w:tc>
      </w:tr>
      <w:tr w:rsidR="00C9524B" w:rsidRPr="00C9524B" w14:paraId="62705E2D" w14:textId="77777777" w:rsidTr="00FE36D2">
        <w:trPr>
          <w:trHeight w:val="292"/>
        </w:trPr>
        <w:tc>
          <w:tcPr>
            <w:tcW w:w="2410" w:type="dxa"/>
            <w:shd w:val="clear" w:color="auto" w:fill="FFFFFF" w:themeFill="background1"/>
          </w:tcPr>
          <w:p w14:paraId="04F77930"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tcPr>
          <w:p w14:paraId="24F0E0C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(.468)</w:t>
            </w:r>
          </w:p>
        </w:tc>
        <w:tc>
          <w:tcPr>
            <w:tcW w:w="1530" w:type="dxa"/>
            <w:shd w:val="clear" w:color="auto" w:fill="FFFFFF" w:themeFill="background1"/>
          </w:tcPr>
          <w:p w14:paraId="47ED2BC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(.2878)</w:t>
            </w:r>
          </w:p>
        </w:tc>
        <w:tc>
          <w:tcPr>
            <w:tcW w:w="1260" w:type="dxa"/>
            <w:shd w:val="clear" w:color="auto" w:fill="FFFFFF" w:themeFill="background1"/>
          </w:tcPr>
          <w:p w14:paraId="70B5758A"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0.435</w:t>
            </w:r>
            <w:r w:rsidRPr="00C9524B">
              <w:rPr>
                <w:rFonts w:ascii="Times New Roman" w:hAnsi="Times New Roman"/>
                <w:sz w:val="24"/>
                <w:szCs w:val="24"/>
              </w:rPr>
              <w:t>)</w:t>
            </w:r>
          </w:p>
        </w:tc>
        <w:tc>
          <w:tcPr>
            <w:tcW w:w="1350" w:type="dxa"/>
            <w:shd w:val="clear" w:color="auto" w:fill="FFFFFF" w:themeFill="background1"/>
          </w:tcPr>
          <w:p w14:paraId="7C6B1FD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2393</w:t>
            </w:r>
            <w:r w:rsidRPr="00C9524B">
              <w:rPr>
                <w:rFonts w:ascii="Times New Roman" w:hAnsi="Times New Roman"/>
                <w:sz w:val="24"/>
                <w:szCs w:val="24"/>
              </w:rPr>
              <w:t>)</w:t>
            </w:r>
          </w:p>
        </w:tc>
        <w:tc>
          <w:tcPr>
            <w:tcW w:w="1159" w:type="dxa"/>
            <w:shd w:val="clear" w:color="auto" w:fill="FFFFFF" w:themeFill="background1"/>
          </w:tcPr>
          <w:p w14:paraId="34B0C2A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4919)</w:t>
            </w:r>
          </w:p>
        </w:tc>
        <w:tc>
          <w:tcPr>
            <w:tcW w:w="1255" w:type="dxa"/>
            <w:shd w:val="clear" w:color="auto" w:fill="FFFFFF" w:themeFill="background1"/>
          </w:tcPr>
          <w:p w14:paraId="7C29961A"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.3355</w:t>
            </w:r>
            <w:r w:rsidRPr="00C9524B">
              <w:rPr>
                <w:rFonts w:ascii="Times New Roman" w:hAnsi="Times New Roman"/>
                <w:sz w:val="24"/>
                <w:szCs w:val="24"/>
              </w:rPr>
              <w:t>)</w:t>
            </w:r>
          </w:p>
        </w:tc>
      </w:tr>
      <w:tr w:rsidR="00C9524B" w:rsidRPr="00C9524B" w14:paraId="0D25526E" w14:textId="77777777" w:rsidTr="00FE36D2">
        <w:trPr>
          <w:trHeight w:val="292"/>
        </w:trPr>
        <w:tc>
          <w:tcPr>
            <w:tcW w:w="2410" w:type="dxa"/>
            <w:shd w:val="clear" w:color="auto" w:fill="FFFFFF" w:themeFill="background1"/>
          </w:tcPr>
          <w:p w14:paraId="0BD9D292"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South East</w:t>
            </w:r>
          </w:p>
        </w:tc>
        <w:tc>
          <w:tcPr>
            <w:tcW w:w="1260" w:type="dxa"/>
            <w:shd w:val="clear" w:color="auto" w:fill="FFFFFF" w:themeFill="background1"/>
          </w:tcPr>
          <w:p w14:paraId="3E6FE5E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.342</w:t>
            </w:r>
          </w:p>
        </w:tc>
        <w:tc>
          <w:tcPr>
            <w:tcW w:w="1530" w:type="dxa"/>
            <w:shd w:val="clear" w:color="auto" w:fill="FFFFFF" w:themeFill="background1"/>
          </w:tcPr>
          <w:p w14:paraId="65D4D2D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.277</w:t>
            </w:r>
          </w:p>
        </w:tc>
        <w:tc>
          <w:tcPr>
            <w:tcW w:w="1260" w:type="dxa"/>
            <w:shd w:val="clear" w:color="auto" w:fill="FFFFFF" w:themeFill="background1"/>
          </w:tcPr>
          <w:p w14:paraId="30A8A9B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.350</w:t>
            </w:r>
          </w:p>
        </w:tc>
        <w:tc>
          <w:tcPr>
            <w:tcW w:w="1350" w:type="dxa"/>
            <w:shd w:val="clear" w:color="auto" w:fill="FFFFFF" w:themeFill="background1"/>
          </w:tcPr>
          <w:p w14:paraId="5182B840"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.281</w:t>
            </w:r>
          </w:p>
        </w:tc>
        <w:tc>
          <w:tcPr>
            <w:tcW w:w="1159" w:type="dxa"/>
            <w:shd w:val="clear" w:color="auto" w:fill="FFFFFF" w:themeFill="background1"/>
          </w:tcPr>
          <w:p w14:paraId="1EE35DF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.332</w:t>
            </w:r>
          </w:p>
        </w:tc>
        <w:tc>
          <w:tcPr>
            <w:tcW w:w="1255" w:type="dxa"/>
            <w:shd w:val="clear" w:color="auto" w:fill="FFFFFF" w:themeFill="background1"/>
          </w:tcPr>
          <w:p w14:paraId="1399C4F3"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.273</w:t>
            </w:r>
          </w:p>
        </w:tc>
      </w:tr>
      <w:tr w:rsidR="00C9524B" w:rsidRPr="00C9524B" w14:paraId="66A7A0CB" w14:textId="77777777" w:rsidTr="00FE36D2">
        <w:trPr>
          <w:trHeight w:val="292"/>
        </w:trPr>
        <w:tc>
          <w:tcPr>
            <w:tcW w:w="2410" w:type="dxa"/>
            <w:shd w:val="clear" w:color="auto" w:fill="FFFFFF" w:themeFill="background1"/>
          </w:tcPr>
          <w:p w14:paraId="6BD8099E"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tcPr>
          <w:p w14:paraId="59F5F36C"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(.4743)</w:t>
            </w:r>
          </w:p>
        </w:tc>
        <w:tc>
          <w:tcPr>
            <w:tcW w:w="1530" w:type="dxa"/>
            <w:shd w:val="clear" w:color="auto" w:fill="FFFFFF" w:themeFill="background1"/>
          </w:tcPr>
          <w:p w14:paraId="4B886E5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(.4477)</w:t>
            </w:r>
          </w:p>
        </w:tc>
        <w:tc>
          <w:tcPr>
            <w:tcW w:w="1260" w:type="dxa"/>
            <w:shd w:val="clear" w:color="auto" w:fill="FFFFFF" w:themeFill="background1"/>
          </w:tcPr>
          <w:p w14:paraId="4BFE0653"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.4768</w:t>
            </w:r>
            <w:r w:rsidRPr="00C9524B">
              <w:rPr>
                <w:rFonts w:ascii="Times New Roman" w:hAnsi="Times New Roman"/>
                <w:sz w:val="24"/>
                <w:szCs w:val="24"/>
              </w:rPr>
              <w:t>)</w:t>
            </w:r>
          </w:p>
        </w:tc>
        <w:tc>
          <w:tcPr>
            <w:tcW w:w="1350" w:type="dxa"/>
            <w:shd w:val="clear" w:color="auto" w:fill="FFFFFF" w:themeFill="background1"/>
          </w:tcPr>
          <w:p w14:paraId="6B458E9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.4495</w:t>
            </w:r>
            <w:r w:rsidRPr="00C9524B">
              <w:rPr>
                <w:rFonts w:ascii="Times New Roman" w:hAnsi="Times New Roman"/>
                <w:sz w:val="24"/>
                <w:szCs w:val="24"/>
              </w:rPr>
              <w:t>)</w:t>
            </w:r>
          </w:p>
        </w:tc>
        <w:tc>
          <w:tcPr>
            <w:tcW w:w="1159" w:type="dxa"/>
            <w:shd w:val="clear" w:color="auto" w:fill="FFFFFF" w:themeFill="background1"/>
          </w:tcPr>
          <w:p w14:paraId="667D35E3"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.4709</w:t>
            </w:r>
            <w:r w:rsidRPr="00C9524B">
              <w:rPr>
                <w:rFonts w:ascii="Times New Roman" w:hAnsi="Times New Roman"/>
                <w:sz w:val="24"/>
                <w:szCs w:val="24"/>
              </w:rPr>
              <w:t>)</w:t>
            </w:r>
          </w:p>
        </w:tc>
        <w:tc>
          <w:tcPr>
            <w:tcW w:w="1255" w:type="dxa"/>
            <w:shd w:val="clear" w:color="auto" w:fill="FFFFFF" w:themeFill="background1"/>
          </w:tcPr>
          <w:p w14:paraId="6C89344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.4454</w:t>
            </w:r>
            <w:r w:rsidRPr="00C9524B">
              <w:rPr>
                <w:rFonts w:ascii="Times New Roman" w:hAnsi="Times New Roman"/>
                <w:sz w:val="24"/>
                <w:szCs w:val="24"/>
              </w:rPr>
              <w:t>)</w:t>
            </w:r>
          </w:p>
        </w:tc>
      </w:tr>
      <w:tr w:rsidR="00C9524B" w:rsidRPr="00C9524B" w14:paraId="1709ECBA" w14:textId="77777777" w:rsidTr="00FE36D2">
        <w:trPr>
          <w:trHeight w:val="292"/>
        </w:trPr>
        <w:tc>
          <w:tcPr>
            <w:tcW w:w="2410" w:type="dxa"/>
            <w:shd w:val="clear" w:color="auto" w:fill="FFFFFF" w:themeFill="background1"/>
          </w:tcPr>
          <w:p w14:paraId="47D088A7"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South West</w:t>
            </w:r>
          </w:p>
        </w:tc>
        <w:tc>
          <w:tcPr>
            <w:tcW w:w="1260" w:type="dxa"/>
            <w:shd w:val="clear" w:color="auto" w:fill="FFFFFF" w:themeFill="background1"/>
          </w:tcPr>
          <w:p w14:paraId="261740A4"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.248</w:t>
            </w:r>
          </w:p>
        </w:tc>
        <w:tc>
          <w:tcPr>
            <w:tcW w:w="1530" w:type="dxa"/>
            <w:shd w:val="clear" w:color="auto" w:fill="FFFFFF" w:themeFill="background1"/>
          </w:tcPr>
          <w:p w14:paraId="6517A27A"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.403</w:t>
            </w:r>
          </w:p>
        </w:tc>
        <w:tc>
          <w:tcPr>
            <w:tcW w:w="1260" w:type="dxa"/>
            <w:shd w:val="clear" w:color="auto" w:fill="FFFFFF" w:themeFill="background1"/>
          </w:tcPr>
          <w:p w14:paraId="56C1066C"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.259</w:t>
            </w:r>
          </w:p>
        </w:tc>
        <w:tc>
          <w:tcPr>
            <w:tcW w:w="1350" w:type="dxa"/>
            <w:shd w:val="clear" w:color="auto" w:fill="FFFFFF" w:themeFill="background1"/>
          </w:tcPr>
          <w:p w14:paraId="462050D9"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.388</w:t>
            </w:r>
          </w:p>
        </w:tc>
        <w:tc>
          <w:tcPr>
            <w:tcW w:w="1159" w:type="dxa"/>
            <w:shd w:val="clear" w:color="auto" w:fill="FFFFFF" w:themeFill="background1"/>
          </w:tcPr>
          <w:p w14:paraId="60CA791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.234</w:t>
            </w:r>
          </w:p>
        </w:tc>
        <w:tc>
          <w:tcPr>
            <w:tcW w:w="1255" w:type="dxa"/>
            <w:shd w:val="clear" w:color="auto" w:fill="FFFFFF" w:themeFill="background1"/>
          </w:tcPr>
          <w:p w14:paraId="52941C2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.423</w:t>
            </w:r>
          </w:p>
        </w:tc>
      </w:tr>
      <w:tr w:rsidR="00C9524B" w:rsidRPr="00C9524B" w14:paraId="1DB37834" w14:textId="77777777" w:rsidTr="00FE36D2">
        <w:trPr>
          <w:trHeight w:val="292"/>
        </w:trPr>
        <w:tc>
          <w:tcPr>
            <w:tcW w:w="2410" w:type="dxa"/>
            <w:shd w:val="clear" w:color="auto" w:fill="FFFFFF" w:themeFill="background1"/>
          </w:tcPr>
          <w:p w14:paraId="72CB5124"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tcPr>
          <w:p w14:paraId="7CF4CD6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(.4319)</w:t>
            </w:r>
          </w:p>
        </w:tc>
        <w:tc>
          <w:tcPr>
            <w:tcW w:w="1530" w:type="dxa"/>
            <w:shd w:val="clear" w:color="auto" w:fill="FFFFFF" w:themeFill="background1"/>
          </w:tcPr>
          <w:p w14:paraId="56790E6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(.4905)</w:t>
            </w:r>
          </w:p>
        </w:tc>
        <w:tc>
          <w:tcPr>
            <w:tcW w:w="1260" w:type="dxa"/>
            <w:shd w:val="clear" w:color="auto" w:fill="FFFFFF" w:themeFill="background1"/>
          </w:tcPr>
          <w:p w14:paraId="7D29AC53"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.4384</w:t>
            </w:r>
            <w:r w:rsidRPr="00C9524B">
              <w:rPr>
                <w:rFonts w:ascii="Times New Roman" w:hAnsi="Times New Roman"/>
                <w:sz w:val="24"/>
                <w:szCs w:val="24"/>
              </w:rPr>
              <w:t>)</w:t>
            </w:r>
          </w:p>
        </w:tc>
        <w:tc>
          <w:tcPr>
            <w:tcW w:w="1350" w:type="dxa"/>
            <w:shd w:val="clear" w:color="auto" w:fill="FFFFFF" w:themeFill="background1"/>
          </w:tcPr>
          <w:p w14:paraId="42C4ED7B"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.4872</w:t>
            </w:r>
            <w:r w:rsidRPr="00C9524B">
              <w:rPr>
                <w:rFonts w:ascii="Times New Roman" w:hAnsi="Times New Roman"/>
                <w:sz w:val="24"/>
                <w:szCs w:val="24"/>
              </w:rPr>
              <w:t>)</w:t>
            </w:r>
          </w:p>
        </w:tc>
        <w:tc>
          <w:tcPr>
            <w:tcW w:w="1159" w:type="dxa"/>
            <w:shd w:val="clear" w:color="auto" w:fill="FFFFFF" w:themeFill="background1"/>
          </w:tcPr>
          <w:p w14:paraId="17D74EF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.4234</w:t>
            </w:r>
            <w:r w:rsidRPr="00C9524B">
              <w:rPr>
                <w:rFonts w:ascii="Times New Roman" w:hAnsi="Times New Roman"/>
                <w:sz w:val="24"/>
                <w:szCs w:val="24"/>
              </w:rPr>
              <w:t>)</w:t>
            </w:r>
          </w:p>
        </w:tc>
        <w:tc>
          <w:tcPr>
            <w:tcW w:w="1255" w:type="dxa"/>
            <w:shd w:val="clear" w:color="auto" w:fill="FFFFFF" w:themeFill="background1"/>
          </w:tcPr>
          <w:p w14:paraId="39FC436D"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.4940)</w:t>
            </w:r>
          </w:p>
        </w:tc>
      </w:tr>
      <w:tr w:rsidR="00C9524B" w:rsidRPr="00C9524B" w14:paraId="4D5E4346" w14:textId="77777777" w:rsidTr="00FE36D2">
        <w:trPr>
          <w:trHeight w:val="292"/>
        </w:trPr>
        <w:tc>
          <w:tcPr>
            <w:tcW w:w="2410" w:type="dxa"/>
            <w:shd w:val="clear" w:color="auto" w:fill="FFFFFF" w:themeFill="background1"/>
          </w:tcPr>
          <w:p w14:paraId="091720EF"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Middle Belt</w:t>
            </w:r>
          </w:p>
        </w:tc>
        <w:tc>
          <w:tcPr>
            <w:tcW w:w="1260" w:type="dxa"/>
            <w:shd w:val="clear" w:color="auto" w:fill="FFFFFF" w:themeFill="background1"/>
          </w:tcPr>
          <w:p w14:paraId="5757339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.185</w:t>
            </w:r>
          </w:p>
        </w:tc>
        <w:tc>
          <w:tcPr>
            <w:tcW w:w="1530" w:type="dxa"/>
            <w:shd w:val="clear" w:color="auto" w:fill="FFFFFF" w:themeFill="background1"/>
          </w:tcPr>
          <w:p w14:paraId="4762D543"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.16</w:t>
            </w:r>
          </w:p>
        </w:tc>
        <w:tc>
          <w:tcPr>
            <w:tcW w:w="1260" w:type="dxa"/>
            <w:shd w:val="clear" w:color="auto" w:fill="FFFFFF" w:themeFill="background1"/>
          </w:tcPr>
          <w:p w14:paraId="359C4807"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.186</w:t>
            </w:r>
          </w:p>
        </w:tc>
        <w:tc>
          <w:tcPr>
            <w:tcW w:w="1350" w:type="dxa"/>
            <w:shd w:val="clear" w:color="auto" w:fill="FFFFFF" w:themeFill="background1"/>
          </w:tcPr>
          <w:p w14:paraId="47840278"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.167</w:t>
            </w:r>
          </w:p>
        </w:tc>
        <w:tc>
          <w:tcPr>
            <w:tcW w:w="1159" w:type="dxa"/>
            <w:shd w:val="clear" w:color="auto" w:fill="FFFFFF" w:themeFill="background1"/>
          </w:tcPr>
          <w:p w14:paraId="2E5F8BD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.184</w:t>
            </w:r>
          </w:p>
        </w:tc>
        <w:tc>
          <w:tcPr>
            <w:tcW w:w="1255" w:type="dxa"/>
            <w:shd w:val="clear" w:color="auto" w:fill="FFFFFF" w:themeFill="background1"/>
          </w:tcPr>
          <w:p w14:paraId="22846D35"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.152</w:t>
            </w:r>
          </w:p>
        </w:tc>
      </w:tr>
      <w:tr w:rsidR="00C9524B" w:rsidRPr="00C9524B" w14:paraId="4042CC38" w14:textId="77777777" w:rsidTr="00FE36D2">
        <w:trPr>
          <w:trHeight w:val="292"/>
        </w:trPr>
        <w:tc>
          <w:tcPr>
            <w:tcW w:w="2410" w:type="dxa"/>
            <w:shd w:val="clear" w:color="auto" w:fill="FFFFFF" w:themeFill="background1"/>
          </w:tcPr>
          <w:p w14:paraId="3447B709"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shd w:val="clear" w:color="auto" w:fill="FFFFFF" w:themeFill="background1"/>
          </w:tcPr>
          <w:p w14:paraId="3E45AF9C"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(.3885)</w:t>
            </w:r>
          </w:p>
        </w:tc>
        <w:tc>
          <w:tcPr>
            <w:tcW w:w="1530" w:type="dxa"/>
            <w:shd w:val="clear" w:color="auto" w:fill="FFFFFF" w:themeFill="background1"/>
          </w:tcPr>
          <w:p w14:paraId="126EB743"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(.367)</w:t>
            </w:r>
          </w:p>
        </w:tc>
        <w:tc>
          <w:tcPr>
            <w:tcW w:w="1260" w:type="dxa"/>
            <w:shd w:val="clear" w:color="auto" w:fill="FFFFFF" w:themeFill="background1"/>
          </w:tcPr>
          <w:p w14:paraId="3C7932AC"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(.389)</w:t>
            </w:r>
          </w:p>
        </w:tc>
        <w:tc>
          <w:tcPr>
            <w:tcW w:w="1350" w:type="dxa"/>
            <w:shd w:val="clear" w:color="auto" w:fill="FFFFFF" w:themeFill="background1"/>
          </w:tcPr>
          <w:p w14:paraId="1099C635"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(.3728)</w:t>
            </w:r>
          </w:p>
        </w:tc>
        <w:tc>
          <w:tcPr>
            <w:tcW w:w="1159" w:type="dxa"/>
            <w:shd w:val="clear" w:color="auto" w:fill="FFFFFF" w:themeFill="background1"/>
          </w:tcPr>
          <w:p w14:paraId="76558AE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.3874</w:t>
            </w:r>
            <w:r w:rsidRPr="00C9524B">
              <w:rPr>
                <w:rFonts w:ascii="Times New Roman" w:hAnsi="Times New Roman"/>
                <w:sz w:val="24"/>
                <w:szCs w:val="24"/>
              </w:rPr>
              <w:t>)</w:t>
            </w:r>
          </w:p>
        </w:tc>
        <w:tc>
          <w:tcPr>
            <w:tcW w:w="1255" w:type="dxa"/>
            <w:shd w:val="clear" w:color="auto" w:fill="FFFFFF" w:themeFill="background1"/>
          </w:tcPr>
          <w:p w14:paraId="4ABFEF0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.3594</w:t>
            </w:r>
            <w:r w:rsidRPr="00C9524B">
              <w:rPr>
                <w:rFonts w:ascii="Times New Roman" w:hAnsi="Times New Roman"/>
                <w:sz w:val="24"/>
                <w:szCs w:val="24"/>
              </w:rPr>
              <w:t>)</w:t>
            </w:r>
          </w:p>
        </w:tc>
      </w:tr>
      <w:tr w:rsidR="00C9524B" w:rsidRPr="00C9524B" w14:paraId="2FE99D7E" w14:textId="77777777" w:rsidTr="00FE36D2">
        <w:trPr>
          <w:trHeight w:val="292"/>
        </w:trPr>
        <w:tc>
          <w:tcPr>
            <w:tcW w:w="2410" w:type="dxa"/>
            <w:shd w:val="clear" w:color="auto" w:fill="FFFFFF" w:themeFill="background1"/>
          </w:tcPr>
          <w:p w14:paraId="5DA15BE8" w14:textId="77777777" w:rsidR="00FE36D2" w:rsidRPr="00C9524B" w:rsidRDefault="00FE36D2" w:rsidP="00F02F74">
            <w:pPr>
              <w:spacing w:after="0" w:line="240" w:lineRule="auto"/>
              <w:jc w:val="center"/>
              <w:rPr>
                <w:rFonts w:ascii="Times New Roman" w:hAnsi="Times New Roman"/>
                <w:bCs/>
                <w:sz w:val="24"/>
                <w:szCs w:val="24"/>
              </w:rPr>
            </w:pPr>
            <w:r w:rsidRPr="00C9524B">
              <w:rPr>
                <w:rFonts w:ascii="Times New Roman" w:hAnsi="Times New Roman"/>
                <w:bCs/>
                <w:sz w:val="24"/>
                <w:szCs w:val="24"/>
              </w:rPr>
              <w:t>North</w:t>
            </w:r>
          </w:p>
        </w:tc>
        <w:tc>
          <w:tcPr>
            <w:tcW w:w="1260" w:type="dxa"/>
            <w:shd w:val="clear" w:color="auto" w:fill="FFFFFF" w:themeFill="background1"/>
          </w:tcPr>
          <w:p w14:paraId="124FABC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.224</w:t>
            </w:r>
          </w:p>
        </w:tc>
        <w:tc>
          <w:tcPr>
            <w:tcW w:w="1530" w:type="dxa"/>
            <w:shd w:val="clear" w:color="auto" w:fill="FFFFFF" w:themeFill="background1"/>
          </w:tcPr>
          <w:p w14:paraId="157D9244"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.158</w:t>
            </w:r>
          </w:p>
        </w:tc>
        <w:tc>
          <w:tcPr>
            <w:tcW w:w="1260" w:type="dxa"/>
            <w:shd w:val="clear" w:color="auto" w:fill="FFFFFF" w:themeFill="background1"/>
          </w:tcPr>
          <w:p w14:paraId="0D60EB2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.205</w:t>
            </w:r>
          </w:p>
        </w:tc>
        <w:tc>
          <w:tcPr>
            <w:tcW w:w="1350" w:type="dxa"/>
            <w:shd w:val="clear" w:color="auto" w:fill="FFFFFF" w:themeFill="background1"/>
          </w:tcPr>
          <w:p w14:paraId="5A2B318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.164</w:t>
            </w:r>
          </w:p>
        </w:tc>
        <w:tc>
          <w:tcPr>
            <w:tcW w:w="1159" w:type="dxa"/>
            <w:shd w:val="clear" w:color="auto" w:fill="FFFFFF" w:themeFill="background1"/>
          </w:tcPr>
          <w:p w14:paraId="4618F95D"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.25</w:t>
            </w:r>
          </w:p>
        </w:tc>
        <w:tc>
          <w:tcPr>
            <w:tcW w:w="1255" w:type="dxa"/>
            <w:shd w:val="clear" w:color="auto" w:fill="FFFFFF" w:themeFill="background1"/>
          </w:tcPr>
          <w:p w14:paraId="47234A63"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.152</w:t>
            </w:r>
          </w:p>
        </w:tc>
      </w:tr>
      <w:tr w:rsidR="00C9524B" w:rsidRPr="00C9524B" w14:paraId="1E2F4F71" w14:textId="77777777" w:rsidTr="00FE36D2">
        <w:trPr>
          <w:trHeight w:val="292"/>
        </w:trPr>
        <w:tc>
          <w:tcPr>
            <w:tcW w:w="2410" w:type="dxa"/>
            <w:tcBorders>
              <w:bottom w:val="single" w:sz="4" w:space="0" w:color="auto"/>
            </w:tcBorders>
            <w:shd w:val="clear" w:color="auto" w:fill="FFFFFF" w:themeFill="background1"/>
          </w:tcPr>
          <w:p w14:paraId="304BC956"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tcBorders>
              <w:bottom w:val="single" w:sz="4" w:space="0" w:color="auto"/>
            </w:tcBorders>
            <w:shd w:val="clear" w:color="auto" w:fill="FFFFFF" w:themeFill="background1"/>
          </w:tcPr>
          <w:p w14:paraId="6677A48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(.4175)</w:t>
            </w:r>
          </w:p>
        </w:tc>
        <w:tc>
          <w:tcPr>
            <w:tcW w:w="1530" w:type="dxa"/>
            <w:tcBorders>
              <w:bottom w:val="single" w:sz="4" w:space="0" w:color="auto"/>
            </w:tcBorders>
            <w:shd w:val="clear" w:color="auto" w:fill="FFFFFF" w:themeFill="background1"/>
          </w:tcPr>
          <w:p w14:paraId="16F0E442"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(.3656)</w:t>
            </w:r>
          </w:p>
        </w:tc>
        <w:tc>
          <w:tcPr>
            <w:tcW w:w="1260" w:type="dxa"/>
            <w:tcBorders>
              <w:bottom w:val="single" w:sz="4" w:space="0" w:color="auto"/>
            </w:tcBorders>
            <w:shd w:val="clear" w:color="auto" w:fill="FFFFFF" w:themeFill="background1"/>
          </w:tcPr>
          <w:p w14:paraId="32717771"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eastAsia="Times New Roman" w:hAnsi="Times New Roman"/>
                <w:noProof w:val="0"/>
                <w:sz w:val="24"/>
                <w:szCs w:val="24"/>
                <w:lang w:val="en-US"/>
              </w:rPr>
              <w:t>(.403)</w:t>
            </w:r>
          </w:p>
        </w:tc>
        <w:tc>
          <w:tcPr>
            <w:tcW w:w="1350" w:type="dxa"/>
            <w:tcBorders>
              <w:bottom w:val="single" w:sz="4" w:space="0" w:color="auto"/>
            </w:tcBorders>
            <w:shd w:val="clear" w:color="auto" w:fill="FFFFFF" w:themeFill="background1"/>
          </w:tcPr>
          <w:p w14:paraId="45FFFE1F"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(.3707)</w:t>
            </w:r>
          </w:p>
        </w:tc>
        <w:tc>
          <w:tcPr>
            <w:tcW w:w="1159" w:type="dxa"/>
            <w:tcBorders>
              <w:bottom w:val="single" w:sz="4" w:space="0" w:color="auto"/>
            </w:tcBorders>
            <w:shd w:val="clear" w:color="auto" w:fill="FFFFFF" w:themeFill="background1"/>
          </w:tcPr>
          <w:p w14:paraId="08C4BD76"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4331</w:t>
            </w:r>
            <w:r w:rsidRPr="00C9524B">
              <w:rPr>
                <w:rFonts w:ascii="Times New Roman" w:hAnsi="Times New Roman"/>
                <w:sz w:val="24"/>
                <w:szCs w:val="24"/>
              </w:rPr>
              <w:t>)</w:t>
            </w:r>
          </w:p>
        </w:tc>
        <w:tc>
          <w:tcPr>
            <w:tcW w:w="1255" w:type="dxa"/>
            <w:tcBorders>
              <w:bottom w:val="single" w:sz="4" w:space="0" w:color="auto"/>
            </w:tcBorders>
            <w:shd w:val="clear" w:color="auto" w:fill="FFFFFF" w:themeFill="background1"/>
          </w:tcPr>
          <w:p w14:paraId="7EA5154E" w14:textId="77777777" w:rsidR="00FE36D2" w:rsidRPr="00C9524B" w:rsidRDefault="00FE36D2" w:rsidP="00F02F74">
            <w:pPr>
              <w:spacing w:after="0" w:line="240" w:lineRule="auto"/>
              <w:jc w:val="center"/>
              <w:rPr>
                <w:rFonts w:ascii="Times New Roman" w:hAnsi="Times New Roman"/>
                <w:sz w:val="24"/>
                <w:szCs w:val="24"/>
              </w:rPr>
            </w:pPr>
            <w:r w:rsidRPr="00C9524B">
              <w:rPr>
                <w:rFonts w:ascii="Times New Roman" w:hAnsi="Times New Roman"/>
                <w:sz w:val="24"/>
                <w:szCs w:val="24"/>
              </w:rPr>
              <w:t>(</w:t>
            </w:r>
            <w:r w:rsidRPr="00C9524B">
              <w:rPr>
                <w:rFonts w:ascii="Times New Roman" w:eastAsia="Times New Roman" w:hAnsi="Times New Roman"/>
                <w:noProof w:val="0"/>
                <w:sz w:val="24"/>
                <w:szCs w:val="24"/>
                <w:lang w:val="en-US"/>
              </w:rPr>
              <w:t>.359</w:t>
            </w:r>
            <w:r w:rsidRPr="00C9524B">
              <w:rPr>
                <w:rFonts w:ascii="Times New Roman" w:hAnsi="Times New Roman"/>
                <w:sz w:val="24"/>
                <w:szCs w:val="24"/>
              </w:rPr>
              <w:t>)</w:t>
            </w:r>
          </w:p>
        </w:tc>
      </w:tr>
      <w:tr w:rsidR="00C9524B" w:rsidRPr="00C9524B" w14:paraId="0D1ADE2B" w14:textId="77777777" w:rsidTr="00FE36D2">
        <w:trPr>
          <w:trHeight w:val="292"/>
        </w:trPr>
        <w:tc>
          <w:tcPr>
            <w:tcW w:w="2410" w:type="dxa"/>
            <w:tcBorders>
              <w:top w:val="single" w:sz="4" w:space="0" w:color="auto"/>
            </w:tcBorders>
            <w:shd w:val="clear" w:color="auto" w:fill="FFFFFF" w:themeFill="background1"/>
          </w:tcPr>
          <w:p w14:paraId="18077081" w14:textId="77777777" w:rsidR="00FE36D2" w:rsidRPr="00C9524B" w:rsidRDefault="00FE36D2" w:rsidP="00F02F74">
            <w:pPr>
              <w:spacing w:after="0" w:line="240" w:lineRule="auto"/>
              <w:jc w:val="center"/>
              <w:rPr>
                <w:rFonts w:ascii="Times New Roman" w:hAnsi="Times New Roman"/>
                <w:bCs/>
                <w:sz w:val="24"/>
                <w:szCs w:val="24"/>
              </w:rPr>
            </w:pPr>
          </w:p>
        </w:tc>
        <w:tc>
          <w:tcPr>
            <w:tcW w:w="1260" w:type="dxa"/>
            <w:tcBorders>
              <w:top w:val="single" w:sz="4" w:space="0" w:color="auto"/>
            </w:tcBorders>
            <w:shd w:val="clear" w:color="auto" w:fill="FFFFFF" w:themeFill="background1"/>
          </w:tcPr>
          <w:p w14:paraId="7073BF28" w14:textId="77777777" w:rsidR="00FE36D2" w:rsidRPr="00C9524B" w:rsidRDefault="00FE36D2" w:rsidP="00F02F74">
            <w:pPr>
              <w:spacing w:after="0" w:line="240" w:lineRule="auto"/>
              <w:rPr>
                <w:rFonts w:ascii="Times New Roman" w:hAnsi="Times New Roman"/>
                <w:sz w:val="24"/>
                <w:szCs w:val="24"/>
              </w:rPr>
            </w:pPr>
          </w:p>
        </w:tc>
        <w:tc>
          <w:tcPr>
            <w:tcW w:w="1530" w:type="dxa"/>
            <w:tcBorders>
              <w:top w:val="single" w:sz="4" w:space="0" w:color="auto"/>
            </w:tcBorders>
            <w:shd w:val="clear" w:color="auto" w:fill="FFFFFF" w:themeFill="background1"/>
          </w:tcPr>
          <w:p w14:paraId="23794783" w14:textId="77777777" w:rsidR="00FE36D2" w:rsidRPr="00C9524B" w:rsidRDefault="00FE36D2" w:rsidP="00F02F74">
            <w:pPr>
              <w:spacing w:after="0" w:line="240" w:lineRule="auto"/>
              <w:rPr>
                <w:rFonts w:ascii="Times New Roman" w:hAnsi="Times New Roman"/>
                <w:sz w:val="24"/>
                <w:szCs w:val="24"/>
              </w:rPr>
            </w:pPr>
          </w:p>
        </w:tc>
        <w:tc>
          <w:tcPr>
            <w:tcW w:w="1260" w:type="dxa"/>
            <w:tcBorders>
              <w:top w:val="single" w:sz="4" w:space="0" w:color="auto"/>
            </w:tcBorders>
            <w:shd w:val="clear" w:color="auto" w:fill="FFFFFF" w:themeFill="background1"/>
          </w:tcPr>
          <w:p w14:paraId="7EB9284E" w14:textId="77777777" w:rsidR="00FE36D2" w:rsidRPr="00C9524B" w:rsidRDefault="00FE36D2" w:rsidP="00F02F74">
            <w:pPr>
              <w:spacing w:after="0" w:line="240" w:lineRule="auto"/>
              <w:rPr>
                <w:rFonts w:ascii="Times New Roman" w:hAnsi="Times New Roman"/>
                <w:sz w:val="24"/>
                <w:szCs w:val="24"/>
              </w:rPr>
            </w:pPr>
          </w:p>
        </w:tc>
        <w:tc>
          <w:tcPr>
            <w:tcW w:w="1350" w:type="dxa"/>
            <w:tcBorders>
              <w:top w:val="single" w:sz="4" w:space="0" w:color="auto"/>
            </w:tcBorders>
            <w:shd w:val="clear" w:color="auto" w:fill="FFFFFF" w:themeFill="background1"/>
          </w:tcPr>
          <w:p w14:paraId="204C2FA0" w14:textId="77777777" w:rsidR="00FE36D2" w:rsidRPr="00C9524B" w:rsidRDefault="00FE36D2" w:rsidP="00F02F74">
            <w:pPr>
              <w:spacing w:after="0" w:line="240" w:lineRule="auto"/>
              <w:rPr>
                <w:rFonts w:ascii="Times New Roman" w:hAnsi="Times New Roman"/>
                <w:sz w:val="24"/>
                <w:szCs w:val="24"/>
              </w:rPr>
            </w:pPr>
          </w:p>
        </w:tc>
        <w:tc>
          <w:tcPr>
            <w:tcW w:w="1159" w:type="dxa"/>
            <w:tcBorders>
              <w:top w:val="single" w:sz="4" w:space="0" w:color="auto"/>
            </w:tcBorders>
            <w:shd w:val="clear" w:color="auto" w:fill="FFFFFF" w:themeFill="background1"/>
          </w:tcPr>
          <w:p w14:paraId="25CBC732" w14:textId="77777777" w:rsidR="00FE36D2" w:rsidRPr="00C9524B" w:rsidRDefault="00FE36D2" w:rsidP="00F02F74">
            <w:pPr>
              <w:spacing w:after="0" w:line="240" w:lineRule="auto"/>
              <w:rPr>
                <w:rFonts w:ascii="Times New Roman" w:hAnsi="Times New Roman"/>
                <w:sz w:val="24"/>
                <w:szCs w:val="24"/>
              </w:rPr>
            </w:pPr>
          </w:p>
        </w:tc>
        <w:tc>
          <w:tcPr>
            <w:tcW w:w="1255" w:type="dxa"/>
            <w:tcBorders>
              <w:top w:val="single" w:sz="4" w:space="0" w:color="auto"/>
            </w:tcBorders>
            <w:shd w:val="clear" w:color="auto" w:fill="FFFFFF" w:themeFill="background1"/>
          </w:tcPr>
          <w:p w14:paraId="15A59A3D" w14:textId="77777777" w:rsidR="00FE36D2" w:rsidRPr="00C9524B" w:rsidRDefault="00FE36D2" w:rsidP="00F02F74">
            <w:pPr>
              <w:spacing w:after="0" w:line="240" w:lineRule="auto"/>
              <w:rPr>
                <w:rFonts w:ascii="Times New Roman" w:hAnsi="Times New Roman"/>
                <w:sz w:val="24"/>
                <w:szCs w:val="24"/>
              </w:rPr>
            </w:pPr>
          </w:p>
        </w:tc>
      </w:tr>
    </w:tbl>
    <w:p w14:paraId="63867063" w14:textId="3C74411F" w:rsidR="00B21443" w:rsidRPr="00C9524B" w:rsidRDefault="00B21443" w:rsidP="00F02F74">
      <w:pPr>
        <w:pStyle w:val="Caption"/>
        <w:jc w:val="center"/>
        <w:rPr>
          <w:rFonts w:ascii="Times New Roman" w:hAnsi="Times New Roman"/>
          <w:color w:val="auto"/>
          <w:sz w:val="24"/>
          <w:szCs w:val="24"/>
        </w:rPr>
      </w:pPr>
      <w:r w:rsidRPr="00C9524B">
        <w:rPr>
          <w:rFonts w:ascii="Times New Roman" w:hAnsi="Times New Roman"/>
          <w:color w:val="auto"/>
          <w:sz w:val="24"/>
          <w:szCs w:val="24"/>
        </w:rPr>
        <w:t>Table</w:t>
      </w:r>
      <w:r w:rsidR="003F3294" w:rsidRPr="00C9524B">
        <w:rPr>
          <w:rFonts w:ascii="Times New Roman" w:hAnsi="Times New Roman"/>
          <w:color w:val="auto"/>
          <w:sz w:val="24"/>
          <w:szCs w:val="24"/>
        </w:rPr>
        <w:t xml:space="preserve"> 2</w:t>
      </w:r>
      <w:r w:rsidR="00D83A47" w:rsidRPr="00C9524B">
        <w:rPr>
          <w:rFonts w:ascii="Times New Roman" w:hAnsi="Times New Roman"/>
          <w:color w:val="auto"/>
          <w:sz w:val="24"/>
          <w:szCs w:val="24"/>
        </w:rPr>
        <w:t>.</w:t>
      </w:r>
      <w:r w:rsidRPr="00C9524B">
        <w:rPr>
          <w:rFonts w:ascii="Times New Roman" w:hAnsi="Times New Roman"/>
          <w:color w:val="auto"/>
          <w:sz w:val="24"/>
          <w:szCs w:val="24"/>
        </w:rPr>
        <w:t xml:space="preserve"> </w:t>
      </w:r>
      <w:r w:rsidR="003F3294" w:rsidRPr="00C9524B">
        <w:rPr>
          <w:rFonts w:ascii="Times New Roman" w:hAnsi="Times New Roman"/>
          <w:b w:val="0"/>
          <w:color w:val="auto"/>
          <w:sz w:val="24"/>
          <w:szCs w:val="24"/>
        </w:rPr>
        <w:t xml:space="preserve">Descriptive </w:t>
      </w:r>
      <w:r w:rsidRPr="00C9524B">
        <w:rPr>
          <w:rFonts w:ascii="Times New Roman" w:hAnsi="Times New Roman"/>
          <w:b w:val="0"/>
          <w:color w:val="auto"/>
          <w:sz w:val="24"/>
          <w:szCs w:val="24"/>
        </w:rPr>
        <w:t>Statistics</w:t>
      </w:r>
      <w:bookmarkEnd w:id="19"/>
    </w:p>
    <w:p w14:paraId="00E3F6EA" w14:textId="77777777" w:rsidR="000B0C96" w:rsidRPr="00C9524B" w:rsidRDefault="000B0C96" w:rsidP="00F02F74">
      <w:pPr>
        <w:pStyle w:val="Caption"/>
        <w:jc w:val="center"/>
        <w:rPr>
          <w:rFonts w:ascii="Times New Roman" w:hAnsi="Times New Roman"/>
          <w:color w:val="auto"/>
          <w:sz w:val="22"/>
          <w:szCs w:val="22"/>
        </w:rPr>
      </w:pPr>
    </w:p>
    <w:bookmarkEnd w:id="15"/>
    <w:bookmarkEnd w:id="16"/>
    <w:bookmarkEnd w:id="17"/>
    <w:bookmarkEnd w:id="18"/>
    <w:p w14:paraId="629CA051" w14:textId="00360118" w:rsidR="00B05EB8" w:rsidRPr="00C9524B" w:rsidRDefault="00B05EB8" w:rsidP="00F02F74">
      <w:pPr>
        <w:spacing w:line="360" w:lineRule="auto"/>
        <w:jc w:val="both"/>
        <w:rPr>
          <w:rFonts w:ascii="Times New Roman" w:hAnsi="Times New Roman"/>
          <w:sz w:val="24"/>
          <w:szCs w:val="24"/>
        </w:rPr>
      </w:pPr>
    </w:p>
    <w:p w14:paraId="32D4A753" w14:textId="14E13DA0" w:rsidR="00B3673F" w:rsidRPr="00C9524B" w:rsidRDefault="00B3673F" w:rsidP="00F02F74">
      <w:pPr>
        <w:spacing w:line="360" w:lineRule="auto"/>
        <w:jc w:val="both"/>
        <w:rPr>
          <w:rFonts w:ascii="Times New Roman" w:hAnsi="Times New Roman"/>
          <w:sz w:val="24"/>
          <w:szCs w:val="24"/>
        </w:rPr>
      </w:pPr>
    </w:p>
    <w:p w14:paraId="2005DBB3" w14:textId="7F260A64" w:rsidR="00664EBB" w:rsidRPr="00C9524B" w:rsidRDefault="00664EBB" w:rsidP="00F02F74">
      <w:pPr>
        <w:spacing w:line="360" w:lineRule="auto"/>
        <w:jc w:val="both"/>
        <w:rPr>
          <w:rFonts w:ascii="Times New Roman" w:hAnsi="Times New Roman"/>
          <w:sz w:val="24"/>
          <w:szCs w:val="24"/>
        </w:rPr>
      </w:pPr>
    </w:p>
    <w:p w14:paraId="7169AD83" w14:textId="77777777" w:rsidR="00664EBB" w:rsidRPr="00C9524B" w:rsidRDefault="00664EBB" w:rsidP="00F02F74">
      <w:pPr>
        <w:spacing w:line="360" w:lineRule="auto"/>
        <w:jc w:val="both"/>
        <w:rPr>
          <w:rFonts w:ascii="Times New Roman" w:hAnsi="Times New Roman"/>
          <w:sz w:val="24"/>
          <w:szCs w:val="24"/>
        </w:rPr>
      </w:pPr>
    </w:p>
    <w:p w14:paraId="26933C49" w14:textId="77777777" w:rsidR="00340BE4" w:rsidRDefault="00340BE4" w:rsidP="00F02F74">
      <w:pPr>
        <w:spacing w:line="480" w:lineRule="auto"/>
        <w:jc w:val="both"/>
        <w:rPr>
          <w:rFonts w:ascii="Times New Roman" w:hAnsi="Times New Roman"/>
          <w:b/>
          <w:sz w:val="24"/>
          <w:szCs w:val="24"/>
        </w:rPr>
      </w:pPr>
    </w:p>
    <w:p w14:paraId="6B7E2B23" w14:textId="493C3A3E" w:rsidR="0055683D" w:rsidRPr="00C9524B" w:rsidRDefault="00B3673F" w:rsidP="00F02F74">
      <w:pPr>
        <w:spacing w:line="480" w:lineRule="auto"/>
        <w:jc w:val="both"/>
        <w:rPr>
          <w:rFonts w:ascii="Times New Roman" w:hAnsi="Times New Roman"/>
          <w:sz w:val="24"/>
          <w:szCs w:val="24"/>
        </w:rPr>
      </w:pPr>
      <w:r w:rsidRPr="00C9524B">
        <w:rPr>
          <w:rFonts w:ascii="Times New Roman" w:hAnsi="Times New Roman"/>
          <w:b/>
          <w:sz w:val="24"/>
          <w:szCs w:val="24"/>
        </w:rPr>
        <w:lastRenderedPageBreak/>
        <w:t xml:space="preserve">Results </w:t>
      </w:r>
    </w:p>
    <w:p w14:paraId="04BC6A80" w14:textId="1E65B2DD" w:rsidR="00135BDD" w:rsidRPr="00C9524B" w:rsidRDefault="00AA7261" w:rsidP="00F02F74">
      <w:pPr>
        <w:spacing w:line="480" w:lineRule="auto"/>
        <w:jc w:val="both"/>
        <w:rPr>
          <w:rFonts w:ascii="Times New Roman" w:hAnsi="Times New Roman"/>
          <w:sz w:val="24"/>
          <w:szCs w:val="24"/>
        </w:rPr>
      </w:pPr>
      <w:r w:rsidRPr="00C9524B">
        <w:rPr>
          <w:rFonts w:ascii="Times New Roman" w:hAnsi="Times New Roman"/>
          <w:sz w:val="24"/>
          <w:szCs w:val="24"/>
          <w:shd w:val="clear" w:color="auto" w:fill="FFFFFF"/>
        </w:rPr>
        <w:t>Table 3 presents the results of</w:t>
      </w:r>
      <w:r w:rsidR="00765CC2" w:rsidRPr="00C9524B">
        <w:rPr>
          <w:rFonts w:ascii="Times New Roman" w:hAnsi="Times New Roman"/>
          <w:sz w:val="24"/>
          <w:szCs w:val="24"/>
          <w:shd w:val="clear" w:color="auto" w:fill="FFFFFF"/>
        </w:rPr>
        <w:t xml:space="preserve"> simple probit</w:t>
      </w:r>
      <w:r w:rsidRPr="00C9524B">
        <w:rPr>
          <w:rFonts w:ascii="Times New Roman" w:hAnsi="Times New Roman"/>
          <w:sz w:val="24"/>
          <w:szCs w:val="24"/>
          <w:shd w:val="clear" w:color="auto" w:fill="FFFFFF"/>
        </w:rPr>
        <w:t xml:space="preserve"> estimation [1.1] on both the 2004 and 2009 survey</w:t>
      </w:r>
      <w:r w:rsidR="00765CC2" w:rsidRPr="00C9524B">
        <w:rPr>
          <w:rFonts w:ascii="Times New Roman" w:hAnsi="Times New Roman"/>
          <w:sz w:val="24"/>
          <w:szCs w:val="24"/>
          <w:shd w:val="clear" w:color="auto" w:fill="FFFFFF"/>
        </w:rPr>
        <w:t xml:space="preserve"> data</w:t>
      </w:r>
      <w:r w:rsidRPr="00C9524B">
        <w:rPr>
          <w:rFonts w:ascii="Times New Roman" w:hAnsi="Times New Roman"/>
          <w:sz w:val="24"/>
          <w:szCs w:val="24"/>
          <w:shd w:val="clear" w:color="auto" w:fill="FFFFFF"/>
        </w:rPr>
        <w:t>.</w:t>
      </w:r>
      <w:r w:rsidRPr="00C9524B">
        <w:rPr>
          <w:rFonts w:ascii="Times New Roman" w:hAnsi="Times New Roman"/>
          <w:sz w:val="24"/>
          <w:szCs w:val="24"/>
        </w:rPr>
        <w:t xml:space="preserve"> </w:t>
      </w:r>
      <w:r w:rsidR="00C7283B" w:rsidRPr="00C9524B">
        <w:rPr>
          <w:rFonts w:ascii="Times New Roman" w:hAnsi="Times New Roman"/>
          <w:sz w:val="24"/>
          <w:szCs w:val="24"/>
        </w:rPr>
        <w:t xml:space="preserve">The Wald chi-square statistics, which are significant at the 1 percent level, indicate that the regression specification is meaningful and the Pseudo R-squared shows that </w:t>
      </w:r>
      <w:r w:rsidR="00456737">
        <w:rPr>
          <w:rFonts w:ascii="Times New Roman" w:hAnsi="Times New Roman"/>
          <w:sz w:val="24"/>
          <w:szCs w:val="24"/>
        </w:rPr>
        <w:t>the</w:t>
      </w:r>
      <w:r w:rsidR="00C7283B" w:rsidRPr="00C9524B">
        <w:rPr>
          <w:rFonts w:ascii="Times New Roman" w:hAnsi="Times New Roman"/>
          <w:sz w:val="24"/>
          <w:szCs w:val="24"/>
        </w:rPr>
        <w:t xml:space="preserve"> regression gives a good fit. </w:t>
      </w:r>
      <w:r w:rsidRPr="00C9524B">
        <w:rPr>
          <w:rFonts w:ascii="Times New Roman" w:hAnsi="Times New Roman"/>
          <w:sz w:val="24"/>
          <w:szCs w:val="24"/>
        </w:rPr>
        <w:t xml:space="preserve">The results indicate that the probability of being in self-employment falls as educational attainment increases, especially for women. These regression estimates and standard errors are robust and consistent with different variations of the estimation. </w:t>
      </w:r>
      <w:r w:rsidRPr="00C9524B">
        <w:rPr>
          <w:rFonts w:ascii="Times New Roman" w:hAnsi="Times New Roman"/>
          <w:sz w:val="24"/>
          <w:szCs w:val="24"/>
          <w:shd w:val="clear" w:color="auto" w:fill="FFFFFF"/>
        </w:rPr>
        <w:t xml:space="preserve"> </w:t>
      </w:r>
    </w:p>
    <w:p w14:paraId="4B4E6AB8" w14:textId="50EC2140" w:rsidR="00135BDD" w:rsidRPr="00C9524B" w:rsidRDefault="00135BDD" w:rsidP="00F02F74">
      <w:pPr>
        <w:pStyle w:val="Caption"/>
        <w:jc w:val="center"/>
        <w:outlineLvl w:val="0"/>
        <w:rPr>
          <w:rFonts w:ascii="Times New Roman" w:hAnsi="Times New Roman"/>
          <w:color w:val="auto"/>
          <w:sz w:val="22"/>
          <w:szCs w:val="22"/>
        </w:rPr>
      </w:pPr>
      <w:bookmarkStart w:id="20" w:name="_Toc388313948"/>
      <w:bookmarkStart w:id="21" w:name="_Toc388317343"/>
      <w:bookmarkStart w:id="22" w:name="_Toc410523471"/>
      <w:bookmarkStart w:id="23" w:name="_Toc411361227"/>
      <w:bookmarkStart w:id="24" w:name="_Toc415812053"/>
      <w:r w:rsidRPr="00C9524B">
        <w:rPr>
          <w:rFonts w:ascii="Times New Roman" w:hAnsi="Times New Roman"/>
          <w:color w:val="auto"/>
          <w:sz w:val="22"/>
          <w:szCs w:val="22"/>
        </w:rPr>
        <w:t xml:space="preserve">Table </w:t>
      </w:r>
      <w:r w:rsidR="00B3673F" w:rsidRPr="00C9524B">
        <w:rPr>
          <w:rFonts w:ascii="Times New Roman" w:hAnsi="Times New Roman"/>
          <w:color w:val="auto"/>
          <w:sz w:val="22"/>
          <w:szCs w:val="22"/>
        </w:rPr>
        <w:t>3</w:t>
      </w:r>
      <w:r w:rsidR="00D83A47" w:rsidRPr="00C9524B">
        <w:rPr>
          <w:rFonts w:ascii="Times New Roman" w:hAnsi="Times New Roman"/>
          <w:color w:val="auto"/>
          <w:sz w:val="22"/>
          <w:szCs w:val="22"/>
        </w:rPr>
        <w:t>.</w:t>
      </w:r>
      <w:r w:rsidRPr="00C9524B">
        <w:rPr>
          <w:rFonts w:ascii="Times New Roman" w:hAnsi="Times New Roman"/>
          <w:color w:val="auto"/>
          <w:sz w:val="22"/>
          <w:szCs w:val="22"/>
        </w:rPr>
        <w:t xml:space="preserve"> </w:t>
      </w:r>
      <w:r w:rsidR="00B3673F" w:rsidRPr="00C9524B">
        <w:rPr>
          <w:rFonts w:ascii="Times New Roman" w:hAnsi="Times New Roman"/>
          <w:b w:val="0"/>
          <w:color w:val="auto"/>
          <w:sz w:val="22"/>
          <w:szCs w:val="22"/>
        </w:rPr>
        <w:t xml:space="preserve">Self-Employment Vs Paid Employment; </w:t>
      </w:r>
      <w:r w:rsidRPr="00C9524B">
        <w:rPr>
          <w:rFonts w:ascii="Times New Roman" w:hAnsi="Times New Roman"/>
          <w:b w:val="0"/>
          <w:color w:val="auto"/>
          <w:sz w:val="22"/>
          <w:szCs w:val="22"/>
        </w:rPr>
        <w:t>Simple Probit Analysis [Marginal Effects]</w:t>
      </w:r>
      <w:bookmarkEnd w:id="20"/>
      <w:bookmarkEnd w:id="21"/>
      <w:bookmarkEnd w:id="22"/>
      <w:bookmarkEnd w:id="23"/>
      <w:bookmarkEnd w:id="24"/>
    </w:p>
    <w:tbl>
      <w:tblPr>
        <w:tblW w:w="10167" w:type="dxa"/>
        <w:jc w:val="center"/>
        <w:tblBorders>
          <w:top w:val="single" w:sz="6" w:space="0" w:color="auto"/>
          <w:bottom w:val="single" w:sz="4" w:space="0" w:color="auto"/>
        </w:tblBorders>
        <w:shd w:val="clear" w:color="auto" w:fill="FFFFFF" w:themeFill="background1"/>
        <w:tblCellMar>
          <w:left w:w="144" w:type="dxa"/>
          <w:right w:w="144" w:type="dxa"/>
        </w:tblCellMar>
        <w:tblLook w:val="0000" w:firstRow="0" w:lastRow="0" w:firstColumn="0" w:lastColumn="0" w:noHBand="0" w:noVBand="0"/>
      </w:tblPr>
      <w:tblGrid>
        <w:gridCol w:w="2835"/>
        <w:gridCol w:w="1707"/>
        <w:gridCol w:w="1897"/>
        <w:gridCol w:w="1707"/>
        <w:gridCol w:w="2021"/>
      </w:tblGrid>
      <w:tr w:rsidR="00C9524B" w:rsidRPr="00C9524B" w14:paraId="12B44B0A" w14:textId="77777777" w:rsidTr="00B3673F">
        <w:trPr>
          <w:trHeight w:val="809"/>
          <w:jc w:val="center"/>
        </w:trPr>
        <w:tc>
          <w:tcPr>
            <w:tcW w:w="2835" w:type="dxa"/>
            <w:tcBorders>
              <w:top w:val="single" w:sz="4" w:space="0" w:color="auto"/>
              <w:bottom w:val="single" w:sz="4" w:space="0" w:color="auto"/>
            </w:tcBorders>
            <w:shd w:val="clear" w:color="auto" w:fill="FFFFFF" w:themeFill="background1"/>
          </w:tcPr>
          <w:p w14:paraId="1477D853" w14:textId="311F5A2D" w:rsidR="00135BDD" w:rsidRPr="00C9524B" w:rsidRDefault="00135BDD" w:rsidP="00F02F74">
            <w:pPr>
              <w:widowControl w:val="0"/>
              <w:autoSpaceDE w:val="0"/>
              <w:autoSpaceDN w:val="0"/>
              <w:adjustRightInd w:val="0"/>
              <w:spacing w:before="79" w:after="79" w:line="240" w:lineRule="auto"/>
              <w:jc w:val="center"/>
              <w:rPr>
                <w:rFonts w:ascii="Times New Roman" w:hAnsi="Times New Roman"/>
              </w:rPr>
            </w:pPr>
            <w:r w:rsidRPr="00C9524B">
              <w:rPr>
                <w:rFonts w:ascii="Times New Roman" w:hAnsi="Times New Roman"/>
              </w:rPr>
              <w:t>Independent Variable</w:t>
            </w:r>
          </w:p>
        </w:tc>
        <w:tc>
          <w:tcPr>
            <w:tcW w:w="1707" w:type="dxa"/>
            <w:tcBorders>
              <w:top w:val="single" w:sz="4" w:space="0" w:color="auto"/>
              <w:bottom w:val="single" w:sz="4" w:space="0" w:color="auto"/>
            </w:tcBorders>
            <w:shd w:val="clear" w:color="auto" w:fill="FFFFFF" w:themeFill="background1"/>
          </w:tcPr>
          <w:p w14:paraId="4A4981C6" w14:textId="77777777" w:rsidR="00162834" w:rsidRPr="00C9524B" w:rsidRDefault="00162834" w:rsidP="00F02F74">
            <w:pPr>
              <w:widowControl w:val="0"/>
              <w:autoSpaceDE w:val="0"/>
              <w:autoSpaceDN w:val="0"/>
              <w:adjustRightInd w:val="0"/>
              <w:spacing w:before="79" w:after="79" w:line="240" w:lineRule="auto"/>
              <w:jc w:val="center"/>
              <w:rPr>
                <w:rFonts w:ascii="Times New Roman" w:hAnsi="Times New Roman"/>
              </w:rPr>
            </w:pPr>
            <w:r w:rsidRPr="00C9524B">
              <w:rPr>
                <w:rFonts w:ascii="Times New Roman" w:hAnsi="Times New Roman"/>
              </w:rPr>
              <w:t>Men</w:t>
            </w:r>
            <w:r w:rsidR="00135BDD" w:rsidRPr="00C9524B">
              <w:rPr>
                <w:rFonts w:ascii="Times New Roman" w:hAnsi="Times New Roman"/>
              </w:rPr>
              <w:t xml:space="preserve"> </w:t>
            </w:r>
          </w:p>
          <w:p w14:paraId="66593B02" w14:textId="5C0F1946" w:rsidR="00135BDD" w:rsidRPr="00C9524B" w:rsidRDefault="00135BDD" w:rsidP="00F02F74">
            <w:pPr>
              <w:widowControl w:val="0"/>
              <w:autoSpaceDE w:val="0"/>
              <w:autoSpaceDN w:val="0"/>
              <w:adjustRightInd w:val="0"/>
              <w:spacing w:before="79" w:after="79" w:line="240" w:lineRule="auto"/>
              <w:jc w:val="center"/>
              <w:rPr>
                <w:rFonts w:ascii="Times New Roman" w:hAnsi="Times New Roman"/>
              </w:rPr>
            </w:pPr>
            <w:r w:rsidRPr="00C9524B">
              <w:rPr>
                <w:rFonts w:ascii="Times New Roman" w:hAnsi="Times New Roman"/>
              </w:rPr>
              <w:t>2004</w:t>
            </w:r>
          </w:p>
        </w:tc>
        <w:tc>
          <w:tcPr>
            <w:tcW w:w="1897" w:type="dxa"/>
            <w:tcBorders>
              <w:top w:val="single" w:sz="4" w:space="0" w:color="auto"/>
              <w:bottom w:val="single" w:sz="4" w:space="0" w:color="auto"/>
            </w:tcBorders>
            <w:shd w:val="clear" w:color="auto" w:fill="FFFFFF" w:themeFill="background1"/>
          </w:tcPr>
          <w:p w14:paraId="207FAEFD" w14:textId="77777777" w:rsidR="00162834" w:rsidRPr="00C9524B" w:rsidRDefault="00162834" w:rsidP="00F02F74">
            <w:pPr>
              <w:widowControl w:val="0"/>
              <w:autoSpaceDE w:val="0"/>
              <w:autoSpaceDN w:val="0"/>
              <w:adjustRightInd w:val="0"/>
              <w:spacing w:before="79" w:after="79"/>
              <w:jc w:val="center"/>
              <w:rPr>
                <w:rFonts w:ascii="Times New Roman" w:hAnsi="Times New Roman"/>
              </w:rPr>
            </w:pPr>
            <w:r w:rsidRPr="00C9524B">
              <w:rPr>
                <w:rFonts w:ascii="Times New Roman" w:hAnsi="Times New Roman"/>
              </w:rPr>
              <w:t>Women</w:t>
            </w:r>
            <w:r w:rsidR="00135BDD" w:rsidRPr="00C9524B">
              <w:rPr>
                <w:rFonts w:ascii="Times New Roman" w:hAnsi="Times New Roman"/>
              </w:rPr>
              <w:t xml:space="preserve"> </w:t>
            </w:r>
          </w:p>
          <w:p w14:paraId="25E37990" w14:textId="7391192C" w:rsidR="00135BDD" w:rsidRPr="00C9524B" w:rsidRDefault="00135BDD" w:rsidP="00F02F74">
            <w:pPr>
              <w:widowControl w:val="0"/>
              <w:autoSpaceDE w:val="0"/>
              <w:autoSpaceDN w:val="0"/>
              <w:adjustRightInd w:val="0"/>
              <w:spacing w:before="79" w:after="79"/>
              <w:jc w:val="center"/>
              <w:rPr>
                <w:rFonts w:ascii="Times New Roman" w:hAnsi="Times New Roman"/>
              </w:rPr>
            </w:pPr>
            <w:r w:rsidRPr="00C9524B">
              <w:rPr>
                <w:rFonts w:ascii="Times New Roman" w:hAnsi="Times New Roman"/>
              </w:rPr>
              <w:t>2004</w:t>
            </w:r>
          </w:p>
        </w:tc>
        <w:tc>
          <w:tcPr>
            <w:tcW w:w="1707" w:type="dxa"/>
            <w:tcBorders>
              <w:top w:val="single" w:sz="4" w:space="0" w:color="auto"/>
              <w:bottom w:val="single" w:sz="4" w:space="0" w:color="auto"/>
            </w:tcBorders>
            <w:shd w:val="clear" w:color="auto" w:fill="FFFFFF" w:themeFill="background1"/>
          </w:tcPr>
          <w:p w14:paraId="1A5CC4CF" w14:textId="77777777" w:rsidR="00162834" w:rsidRPr="00C9524B" w:rsidRDefault="00162834" w:rsidP="00F02F74">
            <w:pPr>
              <w:widowControl w:val="0"/>
              <w:autoSpaceDE w:val="0"/>
              <w:autoSpaceDN w:val="0"/>
              <w:adjustRightInd w:val="0"/>
              <w:spacing w:before="79" w:after="79"/>
              <w:jc w:val="center"/>
              <w:rPr>
                <w:rFonts w:ascii="Times New Roman" w:hAnsi="Times New Roman"/>
              </w:rPr>
            </w:pPr>
            <w:r w:rsidRPr="00C9524B">
              <w:rPr>
                <w:rFonts w:ascii="Times New Roman" w:hAnsi="Times New Roman"/>
              </w:rPr>
              <w:t>Men</w:t>
            </w:r>
            <w:r w:rsidR="00135BDD" w:rsidRPr="00C9524B">
              <w:rPr>
                <w:rFonts w:ascii="Times New Roman" w:hAnsi="Times New Roman"/>
              </w:rPr>
              <w:t xml:space="preserve"> </w:t>
            </w:r>
          </w:p>
          <w:p w14:paraId="07455E76" w14:textId="5D68D914" w:rsidR="00135BDD" w:rsidRPr="00C9524B" w:rsidRDefault="00135BDD" w:rsidP="00F02F74">
            <w:pPr>
              <w:widowControl w:val="0"/>
              <w:autoSpaceDE w:val="0"/>
              <w:autoSpaceDN w:val="0"/>
              <w:adjustRightInd w:val="0"/>
              <w:spacing w:before="79" w:after="79"/>
              <w:jc w:val="center"/>
              <w:rPr>
                <w:rFonts w:ascii="Times New Roman" w:hAnsi="Times New Roman"/>
              </w:rPr>
            </w:pPr>
            <w:r w:rsidRPr="00C9524B">
              <w:rPr>
                <w:rFonts w:ascii="Times New Roman" w:hAnsi="Times New Roman"/>
              </w:rPr>
              <w:t>2009</w:t>
            </w:r>
          </w:p>
        </w:tc>
        <w:tc>
          <w:tcPr>
            <w:tcW w:w="2021" w:type="dxa"/>
            <w:tcBorders>
              <w:top w:val="single" w:sz="4" w:space="0" w:color="auto"/>
              <w:bottom w:val="single" w:sz="4" w:space="0" w:color="auto"/>
            </w:tcBorders>
            <w:shd w:val="clear" w:color="auto" w:fill="FFFFFF" w:themeFill="background1"/>
          </w:tcPr>
          <w:p w14:paraId="679F83F1" w14:textId="77777777" w:rsidR="00162834" w:rsidRPr="00C9524B" w:rsidRDefault="00162834" w:rsidP="00F02F74">
            <w:pPr>
              <w:widowControl w:val="0"/>
              <w:autoSpaceDE w:val="0"/>
              <w:autoSpaceDN w:val="0"/>
              <w:adjustRightInd w:val="0"/>
              <w:spacing w:before="79" w:after="79"/>
              <w:jc w:val="center"/>
              <w:rPr>
                <w:rFonts w:ascii="Times New Roman" w:hAnsi="Times New Roman"/>
              </w:rPr>
            </w:pPr>
            <w:r w:rsidRPr="00C9524B">
              <w:rPr>
                <w:rFonts w:ascii="Times New Roman" w:hAnsi="Times New Roman"/>
              </w:rPr>
              <w:t>Women</w:t>
            </w:r>
            <w:r w:rsidR="00135BDD" w:rsidRPr="00C9524B">
              <w:rPr>
                <w:rFonts w:ascii="Times New Roman" w:hAnsi="Times New Roman"/>
              </w:rPr>
              <w:t xml:space="preserve"> </w:t>
            </w:r>
          </w:p>
          <w:p w14:paraId="032DE4EF" w14:textId="73F70C4B" w:rsidR="00135BDD" w:rsidRPr="00C9524B" w:rsidRDefault="00135BDD" w:rsidP="00F02F74">
            <w:pPr>
              <w:widowControl w:val="0"/>
              <w:autoSpaceDE w:val="0"/>
              <w:autoSpaceDN w:val="0"/>
              <w:adjustRightInd w:val="0"/>
              <w:spacing w:before="79" w:after="79"/>
              <w:jc w:val="center"/>
              <w:rPr>
                <w:rFonts w:ascii="Times New Roman" w:hAnsi="Times New Roman"/>
              </w:rPr>
            </w:pPr>
            <w:r w:rsidRPr="00C9524B">
              <w:rPr>
                <w:rFonts w:ascii="Times New Roman" w:hAnsi="Times New Roman"/>
              </w:rPr>
              <w:t>2009</w:t>
            </w:r>
          </w:p>
        </w:tc>
      </w:tr>
      <w:tr w:rsidR="00C9524B" w:rsidRPr="00C9524B" w14:paraId="1CB8A2B6" w14:textId="77777777" w:rsidTr="00B3673F">
        <w:trPr>
          <w:trHeight w:val="255"/>
          <w:jc w:val="center"/>
        </w:trPr>
        <w:tc>
          <w:tcPr>
            <w:tcW w:w="2835" w:type="dxa"/>
            <w:tcBorders>
              <w:top w:val="single" w:sz="4" w:space="0" w:color="auto"/>
            </w:tcBorders>
            <w:shd w:val="clear" w:color="auto" w:fill="FFFFFF" w:themeFill="background1"/>
          </w:tcPr>
          <w:p w14:paraId="29AF8A8A" w14:textId="642CF68B"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Age</w:t>
            </w:r>
            <w:r w:rsidR="00B3673F" w:rsidRPr="00C9524B">
              <w:rPr>
                <w:rFonts w:ascii="Times New Roman" w:hAnsi="Times New Roman"/>
              </w:rPr>
              <w:t xml:space="preserve"> in </w:t>
            </w:r>
            <w:r w:rsidRPr="00C9524B">
              <w:rPr>
                <w:rFonts w:ascii="Times New Roman" w:hAnsi="Times New Roman"/>
              </w:rPr>
              <w:t>years</w:t>
            </w:r>
          </w:p>
        </w:tc>
        <w:tc>
          <w:tcPr>
            <w:tcW w:w="1707" w:type="dxa"/>
            <w:tcBorders>
              <w:top w:val="single" w:sz="4" w:space="0" w:color="auto"/>
            </w:tcBorders>
            <w:shd w:val="clear" w:color="auto" w:fill="FFFFFF" w:themeFill="background1"/>
          </w:tcPr>
          <w:p w14:paraId="4E629AB0"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-0.0324***</w:t>
            </w:r>
          </w:p>
        </w:tc>
        <w:tc>
          <w:tcPr>
            <w:tcW w:w="1897" w:type="dxa"/>
            <w:tcBorders>
              <w:top w:val="single" w:sz="4" w:space="0" w:color="auto"/>
            </w:tcBorders>
            <w:shd w:val="clear" w:color="auto" w:fill="FFFFFF" w:themeFill="background1"/>
          </w:tcPr>
          <w:p w14:paraId="37D5218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-0.0439***</w:t>
            </w:r>
          </w:p>
        </w:tc>
        <w:tc>
          <w:tcPr>
            <w:tcW w:w="1707" w:type="dxa"/>
            <w:tcBorders>
              <w:top w:val="single" w:sz="4" w:space="0" w:color="auto"/>
            </w:tcBorders>
            <w:shd w:val="clear" w:color="auto" w:fill="FFFFFF" w:themeFill="background1"/>
          </w:tcPr>
          <w:p w14:paraId="067374B0"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-0.0115</w:t>
            </w:r>
          </w:p>
        </w:tc>
        <w:tc>
          <w:tcPr>
            <w:tcW w:w="2021" w:type="dxa"/>
            <w:tcBorders>
              <w:top w:val="single" w:sz="4" w:space="0" w:color="auto"/>
            </w:tcBorders>
            <w:shd w:val="clear" w:color="auto" w:fill="FFFFFF" w:themeFill="background1"/>
          </w:tcPr>
          <w:p w14:paraId="16502C1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-0.00780</w:t>
            </w:r>
          </w:p>
        </w:tc>
      </w:tr>
      <w:tr w:rsidR="00C9524B" w:rsidRPr="00C9524B" w14:paraId="5BABBFEA" w14:textId="77777777" w:rsidTr="00B3673F">
        <w:trPr>
          <w:trHeight w:val="270"/>
          <w:jc w:val="center"/>
        </w:trPr>
        <w:tc>
          <w:tcPr>
            <w:tcW w:w="2835" w:type="dxa"/>
            <w:shd w:val="clear" w:color="auto" w:fill="FFFFFF" w:themeFill="background1"/>
          </w:tcPr>
          <w:p w14:paraId="7246DB9C"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2363D20E"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(0.0122)</w:t>
            </w:r>
          </w:p>
        </w:tc>
        <w:tc>
          <w:tcPr>
            <w:tcW w:w="1897" w:type="dxa"/>
            <w:shd w:val="clear" w:color="auto" w:fill="FFFFFF" w:themeFill="background1"/>
          </w:tcPr>
          <w:p w14:paraId="477E2998"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(0.0130)</w:t>
            </w:r>
          </w:p>
        </w:tc>
        <w:tc>
          <w:tcPr>
            <w:tcW w:w="1707" w:type="dxa"/>
            <w:shd w:val="clear" w:color="auto" w:fill="FFFFFF" w:themeFill="background1"/>
          </w:tcPr>
          <w:p w14:paraId="4E0E832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(0.00718)</w:t>
            </w:r>
          </w:p>
        </w:tc>
        <w:tc>
          <w:tcPr>
            <w:tcW w:w="2021" w:type="dxa"/>
            <w:shd w:val="clear" w:color="auto" w:fill="FFFFFF" w:themeFill="background1"/>
          </w:tcPr>
          <w:p w14:paraId="1DC9A42B"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(0.00640)</w:t>
            </w:r>
          </w:p>
        </w:tc>
      </w:tr>
      <w:tr w:rsidR="00C9524B" w:rsidRPr="00C9524B" w14:paraId="7C59B9D0" w14:textId="77777777" w:rsidTr="00B3673F">
        <w:trPr>
          <w:trHeight w:val="270"/>
          <w:jc w:val="center"/>
        </w:trPr>
        <w:tc>
          <w:tcPr>
            <w:tcW w:w="2835" w:type="dxa"/>
            <w:shd w:val="clear" w:color="auto" w:fill="FFFFFF" w:themeFill="background1"/>
          </w:tcPr>
          <w:p w14:paraId="66EE59FC" w14:textId="5B76757F"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Age</w:t>
            </w:r>
            <w:r w:rsidR="00B3673F" w:rsidRPr="00C9524B">
              <w:rPr>
                <w:rFonts w:ascii="Times New Roman" w:hAnsi="Times New Roman"/>
              </w:rPr>
              <w:t xml:space="preserve"> </w:t>
            </w:r>
            <w:r w:rsidRPr="00C9524B">
              <w:rPr>
                <w:rFonts w:ascii="Times New Roman" w:hAnsi="Times New Roman"/>
              </w:rPr>
              <w:t>square</w:t>
            </w:r>
            <w:r w:rsidR="00B3673F" w:rsidRPr="00C9524B">
              <w:rPr>
                <w:rFonts w:ascii="Times New Roman" w:hAnsi="Times New Roman"/>
              </w:rPr>
              <w:t>d</w:t>
            </w:r>
          </w:p>
        </w:tc>
        <w:tc>
          <w:tcPr>
            <w:tcW w:w="1707" w:type="dxa"/>
            <w:shd w:val="clear" w:color="auto" w:fill="FFFFFF" w:themeFill="background1"/>
          </w:tcPr>
          <w:p w14:paraId="60FEFA8D"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0.000313**</w:t>
            </w:r>
          </w:p>
        </w:tc>
        <w:tc>
          <w:tcPr>
            <w:tcW w:w="1897" w:type="dxa"/>
            <w:shd w:val="clear" w:color="auto" w:fill="FFFFFF" w:themeFill="background1"/>
          </w:tcPr>
          <w:p w14:paraId="30DEE38B"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0.000496***</w:t>
            </w:r>
          </w:p>
        </w:tc>
        <w:tc>
          <w:tcPr>
            <w:tcW w:w="1707" w:type="dxa"/>
            <w:shd w:val="clear" w:color="auto" w:fill="FFFFFF" w:themeFill="background1"/>
          </w:tcPr>
          <w:p w14:paraId="71CC09AF"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0.00009</w:t>
            </w:r>
          </w:p>
        </w:tc>
        <w:tc>
          <w:tcPr>
            <w:tcW w:w="2021" w:type="dxa"/>
            <w:shd w:val="clear" w:color="auto" w:fill="FFFFFF" w:themeFill="background1"/>
          </w:tcPr>
          <w:p w14:paraId="3B9C75A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0.00009</w:t>
            </w:r>
          </w:p>
        </w:tc>
      </w:tr>
      <w:tr w:rsidR="00C9524B" w:rsidRPr="00C9524B" w14:paraId="5D8F338C" w14:textId="77777777" w:rsidTr="00B3673F">
        <w:trPr>
          <w:trHeight w:val="270"/>
          <w:jc w:val="center"/>
        </w:trPr>
        <w:tc>
          <w:tcPr>
            <w:tcW w:w="2835" w:type="dxa"/>
            <w:shd w:val="clear" w:color="auto" w:fill="FFFFFF" w:themeFill="background1"/>
          </w:tcPr>
          <w:p w14:paraId="193A6B55"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71345EA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(0.000141)</w:t>
            </w:r>
          </w:p>
        </w:tc>
        <w:tc>
          <w:tcPr>
            <w:tcW w:w="1897" w:type="dxa"/>
            <w:shd w:val="clear" w:color="auto" w:fill="FFFFFF" w:themeFill="background1"/>
          </w:tcPr>
          <w:p w14:paraId="011F8D5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(0.000162)</w:t>
            </w:r>
          </w:p>
        </w:tc>
        <w:tc>
          <w:tcPr>
            <w:tcW w:w="1707" w:type="dxa"/>
            <w:shd w:val="clear" w:color="auto" w:fill="FFFFFF" w:themeFill="background1"/>
          </w:tcPr>
          <w:p w14:paraId="327E6C2B"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(0.00008)</w:t>
            </w:r>
          </w:p>
        </w:tc>
        <w:tc>
          <w:tcPr>
            <w:tcW w:w="2021" w:type="dxa"/>
            <w:shd w:val="clear" w:color="auto" w:fill="FFFFFF" w:themeFill="background1"/>
          </w:tcPr>
          <w:p w14:paraId="3708897C"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(0.00008)</w:t>
            </w:r>
          </w:p>
        </w:tc>
      </w:tr>
      <w:tr w:rsidR="00C9524B" w:rsidRPr="00C9524B" w14:paraId="7C3C4A2B" w14:textId="77777777" w:rsidTr="00B3673F">
        <w:trPr>
          <w:trHeight w:val="270"/>
          <w:jc w:val="center"/>
        </w:trPr>
        <w:tc>
          <w:tcPr>
            <w:tcW w:w="2835" w:type="dxa"/>
            <w:shd w:val="clear" w:color="auto" w:fill="FFFFFF" w:themeFill="background1"/>
          </w:tcPr>
          <w:p w14:paraId="59B96DC1" w14:textId="0B30F50B"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Urban</w:t>
            </w:r>
            <w:r w:rsidR="00B3673F" w:rsidRPr="00C9524B">
              <w:rPr>
                <w:rFonts w:ascii="Times New Roman" w:hAnsi="Times New Roman"/>
              </w:rPr>
              <w:t xml:space="preserve"> Residence</w:t>
            </w:r>
          </w:p>
        </w:tc>
        <w:tc>
          <w:tcPr>
            <w:tcW w:w="1707" w:type="dxa"/>
            <w:shd w:val="clear" w:color="auto" w:fill="FFFFFF" w:themeFill="background1"/>
          </w:tcPr>
          <w:p w14:paraId="39B47488"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-0.0187</w:t>
            </w:r>
          </w:p>
        </w:tc>
        <w:tc>
          <w:tcPr>
            <w:tcW w:w="1897" w:type="dxa"/>
            <w:shd w:val="clear" w:color="auto" w:fill="FFFFFF" w:themeFill="background1"/>
          </w:tcPr>
          <w:p w14:paraId="5AE76311"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0.0375</w:t>
            </w:r>
          </w:p>
        </w:tc>
        <w:tc>
          <w:tcPr>
            <w:tcW w:w="1707" w:type="dxa"/>
            <w:shd w:val="clear" w:color="auto" w:fill="FFFFFF" w:themeFill="background1"/>
          </w:tcPr>
          <w:p w14:paraId="79D05EF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0.0549**</w:t>
            </w:r>
          </w:p>
        </w:tc>
        <w:tc>
          <w:tcPr>
            <w:tcW w:w="2021" w:type="dxa"/>
            <w:shd w:val="clear" w:color="auto" w:fill="FFFFFF" w:themeFill="background1"/>
          </w:tcPr>
          <w:p w14:paraId="49D7F0C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-0.0341*</w:t>
            </w:r>
          </w:p>
        </w:tc>
      </w:tr>
      <w:tr w:rsidR="00C9524B" w:rsidRPr="00C9524B" w14:paraId="31A5A96C" w14:textId="77777777" w:rsidTr="00B3673F">
        <w:trPr>
          <w:trHeight w:val="270"/>
          <w:jc w:val="center"/>
        </w:trPr>
        <w:tc>
          <w:tcPr>
            <w:tcW w:w="2835" w:type="dxa"/>
            <w:shd w:val="clear" w:color="auto" w:fill="FFFFFF" w:themeFill="background1"/>
          </w:tcPr>
          <w:p w14:paraId="2FF651F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17B2BAB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(0.0287)</w:t>
            </w:r>
          </w:p>
        </w:tc>
        <w:tc>
          <w:tcPr>
            <w:tcW w:w="1897" w:type="dxa"/>
            <w:shd w:val="clear" w:color="auto" w:fill="FFFFFF" w:themeFill="background1"/>
          </w:tcPr>
          <w:p w14:paraId="3EB18D0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(0.0395)</w:t>
            </w:r>
          </w:p>
        </w:tc>
        <w:tc>
          <w:tcPr>
            <w:tcW w:w="1707" w:type="dxa"/>
            <w:shd w:val="clear" w:color="auto" w:fill="FFFFFF" w:themeFill="background1"/>
          </w:tcPr>
          <w:p w14:paraId="3C7BB56F"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(0.0236)</w:t>
            </w:r>
          </w:p>
        </w:tc>
        <w:tc>
          <w:tcPr>
            <w:tcW w:w="2021" w:type="dxa"/>
            <w:shd w:val="clear" w:color="auto" w:fill="FFFFFF" w:themeFill="background1"/>
          </w:tcPr>
          <w:p w14:paraId="70EC3B2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(0.0205)</w:t>
            </w:r>
          </w:p>
        </w:tc>
      </w:tr>
      <w:tr w:rsidR="00C9524B" w:rsidRPr="00C9524B" w14:paraId="36B123EF" w14:textId="77777777" w:rsidTr="00B3673F">
        <w:trPr>
          <w:trHeight w:val="270"/>
          <w:jc w:val="center"/>
        </w:trPr>
        <w:tc>
          <w:tcPr>
            <w:tcW w:w="2835" w:type="dxa"/>
            <w:shd w:val="clear" w:color="auto" w:fill="FFFFFF" w:themeFill="background1"/>
          </w:tcPr>
          <w:p w14:paraId="18069F05" w14:textId="0C39A73F"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bCs/>
              </w:rPr>
              <w:t>Low Education</w:t>
            </w:r>
          </w:p>
        </w:tc>
        <w:tc>
          <w:tcPr>
            <w:tcW w:w="1707" w:type="dxa"/>
            <w:shd w:val="clear" w:color="auto" w:fill="FFFFFF" w:themeFill="background1"/>
          </w:tcPr>
          <w:p w14:paraId="510F2FFF"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-0.190**</w:t>
            </w:r>
          </w:p>
        </w:tc>
        <w:tc>
          <w:tcPr>
            <w:tcW w:w="1897" w:type="dxa"/>
            <w:shd w:val="clear" w:color="auto" w:fill="FFFFFF" w:themeFill="background1"/>
          </w:tcPr>
          <w:p w14:paraId="4EB137C8"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-0.206**</w:t>
            </w:r>
          </w:p>
        </w:tc>
        <w:tc>
          <w:tcPr>
            <w:tcW w:w="1707" w:type="dxa"/>
            <w:shd w:val="clear" w:color="auto" w:fill="FFFFFF" w:themeFill="background1"/>
          </w:tcPr>
          <w:p w14:paraId="7FB5CDF1"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0.0713</w:t>
            </w:r>
          </w:p>
        </w:tc>
        <w:tc>
          <w:tcPr>
            <w:tcW w:w="2021" w:type="dxa"/>
            <w:shd w:val="clear" w:color="auto" w:fill="FFFFFF" w:themeFill="background1"/>
          </w:tcPr>
          <w:p w14:paraId="7CAA9207"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0.0536</w:t>
            </w:r>
          </w:p>
        </w:tc>
      </w:tr>
      <w:tr w:rsidR="00C9524B" w:rsidRPr="00C9524B" w14:paraId="517ECEFD" w14:textId="77777777" w:rsidTr="00B3673F">
        <w:trPr>
          <w:trHeight w:val="270"/>
          <w:jc w:val="center"/>
        </w:trPr>
        <w:tc>
          <w:tcPr>
            <w:tcW w:w="2835" w:type="dxa"/>
            <w:shd w:val="clear" w:color="auto" w:fill="FFFFFF" w:themeFill="background1"/>
          </w:tcPr>
          <w:p w14:paraId="44BC585F"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08971878"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(0.0807)</w:t>
            </w:r>
          </w:p>
        </w:tc>
        <w:tc>
          <w:tcPr>
            <w:tcW w:w="1897" w:type="dxa"/>
            <w:shd w:val="clear" w:color="auto" w:fill="FFFFFF" w:themeFill="background1"/>
          </w:tcPr>
          <w:p w14:paraId="279272E9"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(0.104)</w:t>
            </w:r>
          </w:p>
        </w:tc>
        <w:tc>
          <w:tcPr>
            <w:tcW w:w="1707" w:type="dxa"/>
            <w:shd w:val="clear" w:color="auto" w:fill="FFFFFF" w:themeFill="background1"/>
          </w:tcPr>
          <w:p w14:paraId="384F1AC7"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(0.0471)</w:t>
            </w:r>
          </w:p>
        </w:tc>
        <w:tc>
          <w:tcPr>
            <w:tcW w:w="2021" w:type="dxa"/>
            <w:shd w:val="clear" w:color="auto" w:fill="FFFFFF" w:themeFill="background1"/>
          </w:tcPr>
          <w:p w14:paraId="4DC31EBB"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(0.0373)</w:t>
            </w:r>
          </w:p>
        </w:tc>
      </w:tr>
      <w:tr w:rsidR="00C9524B" w:rsidRPr="00C9524B" w14:paraId="4CBB8B94" w14:textId="77777777" w:rsidTr="00B3673F">
        <w:trPr>
          <w:trHeight w:val="270"/>
          <w:jc w:val="center"/>
        </w:trPr>
        <w:tc>
          <w:tcPr>
            <w:tcW w:w="2835" w:type="dxa"/>
            <w:shd w:val="clear" w:color="auto" w:fill="FFFFFF" w:themeFill="background1"/>
          </w:tcPr>
          <w:p w14:paraId="08D79EB3" w14:textId="7DFBB53B"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bCs/>
              </w:rPr>
              <w:t>Medium Education</w:t>
            </w:r>
          </w:p>
        </w:tc>
        <w:tc>
          <w:tcPr>
            <w:tcW w:w="1707" w:type="dxa"/>
            <w:shd w:val="clear" w:color="auto" w:fill="FFFFFF" w:themeFill="background1"/>
          </w:tcPr>
          <w:p w14:paraId="52EFE3E3"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-0.348***</w:t>
            </w:r>
          </w:p>
        </w:tc>
        <w:tc>
          <w:tcPr>
            <w:tcW w:w="1897" w:type="dxa"/>
            <w:shd w:val="clear" w:color="auto" w:fill="FFFFFF" w:themeFill="background1"/>
          </w:tcPr>
          <w:p w14:paraId="58065168"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-0.512***</w:t>
            </w:r>
          </w:p>
        </w:tc>
        <w:tc>
          <w:tcPr>
            <w:tcW w:w="1707" w:type="dxa"/>
            <w:shd w:val="clear" w:color="auto" w:fill="FFFFFF" w:themeFill="background1"/>
          </w:tcPr>
          <w:p w14:paraId="056DE9BD"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-0.155***</w:t>
            </w:r>
          </w:p>
        </w:tc>
        <w:tc>
          <w:tcPr>
            <w:tcW w:w="2021" w:type="dxa"/>
            <w:shd w:val="clear" w:color="auto" w:fill="FFFFFF" w:themeFill="background1"/>
          </w:tcPr>
          <w:p w14:paraId="64AC9ACD"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-0.212***</w:t>
            </w:r>
          </w:p>
        </w:tc>
      </w:tr>
      <w:tr w:rsidR="00C9524B" w:rsidRPr="00C9524B" w14:paraId="2610C31E" w14:textId="77777777" w:rsidTr="00B3673F">
        <w:trPr>
          <w:trHeight w:val="270"/>
          <w:jc w:val="center"/>
        </w:trPr>
        <w:tc>
          <w:tcPr>
            <w:tcW w:w="2835" w:type="dxa"/>
            <w:shd w:val="clear" w:color="auto" w:fill="FFFFFF" w:themeFill="background1"/>
          </w:tcPr>
          <w:p w14:paraId="51E69630"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161C9F15"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(0.0772)</w:t>
            </w:r>
          </w:p>
        </w:tc>
        <w:tc>
          <w:tcPr>
            <w:tcW w:w="1897" w:type="dxa"/>
            <w:shd w:val="clear" w:color="auto" w:fill="FFFFFF" w:themeFill="background1"/>
          </w:tcPr>
          <w:p w14:paraId="630FB4D4"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(0.0908)</w:t>
            </w:r>
          </w:p>
        </w:tc>
        <w:tc>
          <w:tcPr>
            <w:tcW w:w="1707" w:type="dxa"/>
            <w:shd w:val="clear" w:color="auto" w:fill="FFFFFF" w:themeFill="background1"/>
          </w:tcPr>
          <w:p w14:paraId="6C991ECD"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(0.0437)</w:t>
            </w:r>
          </w:p>
        </w:tc>
        <w:tc>
          <w:tcPr>
            <w:tcW w:w="2021" w:type="dxa"/>
            <w:shd w:val="clear" w:color="auto" w:fill="FFFFFF" w:themeFill="background1"/>
          </w:tcPr>
          <w:p w14:paraId="493F8CFE"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(0.0421)</w:t>
            </w:r>
          </w:p>
        </w:tc>
      </w:tr>
      <w:tr w:rsidR="00C9524B" w:rsidRPr="00C9524B" w14:paraId="558D3B2D" w14:textId="77777777" w:rsidTr="00B3673F">
        <w:trPr>
          <w:trHeight w:val="270"/>
          <w:jc w:val="center"/>
        </w:trPr>
        <w:tc>
          <w:tcPr>
            <w:tcW w:w="2835" w:type="dxa"/>
            <w:shd w:val="clear" w:color="auto" w:fill="FFFFFF" w:themeFill="background1"/>
          </w:tcPr>
          <w:p w14:paraId="6C1A1D61" w14:textId="78240F46"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bCs/>
              </w:rPr>
              <w:t>High Education</w:t>
            </w:r>
          </w:p>
        </w:tc>
        <w:tc>
          <w:tcPr>
            <w:tcW w:w="1707" w:type="dxa"/>
            <w:shd w:val="clear" w:color="auto" w:fill="FFFFFF" w:themeFill="background1"/>
          </w:tcPr>
          <w:p w14:paraId="40E5F704"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-0.546***</w:t>
            </w:r>
          </w:p>
        </w:tc>
        <w:tc>
          <w:tcPr>
            <w:tcW w:w="1897" w:type="dxa"/>
            <w:shd w:val="clear" w:color="auto" w:fill="FFFFFF" w:themeFill="background1"/>
          </w:tcPr>
          <w:p w14:paraId="51423A21"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-0.682***</w:t>
            </w:r>
          </w:p>
        </w:tc>
        <w:tc>
          <w:tcPr>
            <w:tcW w:w="1707" w:type="dxa"/>
            <w:shd w:val="clear" w:color="auto" w:fill="FFFFFF" w:themeFill="background1"/>
          </w:tcPr>
          <w:p w14:paraId="74BCF07B"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-0.461***</w:t>
            </w:r>
          </w:p>
        </w:tc>
        <w:tc>
          <w:tcPr>
            <w:tcW w:w="2021" w:type="dxa"/>
            <w:shd w:val="clear" w:color="auto" w:fill="FFFFFF" w:themeFill="background1"/>
          </w:tcPr>
          <w:p w14:paraId="0F629F7D"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-0.684***</w:t>
            </w:r>
          </w:p>
        </w:tc>
      </w:tr>
      <w:tr w:rsidR="00C9524B" w:rsidRPr="00C9524B" w14:paraId="2C216AB8" w14:textId="77777777" w:rsidTr="00B3673F">
        <w:trPr>
          <w:trHeight w:val="270"/>
          <w:jc w:val="center"/>
        </w:trPr>
        <w:tc>
          <w:tcPr>
            <w:tcW w:w="2835" w:type="dxa"/>
            <w:shd w:val="clear" w:color="auto" w:fill="FFFFFF" w:themeFill="background1"/>
          </w:tcPr>
          <w:p w14:paraId="2624131A"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50FD998C"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(0.0356)</w:t>
            </w:r>
          </w:p>
        </w:tc>
        <w:tc>
          <w:tcPr>
            <w:tcW w:w="1897" w:type="dxa"/>
            <w:shd w:val="clear" w:color="auto" w:fill="FFFFFF" w:themeFill="background1"/>
          </w:tcPr>
          <w:p w14:paraId="2BF8662E"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(0.0490)</w:t>
            </w:r>
          </w:p>
        </w:tc>
        <w:tc>
          <w:tcPr>
            <w:tcW w:w="1707" w:type="dxa"/>
            <w:shd w:val="clear" w:color="auto" w:fill="FFFFFF" w:themeFill="background1"/>
          </w:tcPr>
          <w:p w14:paraId="7374AFC6"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(0.0406)</w:t>
            </w:r>
          </w:p>
        </w:tc>
        <w:tc>
          <w:tcPr>
            <w:tcW w:w="2021" w:type="dxa"/>
            <w:shd w:val="clear" w:color="auto" w:fill="FFFFFF" w:themeFill="background1"/>
          </w:tcPr>
          <w:p w14:paraId="5E88408E"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(0.0313)</w:t>
            </w:r>
          </w:p>
        </w:tc>
      </w:tr>
      <w:tr w:rsidR="00C9524B" w:rsidRPr="00C9524B" w14:paraId="31EC2F0B" w14:textId="77777777" w:rsidTr="00B3673F">
        <w:trPr>
          <w:trHeight w:val="270"/>
          <w:jc w:val="center"/>
        </w:trPr>
        <w:tc>
          <w:tcPr>
            <w:tcW w:w="2835" w:type="dxa"/>
            <w:shd w:val="clear" w:color="auto" w:fill="FFFFFF" w:themeFill="background1"/>
          </w:tcPr>
          <w:p w14:paraId="1907D43C" w14:textId="0FF812B5"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bCs/>
              </w:rPr>
              <w:t>Very High Education</w:t>
            </w:r>
          </w:p>
        </w:tc>
        <w:tc>
          <w:tcPr>
            <w:tcW w:w="1707" w:type="dxa"/>
            <w:shd w:val="clear" w:color="auto" w:fill="FFFFFF" w:themeFill="background1"/>
          </w:tcPr>
          <w:p w14:paraId="5C65CEE6"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-0.524***</w:t>
            </w:r>
          </w:p>
        </w:tc>
        <w:tc>
          <w:tcPr>
            <w:tcW w:w="1897" w:type="dxa"/>
            <w:shd w:val="clear" w:color="auto" w:fill="FFFFFF" w:themeFill="background1"/>
          </w:tcPr>
          <w:p w14:paraId="48BF23DF"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-0.706***</w:t>
            </w:r>
          </w:p>
        </w:tc>
        <w:tc>
          <w:tcPr>
            <w:tcW w:w="1707" w:type="dxa"/>
            <w:shd w:val="clear" w:color="auto" w:fill="FFFFFF" w:themeFill="background1"/>
          </w:tcPr>
          <w:p w14:paraId="67D00571"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-0.423***</w:t>
            </w:r>
          </w:p>
        </w:tc>
        <w:tc>
          <w:tcPr>
            <w:tcW w:w="2021" w:type="dxa"/>
            <w:shd w:val="clear" w:color="auto" w:fill="FFFFFF" w:themeFill="background1"/>
          </w:tcPr>
          <w:p w14:paraId="326D9B51" w14:textId="77777777" w:rsidR="00B3673F" w:rsidRPr="00C9524B" w:rsidRDefault="00B3673F"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-0.661***</w:t>
            </w:r>
          </w:p>
        </w:tc>
      </w:tr>
      <w:tr w:rsidR="00C9524B" w:rsidRPr="00C9524B" w14:paraId="5797DE84" w14:textId="77777777" w:rsidTr="00B3673F">
        <w:trPr>
          <w:trHeight w:val="270"/>
          <w:jc w:val="center"/>
        </w:trPr>
        <w:tc>
          <w:tcPr>
            <w:tcW w:w="2835" w:type="dxa"/>
            <w:shd w:val="clear" w:color="auto" w:fill="FFFFFF" w:themeFill="background1"/>
          </w:tcPr>
          <w:p w14:paraId="4CD590D0"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382150E8"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(0.0240)</w:t>
            </w:r>
          </w:p>
        </w:tc>
        <w:tc>
          <w:tcPr>
            <w:tcW w:w="1897" w:type="dxa"/>
            <w:shd w:val="clear" w:color="auto" w:fill="FFFFFF" w:themeFill="background1"/>
          </w:tcPr>
          <w:p w14:paraId="7129A9D9"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(0.0193)</w:t>
            </w:r>
          </w:p>
        </w:tc>
        <w:tc>
          <w:tcPr>
            <w:tcW w:w="1707" w:type="dxa"/>
            <w:shd w:val="clear" w:color="auto" w:fill="FFFFFF" w:themeFill="background1"/>
          </w:tcPr>
          <w:p w14:paraId="6665D44E"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(0.0560)</w:t>
            </w:r>
          </w:p>
        </w:tc>
        <w:tc>
          <w:tcPr>
            <w:tcW w:w="2021" w:type="dxa"/>
            <w:shd w:val="clear" w:color="auto" w:fill="FFFFFF" w:themeFill="background1"/>
          </w:tcPr>
          <w:p w14:paraId="6B8E9285"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(0.0355)</w:t>
            </w:r>
          </w:p>
        </w:tc>
      </w:tr>
      <w:tr w:rsidR="00C9524B" w:rsidRPr="00C9524B" w14:paraId="6727CDEC" w14:textId="77777777" w:rsidTr="00B3673F">
        <w:trPr>
          <w:trHeight w:val="270"/>
          <w:jc w:val="center"/>
        </w:trPr>
        <w:tc>
          <w:tcPr>
            <w:tcW w:w="2835" w:type="dxa"/>
            <w:shd w:val="clear" w:color="auto" w:fill="FFFFFF" w:themeFill="background1"/>
          </w:tcPr>
          <w:p w14:paraId="68A0CAB9" w14:textId="386F9060"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House</w:t>
            </w:r>
            <w:r w:rsidR="00B3673F" w:rsidRPr="00C9524B">
              <w:rPr>
                <w:rFonts w:ascii="Times New Roman" w:hAnsi="Times New Roman"/>
              </w:rPr>
              <w:t xml:space="preserve"> </w:t>
            </w:r>
            <w:r w:rsidRPr="00C9524B">
              <w:rPr>
                <w:rFonts w:ascii="Times New Roman" w:hAnsi="Times New Roman"/>
              </w:rPr>
              <w:t>or</w:t>
            </w:r>
            <w:r w:rsidR="00B3673F" w:rsidRPr="00C9524B">
              <w:rPr>
                <w:rFonts w:ascii="Times New Roman" w:hAnsi="Times New Roman"/>
              </w:rPr>
              <w:t xml:space="preserve"> </w:t>
            </w:r>
            <w:r w:rsidRPr="00C9524B">
              <w:rPr>
                <w:rFonts w:ascii="Times New Roman" w:hAnsi="Times New Roman"/>
              </w:rPr>
              <w:t>land</w:t>
            </w:r>
          </w:p>
        </w:tc>
        <w:tc>
          <w:tcPr>
            <w:tcW w:w="1707" w:type="dxa"/>
            <w:shd w:val="clear" w:color="auto" w:fill="FFFFFF" w:themeFill="background1"/>
          </w:tcPr>
          <w:p w14:paraId="7B8E126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0.0377</w:t>
            </w:r>
          </w:p>
        </w:tc>
        <w:tc>
          <w:tcPr>
            <w:tcW w:w="1897" w:type="dxa"/>
            <w:shd w:val="clear" w:color="auto" w:fill="FFFFFF" w:themeFill="background1"/>
          </w:tcPr>
          <w:p w14:paraId="14656C57"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-0.0127</w:t>
            </w:r>
          </w:p>
        </w:tc>
        <w:tc>
          <w:tcPr>
            <w:tcW w:w="1707" w:type="dxa"/>
            <w:shd w:val="clear" w:color="auto" w:fill="FFFFFF" w:themeFill="background1"/>
          </w:tcPr>
          <w:p w14:paraId="11F9F497"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0.00542</w:t>
            </w:r>
          </w:p>
        </w:tc>
        <w:tc>
          <w:tcPr>
            <w:tcW w:w="2021" w:type="dxa"/>
            <w:shd w:val="clear" w:color="auto" w:fill="FFFFFF" w:themeFill="background1"/>
          </w:tcPr>
          <w:p w14:paraId="3D28F410"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0.0101</w:t>
            </w:r>
          </w:p>
        </w:tc>
      </w:tr>
      <w:tr w:rsidR="00C9524B" w:rsidRPr="00C9524B" w14:paraId="058400DC" w14:textId="77777777" w:rsidTr="00B3673F">
        <w:trPr>
          <w:trHeight w:val="270"/>
          <w:jc w:val="center"/>
        </w:trPr>
        <w:tc>
          <w:tcPr>
            <w:tcW w:w="2835" w:type="dxa"/>
            <w:shd w:val="clear" w:color="auto" w:fill="FFFFFF" w:themeFill="background1"/>
          </w:tcPr>
          <w:p w14:paraId="7D13B4D7"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780DA1B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(0.0341)</w:t>
            </w:r>
          </w:p>
        </w:tc>
        <w:tc>
          <w:tcPr>
            <w:tcW w:w="1897" w:type="dxa"/>
            <w:shd w:val="clear" w:color="auto" w:fill="FFFFFF" w:themeFill="background1"/>
          </w:tcPr>
          <w:p w14:paraId="3E014B2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(0.0476)</w:t>
            </w:r>
          </w:p>
        </w:tc>
        <w:tc>
          <w:tcPr>
            <w:tcW w:w="1707" w:type="dxa"/>
            <w:shd w:val="clear" w:color="auto" w:fill="FFFFFF" w:themeFill="background1"/>
          </w:tcPr>
          <w:p w14:paraId="52AC41F9"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(0.0166)</w:t>
            </w:r>
          </w:p>
        </w:tc>
        <w:tc>
          <w:tcPr>
            <w:tcW w:w="2021" w:type="dxa"/>
            <w:shd w:val="clear" w:color="auto" w:fill="FFFFFF" w:themeFill="background1"/>
          </w:tcPr>
          <w:p w14:paraId="356BD981"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(0.0226)</w:t>
            </w:r>
          </w:p>
        </w:tc>
      </w:tr>
      <w:tr w:rsidR="00C9524B" w:rsidRPr="00C9524B" w14:paraId="10291EF5" w14:textId="77777777" w:rsidTr="00B3673F">
        <w:trPr>
          <w:trHeight w:val="270"/>
          <w:jc w:val="center"/>
        </w:trPr>
        <w:tc>
          <w:tcPr>
            <w:tcW w:w="2835" w:type="dxa"/>
            <w:shd w:val="clear" w:color="auto" w:fill="FFFFFF" w:themeFill="background1"/>
          </w:tcPr>
          <w:p w14:paraId="3421A6F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Local Language</w:t>
            </w:r>
          </w:p>
        </w:tc>
        <w:tc>
          <w:tcPr>
            <w:tcW w:w="1707" w:type="dxa"/>
            <w:shd w:val="clear" w:color="auto" w:fill="FFFFFF" w:themeFill="background1"/>
          </w:tcPr>
          <w:p w14:paraId="0A0FA15C"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0.0206</w:t>
            </w:r>
          </w:p>
        </w:tc>
        <w:tc>
          <w:tcPr>
            <w:tcW w:w="1897" w:type="dxa"/>
            <w:shd w:val="clear" w:color="auto" w:fill="FFFFFF" w:themeFill="background1"/>
          </w:tcPr>
          <w:p w14:paraId="14AE066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-0.0114</w:t>
            </w:r>
          </w:p>
        </w:tc>
        <w:tc>
          <w:tcPr>
            <w:tcW w:w="1707" w:type="dxa"/>
            <w:shd w:val="clear" w:color="auto" w:fill="FFFFFF" w:themeFill="background1"/>
          </w:tcPr>
          <w:p w14:paraId="7338C8A0"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-0.0397</w:t>
            </w:r>
          </w:p>
        </w:tc>
        <w:tc>
          <w:tcPr>
            <w:tcW w:w="2021" w:type="dxa"/>
            <w:shd w:val="clear" w:color="auto" w:fill="FFFFFF" w:themeFill="background1"/>
          </w:tcPr>
          <w:p w14:paraId="6475A43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-0.191***</w:t>
            </w:r>
          </w:p>
        </w:tc>
      </w:tr>
      <w:tr w:rsidR="00C9524B" w:rsidRPr="00C9524B" w14:paraId="57392D52" w14:textId="77777777" w:rsidTr="00B3673F">
        <w:trPr>
          <w:trHeight w:val="270"/>
          <w:jc w:val="center"/>
        </w:trPr>
        <w:tc>
          <w:tcPr>
            <w:tcW w:w="2835" w:type="dxa"/>
            <w:shd w:val="clear" w:color="auto" w:fill="FFFFFF" w:themeFill="background1"/>
          </w:tcPr>
          <w:p w14:paraId="14955C19"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40FADC4F"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(0.0413)</w:t>
            </w:r>
          </w:p>
        </w:tc>
        <w:tc>
          <w:tcPr>
            <w:tcW w:w="1897" w:type="dxa"/>
            <w:shd w:val="clear" w:color="auto" w:fill="FFFFFF" w:themeFill="background1"/>
          </w:tcPr>
          <w:p w14:paraId="72E2A980"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(0.0531)</w:t>
            </w:r>
          </w:p>
        </w:tc>
        <w:tc>
          <w:tcPr>
            <w:tcW w:w="1707" w:type="dxa"/>
            <w:shd w:val="clear" w:color="auto" w:fill="FFFFFF" w:themeFill="background1"/>
          </w:tcPr>
          <w:p w14:paraId="7C8D756E"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(0.0412)</w:t>
            </w:r>
          </w:p>
        </w:tc>
        <w:tc>
          <w:tcPr>
            <w:tcW w:w="2021" w:type="dxa"/>
            <w:shd w:val="clear" w:color="auto" w:fill="FFFFFF" w:themeFill="background1"/>
          </w:tcPr>
          <w:p w14:paraId="59DEE662"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(0.0190)</w:t>
            </w:r>
          </w:p>
        </w:tc>
      </w:tr>
      <w:tr w:rsidR="00C9524B" w:rsidRPr="00C9524B" w14:paraId="30D24F62" w14:textId="77777777" w:rsidTr="00B3673F">
        <w:trPr>
          <w:trHeight w:val="270"/>
          <w:jc w:val="center"/>
        </w:trPr>
        <w:tc>
          <w:tcPr>
            <w:tcW w:w="2835" w:type="dxa"/>
            <w:shd w:val="clear" w:color="auto" w:fill="FFFFFF" w:themeFill="background1"/>
          </w:tcPr>
          <w:p w14:paraId="478C75F6" w14:textId="19A113E4"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South</w:t>
            </w:r>
            <w:r w:rsidR="00B3673F" w:rsidRPr="00C9524B">
              <w:rPr>
                <w:rFonts w:ascii="Times New Roman" w:hAnsi="Times New Roman"/>
              </w:rPr>
              <w:t xml:space="preserve"> </w:t>
            </w:r>
            <w:r w:rsidRPr="00C9524B">
              <w:rPr>
                <w:rFonts w:ascii="Times New Roman" w:hAnsi="Times New Roman"/>
              </w:rPr>
              <w:t>East</w:t>
            </w:r>
          </w:p>
        </w:tc>
        <w:tc>
          <w:tcPr>
            <w:tcW w:w="1707" w:type="dxa"/>
            <w:shd w:val="clear" w:color="auto" w:fill="FFFFFF" w:themeFill="background1"/>
          </w:tcPr>
          <w:p w14:paraId="729629AB"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0.135***</w:t>
            </w:r>
          </w:p>
        </w:tc>
        <w:tc>
          <w:tcPr>
            <w:tcW w:w="1897" w:type="dxa"/>
            <w:shd w:val="clear" w:color="auto" w:fill="FFFFFF" w:themeFill="background1"/>
          </w:tcPr>
          <w:p w14:paraId="05C97405"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0.0442</w:t>
            </w:r>
          </w:p>
        </w:tc>
        <w:tc>
          <w:tcPr>
            <w:tcW w:w="1707" w:type="dxa"/>
            <w:shd w:val="clear" w:color="auto" w:fill="FFFFFF" w:themeFill="background1"/>
          </w:tcPr>
          <w:p w14:paraId="1C7490B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0.120***</w:t>
            </w:r>
          </w:p>
        </w:tc>
        <w:tc>
          <w:tcPr>
            <w:tcW w:w="2021" w:type="dxa"/>
            <w:shd w:val="clear" w:color="auto" w:fill="FFFFFF" w:themeFill="background1"/>
          </w:tcPr>
          <w:p w14:paraId="3EDFF54D"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0.0161</w:t>
            </w:r>
          </w:p>
        </w:tc>
      </w:tr>
      <w:tr w:rsidR="00C9524B" w:rsidRPr="00C9524B" w14:paraId="01293463" w14:textId="77777777" w:rsidTr="00B3673F">
        <w:trPr>
          <w:trHeight w:val="270"/>
          <w:jc w:val="center"/>
        </w:trPr>
        <w:tc>
          <w:tcPr>
            <w:tcW w:w="2835" w:type="dxa"/>
            <w:shd w:val="clear" w:color="auto" w:fill="FFFFFF" w:themeFill="background1"/>
          </w:tcPr>
          <w:p w14:paraId="0F3C363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13F8F77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(0.0445)</w:t>
            </w:r>
          </w:p>
        </w:tc>
        <w:tc>
          <w:tcPr>
            <w:tcW w:w="1897" w:type="dxa"/>
            <w:shd w:val="clear" w:color="auto" w:fill="FFFFFF" w:themeFill="background1"/>
          </w:tcPr>
          <w:p w14:paraId="513A19AC"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(0.0551)</w:t>
            </w:r>
          </w:p>
        </w:tc>
        <w:tc>
          <w:tcPr>
            <w:tcW w:w="1707" w:type="dxa"/>
            <w:shd w:val="clear" w:color="auto" w:fill="FFFFFF" w:themeFill="background1"/>
          </w:tcPr>
          <w:p w14:paraId="3CF7B0F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(0.0418)</w:t>
            </w:r>
          </w:p>
        </w:tc>
        <w:tc>
          <w:tcPr>
            <w:tcW w:w="2021" w:type="dxa"/>
            <w:shd w:val="clear" w:color="auto" w:fill="FFFFFF" w:themeFill="background1"/>
          </w:tcPr>
          <w:p w14:paraId="054D4A5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(0.0310)</w:t>
            </w:r>
          </w:p>
        </w:tc>
      </w:tr>
      <w:tr w:rsidR="00C9524B" w:rsidRPr="00C9524B" w14:paraId="12E2DC71" w14:textId="77777777" w:rsidTr="00B3673F">
        <w:trPr>
          <w:trHeight w:val="270"/>
          <w:jc w:val="center"/>
        </w:trPr>
        <w:tc>
          <w:tcPr>
            <w:tcW w:w="2835" w:type="dxa"/>
            <w:shd w:val="clear" w:color="auto" w:fill="FFFFFF" w:themeFill="background1"/>
          </w:tcPr>
          <w:p w14:paraId="24CB7276" w14:textId="29AB9AD3"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South</w:t>
            </w:r>
            <w:r w:rsidR="00B3673F" w:rsidRPr="00C9524B">
              <w:rPr>
                <w:rFonts w:ascii="Times New Roman" w:hAnsi="Times New Roman"/>
              </w:rPr>
              <w:t xml:space="preserve"> </w:t>
            </w:r>
            <w:r w:rsidRPr="00C9524B">
              <w:rPr>
                <w:rFonts w:ascii="Times New Roman" w:hAnsi="Times New Roman"/>
              </w:rPr>
              <w:t>West</w:t>
            </w:r>
          </w:p>
        </w:tc>
        <w:tc>
          <w:tcPr>
            <w:tcW w:w="1707" w:type="dxa"/>
            <w:shd w:val="clear" w:color="auto" w:fill="FFFFFF" w:themeFill="background1"/>
          </w:tcPr>
          <w:p w14:paraId="2BF2F10F"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0.120***</w:t>
            </w:r>
          </w:p>
        </w:tc>
        <w:tc>
          <w:tcPr>
            <w:tcW w:w="1897" w:type="dxa"/>
            <w:shd w:val="clear" w:color="auto" w:fill="FFFFFF" w:themeFill="background1"/>
          </w:tcPr>
          <w:p w14:paraId="2216A9C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0.0671</w:t>
            </w:r>
          </w:p>
        </w:tc>
        <w:tc>
          <w:tcPr>
            <w:tcW w:w="1707" w:type="dxa"/>
            <w:shd w:val="clear" w:color="auto" w:fill="FFFFFF" w:themeFill="background1"/>
          </w:tcPr>
          <w:p w14:paraId="5A7BE08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0.0777**</w:t>
            </w:r>
          </w:p>
        </w:tc>
        <w:tc>
          <w:tcPr>
            <w:tcW w:w="2021" w:type="dxa"/>
            <w:shd w:val="clear" w:color="auto" w:fill="FFFFFF" w:themeFill="background1"/>
          </w:tcPr>
          <w:p w14:paraId="5D61FAE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0.126***</w:t>
            </w:r>
          </w:p>
        </w:tc>
      </w:tr>
      <w:tr w:rsidR="00C9524B" w:rsidRPr="00C9524B" w14:paraId="2279BAD7" w14:textId="77777777" w:rsidTr="00B3673F">
        <w:trPr>
          <w:trHeight w:val="270"/>
          <w:jc w:val="center"/>
        </w:trPr>
        <w:tc>
          <w:tcPr>
            <w:tcW w:w="2835" w:type="dxa"/>
            <w:shd w:val="clear" w:color="auto" w:fill="FFFFFF" w:themeFill="background1"/>
          </w:tcPr>
          <w:p w14:paraId="242F85D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shd w:val="clear" w:color="auto" w:fill="FFFFFF" w:themeFill="background1"/>
          </w:tcPr>
          <w:p w14:paraId="4E2E31B7"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(0.0376)</w:t>
            </w:r>
          </w:p>
        </w:tc>
        <w:tc>
          <w:tcPr>
            <w:tcW w:w="1897" w:type="dxa"/>
            <w:shd w:val="clear" w:color="auto" w:fill="FFFFFF" w:themeFill="background1"/>
          </w:tcPr>
          <w:p w14:paraId="5D36248D"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(0.0598)</w:t>
            </w:r>
          </w:p>
        </w:tc>
        <w:tc>
          <w:tcPr>
            <w:tcW w:w="1707" w:type="dxa"/>
            <w:shd w:val="clear" w:color="auto" w:fill="FFFFFF" w:themeFill="background1"/>
          </w:tcPr>
          <w:p w14:paraId="012524B8"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(0.0396)</w:t>
            </w:r>
          </w:p>
        </w:tc>
        <w:tc>
          <w:tcPr>
            <w:tcW w:w="2021" w:type="dxa"/>
            <w:shd w:val="clear" w:color="auto" w:fill="FFFFFF" w:themeFill="background1"/>
          </w:tcPr>
          <w:p w14:paraId="08FE651D"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(0.0336)</w:t>
            </w:r>
          </w:p>
        </w:tc>
      </w:tr>
      <w:tr w:rsidR="00C9524B" w:rsidRPr="00C9524B" w14:paraId="38F27C25" w14:textId="77777777" w:rsidTr="00B3673F">
        <w:trPr>
          <w:trHeight w:val="270"/>
          <w:jc w:val="center"/>
        </w:trPr>
        <w:tc>
          <w:tcPr>
            <w:tcW w:w="2835" w:type="dxa"/>
            <w:shd w:val="clear" w:color="auto" w:fill="FFFFFF" w:themeFill="background1"/>
          </w:tcPr>
          <w:p w14:paraId="33019D0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North</w:t>
            </w:r>
          </w:p>
        </w:tc>
        <w:tc>
          <w:tcPr>
            <w:tcW w:w="1707" w:type="dxa"/>
            <w:shd w:val="clear" w:color="auto" w:fill="FFFFFF" w:themeFill="background1"/>
          </w:tcPr>
          <w:p w14:paraId="5FF1688C"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-0.0766*</w:t>
            </w:r>
          </w:p>
        </w:tc>
        <w:tc>
          <w:tcPr>
            <w:tcW w:w="1897" w:type="dxa"/>
            <w:shd w:val="clear" w:color="auto" w:fill="FFFFFF" w:themeFill="background1"/>
          </w:tcPr>
          <w:p w14:paraId="4B44ACFF"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-0.183**</w:t>
            </w:r>
          </w:p>
        </w:tc>
        <w:tc>
          <w:tcPr>
            <w:tcW w:w="1707" w:type="dxa"/>
            <w:shd w:val="clear" w:color="auto" w:fill="FFFFFF" w:themeFill="background1"/>
          </w:tcPr>
          <w:p w14:paraId="24AD849C"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-0.0508</w:t>
            </w:r>
          </w:p>
        </w:tc>
        <w:tc>
          <w:tcPr>
            <w:tcW w:w="2021" w:type="dxa"/>
            <w:shd w:val="clear" w:color="auto" w:fill="FFFFFF" w:themeFill="background1"/>
          </w:tcPr>
          <w:p w14:paraId="2FC5239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-0.0913**</w:t>
            </w:r>
          </w:p>
        </w:tc>
      </w:tr>
      <w:tr w:rsidR="00C9524B" w:rsidRPr="00C9524B" w14:paraId="0C06CC75" w14:textId="77777777" w:rsidTr="00B3673F">
        <w:trPr>
          <w:trHeight w:val="270"/>
          <w:jc w:val="center"/>
        </w:trPr>
        <w:tc>
          <w:tcPr>
            <w:tcW w:w="2835" w:type="dxa"/>
            <w:tcBorders>
              <w:bottom w:val="single" w:sz="4" w:space="0" w:color="auto"/>
            </w:tcBorders>
            <w:shd w:val="clear" w:color="auto" w:fill="FFFFFF" w:themeFill="background1"/>
          </w:tcPr>
          <w:p w14:paraId="499164B1"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p>
        </w:tc>
        <w:tc>
          <w:tcPr>
            <w:tcW w:w="1707" w:type="dxa"/>
            <w:tcBorders>
              <w:bottom w:val="single" w:sz="4" w:space="0" w:color="auto"/>
            </w:tcBorders>
            <w:shd w:val="clear" w:color="auto" w:fill="FFFFFF" w:themeFill="background1"/>
          </w:tcPr>
          <w:p w14:paraId="69D0BE8D"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(0.0444)</w:t>
            </w:r>
          </w:p>
        </w:tc>
        <w:tc>
          <w:tcPr>
            <w:tcW w:w="1897" w:type="dxa"/>
            <w:tcBorders>
              <w:bottom w:val="single" w:sz="4" w:space="0" w:color="auto"/>
            </w:tcBorders>
            <w:shd w:val="clear" w:color="auto" w:fill="FFFFFF" w:themeFill="background1"/>
          </w:tcPr>
          <w:p w14:paraId="082B28C7"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(0.0929)</w:t>
            </w:r>
          </w:p>
        </w:tc>
        <w:tc>
          <w:tcPr>
            <w:tcW w:w="1707" w:type="dxa"/>
            <w:tcBorders>
              <w:bottom w:val="single" w:sz="4" w:space="0" w:color="auto"/>
            </w:tcBorders>
            <w:shd w:val="clear" w:color="auto" w:fill="FFFFFF" w:themeFill="background1"/>
          </w:tcPr>
          <w:p w14:paraId="7AC80FF0"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(0.0419)</w:t>
            </w:r>
          </w:p>
        </w:tc>
        <w:tc>
          <w:tcPr>
            <w:tcW w:w="2021" w:type="dxa"/>
            <w:tcBorders>
              <w:bottom w:val="single" w:sz="4" w:space="0" w:color="auto"/>
            </w:tcBorders>
            <w:shd w:val="clear" w:color="auto" w:fill="FFFFFF" w:themeFill="background1"/>
          </w:tcPr>
          <w:p w14:paraId="68186C7C"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(0.0416)</w:t>
            </w:r>
          </w:p>
        </w:tc>
      </w:tr>
      <w:tr w:rsidR="00C9524B" w:rsidRPr="00C9524B" w14:paraId="56DDBDD0" w14:textId="77777777" w:rsidTr="00B3673F">
        <w:trPr>
          <w:trHeight w:val="270"/>
          <w:jc w:val="center"/>
        </w:trPr>
        <w:tc>
          <w:tcPr>
            <w:tcW w:w="2835" w:type="dxa"/>
            <w:tcBorders>
              <w:top w:val="single" w:sz="4" w:space="0" w:color="auto"/>
              <w:bottom w:val="single" w:sz="4" w:space="0" w:color="auto"/>
            </w:tcBorders>
            <w:shd w:val="clear" w:color="auto" w:fill="FFFFFF" w:themeFill="background1"/>
          </w:tcPr>
          <w:p w14:paraId="7BDE5E32"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N</w:t>
            </w:r>
          </w:p>
        </w:tc>
        <w:tc>
          <w:tcPr>
            <w:tcW w:w="1707" w:type="dxa"/>
            <w:tcBorders>
              <w:top w:val="single" w:sz="4" w:space="0" w:color="auto"/>
              <w:bottom w:val="single" w:sz="4" w:space="0" w:color="auto"/>
            </w:tcBorders>
            <w:shd w:val="clear" w:color="auto" w:fill="FFFFFF" w:themeFill="background1"/>
          </w:tcPr>
          <w:p w14:paraId="1CD09F20" w14:textId="17ACAEFA" w:rsidR="00135BDD" w:rsidRPr="00C9524B" w:rsidRDefault="001C4C2B"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7,274</w:t>
            </w:r>
          </w:p>
        </w:tc>
        <w:tc>
          <w:tcPr>
            <w:tcW w:w="1897" w:type="dxa"/>
            <w:tcBorders>
              <w:top w:val="single" w:sz="4" w:space="0" w:color="auto"/>
              <w:bottom w:val="single" w:sz="4" w:space="0" w:color="auto"/>
            </w:tcBorders>
            <w:shd w:val="clear" w:color="auto" w:fill="FFFFFF" w:themeFill="background1"/>
          </w:tcPr>
          <w:p w14:paraId="0A7544F4" w14:textId="718FE565" w:rsidR="00135BDD" w:rsidRPr="00C9524B" w:rsidRDefault="001C4C2B"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3,558</w:t>
            </w:r>
          </w:p>
        </w:tc>
        <w:tc>
          <w:tcPr>
            <w:tcW w:w="1707" w:type="dxa"/>
            <w:tcBorders>
              <w:top w:val="single" w:sz="4" w:space="0" w:color="auto"/>
              <w:bottom w:val="single" w:sz="4" w:space="0" w:color="auto"/>
            </w:tcBorders>
            <w:shd w:val="clear" w:color="auto" w:fill="FFFFFF" w:themeFill="background1"/>
          </w:tcPr>
          <w:p w14:paraId="4FE2EC34" w14:textId="6E6750E0" w:rsidR="00135BDD" w:rsidRPr="00C9524B" w:rsidRDefault="001C4C2B"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46,119</w:t>
            </w:r>
          </w:p>
        </w:tc>
        <w:tc>
          <w:tcPr>
            <w:tcW w:w="2021" w:type="dxa"/>
            <w:tcBorders>
              <w:top w:val="single" w:sz="4" w:space="0" w:color="auto"/>
              <w:bottom w:val="single" w:sz="4" w:space="0" w:color="auto"/>
            </w:tcBorders>
            <w:shd w:val="clear" w:color="auto" w:fill="FFFFFF" w:themeFill="background1"/>
          </w:tcPr>
          <w:p w14:paraId="4F8C5D22" w14:textId="215EA5C2" w:rsidR="00135BDD" w:rsidRPr="00C9524B" w:rsidRDefault="001C4C2B"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31,209</w:t>
            </w:r>
          </w:p>
        </w:tc>
      </w:tr>
      <w:tr w:rsidR="00C9524B" w:rsidRPr="00C9524B" w14:paraId="5E23CF53" w14:textId="77777777" w:rsidTr="00B3673F">
        <w:trPr>
          <w:trHeight w:val="270"/>
          <w:jc w:val="center"/>
        </w:trPr>
        <w:tc>
          <w:tcPr>
            <w:tcW w:w="2835" w:type="dxa"/>
            <w:tcBorders>
              <w:top w:val="single" w:sz="4" w:space="0" w:color="auto"/>
            </w:tcBorders>
            <w:shd w:val="clear" w:color="auto" w:fill="FFFFFF" w:themeFill="background1"/>
          </w:tcPr>
          <w:p w14:paraId="13C7B3F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Log-pseudo likelihood</w:t>
            </w:r>
          </w:p>
        </w:tc>
        <w:tc>
          <w:tcPr>
            <w:tcW w:w="1707" w:type="dxa"/>
            <w:tcBorders>
              <w:top w:val="single" w:sz="4" w:space="0" w:color="auto"/>
            </w:tcBorders>
            <w:shd w:val="clear" w:color="auto" w:fill="FFFFFF" w:themeFill="background1"/>
          </w:tcPr>
          <w:p w14:paraId="6F4F2D8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-28860396</w:t>
            </w:r>
          </w:p>
        </w:tc>
        <w:tc>
          <w:tcPr>
            <w:tcW w:w="1897" w:type="dxa"/>
            <w:tcBorders>
              <w:top w:val="single" w:sz="4" w:space="0" w:color="auto"/>
            </w:tcBorders>
            <w:shd w:val="clear" w:color="auto" w:fill="FFFFFF" w:themeFill="background1"/>
          </w:tcPr>
          <w:p w14:paraId="4B9222A7"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-14908950</w:t>
            </w:r>
          </w:p>
        </w:tc>
        <w:tc>
          <w:tcPr>
            <w:tcW w:w="1707" w:type="dxa"/>
            <w:tcBorders>
              <w:top w:val="single" w:sz="4" w:space="0" w:color="auto"/>
            </w:tcBorders>
            <w:shd w:val="clear" w:color="auto" w:fill="FFFFFF" w:themeFill="background1"/>
          </w:tcPr>
          <w:p w14:paraId="40484AB1"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-17654502</w:t>
            </w:r>
          </w:p>
        </w:tc>
        <w:tc>
          <w:tcPr>
            <w:tcW w:w="2021" w:type="dxa"/>
            <w:tcBorders>
              <w:top w:val="single" w:sz="4" w:space="0" w:color="auto"/>
            </w:tcBorders>
            <w:shd w:val="clear" w:color="auto" w:fill="FFFFFF" w:themeFill="background1"/>
          </w:tcPr>
          <w:p w14:paraId="306642F7"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-9935626.1</w:t>
            </w:r>
          </w:p>
        </w:tc>
      </w:tr>
      <w:tr w:rsidR="00C9524B" w:rsidRPr="00C9524B" w14:paraId="70692483" w14:textId="77777777" w:rsidTr="00B3673F">
        <w:trPr>
          <w:trHeight w:val="286"/>
          <w:jc w:val="center"/>
        </w:trPr>
        <w:tc>
          <w:tcPr>
            <w:tcW w:w="2835" w:type="dxa"/>
            <w:shd w:val="clear" w:color="auto" w:fill="FFFFFF" w:themeFill="background1"/>
          </w:tcPr>
          <w:p w14:paraId="1ED59BF0"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Pseudo R2</w:t>
            </w:r>
          </w:p>
        </w:tc>
        <w:tc>
          <w:tcPr>
            <w:tcW w:w="1707" w:type="dxa"/>
            <w:shd w:val="clear" w:color="auto" w:fill="FFFFFF" w:themeFill="background1"/>
          </w:tcPr>
          <w:p w14:paraId="03CC188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0.15</w:t>
            </w:r>
          </w:p>
        </w:tc>
        <w:tc>
          <w:tcPr>
            <w:tcW w:w="1897" w:type="dxa"/>
            <w:shd w:val="clear" w:color="auto" w:fill="FFFFFF" w:themeFill="background1"/>
          </w:tcPr>
          <w:p w14:paraId="47D60B2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0.22</w:t>
            </w:r>
          </w:p>
        </w:tc>
        <w:tc>
          <w:tcPr>
            <w:tcW w:w="1707" w:type="dxa"/>
            <w:shd w:val="clear" w:color="auto" w:fill="FFFFFF" w:themeFill="background1"/>
          </w:tcPr>
          <w:p w14:paraId="7976804D"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0.11</w:t>
            </w:r>
          </w:p>
        </w:tc>
        <w:tc>
          <w:tcPr>
            <w:tcW w:w="2021" w:type="dxa"/>
            <w:shd w:val="clear" w:color="auto" w:fill="FFFFFF" w:themeFill="background1"/>
          </w:tcPr>
          <w:p w14:paraId="5224FF7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0.22</w:t>
            </w:r>
          </w:p>
        </w:tc>
      </w:tr>
      <w:tr w:rsidR="00C9524B" w:rsidRPr="00C9524B" w14:paraId="7020DCB3" w14:textId="77777777" w:rsidTr="00B3673F">
        <w:trPr>
          <w:trHeight w:val="144"/>
          <w:jc w:val="center"/>
        </w:trPr>
        <w:tc>
          <w:tcPr>
            <w:tcW w:w="2835" w:type="dxa"/>
            <w:shd w:val="clear" w:color="auto" w:fill="FFFFFF" w:themeFill="background1"/>
          </w:tcPr>
          <w:p w14:paraId="0CAA9CD8"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Wald x2</w:t>
            </w:r>
          </w:p>
        </w:tc>
        <w:tc>
          <w:tcPr>
            <w:tcW w:w="1707" w:type="dxa"/>
            <w:shd w:val="clear" w:color="auto" w:fill="FFFFFF" w:themeFill="background1"/>
          </w:tcPr>
          <w:p w14:paraId="084FC9A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440.47***</w:t>
            </w:r>
          </w:p>
        </w:tc>
        <w:tc>
          <w:tcPr>
            <w:tcW w:w="1897" w:type="dxa"/>
            <w:shd w:val="clear" w:color="auto" w:fill="FFFFFF" w:themeFill="background1"/>
          </w:tcPr>
          <w:p w14:paraId="77F72A68"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306.24***</w:t>
            </w:r>
          </w:p>
        </w:tc>
        <w:tc>
          <w:tcPr>
            <w:tcW w:w="1707" w:type="dxa"/>
            <w:shd w:val="clear" w:color="auto" w:fill="FFFFFF" w:themeFill="background1"/>
          </w:tcPr>
          <w:p w14:paraId="6022E0D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377.77***</w:t>
            </w:r>
          </w:p>
        </w:tc>
        <w:tc>
          <w:tcPr>
            <w:tcW w:w="2021" w:type="dxa"/>
            <w:shd w:val="clear" w:color="auto" w:fill="FFFFFF" w:themeFill="background1"/>
          </w:tcPr>
          <w:p w14:paraId="3517E109"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rPr>
            </w:pPr>
            <w:r w:rsidRPr="00C9524B">
              <w:rPr>
                <w:rFonts w:ascii="Times New Roman" w:hAnsi="Times New Roman"/>
              </w:rPr>
              <w:t>798.18***</w:t>
            </w:r>
          </w:p>
        </w:tc>
      </w:tr>
    </w:tbl>
    <w:p w14:paraId="37BFB557" w14:textId="77777777" w:rsidR="00135BDD" w:rsidRPr="00C9524B" w:rsidRDefault="00135BDD" w:rsidP="00F02F74">
      <w:pPr>
        <w:widowControl w:val="0"/>
        <w:autoSpaceDE w:val="0"/>
        <w:autoSpaceDN w:val="0"/>
        <w:adjustRightInd w:val="0"/>
        <w:spacing w:before="79"/>
        <w:jc w:val="center"/>
        <w:rPr>
          <w:rFonts w:ascii="Times New Roman" w:hAnsi="Times New Roman"/>
        </w:rPr>
      </w:pPr>
      <w:r w:rsidRPr="00C9524B">
        <w:rPr>
          <w:rFonts w:ascii="Times New Roman" w:hAnsi="Times New Roman"/>
        </w:rPr>
        <w:t xml:space="preserve">* </w:t>
      </w:r>
      <w:r w:rsidRPr="00C9524B">
        <w:rPr>
          <w:rFonts w:ascii="Times New Roman" w:hAnsi="Times New Roman"/>
          <w:i/>
          <w:iCs/>
        </w:rPr>
        <w:t>p</w:t>
      </w:r>
      <w:r w:rsidRPr="00C9524B">
        <w:rPr>
          <w:rFonts w:ascii="Times New Roman" w:hAnsi="Times New Roman"/>
        </w:rPr>
        <w:t xml:space="preserve">&lt;0.1; ** </w:t>
      </w:r>
      <w:r w:rsidRPr="00C9524B">
        <w:rPr>
          <w:rFonts w:ascii="Times New Roman" w:hAnsi="Times New Roman"/>
          <w:i/>
          <w:iCs/>
        </w:rPr>
        <w:t>p</w:t>
      </w:r>
      <w:r w:rsidRPr="00C9524B">
        <w:rPr>
          <w:rFonts w:ascii="Times New Roman" w:hAnsi="Times New Roman"/>
        </w:rPr>
        <w:t xml:space="preserve">&lt;0.05; *** </w:t>
      </w:r>
      <w:r w:rsidRPr="00C9524B">
        <w:rPr>
          <w:rFonts w:ascii="Times New Roman" w:hAnsi="Times New Roman"/>
          <w:i/>
          <w:iCs/>
        </w:rPr>
        <w:t>p</w:t>
      </w:r>
      <w:r w:rsidRPr="00C9524B">
        <w:rPr>
          <w:rFonts w:ascii="Times New Roman" w:hAnsi="Times New Roman"/>
        </w:rPr>
        <w:t xml:space="preserve">&lt;0.01: Standard Errors in Parentheses. </w:t>
      </w:r>
    </w:p>
    <w:p w14:paraId="6B82F3C8" w14:textId="66797A95" w:rsidR="003759E4" w:rsidRDefault="00135BDD"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sz w:val="24"/>
          <w:szCs w:val="24"/>
        </w:rPr>
        <w:lastRenderedPageBreak/>
        <w:t>The regression results indicate the following. First, in both years and across genders</w:t>
      </w:r>
      <w:r w:rsidR="00C7283B" w:rsidRPr="00C9524B">
        <w:rPr>
          <w:rFonts w:ascii="Times New Roman" w:hAnsi="Times New Roman"/>
          <w:sz w:val="24"/>
          <w:szCs w:val="24"/>
        </w:rPr>
        <w:t>,</w:t>
      </w:r>
      <w:r w:rsidRPr="00C9524B">
        <w:rPr>
          <w:rFonts w:ascii="Times New Roman" w:hAnsi="Times New Roman"/>
          <w:sz w:val="24"/>
          <w:szCs w:val="24"/>
        </w:rPr>
        <w:t xml:space="preserve"> educational attainment</w:t>
      </w:r>
      <w:r w:rsidR="00C7283B" w:rsidRPr="00C9524B">
        <w:rPr>
          <w:rFonts w:ascii="Times New Roman" w:hAnsi="Times New Roman"/>
          <w:sz w:val="24"/>
          <w:szCs w:val="24"/>
        </w:rPr>
        <w:t>s</w:t>
      </w:r>
      <w:r w:rsidRPr="00C9524B">
        <w:rPr>
          <w:rFonts w:ascii="Times New Roman" w:hAnsi="Times New Roman"/>
          <w:sz w:val="24"/>
          <w:szCs w:val="24"/>
        </w:rPr>
        <w:t xml:space="preserve"> are the most consistently significant factors that influence the probability of being </w:t>
      </w:r>
      <w:r w:rsidR="00C7283B" w:rsidRPr="00C9524B">
        <w:rPr>
          <w:rFonts w:ascii="Times New Roman" w:hAnsi="Times New Roman"/>
          <w:sz w:val="24"/>
          <w:szCs w:val="24"/>
        </w:rPr>
        <w:t xml:space="preserve">in </w:t>
      </w:r>
      <w:r w:rsidRPr="00C9524B">
        <w:rPr>
          <w:rFonts w:ascii="Times New Roman" w:hAnsi="Times New Roman"/>
          <w:sz w:val="24"/>
          <w:szCs w:val="24"/>
        </w:rPr>
        <w:t>either self-employed or</w:t>
      </w:r>
      <w:r w:rsidR="00765CC2" w:rsidRPr="00C9524B">
        <w:rPr>
          <w:rFonts w:ascii="Times New Roman" w:hAnsi="Times New Roman"/>
          <w:sz w:val="24"/>
          <w:szCs w:val="24"/>
        </w:rPr>
        <w:t xml:space="preserve"> paid employment</w:t>
      </w:r>
      <w:r w:rsidRPr="00C9524B">
        <w:rPr>
          <w:rFonts w:ascii="Times New Roman" w:hAnsi="Times New Roman"/>
          <w:sz w:val="24"/>
          <w:szCs w:val="24"/>
        </w:rPr>
        <w:t xml:space="preserve">. </w:t>
      </w:r>
      <w:r w:rsidR="00765CC2" w:rsidRPr="00C9524B">
        <w:rPr>
          <w:rFonts w:ascii="Times New Roman" w:hAnsi="Times New Roman"/>
          <w:sz w:val="24"/>
          <w:szCs w:val="24"/>
        </w:rPr>
        <w:t xml:space="preserve">In agreement with </w:t>
      </w:r>
      <w:r w:rsidR="00787028">
        <w:rPr>
          <w:rFonts w:ascii="Times New Roman" w:hAnsi="Times New Roman"/>
          <w:sz w:val="24"/>
          <w:szCs w:val="24"/>
        </w:rPr>
        <w:t>other</w:t>
      </w:r>
      <w:r w:rsidR="00765CC2" w:rsidRPr="00C9524B">
        <w:rPr>
          <w:rFonts w:ascii="Times New Roman" w:hAnsi="Times New Roman"/>
          <w:sz w:val="24"/>
          <w:szCs w:val="24"/>
        </w:rPr>
        <w:t xml:space="preserve"> authors that have evaluated the link between employment and education in developing countries,</w:t>
      </w:r>
      <w:r w:rsidR="00FE786A" w:rsidRPr="00C9524B">
        <w:rPr>
          <w:rFonts w:ascii="Times New Roman" w:hAnsi="Times New Roman"/>
          <w:sz w:val="24"/>
          <w:szCs w:val="24"/>
        </w:rPr>
        <w:t xml:space="preserve"> the results indicate that</w:t>
      </w:r>
      <w:r w:rsidR="00765CC2" w:rsidRPr="00C9524B">
        <w:rPr>
          <w:rFonts w:ascii="Times New Roman" w:hAnsi="Times New Roman"/>
          <w:sz w:val="24"/>
          <w:szCs w:val="24"/>
        </w:rPr>
        <w:t xml:space="preserve"> t</w:t>
      </w:r>
      <w:r w:rsidRPr="00C9524B">
        <w:rPr>
          <w:rFonts w:ascii="Times New Roman" w:hAnsi="Times New Roman"/>
          <w:sz w:val="24"/>
          <w:szCs w:val="24"/>
        </w:rPr>
        <w:t xml:space="preserve">he probability of being self-employed tends to fall as educational attainment increases </w:t>
      </w:r>
      <w:r w:rsidR="001D3BD9" w:rsidRPr="00C9524B">
        <w:rPr>
          <w:rFonts w:ascii="Times New Roman" w:hAnsi="Times New Roman"/>
          <w:sz w:val="24"/>
          <w:szCs w:val="24"/>
        </w:rPr>
        <w:fldChar w:fldCharType="begin" w:fldLock="1"/>
      </w:r>
      <w:r w:rsidR="00192040">
        <w:rPr>
          <w:rFonts w:ascii="Times New Roman" w:hAnsi="Times New Roman"/>
          <w:sz w:val="24"/>
          <w:szCs w:val="24"/>
        </w:rPr>
        <w:instrText>ADDIN CSL_CITATION { "citationItems" : [ { "id" : "ITEM-1", "itemData" : { "author" : [ { "dropping-particle" : "", "family" : "Maloney", "given" : "William F", "non-dropping-particle" : "", "parse-names" : false, "suffix" : "" } ], "container-title" : "World Development", "id" : "ITEM-1", "issue" : "7", "issued" : { "date-parts" : [ [ "2004" ] ] }, "page" : "1159-1178", "title" : "Informality revisited", "type" : "article-journal", "volume" : "32" }, "uris" : [ "http://www.mendeley.com/documents/?uuid=df491bb4-09bb-4531-b238-70ab9c1cf8b9" ] }, { "id" : "ITEM-2", "itemData" : { "ISSN" : "1564-698X", "author" : [ { "dropping-particle" : "", "family" : "Sluis", "given" : "Justin", "non-dropping-particle" : "Van der", "parse-names" : false, "suffix" : "" }, { "dropping-particle" : "", "family" : "Praag", "given" : "Mirjam", "non-dropping-particle" : "Van", "parse-names" : false, "suffix" : "" }, { "dropping-particle" : "", "family" : "Vijverberg", "given" : "Wim", "non-dropping-particle" : "", "parse-names" : false, "suffix" : "" } ], "container-title" : "The World Bank Economic Review", "id" : "ITEM-2", "issue" : "2", "issued" : { "date-parts" : [ [ "2005" ] ] }, "page" : "225-261", "publisher" : "Oxford University Press", "title" : "Entrepreneurship selection and performance: A meta-analysis of the impact of education in developing economies", "type" : "article-journal", "volume" : "19" }, "uris" : [ "http://www.mendeley.com/documents/?uuid=c761c673-94c6-416a-91a7-555ef7053b3e" ] } ], "mendeley" : { "formattedCitation" : "(Maloney, 2004; Van der Sluis et al., 2005)", "plainTextFormattedCitation" : "(Maloney, 2004; Van der Sluis et al., 2005)", "previouslyFormattedCitation" : "(Maloney, 2004; Van der Sluis et al., 2005)" }, "properties" : { "noteIndex" : 0 }, "schema" : "https://github.com/citation-style-language/schema/raw/master/csl-citation.json" }</w:instrText>
      </w:r>
      <w:r w:rsidR="001D3BD9" w:rsidRPr="00C9524B">
        <w:rPr>
          <w:rFonts w:ascii="Times New Roman" w:hAnsi="Times New Roman"/>
          <w:sz w:val="24"/>
          <w:szCs w:val="24"/>
        </w:rPr>
        <w:fldChar w:fldCharType="separate"/>
      </w:r>
      <w:r w:rsidR="000738C4" w:rsidRPr="000738C4">
        <w:rPr>
          <w:rFonts w:ascii="Times New Roman" w:hAnsi="Times New Roman"/>
          <w:sz w:val="24"/>
          <w:szCs w:val="24"/>
        </w:rPr>
        <w:t>(Maloney, 2004; Van der Sluis et al., 2005)</w:t>
      </w:r>
      <w:r w:rsidR="001D3BD9" w:rsidRPr="00C9524B">
        <w:rPr>
          <w:rFonts w:ascii="Times New Roman" w:hAnsi="Times New Roman"/>
          <w:sz w:val="24"/>
          <w:szCs w:val="24"/>
        </w:rPr>
        <w:fldChar w:fldCharType="end"/>
      </w:r>
      <w:r w:rsidR="001D3BD9" w:rsidRPr="00C9524B">
        <w:rPr>
          <w:rFonts w:ascii="Times New Roman" w:hAnsi="Times New Roman"/>
          <w:sz w:val="24"/>
          <w:szCs w:val="24"/>
        </w:rPr>
        <w:t>.</w:t>
      </w:r>
      <w:r w:rsidRPr="00C9524B">
        <w:rPr>
          <w:rFonts w:ascii="Times New Roman" w:hAnsi="Times New Roman"/>
          <w:sz w:val="24"/>
          <w:szCs w:val="24"/>
        </w:rPr>
        <w:t xml:space="preserve"> </w:t>
      </w:r>
      <w:r w:rsidR="00765CC2" w:rsidRPr="00C9524B">
        <w:rPr>
          <w:rFonts w:ascii="Times New Roman" w:hAnsi="Times New Roman"/>
          <w:sz w:val="24"/>
          <w:szCs w:val="24"/>
        </w:rPr>
        <w:t xml:space="preserve">The empirical results in Table 3 </w:t>
      </w:r>
      <w:r w:rsidRPr="00C9524B">
        <w:rPr>
          <w:rFonts w:ascii="Times New Roman" w:hAnsi="Times New Roman"/>
          <w:sz w:val="24"/>
          <w:szCs w:val="24"/>
        </w:rPr>
        <w:t>indicate that m</w:t>
      </w:r>
      <w:r w:rsidR="00E3423B" w:rsidRPr="00C9524B">
        <w:rPr>
          <w:rFonts w:ascii="Times New Roman" w:hAnsi="Times New Roman"/>
          <w:sz w:val="24"/>
          <w:szCs w:val="24"/>
        </w:rPr>
        <w:t>en</w:t>
      </w:r>
      <w:r w:rsidRPr="00C9524B">
        <w:rPr>
          <w:rFonts w:ascii="Times New Roman" w:hAnsi="Times New Roman"/>
          <w:sz w:val="24"/>
          <w:szCs w:val="24"/>
        </w:rPr>
        <w:t xml:space="preserve"> in 2004 who possess a low degree of education are 19</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less likely to be in self-employment, and those who have a medium level of education are 34.8</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less likely to be in self-employment. For the highly educated, the probability of being self-employed drops to 54.6</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and for the very highly educated it is lower by 52.4</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w:t>
      </w:r>
      <w:r w:rsidR="00765CC2" w:rsidRPr="00C9524B">
        <w:rPr>
          <w:rFonts w:ascii="Times New Roman" w:hAnsi="Times New Roman"/>
          <w:sz w:val="24"/>
          <w:szCs w:val="24"/>
        </w:rPr>
        <w:t xml:space="preserve">The empirical results in Table 3 also indicate that </w:t>
      </w:r>
      <w:r w:rsidRPr="00C9524B">
        <w:rPr>
          <w:rFonts w:ascii="Times New Roman" w:hAnsi="Times New Roman"/>
          <w:sz w:val="24"/>
          <w:szCs w:val="24"/>
        </w:rPr>
        <w:t>for m</w:t>
      </w:r>
      <w:r w:rsidR="00162834" w:rsidRPr="00C9524B">
        <w:rPr>
          <w:rFonts w:ascii="Times New Roman" w:hAnsi="Times New Roman"/>
          <w:sz w:val="24"/>
          <w:szCs w:val="24"/>
        </w:rPr>
        <w:t>en</w:t>
      </w:r>
      <w:r w:rsidRPr="00C9524B">
        <w:rPr>
          <w:rFonts w:ascii="Times New Roman" w:hAnsi="Times New Roman"/>
          <w:sz w:val="24"/>
          <w:szCs w:val="24"/>
        </w:rPr>
        <w:t xml:space="preserve"> in 2009, the same pattern is observed generally, apart from the low education variable, which becomes positive but insignificant in this survey. </w:t>
      </w:r>
    </w:p>
    <w:p w14:paraId="3AE4C31C" w14:textId="77777777" w:rsidR="003759E4" w:rsidRDefault="003759E4" w:rsidP="00F02F74">
      <w:pPr>
        <w:widowControl w:val="0"/>
        <w:autoSpaceDE w:val="0"/>
        <w:autoSpaceDN w:val="0"/>
        <w:adjustRightInd w:val="0"/>
        <w:spacing w:after="79" w:line="480" w:lineRule="auto"/>
        <w:jc w:val="both"/>
        <w:rPr>
          <w:rFonts w:ascii="Times New Roman" w:hAnsi="Times New Roman"/>
          <w:sz w:val="24"/>
          <w:szCs w:val="24"/>
        </w:rPr>
      </w:pPr>
    </w:p>
    <w:p w14:paraId="7CDF59EA" w14:textId="4EEAEB61" w:rsidR="00D05533" w:rsidRPr="00C9524B" w:rsidRDefault="00135BDD"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sz w:val="24"/>
          <w:szCs w:val="24"/>
        </w:rPr>
        <w:t xml:space="preserve">For </w:t>
      </w:r>
      <w:r w:rsidR="00162834" w:rsidRPr="00C9524B">
        <w:rPr>
          <w:rFonts w:ascii="Times New Roman" w:hAnsi="Times New Roman"/>
          <w:sz w:val="24"/>
          <w:szCs w:val="24"/>
        </w:rPr>
        <w:t>women</w:t>
      </w:r>
      <w:r w:rsidRPr="00C9524B">
        <w:rPr>
          <w:rFonts w:ascii="Times New Roman" w:hAnsi="Times New Roman"/>
          <w:sz w:val="24"/>
          <w:szCs w:val="24"/>
        </w:rPr>
        <w:t xml:space="preserve"> in both years surveyed the same pattern is repeated. </w:t>
      </w:r>
      <w:r w:rsidR="00765CC2" w:rsidRPr="00C9524B">
        <w:rPr>
          <w:rFonts w:ascii="Times New Roman" w:hAnsi="Times New Roman"/>
          <w:sz w:val="24"/>
          <w:szCs w:val="24"/>
        </w:rPr>
        <w:t xml:space="preserve">The empirical results in Table 3 indicate </w:t>
      </w:r>
      <w:r w:rsidRPr="00C9524B">
        <w:rPr>
          <w:rFonts w:ascii="Times New Roman" w:hAnsi="Times New Roman"/>
          <w:sz w:val="24"/>
          <w:szCs w:val="24"/>
        </w:rPr>
        <w:t xml:space="preserve">that </w:t>
      </w:r>
      <w:r w:rsidR="00456737">
        <w:rPr>
          <w:rFonts w:ascii="Times New Roman" w:hAnsi="Times New Roman"/>
          <w:sz w:val="24"/>
          <w:szCs w:val="24"/>
        </w:rPr>
        <w:t>women</w:t>
      </w:r>
      <w:r w:rsidRPr="00C9524B">
        <w:rPr>
          <w:rFonts w:ascii="Times New Roman" w:hAnsi="Times New Roman"/>
          <w:sz w:val="24"/>
          <w:szCs w:val="24"/>
        </w:rPr>
        <w:t xml:space="preserve"> with low, medium, high and very high educational attainments are 20.6</w:t>
      </w:r>
      <w:r w:rsidR="00DB108E" w:rsidRPr="00C9524B">
        <w:rPr>
          <w:rFonts w:ascii="Times New Roman" w:hAnsi="Times New Roman"/>
          <w:sz w:val="24"/>
          <w:szCs w:val="24"/>
        </w:rPr>
        <w:t xml:space="preserve"> percent</w:t>
      </w:r>
      <w:r w:rsidRPr="00C9524B">
        <w:rPr>
          <w:rFonts w:ascii="Times New Roman" w:hAnsi="Times New Roman"/>
          <w:sz w:val="24"/>
          <w:szCs w:val="24"/>
        </w:rPr>
        <w:t>, 51.2</w:t>
      </w:r>
      <w:r w:rsidR="00DB108E" w:rsidRPr="00C9524B">
        <w:rPr>
          <w:rFonts w:ascii="Times New Roman" w:hAnsi="Times New Roman"/>
          <w:sz w:val="24"/>
          <w:szCs w:val="24"/>
        </w:rPr>
        <w:t xml:space="preserve"> percent</w:t>
      </w:r>
      <w:r w:rsidRPr="00C9524B">
        <w:rPr>
          <w:rFonts w:ascii="Times New Roman" w:hAnsi="Times New Roman"/>
          <w:sz w:val="24"/>
          <w:szCs w:val="24"/>
        </w:rPr>
        <w:t>, 68.2</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and 70.6 </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less likely to be in self-employment respectively. </w:t>
      </w:r>
      <w:r w:rsidR="00765CC2" w:rsidRPr="00C9524B">
        <w:rPr>
          <w:rFonts w:ascii="Times New Roman" w:hAnsi="Times New Roman"/>
          <w:sz w:val="24"/>
          <w:szCs w:val="24"/>
        </w:rPr>
        <w:t>The</w:t>
      </w:r>
      <w:r w:rsidRPr="00C9524B">
        <w:rPr>
          <w:rFonts w:ascii="Times New Roman" w:hAnsi="Times New Roman"/>
          <w:sz w:val="24"/>
          <w:szCs w:val="24"/>
        </w:rPr>
        <w:t xml:space="preserve"> pattern</w:t>
      </w:r>
      <w:r w:rsidR="00765CC2" w:rsidRPr="00C9524B">
        <w:rPr>
          <w:rFonts w:ascii="Times New Roman" w:hAnsi="Times New Roman"/>
          <w:sz w:val="24"/>
          <w:szCs w:val="24"/>
        </w:rPr>
        <w:t xml:space="preserve"> is repeated</w:t>
      </w:r>
      <w:r w:rsidRPr="00C9524B">
        <w:rPr>
          <w:rFonts w:ascii="Times New Roman" w:hAnsi="Times New Roman"/>
          <w:sz w:val="24"/>
          <w:szCs w:val="24"/>
        </w:rPr>
        <w:t xml:space="preserve"> for 2009, with medium, highly and very highly educated </w:t>
      </w:r>
      <w:r w:rsidR="00162834" w:rsidRPr="00C9524B">
        <w:rPr>
          <w:rFonts w:ascii="Times New Roman" w:hAnsi="Times New Roman"/>
          <w:sz w:val="24"/>
          <w:szCs w:val="24"/>
        </w:rPr>
        <w:t>women</w:t>
      </w:r>
      <w:r w:rsidRPr="00C9524B">
        <w:rPr>
          <w:rFonts w:ascii="Times New Roman" w:hAnsi="Times New Roman"/>
          <w:sz w:val="24"/>
          <w:szCs w:val="24"/>
        </w:rPr>
        <w:t xml:space="preserve"> being 21.2</w:t>
      </w:r>
      <w:r w:rsidR="00DB108E" w:rsidRPr="00C9524B">
        <w:rPr>
          <w:rFonts w:ascii="Times New Roman" w:hAnsi="Times New Roman"/>
          <w:sz w:val="24"/>
          <w:szCs w:val="24"/>
        </w:rPr>
        <w:t xml:space="preserve"> percent</w:t>
      </w:r>
      <w:r w:rsidRPr="00C9524B">
        <w:rPr>
          <w:rFonts w:ascii="Times New Roman" w:hAnsi="Times New Roman"/>
          <w:sz w:val="24"/>
          <w:szCs w:val="24"/>
        </w:rPr>
        <w:t>, 68.4</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and 66.1 </w:t>
      </w:r>
      <w:r w:rsidR="00DB108E" w:rsidRPr="00C9524B">
        <w:rPr>
          <w:rFonts w:ascii="Times New Roman" w:hAnsi="Times New Roman"/>
          <w:sz w:val="24"/>
          <w:szCs w:val="24"/>
        </w:rPr>
        <w:t>percent</w:t>
      </w:r>
      <w:r w:rsidRPr="00C9524B">
        <w:rPr>
          <w:rFonts w:ascii="Times New Roman" w:hAnsi="Times New Roman"/>
          <w:sz w:val="24"/>
          <w:szCs w:val="24"/>
        </w:rPr>
        <w:t xml:space="preserve"> less likely to be in self-employment</w:t>
      </w:r>
      <w:r w:rsidR="00D72DF3" w:rsidRPr="00C9524B">
        <w:rPr>
          <w:rFonts w:ascii="Times New Roman" w:hAnsi="Times New Roman"/>
          <w:sz w:val="24"/>
          <w:szCs w:val="24"/>
        </w:rPr>
        <w:t xml:space="preserve"> respectively</w:t>
      </w:r>
      <w:r w:rsidRPr="00C9524B">
        <w:rPr>
          <w:rFonts w:ascii="Times New Roman" w:hAnsi="Times New Roman"/>
          <w:sz w:val="24"/>
          <w:szCs w:val="24"/>
        </w:rPr>
        <w:t xml:space="preserve">. </w:t>
      </w:r>
      <w:r w:rsidR="00765CC2" w:rsidRPr="00C9524B">
        <w:rPr>
          <w:rFonts w:ascii="Times New Roman" w:hAnsi="Times New Roman"/>
          <w:sz w:val="24"/>
          <w:szCs w:val="24"/>
        </w:rPr>
        <w:t xml:space="preserve">Crucially, </w:t>
      </w:r>
      <w:r w:rsidRPr="00C9524B">
        <w:rPr>
          <w:rFonts w:ascii="Times New Roman" w:hAnsi="Times New Roman"/>
          <w:sz w:val="24"/>
          <w:szCs w:val="24"/>
        </w:rPr>
        <w:t>for women</w:t>
      </w:r>
      <w:r w:rsidR="00765CC2" w:rsidRPr="00C9524B">
        <w:rPr>
          <w:rFonts w:ascii="Times New Roman" w:hAnsi="Times New Roman"/>
          <w:sz w:val="24"/>
          <w:szCs w:val="24"/>
        </w:rPr>
        <w:t>,</w:t>
      </w:r>
      <w:r w:rsidRPr="00C9524B">
        <w:rPr>
          <w:rFonts w:ascii="Times New Roman" w:hAnsi="Times New Roman"/>
          <w:sz w:val="24"/>
          <w:szCs w:val="24"/>
        </w:rPr>
        <w:t xml:space="preserve"> the effects of education are more pronounced especially as educational levels increase. Women who are highly and very highly educated are the most probable not to be self-employed for both years.</w:t>
      </w:r>
      <w:r w:rsidR="000738C4">
        <w:rPr>
          <w:rFonts w:ascii="Times New Roman" w:hAnsi="Times New Roman"/>
          <w:sz w:val="24"/>
          <w:szCs w:val="24"/>
        </w:rPr>
        <w:t xml:space="preserve"> </w:t>
      </w:r>
      <w:r w:rsidR="00C7283B" w:rsidRPr="00C9524B">
        <w:rPr>
          <w:rFonts w:ascii="Times New Roman" w:hAnsi="Times New Roman"/>
          <w:sz w:val="24"/>
          <w:szCs w:val="24"/>
        </w:rPr>
        <w:t xml:space="preserve">As the central aim of this paper is </w:t>
      </w:r>
      <w:r w:rsidR="00D05533" w:rsidRPr="00C9524B">
        <w:rPr>
          <w:rFonts w:ascii="Times New Roman" w:hAnsi="Times New Roman"/>
          <w:sz w:val="24"/>
          <w:szCs w:val="24"/>
        </w:rPr>
        <w:t xml:space="preserve">to contribute to the value creation literature by determining </w:t>
      </w:r>
      <w:r w:rsidR="00C7283B" w:rsidRPr="00C9524B">
        <w:rPr>
          <w:rFonts w:ascii="Times New Roman" w:hAnsi="Times New Roman"/>
          <w:sz w:val="24"/>
          <w:szCs w:val="24"/>
        </w:rPr>
        <w:t>if women would be able to create more self-employed value if they had the same educational endowments as men in the context of Nigeria</w:t>
      </w:r>
      <w:r w:rsidR="00340E3B">
        <w:rPr>
          <w:rFonts w:ascii="Times New Roman" w:hAnsi="Times New Roman"/>
          <w:sz w:val="24"/>
          <w:szCs w:val="24"/>
        </w:rPr>
        <w:t>, t</w:t>
      </w:r>
      <w:r w:rsidR="00D05533" w:rsidRPr="00C9524B">
        <w:rPr>
          <w:rFonts w:ascii="Times New Roman" w:hAnsi="Times New Roman"/>
          <w:sz w:val="24"/>
          <w:szCs w:val="24"/>
        </w:rPr>
        <w:t xml:space="preserve">he next </w:t>
      </w:r>
      <w:r w:rsidRPr="00C9524B">
        <w:rPr>
          <w:rFonts w:ascii="Times New Roman" w:hAnsi="Times New Roman"/>
          <w:sz w:val="24"/>
          <w:szCs w:val="24"/>
        </w:rPr>
        <w:t xml:space="preserve">methodology </w:t>
      </w:r>
      <w:r w:rsidR="00DC16B7" w:rsidRPr="00C9524B">
        <w:rPr>
          <w:rFonts w:ascii="Times New Roman" w:hAnsi="Times New Roman"/>
          <w:sz w:val="24"/>
          <w:szCs w:val="24"/>
        </w:rPr>
        <w:t>uses a statistical method that explains the difference in the mean gender</w:t>
      </w:r>
      <w:r w:rsidRPr="00C9524B">
        <w:rPr>
          <w:rFonts w:ascii="Times New Roman" w:hAnsi="Times New Roman"/>
          <w:sz w:val="24"/>
          <w:szCs w:val="24"/>
        </w:rPr>
        <w:t xml:space="preserve"> incidence of self-employment </w:t>
      </w:r>
      <w:r w:rsidR="000738C4">
        <w:rPr>
          <w:rFonts w:ascii="Times New Roman" w:hAnsi="Times New Roman"/>
          <w:sz w:val="24"/>
          <w:szCs w:val="24"/>
        </w:rPr>
        <w:t>through</w:t>
      </w:r>
      <w:r w:rsidRPr="00C9524B">
        <w:rPr>
          <w:rFonts w:ascii="Times New Roman" w:hAnsi="Times New Roman"/>
          <w:sz w:val="24"/>
          <w:szCs w:val="24"/>
        </w:rPr>
        <w:t xml:space="preserve"> a Blinder-Oaxaca Multivariate decomposition for binary </w:t>
      </w:r>
      <w:r w:rsidRPr="00C9524B">
        <w:rPr>
          <w:rFonts w:ascii="Times New Roman" w:hAnsi="Times New Roman"/>
          <w:sz w:val="24"/>
          <w:szCs w:val="24"/>
        </w:rPr>
        <w:lastRenderedPageBreak/>
        <w:t>models. The</w:t>
      </w:r>
      <w:r w:rsidR="00965704" w:rsidRPr="00C9524B">
        <w:rPr>
          <w:rFonts w:ascii="Times New Roman" w:hAnsi="Times New Roman"/>
          <w:sz w:val="24"/>
          <w:szCs w:val="24"/>
        </w:rPr>
        <w:t xml:space="preserve"> endowment differences </w:t>
      </w:r>
      <w:r w:rsidRPr="00C9524B">
        <w:rPr>
          <w:rFonts w:ascii="Times New Roman" w:hAnsi="Times New Roman"/>
          <w:sz w:val="24"/>
          <w:szCs w:val="24"/>
        </w:rPr>
        <w:t xml:space="preserve">results </w:t>
      </w:r>
      <w:r w:rsidR="00965704" w:rsidRPr="00C9524B">
        <w:rPr>
          <w:rFonts w:ascii="Times New Roman" w:hAnsi="Times New Roman"/>
          <w:sz w:val="24"/>
          <w:szCs w:val="24"/>
        </w:rPr>
        <w:t xml:space="preserve">for </w:t>
      </w:r>
      <w:r w:rsidR="00D05533" w:rsidRPr="00C9524B">
        <w:rPr>
          <w:rFonts w:ascii="Times New Roman" w:hAnsi="Times New Roman"/>
          <w:sz w:val="24"/>
          <w:szCs w:val="24"/>
        </w:rPr>
        <w:t xml:space="preserve">the </w:t>
      </w:r>
      <w:r w:rsidR="00965704" w:rsidRPr="00C9524B">
        <w:rPr>
          <w:rFonts w:ascii="Times New Roman" w:hAnsi="Times New Roman"/>
          <w:sz w:val="24"/>
          <w:szCs w:val="24"/>
        </w:rPr>
        <w:t xml:space="preserve">endowment differences of the </w:t>
      </w:r>
      <w:r w:rsidR="00D05533" w:rsidRPr="00C9524B">
        <w:rPr>
          <w:rFonts w:ascii="Times New Roman" w:hAnsi="Times New Roman"/>
          <w:sz w:val="24"/>
          <w:szCs w:val="24"/>
        </w:rPr>
        <w:t xml:space="preserve">Blinder-Oaxaca Multivariate decomposition </w:t>
      </w:r>
      <w:r w:rsidRPr="00C9524B">
        <w:rPr>
          <w:rFonts w:ascii="Times New Roman" w:hAnsi="Times New Roman"/>
          <w:sz w:val="24"/>
          <w:szCs w:val="24"/>
        </w:rPr>
        <w:t>estimation [</w:t>
      </w:r>
      <w:r w:rsidR="00D05533" w:rsidRPr="00C9524B">
        <w:rPr>
          <w:rFonts w:ascii="Times New Roman" w:hAnsi="Times New Roman"/>
          <w:sz w:val="24"/>
          <w:szCs w:val="24"/>
        </w:rPr>
        <w:t>1.2</w:t>
      </w:r>
      <w:r w:rsidRPr="00C9524B">
        <w:rPr>
          <w:rFonts w:ascii="Times New Roman" w:hAnsi="Times New Roman"/>
          <w:sz w:val="24"/>
          <w:szCs w:val="24"/>
        </w:rPr>
        <w:t xml:space="preserve">] </w:t>
      </w:r>
      <w:r w:rsidR="00DC16B7" w:rsidRPr="00C9524B">
        <w:rPr>
          <w:rFonts w:ascii="Times New Roman" w:hAnsi="Times New Roman"/>
          <w:sz w:val="24"/>
          <w:szCs w:val="24"/>
        </w:rPr>
        <w:t xml:space="preserve">for both surveys </w:t>
      </w:r>
      <w:r w:rsidRPr="00C9524B">
        <w:rPr>
          <w:rFonts w:ascii="Times New Roman" w:hAnsi="Times New Roman"/>
          <w:sz w:val="24"/>
          <w:szCs w:val="24"/>
        </w:rPr>
        <w:t>are presented</w:t>
      </w:r>
      <w:r w:rsidR="00DC16B7" w:rsidRPr="00C9524B">
        <w:rPr>
          <w:rFonts w:ascii="Times New Roman" w:hAnsi="Times New Roman"/>
          <w:sz w:val="24"/>
          <w:szCs w:val="24"/>
        </w:rPr>
        <w:t xml:space="preserve"> in Table 4</w:t>
      </w:r>
      <w:r w:rsidR="00D05533" w:rsidRPr="00C9524B">
        <w:rPr>
          <w:rFonts w:ascii="Times New Roman" w:hAnsi="Times New Roman"/>
          <w:sz w:val="24"/>
          <w:szCs w:val="24"/>
        </w:rPr>
        <w:t>.</w:t>
      </w:r>
    </w:p>
    <w:p w14:paraId="1774E4B0" w14:textId="6D48D1F2" w:rsidR="001E1AAA" w:rsidRPr="00C9524B" w:rsidRDefault="001E1AAA" w:rsidP="00F02F74">
      <w:pPr>
        <w:spacing w:line="360" w:lineRule="auto"/>
        <w:jc w:val="both"/>
        <w:rPr>
          <w:rFonts w:ascii="Times New Roman" w:hAnsi="Times New Roman"/>
          <w:sz w:val="24"/>
          <w:szCs w:val="24"/>
        </w:rPr>
      </w:pPr>
    </w:p>
    <w:p w14:paraId="1DAB1133" w14:textId="46BF94BD" w:rsidR="00664EBB" w:rsidRPr="00C9524B" w:rsidRDefault="00664EBB" w:rsidP="00F02F74">
      <w:pPr>
        <w:spacing w:line="360" w:lineRule="auto"/>
        <w:jc w:val="both"/>
        <w:rPr>
          <w:rFonts w:ascii="Times New Roman" w:hAnsi="Times New Roman"/>
          <w:sz w:val="24"/>
          <w:szCs w:val="24"/>
        </w:rPr>
      </w:pPr>
    </w:p>
    <w:p w14:paraId="3EB9EDE1" w14:textId="19C3F728" w:rsidR="00664EBB" w:rsidRPr="00C9524B" w:rsidRDefault="00664EBB" w:rsidP="00F02F74">
      <w:pPr>
        <w:spacing w:line="360" w:lineRule="auto"/>
        <w:jc w:val="both"/>
        <w:rPr>
          <w:rFonts w:ascii="Times New Roman" w:hAnsi="Times New Roman"/>
          <w:sz w:val="24"/>
          <w:szCs w:val="24"/>
        </w:rPr>
      </w:pPr>
    </w:p>
    <w:p w14:paraId="0DED7507" w14:textId="6A857255" w:rsidR="00664EBB" w:rsidRPr="00C9524B" w:rsidRDefault="00664EBB" w:rsidP="00F02F74">
      <w:pPr>
        <w:spacing w:line="360" w:lineRule="auto"/>
        <w:jc w:val="both"/>
        <w:rPr>
          <w:rFonts w:ascii="Times New Roman" w:hAnsi="Times New Roman"/>
          <w:sz w:val="24"/>
          <w:szCs w:val="24"/>
        </w:rPr>
      </w:pPr>
    </w:p>
    <w:p w14:paraId="1C801FD1" w14:textId="759B0357" w:rsidR="00664EBB" w:rsidRPr="00C9524B" w:rsidRDefault="00664EBB" w:rsidP="00F02F74">
      <w:pPr>
        <w:spacing w:line="360" w:lineRule="auto"/>
        <w:jc w:val="both"/>
        <w:rPr>
          <w:rFonts w:ascii="Times New Roman" w:hAnsi="Times New Roman"/>
          <w:sz w:val="24"/>
          <w:szCs w:val="24"/>
        </w:rPr>
      </w:pPr>
    </w:p>
    <w:p w14:paraId="56DC0F0C" w14:textId="540D784A" w:rsidR="00664EBB" w:rsidRDefault="00664EBB" w:rsidP="00F02F74">
      <w:pPr>
        <w:spacing w:line="360" w:lineRule="auto"/>
        <w:jc w:val="both"/>
        <w:rPr>
          <w:rFonts w:ascii="Times New Roman" w:hAnsi="Times New Roman"/>
          <w:sz w:val="24"/>
          <w:szCs w:val="24"/>
        </w:rPr>
      </w:pPr>
    </w:p>
    <w:p w14:paraId="23CC8C52" w14:textId="792FECAB" w:rsidR="000738C4" w:rsidRDefault="000738C4" w:rsidP="00F02F74">
      <w:pPr>
        <w:spacing w:line="360" w:lineRule="auto"/>
        <w:jc w:val="both"/>
        <w:rPr>
          <w:rFonts w:ascii="Times New Roman" w:hAnsi="Times New Roman"/>
          <w:sz w:val="24"/>
          <w:szCs w:val="24"/>
        </w:rPr>
      </w:pPr>
    </w:p>
    <w:p w14:paraId="3E9755E1" w14:textId="4EC67905" w:rsidR="000738C4" w:rsidRDefault="000738C4" w:rsidP="00F02F74">
      <w:pPr>
        <w:spacing w:line="360" w:lineRule="auto"/>
        <w:jc w:val="both"/>
        <w:rPr>
          <w:rFonts w:ascii="Times New Roman" w:hAnsi="Times New Roman"/>
          <w:sz w:val="24"/>
          <w:szCs w:val="24"/>
        </w:rPr>
      </w:pPr>
    </w:p>
    <w:p w14:paraId="2F1D9E51" w14:textId="1E4F59AD" w:rsidR="000738C4" w:rsidRDefault="000738C4" w:rsidP="00F02F74">
      <w:pPr>
        <w:spacing w:line="360" w:lineRule="auto"/>
        <w:jc w:val="both"/>
        <w:rPr>
          <w:rFonts w:ascii="Times New Roman" w:hAnsi="Times New Roman"/>
          <w:sz w:val="24"/>
          <w:szCs w:val="24"/>
        </w:rPr>
      </w:pPr>
    </w:p>
    <w:p w14:paraId="653009ED" w14:textId="7EF9BF42" w:rsidR="000738C4" w:rsidRDefault="000738C4" w:rsidP="00F02F74">
      <w:pPr>
        <w:spacing w:line="360" w:lineRule="auto"/>
        <w:jc w:val="both"/>
        <w:rPr>
          <w:rFonts w:ascii="Times New Roman" w:hAnsi="Times New Roman"/>
          <w:sz w:val="24"/>
          <w:szCs w:val="24"/>
        </w:rPr>
      </w:pPr>
    </w:p>
    <w:p w14:paraId="4E2B31F9" w14:textId="6A2905FB" w:rsidR="000738C4" w:rsidRDefault="000738C4" w:rsidP="00F02F74">
      <w:pPr>
        <w:spacing w:line="360" w:lineRule="auto"/>
        <w:jc w:val="both"/>
        <w:rPr>
          <w:rFonts w:ascii="Times New Roman" w:hAnsi="Times New Roman"/>
          <w:sz w:val="24"/>
          <w:szCs w:val="24"/>
        </w:rPr>
      </w:pPr>
    </w:p>
    <w:p w14:paraId="42D756EF" w14:textId="5A2EE61D" w:rsidR="000738C4" w:rsidRDefault="000738C4" w:rsidP="00F02F74">
      <w:pPr>
        <w:spacing w:line="360" w:lineRule="auto"/>
        <w:jc w:val="both"/>
        <w:rPr>
          <w:rFonts w:ascii="Times New Roman" w:hAnsi="Times New Roman"/>
          <w:sz w:val="24"/>
          <w:szCs w:val="24"/>
        </w:rPr>
      </w:pPr>
    </w:p>
    <w:p w14:paraId="543ED7D3" w14:textId="77777777" w:rsidR="000738C4" w:rsidRPr="00C9524B" w:rsidRDefault="000738C4" w:rsidP="00F02F74">
      <w:pPr>
        <w:spacing w:line="360" w:lineRule="auto"/>
        <w:jc w:val="both"/>
        <w:rPr>
          <w:rFonts w:ascii="Times New Roman" w:hAnsi="Times New Roman"/>
          <w:sz w:val="24"/>
          <w:szCs w:val="24"/>
        </w:rPr>
      </w:pPr>
    </w:p>
    <w:p w14:paraId="684F9EB8" w14:textId="7291791F" w:rsidR="00664EBB" w:rsidRPr="00C9524B" w:rsidRDefault="00664EBB" w:rsidP="00F02F74">
      <w:pPr>
        <w:spacing w:line="360" w:lineRule="auto"/>
        <w:jc w:val="both"/>
        <w:rPr>
          <w:rFonts w:ascii="Times New Roman" w:hAnsi="Times New Roman"/>
          <w:sz w:val="24"/>
          <w:szCs w:val="24"/>
        </w:rPr>
      </w:pPr>
    </w:p>
    <w:p w14:paraId="51E081BD" w14:textId="150095FB" w:rsidR="00664EBB" w:rsidRPr="00C9524B" w:rsidRDefault="00664EBB" w:rsidP="00F02F74">
      <w:pPr>
        <w:spacing w:line="360" w:lineRule="auto"/>
        <w:jc w:val="both"/>
        <w:rPr>
          <w:rFonts w:ascii="Times New Roman" w:hAnsi="Times New Roman"/>
          <w:sz w:val="24"/>
          <w:szCs w:val="24"/>
        </w:rPr>
      </w:pPr>
    </w:p>
    <w:p w14:paraId="52868477" w14:textId="5D608DE7" w:rsidR="0038062B" w:rsidRDefault="0038062B" w:rsidP="00F02F74">
      <w:pPr>
        <w:spacing w:line="360" w:lineRule="auto"/>
        <w:jc w:val="both"/>
        <w:rPr>
          <w:rFonts w:ascii="Times New Roman" w:hAnsi="Times New Roman"/>
          <w:sz w:val="24"/>
          <w:szCs w:val="24"/>
        </w:rPr>
      </w:pPr>
    </w:p>
    <w:p w14:paraId="5C30C6B6" w14:textId="56440E41" w:rsidR="00787028" w:rsidRDefault="00787028" w:rsidP="00F02F74">
      <w:pPr>
        <w:spacing w:line="360" w:lineRule="auto"/>
        <w:jc w:val="both"/>
        <w:rPr>
          <w:rFonts w:ascii="Times New Roman" w:hAnsi="Times New Roman"/>
          <w:sz w:val="24"/>
          <w:szCs w:val="24"/>
        </w:rPr>
      </w:pPr>
    </w:p>
    <w:p w14:paraId="0BE3C129" w14:textId="3B760ACD" w:rsidR="00787028" w:rsidRDefault="00787028" w:rsidP="00F02F74">
      <w:pPr>
        <w:spacing w:line="360" w:lineRule="auto"/>
        <w:jc w:val="both"/>
        <w:rPr>
          <w:rFonts w:ascii="Times New Roman" w:hAnsi="Times New Roman"/>
          <w:sz w:val="24"/>
          <w:szCs w:val="24"/>
        </w:rPr>
      </w:pPr>
    </w:p>
    <w:p w14:paraId="3A892A32" w14:textId="77777777" w:rsidR="00787028" w:rsidRDefault="00787028" w:rsidP="00F02F74">
      <w:pPr>
        <w:spacing w:line="360" w:lineRule="auto"/>
        <w:jc w:val="both"/>
        <w:rPr>
          <w:rFonts w:ascii="Times New Roman" w:hAnsi="Times New Roman"/>
          <w:sz w:val="24"/>
          <w:szCs w:val="24"/>
        </w:rPr>
      </w:pPr>
    </w:p>
    <w:p w14:paraId="15028E21" w14:textId="1E1344C2" w:rsidR="003759E4" w:rsidRDefault="003759E4" w:rsidP="00F02F74">
      <w:pPr>
        <w:spacing w:line="360" w:lineRule="auto"/>
        <w:jc w:val="both"/>
        <w:rPr>
          <w:rFonts w:ascii="Times New Roman" w:hAnsi="Times New Roman"/>
          <w:sz w:val="24"/>
          <w:szCs w:val="24"/>
        </w:rPr>
      </w:pPr>
    </w:p>
    <w:p w14:paraId="644185DD" w14:textId="77777777" w:rsidR="003759E4" w:rsidRPr="00C9524B" w:rsidRDefault="003759E4" w:rsidP="00F02F74">
      <w:pPr>
        <w:spacing w:line="360" w:lineRule="auto"/>
        <w:jc w:val="both"/>
        <w:rPr>
          <w:rFonts w:ascii="Times New Roman" w:hAnsi="Times New Roman"/>
          <w:sz w:val="24"/>
          <w:szCs w:val="24"/>
        </w:rPr>
      </w:pPr>
    </w:p>
    <w:p w14:paraId="7D0C33DC" w14:textId="6CD8CBC0" w:rsidR="00135BDD" w:rsidRPr="00C9524B" w:rsidRDefault="00135BDD" w:rsidP="00F02F74">
      <w:pPr>
        <w:pStyle w:val="Caption"/>
        <w:jc w:val="center"/>
        <w:outlineLvl w:val="0"/>
        <w:rPr>
          <w:rFonts w:ascii="Times New Roman" w:hAnsi="Times New Roman"/>
          <w:color w:val="auto"/>
          <w:sz w:val="24"/>
          <w:szCs w:val="24"/>
        </w:rPr>
      </w:pPr>
      <w:bookmarkStart w:id="25" w:name="_Toc388313951"/>
      <w:bookmarkStart w:id="26" w:name="_Toc388317344"/>
      <w:bookmarkStart w:id="27" w:name="_Toc410523473"/>
      <w:bookmarkStart w:id="28" w:name="_Toc411361229"/>
      <w:bookmarkStart w:id="29" w:name="_Toc415812054"/>
      <w:r w:rsidRPr="00C9524B">
        <w:rPr>
          <w:rFonts w:ascii="Times New Roman" w:hAnsi="Times New Roman"/>
          <w:color w:val="auto"/>
          <w:sz w:val="24"/>
          <w:szCs w:val="24"/>
        </w:rPr>
        <w:lastRenderedPageBreak/>
        <w:t xml:space="preserve">Table </w:t>
      </w:r>
      <w:r w:rsidR="00D05533" w:rsidRPr="00C9524B">
        <w:rPr>
          <w:rFonts w:ascii="Times New Roman" w:hAnsi="Times New Roman"/>
          <w:color w:val="auto"/>
          <w:sz w:val="24"/>
          <w:szCs w:val="24"/>
        </w:rPr>
        <w:t>4</w:t>
      </w:r>
      <w:r w:rsidR="00D83A47" w:rsidRPr="00C9524B">
        <w:rPr>
          <w:rFonts w:ascii="Times New Roman" w:hAnsi="Times New Roman"/>
          <w:color w:val="auto"/>
          <w:sz w:val="24"/>
          <w:szCs w:val="24"/>
        </w:rPr>
        <w:t>.</w:t>
      </w:r>
      <w:r w:rsidRPr="00C9524B">
        <w:rPr>
          <w:rFonts w:ascii="Times New Roman" w:hAnsi="Times New Roman"/>
          <w:color w:val="auto"/>
          <w:sz w:val="24"/>
          <w:szCs w:val="24"/>
        </w:rPr>
        <w:t xml:space="preserve"> </w:t>
      </w:r>
      <w:r w:rsidRPr="00C9524B">
        <w:rPr>
          <w:rFonts w:ascii="Times New Roman" w:hAnsi="Times New Roman"/>
          <w:b w:val="0"/>
          <w:color w:val="auto"/>
          <w:sz w:val="24"/>
          <w:szCs w:val="24"/>
        </w:rPr>
        <w:t>Results of Blinder-Oaxaca Decomposition</w:t>
      </w:r>
      <w:bookmarkEnd w:id="25"/>
      <w:bookmarkEnd w:id="26"/>
      <w:r w:rsidR="00A75577" w:rsidRPr="00C9524B">
        <w:rPr>
          <w:rFonts w:ascii="Times New Roman" w:hAnsi="Times New Roman"/>
          <w:b w:val="0"/>
          <w:color w:val="auto"/>
          <w:sz w:val="24"/>
          <w:szCs w:val="24"/>
        </w:rPr>
        <w:t xml:space="preserve">; </w:t>
      </w:r>
      <w:r w:rsidRPr="00C9524B">
        <w:rPr>
          <w:rFonts w:ascii="Times New Roman" w:hAnsi="Times New Roman"/>
          <w:b w:val="0"/>
          <w:color w:val="auto"/>
          <w:sz w:val="24"/>
          <w:szCs w:val="24"/>
        </w:rPr>
        <w:t>Endowment Differences</w:t>
      </w:r>
      <w:bookmarkEnd w:id="27"/>
      <w:bookmarkEnd w:id="28"/>
      <w:bookmarkEnd w:id="29"/>
    </w:p>
    <w:tbl>
      <w:tblPr>
        <w:tblW w:w="10178" w:type="dxa"/>
        <w:jc w:val="center"/>
        <w:shd w:val="clear" w:color="auto" w:fill="FFFFFF" w:themeFill="background1"/>
        <w:tblCellMar>
          <w:left w:w="144" w:type="dxa"/>
          <w:right w:w="144" w:type="dxa"/>
        </w:tblCellMar>
        <w:tblLook w:val="0000" w:firstRow="0" w:lastRow="0" w:firstColumn="0" w:lastColumn="0" w:noHBand="0" w:noVBand="0"/>
      </w:tblPr>
      <w:tblGrid>
        <w:gridCol w:w="4111"/>
        <w:gridCol w:w="2845"/>
        <w:gridCol w:w="1616"/>
        <w:gridCol w:w="1606"/>
      </w:tblGrid>
      <w:tr w:rsidR="00C9524B" w:rsidRPr="00C9524B" w14:paraId="5F5C6FEA" w14:textId="77777777" w:rsidTr="00B961CB">
        <w:trPr>
          <w:jc w:val="center"/>
        </w:trPr>
        <w:tc>
          <w:tcPr>
            <w:tcW w:w="4111" w:type="dxa"/>
            <w:tcBorders>
              <w:top w:val="single" w:sz="4" w:space="0" w:color="auto"/>
              <w:bottom w:val="single" w:sz="4" w:space="0" w:color="auto"/>
            </w:tcBorders>
            <w:shd w:val="clear" w:color="auto" w:fill="FFFFFF" w:themeFill="background1"/>
          </w:tcPr>
          <w:p w14:paraId="582E70E3" w14:textId="773B8B5E"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Endowment</w:t>
            </w:r>
            <w:r w:rsidR="00B961CB" w:rsidRPr="00C9524B">
              <w:rPr>
                <w:rFonts w:ascii="Times New Roman" w:hAnsi="Times New Roman"/>
                <w:sz w:val="24"/>
                <w:szCs w:val="24"/>
              </w:rPr>
              <w:t xml:space="preserve"> Di</w:t>
            </w:r>
            <w:r w:rsidRPr="00C9524B">
              <w:rPr>
                <w:rFonts w:ascii="Times New Roman" w:hAnsi="Times New Roman"/>
                <w:sz w:val="24"/>
                <w:szCs w:val="24"/>
              </w:rPr>
              <w:t>fferences</w:t>
            </w:r>
          </w:p>
        </w:tc>
        <w:tc>
          <w:tcPr>
            <w:tcW w:w="2845" w:type="dxa"/>
            <w:tcBorders>
              <w:top w:val="single" w:sz="4" w:space="0" w:color="auto"/>
              <w:bottom w:val="single" w:sz="4" w:space="0" w:color="auto"/>
            </w:tcBorders>
            <w:shd w:val="clear" w:color="auto" w:fill="FFFFFF" w:themeFill="background1"/>
          </w:tcPr>
          <w:p w14:paraId="08AD98F3" w14:textId="796187B2" w:rsidR="00135BDD"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Variables</w:t>
            </w:r>
          </w:p>
        </w:tc>
        <w:tc>
          <w:tcPr>
            <w:tcW w:w="1616" w:type="dxa"/>
            <w:tcBorders>
              <w:top w:val="single" w:sz="4" w:space="0" w:color="auto"/>
              <w:bottom w:val="single" w:sz="4" w:space="0" w:color="auto"/>
            </w:tcBorders>
            <w:shd w:val="clear" w:color="auto" w:fill="FFFFFF" w:themeFill="background1"/>
          </w:tcPr>
          <w:p w14:paraId="06D145A6" w14:textId="4227AD2B" w:rsidR="00135BDD" w:rsidRPr="00C9524B" w:rsidRDefault="00135BDD" w:rsidP="00F02F74">
            <w:pPr>
              <w:widowControl w:val="0"/>
              <w:tabs>
                <w:tab w:val="decimal" w:pos="538"/>
              </w:tabs>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M</w:t>
            </w:r>
            <w:r w:rsidR="0089116A" w:rsidRPr="00C9524B">
              <w:rPr>
                <w:rFonts w:ascii="Times New Roman" w:hAnsi="Times New Roman"/>
                <w:sz w:val="24"/>
                <w:szCs w:val="24"/>
              </w:rPr>
              <w:t>en</w:t>
            </w:r>
            <w:r w:rsidRPr="00C9524B">
              <w:rPr>
                <w:rFonts w:ascii="Times New Roman" w:hAnsi="Times New Roman"/>
                <w:sz w:val="24"/>
                <w:szCs w:val="24"/>
              </w:rPr>
              <w:t>/</w:t>
            </w:r>
            <w:r w:rsidR="0089116A" w:rsidRPr="00C9524B">
              <w:rPr>
                <w:rFonts w:ascii="Times New Roman" w:hAnsi="Times New Roman"/>
                <w:sz w:val="24"/>
                <w:szCs w:val="24"/>
              </w:rPr>
              <w:t>Women</w:t>
            </w:r>
            <w:r w:rsidRPr="00C9524B">
              <w:rPr>
                <w:rFonts w:ascii="Times New Roman" w:hAnsi="Times New Roman"/>
                <w:sz w:val="24"/>
                <w:szCs w:val="24"/>
              </w:rPr>
              <w:t xml:space="preserve"> 2004</w:t>
            </w:r>
          </w:p>
        </w:tc>
        <w:tc>
          <w:tcPr>
            <w:tcW w:w="1606" w:type="dxa"/>
            <w:tcBorders>
              <w:top w:val="single" w:sz="4" w:space="0" w:color="auto"/>
              <w:bottom w:val="single" w:sz="4" w:space="0" w:color="auto"/>
            </w:tcBorders>
            <w:shd w:val="clear" w:color="auto" w:fill="FFFFFF" w:themeFill="background1"/>
          </w:tcPr>
          <w:p w14:paraId="25699A98" w14:textId="71A143CD" w:rsidR="00135BDD" w:rsidRPr="00C9524B" w:rsidRDefault="00135BDD" w:rsidP="00F02F74">
            <w:pPr>
              <w:widowControl w:val="0"/>
              <w:tabs>
                <w:tab w:val="decimal" w:pos="538"/>
              </w:tabs>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M</w:t>
            </w:r>
            <w:r w:rsidR="0089116A" w:rsidRPr="00C9524B">
              <w:rPr>
                <w:rFonts w:ascii="Times New Roman" w:hAnsi="Times New Roman"/>
                <w:sz w:val="24"/>
                <w:szCs w:val="24"/>
              </w:rPr>
              <w:t>en</w:t>
            </w:r>
            <w:r w:rsidRPr="00C9524B">
              <w:rPr>
                <w:rFonts w:ascii="Times New Roman" w:hAnsi="Times New Roman"/>
                <w:sz w:val="24"/>
                <w:szCs w:val="24"/>
              </w:rPr>
              <w:t>/</w:t>
            </w:r>
            <w:r w:rsidR="0089116A" w:rsidRPr="00C9524B">
              <w:rPr>
                <w:rFonts w:ascii="Times New Roman" w:hAnsi="Times New Roman"/>
                <w:sz w:val="24"/>
                <w:szCs w:val="24"/>
              </w:rPr>
              <w:t>Women</w:t>
            </w:r>
            <w:r w:rsidRPr="00C9524B">
              <w:rPr>
                <w:rFonts w:ascii="Times New Roman" w:hAnsi="Times New Roman"/>
                <w:sz w:val="24"/>
                <w:szCs w:val="24"/>
              </w:rPr>
              <w:t xml:space="preserve"> 2009</w:t>
            </w:r>
          </w:p>
        </w:tc>
      </w:tr>
      <w:tr w:rsidR="00C9524B" w:rsidRPr="00C9524B" w14:paraId="7688C827" w14:textId="77777777" w:rsidTr="00B961CB">
        <w:trPr>
          <w:jc w:val="center"/>
        </w:trPr>
        <w:tc>
          <w:tcPr>
            <w:tcW w:w="4111" w:type="dxa"/>
            <w:shd w:val="clear" w:color="auto" w:fill="FFFFFF" w:themeFill="background1"/>
          </w:tcPr>
          <w:p w14:paraId="263C20CB"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6BC2D420" w14:textId="72324668"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bCs/>
                <w:sz w:val="24"/>
                <w:szCs w:val="24"/>
              </w:rPr>
              <w:t>Low Education</w:t>
            </w:r>
          </w:p>
        </w:tc>
        <w:tc>
          <w:tcPr>
            <w:tcW w:w="1616" w:type="dxa"/>
            <w:tcBorders>
              <w:left w:val="single" w:sz="4" w:space="0" w:color="auto"/>
              <w:right w:val="single" w:sz="4" w:space="0" w:color="auto"/>
            </w:tcBorders>
            <w:shd w:val="clear" w:color="auto" w:fill="FFFFFF" w:themeFill="background1"/>
          </w:tcPr>
          <w:p w14:paraId="2C50BB4C"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302E2D33"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-0.006***</w:t>
            </w:r>
          </w:p>
        </w:tc>
      </w:tr>
      <w:tr w:rsidR="00C9524B" w:rsidRPr="00C9524B" w14:paraId="60941694" w14:textId="77777777" w:rsidTr="00B961CB">
        <w:trPr>
          <w:jc w:val="center"/>
        </w:trPr>
        <w:tc>
          <w:tcPr>
            <w:tcW w:w="4111" w:type="dxa"/>
            <w:shd w:val="clear" w:color="auto" w:fill="FFFFFF" w:themeFill="background1"/>
          </w:tcPr>
          <w:p w14:paraId="78737D12"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019213F4" w14:textId="77777777"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5C142738"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c>
          <w:tcPr>
            <w:tcW w:w="1606" w:type="dxa"/>
            <w:tcBorders>
              <w:left w:val="single" w:sz="4" w:space="0" w:color="auto"/>
              <w:right w:val="single" w:sz="4" w:space="0" w:color="auto"/>
            </w:tcBorders>
            <w:shd w:val="clear" w:color="auto" w:fill="FFFFFF" w:themeFill="background1"/>
          </w:tcPr>
          <w:p w14:paraId="0C31764D"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03D4D58E" w14:textId="77777777" w:rsidTr="00B961CB">
        <w:trPr>
          <w:jc w:val="center"/>
        </w:trPr>
        <w:tc>
          <w:tcPr>
            <w:tcW w:w="4111" w:type="dxa"/>
            <w:shd w:val="clear" w:color="auto" w:fill="FFFFFF" w:themeFill="background1"/>
          </w:tcPr>
          <w:p w14:paraId="2C3304DB"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3C4E1E46" w14:textId="310DEC92"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bCs/>
                <w:sz w:val="24"/>
                <w:szCs w:val="24"/>
              </w:rPr>
              <w:t>Medium Education</w:t>
            </w:r>
          </w:p>
        </w:tc>
        <w:tc>
          <w:tcPr>
            <w:tcW w:w="1616" w:type="dxa"/>
            <w:tcBorders>
              <w:left w:val="single" w:sz="4" w:space="0" w:color="auto"/>
              <w:right w:val="single" w:sz="4" w:space="0" w:color="auto"/>
            </w:tcBorders>
            <w:shd w:val="clear" w:color="auto" w:fill="FFFFFF" w:themeFill="background1"/>
          </w:tcPr>
          <w:p w14:paraId="1BEC3FAB"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0.020***</w:t>
            </w:r>
          </w:p>
        </w:tc>
        <w:tc>
          <w:tcPr>
            <w:tcW w:w="1606" w:type="dxa"/>
            <w:tcBorders>
              <w:left w:val="single" w:sz="4" w:space="0" w:color="auto"/>
              <w:right w:val="single" w:sz="4" w:space="0" w:color="auto"/>
            </w:tcBorders>
            <w:shd w:val="clear" w:color="auto" w:fill="FFFFFF" w:themeFill="background1"/>
          </w:tcPr>
          <w:p w14:paraId="51534D99"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-0.004***</w:t>
            </w:r>
          </w:p>
        </w:tc>
      </w:tr>
      <w:tr w:rsidR="00C9524B" w:rsidRPr="00C9524B" w14:paraId="1CAF1C9C" w14:textId="77777777" w:rsidTr="00B961CB">
        <w:trPr>
          <w:jc w:val="center"/>
        </w:trPr>
        <w:tc>
          <w:tcPr>
            <w:tcW w:w="4111" w:type="dxa"/>
            <w:shd w:val="clear" w:color="auto" w:fill="FFFFFF" w:themeFill="background1"/>
          </w:tcPr>
          <w:p w14:paraId="17115C70"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101402D7" w14:textId="77777777"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6ABDB6E3"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c>
          <w:tcPr>
            <w:tcW w:w="1606" w:type="dxa"/>
            <w:tcBorders>
              <w:left w:val="single" w:sz="4" w:space="0" w:color="auto"/>
              <w:right w:val="single" w:sz="4" w:space="0" w:color="auto"/>
            </w:tcBorders>
            <w:shd w:val="clear" w:color="auto" w:fill="FFFFFF" w:themeFill="background1"/>
          </w:tcPr>
          <w:p w14:paraId="0B1E18EE"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043CDDDF" w14:textId="77777777" w:rsidTr="00B961CB">
        <w:trPr>
          <w:jc w:val="center"/>
        </w:trPr>
        <w:tc>
          <w:tcPr>
            <w:tcW w:w="4111" w:type="dxa"/>
            <w:shd w:val="clear" w:color="auto" w:fill="FFFFFF" w:themeFill="background1"/>
          </w:tcPr>
          <w:p w14:paraId="04E93E5A"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0309C696" w14:textId="7E2500D0"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bCs/>
                <w:sz w:val="24"/>
                <w:szCs w:val="24"/>
              </w:rPr>
              <w:t>High Education</w:t>
            </w:r>
          </w:p>
        </w:tc>
        <w:tc>
          <w:tcPr>
            <w:tcW w:w="1616" w:type="dxa"/>
            <w:tcBorders>
              <w:left w:val="single" w:sz="4" w:space="0" w:color="auto"/>
              <w:right w:val="single" w:sz="4" w:space="0" w:color="auto"/>
            </w:tcBorders>
            <w:shd w:val="clear" w:color="auto" w:fill="FFFFFF" w:themeFill="background1"/>
          </w:tcPr>
          <w:p w14:paraId="29140B56"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0.017***</w:t>
            </w:r>
          </w:p>
        </w:tc>
        <w:tc>
          <w:tcPr>
            <w:tcW w:w="1606" w:type="dxa"/>
            <w:tcBorders>
              <w:left w:val="single" w:sz="4" w:space="0" w:color="auto"/>
              <w:right w:val="single" w:sz="4" w:space="0" w:color="auto"/>
            </w:tcBorders>
            <w:shd w:val="clear" w:color="auto" w:fill="FFFFFF" w:themeFill="background1"/>
          </w:tcPr>
          <w:p w14:paraId="0103A77C"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-0.025***</w:t>
            </w:r>
          </w:p>
        </w:tc>
      </w:tr>
      <w:tr w:rsidR="00C9524B" w:rsidRPr="00C9524B" w14:paraId="19A6B62A" w14:textId="77777777" w:rsidTr="00B961CB">
        <w:trPr>
          <w:jc w:val="center"/>
        </w:trPr>
        <w:tc>
          <w:tcPr>
            <w:tcW w:w="4111" w:type="dxa"/>
            <w:shd w:val="clear" w:color="auto" w:fill="FFFFFF" w:themeFill="background1"/>
          </w:tcPr>
          <w:p w14:paraId="2E1872BB"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7AF6302D" w14:textId="77777777"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51A330C2"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7C927530"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6F5FBE2C" w14:textId="77777777" w:rsidTr="00B961CB">
        <w:trPr>
          <w:jc w:val="center"/>
        </w:trPr>
        <w:tc>
          <w:tcPr>
            <w:tcW w:w="4111" w:type="dxa"/>
            <w:shd w:val="clear" w:color="auto" w:fill="FFFFFF" w:themeFill="background1"/>
          </w:tcPr>
          <w:p w14:paraId="2BA72953"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46E9143E" w14:textId="61D63048"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bCs/>
                <w:sz w:val="24"/>
                <w:szCs w:val="24"/>
              </w:rPr>
              <w:t>Very High Education</w:t>
            </w:r>
          </w:p>
        </w:tc>
        <w:tc>
          <w:tcPr>
            <w:tcW w:w="1616" w:type="dxa"/>
            <w:tcBorders>
              <w:left w:val="single" w:sz="4" w:space="0" w:color="auto"/>
              <w:right w:val="single" w:sz="4" w:space="0" w:color="auto"/>
            </w:tcBorders>
            <w:shd w:val="clear" w:color="auto" w:fill="FFFFFF" w:themeFill="background1"/>
          </w:tcPr>
          <w:p w14:paraId="76BA661D"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0.009***</w:t>
            </w:r>
          </w:p>
        </w:tc>
        <w:tc>
          <w:tcPr>
            <w:tcW w:w="1606" w:type="dxa"/>
            <w:tcBorders>
              <w:left w:val="single" w:sz="4" w:space="0" w:color="auto"/>
              <w:right w:val="single" w:sz="4" w:space="0" w:color="auto"/>
            </w:tcBorders>
            <w:shd w:val="clear" w:color="auto" w:fill="FFFFFF" w:themeFill="background1"/>
          </w:tcPr>
          <w:p w14:paraId="67EC4D56"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-0.011***</w:t>
            </w:r>
          </w:p>
        </w:tc>
      </w:tr>
      <w:tr w:rsidR="00C9524B" w:rsidRPr="00C9524B" w14:paraId="6BB1CCBF" w14:textId="77777777" w:rsidTr="00B961CB">
        <w:trPr>
          <w:jc w:val="center"/>
        </w:trPr>
        <w:tc>
          <w:tcPr>
            <w:tcW w:w="4111" w:type="dxa"/>
            <w:shd w:val="clear" w:color="auto" w:fill="FFFFFF" w:themeFill="background1"/>
          </w:tcPr>
          <w:p w14:paraId="470F8755"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39C7B0B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3CD2C7A7"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7D421879"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41E290E9" w14:textId="77777777" w:rsidTr="00B961CB">
        <w:trPr>
          <w:jc w:val="center"/>
        </w:trPr>
        <w:tc>
          <w:tcPr>
            <w:tcW w:w="4111" w:type="dxa"/>
            <w:shd w:val="clear" w:color="auto" w:fill="FFFFFF" w:themeFill="background1"/>
          </w:tcPr>
          <w:p w14:paraId="1F089FB8"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28E411B7" w14:textId="30493A6C"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Age</w:t>
            </w:r>
            <w:r w:rsidR="00B961CB" w:rsidRPr="00C9524B">
              <w:rPr>
                <w:rFonts w:ascii="Times New Roman" w:hAnsi="Times New Roman"/>
                <w:sz w:val="24"/>
                <w:szCs w:val="24"/>
              </w:rPr>
              <w:t xml:space="preserve"> in </w:t>
            </w:r>
            <w:r w:rsidRPr="00C9524B">
              <w:rPr>
                <w:rFonts w:ascii="Times New Roman" w:hAnsi="Times New Roman"/>
                <w:sz w:val="24"/>
                <w:szCs w:val="24"/>
              </w:rPr>
              <w:t>years</w:t>
            </w:r>
          </w:p>
        </w:tc>
        <w:tc>
          <w:tcPr>
            <w:tcW w:w="1616" w:type="dxa"/>
            <w:tcBorders>
              <w:left w:val="single" w:sz="4" w:space="0" w:color="auto"/>
              <w:right w:val="single" w:sz="4" w:space="0" w:color="auto"/>
            </w:tcBorders>
            <w:shd w:val="clear" w:color="auto" w:fill="FFFFFF" w:themeFill="background1"/>
          </w:tcPr>
          <w:p w14:paraId="508851FA"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18BDBC03"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-0.018***</w:t>
            </w:r>
          </w:p>
        </w:tc>
      </w:tr>
      <w:tr w:rsidR="00C9524B" w:rsidRPr="00C9524B" w14:paraId="61785A5A" w14:textId="77777777" w:rsidTr="00B961CB">
        <w:trPr>
          <w:jc w:val="center"/>
        </w:trPr>
        <w:tc>
          <w:tcPr>
            <w:tcW w:w="4111" w:type="dxa"/>
            <w:shd w:val="clear" w:color="auto" w:fill="FFFFFF" w:themeFill="background1"/>
          </w:tcPr>
          <w:p w14:paraId="2BDE21F9"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03CA1372"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7A58A28D"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c>
          <w:tcPr>
            <w:tcW w:w="1606" w:type="dxa"/>
            <w:tcBorders>
              <w:left w:val="single" w:sz="4" w:space="0" w:color="auto"/>
              <w:right w:val="single" w:sz="4" w:space="0" w:color="auto"/>
            </w:tcBorders>
            <w:shd w:val="clear" w:color="auto" w:fill="FFFFFF" w:themeFill="background1"/>
          </w:tcPr>
          <w:p w14:paraId="3560E685"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r>
      <w:tr w:rsidR="00C9524B" w:rsidRPr="00C9524B" w14:paraId="0697BACD" w14:textId="77777777" w:rsidTr="00B961CB">
        <w:trPr>
          <w:jc w:val="center"/>
        </w:trPr>
        <w:tc>
          <w:tcPr>
            <w:tcW w:w="4111" w:type="dxa"/>
            <w:shd w:val="clear" w:color="auto" w:fill="FFFFFF" w:themeFill="background1"/>
          </w:tcPr>
          <w:p w14:paraId="612F06F6"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642AE428" w14:textId="7F8264C4"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Age</w:t>
            </w:r>
            <w:r w:rsidR="00B961CB" w:rsidRPr="00C9524B">
              <w:rPr>
                <w:rFonts w:ascii="Times New Roman" w:hAnsi="Times New Roman"/>
                <w:sz w:val="24"/>
                <w:szCs w:val="24"/>
              </w:rPr>
              <w:t xml:space="preserve"> </w:t>
            </w:r>
            <w:r w:rsidRPr="00C9524B">
              <w:rPr>
                <w:rFonts w:ascii="Times New Roman" w:hAnsi="Times New Roman"/>
                <w:sz w:val="24"/>
                <w:szCs w:val="24"/>
              </w:rPr>
              <w:t>square</w:t>
            </w:r>
            <w:r w:rsidR="00B961CB" w:rsidRPr="00C9524B">
              <w:rPr>
                <w:rFonts w:ascii="Times New Roman" w:hAnsi="Times New Roman"/>
                <w:sz w:val="24"/>
                <w:szCs w:val="24"/>
              </w:rPr>
              <w:t>d</w:t>
            </w:r>
          </w:p>
        </w:tc>
        <w:tc>
          <w:tcPr>
            <w:tcW w:w="1616" w:type="dxa"/>
            <w:tcBorders>
              <w:left w:val="single" w:sz="4" w:space="0" w:color="auto"/>
              <w:right w:val="single" w:sz="4" w:space="0" w:color="auto"/>
            </w:tcBorders>
            <w:shd w:val="clear" w:color="auto" w:fill="FFFFFF" w:themeFill="background1"/>
          </w:tcPr>
          <w:p w14:paraId="5C7FB5BC"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0.003***</w:t>
            </w:r>
          </w:p>
        </w:tc>
        <w:tc>
          <w:tcPr>
            <w:tcW w:w="1606" w:type="dxa"/>
            <w:tcBorders>
              <w:left w:val="single" w:sz="4" w:space="0" w:color="auto"/>
              <w:right w:val="single" w:sz="4" w:space="0" w:color="auto"/>
            </w:tcBorders>
            <w:shd w:val="clear" w:color="auto" w:fill="FFFFFF" w:themeFill="background1"/>
          </w:tcPr>
          <w:p w14:paraId="2A6BDA05"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0.010***</w:t>
            </w:r>
          </w:p>
        </w:tc>
      </w:tr>
      <w:tr w:rsidR="00C9524B" w:rsidRPr="00C9524B" w14:paraId="63C21196" w14:textId="77777777" w:rsidTr="00B961CB">
        <w:trPr>
          <w:jc w:val="center"/>
        </w:trPr>
        <w:tc>
          <w:tcPr>
            <w:tcW w:w="4111" w:type="dxa"/>
            <w:shd w:val="clear" w:color="auto" w:fill="FFFFFF" w:themeFill="background1"/>
          </w:tcPr>
          <w:p w14:paraId="05E5FACE"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62D36A61"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63A4F84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c>
          <w:tcPr>
            <w:tcW w:w="1606" w:type="dxa"/>
            <w:tcBorders>
              <w:left w:val="single" w:sz="4" w:space="0" w:color="auto"/>
              <w:right w:val="single" w:sz="4" w:space="0" w:color="auto"/>
            </w:tcBorders>
            <w:shd w:val="clear" w:color="auto" w:fill="FFFFFF" w:themeFill="background1"/>
          </w:tcPr>
          <w:p w14:paraId="4AD4E0D4"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r>
      <w:tr w:rsidR="00C9524B" w:rsidRPr="00C9524B" w14:paraId="36DAD01A" w14:textId="77777777" w:rsidTr="00B961CB">
        <w:trPr>
          <w:jc w:val="center"/>
        </w:trPr>
        <w:tc>
          <w:tcPr>
            <w:tcW w:w="4111" w:type="dxa"/>
            <w:shd w:val="clear" w:color="auto" w:fill="FFFFFF" w:themeFill="background1"/>
          </w:tcPr>
          <w:p w14:paraId="272988E7"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7F75BE7C" w14:textId="6D5123CC"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Urban</w:t>
            </w:r>
            <w:r w:rsidR="00B961CB" w:rsidRPr="00C9524B">
              <w:rPr>
                <w:rFonts w:ascii="Times New Roman" w:hAnsi="Times New Roman"/>
                <w:sz w:val="24"/>
                <w:szCs w:val="24"/>
              </w:rPr>
              <w:t xml:space="preserve"> Residence</w:t>
            </w:r>
          </w:p>
        </w:tc>
        <w:tc>
          <w:tcPr>
            <w:tcW w:w="1616" w:type="dxa"/>
            <w:tcBorders>
              <w:left w:val="single" w:sz="4" w:space="0" w:color="auto"/>
              <w:right w:val="single" w:sz="4" w:space="0" w:color="auto"/>
            </w:tcBorders>
            <w:shd w:val="clear" w:color="auto" w:fill="FFFFFF" w:themeFill="background1"/>
          </w:tcPr>
          <w:p w14:paraId="6319A091"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6931CEE3"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09751F82" w14:textId="77777777" w:rsidTr="00B961CB">
        <w:trPr>
          <w:jc w:val="center"/>
        </w:trPr>
        <w:tc>
          <w:tcPr>
            <w:tcW w:w="4111" w:type="dxa"/>
            <w:shd w:val="clear" w:color="auto" w:fill="FFFFFF" w:themeFill="background1"/>
          </w:tcPr>
          <w:p w14:paraId="036E5608"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3AE7298D"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5131EC59"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03450247"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6425A356" w14:textId="77777777" w:rsidTr="00B961CB">
        <w:trPr>
          <w:jc w:val="center"/>
        </w:trPr>
        <w:tc>
          <w:tcPr>
            <w:tcW w:w="4111" w:type="dxa"/>
            <w:shd w:val="clear" w:color="auto" w:fill="FFFFFF" w:themeFill="background1"/>
          </w:tcPr>
          <w:p w14:paraId="7CBA8D49"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1BCB1FD5" w14:textId="4584091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House</w:t>
            </w:r>
            <w:r w:rsidR="00B961CB" w:rsidRPr="00C9524B">
              <w:rPr>
                <w:rFonts w:ascii="Times New Roman" w:hAnsi="Times New Roman"/>
                <w:sz w:val="24"/>
                <w:szCs w:val="24"/>
              </w:rPr>
              <w:t xml:space="preserve"> </w:t>
            </w:r>
            <w:r w:rsidRPr="00C9524B">
              <w:rPr>
                <w:rFonts w:ascii="Times New Roman" w:hAnsi="Times New Roman"/>
                <w:sz w:val="24"/>
                <w:szCs w:val="24"/>
              </w:rPr>
              <w:t>or</w:t>
            </w:r>
            <w:r w:rsidR="00B961CB" w:rsidRPr="00C9524B">
              <w:rPr>
                <w:rFonts w:ascii="Times New Roman" w:hAnsi="Times New Roman"/>
                <w:sz w:val="24"/>
                <w:szCs w:val="24"/>
              </w:rPr>
              <w:t xml:space="preserve"> </w:t>
            </w:r>
            <w:r w:rsidRPr="00C9524B">
              <w:rPr>
                <w:rFonts w:ascii="Times New Roman" w:hAnsi="Times New Roman"/>
                <w:sz w:val="24"/>
                <w:szCs w:val="24"/>
              </w:rPr>
              <w:t>land</w:t>
            </w:r>
          </w:p>
        </w:tc>
        <w:tc>
          <w:tcPr>
            <w:tcW w:w="1616" w:type="dxa"/>
            <w:tcBorders>
              <w:left w:val="single" w:sz="4" w:space="0" w:color="auto"/>
              <w:right w:val="single" w:sz="4" w:space="0" w:color="auto"/>
            </w:tcBorders>
            <w:shd w:val="clear" w:color="auto" w:fill="FFFFFF" w:themeFill="background1"/>
          </w:tcPr>
          <w:p w14:paraId="5A910106"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07E12A6F"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777E4961" w14:textId="77777777" w:rsidTr="00B961CB">
        <w:trPr>
          <w:jc w:val="center"/>
        </w:trPr>
        <w:tc>
          <w:tcPr>
            <w:tcW w:w="4111" w:type="dxa"/>
            <w:shd w:val="clear" w:color="auto" w:fill="FFFFFF" w:themeFill="background1"/>
          </w:tcPr>
          <w:p w14:paraId="12F8113B"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51B9C8FE"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5F6099D4"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c>
          <w:tcPr>
            <w:tcW w:w="1606" w:type="dxa"/>
            <w:tcBorders>
              <w:left w:val="single" w:sz="4" w:space="0" w:color="auto"/>
              <w:right w:val="single" w:sz="4" w:space="0" w:color="auto"/>
            </w:tcBorders>
            <w:shd w:val="clear" w:color="auto" w:fill="FFFFFF" w:themeFill="background1"/>
          </w:tcPr>
          <w:p w14:paraId="17FA46E4"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640E0011" w14:textId="77777777" w:rsidTr="00B961CB">
        <w:trPr>
          <w:jc w:val="center"/>
        </w:trPr>
        <w:tc>
          <w:tcPr>
            <w:tcW w:w="4111" w:type="dxa"/>
            <w:shd w:val="clear" w:color="auto" w:fill="FFFFFF" w:themeFill="background1"/>
          </w:tcPr>
          <w:p w14:paraId="42D2030D"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0DCBEA75"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Local Language</w:t>
            </w:r>
          </w:p>
        </w:tc>
        <w:tc>
          <w:tcPr>
            <w:tcW w:w="1616" w:type="dxa"/>
            <w:tcBorders>
              <w:left w:val="single" w:sz="4" w:space="0" w:color="auto"/>
              <w:right w:val="single" w:sz="4" w:space="0" w:color="auto"/>
            </w:tcBorders>
            <w:shd w:val="clear" w:color="auto" w:fill="FFFFFF" w:themeFill="background1"/>
          </w:tcPr>
          <w:p w14:paraId="62EE5116"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6BA996E0"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-0.005***</w:t>
            </w:r>
          </w:p>
        </w:tc>
      </w:tr>
      <w:tr w:rsidR="00C9524B" w:rsidRPr="00C9524B" w14:paraId="71B8F762" w14:textId="77777777" w:rsidTr="00B961CB">
        <w:trPr>
          <w:jc w:val="center"/>
        </w:trPr>
        <w:tc>
          <w:tcPr>
            <w:tcW w:w="4111" w:type="dxa"/>
            <w:shd w:val="clear" w:color="auto" w:fill="FFFFFF" w:themeFill="background1"/>
          </w:tcPr>
          <w:p w14:paraId="08256D36"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1EDB6CB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62E64F84"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38856D25"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1F24D2AD" w14:textId="77777777" w:rsidTr="00B961CB">
        <w:trPr>
          <w:jc w:val="center"/>
        </w:trPr>
        <w:tc>
          <w:tcPr>
            <w:tcW w:w="4111" w:type="dxa"/>
            <w:shd w:val="clear" w:color="auto" w:fill="FFFFFF" w:themeFill="background1"/>
          </w:tcPr>
          <w:p w14:paraId="5FF76DB9"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32394D9D" w14:textId="240D8084"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South East</w:t>
            </w:r>
          </w:p>
        </w:tc>
        <w:tc>
          <w:tcPr>
            <w:tcW w:w="1616" w:type="dxa"/>
            <w:tcBorders>
              <w:left w:val="single" w:sz="4" w:space="0" w:color="auto"/>
              <w:right w:val="single" w:sz="4" w:space="0" w:color="auto"/>
            </w:tcBorders>
            <w:shd w:val="clear" w:color="auto" w:fill="FFFFFF" w:themeFill="background1"/>
          </w:tcPr>
          <w:p w14:paraId="5B636018"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0.004**</w:t>
            </w:r>
          </w:p>
        </w:tc>
        <w:tc>
          <w:tcPr>
            <w:tcW w:w="1606" w:type="dxa"/>
            <w:tcBorders>
              <w:left w:val="single" w:sz="4" w:space="0" w:color="auto"/>
              <w:right w:val="single" w:sz="4" w:space="0" w:color="auto"/>
            </w:tcBorders>
            <w:shd w:val="clear" w:color="auto" w:fill="FFFFFF" w:themeFill="background1"/>
          </w:tcPr>
          <w:p w14:paraId="0E6A4D51"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27E7BD66" w14:textId="77777777" w:rsidTr="00B961CB">
        <w:trPr>
          <w:jc w:val="center"/>
        </w:trPr>
        <w:tc>
          <w:tcPr>
            <w:tcW w:w="4111" w:type="dxa"/>
            <w:shd w:val="clear" w:color="auto" w:fill="FFFFFF" w:themeFill="background1"/>
          </w:tcPr>
          <w:p w14:paraId="62B2FDCE"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07BFA23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5DBE5A9D"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c>
          <w:tcPr>
            <w:tcW w:w="1606" w:type="dxa"/>
            <w:tcBorders>
              <w:left w:val="single" w:sz="4" w:space="0" w:color="auto"/>
              <w:right w:val="single" w:sz="4" w:space="0" w:color="auto"/>
            </w:tcBorders>
            <w:shd w:val="clear" w:color="auto" w:fill="FFFFFF" w:themeFill="background1"/>
          </w:tcPr>
          <w:p w14:paraId="6AA71BF0"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52CFE208" w14:textId="77777777" w:rsidTr="00B961CB">
        <w:trPr>
          <w:jc w:val="center"/>
        </w:trPr>
        <w:tc>
          <w:tcPr>
            <w:tcW w:w="4111" w:type="dxa"/>
            <w:shd w:val="clear" w:color="auto" w:fill="FFFFFF" w:themeFill="background1"/>
          </w:tcPr>
          <w:p w14:paraId="0059CB86"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0FE18283" w14:textId="10F19DDB"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South West</w:t>
            </w:r>
          </w:p>
        </w:tc>
        <w:tc>
          <w:tcPr>
            <w:tcW w:w="1616" w:type="dxa"/>
            <w:tcBorders>
              <w:left w:val="single" w:sz="4" w:space="0" w:color="auto"/>
              <w:right w:val="single" w:sz="4" w:space="0" w:color="auto"/>
            </w:tcBorders>
            <w:shd w:val="clear" w:color="auto" w:fill="FFFFFF" w:themeFill="background1"/>
          </w:tcPr>
          <w:p w14:paraId="5958A339"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0.007***</w:t>
            </w:r>
          </w:p>
        </w:tc>
        <w:tc>
          <w:tcPr>
            <w:tcW w:w="1606" w:type="dxa"/>
            <w:tcBorders>
              <w:left w:val="single" w:sz="4" w:space="0" w:color="auto"/>
              <w:right w:val="single" w:sz="4" w:space="0" w:color="auto"/>
            </w:tcBorders>
            <w:shd w:val="clear" w:color="auto" w:fill="FFFFFF" w:themeFill="background1"/>
          </w:tcPr>
          <w:p w14:paraId="387A9C6D"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-0.006***</w:t>
            </w:r>
          </w:p>
        </w:tc>
      </w:tr>
      <w:tr w:rsidR="00C9524B" w:rsidRPr="00C9524B" w14:paraId="26375B76" w14:textId="77777777" w:rsidTr="00B961CB">
        <w:trPr>
          <w:jc w:val="center"/>
        </w:trPr>
        <w:tc>
          <w:tcPr>
            <w:tcW w:w="4111" w:type="dxa"/>
            <w:shd w:val="clear" w:color="auto" w:fill="FFFFFF" w:themeFill="background1"/>
          </w:tcPr>
          <w:p w14:paraId="0C1F1DFB"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20CDEE31"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173796A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c>
          <w:tcPr>
            <w:tcW w:w="1606" w:type="dxa"/>
            <w:tcBorders>
              <w:left w:val="single" w:sz="4" w:space="0" w:color="auto"/>
              <w:right w:val="single" w:sz="4" w:space="0" w:color="auto"/>
            </w:tcBorders>
            <w:shd w:val="clear" w:color="auto" w:fill="FFFFFF" w:themeFill="background1"/>
          </w:tcPr>
          <w:p w14:paraId="4A9A8D9B"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75563450" w14:textId="77777777" w:rsidTr="00B961CB">
        <w:trPr>
          <w:jc w:val="center"/>
        </w:trPr>
        <w:tc>
          <w:tcPr>
            <w:tcW w:w="4111" w:type="dxa"/>
            <w:shd w:val="clear" w:color="auto" w:fill="FFFFFF" w:themeFill="background1"/>
          </w:tcPr>
          <w:p w14:paraId="34BC83C7"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right w:val="single" w:sz="4" w:space="0" w:color="auto"/>
            </w:tcBorders>
            <w:shd w:val="clear" w:color="auto" w:fill="FFFFFF" w:themeFill="background1"/>
          </w:tcPr>
          <w:p w14:paraId="3F182ED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North</w:t>
            </w:r>
          </w:p>
        </w:tc>
        <w:tc>
          <w:tcPr>
            <w:tcW w:w="1616" w:type="dxa"/>
            <w:tcBorders>
              <w:left w:val="single" w:sz="4" w:space="0" w:color="auto"/>
              <w:right w:val="single" w:sz="4" w:space="0" w:color="auto"/>
            </w:tcBorders>
            <w:shd w:val="clear" w:color="auto" w:fill="FFFFFF" w:themeFill="background1"/>
          </w:tcPr>
          <w:p w14:paraId="1DC94413"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0.018***</w:t>
            </w:r>
          </w:p>
        </w:tc>
        <w:tc>
          <w:tcPr>
            <w:tcW w:w="1606" w:type="dxa"/>
            <w:tcBorders>
              <w:left w:val="single" w:sz="4" w:space="0" w:color="auto"/>
              <w:right w:val="single" w:sz="4" w:space="0" w:color="auto"/>
            </w:tcBorders>
            <w:shd w:val="clear" w:color="auto" w:fill="FFFFFF" w:themeFill="background1"/>
          </w:tcPr>
          <w:p w14:paraId="4D454433"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-0.005***</w:t>
            </w:r>
          </w:p>
        </w:tc>
      </w:tr>
      <w:tr w:rsidR="00C9524B" w:rsidRPr="00C9524B" w14:paraId="3F6C6999" w14:textId="77777777" w:rsidTr="00B961CB">
        <w:trPr>
          <w:jc w:val="center"/>
        </w:trPr>
        <w:tc>
          <w:tcPr>
            <w:tcW w:w="4111" w:type="dxa"/>
            <w:tcBorders>
              <w:bottom w:val="single" w:sz="4" w:space="0" w:color="auto"/>
            </w:tcBorders>
            <w:shd w:val="clear" w:color="auto" w:fill="FFFFFF" w:themeFill="background1"/>
          </w:tcPr>
          <w:p w14:paraId="0721CE76"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845" w:type="dxa"/>
            <w:tcBorders>
              <w:bottom w:val="single" w:sz="4" w:space="0" w:color="auto"/>
              <w:right w:val="single" w:sz="4" w:space="0" w:color="auto"/>
            </w:tcBorders>
            <w:shd w:val="clear" w:color="auto" w:fill="FFFFFF" w:themeFill="background1"/>
          </w:tcPr>
          <w:p w14:paraId="36FA3FD6"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bottom w:val="single" w:sz="4" w:space="0" w:color="auto"/>
              <w:right w:val="single" w:sz="4" w:space="0" w:color="auto"/>
            </w:tcBorders>
            <w:shd w:val="clear" w:color="auto" w:fill="FFFFFF" w:themeFill="background1"/>
          </w:tcPr>
          <w:p w14:paraId="396FCCB5"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(0.004)</w:t>
            </w:r>
          </w:p>
        </w:tc>
        <w:tc>
          <w:tcPr>
            <w:tcW w:w="1606" w:type="dxa"/>
            <w:tcBorders>
              <w:left w:val="single" w:sz="4" w:space="0" w:color="auto"/>
              <w:bottom w:val="single" w:sz="4" w:space="0" w:color="auto"/>
              <w:right w:val="single" w:sz="4" w:space="0" w:color="auto"/>
            </w:tcBorders>
            <w:shd w:val="clear" w:color="auto" w:fill="FFFFFF" w:themeFill="background1"/>
          </w:tcPr>
          <w:p w14:paraId="110D1F09"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bl>
    <w:p w14:paraId="4DAA6113" w14:textId="7A307B48" w:rsidR="00135BDD" w:rsidRPr="00C9524B" w:rsidRDefault="00CC5F9E" w:rsidP="00F02F74">
      <w:pPr>
        <w:jc w:val="center"/>
        <w:rPr>
          <w:rFonts w:ascii="Times New Roman" w:hAnsi="Times New Roman"/>
          <w:sz w:val="24"/>
          <w:szCs w:val="24"/>
        </w:rPr>
      </w:pPr>
      <w:r w:rsidRPr="00C9524B">
        <w:rPr>
          <w:rFonts w:ascii="Times New Roman" w:hAnsi="Times New Roman"/>
          <w:sz w:val="24"/>
          <w:szCs w:val="24"/>
        </w:rPr>
        <w:t xml:space="preserve">* p&lt;0.1; ** p&lt;0.05; *** p&lt;0.01: Standard Errors in Parentheses. </w:t>
      </w:r>
    </w:p>
    <w:p w14:paraId="1C5B03C0" w14:textId="77777777" w:rsidR="00135BDD" w:rsidRPr="00C9524B" w:rsidRDefault="00135BDD" w:rsidP="00F02F74">
      <w:pPr>
        <w:spacing w:line="360" w:lineRule="auto"/>
        <w:jc w:val="both"/>
        <w:rPr>
          <w:rFonts w:ascii="Times New Roman" w:hAnsi="Times New Roman"/>
          <w:sz w:val="24"/>
          <w:szCs w:val="24"/>
        </w:rPr>
      </w:pPr>
    </w:p>
    <w:p w14:paraId="546C7FDC" w14:textId="733D0D9A" w:rsidR="00135BDD" w:rsidRPr="00C9524B" w:rsidRDefault="00135BDD" w:rsidP="00F02F74">
      <w:pPr>
        <w:spacing w:line="480" w:lineRule="auto"/>
        <w:jc w:val="both"/>
        <w:rPr>
          <w:rFonts w:ascii="Times New Roman" w:hAnsi="Times New Roman"/>
          <w:sz w:val="24"/>
          <w:szCs w:val="24"/>
        </w:rPr>
      </w:pPr>
      <w:r w:rsidRPr="00C9524B">
        <w:rPr>
          <w:rFonts w:ascii="Times New Roman" w:hAnsi="Times New Roman"/>
          <w:sz w:val="24"/>
          <w:szCs w:val="24"/>
        </w:rPr>
        <w:t xml:space="preserve">Table </w:t>
      </w:r>
      <w:r w:rsidR="00BD65F4" w:rsidRPr="00C9524B">
        <w:rPr>
          <w:rFonts w:ascii="Times New Roman" w:hAnsi="Times New Roman"/>
          <w:sz w:val="24"/>
          <w:szCs w:val="24"/>
        </w:rPr>
        <w:t>4</w:t>
      </w:r>
      <w:r w:rsidRPr="00C9524B">
        <w:rPr>
          <w:rFonts w:ascii="Times New Roman" w:hAnsi="Times New Roman"/>
          <w:sz w:val="24"/>
          <w:szCs w:val="24"/>
        </w:rPr>
        <w:t xml:space="preserve"> reports the endowment results of the Blinder-Oaxaca decomposition estimation [</w:t>
      </w:r>
      <w:r w:rsidR="00B961CB" w:rsidRPr="00C9524B">
        <w:rPr>
          <w:rFonts w:ascii="Times New Roman" w:hAnsi="Times New Roman"/>
          <w:sz w:val="24"/>
          <w:szCs w:val="24"/>
        </w:rPr>
        <w:t>1</w:t>
      </w:r>
      <w:r w:rsidRPr="00C9524B">
        <w:rPr>
          <w:rFonts w:ascii="Times New Roman" w:hAnsi="Times New Roman"/>
          <w:sz w:val="24"/>
          <w:szCs w:val="24"/>
        </w:rPr>
        <w:t>.</w:t>
      </w:r>
      <w:r w:rsidR="00B961CB" w:rsidRPr="00C9524B">
        <w:rPr>
          <w:rFonts w:ascii="Times New Roman" w:hAnsi="Times New Roman"/>
          <w:sz w:val="24"/>
          <w:szCs w:val="24"/>
        </w:rPr>
        <w:t>2</w:t>
      </w:r>
      <w:r w:rsidRPr="00C9524B">
        <w:rPr>
          <w:rFonts w:ascii="Times New Roman" w:hAnsi="Times New Roman"/>
          <w:sz w:val="24"/>
          <w:szCs w:val="24"/>
        </w:rPr>
        <w:t>]; these results explain the sources of difference in the likelihood of being self-employed between the m</w:t>
      </w:r>
      <w:r w:rsidR="00162834" w:rsidRPr="00C9524B">
        <w:rPr>
          <w:rFonts w:ascii="Times New Roman" w:hAnsi="Times New Roman"/>
          <w:sz w:val="24"/>
          <w:szCs w:val="24"/>
        </w:rPr>
        <w:t>en</w:t>
      </w:r>
      <w:r w:rsidRPr="00C9524B">
        <w:rPr>
          <w:rFonts w:ascii="Times New Roman" w:hAnsi="Times New Roman"/>
          <w:sz w:val="24"/>
          <w:szCs w:val="24"/>
        </w:rPr>
        <w:t xml:space="preserve"> and </w:t>
      </w:r>
      <w:r w:rsidR="00162834" w:rsidRPr="00C9524B">
        <w:rPr>
          <w:rFonts w:ascii="Times New Roman" w:hAnsi="Times New Roman"/>
          <w:sz w:val="24"/>
          <w:szCs w:val="24"/>
        </w:rPr>
        <w:t>women</w:t>
      </w:r>
      <w:r w:rsidRPr="00C9524B">
        <w:rPr>
          <w:rFonts w:ascii="Times New Roman" w:hAnsi="Times New Roman"/>
          <w:sz w:val="24"/>
          <w:szCs w:val="24"/>
        </w:rPr>
        <w:t xml:space="preserve"> samples. Note that the endowments effect tells us the explained variation in self-employment incidence due to endowments, while the coefficient effects tell us the unexplained variation which might be due to </w:t>
      </w:r>
      <w:r w:rsidR="00B961CB" w:rsidRPr="00C9524B">
        <w:rPr>
          <w:rFonts w:ascii="Times New Roman" w:hAnsi="Times New Roman"/>
          <w:sz w:val="24"/>
          <w:szCs w:val="24"/>
        </w:rPr>
        <w:t>biases</w:t>
      </w:r>
      <w:r w:rsidRPr="00C9524B">
        <w:rPr>
          <w:rFonts w:ascii="Times New Roman" w:hAnsi="Times New Roman"/>
          <w:sz w:val="24"/>
          <w:szCs w:val="24"/>
        </w:rPr>
        <w:t xml:space="preserve"> or other unknown reasons. The results indicate that for both 2004 and 2009, the endowment differences in education between m</w:t>
      </w:r>
      <w:r w:rsidR="00162834" w:rsidRPr="00C9524B">
        <w:rPr>
          <w:rFonts w:ascii="Times New Roman" w:hAnsi="Times New Roman"/>
          <w:sz w:val="24"/>
          <w:szCs w:val="24"/>
        </w:rPr>
        <w:t>en</w:t>
      </w:r>
      <w:r w:rsidRPr="00C9524B">
        <w:rPr>
          <w:rFonts w:ascii="Times New Roman" w:hAnsi="Times New Roman"/>
          <w:sz w:val="24"/>
          <w:szCs w:val="24"/>
        </w:rPr>
        <w:t xml:space="preserve"> and </w:t>
      </w:r>
      <w:r w:rsidR="00162834" w:rsidRPr="00C9524B">
        <w:rPr>
          <w:rFonts w:ascii="Times New Roman" w:hAnsi="Times New Roman"/>
          <w:sz w:val="24"/>
          <w:szCs w:val="24"/>
        </w:rPr>
        <w:t>women</w:t>
      </w:r>
      <w:r w:rsidRPr="00C9524B">
        <w:rPr>
          <w:rFonts w:ascii="Times New Roman" w:hAnsi="Times New Roman"/>
          <w:sz w:val="24"/>
          <w:szCs w:val="24"/>
        </w:rPr>
        <w:t xml:space="preserve"> explain the dissimilarity in the likelihood of being self-employed to a large extent</w:t>
      </w:r>
      <w:r w:rsidR="00D44703" w:rsidRPr="00C9524B">
        <w:rPr>
          <w:rFonts w:ascii="Times New Roman" w:hAnsi="Times New Roman"/>
          <w:sz w:val="24"/>
          <w:szCs w:val="24"/>
        </w:rPr>
        <w:t xml:space="preserve"> </w:t>
      </w:r>
      <w:r w:rsidRPr="00C9524B">
        <w:rPr>
          <w:rFonts w:ascii="Times New Roman" w:hAnsi="Times New Roman"/>
          <w:sz w:val="24"/>
          <w:szCs w:val="24"/>
        </w:rPr>
        <w:t>as can be seen by the  constant significance of the educational endowment independent variables at the one percent level.</w:t>
      </w:r>
    </w:p>
    <w:p w14:paraId="2FBBF0D4" w14:textId="083FCE93" w:rsidR="00135BDD" w:rsidRPr="00C9524B" w:rsidRDefault="00135BDD" w:rsidP="00F02F74">
      <w:pPr>
        <w:spacing w:line="480" w:lineRule="auto"/>
        <w:jc w:val="both"/>
        <w:rPr>
          <w:rFonts w:ascii="Times New Roman" w:hAnsi="Times New Roman"/>
          <w:sz w:val="24"/>
          <w:szCs w:val="24"/>
        </w:rPr>
      </w:pPr>
      <w:r w:rsidRPr="00C9524B">
        <w:rPr>
          <w:rFonts w:ascii="Times New Roman" w:hAnsi="Times New Roman"/>
          <w:sz w:val="24"/>
          <w:szCs w:val="24"/>
        </w:rPr>
        <w:lastRenderedPageBreak/>
        <w:t>For the sake of clarity, the estimates will be expressed as percentages</w:t>
      </w:r>
      <w:r w:rsidR="00456737">
        <w:rPr>
          <w:rFonts w:ascii="Times New Roman" w:hAnsi="Times New Roman"/>
          <w:sz w:val="24"/>
          <w:szCs w:val="24"/>
        </w:rPr>
        <w:t>.</w:t>
      </w:r>
      <w:r w:rsidRPr="00C9524B">
        <w:rPr>
          <w:rFonts w:ascii="Times New Roman" w:hAnsi="Times New Roman"/>
          <w:sz w:val="24"/>
          <w:szCs w:val="24"/>
        </w:rPr>
        <w:t xml:space="preserve"> </w:t>
      </w:r>
      <w:r w:rsidR="00456737">
        <w:rPr>
          <w:rFonts w:ascii="Times New Roman" w:hAnsi="Times New Roman"/>
          <w:sz w:val="24"/>
          <w:szCs w:val="24"/>
        </w:rPr>
        <w:t>O</w:t>
      </w:r>
      <w:r w:rsidRPr="00C9524B">
        <w:rPr>
          <w:rFonts w:ascii="Times New Roman" w:hAnsi="Times New Roman"/>
          <w:sz w:val="24"/>
          <w:szCs w:val="24"/>
        </w:rPr>
        <w:t>verall, educational endowments account for about 47</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of the difference in self-employment probability between men and women in 2004. Specifically, if men and women had the same endowments in low, medium, high and very high education; the dissimilarity in </w:t>
      </w:r>
      <w:r w:rsidR="00954FB0" w:rsidRPr="00C9524B">
        <w:rPr>
          <w:rFonts w:ascii="Times New Roman" w:hAnsi="Times New Roman"/>
          <w:sz w:val="24"/>
          <w:szCs w:val="24"/>
        </w:rPr>
        <w:t>the self-</w:t>
      </w:r>
      <w:r w:rsidRPr="00C9524B">
        <w:rPr>
          <w:rFonts w:ascii="Times New Roman" w:hAnsi="Times New Roman"/>
          <w:sz w:val="24"/>
          <w:szCs w:val="24"/>
        </w:rPr>
        <w:t>employment status would fall by 1</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 20</w:t>
      </w:r>
      <w:r w:rsidR="00DB108E" w:rsidRPr="00C9524B">
        <w:rPr>
          <w:rFonts w:ascii="Times New Roman" w:hAnsi="Times New Roman"/>
          <w:sz w:val="24"/>
          <w:szCs w:val="24"/>
        </w:rPr>
        <w:t xml:space="preserve"> percent</w:t>
      </w:r>
      <w:r w:rsidRPr="00C9524B">
        <w:rPr>
          <w:rFonts w:ascii="Times New Roman" w:hAnsi="Times New Roman"/>
          <w:sz w:val="24"/>
          <w:szCs w:val="24"/>
        </w:rPr>
        <w:t>, 17</w:t>
      </w:r>
      <w:r w:rsidR="00DB108E" w:rsidRPr="00C9524B">
        <w:rPr>
          <w:rFonts w:ascii="Times New Roman" w:hAnsi="Times New Roman"/>
          <w:sz w:val="24"/>
          <w:szCs w:val="24"/>
        </w:rPr>
        <w:t xml:space="preserve"> percent</w:t>
      </w:r>
      <w:r w:rsidRPr="00C9524B">
        <w:rPr>
          <w:rFonts w:ascii="Times New Roman" w:hAnsi="Times New Roman"/>
          <w:sz w:val="24"/>
          <w:szCs w:val="24"/>
        </w:rPr>
        <w:t>, and 9</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respectively. </w:t>
      </w:r>
      <w:r w:rsidR="007E1850" w:rsidRPr="00C9524B">
        <w:rPr>
          <w:rFonts w:ascii="Times New Roman" w:hAnsi="Times New Roman"/>
          <w:sz w:val="24"/>
          <w:szCs w:val="24"/>
        </w:rPr>
        <w:t>The results indicate that i</w:t>
      </w:r>
      <w:r w:rsidRPr="00C9524B">
        <w:rPr>
          <w:rFonts w:ascii="Times New Roman" w:hAnsi="Times New Roman"/>
          <w:sz w:val="24"/>
          <w:szCs w:val="24"/>
        </w:rPr>
        <w:t xml:space="preserve">f men and women had the same endowments in education </w:t>
      </w:r>
      <w:r w:rsidR="007E1850" w:rsidRPr="00C9524B">
        <w:rPr>
          <w:rFonts w:ascii="Times New Roman" w:hAnsi="Times New Roman"/>
          <w:sz w:val="24"/>
          <w:szCs w:val="24"/>
        </w:rPr>
        <w:t xml:space="preserve">in 2009, </w:t>
      </w:r>
      <w:r w:rsidRPr="00C9524B">
        <w:rPr>
          <w:rFonts w:ascii="Times New Roman" w:hAnsi="Times New Roman"/>
          <w:sz w:val="24"/>
          <w:szCs w:val="24"/>
        </w:rPr>
        <w:t xml:space="preserve">the dissimilarity in </w:t>
      </w:r>
      <w:r w:rsidR="007E1850" w:rsidRPr="00C9524B">
        <w:rPr>
          <w:rFonts w:ascii="Times New Roman" w:hAnsi="Times New Roman"/>
          <w:sz w:val="24"/>
          <w:szCs w:val="24"/>
        </w:rPr>
        <w:t xml:space="preserve">self-employment </w:t>
      </w:r>
      <w:r w:rsidRPr="00C9524B">
        <w:rPr>
          <w:rFonts w:ascii="Times New Roman" w:hAnsi="Times New Roman"/>
          <w:sz w:val="24"/>
          <w:szCs w:val="24"/>
        </w:rPr>
        <w:t>would rise by about 46</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Specifically, if men and women had the same endowments in low, medium, high and very high education; the dissimilarity in </w:t>
      </w:r>
      <w:r w:rsidR="007E1850" w:rsidRPr="00C9524B">
        <w:rPr>
          <w:rFonts w:ascii="Times New Roman" w:hAnsi="Times New Roman"/>
          <w:sz w:val="24"/>
          <w:szCs w:val="24"/>
        </w:rPr>
        <w:t>the self-</w:t>
      </w:r>
      <w:r w:rsidRPr="00C9524B">
        <w:rPr>
          <w:rFonts w:ascii="Times New Roman" w:hAnsi="Times New Roman"/>
          <w:sz w:val="24"/>
          <w:szCs w:val="24"/>
        </w:rPr>
        <w:t xml:space="preserve">employment </w:t>
      </w:r>
      <w:r w:rsidR="007E1850" w:rsidRPr="00C9524B">
        <w:rPr>
          <w:rFonts w:ascii="Times New Roman" w:hAnsi="Times New Roman"/>
          <w:sz w:val="24"/>
          <w:szCs w:val="24"/>
        </w:rPr>
        <w:t>occupational status</w:t>
      </w:r>
      <w:r w:rsidRPr="00C9524B">
        <w:rPr>
          <w:rFonts w:ascii="Times New Roman" w:hAnsi="Times New Roman"/>
          <w:sz w:val="24"/>
          <w:szCs w:val="24"/>
        </w:rPr>
        <w:t xml:space="preserve"> would rise by 6</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 4</w:t>
      </w:r>
      <w:r w:rsidR="00DB108E" w:rsidRPr="00C9524B">
        <w:rPr>
          <w:rFonts w:ascii="Times New Roman" w:hAnsi="Times New Roman"/>
          <w:sz w:val="24"/>
          <w:szCs w:val="24"/>
        </w:rPr>
        <w:t xml:space="preserve"> percent</w:t>
      </w:r>
      <w:r w:rsidRPr="00C9524B">
        <w:rPr>
          <w:rFonts w:ascii="Times New Roman" w:hAnsi="Times New Roman"/>
          <w:sz w:val="24"/>
          <w:szCs w:val="24"/>
        </w:rPr>
        <w:t>, 25</w:t>
      </w:r>
      <w:r w:rsidR="00DB108E" w:rsidRPr="00C9524B">
        <w:rPr>
          <w:rFonts w:ascii="Times New Roman" w:hAnsi="Times New Roman"/>
          <w:sz w:val="24"/>
          <w:szCs w:val="24"/>
        </w:rPr>
        <w:t xml:space="preserve"> percent</w:t>
      </w:r>
      <w:r w:rsidRPr="00C9524B">
        <w:rPr>
          <w:rFonts w:ascii="Times New Roman" w:hAnsi="Times New Roman"/>
          <w:sz w:val="24"/>
          <w:szCs w:val="24"/>
        </w:rPr>
        <w:t>, and 11</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respectively. </w:t>
      </w:r>
      <w:r w:rsidR="003127E7" w:rsidRPr="00C9524B">
        <w:rPr>
          <w:rFonts w:ascii="Times New Roman" w:hAnsi="Times New Roman"/>
          <w:sz w:val="24"/>
          <w:szCs w:val="24"/>
        </w:rPr>
        <w:t>T</w:t>
      </w:r>
      <w:r w:rsidRPr="00C9524B">
        <w:rPr>
          <w:rFonts w:ascii="Times New Roman" w:hAnsi="Times New Roman"/>
          <w:noProof w:val="0"/>
          <w:sz w:val="24"/>
          <w:szCs w:val="24"/>
        </w:rPr>
        <w:t>he coefficient</w:t>
      </w:r>
      <w:r w:rsidRPr="00C9524B">
        <w:rPr>
          <w:rFonts w:ascii="Times New Roman" w:hAnsi="Times New Roman"/>
          <w:sz w:val="24"/>
          <w:szCs w:val="24"/>
        </w:rPr>
        <w:t xml:space="preserve"> results of the </w:t>
      </w:r>
      <w:r w:rsidR="00664EBB" w:rsidRPr="00C9524B">
        <w:rPr>
          <w:rFonts w:ascii="Times New Roman" w:hAnsi="Times New Roman"/>
          <w:sz w:val="24"/>
          <w:szCs w:val="24"/>
        </w:rPr>
        <w:t xml:space="preserve">gender based </w:t>
      </w:r>
      <w:r w:rsidRPr="00C9524B">
        <w:rPr>
          <w:rFonts w:ascii="Times New Roman" w:hAnsi="Times New Roman"/>
          <w:sz w:val="24"/>
          <w:szCs w:val="24"/>
        </w:rPr>
        <w:t>Blinder-Oaxaca decomposition estimation [</w:t>
      </w:r>
      <w:r w:rsidR="00B961CB" w:rsidRPr="00C9524B">
        <w:rPr>
          <w:rFonts w:ascii="Times New Roman" w:hAnsi="Times New Roman"/>
          <w:sz w:val="24"/>
          <w:szCs w:val="24"/>
        </w:rPr>
        <w:t>1.2</w:t>
      </w:r>
      <w:r w:rsidRPr="00C9524B">
        <w:rPr>
          <w:rFonts w:ascii="Times New Roman" w:hAnsi="Times New Roman"/>
          <w:sz w:val="24"/>
          <w:szCs w:val="24"/>
        </w:rPr>
        <w:t>]</w:t>
      </w:r>
      <w:r w:rsidR="00664EBB" w:rsidRPr="00C9524B">
        <w:rPr>
          <w:rFonts w:ascii="Times New Roman" w:hAnsi="Times New Roman"/>
          <w:sz w:val="24"/>
          <w:szCs w:val="24"/>
        </w:rPr>
        <w:t xml:space="preserve"> are presented in Table</w:t>
      </w:r>
      <w:r w:rsidR="00BD65F4" w:rsidRPr="00C9524B">
        <w:rPr>
          <w:rFonts w:ascii="Times New Roman" w:hAnsi="Times New Roman"/>
          <w:sz w:val="24"/>
          <w:szCs w:val="24"/>
        </w:rPr>
        <w:t xml:space="preserve"> 5</w:t>
      </w:r>
      <w:r w:rsidR="00664EBB" w:rsidRPr="00C9524B">
        <w:rPr>
          <w:rFonts w:ascii="Times New Roman" w:hAnsi="Times New Roman"/>
          <w:sz w:val="24"/>
          <w:szCs w:val="24"/>
        </w:rPr>
        <w:t>.</w:t>
      </w:r>
    </w:p>
    <w:p w14:paraId="41F452DB" w14:textId="551B77CB" w:rsidR="00664EBB" w:rsidRPr="00C9524B" w:rsidRDefault="00664EBB" w:rsidP="00F02F74">
      <w:pPr>
        <w:spacing w:line="360" w:lineRule="auto"/>
        <w:jc w:val="both"/>
        <w:rPr>
          <w:rFonts w:ascii="Times New Roman" w:hAnsi="Times New Roman"/>
          <w:sz w:val="24"/>
          <w:szCs w:val="24"/>
        </w:rPr>
      </w:pPr>
    </w:p>
    <w:p w14:paraId="19CF9797" w14:textId="4BF74476" w:rsidR="00664EBB" w:rsidRPr="00C9524B" w:rsidRDefault="00664EBB" w:rsidP="00F02F74">
      <w:pPr>
        <w:spacing w:line="360" w:lineRule="auto"/>
        <w:jc w:val="both"/>
        <w:rPr>
          <w:rFonts w:ascii="Times New Roman" w:hAnsi="Times New Roman"/>
          <w:sz w:val="24"/>
          <w:szCs w:val="24"/>
        </w:rPr>
      </w:pPr>
    </w:p>
    <w:p w14:paraId="680A3D14" w14:textId="6BD61CC7" w:rsidR="00664EBB" w:rsidRPr="00C9524B" w:rsidRDefault="00664EBB" w:rsidP="00F02F74">
      <w:pPr>
        <w:spacing w:line="360" w:lineRule="auto"/>
        <w:jc w:val="both"/>
        <w:rPr>
          <w:rFonts w:ascii="Times New Roman" w:hAnsi="Times New Roman"/>
          <w:sz w:val="24"/>
          <w:szCs w:val="24"/>
        </w:rPr>
      </w:pPr>
    </w:p>
    <w:p w14:paraId="101AE972" w14:textId="737A644C" w:rsidR="00664EBB" w:rsidRPr="00C9524B" w:rsidRDefault="00664EBB" w:rsidP="00F02F74">
      <w:pPr>
        <w:spacing w:line="360" w:lineRule="auto"/>
        <w:jc w:val="both"/>
        <w:rPr>
          <w:rFonts w:ascii="Times New Roman" w:hAnsi="Times New Roman"/>
          <w:sz w:val="24"/>
          <w:szCs w:val="24"/>
        </w:rPr>
      </w:pPr>
    </w:p>
    <w:p w14:paraId="3966A60E" w14:textId="31FD3709" w:rsidR="00664EBB" w:rsidRPr="00C9524B" w:rsidRDefault="00664EBB" w:rsidP="00F02F74">
      <w:pPr>
        <w:spacing w:line="360" w:lineRule="auto"/>
        <w:jc w:val="both"/>
        <w:rPr>
          <w:rFonts w:ascii="Times New Roman" w:hAnsi="Times New Roman"/>
          <w:sz w:val="24"/>
          <w:szCs w:val="24"/>
        </w:rPr>
      </w:pPr>
    </w:p>
    <w:p w14:paraId="5A3526D7" w14:textId="441FE663" w:rsidR="00664EBB" w:rsidRPr="00C9524B" w:rsidRDefault="00664EBB" w:rsidP="00F02F74">
      <w:pPr>
        <w:spacing w:line="360" w:lineRule="auto"/>
        <w:jc w:val="both"/>
        <w:rPr>
          <w:rFonts w:ascii="Times New Roman" w:hAnsi="Times New Roman"/>
          <w:sz w:val="24"/>
          <w:szCs w:val="24"/>
        </w:rPr>
      </w:pPr>
    </w:p>
    <w:p w14:paraId="16D64D77" w14:textId="314AF80E" w:rsidR="00664EBB" w:rsidRPr="00C9524B" w:rsidRDefault="00664EBB" w:rsidP="00F02F74">
      <w:pPr>
        <w:spacing w:line="360" w:lineRule="auto"/>
        <w:jc w:val="both"/>
        <w:rPr>
          <w:rFonts w:ascii="Times New Roman" w:hAnsi="Times New Roman"/>
          <w:sz w:val="24"/>
          <w:szCs w:val="24"/>
        </w:rPr>
      </w:pPr>
    </w:p>
    <w:p w14:paraId="241B07C8" w14:textId="77777777" w:rsidR="003127E7" w:rsidRPr="00C9524B" w:rsidRDefault="003127E7" w:rsidP="00F02F74">
      <w:pPr>
        <w:spacing w:line="360" w:lineRule="auto"/>
        <w:jc w:val="both"/>
        <w:rPr>
          <w:rFonts w:ascii="Times New Roman" w:hAnsi="Times New Roman"/>
          <w:sz w:val="24"/>
          <w:szCs w:val="24"/>
        </w:rPr>
      </w:pPr>
    </w:p>
    <w:p w14:paraId="19DA9CC4" w14:textId="0AD7F008" w:rsidR="00664EBB" w:rsidRDefault="00664EBB" w:rsidP="00F02F74">
      <w:pPr>
        <w:spacing w:line="360" w:lineRule="auto"/>
        <w:jc w:val="both"/>
        <w:rPr>
          <w:rFonts w:ascii="Times New Roman" w:hAnsi="Times New Roman"/>
          <w:sz w:val="24"/>
          <w:szCs w:val="24"/>
        </w:rPr>
      </w:pPr>
    </w:p>
    <w:p w14:paraId="19200CF2" w14:textId="7D9D4F91" w:rsidR="000738C4" w:rsidRDefault="000738C4" w:rsidP="00F02F74">
      <w:pPr>
        <w:spacing w:line="360" w:lineRule="auto"/>
        <w:jc w:val="both"/>
        <w:rPr>
          <w:rFonts w:ascii="Times New Roman" w:hAnsi="Times New Roman"/>
          <w:sz w:val="24"/>
          <w:szCs w:val="24"/>
        </w:rPr>
      </w:pPr>
    </w:p>
    <w:p w14:paraId="17025B99" w14:textId="77777777" w:rsidR="000738C4" w:rsidRPr="00C9524B" w:rsidRDefault="000738C4" w:rsidP="00F02F74">
      <w:pPr>
        <w:spacing w:line="360" w:lineRule="auto"/>
        <w:jc w:val="both"/>
        <w:rPr>
          <w:rFonts w:ascii="Times New Roman" w:hAnsi="Times New Roman"/>
          <w:sz w:val="24"/>
          <w:szCs w:val="24"/>
        </w:rPr>
      </w:pPr>
    </w:p>
    <w:p w14:paraId="522A79FF" w14:textId="12E49A2C" w:rsidR="00664EBB" w:rsidRDefault="00664EBB" w:rsidP="00F02F74">
      <w:pPr>
        <w:spacing w:line="360" w:lineRule="auto"/>
        <w:jc w:val="both"/>
        <w:rPr>
          <w:rFonts w:ascii="Times New Roman" w:hAnsi="Times New Roman"/>
          <w:sz w:val="24"/>
          <w:szCs w:val="24"/>
        </w:rPr>
      </w:pPr>
    </w:p>
    <w:p w14:paraId="66FB495F" w14:textId="77777777" w:rsidR="003759E4" w:rsidRPr="00C9524B" w:rsidRDefault="003759E4" w:rsidP="00F02F74">
      <w:pPr>
        <w:spacing w:line="360" w:lineRule="auto"/>
        <w:jc w:val="both"/>
        <w:rPr>
          <w:rFonts w:ascii="Times New Roman" w:hAnsi="Times New Roman"/>
          <w:sz w:val="24"/>
          <w:szCs w:val="24"/>
        </w:rPr>
      </w:pPr>
    </w:p>
    <w:p w14:paraId="7BC8EFD3" w14:textId="7E4ED28B" w:rsidR="00135BDD" w:rsidRPr="00C9524B" w:rsidRDefault="00135BDD" w:rsidP="00F02F74">
      <w:pPr>
        <w:jc w:val="center"/>
        <w:rPr>
          <w:rFonts w:ascii="Times New Roman" w:hAnsi="Times New Roman"/>
          <w:sz w:val="24"/>
          <w:szCs w:val="24"/>
        </w:rPr>
      </w:pPr>
      <w:bookmarkStart w:id="30" w:name="_Toc415812055"/>
      <w:r w:rsidRPr="00C9524B">
        <w:rPr>
          <w:rFonts w:ascii="Times New Roman" w:hAnsi="Times New Roman"/>
          <w:b/>
          <w:sz w:val="24"/>
          <w:szCs w:val="24"/>
        </w:rPr>
        <w:lastRenderedPageBreak/>
        <w:t xml:space="preserve">Table </w:t>
      </w:r>
      <w:r w:rsidR="00BD65F4" w:rsidRPr="00C9524B">
        <w:rPr>
          <w:rFonts w:ascii="Times New Roman" w:hAnsi="Times New Roman"/>
          <w:b/>
          <w:sz w:val="24"/>
          <w:szCs w:val="24"/>
        </w:rPr>
        <w:t>5</w:t>
      </w:r>
      <w:r w:rsidR="00D83A47" w:rsidRPr="00C9524B">
        <w:rPr>
          <w:rFonts w:ascii="Times New Roman" w:hAnsi="Times New Roman"/>
          <w:b/>
          <w:sz w:val="24"/>
          <w:szCs w:val="24"/>
        </w:rPr>
        <w:t>.</w:t>
      </w:r>
      <w:r w:rsidRPr="00C9524B">
        <w:rPr>
          <w:rFonts w:ascii="Times New Roman" w:hAnsi="Times New Roman"/>
          <w:b/>
          <w:sz w:val="24"/>
          <w:szCs w:val="24"/>
        </w:rPr>
        <w:t xml:space="preserve"> </w:t>
      </w:r>
      <w:r w:rsidRPr="00C9524B">
        <w:rPr>
          <w:rFonts w:ascii="Times New Roman" w:hAnsi="Times New Roman"/>
          <w:sz w:val="24"/>
          <w:szCs w:val="24"/>
        </w:rPr>
        <w:t>Results of Blinder-Oaxaca Decomposition</w:t>
      </w:r>
      <w:r w:rsidR="00A75577" w:rsidRPr="00C9524B">
        <w:rPr>
          <w:rFonts w:ascii="Times New Roman" w:hAnsi="Times New Roman"/>
          <w:sz w:val="24"/>
          <w:szCs w:val="24"/>
        </w:rPr>
        <w:t>;</w:t>
      </w:r>
      <w:r w:rsidRPr="00C9524B">
        <w:rPr>
          <w:rFonts w:ascii="Times New Roman" w:hAnsi="Times New Roman"/>
          <w:sz w:val="24"/>
          <w:szCs w:val="24"/>
        </w:rPr>
        <w:t xml:space="preserve"> Coefficient Differences</w:t>
      </w:r>
      <w:bookmarkEnd w:id="30"/>
    </w:p>
    <w:tbl>
      <w:tblPr>
        <w:tblW w:w="0" w:type="auto"/>
        <w:jc w:val="center"/>
        <w:shd w:val="clear" w:color="auto" w:fill="FFFFFF" w:themeFill="background1"/>
        <w:tblCellMar>
          <w:left w:w="144" w:type="dxa"/>
          <w:right w:w="144" w:type="dxa"/>
        </w:tblCellMar>
        <w:tblLook w:val="0000" w:firstRow="0" w:lastRow="0" w:firstColumn="0" w:lastColumn="0" w:noHBand="0" w:noVBand="0"/>
      </w:tblPr>
      <w:tblGrid>
        <w:gridCol w:w="3378"/>
        <w:gridCol w:w="2733"/>
        <w:gridCol w:w="1616"/>
        <w:gridCol w:w="1606"/>
      </w:tblGrid>
      <w:tr w:rsidR="00C9524B" w:rsidRPr="00C9524B" w14:paraId="357E0E03" w14:textId="77777777" w:rsidTr="00CC5F9E">
        <w:trPr>
          <w:jc w:val="center"/>
        </w:trPr>
        <w:tc>
          <w:tcPr>
            <w:tcW w:w="3378" w:type="dxa"/>
            <w:tcBorders>
              <w:top w:val="single" w:sz="4" w:space="0" w:color="auto"/>
              <w:bottom w:val="single" w:sz="4" w:space="0" w:color="auto"/>
            </w:tcBorders>
            <w:shd w:val="clear" w:color="auto" w:fill="FFFFFF" w:themeFill="background1"/>
          </w:tcPr>
          <w:p w14:paraId="66A55CA6"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p w14:paraId="70E034D4"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Coefficient Differences</w:t>
            </w:r>
          </w:p>
        </w:tc>
        <w:tc>
          <w:tcPr>
            <w:tcW w:w="2733" w:type="dxa"/>
            <w:tcBorders>
              <w:top w:val="single" w:sz="4" w:space="0" w:color="auto"/>
              <w:bottom w:val="single" w:sz="4" w:space="0" w:color="auto"/>
            </w:tcBorders>
            <w:shd w:val="clear" w:color="auto" w:fill="FFFFFF" w:themeFill="background1"/>
          </w:tcPr>
          <w:p w14:paraId="645791C3" w14:textId="0E854C70" w:rsidR="00135BDD"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Variables</w:t>
            </w:r>
          </w:p>
        </w:tc>
        <w:tc>
          <w:tcPr>
            <w:tcW w:w="1616" w:type="dxa"/>
            <w:tcBorders>
              <w:top w:val="single" w:sz="4" w:space="0" w:color="auto"/>
              <w:bottom w:val="single" w:sz="4" w:space="0" w:color="auto"/>
            </w:tcBorders>
            <w:shd w:val="clear" w:color="auto" w:fill="FFFFFF" w:themeFill="background1"/>
          </w:tcPr>
          <w:p w14:paraId="0E7FE3A6" w14:textId="0D44F6E6" w:rsidR="00135BDD" w:rsidRPr="00C9524B" w:rsidRDefault="00135BDD" w:rsidP="00F02F74">
            <w:pPr>
              <w:widowControl w:val="0"/>
              <w:tabs>
                <w:tab w:val="decimal" w:pos="538"/>
              </w:tabs>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M</w:t>
            </w:r>
            <w:r w:rsidR="0089116A" w:rsidRPr="00C9524B">
              <w:rPr>
                <w:rFonts w:ascii="Times New Roman" w:hAnsi="Times New Roman"/>
                <w:sz w:val="24"/>
                <w:szCs w:val="24"/>
              </w:rPr>
              <w:t>en</w:t>
            </w:r>
            <w:r w:rsidRPr="00C9524B">
              <w:rPr>
                <w:rFonts w:ascii="Times New Roman" w:hAnsi="Times New Roman"/>
                <w:sz w:val="24"/>
                <w:szCs w:val="24"/>
              </w:rPr>
              <w:t>/</w:t>
            </w:r>
            <w:r w:rsidR="0089116A" w:rsidRPr="00C9524B">
              <w:rPr>
                <w:rFonts w:ascii="Times New Roman" w:hAnsi="Times New Roman"/>
                <w:sz w:val="24"/>
                <w:szCs w:val="24"/>
              </w:rPr>
              <w:t>Women</w:t>
            </w:r>
            <w:r w:rsidRPr="00C9524B">
              <w:rPr>
                <w:rFonts w:ascii="Times New Roman" w:hAnsi="Times New Roman"/>
                <w:sz w:val="24"/>
                <w:szCs w:val="24"/>
              </w:rPr>
              <w:t xml:space="preserve"> 2004</w:t>
            </w:r>
          </w:p>
        </w:tc>
        <w:tc>
          <w:tcPr>
            <w:tcW w:w="1606" w:type="dxa"/>
            <w:tcBorders>
              <w:top w:val="single" w:sz="4" w:space="0" w:color="auto"/>
              <w:bottom w:val="single" w:sz="4" w:space="0" w:color="auto"/>
            </w:tcBorders>
            <w:shd w:val="clear" w:color="auto" w:fill="FFFFFF" w:themeFill="background1"/>
          </w:tcPr>
          <w:p w14:paraId="5B4D09CE" w14:textId="4EC69130" w:rsidR="00135BDD" w:rsidRPr="00C9524B" w:rsidRDefault="00135BDD" w:rsidP="00F02F74">
            <w:pPr>
              <w:widowControl w:val="0"/>
              <w:tabs>
                <w:tab w:val="decimal" w:pos="538"/>
              </w:tabs>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M</w:t>
            </w:r>
            <w:r w:rsidR="0089116A" w:rsidRPr="00C9524B">
              <w:rPr>
                <w:rFonts w:ascii="Times New Roman" w:hAnsi="Times New Roman"/>
                <w:sz w:val="24"/>
                <w:szCs w:val="24"/>
              </w:rPr>
              <w:t>en</w:t>
            </w:r>
            <w:r w:rsidRPr="00C9524B">
              <w:rPr>
                <w:rFonts w:ascii="Times New Roman" w:hAnsi="Times New Roman"/>
                <w:sz w:val="24"/>
                <w:szCs w:val="24"/>
              </w:rPr>
              <w:t>/</w:t>
            </w:r>
            <w:r w:rsidR="0089116A" w:rsidRPr="00C9524B">
              <w:rPr>
                <w:rFonts w:ascii="Times New Roman" w:hAnsi="Times New Roman"/>
                <w:sz w:val="24"/>
                <w:szCs w:val="24"/>
              </w:rPr>
              <w:t>Women</w:t>
            </w:r>
            <w:r w:rsidRPr="00C9524B">
              <w:rPr>
                <w:rFonts w:ascii="Times New Roman" w:hAnsi="Times New Roman"/>
                <w:sz w:val="24"/>
                <w:szCs w:val="24"/>
              </w:rPr>
              <w:t xml:space="preserve"> 2009</w:t>
            </w:r>
          </w:p>
        </w:tc>
      </w:tr>
      <w:tr w:rsidR="00C9524B" w:rsidRPr="00C9524B" w14:paraId="3E0B8B66" w14:textId="77777777" w:rsidTr="00CC5F9E">
        <w:trPr>
          <w:jc w:val="center"/>
        </w:trPr>
        <w:tc>
          <w:tcPr>
            <w:tcW w:w="3378" w:type="dxa"/>
            <w:tcBorders>
              <w:top w:val="single" w:sz="4" w:space="0" w:color="auto"/>
            </w:tcBorders>
            <w:shd w:val="clear" w:color="auto" w:fill="FFFFFF" w:themeFill="background1"/>
          </w:tcPr>
          <w:p w14:paraId="00B0EAD4"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top w:val="single" w:sz="4" w:space="0" w:color="auto"/>
              <w:right w:val="single" w:sz="4" w:space="0" w:color="auto"/>
            </w:tcBorders>
            <w:shd w:val="clear" w:color="auto" w:fill="FFFFFF" w:themeFill="background1"/>
          </w:tcPr>
          <w:p w14:paraId="1E2D6E5B" w14:textId="21422E24"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bCs/>
                <w:sz w:val="24"/>
                <w:szCs w:val="24"/>
              </w:rPr>
              <w:t>Low Education</w:t>
            </w:r>
          </w:p>
        </w:tc>
        <w:tc>
          <w:tcPr>
            <w:tcW w:w="1616" w:type="dxa"/>
            <w:tcBorders>
              <w:top w:val="single" w:sz="4" w:space="0" w:color="auto"/>
              <w:left w:val="single" w:sz="4" w:space="0" w:color="auto"/>
              <w:right w:val="single" w:sz="4" w:space="0" w:color="auto"/>
            </w:tcBorders>
            <w:shd w:val="clear" w:color="auto" w:fill="FFFFFF" w:themeFill="background1"/>
          </w:tcPr>
          <w:p w14:paraId="4FEF5A66"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-0.028*</w:t>
            </w:r>
          </w:p>
        </w:tc>
        <w:tc>
          <w:tcPr>
            <w:tcW w:w="1606" w:type="dxa"/>
            <w:tcBorders>
              <w:top w:val="single" w:sz="4" w:space="0" w:color="auto"/>
              <w:left w:val="single" w:sz="4" w:space="0" w:color="auto"/>
              <w:right w:val="single" w:sz="4" w:space="0" w:color="auto"/>
            </w:tcBorders>
            <w:shd w:val="clear" w:color="auto" w:fill="FFFFFF" w:themeFill="background1"/>
          </w:tcPr>
          <w:p w14:paraId="2C6BC905"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r>
      <w:tr w:rsidR="00C9524B" w:rsidRPr="00C9524B" w14:paraId="26280BBB" w14:textId="77777777" w:rsidTr="00CC5F9E">
        <w:trPr>
          <w:jc w:val="center"/>
        </w:trPr>
        <w:tc>
          <w:tcPr>
            <w:tcW w:w="3378" w:type="dxa"/>
            <w:shd w:val="clear" w:color="auto" w:fill="FFFFFF" w:themeFill="background1"/>
          </w:tcPr>
          <w:p w14:paraId="5BEFA5F0"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13BDD8E2" w14:textId="77777777"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753610C4"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(0.015)</w:t>
            </w:r>
          </w:p>
        </w:tc>
        <w:tc>
          <w:tcPr>
            <w:tcW w:w="1606" w:type="dxa"/>
            <w:tcBorders>
              <w:left w:val="single" w:sz="4" w:space="0" w:color="auto"/>
              <w:right w:val="single" w:sz="4" w:space="0" w:color="auto"/>
            </w:tcBorders>
            <w:shd w:val="clear" w:color="auto" w:fill="FFFFFF" w:themeFill="background1"/>
          </w:tcPr>
          <w:p w14:paraId="362E3806"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(0.005)</w:t>
            </w:r>
          </w:p>
        </w:tc>
      </w:tr>
      <w:tr w:rsidR="00C9524B" w:rsidRPr="00C9524B" w14:paraId="590100FA" w14:textId="77777777" w:rsidTr="00CC5F9E">
        <w:trPr>
          <w:jc w:val="center"/>
        </w:trPr>
        <w:tc>
          <w:tcPr>
            <w:tcW w:w="3378" w:type="dxa"/>
            <w:shd w:val="clear" w:color="auto" w:fill="FFFFFF" w:themeFill="background1"/>
          </w:tcPr>
          <w:p w14:paraId="6956DEB2"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44AA43BB" w14:textId="6DC61183"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bCs/>
                <w:sz w:val="24"/>
                <w:szCs w:val="24"/>
              </w:rPr>
              <w:t>Medium Education</w:t>
            </w:r>
          </w:p>
        </w:tc>
        <w:tc>
          <w:tcPr>
            <w:tcW w:w="1616" w:type="dxa"/>
            <w:tcBorders>
              <w:left w:val="single" w:sz="4" w:space="0" w:color="auto"/>
              <w:right w:val="single" w:sz="4" w:space="0" w:color="auto"/>
            </w:tcBorders>
            <w:shd w:val="clear" w:color="auto" w:fill="FFFFFF" w:themeFill="background1"/>
          </w:tcPr>
          <w:p w14:paraId="52F53A71"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-0.074***</w:t>
            </w:r>
          </w:p>
        </w:tc>
        <w:tc>
          <w:tcPr>
            <w:tcW w:w="1606" w:type="dxa"/>
            <w:tcBorders>
              <w:left w:val="single" w:sz="4" w:space="0" w:color="auto"/>
              <w:right w:val="single" w:sz="4" w:space="0" w:color="auto"/>
            </w:tcBorders>
            <w:shd w:val="clear" w:color="auto" w:fill="FFFFFF" w:themeFill="background1"/>
          </w:tcPr>
          <w:p w14:paraId="24CFF544"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0.041***</w:t>
            </w:r>
          </w:p>
        </w:tc>
      </w:tr>
      <w:tr w:rsidR="00C9524B" w:rsidRPr="00C9524B" w14:paraId="4AF4DEE1" w14:textId="77777777" w:rsidTr="00CC5F9E">
        <w:trPr>
          <w:jc w:val="center"/>
        </w:trPr>
        <w:tc>
          <w:tcPr>
            <w:tcW w:w="3378" w:type="dxa"/>
            <w:shd w:val="clear" w:color="auto" w:fill="FFFFFF" w:themeFill="background1"/>
          </w:tcPr>
          <w:p w14:paraId="168F5768"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1418E96E" w14:textId="77777777"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1ABFE0BA"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(0.022)</w:t>
            </w:r>
          </w:p>
        </w:tc>
        <w:tc>
          <w:tcPr>
            <w:tcW w:w="1606" w:type="dxa"/>
            <w:tcBorders>
              <w:left w:val="single" w:sz="4" w:space="0" w:color="auto"/>
              <w:right w:val="single" w:sz="4" w:space="0" w:color="auto"/>
            </w:tcBorders>
            <w:shd w:val="clear" w:color="auto" w:fill="FFFFFF" w:themeFill="background1"/>
          </w:tcPr>
          <w:p w14:paraId="4E1D0926"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(0.007)</w:t>
            </w:r>
          </w:p>
        </w:tc>
      </w:tr>
      <w:tr w:rsidR="00C9524B" w:rsidRPr="00C9524B" w14:paraId="7C45F1FB" w14:textId="77777777" w:rsidTr="00CC5F9E">
        <w:trPr>
          <w:jc w:val="center"/>
        </w:trPr>
        <w:tc>
          <w:tcPr>
            <w:tcW w:w="3378" w:type="dxa"/>
            <w:shd w:val="clear" w:color="auto" w:fill="FFFFFF" w:themeFill="background1"/>
          </w:tcPr>
          <w:p w14:paraId="2F17430B"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2A73C6A7" w14:textId="63DA5A03"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bCs/>
                <w:sz w:val="24"/>
                <w:szCs w:val="24"/>
              </w:rPr>
              <w:t>High Education</w:t>
            </w:r>
          </w:p>
        </w:tc>
        <w:tc>
          <w:tcPr>
            <w:tcW w:w="1616" w:type="dxa"/>
            <w:tcBorders>
              <w:left w:val="single" w:sz="4" w:space="0" w:color="auto"/>
              <w:right w:val="single" w:sz="4" w:space="0" w:color="auto"/>
            </w:tcBorders>
            <w:shd w:val="clear" w:color="auto" w:fill="FFFFFF" w:themeFill="background1"/>
          </w:tcPr>
          <w:p w14:paraId="3698BD59"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-0.019***</w:t>
            </w:r>
          </w:p>
        </w:tc>
        <w:tc>
          <w:tcPr>
            <w:tcW w:w="1606" w:type="dxa"/>
            <w:tcBorders>
              <w:left w:val="single" w:sz="4" w:space="0" w:color="auto"/>
              <w:right w:val="single" w:sz="4" w:space="0" w:color="auto"/>
            </w:tcBorders>
            <w:shd w:val="clear" w:color="auto" w:fill="FFFFFF" w:themeFill="background1"/>
          </w:tcPr>
          <w:p w14:paraId="1CA4E084"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0.015***</w:t>
            </w:r>
          </w:p>
        </w:tc>
      </w:tr>
      <w:tr w:rsidR="00C9524B" w:rsidRPr="00C9524B" w14:paraId="6D79E858" w14:textId="77777777" w:rsidTr="00CC5F9E">
        <w:trPr>
          <w:jc w:val="center"/>
        </w:trPr>
        <w:tc>
          <w:tcPr>
            <w:tcW w:w="3378" w:type="dxa"/>
            <w:shd w:val="clear" w:color="auto" w:fill="FFFFFF" w:themeFill="background1"/>
          </w:tcPr>
          <w:p w14:paraId="226115B5"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018A8D69" w14:textId="77777777"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3B5FA1A7"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(0.007)</w:t>
            </w:r>
          </w:p>
        </w:tc>
        <w:tc>
          <w:tcPr>
            <w:tcW w:w="1606" w:type="dxa"/>
            <w:tcBorders>
              <w:left w:val="single" w:sz="4" w:space="0" w:color="auto"/>
              <w:right w:val="single" w:sz="4" w:space="0" w:color="auto"/>
            </w:tcBorders>
            <w:shd w:val="clear" w:color="auto" w:fill="FFFFFF" w:themeFill="background1"/>
          </w:tcPr>
          <w:p w14:paraId="5EC95976"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r>
      <w:tr w:rsidR="00C9524B" w:rsidRPr="00C9524B" w14:paraId="7304A82C" w14:textId="77777777" w:rsidTr="00CC5F9E">
        <w:trPr>
          <w:jc w:val="center"/>
        </w:trPr>
        <w:tc>
          <w:tcPr>
            <w:tcW w:w="3378" w:type="dxa"/>
            <w:shd w:val="clear" w:color="auto" w:fill="FFFFFF" w:themeFill="background1"/>
          </w:tcPr>
          <w:p w14:paraId="78D3680F" w14:textId="77777777" w:rsidR="00B961CB" w:rsidRPr="00C9524B" w:rsidRDefault="00B961CB"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614BFD76" w14:textId="2AD08F62" w:rsidR="00B961CB" w:rsidRPr="00C9524B" w:rsidRDefault="00B961CB"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bCs/>
                <w:sz w:val="24"/>
                <w:szCs w:val="24"/>
              </w:rPr>
              <w:t>Very High Education</w:t>
            </w:r>
          </w:p>
        </w:tc>
        <w:tc>
          <w:tcPr>
            <w:tcW w:w="1616" w:type="dxa"/>
            <w:tcBorders>
              <w:left w:val="single" w:sz="4" w:space="0" w:color="auto"/>
              <w:right w:val="single" w:sz="4" w:space="0" w:color="auto"/>
            </w:tcBorders>
            <w:shd w:val="clear" w:color="auto" w:fill="FFFFFF" w:themeFill="background1"/>
          </w:tcPr>
          <w:p w14:paraId="3B477501"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-0.011**</w:t>
            </w:r>
          </w:p>
        </w:tc>
        <w:tc>
          <w:tcPr>
            <w:tcW w:w="1606" w:type="dxa"/>
            <w:tcBorders>
              <w:left w:val="single" w:sz="4" w:space="0" w:color="auto"/>
              <w:right w:val="single" w:sz="4" w:space="0" w:color="auto"/>
            </w:tcBorders>
            <w:shd w:val="clear" w:color="auto" w:fill="FFFFFF" w:themeFill="background1"/>
          </w:tcPr>
          <w:p w14:paraId="3F6078BC" w14:textId="77777777" w:rsidR="00B961CB" w:rsidRPr="00C9524B" w:rsidRDefault="00B961CB"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r>
      <w:tr w:rsidR="00C9524B" w:rsidRPr="00C9524B" w14:paraId="011AD49E" w14:textId="77777777" w:rsidTr="00CC5F9E">
        <w:trPr>
          <w:jc w:val="center"/>
        </w:trPr>
        <w:tc>
          <w:tcPr>
            <w:tcW w:w="3378" w:type="dxa"/>
            <w:shd w:val="clear" w:color="auto" w:fill="FFFFFF" w:themeFill="background1"/>
          </w:tcPr>
          <w:p w14:paraId="14B4A50F"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712CFAB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659AA574"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(0.004)</w:t>
            </w:r>
          </w:p>
        </w:tc>
        <w:tc>
          <w:tcPr>
            <w:tcW w:w="1606" w:type="dxa"/>
            <w:tcBorders>
              <w:left w:val="single" w:sz="4" w:space="0" w:color="auto"/>
              <w:right w:val="single" w:sz="4" w:space="0" w:color="auto"/>
            </w:tcBorders>
            <w:shd w:val="clear" w:color="auto" w:fill="FFFFFF" w:themeFill="background1"/>
          </w:tcPr>
          <w:p w14:paraId="78CA39DD"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3412D93A" w14:textId="77777777" w:rsidTr="00CC5F9E">
        <w:trPr>
          <w:jc w:val="center"/>
        </w:trPr>
        <w:tc>
          <w:tcPr>
            <w:tcW w:w="3378" w:type="dxa"/>
            <w:shd w:val="clear" w:color="auto" w:fill="FFFFFF" w:themeFill="background1"/>
          </w:tcPr>
          <w:p w14:paraId="7D5B524A"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3370D71F" w14:textId="13EC79EF"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Age</w:t>
            </w:r>
            <w:r w:rsidR="00B961CB" w:rsidRPr="00C9524B">
              <w:rPr>
                <w:rFonts w:ascii="Times New Roman" w:hAnsi="Times New Roman"/>
                <w:sz w:val="24"/>
                <w:szCs w:val="24"/>
              </w:rPr>
              <w:t xml:space="preserve"> in </w:t>
            </w:r>
            <w:r w:rsidRPr="00C9524B">
              <w:rPr>
                <w:rFonts w:ascii="Times New Roman" w:hAnsi="Times New Roman"/>
                <w:sz w:val="24"/>
                <w:szCs w:val="24"/>
              </w:rPr>
              <w:t>years</w:t>
            </w:r>
          </w:p>
        </w:tc>
        <w:tc>
          <w:tcPr>
            <w:tcW w:w="1616" w:type="dxa"/>
            <w:tcBorders>
              <w:left w:val="single" w:sz="4" w:space="0" w:color="auto"/>
              <w:right w:val="single" w:sz="4" w:space="0" w:color="auto"/>
            </w:tcBorders>
            <w:shd w:val="clear" w:color="auto" w:fill="FFFFFF" w:themeFill="background1"/>
          </w:tcPr>
          <w:p w14:paraId="0AF99768"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-0.830***</w:t>
            </w:r>
          </w:p>
        </w:tc>
        <w:tc>
          <w:tcPr>
            <w:tcW w:w="1606" w:type="dxa"/>
            <w:tcBorders>
              <w:left w:val="single" w:sz="4" w:space="0" w:color="auto"/>
              <w:right w:val="single" w:sz="4" w:space="0" w:color="auto"/>
            </w:tcBorders>
            <w:shd w:val="clear" w:color="auto" w:fill="FFFFFF" w:themeFill="background1"/>
          </w:tcPr>
          <w:p w14:paraId="24322DC6"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-0.046</w:t>
            </w:r>
          </w:p>
        </w:tc>
      </w:tr>
      <w:tr w:rsidR="00C9524B" w:rsidRPr="00C9524B" w14:paraId="6FC38661" w14:textId="77777777" w:rsidTr="00CC5F9E">
        <w:trPr>
          <w:jc w:val="center"/>
        </w:trPr>
        <w:tc>
          <w:tcPr>
            <w:tcW w:w="3378" w:type="dxa"/>
            <w:shd w:val="clear" w:color="auto" w:fill="FFFFFF" w:themeFill="background1"/>
          </w:tcPr>
          <w:p w14:paraId="522446CF"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54BD4AA4"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7CE54E71"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(0.267)</w:t>
            </w:r>
          </w:p>
        </w:tc>
        <w:tc>
          <w:tcPr>
            <w:tcW w:w="1606" w:type="dxa"/>
            <w:tcBorders>
              <w:left w:val="single" w:sz="4" w:space="0" w:color="auto"/>
              <w:right w:val="single" w:sz="4" w:space="0" w:color="auto"/>
            </w:tcBorders>
            <w:shd w:val="clear" w:color="auto" w:fill="FFFFFF" w:themeFill="background1"/>
          </w:tcPr>
          <w:p w14:paraId="03FF2F3A"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(0.065)</w:t>
            </w:r>
          </w:p>
        </w:tc>
      </w:tr>
      <w:tr w:rsidR="00C9524B" w:rsidRPr="00C9524B" w14:paraId="2D5C3117" w14:textId="77777777" w:rsidTr="00CC5F9E">
        <w:trPr>
          <w:jc w:val="center"/>
        </w:trPr>
        <w:tc>
          <w:tcPr>
            <w:tcW w:w="3378" w:type="dxa"/>
            <w:shd w:val="clear" w:color="auto" w:fill="FFFFFF" w:themeFill="background1"/>
          </w:tcPr>
          <w:p w14:paraId="3B072DED"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1D79AC26" w14:textId="340D8594"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Age</w:t>
            </w:r>
            <w:r w:rsidR="00B961CB" w:rsidRPr="00C9524B">
              <w:rPr>
                <w:rFonts w:ascii="Times New Roman" w:hAnsi="Times New Roman"/>
                <w:sz w:val="24"/>
                <w:szCs w:val="24"/>
              </w:rPr>
              <w:t xml:space="preserve"> </w:t>
            </w:r>
            <w:r w:rsidRPr="00C9524B">
              <w:rPr>
                <w:rFonts w:ascii="Times New Roman" w:hAnsi="Times New Roman"/>
                <w:sz w:val="24"/>
                <w:szCs w:val="24"/>
              </w:rPr>
              <w:t>square</w:t>
            </w:r>
            <w:r w:rsidR="00B961CB" w:rsidRPr="00C9524B">
              <w:rPr>
                <w:rFonts w:ascii="Times New Roman" w:hAnsi="Times New Roman"/>
                <w:sz w:val="24"/>
                <w:szCs w:val="24"/>
              </w:rPr>
              <w:t>d</w:t>
            </w:r>
          </w:p>
        </w:tc>
        <w:tc>
          <w:tcPr>
            <w:tcW w:w="1616" w:type="dxa"/>
            <w:tcBorders>
              <w:left w:val="single" w:sz="4" w:space="0" w:color="auto"/>
              <w:right w:val="single" w:sz="4" w:space="0" w:color="auto"/>
            </w:tcBorders>
            <w:shd w:val="clear" w:color="auto" w:fill="FFFFFF" w:themeFill="background1"/>
          </w:tcPr>
          <w:p w14:paraId="5FCDF97B"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0.479***</w:t>
            </w:r>
          </w:p>
        </w:tc>
        <w:tc>
          <w:tcPr>
            <w:tcW w:w="1606" w:type="dxa"/>
            <w:tcBorders>
              <w:left w:val="single" w:sz="4" w:space="0" w:color="auto"/>
              <w:right w:val="single" w:sz="4" w:space="0" w:color="auto"/>
            </w:tcBorders>
            <w:shd w:val="clear" w:color="auto" w:fill="FFFFFF" w:themeFill="background1"/>
          </w:tcPr>
          <w:p w14:paraId="7BE8CF0D"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-0.012</w:t>
            </w:r>
          </w:p>
        </w:tc>
      </w:tr>
      <w:tr w:rsidR="00C9524B" w:rsidRPr="00C9524B" w14:paraId="1F200E7A" w14:textId="77777777" w:rsidTr="00CC5F9E">
        <w:trPr>
          <w:jc w:val="center"/>
        </w:trPr>
        <w:tc>
          <w:tcPr>
            <w:tcW w:w="3378" w:type="dxa"/>
            <w:shd w:val="clear" w:color="auto" w:fill="FFFFFF" w:themeFill="background1"/>
          </w:tcPr>
          <w:p w14:paraId="44D41380"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16FCEEAB"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005CCF7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(0.147)</w:t>
            </w:r>
          </w:p>
        </w:tc>
        <w:tc>
          <w:tcPr>
            <w:tcW w:w="1606" w:type="dxa"/>
            <w:tcBorders>
              <w:left w:val="single" w:sz="4" w:space="0" w:color="auto"/>
              <w:right w:val="single" w:sz="4" w:space="0" w:color="auto"/>
            </w:tcBorders>
            <w:shd w:val="clear" w:color="auto" w:fill="FFFFFF" w:themeFill="background1"/>
          </w:tcPr>
          <w:p w14:paraId="038EFA2C"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(0.032)</w:t>
            </w:r>
          </w:p>
        </w:tc>
      </w:tr>
      <w:tr w:rsidR="00C9524B" w:rsidRPr="00C9524B" w14:paraId="2F383760" w14:textId="77777777" w:rsidTr="00CC5F9E">
        <w:trPr>
          <w:jc w:val="center"/>
        </w:trPr>
        <w:tc>
          <w:tcPr>
            <w:tcW w:w="3378" w:type="dxa"/>
            <w:shd w:val="clear" w:color="auto" w:fill="FFFFFF" w:themeFill="background1"/>
          </w:tcPr>
          <w:p w14:paraId="2BD831C7"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1FFA6F95" w14:textId="1C9A159C"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Urban</w:t>
            </w:r>
            <w:r w:rsidR="00B961CB" w:rsidRPr="00C9524B">
              <w:rPr>
                <w:rFonts w:ascii="Times New Roman" w:hAnsi="Times New Roman"/>
                <w:sz w:val="24"/>
                <w:szCs w:val="24"/>
              </w:rPr>
              <w:t xml:space="preserve"> Residence</w:t>
            </w:r>
          </w:p>
        </w:tc>
        <w:tc>
          <w:tcPr>
            <w:tcW w:w="1616" w:type="dxa"/>
            <w:tcBorders>
              <w:left w:val="single" w:sz="4" w:space="0" w:color="auto"/>
              <w:right w:val="single" w:sz="4" w:space="0" w:color="auto"/>
            </w:tcBorders>
            <w:shd w:val="clear" w:color="auto" w:fill="FFFFFF" w:themeFill="background1"/>
          </w:tcPr>
          <w:p w14:paraId="65975F83"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c>
          <w:tcPr>
            <w:tcW w:w="1606" w:type="dxa"/>
            <w:tcBorders>
              <w:left w:val="single" w:sz="4" w:space="0" w:color="auto"/>
              <w:right w:val="single" w:sz="4" w:space="0" w:color="auto"/>
            </w:tcBorders>
            <w:shd w:val="clear" w:color="auto" w:fill="FFFFFF" w:themeFill="background1"/>
          </w:tcPr>
          <w:p w14:paraId="7B38058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0.031***</w:t>
            </w:r>
          </w:p>
        </w:tc>
      </w:tr>
      <w:tr w:rsidR="00C9524B" w:rsidRPr="00C9524B" w14:paraId="6261BCDE" w14:textId="77777777" w:rsidTr="00CC5F9E">
        <w:trPr>
          <w:jc w:val="center"/>
        </w:trPr>
        <w:tc>
          <w:tcPr>
            <w:tcW w:w="3378" w:type="dxa"/>
            <w:shd w:val="clear" w:color="auto" w:fill="FFFFFF" w:themeFill="background1"/>
          </w:tcPr>
          <w:p w14:paraId="1AB12E20"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1A4349B5"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226F748E"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(0.008)</w:t>
            </w:r>
          </w:p>
        </w:tc>
        <w:tc>
          <w:tcPr>
            <w:tcW w:w="1606" w:type="dxa"/>
            <w:tcBorders>
              <w:left w:val="single" w:sz="4" w:space="0" w:color="auto"/>
              <w:right w:val="single" w:sz="4" w:space="0" w:color="auto"/>
            </w:tcBorders>
            <w:shd w:val="clear" w:color="auto" w:fill="FFFFFF" w:themeFill="background1"/>
          </w:tcPr>
          <w:p w14:paraId="28D73039"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(0.004)</w:t>
            </w:r>
          </w:p>
        </w:tc>
      </w:tr>
      <w:tr w:rsidR="00C9524B" w:rsidRPr="00C9524B" w14:paraId="43A9B72F" w14:textId="77777777" w:rsidTr="00CC5F9E">
        <w:trPr>
          <w:jc w:val="center"/>
        </w:trPr>
        <w:tc>
          <w:tcPr>
            <w:tcW w:w="3378" w:type="dxa"/>
            <w:shd w:val="clear" w:color="auto" w:fill="FFFFFF" w:themeFill="background1"/>
          </w:tcPr>
          <w:p w14:paraId="545922AE"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7A94415A" w14:textId="3379064A"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House</w:t>
            </w:r>
            <w:r w:rsidR="00B961CB" w:rsidRPr="00C9524B">
              <w:rPr>
                <w:rFonts w:ascii="Times New Roman" w:hAnsi="Times New Roman"/>
                <w:sz w:val="24"/>
                <w:szCs w:val="24"/>
              </w:rPr>
              <w:t xml:space="preserve"> </w:t>
            </w:r>
            <w:r w:rsidRPr="00C9524B">
              <w:rPr>
                <w:rFonts w:ascii="Times New Roman" w:hAnsi="Times New Roman"/>
                <w:sz w:val="24"/>
                <w:szCs w:val="24"/>
              </w:rPr>
              <w:t>o</w:t>
            </w:r>
            <w:r w:rsidR="00B961CB" w:rsidRPr="00C9524B">
              <w:rPr>
                <w:rFonts w:ascii="Times New Roman" w:hAnsi="Times New Roman"/>
                <w:sz w:val="24"/>
                <w:szCs w:val="24"/>
              </w:rPr>
              <w:t xml:space="preserve"> </w:t>
            </w:r>
            <w:r w:rsidRPr="00C9524B">
              <w:rPr>
                <w:rFonts w:ascii="Times New Roman" w:hAnsi="Times New Roman"/>
                <w:sz w:val="24"/>
                <w:szCs w:val="24"/>
              </w:rPr>
              <w:t>rland</w:t>
            </w:r>
          </w:p>
        </w:tc>
        <w:tc>
          <w:tcPr>
            <w:tcW w:w="1616" w:type="dxa"/>
            <w:tcBorders>
              <w:left w:val="single" w:sz="4" w:space="0" w:color="auto"/>
              <w:right w:val="single" w:sz="4" w:space="0" w:color="auto"/>
            </w:tcBorders>
            <w:shd w:val="clear" w:color="auto" w:fill="FFFFFF" w:themeFill="background1"/>
          </w:tcPr>
          <w:p w14:paraId="249C193A"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c>
          <w:tcPr>
            <w:tcW w:w="1606" w:type="dxa"/>
            <w:tcBorders>
              <w:left w:val="single" w:sz="4" w:space="0" w:color="auto"/>
              <w:right w:val="single" w:sz="4" w:space="0" w:color="auto"/>
            </w:tcBorders>
            <w:shd w:val="clear" w:color="auto" w:fill="FFFFFF" w:themeFill="background1"/>
          </w:tcPr>
          <w:p w14:paraId="13807F8B"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-0.000</w:t>
            </w:r>
          </w:p>
        </w:tc>
      </w:tr>
      <w:tr w:rsidR="00C9524B" w:rsidRPr="00C9524B" w14:paraId="2258B347" w14:textId="77777777" w:rsidTr="00CC5F9E">
        <w:trPr>
          <w:jc w:val="center"/>
        </w:trPr>
        <w:tc>
          <w:tcPr>
            <w:tcW w:w="3378" w:type="dxa"/>
            <w:shd w:val="clear" w:color="auto" w:fill="FFFFFF" w:themeFill="background1"/>
          </w:tcPr>
          <w:p w14:paraId="60E56F0C"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5CE20B8E"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66E22B83"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(0.003)</w:t>
            </w:r>
          </w:p>
        </w:tc>
        <w:tc>
          <w:tcPr>
            <w:tcW w:w="1606" w:type="dxa"/>
            <w:tcBorders>
              <w:left w:val="single" w:sz="4" w:space="0" w:color="auto"/>
              <w:right w:val="single" w:sz="4" w:space="0" w:color="auto"/>
            </w:tcBorders>
            <w:shd w:val="clear" w:color="auto" w:fill="FFFFFF" w:themeFill="background1"/>
          </w:tcPr>
          <w:p w14:paraId="0DAC342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231431B6" w14:textId="77777777" w:rsidTr="00CC5F9E">
        <w:trPr>
          <w:jc w:val="center"/>
        </w:trPr>
        <w:tc>
          <w:tcPr>
            <w:tcW w:w="3378" w:type="dxa"/>
            <w:shd w:val="clear" w:color="auto" w:fill="FFFFFF" w:themeFill="background1"/>
          </w:tcPr>
          <w:p w14:paraId="3FE263BD"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6B19254C"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Local Language</w:t>
            </w:r>
          </w:p>
        </w:tc>
        <w:tc>
          <w:tcPr>
            <w:tcW w:w="1616" w:type="dxa"/>
            <w:tcBorders>
              <w:left w:val="single" w:sz="4" w:space="0" w:color="auto"/>
              <w:right w:val="single" w:sz="4" w:space="0" w:color="auto"/>
            </w:tcBorders>
            <w:shd w:val="clear" w:color="auto" w:fill="FFFFFF" w:themeFill="background1"/>
          </w:tcPr>
          <w:p w14:paraId="3EB8B41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0.018</w:t>
            </w:r>
          </w:p>
        </w:tc>
        <w:tc>
          <w:tcPr>
            <w:tcW w:w="1606" w:type="dxa"/>
            <w:tcBorders>
              <w:left w:val="single" w:sz="4" w:space="0" w:color="auto"/>
              <w:right w:val="single" w:sz="4" w:space="0" w:color="auto"/>
            </w:tcBorders>
            <w:shd w:val="clear" w:color="auto" w:fill="FFFFFF" w:themeFill="background1"/>
          </w:tcPr>
          <w:p w14:paraId="4EE0D9E6"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0.092***</w:t>
            </w:r>
          </w:p>
        </w:tc>
      </w:tr>
      <w:tr w:rsidR="00C9524B" w:rsidRPr="00C9524B" w14:paraId="15300341" w14:textId="77777777" w:rsidTr="00CC5F9E">
        <w:trPr>
          <w:jc w:val="center"/>
        </w:trPr>
        <w:tc>
          <w:tcPr>
            <w:tcW w:w="3378" w:type="dxa"/>
            <w:shd w:val="clear" w:color="auto" w:fill="FFFFFF" w:themeFill="background1"/>
          </w:tcPr>
          <w:p w14:paraId="58C3CED5"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6AE2B8A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16D3323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(0.016)</w:t>
            </w:r>
          </w:p>
        </w:tc>
        <w:tc>
          <w:tcPr>
            <w:tcW w:w="1606" w:type="dxa"/>
            <w:tcBorders>
              <w:left w:val="single" w:sz="4" w:space="0" w:color="auto"/>
              <w:right w:val="single" w:sz="4" w:space="0" w:color="auto"/>
            </w:tcBorders>
            <w:shd w:val="clear" w:color="auto" w:fill="FFFFFF" w:themeFill="background1"/>
          </w:tcPr>
          <w:p w14:paraId="3F3952F3"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(0.010)</w:t>
            </w:r>
          </w:p>
        </w:tc>
      </w:tr>
      <w:tr w:rsidR="00C9524B" w:rsidRPr="00C9524B" w14:paraId="79AF297E" w14:textId="77777777" w:rsidTr="00CC5F9E">
        <w:trPr>
          <w:jc w:val="center"/>
        </w:trPr>
        <w:tc>
          <w:tcPr>
            <w:tcW w:w="3378" w:type="dxa"/>
            <w:shd w:val="clear" w:color="auto" w:fill="FFFFFF" w:themeFill="background1"/>
          </w:tcPr>
          <w:p w14:paraId="6DF99952"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1B7BCE49" w14:textId="3B031281"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South East</w:t>
            </w:r>
          </w:p>
        </w:tc>
        <w:tc>
          <w:tcPr>
            <w:tcW w:w="1616" w:type="dxa"/>
            <w:tcBorders>
              <w:left w:val="single" w:sz="4" w:space="0" w:color="auto"/>
              <w:right w:val="single" w:sz="4" w:space="0" w:color="auto"/>
            </w:tcBorders>
            <w:shd w:val="clear" w:color="auto" w:fill="FFFFFF" w:themeFill="background1"/>
          </w:tcPr>
          <w:p w14:paraId="77A584C8"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-0.018*</w:t>
            </w:r>
          </w:p>
        </w:tc>
        <w:tc>
          <w:tcPr>
            <w:tcW w:w="1606" w:type="dxa"/>
            <w:tcBorders>
              <w:left w:val="single" w:sz="4" w:space="0" w:color="auto"/>
              <w:right w:val="single" w:sz="4" w:space="0" w:color="auto"/>
            </w:tcBorders>
            <w:shd w:val="clear" w:color="auto" w:fill="FFFFFF" w:themeFill="background1"/>
          </w:tcPr>
          <w:p w14:paraId="23E3EAB0"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0.016***</w:t>
            </w:r>
          </w:p>
        </w:tc>
      </w:tr>
      <w:tr w:rsidR="00C9524B" w:rsidRPr="00C9524B" w14:paraId="61DF4B78" w14:textId="77777777" w:rsidTr="00CC5F9E">
        <w:trPr>
          <w:jc w:val="center"/>
        </w:trPr>
        <w:tc>
          <w:tcPr>
            <w:tcW w:w="3378" w:type="dxa"/>
            <w:shd w:val="clear" w:color="auto" w:fill="FFFFFF" w:themeFill="background1"/>
          </w:tcPr>
          <w:p w14:paraId="4FD7B285"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20E879F3"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119B2CC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(0.010)</w:t>
            </w:r>
          </w:p>
        </w:tc>
        <w:tc>
          <w:tcPr>
            <w:tcW w:w="1606" w:type="dxa"/>
            <w:tcBorders>
              <w:left w:val="single" w:sz="4" w:space="0" w:color="auto"/>
              <w:right w:val="single" w:sz="4" w:space="0" w:color="auto"/>
            </w:tcBorders>
            <w:shd w:val="clear" w:color="auto" w:fill="FFFFFF" w:themeFill="background1"/>
          </w:tcPr>
          <w:p w14:paraId="0910BAEA"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(0.002)</w:t>
            </w:r>
          </w:p>
        </w:tc>
      </w:tr>
      <w:tr w:rsidR="00C9524B" w:rsidRPr="00C9524B" w14:paraId="2E31AA8E" w14:textId="77777777" w:rsidTr="00CC5F9E">
        <w:trPr>
          <w:jc w:val="center"/>
        </w:trPr>
        <w:tc>
          <w:tcPr>
            <w:tcW w:w="3378" w:type="dxa"/>
            <w:shd w:val="clear" w:color="auto" w:fill="FFFFFF" w:themeFill="background1"/>
          </w:tcPr>
          <w:p w14:paraId="4E5F17BB"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311E324F" w14:textId="43E6E87F"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South West</w:t>
            </w:r>
          </w:p>
        </w:tc>
        <w:tc>
          <w:tcPr>
            <w:tcW w:w="1616" w:type="dxa"/>
            <w:tcBorders>
              <w:left w:val="single" w:sz="4" w:space="0" w:color="auto"/>
              <w:right w:val="single" w:sz="4" w:space="0" w:color="auto"/>
            </w:tcBorders>
            <w:shd w:val="clear" w:color="auto" w:fill="FFFFFF" w:themeFill="background1"/>
          </w:tcPr>
          <w:p w14:paraId="6E7CBE36"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c>
          <w:tcPr>
            <w:tcW w:w="1606" w:type="dxa"/>
            <w:tcBorders>
              <w:left w:val="single" w:sz="4" w:space="0" w:color="auto"/>
              <w:right w:val="single" w:sz="4" w:space="0" w:color="auto"/>
            </w:tcBorders>
            <w:shd w:val="clear" w:color="auto" w:fill="FFFFFF" w:themeFill="background1"/>
          </w:tcPr>
          <w:p w14:paraId="429A22B1"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-0.021***</w:t>
            </w:r>
          </w:p>
        </w:tc>
      </w:tr>
      <w:tr w:rsidR="00C9524B" w:rsidRPr="00C9524B" w14:paraId="7B795BCA" w14:textId="77777777" w:rsidTr="00CC5F9E">
        <w:trPr>
          <w:jc w:val="center"/>
        </w:trPr>
        <w:tc>
          <w:tcPr>
            <w:tcW w:w="3378" w:type="dxa"/>
            <w:shd w:val="clear" w:color="auto" w:fill="FFFFFF" w:themeFill="background1"/>
          </w:tcPr>
          <w:p w14:paraId="4268E3A6"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4CF23DE2"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right w:val="single" w:sz="4" w:space="0" w:color="auto"/>
            </w:tcBorders>
            <w:shd w:val="clear" w:color="auto" w:fill="FFFFFF" w:themeFill="background1"/>
          </w:tcPr>
          <w:p w14:paraId="043CD42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(0.007)</w:t>
            </w:r>
          </w:p>
        </w:tc>
        <w:tc>
          <w:tcPr>
            <w:tcW w:w="1606" w:type="dxa"/>
            <w:tcBorders>
              <w:left w:val="single" w:sz="4" w:space="0" w:color="auto"/>
              <w:right w:val="single" w:sz="4" w:space="0" w:color="auto"/>
            </w:tcBorders>
            <w:shd w:val="clear" w:color="auto" w:fill="FFFFFF" w:themeFill="background1"/>
          </w:tcPr>
          <w:p w14:paraId="2CA2C557"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(0.004)</w:t>
            </w:r>
          </w:p>
        </w:tc>
      </w:tr>
      <w:tr w:rsidR="00C9524B" w:rsidRPr="00C9524B" w14:paraId="5BF3386B" w14:textId="77777777" w:rsidTr="00CC5F9E">
        <w:trPr>
          <w:jc w:val="center"/>
        </w:trPr>
        <w:tc>
          <w:tcPr>
            <w:tcW w:w="3378" w:type="dxa"/>
            <w:shd w:val="clear" w:color="auto" w:fill="FFFFFF" w:themeFill="background1"/>
          </w:tcPr>
          <w:p w14:paraId="79C355A2"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right w:val="single" w:sz="4" w:space="0" w:color="auto"/>
            </w:tcBorders>
            <w:shd w:val="clear" w:color="auto" w:fill="FFFFFF" w:themeFill="background1"/>
          </w:tcPr>
          <w:p w14:paraId="55B90E6D"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North</w:t>
            </w:r>
          </w:p>
        </w:tc>
        <w:tc>
          <w:tcPr>
            <w:tcW w:w="1616" w:type="dxa"/>
            <w:tcBorders>
              <w:left w:val="single" w:sz="4" w:space="0" w:color="auto"/>
              <w:right w:val="single" w:sz="4" w:space="0" w:color="auto"/>
            </w:tcBorders>
            <w:shd w:val="clear" w:color="auto" w:fill="FFFFFF" w:themeFill="background1"/>
          </w:tcPr>
          <w:p w14:paraId="376B5F10"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-0.008</w:t>
            </w:r>
          </w:p>
        </w:tc>
        <w:tc>
          <w:tcPr>
            <w:tcW w:w="1606" w:type="dxa"/>
            <w:tcBorders>
              <w:left w:val="single" w:sz="4" w:space="0" w:color="auto"/>
              <w:right w:val="single" w:sz="4" w:space="0" w:color="auto"/>
            </w:tcBorders>
            <w:shd w:val="clear" w:color="auto" w:fill="FFFFFF" w:themeFill="background1"/>
          </w:tcPr>
          <w:p w14:paraId="2D2ABF2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6F1B734B" w14:textId="77777777" w:rsidTr="00CC5F9E">
        <w:trPr>
          <w:jc w:val="center"/>
        </w:trPr>
        <w:tc>
          <w:tcPr>
            <w:tcW w:w="3378" w:type="dxa"/>
            <w:tcBorders>
              <w:bottom w:val="single" w:sz="4" w:space="0" w:color="auto"/>
            </w:tcBorders>
            <w:shd w:val="clear" w:color="auto" w:fill="FFFFFF" w:themeFill="background1"/>
          </w:tcPr>
          <w:p w14:paraId="1CC83C23"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bottom w:val="single" w:sz="4" w:space="0" w:color="auto"/>
              <w:right w:val="single" w:sz="4" w:space="0" w:color="auto"/>
            </w:tcBorders>
            <w:shd w:val="clear" w:color="auto" w:fill="FFFFFF" w:themeFill="background1"/>
          </w:tcPr>
          <w:p w14:paraId="48B7C755"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tcBorders>
              <w:left w:val="single" w:sz="4" w:space="0" w:color="auto"/>
              <w:bottom w:val="single" w:sz="4" w:space="0" w:color="auto"/>
              <w:right w:val="single" w:sz="4" w:space="0" w:color="auto"/>
            </w:tcBorders>
            <w:shd w:val="clear" w:color="auto" w:fill="FFFFFF" w:themeFill="background1"/>
          </w:tcPr>
          <w:p w14:paraId="4D66DFB2"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(0.007)</w:t>
            </w:r>
          </w:p>
        </w:tc>
        <w:tc>
          <w:tcPr>
            <w:tcW w:w="1606" w:type="dxa"/>
            <w:tcBorders>
              <w:left w:val="single" w:sz="4" w:space="0" w:color="auto"/>
              <w:bottom w:val="single" w:sz="4" w:space="0" w:color="auto"/>
              <w:right w:val="single" w:sz="4" w:space="0" w:color="auto"/>
            </w:tcBorders>
            <w:shd w:val="clear" w:color="auto" w:fill="FFFFFF" w:themeFill="background1"/>
          </w:tcPr>
          <w:p w14:paraId="7EA08501"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6CEF3B97" w14:textId="77777777" w:rsidTr="00CC5F9E">
        <w:trPr>
          <w:jc w:val="center"/>
        </w:trPr>
        <w:tc>
          <w:tcPr>
            <w:tcW w:w="3378" w:type="dxa"/>
            <w:tcBorders>
              <w:top w:val="single" w:sz="4" w:space="0" w:color="auto"/>
            </w:tcBorders>
            <w:shd w:val="clear" w:color="auto" w:fill="FFFFFF" w:themeFill="background1"/>
          </w:tcPr>
          <w:p w14:paraId="0B22EEDF"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Summary</w:t>
            </w:r>
          </w:p>
        </w:tc>
        <w:tc>
          <w:tcPr>
            <w:tcW w:w="2733" w:type="dxa"/>
            <w:tcBorders>
              <w:top w:val="single" w:sz="4" w:space="0" w:color="auto"/>
            </w:tcBorders>
            <w:shd w:val="clear" w:color="auto" w:fill="FFFFFF" w:themeFill="background1"/>
          </w:tcPr>
          <w:p w14:paraId="5632A6C5"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Endowments</w:t>
            </w:r>
          </w:p>
        </w:tc>
        <w:tc>
          <w:tcPr>
            <w:tcW w:w="1616" w:type="dxa"/>
            <w:tcBorders>
              <w:top w:val="single" w:sz="4" w:space="0" w:color="auto"/>
            </w:tcBorders>
            <w:shd w:val="clear" w:color="auto" w:fill="FFFFFF" w:themeFill="background1"/>
          </w:tcPr>
          <w:p w14:paraId="7034B186"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0.075***</w:t>
            </w:r>
          </w:p>
        </w:tc>
        <w:tc>
          <w:tcPr>
            <w:tcW w:w="1606" w:type="dxa"/>
            <w:tcBorders>
              <w:top w:val="single" w:sz="4" w:space="0" w:color="auto"/>
            </w:tcBorders>
            <w:shd w:val="clear" w:color="auto" w:fill="FFFFFF" w:themeFill="background1"/>
          </w:tcPr>
          <w:p w14:paraId="308B5957"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-0.069***</w:t>
            </w:r>
          </w:p>
        </w:tc>
      </w:tr>
      <w:tr w:rsidR="00C9524B" w:rsidRPr="00C9524B" w14:paraId="1489E89E" w14:textId="77777777" w:rsidTr="00CC5F9E">
        <w:trPr>
          <w:jc w:val="center"/>
        </w:trPr>
        <w:tc>
          <w:tcPr>
            <w:tcW w:w="3378" w:type="dxa"/>
            <w:shd w:val="clear" w:color="auto" w:fill="FFFFFF" w:themeFill="background1"/>
          </w:tcPr>
          <w:p w14:paraId="30CDF9A8"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shd w:val="clear" w:color="auto" w:fill="FFFFFF" w:themeFill="background1"/>
          </w:tcPr>
          <w:p w14:paraId="68EF67CA"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p>
        </w:tc>
        <w:tc>
          <w:tcPr>
            <w:tcW w:w="1616" w:type="dxa"/>
            <w:shd w:val="clear" w:color="auto" w:fill="FFFFFF" w:themeFill="background1"/>
          </w:tcPr>
          <w:p w14:paraId="436D8E58"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(0.004)</w:t>
            </w:r>
          </w:p>
        </w:tc>
        <w:tc>
          <w:tcPr>
            <w:tcW w:w="1606" w:type="dxa"/>
            <w:shd w:val="clear" w:color="auto" w:fill="FFFFFF" w:themeFill="background1"/>
          </w:tcPr>
          <w:p w14:paraId="5CFA9744"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(0.001)</w:t>
            </w:r>
          </w:p>
        </w:tc>
      </w:tr>
      <w:tr w:rsidR="00C9524B" w:rsidRPr="00C9524B" w14:paraId="0D7241DB" w14:textId="77777777" w:rsidTr="00CC5F9E">
        <w:trPr>
          <w:jc w:val="center"/>
        </w:trPr>
        <w:tc>
          <w:tcPr>
            <w:tcW w:w="3378" w:type="dxa"/>
            <w:shd w:val="clear" w:color="auto" w:fill="FFFFFF" w:themeFill="background1"/>
          </w:tcPr>
          <w:p w14:paraId="09ADB1DF"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shd w:val="clear" w:color="auto" w:fill="FFFFFF" w:themeFill="background1"/>
          </w:tcPr>
          <w:p w14:paraId="678D5B87" w14:textId="77777777" w:rsidR="00135BDD" w:rsidRPr="00C9524B" w:rsidRDefault="00135BDD" w:rsidP="00F02F74">
            <w:pPr>
              <w:widowControl w:val="0"/>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Coefficients</w:t>
            </w:r>
          </w:p>
        </w:tc>
        <w:tc>
          <w:tcPr>
            <w:tcW w:w="1616" w:type="dxa"/>
            <w:shd w:val="clear" w:color="auto" w:fill="FFFFFF" w:themeFill="background1"/>
          </w:tcPr>
          <w:p w14:paraId="34FD27A1"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0.011</w:t>
            </w:r>
          </w:p>
        </w:tc>
        <w:tc>
          <w:tcPr>
            <w:tcW w:w="1606" w:type="dxa"/>
            <w:shd w:val="clear" w:color="auto" w:fill="FFFFFF" w:themeFill="background1"/>
          </w:tcPr>
          <w:p w14:paraId="6EE6204E"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-0.091***</w:t>
            </w:r>
          </w:p>
        </w:tc>
      </w:tr>
      <w:tr w:rsidR="00C9524B" w:rsidRPr="00C9524B" w14:paraId="00044E41" w14:textId="77777777" w:rsidTr="00CC5F9E">
        <w:trPr>
          <w:jc w:val="center"/>
        </w:trPr>
        <w:tc>
          <w:tcPr>
            <w:tcW w:w="3378" w:type="dxa"/>
            <w:tcBorders>
              <w:bottom w:val="single" w:sz="4" w:space="0" w:color="auto"/>
            </w:tcBorders>
            <w:shd w:val="clear" w:color="auto" w:fill="FFFFFF" w:themeFill="background1"/>
          </w:tcPr>
          <w:p w14:paraId="7355293A"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2733" w:type="dxa"/>
            <w:tcBorders>
              <w:bottom w:val="single" w:sz="4" w:space="0" w:color="auto"/>
            </w:tcBorders>
            <w:shd w:val="clear" w:color="auto" w:fill="FFFFFF" w:themeFill="background1"/>
          </w:tcPr>
          <w:p w14:paraId="251B7887"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1616" w:type="dxa"/>
            <w:tcBorders>
              <w:bottom w:val="single" w:sz="4" w:space="0" w:color="auto"/>
            </w:tcBorders>
            <w:shd w:val="clear" w:color="auto" w:fill="FFFFFF" w:themeFill="background1"/>
          </w:tcPr>
          <w:p w14:paraId="29EBA098"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(0.010)</w:t>
            </w:r>
          </w:p>
        </w:tc>
        <w:tc>
          <w:tcPr>
            <w:tcW w:w="1606" w:type="dxa"/>
            <w:tcBorders>
              <w:bottom w:val="single" w:sz="4" w:space="0" w:color="auto"/>
            </w:tcBorders>
            <w:shd w:val="clear" w:color="auto" w:fill="FFFFFF" w:themeFill="background1"/>
          </w:tcPr>
          <w:p w14:paraId="4F7CC0FB" w14:textId="77777777" w:rsidR="00135BDD" w:rsidRPr="00C9524B" w:rsidRDefault="00135BDD" w:rsidP="00F02F74">
            <w:pPr>
              <w:widowControl w:val="0"/>
              <w:tabs>
                <w:tab w:val="decimal" w:pos="538"/>
              </w:tabs>
              <w:autoSpaceDE w:val="0"/>
              <w:autoSpaceDN w:val="0"/>
              <w:adjustRightInd w:val="0"/>
              <w:spacing w:after="0" w:line="240" w:lineRule="auto"/>
              <w:rPr>
                <w:rFonts w:ascii="Times New Roman" w:hAnsi="Times New Roman"/>
                <w:sz w:val="24"/>
                <w:szCs w:val="24"/>
              </w:rPr>
            </w:pPr>
            <w:r w:rsidRPr="00C9524B">
              <w:rPr>
                <w:rFonts w:ascii="Times New Roman" w:hAnsi="Times New Roman"/>
                <w:sz w:val="24"/>
                <w:szCs w:val="24"/>
              </w:rPr>
              <w:t>(0.003)</w:t>
            </w:r>
          </w:p>
        </w:tc>
      </w:tr>
      <w:tr w:rsidR="00C9524B" w:rsidRPr="00C9524B" w14:paraId="4276D854" w14:textId="77777777" w:rsidTr="00CC5F9E">
        <w:trPr>
          <w:jc w:val="center"/>
        </w:trPr>
        <w:tc>
          <w:tcPr>
            <w:tcW w:w="3378" w:type="dxa"/>
            <w:tcBorders>
              <w:top w:val="single" w:sz="4" w:space="0" w:color="auto"/>
              <w:bottom w:val="single" w:sz="4" w:space="0" w:color="auto"/>
            </w:tcBorders>
            <w:shd w:val="clear" w:color="auto" w:fill="FFFFFF" w:themeFill="background1"/>
          </w:tcPr>
          <w:p w14:paraId="403ACAC3"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r w:rsidRPr="00C9524B">
              <w:rPr>
                <w:rFonts w:ascii="Times New Roman" w:hAnsi="Times New Roman"/>
                <w:i/>
                <w:iCs/>
                <w:sz w:val="24"/>
                <w:szCs w:val="24"/>
              </w:rPr>
              <w:t>N</w:t>
            </w:r>
          </w:p>
        </w:tc>
        <w:tc>
          <w:tcPr>
            <w:tcW w:w="2733" w:type="dxa"/>
            <w:tcBorders>
              <w:top w:val="single" w:sz="4" w:space="0" w:color="auto"/>
              <w:bottom w:val="single" w:sz="4" w:space="0" w:color="auto"/>
            </w:tcBorders>
            <w:shd w:val="clear" w:color="auto" w:fill="FFFFFF" w:themeFill="background1"/>
          </w:tcPr>
          <w:p w14:paraId="2A8168B2" w14:textId="77777777" w:rsidR="00135BDD" w:rsidRPr="00C9524B" w:rsidRDefault="00135BDD" w:rsidP="00F02F74">
            <w:pPr>
              <w:widowControl w:val="0"/>
              <w:autoSpaceDE w:val="0"/>
              <w:autoSpaceDN w:val="0"/>
              <w:adjustRightInd w:val="0"/>
              <w:spacing w:after="0" w:line="240" w:lineRule="auto"/>
              <w:rPr>
                <w:rFonts w:ascii="Times New Roman" w:hAnsi="Times New Roman"/>
                <w:sz w:val="24"/>
                <w:szCs w:val="24"/>
              </w:rPr>
            </w:pPr>
          </w:p>
        </w:tc>
        <w:tc>
          <w:tcPr>
            <w:tcW w:w="1616" w:type="dxa"/>
            <w:tcBorders>
              <w:top w:val="single" w:sz="4" w:space="0" w:color="auto"/>
              <w:bottom w:val="single" w:sz="4" w:space="0" w:color="auto"/>
            </w:tcBorders>
            <w:shd w:val="clear" w:color="auto" w:fill="FFFFFF" w:themeFill="background1"/>
          </w:tcPr>
          <w:p w14:paraId="419A2B70" w14:textId="77777777" w:rsidR="00135BDD" w:rsidRPr="00C9524B" w:rsidRDefault="00135BDD" w:rsidP="00F02F74">
            <w:pPr>
              <w:widowControl w:val="0"/>
              <w:tabs>
                <w:tab w:val="decimal" w:pos="538"/>
              </w:tabs>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10,832</w:t>
            </w:r>
          </w:p>
        </w:tc>
        <w:tc>
          <w:tcPr>
            <w:tcW w:w="1606" w:type="dxa"/>
            <w:tcBorders>
              <w:top w:val="single" w:sz="4" w:space="0" w:color="auto"/>
              <w:bottom w:val="single" w:sz="4" w:space="0" w:color="auto"/>
            </w:tcBorders>
            <w:shd w:val="clear" w:color="auto" w:fill="FFFFFF" w:themeFill="background1"/>
          </w:tcPr>
          <w:p w14:paraId="5281390F" w14:textId="03A66EF6" w:rsidR="00135BDD" w:rsidRPr="00C9524B" w:rsidRDefault="00135BDD" w:rsidP="00F02F74">
            <w:pPr>
              <w:widowControl w:val="0"/>
              <w:tabs>
                <w:tab w:val="decimal" w:pos="538"/>
              </w:tabs>
              <w:autoSpaceDE w:val="0"/>
              <w:autoSpaceDN w:val="0"/>
              <w:adjustRightInd w:val="0"/>
              <w:spacing w:after="0" w:line="240" w:lineRule="auto"/>
              <w:jc w:val="center"/>
              <w:rPr>
                <w:rFonts w:ascii="Times New Roman" w:hAnsi="Times New Roman"/>
                <w:sz w:val="24"/>
                <w:szCs w:val="24"/>
              </w:rPr>
            </w:pPr>
            <w:r w:rsidRPr="00C9524B">
              <w:rPr>
                <w:rFonts w:ascii="Times New Roman" w:hAnsi="Times New Roman"/>
                <w:sz w:val="24"/>
                <w:szCs w:val="24"/>
              </w:rPr>
              <w:t>7</w:t>
            </w:r>
            <w:r w:rsidR="00EB0A60" w:rsidRPr="00C9524B">
              <w:rPr>
                <w:rFonts w:ascii="Times New Roman" w:hAnsi="Times New Roman"/>
                <w:sz w:val="24"/>
                <w:szCs w:val="24"/>
              </w:rPr>
              <w:t>7,328</w:t>
            </w:r>
          </w:p>
        </w:tc>
      </w:tr>
    </w:tbl>
    <w:p w14:paraId="6455ED39" w14:textId="318BE3AD" w:rsidR="00135BDD" w:rsidRPr="00C9524B" w:rsidRDefault="00CC5F9E" w:rsidP="00F02F74">
      <w:pPr>
        <w:widowControl w:val="0"/>
        <w:autoSpaceDE w:val="0"/>
        <w:autoSpaceDN w:val="0"/>
        <w:adjustRightInd w:val="0"/>
        <w:ind w:left="720" w:firstLine="720"/>
        <w:rPr>
          <w:rFonts w:ascii="Times New Roman" w:hAnsi="Times New Roman"/>
          <w:sz w:val="24"/>
          <w:szCs w:val="24"/>
        </w:rPr>
      </w:pPr>
      <w:r w:rsidRPr="00C9524B">
        <w:rPr>
          <w:rFonts w:ascii="Times New Roman" w:hAnsi="Times New Roman"/>
          <w:sz w:val="24"/>
          <w:szCs w:val="24"/>
        </w:rPr>
        <w:t>* p&lt;0.1; ** p&lt;0.05; *** p&lt;0.01: Standard Errors in Parentheses.</w:t>
      </w:r>
    </w:p>
    <w:p w14:paraId="4F7A9453" w14:textId="77777777" w:rsidR="00135BDD" w:rsidRPr="00C9524B" w:rsidRDefault="00135BDD" w:rsidP="00F02F74">
      <w:pPr>
        <w:jc w:val="both"/>
        <w:rPr>
          <w:rFonts w:ascii="Times New Roman" w:hAnsi="Times New Roman"/>
        </w:rPr>
      </w:pPr>
    </w:p>
    <w:p w14:paraId="0FBB0635" w14:textId="37EBE80E" w:rsidR="00431788" w:rsidRPr="00C9524B" w:rsidRDefault="00135BDD" w:rsidP="00F02F74">
      <w:pPr>
        <w:widowControl w:val="0"/>
        <w:autoSpaceDE w:val="0"/>
        <w:autoSpaceDN w:val="0"/>
        <w:adjustRightInd w:val="0"/>
        <w:spacing w:after="79" w:line="480" w:lineRule="auto"/>
        <w:jc w:val="both"/>
        <w:rPr>
          <w:rFonts w:ascii="Times New Roman" w:hAnsi="Times New Roman"/>
          <w:sz w:val="24"/>
          <w:szCs w:val="24"/>
        </w:rPr>
      </w:pPr>
      <w:bookmarkStart w:id="31" w:name="_Hlk525114174"/>
      <w:r w:rsidRPr="00C9524B">
        <w:rPr>
          <w:rFonts w:ascii="Times New Roman" w:hAnsi="Times New Roman"/>
          <w:sz w:val="24"/>
          <w:szCs w:val="24"/>
        </w:rPr>
        <w:t xml:space="preserve">Table </w:t>
      </w:r>
      <w:r w:rsidR="00BD65F4" w:rsidRPr="00C9524B">
        <w:rPr>
          <w:rFonts w:ascii="Times New Roman" w:hAnsi="Times New Roman"/>
          <w:sz w:val="24"/>
          <w:szCs w:val="24"/>
        </w:rPr>
        <w:t>5</w:t>
      </w:r>
      <w:r w:rsidRPr="00C9524B">
        <w:rPr>
          <w:rFonts w:ascii="Times New Roman" w:hAnsi="Times New Roman"/>
          <w:sz w:val="24"/>
          <w:szCs w:val="24"/>
        </w:rPr>
        <w:t xml:space="preserve"> </w:t>
      </w:r>
      <w:r w:rsidRPr="00C9524B">
        <w:rPr>
          <w:rFonts w:ascii="Times New Roman" w:hAnsi="Times New Roman"/>
          <w:noProof w:val="0"/>
          <w:sz w:val="24"/>
          <w:szCs w:val="24"/>
        </w:rPr>
        <w:t>shows the coefficient</w:t>
      </w:r>
      <w:r w:rsidRPr="00C9524B">
        <w:rPr>
          <w:rFonts w:ascii="Times New Roman" w:hAnsi="Times New Roman"/>
          <w:sz w:val="24"/>
          <w:szCs w:val="24"/>
        </w:rPr>
        <w:t xml:space="preserve"> results of the gender</w:t>
      </w:r>
      <w:r w:rsidR="00664EBB" w:rsidRPr="00C9524B">
        <w:rPr>
          <w:rFonts w:ascii="Times New Roman" w:hAnsi="Times New Roman"/>
          <w:sz w:val="24"/>
          <w:szCs w:val="24"/>
        </w:rPr>
        <w:t xml:space="preserve"> </w:t>
      </w:r>
      <w:r w:rsidRPr="00C9524B">
        <w:rPr>
          <w:rFonts w:ascii="Times New Roman" w:hAnsi="Times New Roman"/>
          <w:sz w:val="24"/>
          <w:szCs w:val="24"/>
        </w:rPr>
        <w:t>based Blinder-Oaxaca decomposition estimation [</w:t>
      </w:r>
      <w:r w:rsidR="00B961CB" w:rsidRPr="00C9524B">
        <w:rPr>
          <w:rFonts w:ascii="Times New Roman" w:hAnsi="Times New Roman"/>
          <w:sz w:val="24"/>
          <w:szCs w:val="24"/>
        </w:rPr>
        <w:t>1.2</w:t>
      </w:r>
      <w:r w:rsidRPr="00C9524B">
        <w:rPr>
          <w:rFonts w:ascii="Times New Roman" w:hAnsi="Times New Roman"/>
          <w:sz w:val="24"/>
          <w:szCs w:val="24"/>
        </w:rPr>
        <w:t xml:space="preserve">]. </w:t>
      </w:r>
      <w:r w:rsidR="00283C39" w:rsidRPr="00C9524B">
        <w:rPr>
          <w:rFonts w:ascii="Times New Roman" w:hAnsi="Times New Roman"/>
          <w:sz w:val="24"/>
          <w:szCs w:val="24"/>
        </w:rPr>
        <w:t>T</w:t>
      </w:r>
      <w:r w:rsidR="00431788" w:rsidRPr="00C9524B">
        <w:rPr>
          <w:rFonts w:ascii="Times New Roman" w:hAnsi="Times New Roman"/>
          <w:sz w:val="24"/>
          <w:szCs w:val="24"/>
        </w:rPr>
        <w:t>h</w:t>
      </w:r>
      <w:r w:rsidR="003E31B9" w:rsidRPr="00C9524B">
        <w:rPr>
          <w:rFonts w:ascii="Times New Roman" w:hAnsi="Times New Roman"/>
          <w:sz w:val="24"/>
          <w:szCs w:val="24"/>
        </w:rPr>
        <w:t>ey</w:t>
      </w:r>
      <w:r w:rsidR="00431788" w:rsidRPr="00C9524B">
        <w:rPr>
          <w:rFonts w:ascii="Times New Roman" w:hAnsi="Times New Roman"/>
          <w:sz w:val="24"/>
          <w:szCs w:val="24"/>
        </w:rPr>
        <w:t xml:space="preserve"> indicate that</w:t>
      </w:r>
      <w:r w:rsidRPr="00C9524B">
        <w:rPr>
          <w:rFonts w:ascii="Times New Roman" w:hAnsi="Times New Roman"/>
          <w:sz w:val="24"/>
          <w:szCs w:val="24"/>
        </w:rPr>
        <w:t xml:space="preserve"> for 2004, educational coefficients account for 28</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74 </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19 </w:t>
      </w:r>
      <w:r w:rsidR="00DB108E" w:rsidRPr="00C9524B">
        <w:rPr>
          <w:rFonts w:ascii="Times New Roman" w:hAnsi="Times New Roman"/>
          <w:sz w:val="24"/>
          <w:szCs w:val="24"/>
        </w:rPr>
        <w:t xml:space="preserve"> percent</w:t>
      </w:r>
      <w:r w:rsidR="00283C39" w:rsidRPr="00C9524B">
        <w:rPr>
          <w:rFonts w:ascii="Times New Roman" w:hAnsi="Times New Roman"/>
          <w:sz w:val="24"/>
          <w:szCs w:val="24"/>
        </w:rPr>
        <w:t>,</w:t>
      </w:r>
      <w:r w:rsidRPr="00C9524B">
        <w:rPr>
          <w:rFonts w:ascii="Times New Roman" w:hAnsi="Times New Roman"/>
          <w:sz w:val="24"/>
          <w:szCs w:val="24"/>
        </w:rPr>
        <w:t xml:space="preserve"> and 11 </w:t>
      </w:r>
      <w:r w:rsidR="00DB108E" w:rsidRPr="00C9524B">
        <w:rPr>
          <w:rFonts w:ascii="Times New Roman" w:hAnsi="Times New Roman"/>
          <w:sz w:val="24"/>
          <w:szCs w:val="24"/>
        </w:rPr>
        <w:t xml:space="preserve"> percent</w:t>
      </w:r>
      <w:r w:rsidRPr="00C9524B">
        <w:rPr>
          <w:rFonts w:ascii="Times New Roman" w:hAnsi="Times New Roman"/>
          <w:sz w:val="24"/>
          <w:szCs w:val="24"/>
        </w:rPr>
        <w:t xml:space="preserve"> of the gender disparity fro</w:t>
      </w:r>
      <w:r w:rsidR="003E31B9" w:rsidRPr="00C9524B">
        <w:rPr>
          <w:rFonts w:ascii="Times New Roman" w:hAnsi="Times New Roman"/>
          <w:sz w:val="24"/>
          <w:szCs w:val="24"/>
        </w:rPr>
        <w:t>m</w:t>
      </w:r>
      <w:r w:rsidRPr="00C9524B">
        <w:rPr>
          <w:rFonts w:ascii="Times New Roman" w:hAnsi="Times New Roman"/>
          <w:sz w:val="24"/>
          <w:szCs w:val="24"/>
        </w:rPr>
        <w:t xml:space="preserve"> low</w:t>
      </w:r>
      <w:r w:rsidR="003E31B9" w:rsidRPr="00C9524B">
        <w:rPr>
          <w:rFonts w:ascii="Times New Roman" w:hAnsi="Times New Roman"/>
          <w:sz w:val="24"/>
          <w:szCs w:val="24"/>
        </w:rPr>
        <w:t>,</w:t>
      </w:r>
      <w:r w:rsidRPr="00C9524B">
        <w:rPr>
          <w:rFonts w:ascii="Times New Roman" w:hAnsi="Times New Roman"/>
          <w:sz w:val="24"/>
          <w:szCs w:val="24"/>
        </w:rPr>
        <w:t xml:space="preserve"> medium, high and very high educational attainments respectively</w:t>
      </w:r>
      <w:r w:rsidR="00283C39" w:rsidRPr="00C9524B">
        <w:rPr>
          <w:rFonts w:ascii="Times New Roman" w:hAnsi="Times New Roman"/>
          <w:sz w:val="24"/>
          <w:szCs w:val="24"/>
        </w:rPr>
        <w:t xml:space="preserve">. </w:t>
      </w:r>
      <w:r w:rsidR="003E31B9" w:rsidRPr="00C9524B">
        <w:rPr>
          <w:rFonts w:ascii="Times New Roman" w:hAnsi="Times New Roman"/>
          <w:sz w:val="24"/>
          <w:szCs w:val="24"/>
        </w:rPr>
        <w:t>F</w:t>
      </w:r>
      <w:r w:rsidR="00283C39" w:rsidRPr="00C9524B">
        <w:rPr>
          <w:rFonts w:ascii="Times New Roman" w:hAnsi="Times New Roman"/>
          <w:sz w:val="24"/>
          <w:szCs w:val="24"/>
        </w:rPr>
        <w:t xml:space="preserve">or 2009, </w:t>
      </w:r>
      <w:r w:rsidRPr="00C9524B">
        <w:rPr>
          <w:rFonts w:ascii="Times New Roman" w:hAnsi="Times New Roman"/>
          <w:sz w:val="24"/>
          <w:szCs w:val="24"/>
        </w:rPr>
        <w:t xml:space="preserve">the gender coefficient </w:t>
      </w:r>
      <w:r w:rsidR="00ED7178">
        <w:rPr>
          <w:rFonts w:ascii="Times New Roman" w:hAnsi="Times New Roman"/>
          <w:sz w:val="24"/>
          <w:szCs w:val="24"/>
        </w:rPr>
        <w:t>disparity</w:t>
      </w:r>
      <w:r w:rsidRPr="00C9524B">
        <w:rPr>
          <w:rFonts w:ascii="Times New Roman" w:hAnsi="Times New Roman"/>
          <w:sz w:val="24"/>
          <w:szCs w:val="24"/>
        </w:rPr>
        <w:t xml:space="preserve"> </w:t>
      </w:r>
      <w:r w:rsidR="00ED7178">
        <w:rPr>
          <w:rFonts w:ascii="Times New Roman" w:hAnsi="Times New Roman"/>
          <w:sz w:val="24"/>
          <w:szCs w:val="24"/>
        </w:rPr>
        <w:t xml:space="preserve">for </w:t>
      </w:r>
      <w:r w:rsidRPr="00C9524B">
        <w:rPr>
          <w:rFonts w:ascii="Times New Roman" w:hAnsi="Times New Roman"/>
          <w:sz w:val="24"/>
          <w:szCs w:val="24"/>
        </w:rPr>
        <w:t>medium, high and very high education</w:t>
      </w:r>
      <w:r w:rsidR="003E31B9" w:rsidRPr="00C9524B">
        <w:rPr>
          <w:rFonts w:ascii="Times New Roman" w:hAnsi="Times New Roman"/>
          <w:sz w:val="24"/>
          <w:szCs w:val="24"/>
        </w:rPr>
        <w:t>al</w:t>
      </w:r>
      <w:r w:rsidRPr="00C9524B">
        <w:rPr>
          <w:rFonts w:ascii="Times New Roman" w:hAnsi="Times New Roman"/>
          <w:sz w:val="24"/>
          <w:szCs w:val="24"/>
        </w:rPr>
        <w:t xml:space="preserve"> attainment </w:t>
      </w:r>
      <w:r w:rsidR="00ED7178">
        <w:rPr>
          <w:rFonts w:ascii="Times New Roman" w:hAnsi="Times New Roman"/>
          <w:sz w:val="24"/>
          <w:szCs w:val="24"/>
        </w:rPr>
        <w:t xml:space="preserve">are </w:t>
      </w:r>
      <w:r w:rsidR="00ED7178" w:rsidRPr="00C9524B">
        <w:rPr>
          <w:rFonts w:ascii="Times New Roman" w:hAnsi="Times New Roman"/>
          <w:sz w:val="24"/>
          <w:szCs w:val="24"/>
        </w:rPr>
        <w:t xml:space="preserve">41 percent, 15 percent, and 2 percent </w:t>
      </w:r>
      <w:r w:rsidRPr="00C9524B">
        <w:rPr>
          <w:rFonts w:ascii="Times New Roman" w:hAnsi="Times New Roman"/>
          <w:sz w:val="24"/>
          <w:szCs w:val="24"/>
        </w:rPr>
        <w:t>respectively</w:t>
      </w:r>
      <w:r w:rsidR="003E31B9" w:rsidRPr="00C9524B">
        <w:rPr>
          <w:rFonts w:ascii="Times New Roman" w:hAnsi="Times New Roman"/>
          <w:sz w:val="24"/>
          <w:szCs w:val="24"/>
        </w:rPr>
        <w:t>,</w:t>
      </w:r>
      <w:r w:rsidRPr="00C9524B">
        <w:rPr>
          <w:rFonts w:ascii="Times New Roman" w:hAnsi="Times New Roman"/>
          <w:sz w:val="24"/>
          <w:szCs w:val="24"/>
        </w:rPr>
        <w:t xml:space="preserve"> </w:t>
      </w:r>
      <w:r w:rsidR="00431788" w:rsidRPr="00C9524B">
        <w:rPr>
          <w:rFonts w:ascii="Times New Roman" w:hAnsi="Times New Roman"/>
          <w:sz w:val="24"/>
          <w:szCs w:val="24"/>
        </w:rPr>
        <w:t>confirm</w:t>
      </w:r>
      <w:r w:rsidR="003E31B9" w:rsidRPr="00C9524B">
        <w:rPr>
          <w:rFonts w:ascii="Times New Roman" w:hAnsi="Times New Roman"/>
          <w:sz w:val="24"/>
          <w:szCs w:val="24"/>
        </w:rPr>
        <w:t>ing</w:t>
      </w:r>
      <w:r w:rsidR="00431788" w:rsidRPr="00C9524B">
        <w:rPr>
          <w:rFonts w:ascii="Times New Roman" w:hAnsi="Times New Roman"/>
          <w:sz w:val="24"/>
          <w:szCs w:val="24"/>
        </w:rPr>
        <w:t xml:space="preserve"> that</w:t>
      </w:r>
      <w:r w:rsidR="00965704" w:rsidRPr="00C9524B">
        <w:rPr>
          <w:rFonts w:ascii="Times New Roman" w:hAnsi="Times New Roman"/>
          <w:sz w:val="24"/>
          <w:szCs w:val="24"/>
        </w:rPr>
        <w:t xml:space="preserve"> women have lower educational endowments tha</w:t>
      </w:r>
      <w:r w:rsidR="00283C39" w:rsidRPr="00C9524B">
        <w:rPr>
          <w:rFonts w:ascii="Times New Roman" w:hAnsi="Times New Roman"/>
          <w:sz w:val="24"/>
          <w:szCs w:val="24"/>
        </w:rPr>
        <w:t>n men</w:t>
      </w:r>
      <w:r w:rsidR="00F22FE1" w:rsidRPr="00C9524B">
        <w:rPr>
          <w:rFonts w:ascii="Times New Roman" w:hAnsi="Times New Roman"/>
          <w:sz w:val="24"/>
          <w:szCs w:val="24"/>
        </w:rPr>
        <w:t xml:space="preserve"> and</w:t>
      </w:r>
      <w:r w:rsidR="00283C39" w:rsidRPr="00C9524B">
        <w:rPr>
          <w:rFonts w:ascii="Times New Roman" w:hAnsi="Times New Roman"/>
          <w:sz w:val="24"/>
          <w:szCs w:val="24"/>
        </w:rPr>
        <w:t xml:space="preserve"> </w:t>
      </w:r>
      <w:r w:rsidR="00ED7178">
        <w:rPr>
          <w:rFonts w:ascii="Times New Roman" w:hAnsi="Times New Roman"/>
          <w:sz w:val="24"/>
          <w:szCs w:val="24"/>
        </w:rPr>
        <w:t xml:space="preserve">these correlate with </w:t>
      </w:r>
      <w:r w:rsidR="00283C39" w:rsidRPr="00C9524B">
        <w:rPr>
          <w:rFonts w:ascii="Times New Roman" w:hAnsi="Times New Roman"/>
          <w:sz w:val="24"/>
          <w:szCs w:val="24"/>
        </w:rPr>
        <w:t xml:space="preserve">a higher proportion of </w:t>
      </w:r>
      <w:r w:rsidR="00ED7178">
        <w:rPr>
          <w:rFonts w:ascii="Times New Roman" w:hAnsi="Times New Roman"/>
          <w:sz w:val="24"/>
          <w:szCs w:val="24"/>
        </w:rPr>
        <w:t>women</w:t>
      </w:r>
      <w:r w:rsidR="00283C39" w:rsidRPr="00C9524B">
        <w:rPr>
          <w:rFonts w:ascii="Times New Roman" w:hAnsi="Times New Roman"/>
          <w:sz w:val="24"/>
          <w:szCs w:val="24"/>
        </w:rPr>
        <w:t xml:space="preserve"> engaged in lower </w:t>
      </w:r>
      <w:r w:rsidR="003E31B9" w:rsidRPr="00C9524B">
        <w:rPr>
          <w:rFonts w:ascii="Times New Roman" w:hAnsi="Times New Roman"/>
          <w:sz w:val="24"/>
          <w:szCs w:val="24"/>
        </w:rPr>
        <w:t xml:space="preserve">and medium </w:t>
      </w:r>
      <w:r w:rsidR="00283C39" w:rsidRPr="00C9524B">
        <w:rPr>
          <w:rFonts w:ascii="Times New Roman" w:hAnsi="Times New Roman"/>
          <w:sz w:val="24"/>
          <w:szCs w:val="24"/>
        </w:rPr>
        <w:t>education self-employment.</w:t>
      </w:r>
    </w:p>
    <w:bookmarkEnd w:id="31"/>
    <w:p w14:paraId="4CE07FEC" w14:textId="7FF0F20A" w:rsidR="00BD3EB9" w:rsidRPr="00C9524B" w:rsidRDefault="00BD3EB9"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b/>
          <w:sz w:val="24"/>
          <w:szCs w:val="24"/>
        </w:rPr>
        <w:lastRenderedPageBreak/>
        <w:t xml:space="preserve">Is Gender Parity A </w:t>
      </w:r>
      <w:r w:rsidR="00AE3D22" w:rsidRPr="00C9524B">
        <w:rPr>
          <w:rFonts w:ascii="Times New Roman" w:hAnsi="Times New Roman"/>
          <w:b/>
          <w:sz w:val="24"/>
          <w:szCs w:val="24"/>
        </w:rPr>
        <w:t>Shrewd</w:t>
      </w:r>
      <w:r w:rsidRPr="00C9524B">
        <w:rPr>
          <w:rFonts w:ascii="Times New Roman" w:hAnsi="Times New Roman"/>
          <w:b/>
          <w:sz w:val="24"/>
          <w:szCs w:val="24"/>
        </w:rPr>
        <w:t xml:space="preserve"> Policy Goal </w:t>
      </w:r>
      <w:r w:rsidR="00F207EE">
        <w:rPr>
          <w:rFonts w:ascii="Times New Roman" w:hAnsi="Times New Roman"/>
          <w:b/>
          <w:sz w:val="24"/>
          <w:szCs w:val="24"/>
        </w:rPr>
        <w:t xml:space="preserve">For </w:t>
      </w:r>
      <w:r w:rsidRPr="00C9524B">
        <w:rPr>
          <w:rFonts w:ascii="Times New Roman" w:hAnsi="Times New Roman"/>
          <w:b/>
          <w:sz w:val="24"/>
          <w:szCs w:val="24"/>
        </w:rPr>
        <w:t>Nigeria</w:t>
      </w:r>
      <w:r w:rsidR="00E81B87" w:rsidRPr="00C9524B">
        <w:rPr>
          <w:rFonts w:ascii="Times New Roman" w:hAnsi="Times New Roman"/>
          <w:b/>
          <w:sz w:val="24"/>
          <w:szCs w:val="24"/>
        </w:rPr>
        <w:t xml:space="preserve"> and Other Similar Countries</w:t>
      </w:r>
      <w:r w:rsidRPr="00C9524B">
        <w:rPr>
          <w:rFonts w:ascii="Times New Roman" w:hAnsi="Times New Roman"/>
          <w:b/>
          <w:sz w:val="24"/>
          <w:szCs w:val="24"/>
        </w:rPr>
        <w:t>?</w:t>
      </w:r>
    </w:p>
    <w:p w14:paraId="2CD896C8" w14:textId="7C7CF116" w:rsidR="00157A86" w:rsidRDefault="00157A86"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sz w:val="24"/>
          <w:szCs w:val="24"/>
        </w:rPr>
        <w:t xml:space="preserve">The analysis conducted by this paper has confirmed that gender parity in high education self-employment can be improved in Nigeria if educational endowments are equalised between </w:t>
      </w:r>
      <w:r w:rsidR="00F207EE">
        <w:rPr>
          <w:rFonts w:ascii="Times New Roman" w:hAnsi="Times New Roman"/>
          <w:sz w:val="24"/>
          <w:szCs w:val="24"/>
        </w:rPr>
        <w:t xml:space="preserve">Nigerian </w:t>
      </w:r>
      <w:r w:rsidRPr="00C9524B">
        <w:rPr>
          <w:rFonts w:ascii="Times New Roman" w:hAnsi="Times New Roman"/>
          <w:sz w:val="24"/>
          <w:szCs w:val="24"/>
        </w:rPr>
        <w:t>men and women.</w:t>
      </w:r>
      <w:r>
        <w:rPr>
          <w:rFonts w:ascii="Times New Roman" w:hAnsi="Times New Roman"/>
          <w:sz w:val="24"/>
          <w:szCs w:val="24"/>
        </w:rPr>
        <w:t xml:space="preserve"> </w:t>
      </w:r>
      <w:r w:rsidR="00DB4267">
        <w:rPr>
          <w:rFonts w:ascii="Times New Roman" w:hAnsi="Times New Roman"/>
          <w:sz w:val="24"/>
          <w:szCs w:val="24"/>
        </w:rPr>
        <w:t xml:space="preserve">Sadly, Nigeria is not alone in exhibiting such gender inequalities </w:t>
      </w:r>
      <w:r w:rsidR="00DB4267">
        <w:rPr>
          <w:rFonts w:ascii="Times New Roman" w:hAnsi="Times New Roman"/>
          <w:sz w:val="24"/>
          <w:szCs w:val="24"/>
        </w:rPr>
        <w:fldChar w:fldCharType="begin" w:fldLock="1"/>
      </w:r>
      <w:r w:rsidR="00F207EE">
        <w:rPr>
          <w:rFonts w:ascii="Times New Roman" w:hAnsi="Times New Roman"/>
          <w:sz w:val="24"/>
          <w:szCs w:val="24"/>
        </w:rPr>
        <w:instrText>ADDIN CSL_CITATION { "citationItems" : [ { "id" : "ITEM-1", "itemData" : { "ISSN" : "0258-6770", "author" : [ { "dropping-particle" : "", "family" : "Klasen", "given" : "Stephan", "non-dropping-particle" : "", "parse-names" : false, "suffix" : "" } ], "container-title" : "The World Bank Economic Review", "id" : "ITEM-1", "issue" : "3", "issued" : { "date-parts" : [ [ "2002" ] ] }, "page" : "345-373", "publisher" : "Oxford University Press", "title" : "Low schooling for girls, slower growth for all? Cross\u2010country evidence on the effect of gender inequality in education on economic development", "type" : "article-journal", "volume" : "16" }, "uris" : [ "http://www.mendeley.com/documents/?uuid=7abca4e4-1f1b-4f8e-98dc-e9096342d570" ] }, { "id" : "ITEM-2", "itemData" : { "ISSN" : "0019-7939", "author" : [ { "dropping-particle" : "", "family" : "Huffman", "given" : "Matt L", "non-dropping-particle" : "", "parse-names" : false, "suffix" : "" }, { "dropping-particle" : "", "family" : "King", "given" : "Joe", "non-dropping-particle" : "", "parse-names" : false, "suffix" : "" }, { "dropping-particle" : "", "family" : "Reichelt", "given" : "Malte", "non-dropping-particle" : "", "parse-names" : false, "suffix" : "" } ], "container-title" : "ILR Review", "id" : "ITEM-2", "issue" : "1", "issued" : { "date-parts" : [ [ "2017" ] ] }, "page" : "16-41", "publisher" : "SAGE Publications Sage CA: Los Angeles, CA", "title" : "Equality for whom? Organizational policies and the gender gap across the German earnings distribution", "type" : "article-journal", "volume" : "70" }, "uris" : [ "http://www.mendeley.com/documents/?uuid=68abcc1c-0bf7-45e3-b525-5ad3ea2b74b0" ] } ], "mendeley" : { "formattedCitation" : "(Huffman et al., 2017; Klasen, 2002)", "plainTextFormattedCitation" : "(Huffman et al., 2017; Klasen, 2002)", "previouslyFormattedCitation" : "(Huffman et al., 2017; Klasen, 2002)" }, "properties" : { "noteIndex" : 0 }, "schema" : "https://github.com/citation-style-language/schema/raw/master/csl-citation.json" }</w:instrText>
      </w:r>
      <w:r w:rsidR="00DB4267">
        <w:rPr>
          <w:rFonts w:ascii="Times New Roman" w:hAnsi="Times New Roman"/>
          <w:sz w:val="24"/>
          <w:szCs w:val="24"/>
        </w:rPr>
        <w:fldChar w:fldCharType="separate"/>
      </w:r>
      <w:r w:rsidR="00DB4267" w:rsidRPr="00DB4267">
        <w:rPr>
          <w:rFonts w:ascii="Times New Roman" w:hAnsi="Times New Roman"/>
          <w:sz w:val="24"/>
          <w:szCs w:val="24"/>
        </w:rPr>
        <w:t>(Huffman et al., 2017; Klasen, 2002)</w:t>
      </w:r>
      <w:r w:rsidR="00DB4267">
        <w:rPr>
          <w:rFonts w:ascii="Times New Roman" w:hAnsi="Times New Roman"/>
          <w:sz w:val="24"/>
          <w:szCs w:val="24"/>
        </w:rPr>
        <w:fldChar w:fldCharType="end"/>
      </w:r>
      <w:r w:rsidR="00DB4267">
        <w:rPr>
          <w:rFonts w:ascii="Times New Roman" w:hAnsi="Times New Roman"/>
          <w:sz w:val="24"/>
          <w:szCs w:val="24"/>
        </w:rPr>
        <w:t xml:space="preserve">. </w:t>
      </w:r>
      <w:r w:rsidR="00CC5A93">
        <w:rPr>
          <w:rFonts w:ascii="Times New Roman" w:hAnsi="Times New Roman"/>
          <w:sz w:val="24"/>
          <w:szCs w:val="24"/>
        </w:rPr>
        <w:t xml:space="preserve">Would it be a </w:t>
      </w:r>
      <w:r w:rsidR="00DB4267">
        <w:rPr>
          <w:rFonts w:ascii="Times New Roman" w:hAnsi="Times New Roman"/>
          <w:sz w:val="24"/>
          <w:szCs w:val="24"/>
        </w:rPr>
        <w:t>useful</w:t>
      </w:r>
      <w:r w:rsidR="00CC5A93">
        <w:rPr>
          <w:rFonts w:ascii="Times New Roman" w:hAnsi="Times New Roman"/>
          <w:sz w:val="24"/>
          <w:szCs w:val="24"/>
        </w:rPr>
        <w:t xml:space="preserve"> policy </w:t>
      </w:r>
      <w:r>
        <w:rPr>
          <w:rFonts w:ascii="Times New Roman" w:hAnsi="Times New Roman"/>
          <w:sz w:val="24"/>
          <w:szCs w:val="24"/>
        </w:rPr>
        <w:t>goal</w:t>
      </w:r>
      <w:r w:rsidR="00CC5A93">
        <w:rPr>
          <w:rFonts w:ascii="Times New Roman" w:hAnsi="Times New Roman"/>
          <w:sz w:val="24"/>
          <w:szCs w:val="24"/>
        </w:rPr>
        <w:t xml:space="preserve"> for the Nigerian government </w:t>
      </w:r>
      <w:r>
        <w:rPr>
          <w:rFonts w:ascii="Times New Roman" w:hAnsi="Times New Roman"/>
          <w:sz w:val="24"/>
          <w:szCs w:val="24"/>
        </w:rPr>
        <w:t xml:space="preserve">and governments in similar countries </w:t>
      </w:r>
      <w:r w:rsidR="00CC5A93">
        <w:rPr>
          <w:rFonts w:ascii="Times New Roman" w:hAnsi="Times New Roman"/>
          <w:sz w:val="24"/>
          <w:szCs w:val="24"/>
        </w:rPr>
        <w:t>to</w:t>
      </w:r>
      <w:r>
        <w:rPr>
          <w:rFonts w:ascii="Times New Roman" w:hAnsi="Times New Roman"/>
          <w:sz w:val="24"/>
          <w:szCs w:val="24"/>
        </w:rPr>
        <w:t xml:space="preserve"> address the gender disparity found by this paper? </w:t>
      </w:r>
    </w:p>
    <w:p w14:paraId="7CFC36C5" w14:textId="2B50F6CD" w:rsidR="00E81B87" w:rsidRPr="00C9524B" w:rsidRDefault="00D57010"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sz w:val="24"/>
          <w:szCs w:val="24"/>
        </w:rPr>
        <w:t>R</w:t>
      </w:r>
      <w:r w:rsidR="004F751D" w:rsidRPr="00C9524B">
        <w:rPr>
          <w:rFonts w:ascii="Times New Roman" w:hAnsi="Times New Roman"/>
          <w:sz w:val="24"/>
          <w:szCs w:val="24"/>
        </w:rPr>
        <w:t>esearch indicates that r</w:t>
      </w:r>
      <w:r w:rsidR="00BD3EB9" w:rsidRPr="00C9524B">
        <w:rPr>
          <w:rFonts w:ascii="Times New Roman" w:hAnsi="Times New Roman"/>
          <w:sz w:val="24"/>
          <w:szCs w:val="24"/>
        </w:rPr>
        <w:t>aising female employment to be equal to male employment levels could increase GDP</w:t>
      </w:r>
      <w:r w:rsidR="004F751D" w:rsidRPr="00C9524B">
        <w:rPr>
          <w:rFonts w:ascii="Times New Roman" w:hAnsi="Times New Roman"/>
          <w:sz w:val="24"/>
          <w:szCs w:val="24"/>
        </w:rPr>
        <w:t xml:space="preserve"> significantly in African countries. In addition, when women have more control over family resources, spending patterns tend to benefit children better and this improves the overall quality of life </w:t>
      </w:r>
      <w:r w:rsidR="00262996" w:rsidRPr="00C9524B">
        <w:rPr>
          <w:rFonts w:ascii="Times New Roman" w:hAnsi="Times New Roman"/>
          <w:sz w:val="24"/>
          <w:szCs w:val="24"/>
        </w:rPr>
        <w:t xml:space="preserve">within the country </w:t>
      </w:r>
      <w:r w:rsidR="004F751D" w:rsidRPr="00C9524B">
        <w:rPr>
          <w:rFonts w:ascii="Times New Roman" w:hAnsi="Times New Roman"/>
          <w:sz w:val="24"/>
          <w:szCs w:val="24"/>
        </w:rPr>
        <w:fldChar w:fldCharType="begin" w:fldLock="1"/>
      </w:r>
      <w:r w:rsidR="00E81B87" w:rsidRPr="00C9524B">
        <w:rPr>
          <w:rFonts w:ascii="Times New Roman" w:hAnsi="Times New Roman"/>
          <w:sz w:val="24"/>
          <w:szCs w:val="24"/>
        </w:rPr>
        <w:instrText>ADDIN CSL_CITATION { "citationItems" : [ { "id" : "ITEM-1", "itemData" : { "URL" : "https://borgenproject.org/gender-equality-benefits-everyone/", "accessed" : { "date-parts" : [ [ "2018", "6", "16" ] ] }, "author" : [ { "dropping-particle" : "", "family" : "Borgen", "given" : "", "non-dropping-particle" : "", "parse-names" : false, "suffix" : "" } ], "id" : "ITEM-1", "issued" : { "date-parts" : [ [ "2017" ] ] }, "title" : "Four Reasons Gender Equality Benefits Everyone", "type" : "webpage" }, "uris" : [ "http://www.mendeley.com/documents/?uuid=f5d2d70e-8da5-45ef-9bb9-81b9df738704" ] }, { "id" : "ITEM-2", "itemData" : { "ISSN" : "1354-5701", "author" : [ { "dropping-particle" : "", "family" : "Klasen", "given" : "Stephan", "non-dropping-particle" : "", "parse-names" : false, "suffix" : "" }, { "dropping-particle" : "", "family" : "Lamanna", "given" : "Francesca", "non-dropping-particle" : "", "parse-names" : false, "suffix" : "" } ], "container-title" : "Feminist economics", "id" : "ITEM-2", "issue" : "3", "issued" : { "date-parts" : [ [ "2009" ] ] }, "page" : "91-132", "publisher" : "Taylor &amp; Francis", "title" : "The impact of gender inequality in education and employment on economic growth: new evidence for a panel of countries", "type" : "article-journal", "volume" : "15" }, "uris" : [ "http://www.mendeley.com/documents/?uuid=189570dd-0eb3-4f0d-9243-346145bf59dc" ] } ], "mendeley" : { "formattedCitation" : "(Borgen, 2017; Klasen &amp; Lamanna, 2009)", "plainTextFormattedCitation" : "(Borgen, 2017; Klasen &amp; Lamanna, 2009)", "previouslyFormattedCitation" : "(Borgen, 2017; Klasen &amp; Lamanna, 2009)" }, "properties" : { "noteIndex" : 0 }, "schema" : "https://github.com/citation-style-language/schema/raw/master/csl-citation.json" }</w:instrText>
      </w:r>
      <w:r w:rsidR="004F751D" w:rsidRPr="00C9524B">
        <w:rPr>
          <w:rFonts w:ascii="Times New Roman" w:hAnsi="Times New Roman"/>
          <w:sz w:val="24"/>
          <w:szCs w:val="24"/>
        </w:rPr>
        <w:fldChar w:fldCharType="separate"/>
      </w:r>
      <w:r w:rsidR="004F751D" w:rsidRPr="00C9524B">
        <w:rPr>
          <w:rFonts w:ascii="Times New Roman" w:hAnsi="Times New Roman"/>
          <w:sz w:val="24"/>
          <w:szCs w:val="24"/>
        </w:rPr>
        <w:t>(Borgen, 2017; Klasen &amp; Lamanna, 2009)</w:t>
      </w:r>
      <w:r w:rsidR="004F751D" w:rsidRPr="00C9524B">
        <w:rPr>
          <w:rFonts w:ascii="Times New Roman" w:hAnsi="Times New Roman"/>
          <w:sz w:val="24"/>
          <w:szCs w:val="24"/>
        </w:rPr>
        <w:fldChar w:fldCharType="end"/>
      </w:r>
      <w:r w:rsidR="004F751D" w:rsidRPr="00C9524B">
        <w:rPr>
          <w:rFonts w:ascii="Times New Roman" w:hAnsi="Times New Roman"/>
          <w:sz w:val="24"/>
          <w:szCs w:val="24"/>
        </w:rPr>
        <w:t xml:space="preserve">. </w:t>
      </w:r>
      <w:r w:rsidR="00BD3EB9" w:rsidRPr="00C9524B">
        <w:rPr>
          <w:rFonts w:ascii="Times New Roman" w:hAnsi="Times New Roman"/>
          <w:sz w:val="24"/>
          <w:szCs w:val="24"/>
        </w:rPr>
        <w:t>Empowering women boosts productivity, a benefit that could help countries rise out of poverty</w:t>
      </w:r>
      <w:r w:rsidR="00F207EE">
        <w:rPr>
          <w:rFonts w:ascii="Times New Roman" w:hAnsi="Times New Roman"/>
          <w:sz w:val="24"/>
          <w:szCs w:val="24"/>
        </w:rPr>
        <w:t xml:space="preserve"> and related research </w:t>
      </w:r>
      <w:r w:rsidR="00E81B87" w:rsidRPr="00C9524B">
        <w:rPr>
          <w:rFonts w:ascii="Times New Roman" w:hAnsi="Times New Roman"/>
          <w:sz w:val="24"/>
          <w:szCs w:val="24"/>
        </w:rPr>
        <w:t>reveal</w:t>
      </w:r>
      <w:r w:rsidR="00F207EE">
        <w:rPr>
          <w:rFonts w:ascii="Times New Roman" w:hAnsi="Times New Roman"/>
          <w:sz w:val="24"/>
          <w:szCs w:val="24"/>
        </w:rPr>
        <w:t>s</w:t>
      </w:r>
      <w:r w:rsidR="00E81B87" w:rsidRPr="00C9524B">
        <w:rPr>
          <w:rFonts w:ascii="Times New Roman" w:hAnsi="Times New Roman"/>
          <w:sz w:val="24"/>
          <w:szCs w:val="24"/>
        </w:rPr>
        <w:t xml:space="preserve"> that </w:t>
      </w:r>
      <w:r w:rsidR="00F207EE">
        <w:rPr>
          <w:rFonts w:ascii="Times New Roman" w:hAnsi="Times New Roman"/>
          <w:sz w:val="24"/>
          <w:szCs w:val="24"/>
        </w:rPr>
        <w:t xml:space="preserve">placing </w:t>
      </w:r>
      <w:r w:rsidR="00E81B87" w:rsidRPr="00C9524B">
        <w:rPr>
          <w:rFonts w:ascii="Times New Roman" w:hAnsi="Times New Roman"/>
          <w:sz w:val="24"/>
          <w:szCs w:val="24"/>
        </w:rPr>
        <w:t xml:space="preserve">more women in top jobs is a key ingredient for economic growth </w:t>
      </w:r>
      <w:r w:rsidR="00E81B87" w:rsidRPr="00C9524B">
        <w:rPr>
          <w:rFonts w:ascii="Times New Roman" w:hAnsi="Times New Roman"/>
          <w:sz w:val="24"/>
          <w:szCs w:val="24"/>
        </w:rPr>
        <w:fldChar w:fldCharType="begin" w:fldLock="1"/>
      </w:r>
      <w:r w:rsidR="000431E4" w:rsidRPr="00C9524B">
        <w:rPr>
          <w:rFonts w:ascii="Times New Roman" w:hAnsi="Times New Roman"/>
          <w:sz w:val="24"/>
          <w:szCs w:val="24"/>
        </w:rPr>
        <w:instrText>ADDIN CSL_CITATION { "citationItems" : [ { "id" : "ITEM-1", "itemData" : { "ISSN" : "1350-5068", "author" : [ { "dropping-particle" : "", "family" : "Elom\u00e4ki", "given" : "Anna", "non-dropping-particle" : "", "parse-names" : false, "suffix" : "" } ], "container-title" : "European Journal of Women's Studies", "id" : "ITEM-1", "issue" : "3", "issued" : { "date-parts" : [ [ "2015" ] ] }, "page" : "288-302", "publisher" : "SAGE Publications Sage UK: London, England", "title" : "The economic case for gender equality in the European Union: Selling gender equality to decision-makers and neoliberalism to women\u2019s organizations", "type" : "article-journal", "volume" : "22" }, "uris" : [ "http://www.mendeley.com/documents/?uuid=40270a8e-3317-4186-b67d-d230ab24d6b2" ] }, { "id" : "ITEM-2", "itemData" : { "ISSN" : "1354-5701", "author" : [ { "dropping-particle" : "", "family" : "Branisa", "given" : "Boris", "non-dropping-particle" : "", "parse-names" : false, "suffix" : "" }, { "dropping-particle" : "", "family" : "Klasen", "given" : "Stephan", "non-dropping-particle" : "", "parse-names" : false, "suffix" : "" }, { "dropping-particle" : "", "family" : "Ziegler", "given" : "Maria", "non-dropping-particle" : "", "parse-names" : false, "suffix" : "" }, { "dropping-particle" : "", "family" : "Drechsler", "given" : "Denis", "non-dropping-particle" : "", "parse-names" : false, "suffix" : "" }, { "dropping-particle" : "", "family" : "J\u00fctting", "given" : "Johannes", "non-dropping-particle" : "", "parse-names" : false, "suffix" : "" } ], "container-title" : "Feminist economics", "id" : "ITEM-2", "issue" : "2", "issued" : { "date-parts" : [ [ "2014" ] ] }, "page" : "29-64", "publisher" : "Taylor &amp; Francis", "title" : "The institutional basis of gender inequality: The Social Institutions and Gender Index (SIGI)", "type" : "article-journal", "volume" : "20" }, "uris" : [ "http://www.mendeley.com/documents/?uuid=1faf85dd-e51c-4e6b-a3b0-6f124fa26397" ] } ], "mendeley" : { "formattedCitation" : "(Branisa et al., 2014; Elom\u00e4ki, 2015)", "plainTextFormattedCitation" : "(Branisa et al., 2014; Elom\u00e4ki, 2015)", "previouslyFormattedCitation" : "(Branisa et al., 2014; Elom\u00e4ki, 2015)" }, "properties" : { "noteIndex" : 0 }, "schema" : "https://github.com/citation-style-language/schema/raw/master/csl-citation.json" }</w:instrText>
      </w:r>
      <w:r w:rsidR="00E81B87" w:rsidRPr="00C9524B">
        <w:rPr>
          <w:rFonts w:ascii="Times New Roman" w:hAnsi="Times New Roman"/>
          <w:sz w:val="24"/>
          <w:szCs w:val="24"/>
        </w:rPr>
        <w:fldChar w:fldCharType="separate"/>
      </w:r>
      <w:r w:rsidR="00E81B87" w:rsidRPr="00C9524B">
        <w:rPr>
          <w:rFonts w:ascii="Times New Roman" w:hAnsi="Times New Roman"/>
          <w:sz w:val="24"/>
          <w:szCs w:val="24"/>
        </w:rPr>
        <w:t>(Branisa et al., 2014; Elomäki, 2015)</w:t>
      </w:r>
      <w:r w:rsidR="00E81B87" w:rsidRPr="00C9524B">
        <w:rPr>
          <w:rFonts w:ascii="Times New Roman" w:hAnsi="Times New Roman"/>
          <w:sz w:val="24"/>
          <w:szCs w:val="24"/>
        </w:rPr>
        <w:fldChar w:fldCharType="end"/>
      </w:r>
      <w:r w:rsidR="00BD3EB9" w:rsidRPr="00C9524B">
        <w:rPr>
          <w:rFonts w:ascii="Times New Roman" w:hAnsi="Times New Roman"/>
          <w:sz w:val="24"/>
          <w:szCs w:val="24"/>
        </w:rPr>
        <w:t xml:space="preserve">. </w:t>
      </w:r>
      <w:r w:rsidR="00F207EE">
        <w:rPr>
          <w:rFonts w:ascii="Times New Roman" w:hAnsi="Times New Roman"/>
          <w:sz w:val="24"/>
          <w:szCs w:val="24"/>
        </w:rPr>
        <w:t>Higher education self-employed</w:t>
      </w:r>
      <w:r w:rsidR="00DB4267">
        <w:rPr>
          <w:rFonts w:ascii="Times New Roman" w:hAnsi="Times New Roman"/>
          <w:sz w:val="24"/>
          <w:szCs w:val="24"/>
        </w:rPr>
        <w:t xml:space="preserve"> </w:t>
      </w:r>
      <w:r w:rsidR="00E81B87" w:rsidRPr="00C9524B">
        <w:rPr>
          <w:rFonts w:ascii="Times New Roman" w:hAnsi="Times New Roman"/>
          <w:sz w:val="24"/>
          <w:szCs w:val="24"/>
        </w:rPr>
        <w:t xml:space="preserve">gender parity can introduce much needed skills into the workforce, </w:t>
      </w:r>
      <w:r w:rsidR="000431E4" w:rsidRPr="00C9524B">
        <w:rPr>
          <w:rFonts w:ascii="Times New Roman" w:hAnsi="Times New Roman"/>
          <w:sz w:val="24"/>
          <w:szCs w:val="24"/>
        </w:rPr>
        <w:t xml:space="preserve">boost </w:t>
      </w:r>
      <w:r w:rsidR="00F207EE">
        <w:rPr>
          <w:rFonts w:ascii="Times New Roman" w:hAnsi="Times New Roman"/>
          <w:sz w:val="24"/>
          <w:szCs w:val="24"/>
        </w:rPr>
        <w:t xml:space="preserve">creativity and </w:t>
      </w:r>
      <w:r w:rsidR="000431E4" w:rsidRPr="00C9524B">
        <w:rPr>
          <w:rFonts w:ascii="Times New Roman" w:hAnsi="Times New Roman"/>
          <w:sz w:val="24"/>
          <w:szCs w:val="24"/>
        </w:rPr>
        <w:t>productivity,</w:t>
      </w:r>
      <w:r w:rsidR="0042075A" w:rsidRPr="00C9524B">
        <w:rPr>
          <w:rFonts w:ascii="Times New Roman" w:hAnsi="Times New Roman"/>
          <w:sz w:val="24"/>
          <w:szCs w:val="24"/>
        </w:rPr>
        <w:t xml:space="preserve"> </w:t>
      </w:r>
      <w:r w:rsidR="00F207EE">
        <w:rPr>
          <w:rFonts w:ascii="Times New Roman" w:hAnsi="Times New Roman"/>
          <w:sz w:val="24"/>
          <w:szCs w:val="24"/>
        </w:rPr>
        <w:t>improve</w:t>
      </w:r>
      <w:r w:rsidR="0042075A" w:rsidRPr="00C9524B">
        <w:rPr>
          <w:rFonts w:ascii="Times New Roman" w:hAnsi="Times New Roman"/>
          <w:sz w:val="24"/>
          <w:szCs w:val="24"/>
        </w:rPr>
        <w:t xml:space="preserve"> competitiveness and result in positive externalities</w:t>
      </w:r>
      <w:r w:rsidR="00F207EE">
        <w:rPr>
          <w:rFonts w:ascii="Times New Roman" w:hAnsi="Times New Roman"/>
          <w:sz w:val="24"/>
          <w:szCs w:val="24"/>
        </w:rPr>
        <w:t>.</w:t>
      </w:r>
    </w:p>
    <w:p w14:paraId="7E62EACD" w14:textId="77777777" w:rsidR="00F207EE" w:rsidRDefault="00F207EE" w:rsidP="00F02F74">
      <w:pPr>
        <w:pStyle w:val="Heading2"/>
        <w:spacing w:line="480" w:lineRule="auto"/>
        <w:rPr>
          <w:rFonts w:ascii="Times New Roman" w:hAnsi="Times New Roman"/>
          <w:color w:val="auto"/>
          <w:sz w:val="24"/>
        </w:rPr>
      </w:pPr>
      <w:bookmarkStart w:id="32" w:name="_Toc388313978"/>
      <w:bookmarkStart w:id="33" w:name="_Toc411361277"/>
    </w:p>
    <w:p w14:paraId="4D268ECD" w14:textId="5C18E153" w:rsidR="00F207EE" w:rsidRDefault="00F207EE" w:rsidP="00F02F74">
      <w:pPr>
        <w:pStyle w:val="Heading2"/>
        <w:spacing w:line="480" w:lineRule="auto"/>
        <w:rPr>
          <w:rFonts w:ascii="Times New Roman" w:hAnsi="Times New Roman"/>
          <w:color w:val="auto"/>
          <w:sz w:val="24"/>
        </w:rPr>
      </w:pPr>
    </w:p>
    <w:p w14:paraId="4189189A" w14:textId="4381918E" w:rsidR="00F207EE" w:rsidRDefault="00F207EE" w:rsidP="00F02F74"/>
    <w:p w14:paraId="5CB9C49C" w14:textId="5DB86E36" w:rsidR="00F207EE" w:rsidRDefault="00F207EE" w:rsidP="00F02F74"/>
    <w:p w14:paraId="0768E9C8" w14:textId="5EDD612A" w:rsidR="00F207EE" w:rsidRDefault="00F207EE" w:rsidP="00F02F74"/>
    <w:p w14:paraId="6DE57B58" w14:textId="17B9DF2D" w:rsidR="00F207EE" w:rsidRDefault="00F207EE" w:rsidP="00F02F74"/>
    <w:p w14:paraId="50B36CBB" w14:textId="0E5F224B" w:rsidR="00F207EE" w:rsidRDefault="00F207EE" w:rsidP="00F02F74"/>
    <w:p w14:paraId="72B36159" w14:textId="66AA85D2" w:rsidR="00F207EE" w:rsidRDefault="00F207EE" w:rsidP="00F02F74"/>
    <w:p w14:paraId="36DCB81C" w14:textId="77777777" w:rsidR="00F207EE" w:rsidRPr="00F207EE" w:rsidRDefault="00F207EE" w:rsidP="00F02F74"/>
    <w:p w14:paraId="5701167F" w14:textId="33D6A938" w:rsidR="008029AA" w:rsidRPr="00C9524B" w:rsidRDefault="008029AA" w:rsidP="00F02F74">
      <w:pPr>
        <w:pStyle w:val="Heading2"/>
        <w:spacing w:line="480" w:lineRule="auto"/>
        <w:rPr>
          <w:rFonts w:ascii="Times New Roman" w:hAnsi="Times New Roman"/>
          <w:color w:val="auto"/>
          <w:sz w:val="24"/>
          <w:szCs w:val="24"/>
        </w:rPr>
      </w:pPr>
      <w:r w:rsidRPr="00C9524B">
        <w:rPr>
          <w:rFonts w:ascii="Times New Roman" w:hAnsi="Times New Roman"/>
          <w:color w:val="auto"/>
          <w:sz w:val="24"/>
        </w:rPr>
        <w:lastRenderedPageBreak/>
        <w:t>Summary and Conclusion</w:t>
      </w:r>
      <w:bookmarkEnd w:id="32"/>
      <w:bookmarkEnd w:id="33"/>
      <w:r w:rsidRPr="00C9524B">
        <w:rPr>
          <w:rFonts w:ascii="Times New Roman" w:hAnsi="Times New Roman"/>
          <w:color w:val="auto"/>
          <w:sz w:val="24"/>
        </w:rPr>
        <w:t>s</w:t>
      </w:r>
    </w:p>
    <w:p w14:paraId="2EE28FF6" w14:textId="261D4DD8" w:rsidR="008029AA" w:rsidRPr="00C9524B" w:rsidRDefault="008029AA" w:rsidP="00F02F74">
      <w:pPr>
        <w:widowControl w:val="0"/>
        <w:autoSpaceDE w:val="0"/>
        <w:autoSpaceDN w:val="0"/>
        <w:adjustRightInd w:val="0"/>
        <w:spacing w:after="79" w:line="480" w:lineRule="auto"/>
        <w:jc w:val="both"/>
        <w:rPr>
          <w:rFonts w:ascii="Times New Roman" w:hAnsi="Times New Roman"/>
          <w:sz w:val="24"/>
          <w:szCs w:val="24"/>
        </w:rPr>
      </w:pPr>
      <w:r w:rsidRPr="00C9524B">
        <w:rPr>
          <w:rFonts w:ascii="Times New Roman" w:hAnsi="Times New Roman"/>
          <w:sz w:val="24"/>
          <w:szCs w:val="24"/>
        </w:rPr>
        <w:t xml:space="preserve">The </w:t>
      </w:r>
      <w:r w:rsidR="0004783B" w:rsidRPr="00C9524B">
        <w:rPr>
          <w:rFonts w:ascii="Times New Roman" w:hAnsi="Times New Roman"/>
          <w:sz w:val="24"/>
          <w:szCs w:val="24"/>
        </w:rPr>
        <w:t>paper has aimed</w:t>
      </w:r>
      <w:r w:rsidRPr="00C9524B">
        <w:rPr>
          <w:rFonts w:ascii="Times New Roman" w:hAnsi="Times New Roman"/>
          <w:sz w:val="24"/>
          <w:szCs w:val="24"/>
        </w:rPr>
        <w:t xml:space="preserve"> to empirically investigate if women would be able to create more self-employed value if they had the same educational endowments as men in the unique context of Nigeria. Through the empirical analysis conducted in this paper, it has been determined that if educational endowments were equalised between men and women</w:t>
      </w:r>
      <w:r w:rsidR="000B23E1" w:rsidRPr="00C9524B">
        <w:rPr>
          <w:rFonts w:ascii="Times New Roman" w:hAnsi="Times New Roman"/>
          <w:sz w:val="24"/>
          <w:szCs w:val="24"/>
        </w:rPr>
        <w:t xml:space="preserve"> in Nigeria</w:t>
      </w:r>
      <w:r w:rsidRPr="00C9524B">
        <w:rPr>
          <w:rFonts w:ascii="Times New Roman" w:hAnsi="Times New Roman"/>
          <w:sz w:val="24"/>
          <w:szCs w:val="24"/>
        </w:rPr>
        <w:t>, women would be able to create more self-employed value</w:t>
      </w:r>
      <w:r w:rsidR="00D72DF3" w:rsidRPr="00C9524B">
        <w:rPr>
          <w:rFonts w:ascii="Times New Roman" w:hAnsi="Times New Roman"/>
          <w:sz w:val="24"/>
          <w:szCs w:val="24"/>
        </w:rPr>
        <w:t>, particularly higher education self-employed va</w:t>
      </w:r>
      <w:r w:rsidR="00D72DF3" w:rsidRPr="00F02F74">
        <w:rPr>
          <w:rFonts w:ascii="Times New Roman" w:hAnsi="Times New Roman"/>
          <w:sz w:val="24"/>
          <w:szCs w:val="24"/>
        </w:rPr>
        <w:t>lue.</w:t>
      </w:r>
      <w:r w:rsidR="00E76C91" w:rsidRPr="00F02F74">
        <w:rPr>
          <w:rFonts w:ascii="Times New Roman" w:hAnsi="Times New Roman"/>
          <w:sz w:val="24"/>
          <w:szCs w:val="24"/>
        </w:rPr>
        <w:t xml:space="preserve"> The analysis carried out by this paper is easily replicable</w:t>
      </w:r>
      <w:r w:rsidR="000D5452" w:rsidRPr="00F02F74">
        <w:rPr>
          <w:rFonts w:ascii="Times New Roman" w:hAnsi="Times New Roman"/>
          <w:sz w:val="24"/>
          <w:szCs w:val="24"/>
        </w:rPr>
        <w:t xml:space="preserve"> with similar data</w:t>
      </w:r>
      <w:r w:rsidR="00E76C91" w:rsidRPr="00F02F74">
        <w:rPr>
          <w:rFonts w:ascii="Times New Roman" w:hAnsi="Times New Roman"/>
          <w:sz w:val="24"/>
          <w:szCs w:val="24"/>
        </w:rPr>
        <w:t xml:space="preserve"> and</w:t>
      </w:r>
      <w:r w:rsidR="000D5452" w:rsidRPr="00F02F74">
        <w:rPr>
          <w:rFonts w:ascii="Times New Roman" w:hAnsi="Times New Roman"/>
          <w:sz w:val="24"/>
          <w:szCs w:val="24"/>
        </w:rPr>
        <w:t>,</w:t>
      </w:r>
      <w:r w:rsidR="00E76C91" w:rsidRPr="00F02F74">
        <w:rPr>
          <w:rFonts w:ascii="Times New Roman" w:hAnsi="Times New Roman"/>
          <w:sz w:val="24"/>
          <w:szCs w:val="24"/>
        </w:rPr>
        <w:t xml:space="preserve"> in the future, it might be useful to conduct further research using other methodology in different contexts.</w:t>
      </w:r>
    </w:p>
    <w:p w14:paraId="22BF1FDB" w14:textId="2C3A97BE" w:rsidR="00664EBB" w:rsidRPr="00C9524B" w:rsidRDefault="000431E4" w:rsidP="00F02F74">
      <w:pPr>
        <w:widowControl w:val="0"/>
        <w:autoSpaceDE w:val="0"/>
        <w:autoSpaceDN w:val="0"/>
        <w:adjustRightInd w:val="0"/>
        <w:spacing w:after="79" w:line="480" w:lineRule="auto"/>
        <w:jc w:val="both"/>
        <w:rPr>
          <w:rFonts w:ascii="Times New Roman" w:hAnsi="Times New Roman"/>
          <w:sz w:val="24"/>
          <w:szCs w:val="24"/>
        </w:rPr>
      </w:pPr>
      <w:bookmarkStart w:id="34" w:name="_Hlk516908317"/>
      <w:r w:rsidRPr="00C9524B">
        <w:rPr>
          <w:rFonts w:ascii="Times New Roman" w:hAnsi="Times New Roman"/>
          <w:sz w:val="24"/>
          <w:szCs w:val="24"/>
        </w:rPr>
        <w:t>The paper has also highlighted why gender parity does not exist in Nigeria and has further emphasised some implications for gender parity in th</w:t>
      </w:r>
      <w:r w:rsidR="003D3B07">
        <w:rPr>
          <w:rFonts w:ascii="Times New Roman" w:hAnsi="Times New Roman"/>
          <w:sz w:val="24"/>
          <w:szCs w:val="24"/>
        </w:rPr>
        <w:t>e country</w:t>
      </w:r>
      <w:r w:rsidRPr="00C9524B">
        <w:rPr>
          <w:rFonts w:ascii="Times New Roman" w:hAnsi="Times New Roman"/>
          <w:sz w:val="24"/>
          <w:szCs w:val="24"/>
        </w:rPr>
        <w:t xml:space="preserve">. </w:t>
      </w:r>
      <w:bookmarkEnd w:id="34"/>
      <w:r w:rsidR="008029AA" w:rsidRPr="00C9524B">
        <w:rPr>
          <w:rFonts w:ascii="Times New Roman" w:hAnsi="Times New Roman"/>
          <w:sz w:val="24"/>
          <w:szCs w:val="24"/>
        </w:rPr>
        <w:t>This</w:t>
      </w:r>
      <w:r w:rsidR="0031577B" w:rsidRPr="00C9524B">
        <w:rPr>
          <w:rFonts w:ascii="Times New Roman" w:hAnsi="Times New Roman"/>
          <w:sz w:val="24"/>
          <w:szCs w:val="24"/>
        </w:rPr>
        <w:t xml:space="preserve"> paper does not </w:t>
      </w:r>
      <w:r w:rsidR="008029AA" w:rsidRPr="00C9524B">
        <w:rPr>
          <w:rFonts w:ascii="Times New Roman" w:hAnsi="Times New Roman"/>
          <w:sz w:val="24"/>
          <w:szCs w:val="24"/>
        </w:rPr>
        <w:t>try to</w:t>
      </w:r>
      <w:r w:rsidR="0031577B" w:rsidRPr="00C9524B">
        <w:rPr>
          <w:rFonts w:ascii="Times New Roman" w:hAnsi="Times New Roman"/>
          <w:sz w:val="24"/>
          <w:szCs w:val="24"/>
        </w:rPr>
        <w:t xml:space="preserve"> imply that the value created by </w:t>
      </w:r>
      <w:r w:rsidR="008029AA" w:rsidRPr="00C9524B">
        <w:rPr>
          <w:rFonts w:ascii="Times New Roman" w:hAnsi="Times New Roman"/>
          <w:sz w:val="24"/>
          <w:szCs w:val="24"/>
        </w:rPr>
        <w:t>self-employment is better than the value created by paid-employees</w:t>
      </w:r>
      <w:r w:rsidR="009A3746" w:rsidRPr="00C9524B">
        <w:rPr>
          <w:rFonts w:ascii="Times New Roman" w:hAnsi="Times New Roman"/>
          <w:sz w:val="24"/>
          <w:szCs w:val="24"/>
        </w:rPr>
        <w:t xml:space="preserve"> but reveals the gender bi</w:t>
      </w:r>
      <w:r w:rsidR="00C539A0">
        <w:rPr>
          <w:rFonts w:ascii="Times New Roman" w:hAnsi="Times New Roman"/>
          <w:sz w:val="24"/>
          <w:szCs w:val="24"/>
        </w:rPr>
        <w:t>a</w:t>
      </w:r>
      <w:r w:rsidR="009A3746" w:rsidRPr="00C9524B">
        <w:rPr>
          <w:rFonts w:ascii="Times New Roman" w:hAnsi="Times New Roman"/>
          <w:sz w:val="24"/>
          <w:szCs w:val="24"/>
        </w:rPr>
        <w:t xml:space="preserve">s that exists in the context. The findings have a number of </w:t>
      </w:r>
      <w:r w:rsidR="009066C5" w:rsidRPr="00C9524B">
        <w:rPr>
          <w:rFonts w:ascii="Times New Roman" w:hAnsi="Times New Roman"/>
          <w:sz w:val="24"/>
          <w:szCs w:val="24"/>
        </w:rPr>
        <w:t>significant</w:t>
      </w:r>
      <w:r w:rsidR="009A3746" w:rsidRPr="00C9524B">
        <w:rPr>
          <w:rFonts w:ascii="Times New Roman" w:hAnsi="Times New Roman"/>
          <w:sz w:val="24"/>
          <w:szCs w:val="24"/>
        </w:rPr>
        <w:t xml:space="preserve"> implications</w:t>
      </w:r>
      <w:r w:rsidR="009066C5" w:rsidRPr="00C9524B">
        <w:rPr>
          <w:rFonts w:ascii="Times New Roman" w:hAnsi="Times New Roman"/>
          <w:sz w:val="24"/>
          <w:szCs w:val="24"/>
        </w:rPr>
        <w:t xml:space="preserve"> </w:t>
      </w:r>
      <w:r w:rsidR="009A3746" w:rsidRPr="00C9524B">
        <w:rPr>
          <w:rFonts w:ascii="Times New Roman" w:hAnsi="Times New Roman"/>
          <w:sz w:val="24"/>
          <w:szCs w:val="24"/>
        </w:rPr>
        <w:t xml:space="preserve">as they confirm the importance of education </w:t>
      </w:r>
      <w:r w:rsidR="009066C5" w:rsidRPr="00C9524B">
        <w:rPr>
          <w:rFonts w:ascii="Times New Roman" w:hAnsi="Times New Roman"/>
          <w:sz w:val="24"/>
          <w:szCs w:val="24"/>
        </w:rPr>
        <w:t xml:space="preserve">in eliminating gender disparities in </w:t>
      </w:r>
      <w:r w:rsidR="00E76C91">
        <w:rPr>
          <w:rFonts w:ascii="Times New Roman" w:hAnsi="Times New Roman"/>
          <w:sz w:val="24"/>
          <w:szCs w:val="24"/>
        </w:rPr>
        <w:t>self-</w:t>
      </w:r>
      <w:r w:rsidR="009066C5" w:rsidRPr="00C9524B">
        <w:rPr>
          <w:rFonts w:ascii="Times New Roman" w:hAnsi="Times New Roman"/>
          <w:sz w:val="24"/>
          <w:szCs w:val="24"/>
        </w:rPr>
        <w:t xml:space="preserve">employment. </w:t>
      </w:r>
      <w:bookmarkStart w:id="35" w:name="_Hlk515700734"/>
    </w:p>
    <w:bookmarkEnd w:id="35"/>
    <w:p w14:paraId="488E6EF0" w14:textId="77777777" w:rsidR="00BD42C2" w:rsidRPr="00C9524B" w:rsidRDefault="00BD42C2" w:rsidP="00F02F74">
      <w:pPr>
        <w:widowControl w:val="0"/>
        <w:autoSpaceDE w:val="0"/>
        <w:autoSpaceDN w:val="0"/>
        <w:adjustRightInd w:val="0"/>
        <w:spacing w:line="240" w:lineRule="auto"/>
        <w:ind w:left="480" w:hanging="480"/>
        <w:rPr>
          <w:rFonts w:ascii="Times New Roman" w:hAnsi="Times New Roman"/>
          <w:b/>
          <w:sz w:val="24"/>
          <w:szCs w:val="24"/>
        </w:rPr>
      </w:pPr>
    </w:p>
    <w:p w14:paraId="6E91C9EA" w14:textId="5DC73CAF" w:rsidR="00BD42C2" w:rsidRDefault="00BD42C2" w:rsidP="00F02F74">
      <w:pPr>
        <w:widowControl w:val="0"/>
        <w:autoSpaceDE w:val="0"/>
        <w:autoSpaceDN w:val="0"/>
        <w:adjustRightInd w:val="0"/>
        <w:spacing w:line="240" w:lineRule="auto"/>
        <w:ind w:left="480" w:hanging="480"/>
        <w:rPr>
          <w:rFonts w:ascii="Times New Roman" w:hAnsi="Times New Roman"/>
          <w:b/>
          <w:sz w:val="24"/>
          <w:szCs w:val="24"/>
        </w:rPr>
      </w:pPr>
    </w:p>
    <w:p w14:paraId="3F6FEA34" w14:textId="4378A48F" w:rsidR="00583970" w:rsidRDefault="00583970" w:rsidP="00F02F74">
      <w:pPr>
        <w:widowControl w:val="0"/>
        <w:autoSpaceDE w:val="0"/>
        <w:autoSpaceDN w:val="0"/>
        <w:adjustRightInd w:val="0"/>
        <w:spacing w:line="240" w:lineRule="auto"/>
        <w:ind w:left="480" w:hanging="480"/>
        <w:rPr>
          <w:rFonts w:ascii="Times New Roman" w:hAnsi="Times New Roman"/>
          <w:b/>
          <w:sz w:val="24"/>
          <w:szCs w:val="24"/>
        </w:rPr>
      </w:pPr>
    </w:p>
    <w:p w14:paraId="064DC95C" w14:textId="713285DE" w:rsidR="00583970" w:rsidRDefault="00583970" w:rsidP="00F02F74">
      <w:pPr>
        <w:widowControl w:val="0"/>
        <w:autoSpaceDE w:val="0"/>
        <w:autoSpaceDN w:val="0"/>
        <w:adjustRightInd w:val="0"/>
        <w:spacing w:line="240" w:lineRule="auto"/>
        <w:ind w:left="480" w:hanging="480"/>
        <w:rPr>
          <w:rFonts w:ascii="Times New Roman" w:hAnsi="Times New Roman"/>
          <w:b/>
          <w:sz w:val="24"/>
          <w:szCs w:val="24"/>
        </w:rPr>
      </w:pPr>
    </w:p>
    <w:p w14:paraId="3A467F5F" w14:textId="3D9144BE" w:rsidR="00583970" w:rsidRDefault="00583970" w:rsidP="00F02F74">
      <w:pPr>
        <w:widowControl w:val="0"/>
        <w:autoSpaceDE w:val="0"/>
        <w:autoSpaceDN w:val="0"/>
        <w:adjustRightInd w:val="0"/>
        <w:spacing w:line="240" w:lineRule="auto"/>
        <w:ind w:left="480" w:hanging="480"/>
        <w:rPr>
          <w:rFonts w:ascii="Times New Roman" w:hAnsi="Times New Roman"/>
          <w:b/>
          <w:sz w:val="24"/>
          <w:szCs w:val="24"/>
        </w:rPr>
      </w:pPr>
    </w:p>
    <w:p w14:paraId="0906EFB7" w14:textId="6A26E5EB" w:rsidR="00583970" w:rsidRDefault="00583970" w:rsidP="00F02F74">
      <w:pPr>
        <w:widowControl w:val="0"/>
        <w:autoSpaceDE w:val="0"/>
        <w:autoSpaceDN w:val="0"/>
        <w:adjustRightInd w:val="0"/>
        <w:spacing w:line="240" w:lineRule="auto"/>
        <w:ind w:left="480" w:hanging="480"/>
        <w:rPr>
          <w:rFonts w:ascii="Times New Roman" w:hAnsi="Times New Roman"/>
          <w:b/>
          <w:sz w:val="24"/>
          <w:szCs w:val="24"/>
        </w:rPr>
      </w:pPr>
    </w:p>
    <w:p w14:paraId="714F492D" w14:textId="09B73744" w:rsidR="00583970" w:rsidRDefault="00583970" w:rsidP="00F02F74">
      <w:pPr>
        <w:widowControl w:val="0"/>
        <w:autoSpaceDE w:val="0"/>
        <w:autoSpaceDN w:val="0"/>
        <w:adjustRightInd w:val="0"/>
        <w:spacing w:line="240" w:lineRule="auto"/>
        <w:ind w:left="480" w:hanging="480"/>
        <w:rPr>
          <w:rFonts w:ascii="Times New Roman" w:hAnsi="Times New Roman"/>
          <w:b/>
          <w:sz w:val="24"/>
          <w:szCs w:val="24"/>
        </w:rPr>
      </w:pPr>
    </w:p>
    <w:p w14:paraId="54CFDF2E" w14:textId="45B1B962" w:rsidR="00583970" w:rsidRDefault="00583970" w:rsidP="00F02F74">
      <w:pPr>
        <w:widowControl w:val="0"/>
        <w:autoSpaceDE w:val="0"/>
        <w:autoSpaceDN w:val="0"/>
        <w:adjustRightInd w:val="0"/>
        <w:spacing w:line="240" w:lineRule="auto"/>
        <w:ind w:left="480" w:hanging="480"/>
        <w:rPr>
          <w:rFonts w:ascii="Times New Roman" w:hAnsi="Times New Roman"/>
          <w:b/>
          <w:sz w:val="24"/>
          <w:szCs w:val="24"/>
        </w:rPr>
      </w:pPr>
    </w:p>
    <w:p w14:paraId="4E21BDFE" w14:textId="7F82877F" w:rsidR="00583970" w:rsidRDefault="00583970" w:rsidP="00F02F74">
      <w:pPr>
        <w:widowControl w:val="0"/>
        <w:autoSpaceDE w:val="0"/>
        <w:autoSpaceDN w:val="0"/>
        <w:adjustRightInd w:val="0"/>
        <w:spacing w:line="240" w:lineRule="auto"/>
        <w:ind w:left="480" w:hanging="480"/>
        <w:rPr>
          <w:rFonts w:ascii="Times New Roman" w:hAnsi="Times New Roman"/>
          <w:b/>
          <w:sz w:val="24"/>
          <w:szCs w:val="24"/>
        </w:rPr>
      </w:pPr>
    </w:p>
    <w:p w14:paraId="09464C0A" w14:textId="0C1D3899" w:rsidR="00D57010" w:rsidRDefault="00D57010" w:rsidP="00F02F74">
      <w:pPr>
        <w:widowControl w:val="0"/>
        <w:autoSpaceDE w:val="0"/>
        <w:autoSpaceDN w:val="0"/>
        <w:adjustRightInd w:val="0"/>
        <w:spacing w:line="240" w:lineRule="auto"/>
        <w:ind w:left="480" w:hanging="480"/>
        <w:rPr>
          <w:rFonts w:ascii="Times New Roman" w:hAnsi="Times New Roman"/>
          <w:b/>
          <w:sz w:val="24"/>
          <w:szCs w:val="24"/>
        </w:rPr>
      </w:pPr>
    </w:p>
    <w:p w14:paraId="5810F310" w14:textId="0AF8AF17" w:rsidR="00157A86" w:rsidRDefault="00157A86" w:rsidP="00F02F74">
      <w:pPr>
        <w:widowControl w:val="0"/>
        <w:autoSpaceDE w:val="0"/>
        <w:autoSpaceDN w:val="0"/>
        <w:adjustRightInd w:val="0"/>
        <w:spacing w:line="240" w:lineRule="auto"/>
        <w:ind w:left="480" w:hanging="480"/>
        <w:rPr>
          <w:rFonts w:ascii="Times New Roman" w:hAnsi="Times New Roman"/>
          <w:b/>
          <w:sz w:val="24"/>
          <w:szCs w:val="24"/>
        </w:rPr>
      </w:pPr>
    </w:p>
    <w:p w14:paraId="0161CAF8" w14:textId="77777777" w:rsidR="003D3B07" w:rsidRDefault="003D3B07" w:rsidP="00F02F74">
      <w:pPr>
        <w:widowControl w:val="0"/>
        <w:autoSpaceDE w:val="0"/>
        <w:autoSpaceDN w:val="0"/>
        <w:adjustRightInd w:val="0"/>
        <w:spacing w:line="240" w:lineRule="auto"/>
        <w:ind w:left="480" w:hanging="480"/>
        <w:rPr>
          <w:rFonts w:ascii="Times New Roman" w:hAnsi="Times New Roman"/>
          <w:b/>
          <w:sz w:val="24"/>
          <w:szCs w:val="24"/>
        </w:rPr>
      </w:pPr>
    </w:p>
    <w:p w14:paraId="745E139B" w14:textId="77777777" w:rsidR="00583970" w:rsidRDefault="00583970" w:rsidP="00F02F74">
      <w:pPr>
        <w:widowControl w:val="0"/>
        <w:autoSpaceDE w:val="0"/>
        <w:autoSpaceDN w:val="0"/>
        <w:adjustRightInd w:val="0"/>
        <w:spacing w:line="240" w:lineRule="auto"/>
        <w:ind w:left="480" w:hanging="480"/>
        <w:rPr>
          <w:rFonts w:ascii="Times New Roman" w:hAnsi="Times New Roman"/>
          <w:b/>
          <w:sz w:val="24"/>
          <w:szCs w:val="24"/>
        </w:rPr>
      </w:pPr>
    </w:p>
    <w:p w14:paraId="72604A6C" w14:textId="68F75AAA" w:rsidR="00664EBB" w:rsidRDefault="00664EBB" w:rsidP="00F02F74">
      <w:pPr>
        <w:widowControl w:val="0"/>
        <w:autoSpaceDE w:val="0"/>
        <w:autoSpaceDN w:val="0"/>
        <w:adjustRightInd w:val="0"/>
        <w:spacing w:line="240" w:lineRule="auto"/>
        <w:ind w:left="480" w:hanging="480"/>
        <w:rPr>
          <w:rFonts w:ascii="Times New Roman" w:hAnsi="Times New Roman"/>
          <w:b/>
          <w:sz w:val="24"/>
          <w:szCs w:val="24"/>
        </w:rPr>
      </w:pPr>
      <w:r w:rsidRPr="00C9524B">
        <w:rPr>
          <w:rFonts w:ascii="Times New Roman" w:hAnsi="Times New Roman"/>
          <w:b/>
          <w:sz w:val="24"/>
          <w:szCs w:val="24"/>
        </w:rPr>
        <w:lastRenderedPageBreak/>
        <w:t>References</w:t>
      </w:r>
    </w:p>
    <w:p w14:paraId="424E00F9" w14:textId="2586E644" w:rsidR="00E70391" w:rsidRPr="00E70391" w:rsidRDefault="004F7BA5" w:rsidP="00F02F74">
      <w:pPr>
        <w:widowControl w:val="0"/>
        <w:autoSpaceDE w:val="0"/>
        <w:autoSpaceDN w:val="0"/>
        <w:adjustRightInd w:val="0"/>
        <w:spacing w:line="240" w:lineRule="auto"/>
        <w:ind w:left="480" w:hanging="480"/>
        <w:rPr>
          <w:rFonts w:ascii="Times New Roman" w:hAnsi="Times New Roman"/>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E70391" w:rsidRPr="00E70391">
        <w:rPr>
          <w:rFonts w:ascii="Times New Roman" w:hAnsi="Times New Roman"/>
          <w:sz w:val="24"/>
          <w:szCs w:val="24"/>
        </w:rPr>
        <w:t xml:space="preserve">Allen, I. E., Elam, A., Langowitz, N., &amp; Dean, M. (2007). Global entrepreneurship monitor. </w:t>
      </w:r>
      <w:r w:rsidR="00E70391" w:rsidRPr="00E70391">
        <w:rPr>
          <w:rFonts w:ascii="Times New Roman" w:hAnsi="Times New Roman"/>
          <w:i/>
          <w:iCs/>
          <w:sz w:val="24"/>
          <w:szCs w:val="24"/>
        </w:rPr>
        <w:t>2006 Report on Women and Entrepreneurship</w:t>
      </w:r>
      <w:r w:rsidR="00E70391" w:rsidRPr="00E70391">
        <w:rPr>
          <w:rFonts w:ascii="Times New Roman" w:hAnsi="Times New Roman"/>
          <w:sz w:val="24"/>
          <w:szCs w:val="24"/>
        </w:rPr>
        <w:t>.</w:t>
      </w:r>
    </w:p>
    <w:p w14:paraId="45882FC4"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Boden, R. J. (1996). Gender and self-employment selection: An empirical assessment. </w:t>
      </w:r>
      <w:r w:rsidRPr="00E70391">
        <w:rPr>
          <w:rFonts w:ascii="Times New Roman" w:hAnsi="Times New Roman"/>
          <w:i/>
          <w:iCs/>
          <w:sz w:val="24"/>
          <w:szCs w:val="24"/>
        </w:rPr>
        <w:t>The Journal of Socio-Economics</w:t>
      </w:r>
      <w:r w:rsidRPr="00E70391">
        <w:rPr>
          <w:rFonts w:ascii="Times New Roman" w:hAnsi="Times New Roman"/>
          <w:sz w:val="24"/>
          <w:szCs w:val="24"/>
        </w:rPr>
        <w:t xml:space="preserve">, </w:t>
      </w:r>
      <w:r w:rsidRPr="00E70391">
        <w:rPr>
          <w:rFonts w:ascii="Times New Roman" w:hAnsi="Times New Roman"/>
          <w:i/>
          <w:iCs/>
          <w:sz w:val="24"/>
          <w:szCs w:val="24"/>
        </w:rPr>
        <w:t>25</w:t>
      </w:r>
      <w:r w:rsidRPr="00E70391">
        <w:rPr>
          <w:rFonts w:ascii="Times New Roman" w:hAnsi="Times New Roman"/>
          <w:sz w:val="24"/>
          <w:szCs w:val="24"/>
        </w:rPr>
        <w:t>(6), 671–682.</w:t>
      </w:r>
    </w:p>
    <w:p w14:paraId="149D4DD8"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Borgen. (2017). Four Reasons Gender Equality Benefits Everyone. Retrieved June 16, 2018, from https://borgenproject.org/gender-equality-benefits-everyone/</w:t>
      </w:r>
    </w:p>
    <w:p w14:paraId="71C01090"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Branisa, B., Klasen, S., Ziegler, M., Drechsler, D., &amp; Jütting, J. (2014). The institutional basis of gender inequality: The Social Institutions and Gender Index (SIGI). </w:t>
      </w:r>
      <w:r w:rsidRPr="00E70391">
        <w:rPr>
          <w:rFonts w:ascii="Times New Roman" w:hAnsi="Times New Roman"/>
          <w:i/>
          <w:iCs/>
          <w:sz w:val="24"/>
          <w:szCs w:val="24"/>
        </w:rPr>
        <w:t>Feminist Economics</w:t>
      </w:r>
      <w:r w:rsidRPr="00E70391">
        <w:rPr>
          <w:rFonts w:ascii="Times New Roman" w:hAnsi="Times New Roman"/>
          <w:sz w:val="24"/>
          <w:szCs w:val="24"/>
        </w:rPr>
        <w:t xml:space="preserve">, </w:t>
      </w:r>
      <w:r w:rsidRPr="00E70391">
        <w:rPr>
          <w:rFonts w:ascii="Times New Roman" w:hAnsi="Times New Roman"/>
          <w:i/>
          <w:iCs/>
          <w:sz w:val="24"/>
          <w:szCs w:val="24"/>
        </w:rPr>
        <w:t>20</w:t>
      </w:r>
      <w:r w:rsidRPr="00E70391">
        <w:rPr>
          <w:rFonts w:ascii="Times New Roman" w:hAnsi="Times New Roman"/>
          <w:sz w:val="24"/>
          <w:szCs w:val="24"/>
        </w:rPr>
        <w:t>(2), 29–64.</w:t>
      </w:r>
    </w:p>
    <w:p w14:paraId="70484DE2"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Bullough, A., Moore, F., &amp; Kalafatoglu, T. (2017). Research on women in international business and management: then, now, and next. </w:t>
      </w:r>
      <w:r w:rsidRPr="00E70391">
        <w:rPr>
          <w:rFonts w:ascii="Times New Roman" w:hAnsi="Times New Roman"/>
          <w:i/>
          <w:iCs/>
          <w:sz w:val="24"/>
          <w:szCs w:val="24"/>
        </w:rPr>
        <w:t>Cross Cultural &amp; Strategic Management</w:t>
      </w:r>
      <w:r w:rsidRPr="00E70391">
        <w:rPr>
          <w:rFonts w:ascii="Times New Roman" w:hAnsi="Times New Roman"/>
          <w:sz w:val="24"/>
          <w:szCs w:val="24"/>
        </w:rPr>
        <w:t xml:space="preserve">, </w:t>
      </w:r>
      <w:r w:rsidRPr="00E70391">
        <w:rPr>
          <w:rFonts w:ascii="Times New Roman" w:hAnsi="Times New Roman"/>
          <w:i/>
          <w:iCs/>
          <w:sz w:val="24"/>
          <w:szCs w:val="24"/>
        </w:rPr>
        <w:t>24</w:t>
      </w:r>
      <w:r w:rsidRPr="00E70391">
        <w:rPr>
          <w:rFonts w:ascii="Times New Roman" w:hAnsi="Times New Roman"/>
          <w:sz w:val="24"/>
          <w:szCs w:val="24"/>
        </w:rPr>
        <w:t>(2), 211–230.</w:t>
      </w:r>
    </w:p>
    <w:p w14:paraId="20E0D4C2"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Bullough, A., Renko, M., &amp; Abdelzaher, D. (2017). Women’s business ownership: Operating within the context of institutional and in-group collectivism. </w:t>
      </w:r>
      <w:r w:rsidRPr="00E70391">
        <w:rPr>
          <w:rFonts w:ascii="Times New Roman" w:hAnsi="Times New Roman"/>
          <w:i/>
          <w:iCs/>
          <w:sz w:val="24"/>
          <w:szCs w:val="24"/>
        </w:rPr>
        <w:t>Journal of Management</w:t>
      </w:r>
      <w:r w:rsidRPr="00E70391">
        <w:rPr>
          <w:rFonts w:ascii="Times New Roman" w:hAnsi="Times New Roman"/>
          <w:sz w:val="24"/>
          <w:szCs w:val="24"/>
        </w:rPr>
        <w:t xml:space="preserve">, </w:t>
      </w:r>
      <w:r w:rsidRPr="00E70391">
        <w:rPr>
          <w:rFonts w:ascii="Times New Roman" w:hAnsi="Times New Roman"/>
          <w:i/>
          <w:iCs/>
          <w:sz w:val="24"/>
          <w:szCs w:val="24"/>
        </w:rPr>
        <w:t>43</w:t>
      </w:r>
      <w:r w:rsidRPr="00E70391">
        <w:rPr>
          <w:rFonts w:ascii="Times New Roman" w:hAnsi="Times New Roman"/>
          <w:sz w:val="24"/>
          <w:szCs w:val="24"/>
        </w:rPr>
        <w:t>(7), 2037–2064.</w:t>
      </w:r>
    </w:p>
    <w:p w14:paraId="6C4EE17A"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Casson, M. (2005). Entrepreneurship and the theory of the firm. </w:t>
      </w:r>
      <w:r w:rsidRPr="00E70391">
        <w:rPr>
          <w:rFonts w:ascii="Times New Roman" w:hAnsi="Times New Roman"/>
          <w:i/>
          <w:iCs/>
          <w:sz w:val="24"/>
          <w:szCs w:val="24"/>
        </w:rPr>
        <w:t>Journal of Economic Behavior &amp; Organization</w:t>
      </w:r>
      <w:r w:rsidRPr="00E70391">
        <w:rPr>
          <w:rFonts w:ascii="Times New Roman" w:hAnsi="Times New Roman"/>
          <w:sz w:val="24"/>
          <w:szCs w:val="24"/>
        </w:rPr>
        <w:t xml:space="preserve">, </w:t>
      </w:r>
      <w:r w:rsidRPr="00E70391">
        <w:rPr>
          <w:rFonts w:ascii="Times New Roman" w:hAnsi="Times New Roman"/>
          <w:i/>
          <w:iCs/>
          <w:sz w:val="24"/>
          <w:szCs w:val="24"/>
        </w:rPr>
        <w:t>58</w:t>
      </w:r>
      <w:r w:rsidRPr="00E70391">
        <w:rPr>
          <w:rFonts w:ascii="Times New Roman" w:hAnsi="Times New Roman"/>
          <w:sz w:val="24"/>
          <w:szCs w:val="24"/>
        </w:rPr>
        <w:t>(2), 327–348.</w:t>
      </w:r>
    </w:p>
    <w:p w14:paraId="292CFEB5"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Davidow, M. (2018). Value Creation and Efficiency: Incompatible or Inseparable? </w:t>
      </w:r>
      <w:r w:rsidRPr="00E70391">
        <w:rPr>
          <w:rFonts w:ascii="Times New Roman" w:hAnsi="Times New Roman"/>
          <w:i/>
          <w:iCs/>
          <w:sz w:val="24"/>
          <w:szCs w:val="24"/>
        </w:rPr>
        <w:t>Journal of Creating Value</w:t>
      </w:r>
      <w:r w:rsidRPr="00E70391">
        <w:rPr>
          <w:rFonts w:ascii="Times New Roman" w:hAnsi="Times New Roman"/>
          <w:sz w:val="24"/>
          <w:szCs w:val="24"/>
        </w:rPr>
        <w:t>, 2394964318768904.</w:t>
      </w:r>
    </w:p>
    <w:p w14:paraId="3E34231F"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Earle, J. S., &amp; Sakova, Z. (2000). Business start-ups or disguised unemployment? Evidence on the character of self-employment from transition economies. </w:t>
      </w:r>
      <w:r w:rsidRPr="00E70391">
        <w:rPr>
          <w:rFonts w:ascii="Times New Roman" w:hAnsi="Times New Roman"/>
          <w:i/>
          <w:iCs/>
          <w:sz w:val="24"/>
          <w:szCs w:val="24"/>
        </w:rPr>
        <w:t>Labour Economics</w:t>
      </w:r>
      <w:r w:rsidRPr="00E70391">
        <w:rPr>
          <w:rFonts w:ascii="Times New Roman" w:hAnsi="Times New Roman"/>
          <w:sz w:val="24"/>
          <w:szCs w:val="24"/>
        </w:rPr>
        <w:t xml:space="preserve">, </w:t>
      </w:r>
      <w:r w:rsidRPr="00E70391">
        <w:rPr>
          <w:rFonts w:ascii="Times New Roman" w:hAnsi="Times New Roman"/>
          <w:i/>
          <w:iCs/>
          <w:sz w:val="24"/>
          <w:szCs w:val="24"/>
        </w:rPr>
        <w:t>7</w:t>
      </w:r>
      <w:r w:rsidRPr="00E70391">
        <w:rPr>
          <w:rFonts w:ascii="Times New Roman" w:hAnsi="Times New Roman"/>
          <w:sz w:val="24"/>
          <w:szCs w:val="24"/>
        </w:rPr>
        <w:t>(5), 575–601.</w:t>
      </w:r>
    </w:p>
    <w:p w14:paraId="71342D08"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Elomäki, A. (2015). The economic case for gender equality in the European Union: Selling gender equality to decision-makers and neoliberalism to women’s organizations. </w:t>
      </w:r>
      <w:r w:rsidRPr="00E70391">
        <w:rPr>
          <w:rFonts w:ascii="Times New Roman" w:hAnsi="Times New Roman"/>
          <w:i/>
          <w:iCs/>
          <w:sz w:val="24"/>
          <w:szCs w:val="24"/>
        </w:rPr>
        <w:t>European Journal of Women’s Studies</w:t>
      </w:r>
      <w:r w:rsidRPr="00E70391">
        <w:rPr>
          <w:rFonts w:ascii="Times New Roman" w:hAnsi="Times New Roman"/>
          <w:sz w:val="24"/>
          <w:szCs w:val="24"/>
        </w:rPr>
        <w:t xml:space="preserve">, </w:t>
      </w:r>
      <w:r w:rsidRPr="00E70391">
        <w:rPr>
          <w:rFonts w:ascii="Times New Roman" w:hAnsi="Times New Roman"/>
          <w:i/>
          <w:iCs/>
          <w:sz w:val="24"/>
          <w:szCs w:val="24"/>
        </w:rPr>
        <w:t>22</w:t>
      </w:r>
      <w:r w:rsidRPr="00E70391">
        <w:rPr>
          <w:rFonts w:ascii="Times New Roman" w:hAnsi="Times New Roman"/>
          <w:sz w:val="24"/>
          <w:szCs w:val="24"/>
        </w:rPr>
        <w:t>(3), 288–302.</w:t>
      </w:r>
    </w:p>
    <w:p w14:paraId="79B084C3"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Fernandez, R. M., &amp; Campero, S. (2017). Gender sorting and the glass ceiling in high-tech firms. </w:t>
      </w:r>
      <w:r w:rsidRPr="00E70391">
        <w:rPr>
          <w:rFonts w:ascii="Times New Roman" w:hAnsi="Times New Roman"/>
          <w:i/>
          <w:iCs/>
          <w:sz w:val="24"/>
          <w:szCs w:val="24"/>
        </w:rPr>
        <w:t>ILR Review</w:t>
      </w:r>
      <w:r w:rsidRPr="00E70391">
        <w:rPr>
          <w:rFonts w:ascii="Times New Roman" w:hAnsi="Times New Roman"/>
          <w:sz w:val="24"/>
          <w:szCs w:val="24"/>
        </w:rPr>
        <w:t xml:space="preserve">, </w:t>
      </w:r>
      <w:r w:rsidRPr="00E70391">
        <w:rPr>
          <w:rFonts w:ascii="Times New Roman" w:hAnsi="Times New Roman"/>
          <w:i/>
          <w:iCs/>
          <w:sz w:val="24"/>
          <w:szCs w:val="24"/>
        </w:rPr>
        <w:t>70</w:t>
      </w:r>
      <w:r w:rsidRPr="00E70391">
        <w:rPr>
          <w:rFonts w:ascii="Times New Roman" w:hAnsi="Times New Roman"/>
          <w:sz w:val="24"/>
          <w:szCs w:val="24"/>
        </w:rPr>
        <w:t>(1), 73–104.</w:t>
      </w:r>
    </w:p>
    <w:p w14:paraId="03E22C99"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Fields, G. S. (1974). The private demand for education in relation to labour market conditions in less-developed countries. </w:t>
      </w:r>
      <w:r w:rsidRPr="00E70391">
        <w:rPr>
          <w:rFonts w:ascii="Times New Roman" w:hAnsi="Times New Roman"/>
          <w:i/>
          <w:iCs/>
          <w:sz w:val="24"/>
          <w:szCs w:val="24"/>
        </w:rPr>
        <w:t>The Economic Journal</w:t>
      </w:r>
      <w:r w:rsidRPr="00E70391">
        <w:rPr>
          <w:rFonts w:ascii="Times New Roman" w:hAnsi="Times New Roman"/>
          <w:sz w:val="24"/>
          <w:szCs w:val="24"/>
        </w:rPr>
        <w:t xml:space="preserve">, </w:t>
      </w:r>
      <w:r w:rsidRPr="00E70391">
        <w:rPr>
          <w:rFonts w:ascii="Times New Roman" w:hAnsi="Times New Roman"/>
          <w:i/>
          <w:iCs/>
          <w:sz w:val="24"/>
          <w:szCs w:val="24"/>
        </w:rPr>
        <w:t>84</w:t>
      </w:r>
      <w:r w:rsidRPr="00E70391">
        <w:rPr>
          <w:rFonts w:ascii="Times New Roman" w:hAnsi="Times New Roman"/>
          <w:sz w:val="24"/>
          <w:szCs w:val="24"/>
        </w:rPr>
        <w:t>(336), 906–925.</w:t>
      </w:r>
    </w:p>
    <w:p w14:paraId="16D59186"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Fields, G. S., &amp; Pfeffermann, G. P. (2003). </w:t>
      </w:r>
      <w:r w:rsidRPr="00E70391">
        <w:rPr>
          <w:rFonts w:ascii="Times New Roman" w:hAnsi="Times New Roman"/>
          <w:i/>
          <w:iCs/>
          <w:sz w:val="24"/>
          <w:szCs w:val="24"/>
        </w:rPr>
        <w:t>Pathways out of poverty: private firms and economic mobility in developing countries</w:t>
      </w:r>
      <w:r w:rsidRPr="00E70391">
        <w:rPr>
          <w:rFonts w:ascii="Times New Roman" w:hAnsi="Times New Roman"/>
          <w:sz w:val="24"/>
          <w:szCs w:val="24"/>
        </w:rPr>
        <w:t xml:space="preserve"> (Vol. 296). World Bank Publications.</w:t>
      </w:r>
    </w:p>
    <w:p w14:paraId="1A3C6E0A"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Gereffi, G., &amp; Fernandez-Stark, K. (2016). Global value chain analysis: a primer.</w:t>
      </w:r>
    </w:p>
    <w:p w14:paraId="1B563D7E"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Gindling, T. H., &amp; Newhouse, D. (2014). Self-employment in the developing world. </w:t>
      </w:r>
      <w:r w:rsidRPr="00E70391">
        <w:rPr>
          <w:rFonts w:ascii="Times New Roman" w:hAnsi="Times New Roman"/>
          <w:i/>
          <w:iCs/>
          <w:sz w:val="24"/>
          <w:szCs w:val="24"/>
        </w:rPr>
        <w:t>World Development</w:t>
      </w:r>
      <w:r w:rsidRPr="00E70391">
        <w:rPr>
          <w:rFonts w:ascii="Times New Roman" w:hAnsi="Times New Roman"/>
          <w:sz w:val="24"/>
          <w:szCs w:val="24"/>
        </w:rPr>
        <w:t xml:space="preserve">, </w:t>
      </w:r>
      <w:r w:rsidRPr="00E70391">
        <w:rPr>
          <w:rFonts w:ascii="Times New Roman" w:hAnsi="Times New Roman"/>
          <w:i/>
          <w:iCs/>
          <w:sz w:val="24"/>
          <w:szCs w:val="24"/>
        </w:rPr>
        <w:t>56</w:t>
      </w:r>
      <w:r w:rsidRPr="00E70391">
        <w:rPr>
          <w:rFonts w:ascii="Times New Roman" w:hAnsi="Times New Roman"/>
          <w:sz w:val="24"/>
          <w:szCs w:val="24"/>
        </w:rPr>
        <w:t>, 313–331.</w:t>
      </w:r>
    </w:p>
    <w:p w14:paraId="5681C5AB"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Hannum, E., Kong, P., &amp; Zhang, Y. (2009). Family sources of educational gender inequality in rural China: A critical assessment. </w:t>
      </w:r>
      <w:r w:rsidRPr="00E70391">
        <w:rPr>
          <w:rFonts w:ascii="Times New Roman" w:hAnsi="Times New Roman"/>
          <w:i/>
          <w:iCs/>
          <w:sz w:val="24"/>
          <w:szCs w:val="24"/>
        </w:rPr>
        <w:t>International Journal of Educational Development</w:t>
      </w:r>
      <w:r w:rsidRPr="00E70391">
        <w:rPr>
          <w:rFonts w:ascii="Times New Roman" w:hAnsi="Times New Roman"/>
          <w:sz w:val="24"/>
          <w:szCs w:val="24"/>
        </w:rPr>
        <w:t xml:space="preserve">, </w:t>
      </w:r>
      <w:r w:rsidRPr="00E70391">
        <w:rPr>
          <w:rFonts w:ascii="Times New Roman" w:hAnsi="Times New Roman"/>
          <w:i/>
          <w:iCs/>
          <w:sz w:val="24"/>
          <w:szCs w:val="24"/>
        </w:rPr>
        <w:t>29</w:t>
      </w:r>
      <w:r w:rsidRPr="00E70391">
        <w:rPr>
          <w:rFonts w:ascii="Times New Roman" w:hAnsi="Times New Roman"/>
          <w:sz w:val="24"/>
          <w:szCs w:val="24"/>
        </w:rPr>
        <w:t>(5), 474–486.</w:t>
      </w:r>
    </w:p>
    <w:p w14:paraId="4B89021E"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lastRenderedPageBreak/>
        <w:t xml:space="preserve">Huffman, M. L., King, J., &amp; Reichelt, M. (2017). Equality for whom? Organizational policies and the gender gap across the German earnings distribution. </w:t>
      </w:r>
      <w:r w:rsidRPr="00E70391">
        <w:rPr>
          <w:rFonts w:ascii="Times New Roman" w:hAnsi="Times New Roman"/>
          <w:i/>
          <w:iCs/>
          <w:sz w:val="24"/>
          <w:szCs w:val="24"/>
        </w:rPr>
        <w:t>ILR Review</w:t>
      </w:r>
      <w:r w:rsidRPr="00E70391">
        <w:rPr>
          <w:rFonts w:ascii="Times New Roman" w:hAnsi="Times New Roman"/>
          <w:sz w:val="24"/>
          <w:szCs w:val="24"/>
        </w:rPr>
        <w:t xml:space="preserve">, </w:t>
      </w:r>
      <w:r w:rsidRPr="00E70391">
        <w:rPr>
          <w:rFonts w:ascii="Times New Roman" w:hAnsi="Times New Roman"/>
          <w:i/>
          <w:iCs/>
          <w:sz w:val="24"/>
          <w:szCs w:val="24"/>
        </w:rPr>
        <w:t>70</w:t>
      </w:r>
      <w:r w:rsidRPr="00E70391">
        <w:rPr>
          <w:rFonts w:ascii="Times New Roman" w:hAnsi="Times New Roman"/>
          <w:sz w:val="24"/>
          <w:szCs w:val="24"/>
        </w:rPr>
        <w:t>(1), 16–41.</w:t>
      </w:r>
    </w:p>
    <w:p w14:paraId="6223204C"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Hughes, K. D. (2003). Pushed or pulled? Women’s entry into self‐employment and small business ownership. </w:t>
      </w:r>
      <w:r w:rsidRPr="00E70391">
        <w:rPr>
          <w:rFonts w:ascii="Times New Roman" w:hAnsi="Times New Roman"/>
          <w:i/>
          <w:iCs/>
          <w:sz w:val="24"/>
          <w:szCs w:val="24"/>
        </w:rPr>
        <w:t>Gender, Work &amp; Organization</w:t>
      </w:r>
      <w:r w:rsidRPr="00E70391">
        <w:rPr>
          <w:rFonts w:ascii="Times New Roman" w:hAnsi="Times New Roman"/>
          <w:sz w:val="24"/>
          <w:szCs w:val="24"/>
        </w:rPr>
        <w:t xml:space="preserve">, </w:t>
      </w:r>
      <w:r w:rsidRPr="00E70391">
        <w:rPr>
          <w:rFonts w:ascii="Times New Roman" w:hAnsi="Times New Roman"/>
          <w:i/>
          <w:iCs/>
          <w:sz w:val="24"/>
          <w:szCs w:val="24"/>
        </w:rPr>
        <w:t>10</w:t>
      </w:r>
      <w:r w:rsidRPr="00E70391">
        <w:rPr>
          <w:rFonts w:ascii="Times New Roman" w:hAnsi="Times New Roman"/>
          <w:sz w:val="24"/>
          <w:szCs w:val="24"/>
        </w:rPr>
        <w:t>(4), 433–454.</w:t>
      </w:r>
    </w:p>
    <w:p w14:paraId="789AF6EC"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Hundley, G. (2000). Male/female earnings differences in self-employment: The effects of marriage, children, and the household division of labor. </w:t>
      </w:r>
      <w:r w:rsidRPr="00E70391">
        <w:rPr>
          <w:rFonts w:ascii="Times New Roman" w:hAnsi="Times New Roman"/>
          <w:i/>
          <w:iCs/>
          <w:sz w:val="24"/>
          <w:szCs w:val="24"/>
        </w:rPr>
        <w:t>ILR Review</w:t>
      </w:r>
      <w:r w:rsidRPr="00E70391">
        <w:rPr>
          <w:rFonts w:ascii="Times New Roman" w:hAnsi="Times New Roman"/>
          <w:sz w:val="24"/>
          <w:szCs w:val="24"/>
        </w:rPr>
        <w:t xml:space="preserve">, </w:t>
      </w:r>
      <w:r w:rsidRPr="00E70391">
        <w:rPr>
          <w:rFonts w:ascii="Times New Roman" w:hAnsi="Times New Roman"/>
          <w:i/>
          <w:iCs/>
          <w:sz w:val="24"/>
          <w:szCs w:val="24"/>
        </w:rPr>
        <w:t>54</w:t>
      </w:r>
      <w:r w:rsidRPr="00E70391">
        <w:rPr>
          <w:rFonts w:ascii="Times New Roman" w:hAnsi="Times New Roman"/>
          <w:sz w:val="24"/>
          <w:szCs w:val="24"/>
        </w:rPr>
        <w:t>(1), 95–114.</w:t>
      </w:r>
    </w:p>
    <w:p w14:paraId="6BFFAA7A"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Jonker, J., O’Riordan, L., &amp; Marsh, N. (2015). The art of balancing: Enabling the realisation of multiple and shared values through a new generation of business models. In </w:t>
      </w:r>
      <w:r w:rsidRPr="00E70391">
        <w:rPr>
          <w:rFonts w:ascii="Times New Roman" w:hAnsi="Times New Roman"/>
          <w:i/>
          <w:iCs/>
          <w:sz w:val="24"/>
          <w:szCs w:val="24"/>
        </w:rPr>
        <w:t>New Perspectives on Corporate Social Responsibility</w:t>
      </w:r>
      <w:r w:rsidRPr="00E70391">
        <w:rPr>
          <w:rFonts w:ascii="Times New Roman" w:hAnsi="Times New Roman"/>
          <w:sz w:val="24"/>
          <w:szCs w:val="24"/>
        </w:rPr>
        <w:t xml:space="preserve"> (pp. 229–246). Springer.</w:t>
      </w:r>
    </w:p>
    <w:p w14:paraId="4A3BF624"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Kabadayi, S., &amp; Stokes, P. (2017). Comments by Guest Editors. SAGE Publications Sage India: New Delhi, India.</w:t>
      </w:r>
    </w:p>
    <w:p w14:paraId="795EAB9A"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Klasen, S. (2002). Low schooling for girls, slower growth for all? Cross‐country evidence on the effect of gender inequality in education on economic development. </w:t>
      </w:r>
      <w:r w:rsidRPr="00E70391">
        <w:rPr>
          <w:rFonts w:ascii="Times New Roman" w:hAnsi="Times New Roman"/>
          <w:i/>
          <w:iCs/>
          <w:sz w:val="24"/>
          <w:szCs w:val="24"/>
        </w:rPr>
        <w:t>The World Bank Economic Review</w:t>
      </w:r>
      <w:r w:rsidRPr="00E70391">
        <w:rPr>
          <w:rFonts w:ascii="Times New Roman" w:hAnsi="Times New Roman"/>
          <w:sz w:val="24"/>
          <w:szCs w:val="24"/>
        </w:rPr>
        <w:t xml:space="preserve">, </w:t>
      </w:r>
      <w:r w:rsidRPr="00E70391">
        <w:rPr>
          <w:rFonts w:ascii="Times New Roman" w:hAnsi="Times New Roman"/>
          <w:i/>
          <w:iCs/>
          <w:sz w:val="24"/>
          <w:szCs w:val="24"/>
        </w:rPr>
        <w:t>16</w:t>
      </w:r>
      <w:r w:rsidRPr="00E70391">
        <w:rPr>
          <w:rFonts w:ascii="Times New Roman" w:hAnsi="Times New Roman"/>
          <w:sz w:val="24"/>
          <w:szCs w:val="24"/>
        </w:rPr>
        <w:t>(3), 345–373.</w:t>
      </w:r>
    </w:p>
    <w:p w14:paraId="3FEA1BB2"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Klasen, S., &amp; Lamanna, F. (2009). The impact of gender inequality in education and employment on economic growth: new evidence for a panel of countries. </w:t>
      </w:r>
      <w:r w:rsidRPr="00E70391">
        <w:rPr>
          <w:rFonts w:ascii="Times New Roman" w:hAnsi="Times New Roman"/>
          <w:i/>
          <w:iCs/>
          <w:sz w:val="24"/>
          <w:szCs w:val="24"/>
        </w:rPr>
        <w:t>Feminist Economics</w:t>
      </w:r>
      <w:r w:rsidRPr="00E70391">
        <w:rPr>
          <w:rFonts w:ascii="Times New Roman" w:hAnsi="Times New Roman"/>
          <w:sz w:val="24"/>
          <w:szCs w:val="24"/>
        </w:rPr>
        <w:t xml:space="preserve">, </w:t>
      </w:r>
      <w:r w:rsidRPr="00E70391">
        <w:rPr>
          <w:rFonts w:ascii="Times New Roman" w:hAnsi="Times New Roman"/>
          <w:i/>
          <w:iCs/>
          <w:sz w:val="24"/>
          <w:szCs w:val="24"/>
        </w:rPr>
        <w:t>15</w:t>
      </w:r>
      <w:r w:rsidRPr="00E70391">
        <w:rPr>
          <w:rFonts w:ascii="Times New Roman" w:hAnsi="Times New Roman"/>
          <w:sz w:val="24"/>
          <w:szCs w:val="24"/>
        </w:rPr>
        <w:t>(3), 91–132.</w:t>
      </w:r>
    </w:p>
    <w:p w14:paraId="1335531C"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Kleven, H., &amp; Landais, C. (2017). Gender inequality and economic development: fertility, education and norms. </w:t>
      </w:r>
      <w:r w:rsidRPr="00E70391">
        <w:rPr>
          <w:rFonts w:ascii="Times New Roman" w:hAnsi="Times New Roman"/>
          <w:i/>
          <w:iCs/>
          <w:sz w:val="24"/>
          <w:szCs w:val="24"/>
        </w:rPr>
        <w:t>Economica</w:t>
      </w:r>
      <w:r w:rsidRPr="00E70391">
        <w:rPr>
          <w:rFonts w:ascii="Times New Roman" w:hAnsi="Times New Roman"/>
          <w:sz w:val="24"/>
          <w:szCs w:val="24"/>
        </w:rPr>
        <w:t xml:space="preserve">, </w:t>
      </w:r>
      <w:r w:rsidRPr="00E70391">
        <w:rPr>
          <w:rFonts w:ascii="Times New Roman" w:hAnsi="Times New Roman"/>
          <w:i/>
          <w:iCs/>
          <w:sz w:val="24"/>
          <w:szCs w:val="24"/>
        </w:rPr>
        <w:t>84</w:t>
      </w:r>
      <w:r w:rsidRPr="00E70391">
        <w:rPr>
          <w:rFonts w:ascii="Times New Roman" w:hAnsi="Times New Roman"/>
          <w:sz w:val="24"/>
          <w:szCs w:val="24"/>
        </w:rPr>
        <w:t>(334), 180–209.</w:t>
      </w:r>
    </w:p>
    <w:p w14:paraId="7FC20BAC"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Kucel, A., Róbert, P., Buil, M., &amp; Masferrer, N. (2016). Entrepreneurial Skills and Education‐Job Matching of Higher Education Graduates. </w:t>
      </w:r>
      <w:r w:rsidRPr="00E70391">
        <w:rPr>
          <w:rFonts w:ascii="Times New Roman" w:hAnsi="Times New Roman"/>
          <w:i/>
          <w:iCs/>
          <w:sz w:val="24"/>
          <w:szCs w:val="24"/>
        </w:rPr>
        <w:t>European Journal of Education</w:t>
      </w:r>
      <w:r w:rsidRPr="00E70391">
        <w:rPr>
          <w:rFonts w:ascii="Times New Roman" w:hAnsi="Times New Roman"/>
          <w:sz w:val="24"/>
          <w:szCs w:val="24"/>
        </w:rPr>
        <w:t xml:space="preserve">, </w:t>
      </w:r>
      <w:r w:rsidRPr="00E70391">
        <w:rPr>
          <w:rFonts w:ascii="Times New Roman" w:hAnsi="Times New Roman"/>
          <w:i/>
          <w:iCs/>
          <w:sz w:val="24"/>
          <w:szCs w:val="24"/>
        </w:rPr>
        <w:t>51</w:t>
      </w:r>
      <w:r w:rsidRPr="00E70391">
        <w:rPr>
          <w:rFonts w:ascii="Times New Roman" w:hAnsi="Times New Roman"/>
          <w:sz w:val="24"/>
          <w:szCs w:val="24"/>
        </w:rPr>
        <w:t>(1), 73–89.</w:t>
      </w:r>
    </w:p>
    <w:p w14:paraId="5246AFA8"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Lepak, D. P., Smith, K. G., &amp; Taylor, M. S. (2007). Value creation and value capture: a multilevel perspective. </w:t>
      </w:r>
      <w:r w:rsidRPr="00E70391">
        <w:rPr>
          <w:rFonts w:ascii="Times New Roman" w:hAnsi="Times New Roman"/>
          <w:i/>
          <w:iCs/>
          <w:sz w:val="24"/>
          <w:szCs w:val="24"/>
        </w:rPr>
        <w:t>Academy of Management Review</w:t>
      </w:r>
      <w:r w:rsidRPr="00E70391">
        <w:rPr>
          <w:rFonts w:ascii="Times New Roman" w:hAnsi="Times New Roman"/>
          <w:sz w:val="24"/>
          <w:szCs w:val="24"/>
        </w:rPr>
        <w:t xml:space="preserve">, </w:t>
      </w:r>
      <w:r w:rsidRPr="00E70391">
        <w:rPr>
          <w:rFonts w:ascii="Times New Roman" w:hAnsi="Times New Roman"/>
          <w:i/>
          <w:iCs/>
          <w:sz w:val="24"/>
          <w:szCs w:val="24"/>
        </w:rPr>
        <w:t>32</w:t>
      </w:r>
      <w:r w:rsidRPr="00E70391">
        <w:rPr>
          <w:rFonts w:ascii="Times New Roman" w:hAnsi="Times New Roman"/>
          <w:sz w:val="24"/>
          <w:szCs w:val="24"/>
        </w:rPr>
        <w:t>(1), 180–194.</w:t>
      </w:r>
    </w:p>
    <w:p w14:paraId="7CCDA8B4"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Livingstone, D. W. (2018). </w:t>
      </w:r>
      <w:r w:rsidRPr="00E70391">
        <w:rPr>
          <w:rFonts w:ascii="Times New Roman" w:hAnsi="Times New Roman"/>
          <w:i/>
          <w:iCs/>
          <w:sz w:val="24"/>
          <w:szCs w:val="24"/>
        </w:rPr>
        <w:t>The Education-Jobs Gap: Underemployment or Economic Democracy?</w:t>
      </w:r>
      <w:r w:rsidRPr="00E70391">
        <w:rPr>
          <w:rFonts w:ascii="Times New Roman" w:hAnsi="Times New Roman"/>
          <w:sz w:val="24"/>
          <w:szCs w:val="24"/>
        </w:rPr>
        <w:t xml:space="preserve"> Routledge.</w:t>
      </w:r>
    </w:p>
    <w:p w14:paraId="78CDF813"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Mahajan, G. (2017). Value Dominant Logic. </w:t>
      </w:r>
      <w:r w:rsidRPr="00E70391">
        <w:rPr>
          <w:rFonts w:ascii="Times New Roman" w:hAnsi="Times New Roman"/>
          <w:i/>
          <w:iCs/>
          <w:sz w:val="24"/>
          <w:szCs w:val="24"/>
        </w:rPr>
        <w:t>Journal of Creating Value</w:t>
      </w:r>
      <w:r w:rsidRPr="00E70391">
        <w:rPr>
          <w:rFonts w:ascii="Times New Roman" w:hAnsi="Times New Roman"/>
          <w:sz w:val="24"/>
          <w:szCs w:val="24"/>
        </w:rPr>
        <w:t xml:space="preserve">, </w:t>
      </w:r>
      <w:r w:rsidRPr="00E70391">
        <w:rPr>
          <w:rFonts w:ascii="Times New Roman" w:hAnsi="Times New Roman"/>
          <w:i/>
          <w:iCs/>
          <w:sz w:val="24"/>
          <w:szCs w:val="24"/>
        </w:rPr>
        <w:t>3</w:t>
      </w:r>
      <w:r w:rsidRPr="00E70391">
        <w:rPr>
          <w:rFonts w:ascii="Times New Roman" w:hAnsi="Times New Roman"/>
          <w:sz w:val="24"/>
          <w:szCs w:val="24"/>
        </w:rPr>
        <w:t>(2), 217–235.</w:t>
      </w:r>
    </w:p>
    <w:p w14:paraId="10B2E651"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Maloney, W. F. (2004). Informality revisited. </w:t>
      </w:r>
      <w:r w:rsidRPr="00E70391">
        <w:rPr>
          <w:rFonts w:ascii="Times New Roman" w:hAnsi="Times New Roman"/>
          <w:i/>
          <w:iCs/>
          <w:sz w:val="24"/>
          <w:szCs w:val="24"/>
        </w:rPr>
        <w:t>World Development</w:t>
      </w:r>
      <w:r w:rsidRPr="00E70391">
        <w:rPr>
          <w:rFonts w:ascii="Times New Roman" w:hAnsi="Times New Roman"/>
          <w:sz w:val="24"/>
          <w:szCs w:val="24"/>
        </w:rPr>
        <w:t xml:space="preserve">, </w:t>
      </w:r>
      <w:r w:rsidRPr="00E70391">
        <w:rPr>
          <w:rFonts w:ascii="Times New Roman" w:hAnsi="Times New Roman"/>
          <w:i/>
          <w:iCs/>
          <w:sz w:val="24"/>
          <w:szCs w:val="24"/>
        </w:rPr>
        <w:t>32</w:t>
      </w:r>
      <w:r w:rsidRPr="00E70391">
        <w:rPr>
          <w:rFonts w:ascii="Times New Roman" w:hAnsi="Times New Roman"/>
          <w:sz w:val="24"/>
          <w:szCs w:val="24"/>
        </w:rPr>
        <w:t>(7), 1159–1178.</w:t>
      </w:r>
    </w:p>
    <w:p w14:paraId="3A3A7D2E"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Meunier, F., Krylova, Y., &amp; Ramalho, R. (2017). Women’s Entrepreneurship.</w:t>
      </w:r>
    </w:p>
    <w:p w14:paraId="70E119B0"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NBS. (2016). Nigerian National Bureau of Statistics Webpage. Retrieved from http://www.nigerianstat.gov.ng/</w:t>
      </w:r>
    </w:p>
    <w:p w14:paraId="06A355D3"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Ng, E. S., &amp; Sears, G. J. (2017). The glass ceiling in context: the influence of CEO gender, recruitment practices and firm internationalisation on the representation of women in management. </w:t>
      </w:r>
      <w:r w:rsidRPr="00E70391">
        <w:rPr>
          <w:rFonts w:ascii="Times New Roman" w:hAnsi="Times New Roman"/>
          <w:i/>
          <w:iCs/>
          <w:sz w:val="24"/>
          <w:szCs w:val="24"/>
        </w:rPr>
        <w:t>Human Resource Management Journal</w:t>
      </w:r>
      <w:r w:rsidRPr="00E70391">
        <w:rPr>
          <w:rFonts w:ascii="Times New Roman" w:hAnsi="Times New Roman"/>
          <w:sz w:val="24"/>
          <w:szCs w:val="24"/>
        </w:rPr>
        <w:t xml:space="preserve">, </w:t>
      </w:r>
      <w:r w:rsidRPr="00E70391">
        <w:rPr>
          <w:rFonts w:ascii="Times New Roman" w:hAnsi="Times New Roman"/>
          <w:i/>
          <w:iCs/>
          <w:sz w:val="24"/>
          <w:szCs w:val="24"/>
        </w:rPr>
        <w:t>27</w:t>
      </w:r>
      <w:r w:rsidRPr="00E70391">
        <w:rPr>
          <w:rFonts w:ascii="Times New Roman" w:hAnsi="Times New Roman"/>
          <w:sz w:val="24"/>
          <w:szCs w:val="24"/>
        </w:rPr>
        <w:t>(1), 133–151.</w:t>
      </w:r>
    </w:p>
    <w:p w14:paraId="43202DE2" w14:textId="3943A303"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Olarewaju, T. (2016). Linking labour force participation, education, labour wages and household consumption in developing countries: push and pull effects in self-employment-evidence from Nigeria.</w:t>
      </w:r>
      <w:r w:rsidR="001B45E3">
        <w:rPr>
          <w:rFonts w:ascii="Times New Roman" w:hAnsi="Times New Roman"/>
          <w:sz w:val="24"/>
          <w:szCs w:val="24"/>
        </w:rPr>
        <w:t xml:space="preserve"> </w:t>
      </w:r>
      <w:r w:rsidR="001B45E3" w:rsidRPr="0084121E">
        <w:rPr>
          <w:rFonts w:ascii="Times New Roman" w:hAnsi="Times New Roman"/>
          <w:i/>
          <w:iCs/>
          <w:sz w:val="24"/>
          <w:szCs w:val="24"/>
        </w:rPr>
        <w:t>(Doctoral dissertation, Aston University)</w:t>
      </w:r>
      <w:r w:rsidRPr="00E70391">
        <w:rPr>
          <w:rFonts w:ascii="Times New Roman" w:hAnsi="Times New Roman"/>
          <w:sz w:val="24"/>
          <w:szCs w:val="24"/>
        </w:rPr>
        <w:t xml:space="preserve"> </w:t>
      </w:r>
    </w:p>
    <w:p w14:paraId="448D13B7" w14:textId="793CAA5A"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Olarewaju, T. I. A. (2017). Organising household consumption and occupational proportions: </w:t>
      </w:r>
      <w:r w:rsidRPr="00E70391">
        <w:rPr>
          <w:rFonts w:ascii="Times New Roman" w:hAnsi="Times New Roman"/>
          <w:sz w:val="24"/>
          <w:szCs w:val="24"/>
        </w:rPr>
        <w:lastRenderedPageBreak/>
        <w:t xml:space="preserve">evidence from Nigeria. </w:t>
      </w:r>
      <w:r w:rsidRPr="00E70391">
        <w:rPr>
          <w:rFonts w:ascii="Times New Roman" w:hAnsi="Times New Roman"/>
          <w:i/>
          <w:iCs/>
          <w:sz w:val="24"/>
          <w:szCs w:val="24"/>
        </w:rPr>
        <w:t>International Journal of Organizational Analysis</w:t>
      </w:r>
      <w:r w:rsidRPr="00E70391">
        <w:rPr>
          <w:rFonts w:ascii="Times New Roman" w:hAnsi="Times New Roman"/>
          <w:sz w:val="24"/>
          <w:szCs w:val="24"/>
        </w:rPr>
        <w:t xml:space="preserve">, </w:t>
      </w:r>
      <w:r w:rsidR="001B45E3" w:rsidRPr="001B45E3">
        <w:rPr>
          <w:rFonts w:ascii="Times New Roman" w:hAnsi="Times New Roman"/>
          <w:sz w:val="24"/>
          <w:szCs w:val="24"/>
        </w:rPr>
        <w:t>DOI (10.1108/IJOA-03-2017-1141)</w:t>
      </w:r>
      <w:r w:rsidRPr="00E70391">
        <w:rPr>
          <w:rFonts w:ascii="Times New Roman" w:hAnsi="Times New Roman"/>
          <w:sz w:val="24"/>
          <w:szCs w:val="24"/>
        </w:rPr>
        <w:t>.</w:t>
      </w:r>
    </w:p>
    <w:p w14:paraId="733A1A6F"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Parker, S. C. (2004). </w:t>
      </w:r>
      <w:r w:rsidRPr="00E70391">
        <w:rPr>
          <w:rFonts w:ascii="Times New Roman" w:hAnsi="Times New Roman"/>
          <w:i/>
          <w:iCs/>
          <w:sz w:val="24"/>
          <w:szCs w:val="24"/>
        </w:rPr>
        <w:t>The economics of self-employment and entrepreneurship</w:t>
      </w:r>
      <w:r w:rsidRPr="00E70391">
        <w:rPr>
          <w:rFonts w:ascii="Times New Roman" w:hAnsi="Times New Roman"/>
          <w:sz w:val="24"/>
          <w:szCs w:val="24"/>
        </w:rPr>
        <w:t>. Cambridge University Press.</w:t>
      </w:r>
    </w:p>
    <w:p w14:paraId="1715150E"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Parker, S. C. (2018). </w:t>
      </w:r>
      <w:r w:rsidRPr="00E70391">
        <w:rPr>
          <w:rFonts w:ascii="Times New Roman" w:hAnsi="Times New Roman"/>
          <w:i/>
          <w:iCs/>
          <w:sz w:val="24"/>
          <w:szCs w:val="24"/>
        </w:rPr>
        <w:t>The economics of entrepreneurship</w:t>
      </w:r>
      <w:r w:rsidRPr="00E70391">
        <w:rPr>
          <w:rFonts w:ascii="Times New Roman" w:hAnsi="Times New Roman"/>
          <w:sz w:val="24"/>
          <w:szCs w:val="24"/>
        </w:rPr>
        <w:t>. Cambridge University Press.</w:t>
      </w:r>
    </w:p>
    <w:p w14:paraId="1ED56FF6"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Paswan, A. K., &amp; Guzmán, F. (2017). Consumer Value and Time. </w:t>
      </w:r>
      <w:r w:rsidRPr="00E70391">
        <w:rPr>
          <w:rFonts w:ascii="Times New Roman" w:hAnsi="Times New Roman"/>
          <w:i/>
          <w:iCs/>
          <w:sz w:val="24"/>
          <w:szCs w:val="24"/>
        </w:rPr>
        <w:t>Journal of Creating Value</w:t>
      </w:r>
      <w:r w:rsidRPr="00E70391">
        <w:rPr>
          <w:rFonts w:ascii="Times New Roman" w:hAnsi="Times New Roman"/>
          <w:sz w:val="24"/>
          <w:szCs w:val="24"/>
        </w:rPr>
        <w:t xml:space="preserve">, </w:t>
      </w:r>
      <w:r w:rsidRPr="00E70391">
        <w:rPr>
          <w:rFonts w:ascii="Times New Roman" w:hAnsi="Times New Roman"/>
          <w:i/>
          <w:iCs/>
          <w:sz w:val="24"/>
          <w:szCs w:val="24"/>
        </w:rPr>
        <w:t>3</w:t>
      </w:r>
      <w:r w:rsidRPr="00E70391">
        <w:rPr>
          <w:rFonts w:ascii="Times New Roman" w:hAnsi="Times New Roman"/>
          <w:sz w:val="24"/>
          <w:szCs w:val="24"/>
        </w:rPr>
        <w:t>(2), 157–161.</w:t>
      </w:r>
    </w:p>
    <w:p w14:paraId="7D34FAD8"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Porter, M. E., &amp; Kramer, M. R. (2019). Creating shared value. In </w:t>
      </w:r>
      <w:r w:rsidRPr="00E70391">
        <w:rPr>
          <w:rFonts w:ascii="Times New Roman" w:hAnsi="Times New Roman"/>
          <w:i/>
          <w:iCs/>
          <w:sz w:val="24"/>
          <w:szCs w:val="24"/>
        </w:rPr>
        <w:t>Managing Sustainable Business</w:t>
      </w:r>
      <w:r w:rsidRPr="00E70391">
        <w:rPr>
          <w:rFonts w:ascii="Times New Roman" w:hAnsi="Times New Roman"/>
          <w:sz w:val="24"/>
          <w:szCs w:val="24"/>
        </w:rPr>
        <w:t xml:space="preserve"> (pp. 327–350). Springer.</w:t>
      </w:r>
    </w:p>
    <w:p w14:paraId="74881F6F"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Powers, D. A., Yoshioka, H., &amp; Yun, M.-S. (2011). mvdcmp: Multivariate decomposition for nonlinear response models. </w:t>
      </w:r>
      <w:r w:rsidRPr="00E70391">
        <w:rPr>
          <w:rFonts w:ascii="Times New Roman" w:hAnsi="Times New Roman"/>
          <w:i/>
          <w:iCs/>
          <w:sz w:val="24"/>
          <w:szCs w:val="24"/>
        </w:rPr>
        <w:t>Stata Journal</w:t>
      </w:r>
      <w:r w:rsidRPr="00E70391">
        <w:rPr>
          <w:rFonts w:ascii="Times New Roman" w:hAnsi="Times New Roman"/>
          <w:sz w:val="24"/>
          <w:szCs w:val="24"/>
        </w:rPr>
        <w:t xml:space="preserve">, </w:t>
      </w:r>
      <w:r w:rsidRPr="00E70391">
        <w:rPr>
          <w:rFonts w:ascii="Times New Roman" w:hAnsi="Times New Roman"/>
          <w:i/>
          <w:iCs/>
          <w:sz w:val="24"/>
          <w:szCs w:val="24"/>
        </w:rPr>
        <w:t>11</w:t>
      </w:r>
      <w:r w:rsidRPr="00E70391">
        <w:rPr>
          <w:rFonts w:ascii="Times New Roman" w:hAnsi="Times New Roman"/>
          <w:sz w:val="24"/>
          <w:szCs w:val="24"/>
        </w:rPr>
        <w:t>(4), 556–576.</w:t>
      </w:r>
    </w:p>
    <w:p w14:paraId="252AE5FA"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Psacharopoulos, G. (1994). Returns to investment in education: A global update. </w:t>
      </w:r>
      <w:r w:rsidRPr="00E70391">
        <w:rPr>
          <w:rFonts w:ascii="Times New Roman" w:hAnsi="Times New Roman"/>
          <w:i/>
          <w:iCs/>
          <w:sz w:val="24"/>
          <w:szCs w:val="24"/>
        </w:rPr>
        <w:t>World Development</w:t>
      </w:r>
      <w:r w:rsidRPr="00E70391">
        <w:rPr>
          <w:rFonts w:ascii="Times New Roman" w:hAnsi="Times New Roman"/>
          <w:sz w:val="24"/>
          <w:szCs w:val="24"/>
        </w:rPr>
        <w:t xml:space="preserve">, </w:t>
      </w:r>
      <w:r w:rsidRPr="00E70391">
        <w:rPr>
          <w:rFonts w:ascii="Times New Roman" w:hAnsi="Times New Roman"/>
          <w:i/>
          <w:iCs/>
          <w:sz w:val="24"/>
          <w:szCs w:val="24"/>
        </w:rPr>
        <w:t>22</w:t>
      </w:r>
      <w:r w:rsidRPr="00E70391">
        <w:rPr>
          <w:rFonts w:ascii="Times New Roman" w:hAnsi="Times New Roman"/>
          <w:sz w:val="24"/>
          <w:szCs w:val="24"/>
        </w:rPr>
        <w:t>(9), 1325–1343.</w:t>
      </w:r>
    </w:p>
    <w:p w14:paraId="79C57D03"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Salamon, L. M., Sokolowski, S. W., &amp; List, R. (2004). </w:t>
      </w:r>
      <w:r w:rsidRPr="00E70391">
        <w:rPr>
          <w:rFonts w:ascii="Times New Roman" w:hAnsi="Times New Roman"/>
          <w:i/>
          <w:iCs/>
          <w:sz w:val="24"/>
          <w:szCs w:val="24"/>
        </w:rPr>
        <w:t>Global civil society</w:t>
      </w:r>
      <w:r w:rsidRPr="00E70391">
        <w:rPr>
          <w:rFonts w:ascii="Times New Roman" w:hAnsi="Times New Roman"/>
          <w:sz w:val="24"/>
          <w:szCs w:val="24"/>
        </w:rPr>
        <w:t xml:space="preserve"> (Vol. 2). Kumarian Bloomfield, CT.</w:t>
      </w:r>
    </w:p>
    <w:p w14:paraId="2859CA16"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Van der Sluis, J., Van Praag, M., &amp; Vijverberg, W. (2005). Entrepreneurship selection and performance: A meta-analysis of the impact of education in developing economies. </w:t>
      </w:r>
      <w:r w:rsidRPr="00E70391">
        <w:rPr>
          <w:rFonts w:ascii="Times New Roman" w:hAnsi="Times New Roman"/>
          <w:i/>
          <w:iCs/>
          <w:sz w:val="24"/>
          <w:szCs w:val="24"/>
        </w:rPr>
        <w:t>The World Bank Economic Review</w:t>
      </w:r>
      <w:r w:rsidRPr="00E70391">
        <w:rPr>
          <w:rFonts w:ascii="Times New Roman" w:hAnsi="Times New Roman"/>
          <w:sz w:val="24"/>
          <w:szCs w:val="24"/>
        </w:rPr>
        <w:t xml:space="preserve">, </w:t>
      </w:r>
      <w:r w:rsidRPr="00E70391">
        <w:rPr>
          <w:rFonts w:ascii="Times New Roman" w:hAnsi="Times New Roman"/>
          <w:i/>
          <w:iCs/>
          <w:sz w:val="24"/>
          <w:szCs w:val="24"/>
        </w:rPr>
        <w:t>19</w:t>
      </w:r>
      <w:r w:rsidRPr="00E70391">
        <w:rPr>
          <w:rFonts w:ascii="Times New Roman" w:hAnsi="Times New Roman"/>
          <w:sz w:val="24"/>
          <w:szCs w:val="24"/>
        </w:rPr>
        <w:t>(2), 225–261.</w:t>
      </w:r>
    </w:p>
    <w:p w14:paraId="17AA7A59"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 xml:space="preserve">Vargo, S. L., Maglio, P. P., &amp; Akaka, M. A. (2008). On value and value co-creation: A service systems and service logic perspective. </w:t>
      </w:r>
      <w:r w:rsidRPr="00E70391">
        <w:rPr>
          <w:rFonts w:ascii="Times New Roman" w:hAnsi="Times New Roman"/>
          <w:i/>
          <w:iCs/>
          <w:sz w:val="24"/>
          <w:szCs w:val="24"/>
        </w:rPr>
        <w:t>European Management Journal</w:t>
      </w:r>
      <w:r w:rsidRPr="00E70391">
        <w:rPr>
          <w:rFonts w:ascii="Times New Roman" w:hAnsi="Times New Roman"/>
          <w:sz w:val="24"/>
          <w:szCs w:val="24"/>
        </w:rPr>
        <w:t xml:space="preserve">, </w:t>
      </w:r>
      <w:r w:rsidRPr="00E70391">
        <w:rPr>
          <w:rFonts w:ascii="Times New Roman" w:hAnsi="Times New Roman"/>
          <w:i/>
          <w:iCs/>
          <w:sz w:val="24"/>
          <w:szCs w:val="24"/>
        </w:rPr>
        <w:t>26</w:t>
      </w:r>
      <w:r w:rsidRPr="00E70391">
        <w:rPr>
          <w:rFonts w:ascii="Times New Roman" w:hAnsi="Times New Roman"/>
          <w:sz w:val="24"/>
          <w:szCs w:val="24"/>
        </w:rPr>
        <w:t>(3), 145–152.</w:t>
      </w:r>
    </w:p>
    <w:p w14:paraId="02245F55" w14:textId="34E6326E"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WorldBank. (2016). Nigeria Overview. Retrieved</w:t>
      </w:r>
      <w:r w:rsidR="00787028" w:rsidRPr="00E70391">
        <w:rPr>
          <w:rFonts w:ascii="Times New Roman" w:hAnsi="Times New Roman"/>
          <w:sz w:val="24"/>
          <w:szCs w:val="24"/>
        </w:rPr>
        <w:t xml:space="preserve"> </w:t>
      </w:r>
      <w:r w:rsidR="00787028">
        <w:rPr>
          <w:rFonts w:ascii="Times New Roman" w:hAnsi="Times New Roman"/>
          <w:sz w:val="24"/>
          <w:szCs w:val="24"/>
        </w:rPr>
        <w:t>May</w:t>
      </w:r>
      <w:r w:rsidR="00787028" w:rsidRPr="00E70391">
        <w:rPr>
          <w:rFonts w:ascii="Times New Roman" w:hAnsi="Times New Roman"/>
          <w:sz w:val="24"/>
          <w:szCs w:val="24"/>
        </w:rPr>
        <w:t xml:space="preserve"> 1</w:t>
      </w:r>
      <w:r w:rsidR="00787028">
        <w:rPr>
          <w:rFonts w:ascii="Times New Roman" w:hAnsi="Times New Roman"/>
          <w:sz w:val="24"/>
          <w:szCs w:val="24"/>
        </w:rPr>
        <w:t>5</w:t>
      </w:r>
      <w:r w:rsidR="00787028" w:rsidRPr="00E70391">
        <w:rPr>
          <w:rFonts w:ascii="Times New Roman" w:hAnsi="Times New Roman"/>
          <w:sz w:val="24"/>
          <w:szCs w:val="24"/>
        </w:rPr>
        <w:t>, 201</w:t>
      </w:r>
      <w:r w:rsidR="00787028">
        <w:rPr>
          <w:rFonts w:ascii="Times New Roman" w:hAnsi="Times New Roman"/>
          <w:sz w:val="24"/>
          <w:szCs w:val="24"/>
        </w:rPr>
        <w:t>6</w:t>
      </w:r>
      <w:r w:rsidR="00787028" w:rsidRPr="00E70391">
        <w:rPr>
          <w:rFonts w:ascii="Times New Roman" w:hAnsi="Times New Roman"/>
          <w:sz w:val="24"/>
          <w:szCs w:val="24"/>
        </w:rPr>
        <w:t>,</w:t>
      </w:r>
      <w:r w:rsidR="00787028">
        <w:rPr>
          <w:rFonts w:ascii="Times New Roman" w:hAnsi="Times New Roman"/>
          <w:sz w:val="24"/>
          <w:szCs w:val="24"/>
        </w:rPr>
        <w:t xml:space="preserve"> </w:t>
      </w:r>
      <w:r w:rsidRPr="00E70391">
        <w:rPr>
          <w:rFonts w:ascii="Times New Roman" w:hAnsi="Times New Roman"/>
          <w:sz w:val="24"/>
          <w:szCs w:val="24"/>
        </w:rPr>
        <w:t>from http://www.worldbank.org/en/country/nigeria/overview</w:t>
      </w:r>
    </w:p>
    <w:p w14:paraId="0BC493E8" w14:textId="77777777" w:rsidR="001B45E3" w:rsidRPr="0084121E" w:rsidRDefault="00E70391" w:rsidP="00F02F74">
      <w:pPr>
        <w:widowControl w:val="0"/>
        <w:autoSpaceDE w:val="0"/>
        <w:autoSpaceDN w:val="0"/>
        <w:adjustRightInd w:val="0"/>
        <w:spacing w:line="240" w:lineRule="auto"/>
        <w:ind w:left="480" w:hanging="480"/>
        <w:rPr>
          <w:rFonts w:ascii="Times New Roman" w:hAnsi="Times New Roman"/>
          <w:sz w:val="24"/>
          <w:szCs w:val="24"/>
        </w:rPr>
      </w:pPr>
      <w:r w:rsidRPr="00E70391">
        <w:rPr>
          <w:rFonts w:ascii="Times New Roman" w:hAnsi="Times New Roman"/>
          <w:sz w:val="24"/>
          <w:szCs w:val="24"/>
        </w:rPr>
        <w:t>Yun, M.-S. (2000). Decomposition analysis for a binary choice model.</w:t>
      </w:r>
      <w:r w:rsidR="001B45E3" w:rsidRPr="0084121E">
        <w:rPr>
          <w:rFonts w:ascii="Times New Roman" w:hAnsi="Times New Roman"/>
          <w:i/>
          <w:iCs/>
          <w:color w:val="222222"/>
          <w:sz w:val="24"/>
          <w:szCs w:val="24"/>
          <w:shd w:val="clear" w:color="auto" w:fill="FFFFFF"/>
        </w:rPr>
        <w:t xml:space="preserve"> Economics letters</w:t>
      </w:r>
      <w:r w:rsidR="001B45E3" w:rsidRPr="0084121E">
        <w:rPr>
          <w:rFonts w:ascii="Times New Roman" w:hAnsi="Times New Roman"/>
          <w:color w:val="222222"/>
          <w:sz w:val="24"/>
          <w:szCs w:val="24"/>
          <w:shd w:val="clear" w:color="auto" w:fill="FFFFFF"/>
        </w:rPr>
        <w:t>, </w:t>
      </w:r>
      <w:r w:rsidR="001B45E3" w:rsidRPr="0084121E">
        <w:rPr>
          <w:rFonts w:ascii="Times New Roman" w:hAnsi="Times New Roman"/>
          <w:i/>
          <w:iCs/>
          <w:color w:val="222222"/>
          <w:sz w:val="24"/>
          <w:szCs w:val="24"/>
          <w:shd w:val="clear" w:color="auto" w:fill="FFFFFF"/>
        </w:rPr>
        <w:t>82</w:t>
      </w:r>
      <w:r w:rsidR="001B45E3" w:rsidRPr="0084121E">
        <w:rPr>
          <w:rFonts w:ascii="Times New Roman" w:hAnsi="Times New Roman"/>
          <w:color w:val="222222"/>
          <w:sz w:val="24"/>
          <w:szCs w:val="24"/>
          <w:shd w:val="clear" w:color="auto" w:fill="FFFFFF"/>
        </w:rPr>
        <w:t>(2), 275-280.</w:t>
      </w:r>
    </w:p>
    <w:p w14:paraId="4869FFCB" w14:textId="77777777" w:rsidR="00E70391" w:rsidRPr="00E70391" w:rsidRDefault="00E70391" w:rsidP="00F02F74">
      <w:pPr>
        <w:widowControl w:val="0"/>
        <w:autoSpaceDE w:val="0"/>
        <w:autoSpaceDN w:val="0"/>
        <w:adjustRightInd w:val="0"/>
        <w:spacing w:line="240" w:lineRule="auto"/>
        <w:ind w:left="480" w:hanging="480"/>
        <w:rPr>
          <w:rFonts w:ascii="Times New Roman" w:hAnsi="Times New Roman"/>
          <w:sz w:val="24"/>
        </w:rPr>
      </w:pPr>
    </w:p>
    <w:p w14:paraId="2970B59D" w14:textId="423F5560" w:rsidR="00782FEE" w:rsidRPr="00C9524B" w:rsidRDefault="004F7BA5" w:rsidP="00F02F74">
      <w:pPr>
        <w:widowControl w:val="0"/>
        <w:autoSpaceDE w:val="0"/>
        <w:autoSpaceDN w:val="0"/>
        <w:adjustRightInd w:val="0"/>
        <w:spacing w:line="240" w:lineRule="auto"/>
        <w:ind w:left="480" w:hanging="480"/>
        <w:rPr>
          <w:rFonts w:ascii="Times New Roman" w:hAnsi="Times New Roman"/>
          <w:b/>
          <w:sz w:val="24"/>
          <w:szCs w:val="24"/>
        </w:rPr>
      </w:pPr>
      <w:r>
        <w:rPr>
          <w:rFonts w:ascii="Times New Roman" w:hAnsi="Times New Roman"/>
          <w:b/>
          <w:sz w:val="24"/>
          <w:szCs w:val="24"/>
        </w:rPr>
        <w:fldChar w:fldCharType="end"/>
      </w:r>
    </w:p>
    <w:sectPr w:rsidR="00782FEE" w:rsidRPr="00C9524B" w:rsidSect="00664EBB">
      <w:head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E483C" w14:textId="77777777" w:rsidR="00D765A6" w:rsidRDefault="00D765A6" w:rsidP="00936CC4">
      <w:pPr>
        <w:spacing w:after="0" w:line="240" w:lineRule="auto"/>
      </w:pPr>
      <w:r>
        <w:separator/>
      </w:r>
    </w:p>
  </w:endnote>
  <w:endnote w:type="continuationSeparator" w:id="0">
    <w:p w14:paraId="0CF100FC" w14:textId="77777777" w:rsidR="00D765A6" w:rsidRDefault="00D765A6" w:rsidP="0093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95AAB" w14:textId="77777777" w:rsidR="00D765A6" w:rsidRDefault="00D765A6" w:rsidP="00936CC4">
      <w:pPr>
        <w:spacing w:after="0" w:line="240" w:lineRule="auto"/>
      </w:pPr>
      <w:r>
        <w:separator/>
      </w:r>
    </w:p>
  </w:footnote>
  <w:footnote w:type="continuationSeparator" w:id="0">
    <w:p w14:paraId="6ED9E34D" w14:textId="77777777" w:rsidR="00D765A6" w:rsidRDefault="00D765A6" w:rsidP="00936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531847951"/>
      <w:docPartObj>
        <w:docPartGallery w:val="Page Numbers (Top of Page)"/>
        <w:docPartUnique/>
      </w:docPartObj>
    </w:sdtPr>
    <w:sdtEndPr>
      <w:rPr>
        <w:noProof/>
      </w:rPr>
    </w:sdtEndPr>
    <w:sdtContent>
      <w:p w14:paraId="493A6BBA" w14:textId="794EE4E8" w:rsidR="00340E3B" w:rsidRDefault="00340E3B">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B932D1A" w14:textId="77777777" w:rsidR="00340E3B" w:rsidRDefault="00340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6EB7"/>
    <w:multiLevelType w:val="hybridMultilevel"/>
    <w:tmpl w:val="88BE78A2"/>
    <w:lvl w:ilvl="0" w:tplc="6AD04626">
      <w:start w:val="1"/>
      <w:numFmt w:val="bullet"/>
      <w:lvlText w:val="•"/>
      <w:lvlJc w:val="left"/>
      <w:pPr>
        <w:tabs>
          <w:tab w:val="num" w:pos="720"/>
        </w:tabs>
        <w:ind w:left="720" w:hanging="360"/>
      </w:pPr>
      <w:rPr>
        <w:rFonts w:ascii="Arial" w:hAnsi="Arial" w:hint="default"/>
      </w:rPr>
    </w:lvl>
    <w:lvl w:ilvl="1" w:tplc="A90CCEAE" w:tentative="1">
      <w:start w:val="1"/>
      <w:numFmt w:val="bullet"/>
      <w:lvlText w:val="•"/>
      <w:lvlJc w:val="left"/>
      <w:pPr>
        <w:tabs>
          <w:tab w:val="num" w:pos="1440"/>
        </w:tabs>
        <w:ind w:left="1440" w:hanging="360"/>
      </w:pPr>
      <w:rPr>
        <w:rFonts w:ascii="Arial" w:hAnsi="Arial" w:hint="default"/>
      </w:rPr>
    </w:lvl>
    <w:lvl w:ilvl="2" w:tplc="88B27C04" w:tentative="1">
      <w:start w:val="1"/>
      <w:numFmt w:val="bullet"/>
      <w:lvlText w:val="•"/>
      <w:lvlJc w:val="left"/>
      <w:pPr>
        <w:tabs>
          <w:tab w:val="num" w:pos="2160"/>
        </w:tabs>
        <w:ind w:left="2160" w:hanging="360"/>
      </w:pPr>
      <w:rPr>
        <w:rFonts w:ascii="Arial" w:hAnsi="Arial" w:hint="default"/>
      </w:rPr>
    </w:lvl>
    <w:lvl w:ilvl="3" w:tplc="493010C2" w:tentative="1">
      <w:start w:val="1"/>
      <w:numFmt w:val="bullet"/>
      <w:lvlText w:val="•"/>
      <w:lvlJc w:val="left"/>
      <w:pPr>
        <w:tabs>
          <w:tab w:val="num" w:pos="2880"/>
        </w:tabs>
        <w:ind w:left="2880" w:hanging="360"/>
      </w:pPr>
      <w:rPr>
        <w:rFonts w:ascii="Arial" w:hAnsi="Arial" w:hint="default"/>
      </w:rPr>
    </w:lvl>
    <w:lvl w:ilvl="4" w:tplc="414C6EE8" w:tentative="1">
      <w:start w:val="1"/>
      <w:numFmt w:val="bullet"/>
      <w:lvlText w:val="•"/>
      <w:lvlJc w:val="left"/>
      <w:pPr>
        <w:tabs>
          <w:tab w:val="num" w:pos="3600"/>
        </w:tabs>
        <w:ind w:left="3600" w:hanging="360"/>
      </w:pPr>
      <w:rPr>
        <w:rFonts w:ascii="Arial" w:hAnsi="Arial" w:hint="default"/>
      </w:rPr>
    </w:lvl>
    <w:lvl w:ilvl="5" w:tplc="3086E7B4" w:tentative="1">
      <w:start w:val="1"/>
      <w:numFmt w:val="bullet"/>
      <w:lvlText w:val="•"/>
      <w:lvlJc w:val="left"/>
      <w:pPr>
        <w:tabs>
          <w:tab w:val="num" w:pos="4320"/>
        </w:tabs>
        <w:ind w:left="4320" w:hanging="360"/>
      </w:pPr>
      <w:rPr>
        <w:rFonts w:ascii="Arial" w:hAnsi="Arial" w:hint="default"/>
      </w:rPr>
    </w:lvl>
    <w:lvl w:ilvl="6" w:tplc="7EA88052" w:tentative="1">
      <w:start w:val="1"/>
      <w:numFmt w:val="bullet"/>
      <w:lvlText w:val="•"/>
      <w:lvlJc w:val="left"/>
      <w:pPr>
        <w:tabs>
          <w:tab w:val="num" w:pos="5040"/>
        </w:tabs>
        <w:ind w:left="5040" w:hanging="360"/>
      </w:pPr>
      <w:rPr>
        <w:rFonts w:ascii="Arial" w:hAnsi="Arial" w:hint="default"/>
      </w:rPr>
    </w:lvl>
    <w:lvl w:ilvl="7" w:tplc="295C106C" w:tentative="1">
      <w:start w:val="1"/>
      <w:numFmt w:val="bullet"/>
      <w:lvlText w:val="•"/>
      <w:lvlJc w:val="left"/>
      <w:pPr>
        <w:tabs>
          <w:tab w:val="num" w:pos="5760"/>
        </w:tabs>
        <w:ind w:left="5760" w:hanging="360"/>
      </w:pPr>
      <w:rPr>
        <w:rFonts w:ascii="Arial" w:hAnsi="Arial" w:hint="default"/>
      </w:rPr>
    </w:lvl>
    <w:lvl w:ilvl="8" w:tplc="688406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375524"/>
    <w:multiLevelType w:val="hybridMultilevel"/>
    <w:tmpl w:val="C5C81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6420B"/>
    <w:multiLevelType w:val="hybridMultilevel"/>
    <w:tmpl w:val="B26C8D26"/>
    <w:lvl w:ilvl="0" w:tplc="78E0C588">
      <w:start w:val="1"/>
      <w:numFmt w:val="bullet"/>
      <w:lvlText w:val="•"/>
      <w:lvlJc w:val="left"/>
      <w:pPr>
        <w:tabs>
          <w:tab w:val="num" w:pos="720"/>
        </w:tabs>
        <w:ind w:left="720" w:hanging="360"/>
      </w:pPr>
      <w:rPr>
        <w:rFonts w:ascii="Arial" w:hAnsi="Arial" w:hint="default"/>
      </w:rPr>
    </w:lvl>
    <w:lvl w:ilvl="1" w:tplc="6A76CCCA" w:tentative="1">
      <w:start w:val="1"/>
      <w:numFmt w:val="bullet"/>
      <w:lvlText w:val="•"/>
      <w:lvlJc w:val="left"/>
      <w:pPr>
        <w:tabs>
          <w:tab w:val="num" w:pos="1440"/>
        </w:tabs>
        <w:ind w:left="1440" w:hanging="360"/>
      </w:pPr>
      <w:rPr>
        <w:rFonts w:ascii="Arial" w:hAnsi="Arial" w:hint="default"/>
      </w:rPr>
    </w:lvl>
    <w:lvl w:ilvl="2" w:tplc="083EA654" w:tentative="1">
      <w:start w:val="1"/>
      <w:numFmt w:val="bullet"/>
      <w:lvlText w:val="•"/>
      <w:lvlJc w:val="left"/>
      <w:pPr>
        <w:tabs>
          <w:tab w:val="num" w:pos="2160"/>
        </w:tabs>
        <w:ind w:left="2160" w:hanging="360"/>
      </w:pPr>
      <w:rPr>
        <w:rFonts w:ascii="Arial" w:hAnsi="Arial" w:hint="default"/>
      </w:rPr>
    </w:lvl>
    <w:lvl w:ilvl="3" w:tplc="4F1EACB8" w:tentative="1">
      <w:start w:val="1"/>
      <w:numFmt w:val="bullet"/>
      <w:lvlText w:val="•"/>
      <w:lvlJc w:val="left"/>
      <w:pPr>
        <w:tabs>
          <w:tab w:val="num" w:pos="2880"/>
        </w:tabs>
        <w:ind w:left="2880" w:hanging="360"/>
      </w:pPr>
      <w:rPr>
        <w:rFonts w:ascii="Arial" w:hAnsi="Arial" w:hint="default"/>
      </w:rPr>
    </w:lvl>
    <w:lvl w:ilvl="4" w:tplc="88549D80" w:tentative="1">
      <w:start w:val="1"/>
      <w:numFmt w:val="bullet"/>
      <w:lvlText w:val="•"/>
      <w:lvlJc w:val="left"/>
      <w:pPr>
        <w:tabs>
          <w:tab w:val="num" w:pos="3600"/>
        </w:tabs>
        <w:ind w:left="3600" w:hanging="360"/>
      </w:pPr>
      <w:rPr>
        <w:rFonts w:ascii="Arial" w:hAnsi="Arial" w:hint="default"/>
      </w:rPr>
    </w:lvl>
    <w:lvl w:ilvl="5" w:tplc="AA7E56FE" w:tentative="1">
      <w:start w:val="1"/>
      <w:numFmt w:val="bullet"/>
      <w:lvlText w:val="•"/>
      <w:lvlJc w:val="left"/>
      <w:pPr>
        <w:tabs>
          <w:tab w:val="num" w:pos="4320"/>
        </w:tabs>
        <w:ind w:left="4320" w:hanging="360"/>
      </w:pPr>
      <w:rPr>
        <w:rFonts w:ascii="Arial" w:hAnsi="Arial" w:hint="default"/>
      </w:rPr>
    </w:lvl>
    <w:lvl w:ilvl="6" w:tplc="A25AC636" w:tentative="1">
      <w:start w:val="1"/>
      <w:numFmt w:val="bullet"/>
      <w:lvlText w:val="•"/>
      <w:lvlJc w:val="left"/>
      <w:pPr>
        <w:tabs>
          <w:tab w:val="num" w:pos="5040"/>
        </w:tabs>
        <w:ind w:left="5040" w:hanging="360"/>
      </w:pPr>
      <w:rPr>
        <w:rFonts w:ascii="Arial" w:hAnsi="Arial" w:hint="default"/>
      </w:rPr>
    </w:lvl>
    <w:lvl w:ilvl="7" w:tplc="A934C0EC" w:tentative="1">
      <w:start w:val="1"/>
      <w:numFmt w:val="bullet"/>
      <w:lvlText w:val="•"/>
      <w:lvlJc w:val="left"/>
      <w:pPr>
        <w:tabs>
          <w:tab w:val="num" w:pos="5760"/>
        </w:tabs>
        <w:ind w:left="5760" w:hanging="360"/>
      </w:pPr>
      <w:rPr>
        <w:rFonts w:ascii="Arial" w:hAnsi="Arial" w:hint="default"/>
      </w:rPr>
    </w:lvl>
    <w:lvl w:ilvl="8" w:tplc="9E2A43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D021B0"/>
    <w:multiLevelType w:val="hybridMultilevel"/>
    <w:tmpl w:val="19CE5EDA"/>
    <w:lvl w:ilvl="0" w:tplc="2954C916">
      <w:start w:val="1"/>
      <w:numFmt w:val="bullet"/>
      <w:lvlText w:val="•"/>
      <w:lvlJc w:val="left"/>
      <w:pPr>
        <w:tabs>
          <w:tab w:val="num" w:pos="720"/>
        </w:tabs>
        <w:ind w:left="720" w:hanging="360"/>
      </w:pPr>
      <w:rPr>
        <w:rFonts w:ascii="Arial" w:hAnsi="Arial" w:hint="default"/>
      </w:rPr>
    </w:lvl>
    <w:lvl w:ilvl="1" w:tplc="F26E1D32" w:tentative="1">
      <w:start w:val="1"/>
      <w:numFmt w:val="bullet"/>
      <w:lvlText w:val="•"/>
      <w:lvlJc w:val="left"/>
      <w:pPr>
        <w:tabs>
          <w:tab w:val="num" w:pos="1440"/>
        </w:tabs>
        <w:ind w:left="1440" w:hanging="360"/>
      </w:pPr>
      <w:rPr>
        <w:rFonts w:ascii="Arial" w:hAnsi="Arial" w:hint="default"/>
      </w:rPr>
    </w:lvl>
    <w:lvl w:ilvl="2" w:tplc="776E5C82" w:tentative="1">
      <w:start w:val="1"/>
      <w:numFmt w:val="bullet"/>
      <w:lvlText w:val="•"/>
      <w:lvlJc w:val="left"/>
      <w:pPr>
        <w:tabs>
          <w:tab w:val="num" w:pos="2160"/>
        </w:tabs>
        <w:ind w:left="2160" w:hanging="360"/>
      </w:pPr>
      <w:rPr>
        <w:rFonts w:ascii="Arial" w:hAnsi="Arial" w:hint="default"/>
      </w:rPr>
    </w:lvl>
    <w:lvl w:ilvl="3" w:tplc="82A4479E" w:tentative="1">
      <w:start w:val="1"/>
      <w:numFmt w:val="bullet"/>
      <w:lvlText w:val="•"/>
      <w:lvlJc w:val="left"/>
      <w:pPr>
        <w:tabs>
          <w:tab w:val="num" w:pos="2880"/>
        </w:tabs>
        <w:ind w:left="2880" w:hanging="360"/>
      </w:pPr>
      <w:rPr>
        <w:rFonts w:ascii="Arial" w:hAnsi="Arial" w:hint="default"/>
      </w:rPr>
    </w:lvl>
    <w:lvl w:ilvl="4" w:tplc="CB7023F0" w:tentative="1">
      <w:start w:val="1"/>
      <w:numFmt w:val="bullet"/>
      <w:lvlText w:val="•"/>
      <w:lvlJc w:val="left"/>
      <w:pPr>
        <w:tabs>
          <w:tab w:val="num" w:pos="3600"/>
        </w:tabs>
        <w:ind w:left="3600" w:hanging="360"/>
      </w:pPr>
      <w:rPr>
        <w:rFonts w:ascii="Arial" w:hAnsi="Arial" w:hint="default"/>
      </w:rPr>
    </w:lvl>
    <w:lvl w:ilvl="5" w:tplc="2F567238" w:tentative="1">
      <w:start w:val="1"/>
      <w:numFmt w:val="bullet"/>
      <w:lvlText w:val="•"/>
      <w:lvlJc w:val="left"/>
      <w:pPr>
        <w:tabs>
          <w:tab w:val="num" w:pos="4320"/>
        </w:tabs>
        <w:ind w:left="4320" w:hanging="360"/>
      </w:pPr>
      <w:rPr>
        <w:rFonts w:ascii="Arial" w:hAnsi="Arial" w:hint="default"/>
      </w:rPr>
    </w:lvl>
    <w:lvl w:ilvl="6" w:tplc="34C6E0C4" w:tentative="1">
      <w:start w:val="1"/>
      <w:numFmt w:val="bullet"/>
      <w:lvlText w:val="•"/>
      <w:lvlJc w:val="left"/>
      <w:pPr>
        <w:tabs>
          <w:tab w:val="num" w:pos="5040"/>
        </w:tabs>
        <w:ind w:left="5040" w:hanging="360"/>
      </w:pPr>
      <w:rPr>
        <w:rFonts w:ascii="Arial" w:hAnsi="Arial" w:hint="default"/>
      </w:rPr>
    </w:lvl>
    <w:lvl w:ilvl="7" w:tplc="5588C2B4" w:tentative="1">
      <w:start w:val="1"/>
      <w:numFmt w:val="bullet"/>
      <w:lvlText w:val="•"/>
      <w:lvlJc w:val="left"/>
      <w:pPr>
        <w:tabs>
          <w:tab w:val="num" w:pos="5760"/>
        </w:tabs>
        <w:ind w:left="5760" w:hanging="360"/>
      </w:pPr>
      <w:rPr>
        <w:rFonts w:ascii="Arial" w:hAnsi="Arial" w:hint="default"/>
      </w:rPr>
    </w:lvl>
    <w:lvl w:ilvl="8" w:tplc="EB70EB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1F2F5B"/>
    <w:multiLevelType w:val="hybridMultilevel"/>
    <w:tmpl w:val="C5C81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476F6"/>
    <w:multiLevelType w:val="hybridMultilevel"/>
    <w:tmpl w:val="2D78E374"/>
    <w:lvl w:ilvl="0" w:tplc="93D27CC6">
      <w:start w:val="1"/>
      <w:numFmt w:val="bullet"/>
      <w:lvlText w:val="•"/>
      <w:lvlJc w:val="left"/>
      <w:pPr>
        <w:tabs>
          <w:tab w:val="num" w:pos="720"/>
        </w:tabs>
        <w:ind w:left="720" w:hanging="360"/>
      </w:pPr>
      <w:rPr>
        <w:rFonts w:ascii="Arial" w:hAnsi="Arial" w:hint="default"/>
      </w:rPr>
    </w:lvl>
    <w:lvl w:ilvl="1" w:tplc="160E561E" w:tentative="1">
      <w:start w:val="1"/>
      <w:numFmt w:val="bullet"/>
      <w:lvlText w:val="•"/>
      <w:lvlJc w:val="left"/>
      <w:pPr>
        <w:tabs>
          <w:tab w:val="num" w:pos="1440"/>
        </w:tabs>
        <w:ind w:left="1440" w:hanging="360"/>
      </w:pPr>
      <w:rPr>
        <w:rFonts w:ascii="Arial" w:hAnsi="Arial" w:hint="default"/>
      </w:rPr>
    </w:lvl>
    <w:lvl w:ilvl="2" w:tplc="53E27E00" w:tentative="1">
      <w:start w:val="1"/>
      <w:numFmt w:val="bullet"/>
      <w:lvlText w:val="•"/>
      <w:lvlJc w:val="left"/>
      <w:pPr>
        <w:tabs>
          <w:tab w:val="num" w:pos="2160"/>
        </w:tabs>
        <w:ind w:left="2160" w:hanging="360"/>
      </w:pPr>
      <w:rPr>
        <w:rFonts w:ascii="Arial" w:hAnsi="Arial" w:hint="default"/>
      </w:rPr>
    </w:lvl>
    <w:lvl w:ilvl="3" w:tplc="427866C2" w:tentative="1">
      <w:start w:val="1"/>
      <w:numFmt w:val="bullet"/>
      <w:lvlText w:val="•"/>
      <w:lvlJc w:val="left"/>
      <w:pPr>
        <w:tabs>
          <w:tab w:val="num" w:pos="2880"/>
        </w:tabs>
        <w:ind w:left="2880" w:hanging="360"/>
      </w:pPr>
      <w:rPr>
        <w:rFonts w:ascii="Arial" w:hAnsi="Arial" w:hint="default"/>
      </w:rPr>
    </w:lvl>
    <w:lvl w:ilvl="4" w:tplc="99446274" w:tentative="1">
      <w:start w:val="1"/>
      <w:numFmt w:val="bullet"/>
      <w:lvlText w:val="•"/>
      <w:lvlJc w:val="left"/>
      <w:pPr>
        <w:tabs>
          <w:tab w:val="num" w:pos="3600"/>
        </w:tabs>
        <w:ind w:left="3600" w:hanging="360"/>
      </w:pPr>
      <w:rPr>
        <w:rFonts w:ascii="Arial" w:hAnsi="Arial" w:hint="default"/>
      </w:rPr>
    </w:lvl>
    <w:lvl w:ilvl="5" w:tplc="5EF0B38E" w:tentative="1">
      <w:start w:val="1"/>
      <w:numFmt w:val="bullet"/>
      <w:lvlText w:val="•"/>
      <w:lvlJc w:val="left"/>
      <w:pPr>
        <w:tabs>
          <w:tab w:val="num" w:pos="4320"/>
        </w:tabs>
        <w:ind w:left="4320" w:hanging="360"/>
      </w:pPr>
      <w:rPr>
        <w:rFonts w:ascii="Arial" w:hAnsi="Arial" w:hint="default"/>
      </w:rPr>
    </w:lvl>
    <w:lvl w:ilvl="6" w:tplc="DD243D12" w:tentative="1">
      <w:start w:val="1"/>
      <w:numFmt w:val="bullet"/>
      <w:lvlText w:val="•"/>
      <w:lvlJc w:val="left"/>
      <w:pPr>
        <w:tabs>
          <w:tab w:val="num" w:pos="5040"/>
        </w:tabs>
        <w:ind w:left="5040" w:hanging="360"/>
      </w:pPr>
      <w:rPr>
        <w:rFonts w:ascii="Arial" w:hAnsi="Arial" w:hint="default"/>
      </w:rPr>
    </w:lvl>
    <w:lvl w:ilvl="7" w:tplc="4CA6F84A" w:tentative="1">
      <w:start w:val="1"/>
      <w:numFmt w:val="bullet"/>
      <w:lvlText w:val="•"/>
      <w:lvlJc w:val="left"/>
      <w:pPr>
        <w:tabs>
          <w:tab w:val="num" w:pos="5760"/>
        </w:tabs>
        <w:ind w:left="5760" w:hanging="360"/>
      </w:pPr>
      <w:rPr>
        <w:rFonts w:ascii="Arial" w:hAnsi="Arial" w:hint="default"/>
      </w:rPr>
    </w:lvl>
    <w:lvl w:ilvl="8" w:tplc="B93A5A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9C709E"/>
    <w:multiLevelType w:val="hybridMultilevel"/>
    <w:tmpl w:val="ED3CA22A"/>
    <w:lvl w:ilvl="0" w:tplc="61682F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15C58"/>
    <w:multiLevelType w:val="multilevel"/>
    <w:tmpl w:val="4432AC50"/>
    <w:lvl w:ilvl="0">
      <w:start w:val="1"/>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04659A"/>
    <w:multiLevelType w:val="hybridMultilevel"/>
    <w:tmpl w:val="84BC7F74"/>
    <w:lvl w:ilvl="0" w:tplc="F752B9E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42191C"/>
    <w:multiLevelType w:val="hybridMultilevel"/>
    <w:tmpl w:val="E968DAA8"/>
    <w:lvl w:ilvl="0" w:tplc="E5A47B44">
      <w:start w:val="1"/>
      <w:numFmt w:val="bullet"/>
      <w:lvlText w:val="•"/>
      <w:lvlJc w:val="left"/>
      <w:pPr>
        <w:tabs>
          <w:tab w:val="num" w:pos="720"/>
        </w:tabs>
        <w:ind w:left="720" w:hanging="360"/>
      </w:pPr>
      <w:rPr>
        <w:rFonts w:ascii="Arial" w:hAnsi="Arial" w:hint="default"/>
      </w:rPr>
    </w:lvl>
    <w:lvl w:ilvl="1" w:tplc="42F8B580" w:tentative="1">
      <w:start w:val="1"/>
      <w:numFmt w:val="bullet"/>
      <w:lvlText w:val="•"/>
      <w:lvlJc w:val="left"/>
      <w:pPr>
        <w:tabs>
          <w:tab w:val="num" w:pos="1440"/>
        </w:tabs>
        <w:ind w:left="1440" w:hanging="360"/>
      </w:pPr>
      <w:rPr>
        <w:rFonts w:ascii="Arial" w:hAnsi="Arial" w:hint="default"/>
      </w:rPr>
    </w:lvl>
    <w:lvl w:ilvl="2" w:tplc="65447F3E" w:tentative="1">
      <w:start w:val="1"/>
      <w:numFmt w:val="bullet"/>
      <w:lvlText w:val="•"/>
      <w:lvlJc w:val="left"/>
      <w:pPr>
        <w:tabs>
          <w:tab w:val="num" w:pos="2160"/>
        </w:tabs>
        <w:ind w:left="2160" w:hanging="360"/>
      </w:pPr>
      <w:rPr>
        <w:rFonts w:ascii="Arial" w:hAnsi="Arial" w:hint="default"/>
      </w:rPr>
    </w:lvl>
    <w:lvl w:ilvl="3" w:tplc="FBDA62C6" w:tentative="1">
      <w:start w:val="1"/>
      <w:numFmt w:val="bullet"/>
      <w:lvlText w:val="•"/>
      <w:lvlJc w:val="left"/>
      <w:pPr>
        <w:tabs>
          <w:tab w:val="num" w:pos="2880"/>
        </w:tabs>
        <w:ind w:left="2880" w:hanging="360"/>
      </w:pPr>
      <w:rPr>
        <w:rFonts w:ascii="Arial" w:hAnsi="Arial" w:hint="default"/>
      </w:rPr>
    </w:lvl>
    <w:lvl w:ilvl="4" w:tplc="BCA6BE96" w:tentative="1">
      <w:start w:val="1"/>
      <w:numFmt w:val="bullet"/>
      <w:lvlText w:val="•"/>
      <w:lvlJc w:val="left"/>
      <w:pPr>
        <w:tabs>
          <w:tab w:val="num" w:pos="3600"/>
        </w:tabs>
        <w:ind w:left="3600" w:hanging="360"/>
      </w:pPr>
      <w:rPr>
        <w:rFonts w:ascii="Arial" w:hAnsi="Arial" w:hint="default"/>
      </w:rPr>
    </w:lvl>
    <w:lvl w:ilvl="5" w:tplc="1CC62E4A" w:tentative="1">
      <w:start w:val="1"/>
      <w:numFmt w:val="bullet"/>
      <w:lvlText w:val="•"/>
      <w:lvlJc w:val="left"/>
      <w:pPr>
        <w:tabs>
          <w:tab w:val="num" w:pos="4320"/>
        </w:tabs>
        <w:ind w:left="4320" w:hanging="360"/>
      </w:pPr>
      <w:rPr>
        <w:rFonts w:ascii="Arial" w:hAnsi="Arial" w:hint="default"/>
      </w:rPr>
    </w:lvl>
    <w:lvl w:ilvl="6" w:tplc="43C40AAC" w:tentative="1">
      <w:start w:val="1"/>
      <w:numFmt w:val="bullet"/>
      <w:lvlText w:val="•"/>
      <w:lvlJc w:val="left"/>
      <w:pPr>
        <w:tabs>
          <w:tab w:val="num" w:pos="5040"/>
        </w:tabs>
        <w:ind w:left="5040" w:hanging="360"/>
      </w:pPr>
      <w:rPr>
        <w:rFonts w:ascii="Arial" w:hAnsi="Arial" w:hint="default"/>
      </w:rPr>
    </w:lvl>
    <w:lvl w:ilvl="7" w:tplc="E97E384E" w:tentative="1">
      <w:start w:val="1"/>
      <w:numFmt w:val="bullet"/>
      <w:lvlText w:val="•"/>
      <w:lvlJc w:val="left"/>
      <w:pPr>
        <w:tabs>
          <w:tab w:val="num" w:pos="5760"/>
        </w:tabs>
        <w:ind w:left="5760" w:hanging="360"/>
      </w:pPr>
      <w:rPr>
        <w:rFonts w:ascii="Arial" w:hAnsi="Arial" w:hint="default"/>
      </w:rPr>
    </w:lvl>
    <w:lvl w:ilvl="8" w:tplc="7772BC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9F19BA"/>
    <w:multiLevelType w:val="hybridMultilevel"/>
    <w:tmpl w:val="40A43B2C"/>
    <w:lvl w:ilvl="0" w:tplc="7FCAC936">
      <w:start w:val="1"/>
      <w:numFmt w:val="bullet"/>
      <w:lvlText w:val="•"/>
      <w:lvlJc w:val="left"/>
      <w:pPr>
        <w:tabs>
          <w:tab w:val="num" w:pos="720"/>
        </w:tabs>
        <w:ind w:left="720" w:hanging="360"/>
      </w:pPr>
      <w:rPr>
        <w:rFonts w:ascii="Arial" w:hAnsi="Arial" w:hint="default"/>
      </w:rPr>
    </w:lvl>
    <w:lvl w:ilvl="1" w:tplc="94341542" w:tentative="1">
      <w:start w:val="1"/>
      <w:numFmt w:val="bullet"/>
      <w:lvlText w:val="•"/>
      <w:lvlJc w:val="left"/>
      <w:pPr>
        <w:tabs>
          <w:tab w:val="num" w:pos="1440"/>
        </w:tabs>
        <w:ind w:left="1440" w:hanging="360"/>
      </w:pPr>
      <w:rPr>
        <w:rFonts w:ascii="Arial" w:hAnsi="Arial" w:hint="default"/>
      </w:rPr>
    </w:lvl>
    <w:lvl w:ilvl="2" w:tplc="08E8EAE8" w:tentative="1">
      <w:start w:val="1"/>
      <w:numFmt w:val="bullet"/>
      <w:lvlText w:val="•"/>
      <w:lvlJc w:val="left"/>
      <w:pPr>
        <w:tabs>
          <w:tab w:val="num" w:pos="2160"/>
        </w:tabs>
        <w:ind w:left="2160" w:hanging="360"/>
      </w:pPr>
      <w:rPr>
        <w:rFonts w:ascii="Arial" w:hAnsi="Arial" w:hint="default"/>
      </w:rPr>
    </w:lvl>
    <w:lvl w:ilvl="3" w:tplc="608C6B00" w:tentative="1">
      <w:start w:val="1"/>
      <w:numFmt w:val="bullet"/>
      <w:lvlText w:val="•"/>
      <w:lvlJc w:val="left"/>
      <w:pPr>
        <w:tabs>
          <w:tab w:val="num" w:pos="2880"/>
        </w:tabs>
        <w:ind w:left="2880" w:hanging="360"/>
      </w:pPr>
      <w:rPr>
        <w:rFonts w:ascii="Arial" w:hAnsi="Arial" w:hint="default"/>
      </w:rPr>
    </w:lvl>
    <w:lvl w:ilvl="4" w:tplc="4342BC24" w:tentative="1">
      <w:start w:val="1"/>
      <w:numFmt w:val="bullet"/>
      <w:lvlText w:val="•"/>
      <w:lvlJc w:val="left"/>
      <w:pPr>
        <w:tabs>
          <w:tab w:val="num" w:pos="3600"/>
        </w:tabs>
        <w:ind w:left="3600" w:hanging="360"/>
      </w:pPr>
      <w:rPr>
        <w:rFonts w:ascii="Arial" w:hAnsi="Arial" w:hint="default"/>
      </w:rPr>
    </w:lvl>
    <w:lvl w:ilvl="5" w:tplc="29D67996" w:tentative="1">
      <w:start w:val="1"/>
      <w:numFmt w:val="bullet"/>
      <w:lvlText w:val="•"/>
      <w:lvlJc w:val="left"/>
      <w:pPr>
        <w:tabs>
          <w:tab w:val="num" w:pos="4320"/>
        </w:tabs>
        <w:ind w:left="4320" w:hanging="360"/>
      </w:pPr>
      <w:rPr>
        <w:rFonts w:ascii="Arial" w:hAnsi="Arial" w:hint="default"/>
      </w:rPr>
    </w:lvl>
    <w:lvl w:ilvl="6" w:tplc="D146FAEA" w:tentative="1">
      <w:start w:val="1"/>
      <w:numFmt w:val="bullet"/>
      <w:lvlText w:val="•"/>
      <w:lvlJc w:val="left"/>
      <w:pPr>
        <w:tabs>
          <w:tab w:val="num" w:pos="5040"/>
        </w:tabs>
        <w:ind w:left="5040" w:hanging="360"/>
      </w:pPr>
      <w:rPr>
        <w:rFonts w:ascii="Arial" w:hAnsi="Arial" w:hint="default"/>
      </w:rPr>
    </w:lvl>
    <w:lvl w:ilvl="7" w:tplc="7276B3B0" w:tentative="1">
      <w:start w:val="1"/>
      <w:numFmt w:val="bullet"/>
      <w:lvlText w:val="•"/>
      <w:lvlJc w:val="left"/>
      <w:pPr>
        <w:tabs>
          <w:tab w:val="num" w:pos="5760"/>
        </w:tabs>
        <w:ind w:left="5760" w:hanging="360"/>
      </w:pPr>
      <w:rPr>
        <w:rFonts w:ascii="Arial" w:hAnsi="Arial" w:hint="default"/>
      </w:rPr>
    </w:lvl>
    <w:lvl w:ilvl="8" w:tplc="1128AB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73471E"/>
    <w:multiLevelType w:val="hybridMultilevel"/>
    <w:tmpl w:val="FE2A28E6"/>
    <w:lvl w:ilvl="0" w:tplc="0409001B">
      <w:start w:val="1"/>
      <w:numFmt w:val="low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A9786D"/>
    <w:multiLevelType w:val="hybridMultilevel"/>
    <w:tmpl w:val="5F62CECA"/>
    <w:lvl w:ilvl="0" w:tplc="9DB22A7E">
      <w:start w:val="1"/>
      <w:numFmt w:val="bullet"/>
      <w:lvlText w:val="•"/>
      <w:lvlJc w:val="left"/>
      <w:pPr>
        <w:tabs>
          <w:tab w:val="num" w:pos="720"/>
        </w:tabs>
        <w:ind w:left="720" w:hanging="360"/>
      </w:pPr>
      <w:rPr>
        <w:rFonts w:ascii="Arial" w:hAnsi="Arial" w:hint="default"/>
      </w:rPr>
    </w:lvl>
    <w:lvl w:ilvl="1" w:tplc="6C7ADB40" w:tentative="1">
      <w:start w:val="1"/>
      <w:numFmt w:val="bullet"/>
      <w:lvlText w:val="•"/>
      <w:lvlJc w:val="left"/>
      <w:pPr>
        <w:tabs>
          <w:tab w:val="num" w:pos="1440"/>
        </w:tabs>
        <w:ind w:left="1440" w:hanging="360"/>
      </w:pPr>
      <w:rPr>
        <w:rFonts w:ascii="Arial" w:hAnsi="Arial" w:hint="default"/>
      </w:rPr>
    </w:lvl>
    <w:lvl w:ilvl="2" w:tplc="B4EAF6EA" w:tentative="1">
      <w:start w:val="1"/>
      <w:numFmt w:val="bullet"/>
      <w:lvlText w:val="•"/>
      <w:lvlJc w:val="left"/>
      <w:pPr>
        <w:tabs>
          <w:tab w:val="num" w:pos="2160"/>
        </w:tabs>
        <w:ind w:left="2160" w:hanging="360"/>
      </w:pPr>
      <w:rPr>
        <w:rFonts w:ascii="Arial" w:hAnsi="Arial" w:hint="default"/>
      </w:rPr>
    </w:lvl>
    <w:lvl w:ilvl="3" w:tplc="23AA74EC" w:tentative="1">
      <w:start w:val="1"/>
      <w:numFmt w:val="bullet"/>
      <w:lvlText w:val="•"/>
      <w:lvlJc w:val="left"/>
      <w:pPr>
        <w:tabs>
          <w:tab w:val="num" w:pos="2880"/>
        </w:tabs>
        <w:ind w:left="2880" w:hanging="360"/>
      </w:pPr>
      <w:rPr>
        <w:rFonts w:ascii="Arial" w:hAnsi="Arial" w:hint="default"/>
      </w:rPr>
    </w:lvl>
    <w:lvl w:ilvl="4" w:tplc="19866946" w:tentative="1">
      <w:start w:val="1"/>
      <w:numFmt w:val="bullet"/>
      <w:lvlText w:val="•"/>
      <w:lvlJc w:val="left"/>
      <w:pPr>
        <w:tabs>
          <w:tab w:val="num" w:pos="3600"/>
        </w:tabs>
        <w:ind w:left="3600" w:hanging="360"/>
      </w:pPr>
      <w:rPr>
        <w:rFonts w:ascii="Arial" w:hAnsi="Arial" w:hint="default"/>
      </w:rPr>
    </w:lvl>
    <w:lvl w:ilvl="5" w:tplc="0C9C2156" w:tentative="1">
      <w:start w:val="1"/>
      <w:numFmt w:val="bullet"/>
      <w:lvlText w:val="•"/>
      <w:lvlJc w:val="left"/>
      <w:pPr>
        <w:tabs>
          <w:tab w:val="num" w:pos="4320"/>
        </w:tabs>
        <w:ind w:left="4320" w:hanging="360"/>
      </w:pPr>
      <w:rPr>
        <w:rFonts w:ascii="Arial" w:hAnsi="Arial" w:hint="default"/>
      </w:rPr>
    </w:lvl>
    <w:lvl w:ilvl="6" w:tplc="5FA6E88C" w:tentative="1">
      <w:start w:val="1"/>
      <w:numFmt w:val="bullet"/>
      <w:lvlText w:val="•"/>
      <w:lvlJc w:val="left"/>
      <w:pPr>
        <w:tabs>
          <w:tab w:val="num" w:pos="5040"/>
        </w:tabs>
        <w:ind w:left="5040" w:hanging="360"/>
      </w:pPr>
      <w:rPr>
        <w:rFonts w:ascii="Arial" w:hAnsi="Arial" w:hint="default"/>
      </w:rPr>
    </w:lvl>
    <w:lvl w:ilvl="7" w:tplc="E7B0F720" w:tentative="1">
      <w:start w:val="1"/>
      <w:numFmt w:val="bullet"/>
      <w:lvlText w:val="•"/>
      <w:lvlJc w:val="left"/>
      <w:pPr>
        <w:tabs>
          <w:tab w:val="num" w:pos="5760"/>
        </w:tabs>
        <w:ind w:left="5760" w:hanging="360"/>
      </w:pPr>
      <w:rPr>
        <w:rFonts w:ascii="Arial" w:hAnsi="Arial" w:hint="default"/>
      </w:rPr>
    </w:lvl>
    <w:lvl w:ilvl="8" w:tplc="46CC63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D93A79"/>
    <w:multiLevelType w:val="hybridMultilevel"/>
    <w:tmpl w:val="ED1E2716"/>
    <w:lvl w:ilvl="0" w:tplc="D5D83C4A">
      <w:start w:val="1"/>
      <w:numFmt w:val="bullet"/>
      <w:lvlText w:val="•"/>
      <w:lvlJc w:val="left"/>
      <w:pPr>
        <w:tabs>
          <w:tab w:val="num" w:pos="720"/>
        </w:tabs>
        <w:ind w:left="720" w:hanging="360"/>
      </w:pPr>
      <w:rPr>
        <w:rFonts w:ascii="Arial" w:hAnsi="Arial" w:hint="default"/>
      </w:rPr>
    </w:lvl>
    <w:lvl w:ilvl="1" w:tplc="3DD6B9A8" w:tentative="1">
      <w:start w:val="1"/>
      <w:numFmt w:val="bullet"/>
      <w:lvlText w:val="•"/>
      <w:lvlJc w:val="left"/>
      <w:pPr>
        <w:tabs>
          <w:tab w:val="num" w:pos="1440"/>
        </w:tabs>
        <w:ind w:left="1440" w:hanging="360"/>
      </w:pPr>
      <w:rPr>
        <w:rFonts w:ascii="Arial" w:hAnsi="Arial" w:hint="default"/>
      </w:rPr>
    </w:lvl>
    <w:lvl w:ilvl="2" w:tplc="07C0A96A" w:tentative="1">
      <w:start w:val="1"/>
      <w:numFmt w:val="bullet"/>
      <w:lvlText w:val="•"/>
      <w:lvlJc w:val="left"/>
      <w:pPr>
        <w:tabs>
          <w:tab w:val="num" w:pos="2160"/>
        </w:tabs>
        <w:ind w:left="2160" w:hanging="360"/>
      </w:pPr>
      <w:rPr>
        <w:rFonts w:ascii="Arial" w:hAnsi="Arial" w:hint="default"/>
      </w:rPr>
    </w:lvl>
    <w:lvl w:ilvl="3" w:tplc="E0965A16" w:tentative="1">
      <w:start w:val="1"/>
      <w:numFmt w:val="bullet"/>
      <w:lvlText w:val="•"/>
      <w:lvlJc w:val="left"/>
      <w:pPr>
        <w:tabs>
          <w:tab w:val="num" w:pos="2880"/>
        </w:tabs>
        <w:ind w:left="2880" w:hanging="360"/>
      </w:pPr>
      <w:rPr>
        <w:rFonts w:ascii="Arial" w:hAnsi="Arial" w:hint="default"/>
      </w:rPr>
    </w:lvl>
    <w:lvl w:ilvl="4" w:tplc="7360A334" w:tentative="1">
      <w:start w:val="1"/>
      <w:numFmt w:val="bullet"/>
      <w:lvlText w:val="•"/>
      <w:lvlJc w:val="left"/>
      <w:pPr>
        <w:tabs>
          <w:tab w:val="num" w:pos="3600"/>
        </w:tabs>
        <w:ind w:left="3600" w:hanging="360"/>
      </w:pPr>
      <w:rPr>
        <w:rFonts w:ascii="Arial" w:hAnsi="Arial" w:hint="default"/>
      </w:rPr>
    </w:lvl>
    <w:lvl w:ilvl="5" w:tplc="747AEA56" w:tentative="1">
      <w:start w:val="1"/>
      <w:numFmt w:val="bullet"/>
      <w:lvlText w:val="•"/>
      <w:lvlJc w:val="left"/>
      <w:pPr>
        <w:tabs>
          <w:tab w:val="num" w:pos="4320"/>
        </w:tabs>
        <w:ind w:left="4320" w:hanging="360"/>
      </w:pPr>
      <w:rPr>
        <w:rFonts w:ascii="Arial" w:hAnsi="Arial" w:hint="default"/>
      </w:rPr>
    </w:lvl>
    <w:lvl w:ilvl="6" w:tplc="82161386" w:tentative="1">
      <w:start w:val="1"/>
      <w:numFmt w:val="bullet"/>
      <w:lvlText w:val="•"/>
      <w:lvlJc w:val="left"/>
      <w:pPr>
        <w:tabs>
          <w:tab w:val="num" w:pos="5040"/>
        </w:tabs>
        <w:ind w:left="5040" w:hanging="360"/>
      </w:pPr>
      <w:rPr>
        <w:rFonts w:ascii="Arial" w:hAnsi="Arial" w:hint="default"/>
      </w:rPr>
    </w:lvl>
    <w:lvl w:ilvl="7" w:tplc="719A9574" w:tentative="1">
      <w:start w:val="1"/>
      <w:numFmt w:val="bullet"/>
      <w:lvlText w:val="•"/>
      <w:lvlJc w:val="left"/>
      <w:pPr>
        <w:tabs>
          <w:tab w:val="num" w:pos="5760"/>
        </w:tabs>
        <w:ind w:left="5760" w:hanging="360"/>
      </w:pPr>
      <w:rPr>
        <w:rFonts w:ascii="Arial" w:hAnsi="Arial" w:hint="default"/>
      </w:rPr>
    </w:lvl>
    <w:lvl w:ilvl="8" w:tplc="26CE27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240DB9"/>
    <w:multiLevelType w:val="hybridMultilevel"/>
    <w:tmpl w:val="6BC291FC"/>
    <w:lvl w:ilvl="0" w:tplc="0428B836">
      <w:start w:val="1"/>
      <w:numFmt w:val="bullet"/>
      <w:lvlText w:val="•"/>
      <w:lvlJc w:val="left"/>
      <w:pPr>
        <w:tabs>
          <w:tab w:val="num" w:pos="720"/>
        </w:tabs>
        <w:ind w:left="720" w:hanging="360"/>
      </w:pPr>
      <w:rPr>
        <w:rFonts w:ascii="Arial" w:hAnsi="Arial" w:hint="default"/>
      </w:rPr>
    </w:lvl>
    <w:lvl w:ilvl="1" w:tplc="81BA5EB6" w:tentative="1">
      <w:start w:val="1"/>
      <w:numFmt w:val="bullet"/>
      <w:lvlText w:val="•"/>
      <w:lvlJc w:val="left"/>
      <w:pPr>
        <w:tabs>
          <w:tab w:val="num" w:pos="1440"/>
        </w:tabs>
        <w:ind w:left="1440" w:hanging="360"/>
      </w:pPr>
      <w:rPr>
        <w:rFonts w:ascii="Arial" w:hAnsi="Arial" w:hint="default"/>
      </w:rPr>
    </w:lvl>
    <w:lvl w:ilvl="2" w:tplc="09D20FA0" w:tentative="1">
      <w:start w:val="1"/>
      <w:numFmt w:val="bullet"/>
      <w:lvlText w:val="•"/>
      <w:lvlJc w:val="left"/>
      <w:pPr>
        <w:tabs>
          <w:tab w:val="num" w:pos="2160"/>
        </w:tabs>
        <w:ind w:left="2160" w:hanging="360"/>
      </w:pPr>
      <w:rPr>
        <w:rFonts w:ascii="Arial" w:hAnsi="Arial" w:hint="default"/>
      </w:rPr>
    </w:lvl>
    <w:lvl w:ilvl="3" w:tplc="CDB41E44" w:tentative="1">
      <w:start w:val="1"/>
      <w:numFmt w:val="bullet"/>
      <w:lvlText w:val="•"/>
      <w:lvlJc w:val="left"/>
      <w:pPr>
        <w:tabs>
          <w:tab w:val="num" w:pos="2880"/>
        </w:tabs>
        <w:ind w:left="2880" w:hanging="360"/>
      </w:pPr>
      <w:rPr>
        <w:rFonts w:ascii="Arial" w:hAnsi="Arial" w:hint="default"/>
      </w:rPr>
    </w:lvl>
    <w:lvl w:ilvl="4" w:tplc="71647BAE" w:tentative="1">
      <w:start w:val="1"/>
      <w:numFmt w:val="bullet"/>
      <w:lvlText w:val="•"/>
      <w:lvlJc w:val="left"/>
      <w:pPr>
        <w:tabs>
          <w:tab w:val="num" w:pos="3600"/>
        </w:tabs>
        <w:ind w:left="3600" w:hanging="360"/>
      </w:pPr>
      <w:rPr>
        <w:rFonts w:ascii="Arial" w:hAnsi="Arial" w:hint="default"/>
      </w:rPr>
    </w:lvl>
    <w:lvl w:ilvl="5" w:tplc="3F002DF4" w:tentative="1">
      <w:start w:val="1"/>
      <w:numFmt w:val="bullet"/>
      <w:lvlText w:val="•"/>
      <w:lvlJc w:val="left"/>
      <w:pPr>
        <w:tabs>
          <w:tab w:val="num" w:pos="4320"/>
        </w:tabs>
        <w:ind w:left="4320" w:hanging="360"/>
      </w:pPr>
      <w:rPr>
        <w:rFonts w:ascii="Arial" w:hAnsi="Arial" w:hint="default"/>
      </w:rPr>
    </w:lvl>
    <w:lvl w:ilvl="6" w:tplc="4CDC06BC" w:tentative="1">
      <w:start w:val="1"/>
      <w:numFmt w:val="bullet"/>
      <w:lvlText w:val="•"/>
      <w:lvlJc w:val="left"/>
      <w:pPr>
        <w:tabs>
          <w:tab w:val="num" w:pos="5040"/>
        </w:tabs>
        <w:ind w:left="5040" w:hanging="360"/>
      </w:pPr>
      <w:rPr>
        <w:rFonts w:ascii="Arial" w:hAnsi="Arial" w:hint="default"/>
      </w:rPr>
    </w:lvl>
    <w:lvl w:ilvl="7" w:tplc="C046E2DC" w:tentative="1">
      <w:start w:val="1"/>
      <w:numFmt w:val="bullet"/>
      <w:lvlText w:val="•"/>
      <w:lvlJc w:val="left"/>
      <w:pPr>
        <w:tabs>
          <w:tab w:val="num" w:pos="5760"/>
        </w:tabs>
        <w:ind w:left="5760" w:hanging="360"/>
      </w:pPr>
      <w:rPr>
        <w:rFonts w:ascii="Arial" w:hAnsi="Arial" w:hint="default"/>
      </w:rPr>
    </w:lvl>
    <w:lvl w:ilvl="8" w:tplc="919A3C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781B5E"/>
    <w:multiLevelType w:val="hybridMultilevel"/>
    <w:tmpl w:val="ACCA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77767"/>
    <w:multiLevelType w:val="hybridMultilevel"/>
    <w:tmpl w:val="D722AB8C"/>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45841395"/>
    <w:multiLevelType w:val="hybridMultilevel"/>
    <w:tmpl w:val="7EECC9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13FDE"/>
    <w:multiLevelType w:val="multilevel"/>
    <w:tmpl w:val="7CEE5B00"/>
    <w:lvl w:ilvl="0">
      <w:start w:val="1"/>
      <w:numFmt w:val="decimal"/>
      <w:lvlText w:val="%1)"/>
      <w:lvlJc w:val="left"/>
      <w:pPr>
        <w:ind w:left="360" w:hanging="360"/>
      </w:p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B05943"/>
    <w:multiLevelType w:val="hybridMultilevel"/>
    <w:tmpl w:val="71BC947C"/>
    <w:lvl w:ilvl="0" w:tplc="CF28E426">
      <w:start w:val="1"/>
      <w:numFmt w:val="bullet"/>
      <w:lvlText w:val="•"/>
      <w:lvlJc w:val="left"/>
      <w:pPr>
        <w:tabs>
          <w:tab w:val="num" w:pos="720"/>
        </w:tabs>
        <w:ind w:left="720" w:hanging="360"/>
      </w:pPr>
      <w:rPr>
        <w:rFonts w:ascii="Arial" w:hAnsi="Arial" w:hint="default"/>
      </w:rPr>
    </w:lvl>
    <w:lvl w:ilvl="1" w:tplc="10D87AB8" w:tentative="1">
      <w:start w:val="1"/>
      <w:numFmt w:val="bullet"/>
      <w:lvlText w:val="•"/>
      <w:lvlJc w:val="left"/>
      <w:pPr>
        <w:tabs>
          <w:tab w:val="num" w:pos="1440"/>
        </w:tabs>
        <w:ind w:left="1440" w:hanging="360"/>
      </w:pPr>
      <w:rPr>
        <w:rFonts w:ascii="Arial" w:hAnsi="Arial" w:hint="default"/>
      </w:rPr>
    </w:lvl>
    <w:lvl w:ilvl="2" w:tplc="786C288C" w:tentative="1">
      <w:start w:val="1"/>
      <w:numFmt w:val="bullet"/>
      <w:lvlText w:val="•"/>
      <w:lvlJc w:val="left"/>
      <w:pPr>
        <w:tabs>
          <w:tab w:val="num" w:pos="2160"/>
        </w:tabs>
        <w:ind w:left="2160" w:hanging="360"/>
      </w:pPr>
      <w:rPr>
        <w:rFonts w:ascii="Arial" w:hAnsi="Arial" w:hint="default"/>
      </w:rPr>
    </w:lvl>
    <w:lvl w:ilvl="3" w:tplc="044895E2" w:tentative="1">
      <w:start w:val="1"/>
      <w:numFmt w:val="bullet"/>
      <w:lvlText w:val="•"/>
      <w:lvlJc w:val="left"/>
      <w:pPr>
        <w:tabs>
          <w:tab w:val="num" w:pos="2880"/>
        </w:tabs>
        <w:ind w:left="2880" w:hanging="360"/>
      </w:pPr>
      <w:rPr>
        <w:rFonts w:ascii="Arial" w:hAnsi="Arial" w:hint="default"/>
      </w:rPr>
    </w:lvl>
    <w:lvl w:ilvl="4" w:tplc="8E3CFDC4" w:tentative="1">
      <w:start w:val="1"/>
      <w:numFmt w:val="bullet"/>
      <w:lvlText w:val="•"/>
      <w:lvlJc w:val="left"/>
      <w:pPr>
        <w:tabs>
          <w:tab w:val="num" w:pos="3600"/>
        </w:tabs>
        <w:ind w:left="3600" w:hanging="360"/>
      </w:pPr>
      <w:rPr>
        <w:rFonts w:ascii="Arial" w:hAnsi="Arial" w:hint="default"/>
      </w:rPr>
    </w:lvl>
    <w:lvl w:ilvl="5" w:tplc="EEF008A4" w:tentative="1">
      <w:start w:val="1"/>
      <w:numFmt w:val="bullet"/>
      <w:lvlText w:val="•"/>
      <w:lvlJc w:val="left"/>
      <w:pPr>
        <w:tabs>
          <w:tab w:val="num" w:pos="4320"/>
        </w:tabs>
        <w:ind w:left="4320" w:hanging="360"/>
      </w:pPr>
      <w:rPr>
        <w:rFonts w:ascii="Arial" w:hAnsi="Arial" w:hint="default"/>
      </w:rPr>
    </w:lvl>
    <w:lvl w:ilvl="6" w:tplc="F762108A" w:tentative="1">
      <w:start w:val="1"/>
      <w:numFmt w:val="bullet"/>
      <w:lvlText w:val="•"/>
      <w:lvlJc w:val="left"/>
      <w:pPr>
        <w:tabs>
          <w:tab w:val="num" w:pos="5040"/>
        </w:tabs>
        <w:ind w:left="5040" w:hanging="360"/>
      </w:pPr>
      <w:rPr>
        <w:rFonts w:ascii="Arial" w:hAnsi="Arial" w:hint="default"/>
      </w:rPr>
    </w:lvl>
    <w:lvl w:ilvl="7" w:tplc="023E4312" w:tentative="1">
      <w:start w:val="1"/>
      <w:numFmt w:val="bullet"/>
      <w:lvlText w:val="•"/>
      <w:lvlJc w:val="left"/>
      <w:pPr>
        <w:tabs>
          <w:tab w:val="num" w:pos="5760"/>
        </w:tabs>
        <w:ind w:left="5760" w:hanging="360"/>
      </w:pPr>
      <w:rPr>
        <w:rFonts w:ascii="Arial" w:hAnsi="Arial" w:hint="default"/>
      </w:rPr>
    </w:lvl>
    <w:lvl w:ilvl="8" w:tplc="5B3A34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747A26"/>
    <w:multiLevelType w:val="hybridMultilevel"/>
    <w:tmpl w:val="ED08CD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3586E"/>
    <w:multiLevelType w:val="hybridMultilevel"/>
    <w:tmpl w:val="9BC42778"/>
    <w:lvl w:ilvl="0" w:tplc="9C8A06C0">
      <w:start w:val="1"/>
      <w:numFmt w:val="bullet"/>
      <w:lvlText w:val="•"/>
      <w:lvlJc w:val="left"/>
      <w:pPr>
        <w:tabs>
          <w:tab w:val="num" w:pos="720"/>
        </w:tabs>
        <w:ind w:left="720" w:hanging="360"/>
      </w:pPr>
      <w:rPr>
        <w:rFonts w:ascii="Arial" w:hAnsi="Arial" w:hint="default"/>
      </w:rPr>
    </w:lvl>
    <w:lvl w:ilvl="1" w:tplc="4F4A46B0" w:tentative="1">
      <w:start w:val="1"/>
      <w:numFmt w:val="bullet"/>
      <w:lvlText w:val="•"/>
      <w:lvlJc w:val="left"/>
      <w:pPr>
        <w:tabs>
          <w:tab w:val="num" w:pos="1440"/>
        </w:tabs>
        <w:ind w:left="1440" w:hanging="360"/>
      </w:pPr>
      <w:rPr>
        <w:rFonts w:ascii="Arial" w:hAnsi="Arial" w:hint="default"/>
      </w:rPr>
    </w:lvl>
    <w:lvl w:ilvl="2" w:tplc="5E64845C" w:tentative="1">
      <w:start w:val="1"/>
      <w:numFmt w:val="bullet"/>
      <w:lvlText w:val="•"/>
      <w:lvlJc w:val="left"/>
      <w:pPr>
        <w:tabs>
          <w:tab w:val="num" w:pos="2160"/>
        </w:tabs>
        <w:ind w:left="2160" w:hanging="360"/>
      </w:pPr>
      <w:rPr>
        <w:rFonts w:ascii="Arial" w:hAnsi="Arial" w:hint="default"/>
      </w:rPr>
    </w:lvl>
    <w:lvl w:ilvl="3" w:tplc="5C2452F4" w:tentative="1">
      <w:start w:val="1"/>
      <w:numFmt w:val="bullet"/>
      <w:lvlText w:val="•"/>
      <w:lvlJc w:val="left"/>
      <w:pPr>
        <w:tabs>
          <w:tab w:val="num" w:pos="2880"/>
        </w:tabs>
        <w:ind w:left="2880" w:hanging="360"/>
      </w:pPr>
      <w:rPr>
        <w:rFonts w:ascii="Arial" w:hAnsi="Arial" w:hint="default"/>
      </w:rPr>
    </w:lvl>
    <w:lvl w:ilvl="4" w:tplc="C8BC8ADE" w:tentative="1">
      <w:start w:val="1"/>
      <w:numFmt w:val="bullet"/>
      <w:lvlText w:val="•"/>
      <w:lvlJc w:val="left"/>
      <w:pPr>
        <w:tabs>
          <w:tab w:val="num" w:pos="3600"/>
        </w:tabs>
        <w:ind w:left="3600" w:hanging="360"/>
      </w:pPr>
      <w:rPr>
        <w:rFonts w:ascii="Arial" w:hAnsi="Arial" w:hint="default"/>
      </w:rPr>
    </w:lvl>
    <w:lvl w:ilvl="5" w:tplc="E0FA717E" w:tentative="1">
      <w:start w:val="1"/>
      <w:numFmt w:val="bullet"/>
      <w:lvlText w:val="•"/>
      <w:lvlJc w:val="left"/>
      <w:pPr>
        <w:tabs>
          <w:tab w:val="num" w:pos="4320"/>
        </w:tabs>
        <w:ind w:left="4320" w:hanging="360"/>
      </w:pPr>
      <w:rPr>
        <w:rFonts w:ascii="Arial" w:hAnsi="Arial" w:hint="default"/>
      </w:rPr>
    </w:lvl>
    <w:lvl w:ilvl="6" w:tplc="8D14AA4E" w:tentative="1">
      <w:start w:val="1"/>
      <w:numFmt w:val="bullet"/>
      <w:lvlText w:val="•"/>
      <w:lvlJc w:val="left"/>
      <w:pPr>
        <w:tabs>
          <w:tab w:val="num" w:pos="5040"/>
        </w:tabs>
        <w:ind w:left="5040" w:hanging="360"/>
      </w:pPr>
      <w:rPr>
        <w:rFonts w:ascii="Arial" w:hAnsi="Arial" w:hint="default"/>
      </w:rPr>
    </w:lvl>
    <w:lvl w:ilvl="7" w:tplc="DD4ADFD8" w:tentative="1">
      <w:start w:val="1"/>
      <w:numFmt w:val="bullet"/>
      <w:lvlText w:val="•"/>
      <w:lvlJc w:val="left"/>
      <w:pPr>
        <w:tabs>
          <w:tab w:val="num" w:pos="5760"/>
        </w:tabs>
        <w:ind w:left="5760" w:hanging="360"/>
      </w:pPr>
      <w:rPr>
        <w:rFonts w:ascii="Arial" w:hAnsi="Arial" w:hint="default"/>
      </w:rPr>
    </w:lvl>
    <w:lvl w:ilvl="8" w:tplc="EB6ADAB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1EF57FA"/>
    <w:multiLevelType w:val="hybridMultilevel"/>
    <w:tmpl w:val="B71AF374"/>
    <w:lvl w:ilvl="0" w:tplc="3F6EB4B8">
      <w:start w:val="1"/>
      <w:numFmt w:val="bullet"/>
      <w:lvlText w:val="•"/>
      <w:lvlJc w:val="left"/>
      <w:pPr>
        <w:tabs>
          <w:tab w:val="num" w:pos="720"/>
        </w:tabs>
        <w:ind w:left="720" w:hanging="360"/>
      </w:pPr>
      <w:rPr>
        <w:rFonts w:ascii="Arial" w:hAnsi="Arial" w:hint="default"/>
      </w:rPr>
    </w:lvl>
    <w:lvl w:ilvl="1" w:tplc="A57C28F2" w:tentative="1">
      <w:start w:val="1"/>
      <w:numFmt w:val="bullet"/>
      <w:lvlText w:val="•"/>
      <w:lvlJc w:val="left"/>
      <w:pPr>
        <w:tabs>
          <w:tab w:val="num" w:pos="1440"/>
        </w:tabs>
        <w:ind w:left="1440" w:hanging="360"/>
      </w:pPr>
      <w:rPr>
        <w:rFonts w:ascii="Arial" w:hAnsi="Arial" w:hint="default"/>
      </w:rPr>
    </w:lvl>
    <w:lvl w:ilvl="2" w:tplc="348C2950" w:tentative="1">
      <w:start w:val="1"/>
      <w:numFmt w:val="bullet"/>
      <w:lvlText w:val="•"/>
      <w:lvlJc w:val="left"/>
      <w:pPr>
        <w:tabs>
          <w:tab w:val="num" w:pos="2160"/>
        </w:tabs>
        <w:ind w:left="2160" w:hanging="360"/>
      </w:pPr>
      <w:rPr>
        <w:rFonts w:ascii="Arial" w:hAnsi="Arial" w:hint="default"/>
      </w:rPr>
    </w:lvl>
    <w:lvl w:ilvl="3" w:tplc="681EE448" w:tentative="1">
      <w:start w:val="1"/>
      <w:numFmt w:val="bullet"/>
      <w:lvlText w:val="•"/>
      <w:lvlJc w:val="left"/>
      <w:pPr>
        <w:tabs>
          <w:tab w:val="num" w:pos="2880"/>
        </w:tabs>
        <w:ind w:left="2880" w:hanging="360"/>
      </w:pPr>
      <w:rPr>
        <w:rFonts w:ascii="Arial" w:hAnsi="Arial" w:hint="default"/>
      </w:rPr>
    </w:lvl>
    <w:lvl w:ilvl="4" w:tplc="608441C0" w:tentative="1">
      <w:start w:val="1"/>
      <w:numFmt w:val="bullet"/>
      <w:lvlText w:val="•"/>
      <w:lvlJc w:val="left"/>
      <w:pPr>
        <w:tabs>
          <w:tab w:val="num" w:pos="3600"/>
        </w:tabs>
        <w:ind w:left="3600" w:hanging="360"/>
      </w:pPr>
      <w:rPr>
        <w:rFonts w:ascii="Arial" w:hAnsi="Arial" w:hint="default"/>
      </w:rPr>
    </w:lvl>
    <w:lvl w:ilvl="5" w:tplc="CEA4FDC4" w:tentative="1">
      <w:start w:val="1"/>
      <w:numFmt w:val="bullet"/>
      <w:lvlText w:val="•"/>
      <w:lvlJc w:val="left"/>
      <w:pPr>
        <w:tabs>
          <w:tab w:val="num" w:pos="4320"/>
        </w:tabs>
        <w:ind w:left="4320" w:hanging="360"/>
      </w:pPr>
      <w:rPr>
        <w:rFonts w:ascii="Arial" w:hAnsi="Arial" w:hint="default"/>
      </w:rPr>
    </w:lvl>
    <w:lvl w:ilvl="6" w:tplc="0F929836" w:tentative="1">
      <w:start w:val="1"/>
      <w:numFmt w:val="bullet"/>
      <w:lvlText w:val="•"/>
      <w:lvlJc w:val="left"/>
      <w:pPr>
        <w:tabs>
          <w:tab w:val="num" w:pos="5040"/>
        </w:tabs>
        <w:ind w:left="5040" w:hanging="360"/>
      </w:pPr>
      <w:rPr>
        <w:rFonts w:ascii="Arial" w:hAnsi="Arial" w:hint="default"/>
      </w:rPr>
    </w:lvl>
    <w:lvl w:ilvl="7" w:tplc="C05AE7E0" w:tentative="1">
      <w:start w:val="1"/>
      <w:numFmt w:val="bullet"/>
      <w:lvlText w:val="•"/>
      <w:lvlJc w:val="left"/>
      <w:pPr>
        <w:tabs>
          <w:tab w:val="num" w:pos="5760"/>
        </w:tabs>
        <w:ind w:left="5760" w:hanging="360"/>
      </w:pPr>
      <w:rPr>
        <w:rFonts w:ascii="Arial" w:hAnsi="Arial" w:hint="default"/>
      </w:rPr>
    </w:lvl>
    <w:lvl w:ilvl="8" w:tplc="3970CB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52002F"/>
    <w:multiLevelType w:val="hybridMultilevel"/>
    <w:tmpl w:val="5914C5B6"/>
    <w:lvl w:ilvl="0" w:tplc="559A64FE">
      <w:start w:val="1"/>
      <w:numFmt w:val="bullet"/>
      <w:lvlText w:val="•"/>
      <w:lvlJc w:val="left"/>
      <w:pPr>
        <w:tabs>
          <w:tab w:val="num" w:pos="720"/>
        </w:tabs>
        <w:ind w:left="720" w:hanging="360"/>
      </w:pPr>
      <w:rPr>
        <w:rFonts w:ascii="Arial" w:hAnsi="Arial" w:hint="default"/>
      </w:rPr>
    </w:lvl>
    <w:lvl w:ilvl="1" w:tplc="BDDE8246" w:tentative="1">
      <w:start w:val="1"/>
      <w:numFmt w:val="bullet"/>
      <w:lvlText w:val="•"/>
      <w:lvlJc w:val="left"/>
      <w:pPr>
        <w:tabs>
          <w:tab w:val="num" w:pos="1440"/>
        </w:tabs>
        <w:ind w:left="1440" w:hanging="360"/>
      </w:pPr>
      <w:rPr>
        <w:rFonts w:ascii="Arial" w:hAnsi="Arial" w:hint="default"/>
      </w:rPr>
    </w:lvl>
    <w:lvl w:ilvl="2" w:tplc="16F063FC" w:tentative="1">
      <w:start w:val="1"/>
      <w:numFmt w:val="bullet"/>
      <w:lvlText w:val="•"/>
      <w:lvlJc w:val="left"/>
      <w:pPr>
        <w:tabs>
          <w:tab w:val="num" w:pos="2160"/>
        </w:tabs>
        <w:ind w:left="2160" w:hanging="360"/>
      </w:pPr>
      <w:rPr>
        <w:rFonts w:ascii="Arial" w:hAnsi="Arial" w:hint="default"/>
      </w:rPr>
    </w:lvl>
    <w:lvl w:ilvl="3" w:tplc="1BC834F4" w:tentative="1">
      <w:start w:val="1"/>
      <w:numFmt w:val="bullet"/>
      <w:lvlText w:val="•"/>
      <w:lvlJc w:val="left"/>
      <w:pPr>
        <w:tabs>
          <w:tab w:val="num" w:pos="2880"/>
        </w:tabs>
        <w:ind w:left="2880" w:hanging="360"/>
      </w:pPr>
      <w:rPr>
        <w:rFonts w:ascii="Arial" w:hAnsi="Arial" w:hint="default"/>
      </w:rPr>
    </w:lvl>
    <w:lvl w:ilvl="4" w:tplc="EFDC62EA" w:tentative="1">
      <w:start w:val="1"/>
      <w:numFmt w:val="bullet"/>
      <w:lvlText w:val="•"/>
      <w:lvlJc w:val="left"/>
      <w:pPr>
        <w:tabs>
          <w:tab w:val="num" w:pos="3600"/>
        </w:tabs>
        <w:ind w:left="3600" w:hanging="360"/>
      </w:pPr>
      <w:rPr>
        <w:rFonts w:ascii="Arial" w:hAnsi="Arial" w:hint="default"/>
      </w:rPr>
    </w:lvl>
    <w:lvl w:ilvl="5" w:tplc="30241D7E" w:tentative="1">
      <w:start w:val="1"/>
      <w:numFmt w:val="bullet"/>
      <w:lvlText w:val="•"/>
      <w:lvlJc w:val="left"/>
      <w:pPr>
        <w:tabs>
          <w:tab w:val="num" w:pos="4320"/>
        </w:tabs>
        <w:ind w:left="4320" w:hanging="360"/>
      </w:pPr>
      <w:rPr>
        <w:rFonts w:ascii="Arial" w:hAnsi="Arial" w:hint="default"/>
      </w:rPr>
    </w:lvl>
    <w:lvl w:ilvl="6" w:tplc="B686CA08" w:tentative="1">
      <w:start w:val="1"/>
      <w:numFmt w:val="bullet"/>
      <w:lvlText w:val="•"/>
      <w:lvlJc w:val="left"/>
      <w:pPr>
        <w:tabs>
          <w:tab w:val="num" w:pos="5040"/>
        </w:tabs>
        <w:ind w:left="5040" w:hanging="360"/>
      </w:pPr>
      <w:rPr>
        <w:rFonts w:ascii="Arial" w:hAnsi="Arial" w:hint="default"/>
      </w:rPr>
    </w:lvl>
    <w:lvl w:ilvl="7" w:tplc="4CD05434" w:tentative="1">
      <w:start w:val="1"/>
      <w:numFmt w:val="bullet"/>
      <w:lvlText w:val="•"/>
      <w:lvlJc w:val="left"/>
      <w:pPr>
        <w:tabs>
          <w:tab w:val="num" w:pos="5760"/>
        </w:tabs>
        <w:ind w:left="5760" w:hanging="360"/>
      </w:pPr>
      <w:rPr>
        <w:rFonts w:ascii="Arial" w:hAnsi="Arial" w:hint="default"/>
      </w:rPr>
    </w:lvl>
    <w:lvl w:ilvl="8" w:tplc="D200EBE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AE2ECC"/>
    <w:multiLevelType w:val="hybridMultilevel"/>
    <w:tmpl w:val="1B5E6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F559F"/>
    <w:multiLevelType w:val="hybridMultilevel"/>
    <w:tmpl w:val="C5C81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47C2E"/>
    <w:multiLevelType w:val="hybridMultilevel"/>
    <w:tmpl w:val="A844CBA2"/>
    <w:lvl w:ilvl="0" w:tplc="9C96A29A">
      <w:start w:val="1"/>
      <w:numFmt w:val="bullet"/>
      <w:lvlText w:val="•"/>
      <w:lvlJc w:val="left"/>
      <w:pPr>
        <w:tabs>
          <w:tab w:val="num" w:pos="720"/>
        </w:tabs>
        <w:ind w:left="720" w:hanging="360"/>
      </w:pPr>
      <w:rPr>
        <w:rFonts w:ascii="Arial" w:hAnsi="Arial" w:hint="default"/>
      </w:rPr>
    </w:lvl>
    <w:lvl w:ilvl="1" w:tplc="9D0411E8" w:tentative="1">
      <w:start w:val="1"/>
      <w:numFmt w:val="bullet"/>
      <w:lvlText w:val="•"/>
      <w:lvlJc w:val="left"/>
      <w:pPr>
        <w:tabs>
          <w:tab w:val="num" w:pos="1440"/>
        </w:tabs>
        <w:ind w:left="1440" w:hanging="360"/>
      </w:pPr>
      <w:rPr>
        <w:rFonts w:ascii="Arial" w:hAnsi="Arial" w:hint="default"/>
      </w:rPr>
    </w:lvl>
    <w:lvl w:ilvl="2" w:tplc="31D41C36" w:tentative="1">
      <w:start w:val="1"/>
      <w:numFmt w:val="bullet"/>
      <w:lvlText w:val="•"/>
      <w:lvlJc w:val="left"/>
      <w:pPr>
        <w:tabs>
          <w:tab w:val="num" w:pos="2160"/>
        </w:tabs>
        <w:ind w:left="2160" w:hanging="360"/>
      </w:pPr>
      <w:rPr>
        <w:rFonts w:ascii="Arial" w:hAnsi="Arial" w:hint="default"/>
      </w:rPr>
    </w:lvl>
    <w:lvl w:ilvl="3" w:tplc="C1DA67E6" w:tentative="1">
      <w:start w:val="1"/>
      <w:numFmt w:val="bullet"/>
      <w:lvlText w:val="•"/>
      <w:lvlJc w:val="left"/>
      <w:pPr>
        <w:tabs>
          <w:tab w:val="num" w:pos="2880"/>
        </w:tabs>
        <w:ind w:left="2880" w:hanging="360"/>
      </w:pPr>
      <w:rPr>
        <w:rFonts w:ascii="Arial" w:hAnsi="Arial" w:hint="default"/>
      </w:rPr>
    </w:lvl>
    <w:lvl w:ilvl="4" w:tplc="52003D06" w:tentative="1">
      <w:start w:val="1"/>
      <w:numFmt w:val="bullet"/>
      <w:lvlText w:val="•"/>
      <w:lvlJc w:val="left"/>
      <w:pPr>
        <w:tabs>
          <w:tab w:val="num" w:pos="3600"/>
        </w:tabs>
        <w:ind w:left="3600" w:hanging="360"/>
      </w:pPr>
      <w:rPr>
        <w:rFonts w:ascii="Arial" w:hAnsi="Arial" w:hint="default"/>
      </w:rPr>
    </w:lvl>
    <w:lvl w:ilvl="5" w:tplc="838C3368" w:tentative="1">
      <w:start w:val="1"/>
      <w:numFmt w:val="bullet"/>
      <w:lvlText w:val="•"/>
      <w:lvlJc w:val="left"/>
      <w:pPr>
        <w:tabs>
          <w:tab w:val="num" w:pos="4320"/>
        </w:tabs>
        <w:ind w:left="4320" w:hanging="360"/>
      </w:pPr>
      <w:rPr>
        <w:rFonts w:ascii="Arial" w:hAnsi="Arial" w:hint="default"/>
      </w:rPr>
    </w:lvl>
    <w:lvl w:ilvl="6" w:tplc="AA308C22" w:tentative="1">
      <w:start w:val="1"/>
      <w:numFmt w:val="bullet"/>
      <w:lvlText w:val="•"/>
      <w:lvlJc w:val="left"/>
      <w:pPr>
        <w:tabs>
          <w:tab w:val="num" w:pos="5040"/>
        </w:tabs>
        <w:ind w:left="5040" w:hanging="360"/>
      </w:pPr>
      <w:rPr>
        <w:rFonts w:ascii="Arial" w:hAnsi="Arial" w:hint="default"/>
      </w:rPr>
    </w:lvl>
    <w:lvl w:ilvl="7" w:tplc="8C0C4686" w:tentative="1">
      <w:start w:val="1"/>
      <w:numFmt w:val="bullet"/>
      <w:lvlText w:val="•"/>
      <w:lvlJc w:val="left"/>
      <w:pPr>
        <w:tabs>
          <w:tab w:val="num" w:pos="5760"/>
        </w:tabs>
        <w:ind w:left="5760" w:hanging="360"/>
      </w:pPr>
      <w:rPr>
        <w:rFonts w:ascii="Arial" w:hAnsi="Arial" w:hint="default"/>
      </w:rPr>
    </w:lvl>
    <w:lvl w:ilvl="8" w:tplc="F356E9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43A197A"/>
    <w:multiLevelType w:val="hybridMultilevel"/>
    <w:tmpl w:val="42A2A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B299C"/>
    <w:multiLevelType w:val="hybridMultilevel"/>
    <w:tmpl w:val="24DED8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03A68"/>
    <w:multiLevelType w:val="hybridMultilevel"/>
    <w:tmpl w:val="51F83180"/>
    <w:lvl w:ilvl="0" w:tplc="008E7F5C">
      <w:start w:val="1"/>
      <w:numFmt w:val="lowerRoman"/>
      <w:lvlText w:val="(%1)"/>
      <w:lvlJc w:val="left"/>
      <w:pPr>
        <w:ind w:left="821" w:hanging="72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0" w15:restartNumberingAfterBreak="0">
    <w:nsid w:val="76572D1B"/>
    <w:multiLevelType w:val="hybridMultilevel"/>
    <w:tmpl w:val="613CBFC8"/>
    <w:lvl w:ilvl="0" w:tplc="0220FBCE">
      <w:start w:val="1"/>
      <w:numFmt w:val="bullet"/>
      <w:lvlText w:val="•"/>
      <w:lvlJc w:val="left"/>
      <w:pPr>
        <w:tabs>
          <w:tab w:val="num" w:pos="720"/>
        </w:tabs>
        <w:ind w:left="720" w:hanging="360"/>
      </w:pPr>
      <w:rPr>
        <w:rFonts w:ascii="Arial" w:hAnsi="Arial" w:hint="default"/>
      </w:rPr>
    </w:lvl>
    <w:lvl w:ilvl="1" w:tplc="B1B04EDA" w:tentative="1">
      <w:start w:val="1"/>
      <w:numFmt w:val="bullet"/>
      <w:lvlText w:val="•"/>
      <w:lvlJc w:val="left"/>
      <w:pPr>
        <w:tabs>
          <w:tab w:val="num" w:pos="1440"/>
        </w:tabs>
        <w:ind w:left="1440" w:hanging="360"/>
      </w:pPr>
      <w:rPr>
        <w:rFonts w:ascii="Arial" w:hAnsi="Arial" w:hint="default"/>
      </w:rPr>
    </w:lvl>
    <w:lvl w:ilvl="2" w:tplc="59D47E32" w:tentative="1">
      <w:start w:val="1"/>
      <w:numFmt w:val="bullet"/>
      <w:lvlText w:val="•"/>
      <w:lvlJc w:val="left"/>
      <w:pPr>
        <w:tabs>
          <w:tab w:val="num" w:pos="2160"/>
        </w:tabs>
        <w:ind w:left="2160" w:hanging="360"/>
      </w:pPr>
      <w:rPr>
        <w:rFonts w:ascii="Arial" w:hAnsi="Arial" w:hint="default"/>
      </w:rPr>
    </w:lvl>
    <w:lvl w:ilvl="3" w:tplc="B7C82154" w:tentative="1">
      <w:start w:val="1"/>
      <w:numFmt w:val="bullet"/>
      <w:lvlText w:val="•"/>
      <w:lvlJc w:val="left"/>
      <w:pPr>
        <w:tabs>
          <w:tab w:val="num" w:pos="2880"/>
        </w:tabs>
        <w:ind w:left="2880" w:hanging="360"/>
      </w:pPr>
      <w:rPr>
        <w:rFonts w:ascii="Arial" w:hAnsi="Arial" w:hint="default"/>
      </w:rPr>
    </w:lvl>
    <w:lvl w:ilvl="4" w:tplc="E17625C6" w:tentative="1">
      <w:start w:val="1"/>
      <w:numFmt w:val="bullet"/>
      <w:lvlText w:val="•"/>
      <w:lvlJc w:val="left"/>
      <w:pPr>
        <w:tabs>
          <w:tab w:val="num" w:pos="3600"/>
        </w:tabs>
        <w:ind w:left="3600" w:hanging="360"/>
      </w:pPr>
      <w:rPr>
        <w:rFonts w:ascii="Arial" w:hAnsi="Arial" w:hint="default"/>
      </w:rPr>
    </w:lvl>
    <w:lvl w:ilvl="5" w:tplc="7C149B54" w:tentative="1">
      <w:start w:val="1"/>
      <w:numFmt w:val="bullet"/>
      <w:lvlText w:val="•"/>
      <w:lvlJc w:val="left"/>
      <w:pPr>
        <w:tabs>
          <w:tab w:val="num" w:pos="4320"/>
        </w:tabs>
        <w:ind w:left="4320" w:hanging="360"/>
      </w:pPr>
      <w:rPr>
        <w:rFonts w:ascii="Arial" w:hAnsi="Arial" w:hint="default"/>
      </w:rPr>
    </w:lvl>
    <w:lvl w:ilvl="6" w:tplc="8B98D338" w:tentative="1">
      <w:start w:val="1"/>
      <w:numFmt w:val="bullet"/>
      <w:lvlText w:val="•"/>
      <w:lvlJc w:val="left"/>
      <w:pPr>
        <w:tabs>
          <w:tab w:val="num" w:pos="5040"/>
        </w:tabs>
        <w:ind w:left="5040" w:hanging="360"/>
      </w:pPr>
      <w:rPr>
        <w:rFonts w:ascii="Arial" w:hAnsi="Arial" w:hint="default"/>
      </w:rPr>
    </w:lvl>
    <w:lvl w:ilvl="7" w:tplc="8BA26172" w:tentative="1">
      <w:start w:val="1"/>
      <w:numFmt w:val="bullet"/>
      <w:lvlText w:val="•"/>
      <w:lvlJc w:val="left"/>
      <w:pPr>
        <w:tabs>
          <w:tab w:val="num" w:pos="5760"/>
        </w:tabs>
        <w:ind w:left="5760" w:hanging="360"/>
      </w:pPr>
      <w:rPr>
        <w:rFonts w:ascii="Arial" w:hAnsi="Arial" w:hint="default"/>
      </w:rPr>
    </w:lvl>
    <w:lvl w:ilvl="8" w:tplc="D7628B7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A60D8F"/>
    <w:multiLevelType w:val="hybridMultilevel"/>
    <w:tmpl w:val="9F4222BC"/>
    <w:lvl w:ilvl="0" w:tplc="F9A022C0">
      <w:start w:val="1"/>
      <w:numFmt w:val="bullet"/>
      <w:lvlText w:val="•"/>
      <w:lvlJc w:val="left"/>
      <w:pPr>
        <w:tabs>
          <w:tab w:val="num" w:pos="720"/>
        </w:tabs>
        <w:ind w:left="720" w:hanging="360"/>
      </w:pPr>
      <w:rPr>
        <w:rFonts w:ascii="Arial" w:hAnsi="Arial" w:hint="default"/>
      </w:rPr>
    </w:lvl>
    <w:lvl w:ilvl="1" w:tplc="88C698B4" w:tentative="1">
      <w:start w:val="1"/>
      <w:numFmt w:val="bullet"/>
      <w:lvlText w:val="•"/>
      <w:lvlJc w:val="left"/>
      <w:pPr>
        <w:tabs>
          <w:tab w:val="num" w:pos="1440"/>
        </w:tabs>
        <w:ind w:left="1440" w:hanging="360"/>
      </w:pPr>
      <w:rPr>
        <w:rFonts w:ascii="Arial" w:hAnsi="Arial" w:hint="default"/>
      </w:rPr>
    </w:lvl>
    <w:lvl w:ilvl="2" w:tplc="B8784E3A" w:tentative="1">
      <w:start w:val="1"/>
      <w:numFmt w:val="bullet"/>
      <w:lvlText w:val="•"/>
      <w:lvlJc w:val="left"/>
      <w:pPr>
        <w:tabs>
          <w:tab w:val="num" w:pos="2160"/>
        </w:tabs>
        <w:ind w:left="2160" w:hanging="360"/>
      </w:pPr>
      <w:rPr>
        <w:rFonts w:ascii="Arial" w:hAnsi="Arial" w:hint="default"/>
      </w:rPr>
    </w:lvl>
    <w:lvl w:ilvl="3" w:tplc="93D6F09C" w:tentative="1">
      <w:start w:val="1"/>
      <w:numFmt w:val="bullet"/>
      <w:lvlText w:val="•"/>
      <w:lvlJc w:val="left"/>
      <w:pPr>
        <w:tabs>
          <w:tab w:val="num" w:pos="2880"/>
        </w:tabs>
        <w:ind w:left="2880" w:hanging="360"/>
      </w:pPr>
      <w:rPr>
        <w:rFonts w:ascii="Arial" w:hAnsi="Arial" w:hint="default"/>
      </w:rPr>
    </w:lvl>
    <w:lvl w:ilvl="4" w:tplc="33804104" w:tentative="1">
      <w:start w:val="1"/>
      <w:numFmt w:val="bullet"/>
      <w:lvlText w:val="•"/>
      <w:lvlJc w:val="left"/>
      <w:pPr>
        <w:tabs>
          <w:tab w:val="num" w:pos="3600"/>
        </w:tabs>
        <w:ind w:left="3600" w:hanging="360"/>
      </w:pPr>
      <w:rPr>
        <w:rFonts w:ascii="Arial" w:hAnsi="Arial" w:hint="default"/>
      </w:rPr>
    </w:lvl>
    <w:lvl w:ilvl="5" w:tplc="940C3336" w:tentative="1">
      <w:start w:val="1"/>
      <w:numFmt w:val="bullet"/>
      <w:lvlText w:val="•"/>
      <w:lvlJc w:val="left"/>
      <w:pPr>
        <w:tabs>
          <w:tab w:val="num" w:pos="4320"/>
        </w:tabs>
        <w:ind w:left="4320" w:hanging="360"/>
      </w:pPr>
      <w:rPr>
        <w:rFonts w:ascii="Arial" w:hAnsi="Arial" w:hint="default"/>
      </w:rPr>
    </w:lvl>
    <w:lvl w:ilvl="6" w:tplc="189EE6B8" w:tentative="1">
      <w:start w:val="1"/>
      <w:numFmt w:val="bullet"/>
      <w:lvlText w:val="•"/>
      <w:lvlJc w:val="left"/>
      <w:pPr>
        <w:tabs>
          <w:tab w:val="num" w:pos="5040"/>
        </w:tabs>
        <w:ind w:left="5040" w:hanging="360"/>
      </w:pPr>
      <w:rPr>
        <w:rFonts w:ascii="Arial" w:hAnsi="Arial" w:hint="default"/>
      </w:rPr>
    </w:lvl>
    <w:lvl w:ilvl="7" w:tplc="D7160474" w:tentative="1">
      <w:start w:val="1"/>
      <w:numFmt w:val="bullet"/>
      <w:lvlText w:val="•"/>
      <w:lvlJc w:val="left"/>
      <w:pPr>
        <w:tabs>
          <w:tab w:val="num" w:pos="5760"/>
        </w:tabs>
        <w:ind w:left="5760" w:hanging="360"/>
      </w:pPr>
      <w:rPr>
        <w:rFonts w:ascii="Arial" w:hAnsi="Arial" w:hint="default"/>
      </w:rPr>
    </w:lvl>
    <w:lvl w:ilvl="8" w:tplc="3D2651B8"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27"/>
  </w:num>
  <w:num w:numId="3">
    <w:abstractNumId w:val="24"/>
  </w:num>
  <w:num w:numId="4">
    <w:abstractNumId w:val="28"/>
  </w:num>
  <w:num w:numId="5">
    <w:abstractNumId w:val="8"/>
  </w:num>
  <w:num w:numId="6">
    <w:abstractNumId w:val="17"/>
  </w:num>
  <w:num w:numId="7">
    <w:abstractNumId w:val="20"/>
  </w:num>
  <w:num w:numId="8">
    <w:abstractNumId w:val="11"/>
  </w:num>
  <w:num w:numId="9">
    <w:abstractNumId w:val="25"/>
  </w:num>
  <w:num w:numId="10">
    <w:abstractNumId w:val="6"/>
  </w:num>
  <w:num w:numId="11">
    <w:abstractNumId w:val="16"/>
  </w:num>
  <w:num w:numId="12">
    <w:abstractNumId w:val="29"/>
  </w:num>
  <w:num w:numId="13">
    <w:abstractNumId w:val="7"/>
  </w:num>
  <w:num w:numId="14">
    <w:abstractNumId w:val="1"/>
  </w:num>
  <w:num w:numId="15">
    <w:abstractNumId w:val="4"/>
  </w:num>
  <w:num w:numId="16">
    <w:abstractNumId w:val="15"/>
  </w:num>
  <w:num w:numId="17">
    <w:abstractNumId w:val="31"/>
  </w:num>
  <w:num w:numId="18">
    <w:abstractNumId w:val="10"/>
  </w:num>
  <w:num w:numId="19">
    <w:abstractNumId w:val="5"/>
  </w:num>
  <w:num w:numId="20">
    <w:abstractNumId w:val="13"/>
  </w:num>
  <w:num w:numId="21">
    <w:abstractNumId w:val="2"/>
  </w:num>
  <w:num w:numId="22">
    <w:abstractNumId w:val="26"/>
  </w:num>
  <w:num w:numId="23">
    <w:abstractNumId w:val="19"/>
  </w:num>
  <w:num w:numId="24">
    <w:abstractNumId w:val="3"/>
  </w:num>
  <w:num w:numId="25">
    <w:abstractNumId w:val="14"/>
  </w:num>
  <w:num w:numId="26">
    <w:abstractNumId w:val="22"/>
  </w:num>
  <w:num w:numId="27">
    <w:abstractNumId w:val="0"/>
  </w:num>
  <w:num w:numId="28">
    <w:abstractNumId w:val="30"/>
  </w:num>
  <w:num w:numId="29">
    <w:abstractNumId w:val="9"/>
  </w:num>
  <w:num w:numId="30">
    <w:abstractNumId w:val="23"/>
  </w:num>
  <w:num w:numId="31">
    <w:abstractNumId w:val="1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DD"/>
    <w:rsid w:val="00007851"/>
    <w:rsid w:val="0001002B"/>
    <w:rsid w:val="00010901"/>
    <w:rsid w:val="000145EE"/>
    <w:rsid w:val="0001572B"/>
    <w:rsid w:val="00016DAA"/>
    <w:rsid w:val="00024E9F"/>
    <w:rsid w:val="00025C00"/>
    <w:rsid w:val="0002670D"/>
    <w:rsid w:val="000369F1"/>
    <w:rsid w:val="0003793E"/>
    <w:rsid w:val="000431E4"/>
    <w:rsid w:val="000432ED"/>
    <w:rsid w:val="000469C5"/>
    <w:rsid w:val="0004783B"/>
    <w:rsid w:val="00054B8A"/>
    <w:rsid w:val="0006389D"/>
    <w:rsid w:val="000704DE"/>
    <w:rsid w:val="000738C4"/>
    <w:rsid w:val="00074519"/>
    <w:rsid w:val="00074855"/>
    <w:rsid w:val="00082364"/>
    <w:rsid w:val="000919D3"/>
    <w:rsid w:val="00091EDB"/>
    <w:rsid w:val="00097A2F"/>
    <w:rsid w:val="000A2856"/>
    <w:rsid w:val="000A4BE9"/>
    <w:rsid w:val="000A588A"/>
    <w:rsid w:val="000A7E70"/>
    <w:rsid w:val="000B0C96"/>
    <w:rsid w:val="000B23E1"/>
    <w:rsid w:val="000B3027"/>
    <w:rsid w:val="000C2C4B"/>
    <w:rsid w:val="000C3CCF"/>
    <w:rsid w:val="000D5452"/>
    <w:rsid w:val="000E114B"/>
    <w:rsid w:val="000E135F"/>
    <w:rsid w:val="000F0074"/>
    <w:rsid w:val="000F44AE"/>
    <w:rsid w:val="000F55DD"/>
    <w:rsid w:val="000F6FA5"/>
    <w:rsid w:val="00102F7A"/>
    <w:rsid w:val="0010339E"/>
    <w:rsid w:val="00103E3F"/>
    <w:rsid w:val="00105BE3"/>
    <w:rsid w:val="0010630C"/>
    <w:rsid w:val="00112C41"/>
    <w:rsid w:val="00114E27"/>
    <w:rsid w:val="00123DCA"/>
    <w:rsid w:val="0013283D"/>
    <w:rsid w:val="00135BDD"/>
    <w:rsid w:val="00154562"/>
    <w:rsid w:val="00157A86"/>
    <w:rsid w:val="001615BF"/>
    <w:rsid w:val="00162834"/>
    <w:rsid w:val="0017039C"/>
    <w:rsid w:val="00172C2A"/>
    <w:rsid w:val="00175EB5"/>
    <w:rsid w:val="00180197"/>
    <w:rsid w:val="00184A93"/>
    <w:rsid w:val="00187907"/>
    <w:rsid w:val="00192040"/>
    <w:rsid w:val="001A287B"/>
    <w:rsid w:val="001A5141"/>
    <w:rsid w:val="001A5178"/>
    <w:rsid w:val="001B34A8"/>
    <w:rsid w:val="001B45E3"/>
    <w:rsid w:val="001B6CC4"/>
    <w:rsid w:val="001C001E"/>
    <w:rsid w:val="001C2A00"/>
    <w:rsid w:val="001C38EE"/>
    <w:rsid w:val="001C4664"/>
    <w:rsid w:val="001C4C2B"/>
    <w:rsid w:val="001C59E2"/>
    <w:rsid w:val="001C6CD7"/>
    <w:rsid w:val="001C7557"/>
    <w:rsid w:val="001D3BD9"/>
    <w:rsid w:val="001D7CB8"/>
    <w:rsid w:val="001E08F9"/>
    <w:rsid w:val="001E1AAA"/>
    <w:rsid w:val="001F0337"/>
    <w:rsid w:val="001F0E36"/>
    <w:rsid w:val="001F409D"/>
    <w:rsid w:val="00201904"/>
    <w:rsid w:val="0020210D"/>
    <w:rsid w:val="002131CC"/>
    <w:rsid w:val="00216693"/>
    <w:rsid w:val="00220C81"/>
    <w:rsid w:val="002218E5"/>
    <w:rsid w:val="00222A82"/>
    <w:rsid w:val="00224E53"/>
    <w:rsid w:val="002263E3"/>
    <w:rsid w:val="00227493"/>
    <w:rsid w:val="002348A7"/>
    <w:rsid w:val="00255142"/>
    <w:rsid w:val="00255A2F"/>
    <w:rsid w:val="00260C29"/>
    <w:rsid w:val="00261F24"/>
    <w:rsid w:val="00262996"/>
    <w:rsid w:val="00265BBE"/>
    <w:rsid w:val="00270056"/>
    <w:rsid w:val="00273831"/>
    <w:rsid w:val="00276FD3"/>
    <w:rsid w:val="002803D4"/>
    <w:rsid w:val="00281523"/>
    <w:rsid w:val="00282658"/>
    <w:rsid w:val="0028312C"/>
    <w:rsid w:val="002838B0"/>
    <w:rsid w:val="00283C39"/>
    <w:rsid w:val="0028606E"/>
    <w:rsid w:val="0029013C"/>
    <w:rsid w:val="00294CD4"/>
    <w:rsid w:val="002A406E"/>
    <w:rsid w:val="002A5479"/>
    <w:rsid w:val="002A5FF5"/>
    <w:rsid w:val="002B0C95"/>
    <w:rsid w:val="002B28E8"/>
    <w:rsid w:val="002B4E49"/>
    <w:rsid w:val="002B5DDD"/>
    <w:rsid w:val="002C13AE"/>
    <w:rsid w:val="002C75B2"/>
    <w:rsid w:val="002D30AC"/>
    <w:rsid w:val="002E7200"/>
    <w:rsid w:val="002F36D2"/>
    <w:rsid w:val="003015B3"/>
    <w:rsid w:val="00307542"/>
    <w:rsid w:val="003127E7"/>
    <w:rsid w:val="0031577B"/>
    <w:rsid w:val="00324CD3"/>
    <w:rsid w:val="003323E0"/>
    <w:rsid w:val="00332519"/>
    <w:rsid w:val="00332BA0"/>
    <w:rsid w:val="00335AFC"/>
    <w:rsid w:val="00335B15"/>
    <w:rsid w:val="00340BE4"/>
    <w:rsid w:val="00340E3B"/>
    <w:rsid w:val="00342431"/>
    <w:rsid w:val="00346B5D"/>
    <w:rsid w:val="003527E6"/>
    <w:rsid w:val="003578FD"/>
    <w:rsid w:val="003654CF"/>
    <w:rsid w:val="003746AD"/>
    <w:rsid w:val="003759E4"/>
    <w:rsid w:val="003773B5"/>
    <w:rsid w:val="0038062B"/>
    <w:rsid w:val="00384466"/>
    <w:rsid w:val="003847BC"/>
    <w:rsid w:val="00387D25"/>
    <w:rsid w:val="003A421A"/>
    <w:rsid w:val="003B7A0D"/>
    <w:rsid w:val="003C5332"/>
    <w:rsid w:val="003C666F"/>
    <w:rsid w:val="003D3B07"/>
    <w:rsid w:val="003E31B9"/>
    <w:rsid w:val="003E678F"/>
    <w:rsid w:val="003E6EF1"/>
    <w:rsid w:val="003F164D"/>
    <w:rsid w:val="003F3294"/>
    <w:rsid w:val="003F40CA"/>
    <w:rsid w:val="003F6881"/>
    <w:rsid w:val="003F6AAB"/>
    <w:rsid w:val="0040033C"/>
    <w:rsid w:val="00400383"/>
    <w:rsid w:val="004004C8"/>
    <w:rsid w:val="0040781B"/>
    <w:rsid w:val="004116D2"/>
    <w:rsid w:val="0042075A"/>
    <w:rsid w:val="00424B22"/>
    <w:rsid w:val="00426604"/>
    <w:rsid w:val="00427FBF"/>
    <w:rsid w:val="00431788"/>
    <w:rsid w:val="00433A26"/>
    <w:rsid w:val="00437755"/>
    <w:rsid w:val="004421BF"/>
    <w:rsid w:val="004422A8"/>
    <w:rsid w:val="00445886"/>
    <w:rsid w:val="004466C8"/>
    <w:rsid w:val="004564A8"/>
    <w:rsid w:val="00456737"/>
    <w:rsid w:val="004609F4"/>
    <w:rsid w:val="0047145D"/>
    <w:rsid w:val="00473CF9"/>
    <w:rsid w:val="00474635"/>
    <w:rsid w:val="004818F7"/>
    <w:rsid w:val="0048305C"/>
    <w:rsid w:val="0048366F"/>
    <w:rsid w:val="00484786"/>
    <w:rsid w:val="004869D4"/>
    <w:rsid w:val="004877B4"/>
    <w:rsid w:val="00491B01"/>
    <w:rsid w:val="00496B3D"/>
    <w:rsid w:val="00497344"/>
    <w:rsid w:val="004B00CC"/>
    <w:rsid w:val="004B10EF"/>
    <w:rsid w:val="004C198B"/>
    <w:rsid w:val="004C2666"/>
    <w:rsid w:val="004C507D"/>
    <w:rsid w:val="004C5C81"/>
    <w:rsid w:val="004C681F"/>
    <w:rsid w:val="004D115F"/>
    <w:rsid w:val="004D32FA"/>
    <w:rsid w:val="004D61C5"/>
    <w:rsid w:val="004D68E4"/>
    <w:rsid w:val="004D696A"/>
    <w:rsid w:val="004E2E08"/>
    <w:rsid w:val="004E665F"/>
    <w:rsid w:val="004F094C"/>
    <w:rsid w:val="004F751D"/>
    <w:rsid w:val="004F7BA5"/>
    <w:rsid w:val="0050253D"/>
    <w:rsid w:val="005069DF"/>
    <w:rsid w:val="00512A7A"/>
    <w:rsid w:val="00513E7B"/>
    <w:rsid w:val="00514D77"/>
    <w:rsid w:val="00522274"/>
    <w:rsid w:val="00524568"/>
    <w:rsid w:val="0052521D"/>
    <w:rsid w:val="005332E2"/>
    <w:rsid w:val="00533CBB"/>
    <w:rsid w:val="00536E42"/>
    <w:rsid w:val="00537442"/>
    <w:rsid w:val="00540853"/>
    <w:rsid w:val="00544233"/>
    <w:rsid w:val="00545237"/>
    <w:rsid w:val="00545E4B"/>
    <w:rsid w:val="00550C18"/>
    <w:rsid w:val="0055683D"/>
    <w:rsid w:val="00556AF7"/>
    <w:rsid w:val="005643D9"/>
    <w:rsid w:val="0056488B"/>
    <w:rsid w:val="00566216"/>
    <w:rsid w:val="005668A9"/>
    <w:rsid w:val="005701DF"/>
    <w:rsid w:val="0057141B"/>
    <w:rsid w:val="0057315D"/>
    <w:rsid w:val="00574C56"/>
    <w:rsid w:val="00575AF4"/>
    <w:rsid w:val="0058395B"/>
    <w:rsid w:val="00583970"/>
    <w:rsid w:val="0058726C"/>
    <w:rsid w:val="0058772E"/>
    <w:rsid w:val="0059752B"/>
    <w:rsid w:val="005A46BA"/>
    <w:rsid w:val="005B408F"/>
    <w:rsid w:val="005B463B"/>
    <w:rsid w:val="005C05C8"/>
    <w:rsid w:val="005C247E"/>
    <w:rsid w:val="005D47C3"/>
    <w:rsid w:val="005D614A"/>
    <w:rsid w:val="005D6431"/>
    <w:rsid w:val="005E1D8A"/>
    <w:rsid w:val="005F6008"/>
    <w:rsid w:val="00605DE4"/>
    <w:rsid w:val="00611C41"/>
    <w:rsid w:val="006255D0"/>
    <w:rsid w:val="00645383"/>
    <w:rsid w:val="00645E21"/>
    <w:rsid w:val="0064629A"/>
    <w:rsid w:val="006473EB"/>
    <w:rsid w:val="00652DC3"/>
    <w:rsid w:val="006550CA"/>
    <w:rsid w:val="00664EBB"/>
    <w:rsid w:val="00667FEC"/>
    <w:rsid w:val="00671B8D"/>
    <w:rsid w:val="00673A5A"/>
    <w:rsid w:val="00673B3E"/>
    <w:rsid w:val="00683071"/>
    <w:rsid w:val="00683934"/>
    <w:rsid w:val="006839A0"/>
    <w:rsid w:val="00684240"/>
    <w:rsid w:val="006866EA"/>
    <w:rsid w:val="00687854"/>
    <w:rsid w:val="006A7145"/>
    <w:rsid w:val="006B4537"/>
    <w:rsid w:val="006C3BE5"/>
    <w:rsid w:val="006D0CB2"/>
    <w:rsid w:val="006D5ADA"/>
    <w:rsid w:val="006D7388"/>
    <w:rsid w:val="006D7E8D"/>
    <w:rsid w:val="006E333C"/>
    <w:rsid w:val="006F1D73"/>
    <w:rsid w:val="00702200"/>
    <w:rsid w:val="00703CAD"/>
    <w:rsid w:val="00714F00"/>
    <w:rsid w:val="0071598B"/>
    <w:rsid w:val="00716898"/>
    <w:rsid w:val="0072301E"/>
    <w:rsid w:val="007231FC"/>
    <w:rsid w:val="00723319"/>
    <w:rsid w:val="00724C5D"/>
    <w:rsid w:val="007300CC"/>
    <w:rsid w:val="00734182"/>
    <w:rsid w:val="0073704E"/>
    <w:rsid w:val="007414BE"/>
    <w:rsid w:val="007527C8"/>
    <w:rsid w:val="007530D0"/>
    <w:rsid w:val="00755DF8"/>
    <w:rsid w:val="00761C3E"/>
    <w:rsid w:val="007655C7"/>
    <w:rsid w:val="00765CC2"/>
    <w:rsid w:val="007669A7"/>
    <w:rsid w:val="00781256"/>
    <w:rsid w:val="00782FEE"/>
    <w:rsid w:val="0078682D"/>
    <w:rsid w:val="00787028"/>
    <w:rsid w:val="00791B09"/>
    <w:rsid w:val="007B09C9"/>
    <w:rsid w:val="007B5A77"/>
    <w:rsid w:val="007B6DA0"/>
    <w:rsid w:val="007C44ED"/>
    <w:rsid w:val="007D15BF"/>
    <w:rsid w:val="007D2451"/>
    <w:rsid w:val="007E1850"/>
    <w:rsid w:val="007E3CB1"/>
    <w:rsid w:val="007F0023"/>
    <w:rsid w:val="007F627B"/>
    <w:rsid w:val="00802589"/>
    <w:rsid w:val="008029AA"/>
    <w:rsid w:val="00813057"/>
    <w:rsid w:val="0082627F"/>
    <w:rsid w:val="008262E8"/>
    <w:rsid w:val="0083497C"/>
    <w:rsid w:val="00837067"/>
    <w:rsid w:val="0084121E"/>
    <w:rsid w:val="00845750"/>
    <w:rsid w:val="008554BF"/>
    <w:rsid w:val="008565A3"/>
    <w:rsid w:val="008614C5"/>
    <w:rsid w:val="00865F43"/>
    <w:rsid w:val="0086688D"/>
    <w:rsid w:val="00867AD9"/>
    <w:rsid w:val="00874245"/>
    <w:rsid w:val="00882420"/>
    <w:rsid w:val="0088587D"/>
    <w:rsid w:val="0089116A"/>
    <w:rsid w:val="00891597"/>
    <w:rsid w:val="008A1CC7"/>
    <w:rsid w:val="008A44F7"/>
    <w:rsid w:val="008A54F5"/>
    <w:rsid w:val="008A75F4"/>
    <w:rsid w:val="008B5D11"/>
    <w:rsid w:val="008B692E"/>
    <w:rsid w:val="008C509C"/>
    <w:rsid w:val="008C6FB7"/>
    <w:rsid w:val="008D036C"/>
    <w:rsid w:val="008D1024"/>
    <w:rsid w:val="008D3292"/>
    <w:rsid w:val="008D32ED"/>
    <w:rsid w:val="008E01E8"/>
    <w:rsid w:val="008E2356"/>
    <w:rsid w:val="008E5164"/>
    <w:rsid w:val="008E5483"/>
    <w:rsid w:val="008F6F4C"/>
    <w:rsid w:val="008F7EBF"/>
    <w:rsid w:val="009066C5"/>
    <w:rsid w:val="00916AC3"/>
    <w:rsid w:val="0092250D"/>
    <w:rsid w:val="0092393A"/>
    <w:rsid w:val="00924589"/>
    <w:rsid w:val="0092585C"/>
    <w:rsid w:val="00931137"/>
    <w:rsid w:val="00933C4D"/>
    <w:rsid w:val="00935D16"/>
    <w:rsid w:val="009369B4"/>
    <w:rsid w:val="00936CC4"/>
    <w:rsid w:val="009408AC"/>
    <w:rsid w:val="00940C8D"/>
    <w:rsid w:val="00951115"/>
    <w:rsid w:val="00953C83"/>
    <w:rsid w:val="00954FB0"/>
    <w:rsid w:val="00965704"/>
    <w:rsid w:val="009715BE"/>
    <w:rsid w:val="00980796"/>
    <w:rsid w:val="009809EB"/>
    <w:rsid w:val="00980C2D"/>
    <w:rsid w:val="009858F2"/>
    <w:rsid w:val="00992AEB"/>
    <w:rsid w:val="009945A0"/>
    <w:rsid w:val="00997769"/>
    <w:rsid w:val="009A0CF3"/>
    <w:rsid w:val="009A1EDB"/>
    <w:rsid w:val="009A3746"/>
    <w:rsid w:val="009A55FF"/>
    <w:rsid w:val="009B258F"/>
    <w:rsid w:val="009B2910"/>
    <w:rsid w:val="009B5F96"/>
    <w:rsid w:val="009C4B6E"/>
    <w:rsid w:val="009C6505"/>
    <w:rsid w:val="009C70EA"/>
    <w:rsid w:val="009C722F"/>
    <w:rsid w:val="009D6BB0"/>
    <w:rsid w:val="009D7E4A"/>
    <w:rsid w:val="009E0312"/>
    <w:rsid w:val="009E0B25"/>
    <w:rsid w:val="009E4C28"/>
    <w:rsid w:val="009F321F"/>
    <w:rsid w:val="009F506C"/>
    <w:rsid w:val="009F601F"/>
    <w:rsid w:val="00A00580"/>
    <w:rsid w:val="00A050E8"/>
    <w:rsid w:val="00A11987"/>
    <w:rsid w:val="00A14B54"/>
    <w:rsid w:val="00A15363"/>
    <w:rsid w:val="00A21823"/>
    <w:rsid w:val="00A21F6E"/>
    <w:rsid w:val="00A30AE6"/>
    <w:rsid w:val="00A55368"/>
    <w:rsid w:val="00A562A3"/>
    <w:rsid w:val="00A604AE"/>
    <w:rsid w:val="00A66E29"/>
    <w:rsid w:val="00A74300"/>
    <w:rsid w:val="00A75577"/>
    <w:rsid w:val="00A85F06"/>
    <w:rsid w:val="00A9381D"/>
    <w:rsid w:val="00AA001D"/>
    <w:rsid w:val="00AA43A9"/>
    <w:rsid w:val="00AA6E97"/>
    <w:rsid w:val="00AA7261"/>
    <w:rsid w:val="00AC1712"/>
    <w:rsid w:val="00AC2C98"/>
    <w:rsid w:val="00AC791B"/>
    <w:rsid w:val="00AD1DCE"/>
    <w:rsid w:val="00AD4F28"/>
    <w:rsid w:val="00AD6748"/>
    <w:rsid w:val="00AD67D9"/>
    <w:rsid w:val="00AE3D22"/>
    <w:rsid w:val="00AF02F3"/>
    <w:rsid w:val="00AF03CB"/>
    <w:rsid w:val="00AF1A57"/>
    <w:rsid w:val="00AF307D"/>
    <w:rsid w:val="00AF35EB"/>
    <w:rsid w:val="00B05EB8"/>
    <w:rsid w:val="00B06ADE"/>
    <w:rsid w:val="00B07D14"/>
    <w:rsid w:val="00B1078A"/>
    <w:rsid w:val="00B21443"/>
    <w:rsid w:val="00B220A7"/>
    <w:rsid w:val="00B256D8"/>
    <w:rsid w:val="00B2608A"/>
    <w:rsid w:val="00B33CCD"/>
    <w:rsid w:val="00B3673F"/>
    <w:rsid w:val="00B40A5D"/>
    <w:rsid w:val="00B53701"/>
    <w:rsid w:val="00B56519"/>
    <w:rsid w:val="00B645D1"/>
    <w:rsid w:val="00B66A65"/>
    <w:rsid w:val="00B70286"/>
    <w:rsid w:val="00B746D0"/>
    <w:rsid w:val="00B918C5"/>
    <w:rsid w:val="00B9223C"/>
    <w:rsid w:val="00B957A7"/>
    <w:rsid w:val="00B961CB"/>
    <w:rsid w:val="00B9679B"/>
    <w:rsid w:val="00B975BD"/>
    <w:rsid w:val="00BA05CC"/>
    <w:rsid w:val="00BA53F3"/>
    <w:rsid w:val="00BB0F5D"/>
    <w:rsid w:val="00BB280E"/>
    <w:rsid w:val="00BB2F2C"/>
    <w:rsid w:val="00BB3D7B"/>
    <w:rsid w:val="00BB65DE"/>
    <w:rsid w:val="00BB7063"/>
    <w:rsid w:val="00BC1BDC"/>
    <w:rsid w:val="00BC4078"/>
    <w:rsid w:val="00BC4514"/>
    <w:rsid w:val="00BC4C49"/>
    <w:rsid w:val="00BD3EB9"/>
    <w:rsid w:val="00BD42C2"/>
    <w:rsid w:val="00BD53B9"/>
    <w:rsid w:val="00BD65F4"/>
    <w:rsid w:val="00BD7E62"/>
    <w:rsid w:val="00BE5A11"/>
    <w:rsid w:val="00BE620B"/>
    <w:rsid w:val="00BE6E29"/>
    <w:rsid w:val="00BF09C5"/>
    <w:rsid w:val="00BF2B8E"/>
    <w:rsid w:val="00BF4439"/>
    <w:rsid w:val="00C01FCA"/>
    <w:rsid w:val="00C0207D"/>
    <w:rsid w:val="00C117BB"/>
    <w:rsid w:val="00C13B91"/>
    <w:rsid w:val="00C171DE"/>
    <w:rsid w:val="00C17248"/>
    <w:rsid w:val="00C2448A"/>
    <w:rsid w:val="00C32BCC"/>
    <w:rsid w:val="00C3688D"/>
    <w:rsid w:val="00C42021"/>
    <w:rsid w:val="00C5231B"/>
    <w:rsid w:val="00C539A0"/>
    <w:rsid w:val="00C54654"/>
    <w:rsid w:val="00C55B8B"/>
    <w:rsid w:val="00C601F3"/>
    <w:rsid w:val="00C61D81"/>
    <w:rsid w:val="00C62E94"/>
    <w:rsid w:val="00C71D95"/>
    <w:rsid w:val="00C7283B"/>
    <w:rsid w:val="00C73F57"/>
    <w:rsid w:val="00C742B1"/>
    <w:rsid w:val="00C75CF5"/>
    <w:rsid w:val="00C9377B"/>
    <w:rsid w:val="00C93CC5"/>
    <w:rsid w:val="00C9524B"/>
    <w:rsid w:val="00CA1DDB"/>
    <w:rsid w:val="00CA6BD0"/>
    <w:rsid w:val="00CB129A"/>
    <w:rsid w:val="00CB4427"/>
    <w:rsid w:val="00CC5A93"/>
    <w:rsid w:val="00CC5F9E"/>
    <w:rsid w:val="00CC670F"/>
    <w:rsid w:val="00CD1FAF"/>
    <w:rsid w:val="00CD3407"/>
    <w:rsid w:val="00CE04B8"/>
    <w:rsid w:val="00CE1919"/>
    <w:rsid w:val="00CE2A08"/>
    <w:rsid w:val="00D05533"/>
    <w:rsid w:val="00D078E6"/>
    <w:rsid w:val="00D16263"/>
    <w:rsid w:val="00D2275B"/>
    <w:rsid w:val="00D25A1E"/>
    <w:rsid w:val="00D26305"/>
    <w:rsid w:val="00D3181F"/>
    <w:rsid w:val="00D3196A"/>
    <w:rsid w:val="00D44703"/>
    <w:rsid w:val="00D50F2F"/>
    <w:rsid w:val="00D514A5"/>
    <w:rsid w:val="00D521BD"/>
    <w:rsid w:val="00D527F8"/>
    <w:rsid w:val="00D551DC"/>
    <w:rsid w:val="00D56173"/>
    <w:rsid w:val="00D57010"/>
    <w:rsid w:val="00D5791E"/>
    <w:rsid w:val="00D6090E"/>
    <w:rsid w:val="00D6422D"/>
    <w:rsid w:val="00D66C16"/>
    <w:rsid w:val="00D70BDD"/>
    <w:rsid w:val="00D72DF3"/>
    <w:rsid w:val="00D765A6"/>
    <w:rsid w:val="00D82CDE"/>
    <w:rsid w:val="00D83A47"/>
    <w:rsid w:val="00D83E4E"/>
    <w:rsid w:val="00D90547"/>
    <w:rsid w:val="00D91E51"/>
    <w:rsid w:val="00DB108E"/>
    <w:rsid w:val="00DB20C6"/>
    <w:rsid w:val="00DB4267"/>
    <w:rsid w:val="00DC16B7"/>
    <w:rsid w:val="00DC1F45"/>
    <w:rsid w:val="00DC2213"/>
    <w:rsid w:val="00DC45FE"/>
    <w:rsid w:val="00DD0B8C"/>
    <w:rsid w:val="00DD3314"/>
    <w:rsid w:val="00DD37B4"/>
    <w:rsid w:val="00DE22BE"/>
    <w:rsid w:val="00DE4B43"/>
    <w:rsid w:val="00DE500D"/>
    <w:rsid w:val="00DE6FCC"/>
    <w:rsid w:val="00DF44FA"/>
    <w:rsid w:val="00DF6B10"/>
    <w:rsid w:val="00E14623"/>
    <w:rsid w:val="00E21BDA"/>
    <w:rsid w:val="00E3193E"/>
    <w:rsid w:val="00E3423B"/>
    <w:rsid w:val="00E41AC3"/>
    <w:rsid w:val="00E41F03"/>
    <w:rsid w:val="00E4216E"/>
    <w:rsid w:val="00E45EB8"/>
    <w:rsid w:val="00E46E76"/>
    <w:rsid w:val="00E52961"/>
    <w:rsid w:val="00E56013"/>
    <w:rsid w:val="00E57805"/>
    <w:rsid w:val="00E57E3B"/>
    <w:rsid w:val="00E60E4E"/>
    <w:rsid w:val="00E6325C"/>
    <w:rsid w:val="00E65A60"/>
    <w:rsid w:val="00E70391"/>
    <w:rsid w:val="00E70951"/>
    <w:rsid w:val="00E74CB3"/>
    <w:rsid w:val="00E76B0A"/>
    <w:rsid w:val="00E76C91"/>
    <w:rsid w:val="00E81B87"/>
    <w:rsid w:val="00E83BD0"/>
    <w:rsid w:val="00E8405D"/>
    <w:rsid w:val="00E8585E"/>
    <w:rsid w:val="00E861FA"/>
    <w:rsid w:val="00E86240"/>
    <w:rsid w:val="00E874FF"/>
    <w:rsid w:val="00E9121F"/>
    <w:rsid w:val="00E971E2"/>
    <w:rsid w:val="00EA5D02"/>
    <w:rsid w:val="00EB0A60"/>
    <w:rsid w:val="00EB109B"/>
    <w:rsid w:val="00EB24EC"/>
    <w:rsid w:val="00EB2F90"/>
    <w:rsid w:val="00EB77AF"/>
    <w:rsid w:val="00EB77DF"/>
    <w:rsid w:val="00EC163A"/>
    <w:rsid w:val="00EC41BF"/>
    <w:rsid w:val="00EC53A7"/>
    <w:rsid w:val="00EC5669"/>
    <w:rsid w:val="00EC73B4"/>
    <w:rsid w:val="00ED7178"/>
    <w:rsid w:val="00ED7790"/>
    <w:rsid w:val="00EE3824"/>
    <w:rsid w:val="00EE55EC"/>
    <w:rsid w:val="00EE628F"/>
    <w:rsid w:val="00EE7F28"/>
    <w:rsid w:val="00EF4D80"/>
    <w:rsid w:val="00EF76C9"/>
    <w:rsid w:val="00F02F74"/>
    <w:rsid w:val="00F04EDC"/>
    <w:rsid w:val="00F063CC"/>
    <w:rsid w:val="00F07DEF"/>
    <w:rsid w:val="00F07E96"/>
    <w:rsid w:val="00F14482"/>
    <w:rsid w:val="00F15DB4"/>
    <w:rsid w:val="00F207EE"/>
    <w:rsid w:val="00F22FE1"/>
    <w:rsid w:val="00F23E2C"/>
    <w:rsid w:val="00F26131"/>
    <w:rsid w:val="00F32474"/>
    <w:rsid w:val="00F33A61"/>
    <w:rsid w:val="00F34191"/>
    <w:rsid w:val="00F40C67"/>
    <w:rsid w:val="00F41A21"/>
    <w:rsid w:val="00F45D10"/>
    <w:rsid w:val="00F549EA"/>
    <w:rsid w:val="00F54DA0"/>
    <w:rsid w:val="00F54EA7"/>
    <w:rsid w:val="00F60D15"/>
    <w:rsid w:val="00F64E71"/>
    <w:rsid w:val="00F67BD4"/>
    <w:rsid w:val="00F67C23"/>
    <w:rsid w:val="00F76030"/>
    <w:rsid w:val="00F90B28"/>
    <w:rsid w:val="00F93DF8"/>
    <w:rsid w:val="00FA10ED"/>
    <w:rsid w:val="00FB2831"/>
    <w:rsid w:val="00FB7C52"/>
    <w:rsid w:val="00FC133B"/>
    <w:rsid w:val="00FC2D82"/>
    <w:rsid w:val="00FE24B0"/>
    <w:rsid w:val="00FE36D2"/>
    <w:rsid w:val="00FE786A"/>
    <w:rsid w:val="00FF5C2F"/>
    <w:rsid w:val="00FF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82D4"/>
  <w15:chartTrackingRefBased/>
  <w15:docId w15:val="{29304877-4C67-461F-B8A8-16D647BA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DD"/>
    <w:pPr>
      <w:spacing w:after="200" w:line="276" w:lineRule="auto"/>
    </w:pPr>
    <w:rPr>
      <w:rFonts w:ascii="Calibri" w:eastAsia="Calibri" w:hAnsi="Calibri" w:cs="Times New Roman"/>
      <w:noProof/>
    </w:rPr>
  </w:style>
  <w:style w:type="paragraph" w:styleId="Heading1">
    <w:name w:val="heading 1"/>
    <w:basedOn w:val="Normal"/>
    <w:next w:val="Normal"/>
    <w:link w:val="Heading1Char"/>
    <w:uiPriority w:val="9"/>
    <w:qFormat/>
    <w:rsid w:val="00135B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35BD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35BDD"/>
    <w:pPr>
      <w:keepNext/>
      <w:keepLines/>
      <w:spacing w:before="200" w:after="0"/>
      <w:outlineLvl w:val="2"/>
    </w:pPr>
    <w:rPr>
      <w:rFonts w:ascii="Cambria" w:eastAsia="Times New Roman" w:hAnsi="Cambria"/>
      <w:b/>
      <w:bCs/>
      <w:color w:val="4F81BD"/>
      <w:lang w:val="en-US"/>
    </w:rPr>
  </w:style>
  <w:style w:type="paragraph" w:styleId="Heading4">
    <w:name w:val="heading 4"/>
    <w:basedOn w:val="Normal"/>
    <w:next w:val="Normal"/>
    <w:link w:val="Heading4Char"/>
    <w:uiPriority w:val="9"/>
    <w:unhideWhenUsed/>
    <w:qFormat/>
    <w:rsid w:val="00135BDD"/>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DD"/>
    <w:rPr>
      <w:rFonts w:ascii="Cambria" w:eastAsia="Times New Roman" w:hAnsi="Cambria" w:cs="Times New Roman"/>
      <w:b/>
      <w:bCs/>
      <w:noProof/>
      <w:color w:val="365F91"/>
      <w:sz w:val="28"/>
      <w:szCs w:val="28"/>
    </w:rPr>
  </w:style>
  <w:style w:type="character" w:customStyle="1" w:styleId="Heading2Char">
    <w:name w:val="Heading 2 Char"/>
    <w:basedOn w:val="DefaultParagraphFont"/>
    <w:link w:val="Heading2"/>
    <w:uiPriority w:val="9"/>
    <w:rsid w:val="00135BDD"/>
    <w:rPr>
      <w:rFonts w:ascii="Cambria" w:eastAsia="Times New Roman" w:hAnsi="Cambria" w:cs="Times New Roman"/>
      <w:b/>
      <w:bCs/>
      <w:noProof/>
      <w:color w:val="4F81BD"/>
      <w:sz w:val="26"/>
      <w:szCs w:val="26"/>
    </w:rPr>
  </w:style>
  <w:style w:type="character" w:customStyle="1" w:styleId="Heading3Char">
    <w:name w:val="Heading 3 Char"/>
    <w:basedOn w:val="DefaultParagraphFont"/>
    <w:link w:val="Heading3"/>
    <w:uiPriority w:val="9"/>
    <w:rsid w:val="00135BDD"/>
    <w:rPr>
      <w:rFonts w:ascii="Cambria" w:eastAsia="Times New Roman" w:hAnsi="Cambria" w:cs="Times New Roman"/>
      <w:b/>
      <w:bCs/>
      <w:noProof/>
      <w:color w:val="4F81BD"/>
      <w:lang w:val="en-US"/>
    </w:rPr>
  </w:style>
  <w:style w:type="character" w:customStyle="1" w:styleId="Heading4Char">
    <w:name w:val="Heading 4 Char"/>
    <w:basedOn w:val="DefaultParagraphFont"/>
    <w:link w:val="Heading4"/>
    <w:uiPriority w:val="9"/>
    <w:rsid w:val="00135BDD"/>
    <w:rPr>
      <w:rFonts w:ascii="Cambria" w:eastAsia="Times New Roman" w:hAnsi="Cambria" w:cs="Times New Roman"/>
      <w:b/>
      <w:bCs/>
      <w:i/>
      <w:iCs/>
      <w:noProof/>
      <w:color w:val="4F81BD"/>
    </w:rPr>
  </w:style>
  <w:style w:type="paragraph" w:styleId="ListParagraph">
    <w:name w:val="List Paragraph"/>
    <w:basedOn w:val="Normal"/>
    <w:uiPriority w:val="34"/>
    <w:qFormat/>
    <w:rsid w:val="00135BDD"/>
    <w:pPr>
      <w:ind w:left="720"/>
      <w:contextualSpacing/>
    </w:pPr>
  </w:style>
  <w:style w:type="paragraph" w:styleId="Caption">
    <w:name w:val="caption"/>
    <w:basedOn w:val="Normal"/>
    <w:next w:val="Normal"/>
    <w:uiPriority w:val="35"/>
    <w:unhideWhenUsed/>
    <w:qFormat/>
    <w:rsid w:val="00135BDD"/>
    <w:pPr>
      <w:spacing w:line="240" w:lineRule="auto"/>
    </w:pPr>
    <w:rPr>
      <w:b/>
      <w:bCs/>
      <w:color w:val="4F81BD"/>
      <w:sz w:val="18"/>
      <w:szCs w:val="18"/>
    </w:rPr>
  </w:style>
  <w:style w:type="paragraph" w:styleId="FootnoteText">
    <w:name w:val="footnote text"/>
    <w:basedOn w:val="Normal"/>
    <w:link w:val="FootnoteTextChar"/>
    <w:uiPriority w:val="99"/>
    <w:unhideWhenUsed/>
    <w:rsid w:val="00135BD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35BDD"/>
    <w:rPr>
      <w:rFonts w:ascii="Calibri" w:eastAsia="Calibri" w:hAnsi="Calibri" w:cs="Times New Roman"/>
      <w:noProof/>
      <w:sz w:val="20"/>
      <w:szCs w:val="20"/>
      <w:lang w:val="en-US"/>
    </w:rPr>
  </w:style>
  <w:style w:type="character" w:customStyle="1" w:styleId="BalloonTextChar">
    <w:name w:val="Balloon Text Char"/>
    <w:basedOn w:val="DefaultParagraphFont"/>
    <w:link w:val="BalloonText"/>
    <w:uiPriority w:val="99"/>
    <w:semiHidden/>
    <w:rsid w:val="00135BDD"/>
    <w:rPr>
      <w:rFonts w:ascii="Tahoma" w:eastAsia="Calibri" w:hAnsi="Tahoma" w:cs="Tahoma"/>
      <w:noProof/>
      <w:sz w:val="16"/>
      <w:szCs w:val="16"/>
    </w:rPr>
  </w:style>
  <w:style w:type="paragraph" w:styleId="BalloonText">
    <w:name w:val="Balloon Text"/>
    <w:basedOn w:val="Normal"/>
    <w:link w:val="BalloonTextChar"/>
    <w:uiPriority w:val="99"/>
    <w:semiHidden/>
    <w:unhideWhenUsed/>
    <w:rsid w:val="00135BDD"/>
    <w:pPr>
      <w:spacing w:after="0" w:line="240" w:lineRule="auto"/>
    </w:pPr>
    <w:rPr>
      <w:rFonts w:ascii="Tahoma" w:hAnsi="Tahoma" w:cs="Tahoma"/>
      <w:sz w:val="16"/>
      <w:szCs w:val="16"/>
    </w:rPr>
  </w:style>
  <w:style w:type="character" w:styleId="Hyperlink">
    <w:name w:val="Hyperlink"/>
    <w:uiPriority w:val="99"/>
    <w:unhideWhenUsed/>
    <w:rsid w:val="00135BDD"/>
    <w:rPr>
      <w:color w:val="0000FF"/>
      <w:u w:val="single"/>
    </w:rPr>
  </w:style>
  <w:style w:type="character" w:customStyle="1" w:styleId="apple-converted-space">
    <w:name w:val="apple-converted-space"/>
    <w:basedOn w:val="DefaultParagraphFont"/>
    <w:rsid w:val="00135BDD"/>
  </w:style>
  <w:style w:type="paragraph" w:styleId="CommentText">
    <w:name w:val="annotation text"/>
    <w:basedOn w:val="Normal"/>
    <w:link w:val="CommentTextChar"/>
    <w:uiPriority w:val="99"/>
    <w:unhideWhenUsed/>
    <w:rsid w:val="00135BDD"/>
    <w:pPr>
      <w:spacing w:line="240" w:lineRule="auto"/>
    </w:pPr>
    <w:rPr>
      <w:sz w:val="20"/>
      <w:szCs w:val="20"/>
      <w:lang w:val="en-US"/>
    </w:rPr>
  </w:style>
  <w:style w:type="character" w:customStyle="1" w:styleId="CommentTextChar">
    <w:name w:val="Comment Text Char"/>
    <w:basedOn w:val="DefaultParagraphFont"/>
    <w:link w:val="CommentText"/>
    <w:uiPriority w:val="99"/>
    <w:rsid w:val="00135BDD"/>
    <w:rPr>
      <w:rFonts w:ascii="Calibri" w:eastAsia="Calibri" w:hAnsi="Calibri" w:cs="Times New Roman"/>
      <w:noProof/>
      <w:sz w:val="20"/>
      <w:szCs w:val="20"/>
      <w:lang w:val="en-US"/>
    </w:rPr>
  </w:style>
  <w:style w:type="character" w:customStyle="1" w:styleId="apple-style-span">
    <w:name w:val="apple-style-span"/>
    <w:basedOn w:val="DefaultParagraphFont"/>
    <w:rsid w:val="00135BDD"/>
  </w:style>
  <w:style w:type="paragraph" w:styleId="Title">
    <w:name w:val="Title"/>
    <w:basedOn w:val="Normal"/>
    <w:next w:val="Normal"/>
    <w:link w:val="TitleChar"/>
    <w:uiPriority w:val="10"/>
    <w:qFormat/>
    <w:rsid w:val="00135BDD"/>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uiPriority w:val="10"/>
    <w:rsid w:val="00135BDD"/>
    <w:rPr>
      <w:rFonts w:ascii="Cambria" w:eastAsia="Times New Roman" w:hAnsi="Cambria" w:cs="Times New Roman"/>
      <w:noProof/>
      <w:color w:val="17365D"/>
      <w:spacing w:val="5"/>
      <w:kern w:val="28"/>
      <w:sz w:val="52"/>
      <w:szCs w:val="52"/>
      <w:lang w:val="en-US"/>
    </w:rPr>
  </w:style>
  <w:style w:type="character" w:customStyle="1" w:styleId="DocumentMapChar">
    <w:name w:val="Document Map Char"/>
    <w:link w:val="DocumentMap"/>
    <w:uiPriority w:val="99"/>
    <w:semiHidden/>
    <w:rsid w:val="00135BDD"/>
    <w:rPr>
      <w:rFonts w:ascii="Tahoma" w:eastAsia="Calibri" w:hAnsi="Tahoma" w:cs="Tahoma"/>
      <w:sz w:val="16"/>
      <w:szCs w:val="16"/>
    </w:rPr>
  </w:style>
  <w:style w:type="paragraph" w:styleId="DocumentMap">
    <w:name w:val="Document Map"/>
    <w:basedOn w:val="Normal"/>
    <w:link w:val="DocumentMapChar"/>
    <w:uiPriority w:val="99"/>
    <w:semiHidden/>
    <w:unhideWhenUsed/>
    <w:rsid w:val="00135BDD"/>
    <w:pPr>
      <w:spacing w:after="0" w:line="240" w:lineRule="auto"/>
    </w:pPr>
    <w:rPr>
      <w:rFonts w:ascii="Tahoma" w:hAnsi="Tahoma" w:cs="Tahoma"/>
      <w:noProof w:val="0"/>
      <w:sz w:val="16"/>
      <w:szCs w:val="16"/>
    </w:rPr>
  </w:style>
  <w:style w:type="character" w:customStyle="1" w:styleId="DocumentMapChar1">
    <w:name w:val="Document Map Char1"/>
    <w:basedOn w:val="DefaultParagraphFont"/>
    <w:uiPriority w:val="99"/>
    <w:semiHidden/>
    <w:rsid w:val="00135BDD"/>
    <w:rPr>
      <w:rFonts w:ascii="Segoe UI" w:eastAsia="Calibri" w:hAnsi="Segoe UI" w:cs="Segoe UI"/>
      <w:noProof/>
      <w:sz w:val="16"/>
      <w:szCs w:val="16"/>
    </w:rPr>
  </w:style>
  <w:style w:type="paragraph" w:styleId="TableofFigures">
    <w:name w:val="table of figures"/>
    <w:basedOn w:val="Normal"/>
    <w:next w:val="Normal"/>
    <w:uiPriority w:val="99"/>
    <w:unhideWhenUsed/>
    <w:rsid w:val="00135BDD"/>
    <w:pPr>
      <w:spacing w:after="0"/>
    </w:pPr>
    <w:rPr>
      <w:lang w:val="en-US"/>
    </w:rPr>
  </w:style>
  <w:style w:type="paragraph" w:styleId="TOC1">
    <w:name w:val="toc 1"/>
    <w:basedOn w:val="Normal"/>
    <w:next w:val="Normal"/>
    <w:autoRedefine/>
    <w:uiPriority w:val="39"/>
    <w:unhideWhenUsed/>
    <w:rsid w:val="00135BDD"/>
    <w:pPr>
      <w:tabs>
        <w:tab w:val="right" w:leader="dot" w:pos="9350"/>
      </w:tabs>
      <w:spacing w:before="360" w:after="0"/>
    </w:pPr>
    <w:rPr>
      <w:rFonts w:ascii="Times New Roman" w:hAnsi="Times New Roman"/>
      <w:b/>
      <w:bCs/>
      <w:caps/>
      <w:noProof w:val="0"/>
      <w:sz w:val="28"/>
      <w:szCs w:val="24"/>
    </w:rPr>
  </w:style>
  <w:style w:type="paragraph" w:styleId="TOC2">
    <w:name w:val="toc 2"/>
    <w:basedOn w:val="Normal"/>
    <w:next w:val="Normal"/>
    <w:autoRedefine/>
    <w:uiPriority w:val="39"/>
    <w:unhideWhenUsed/>
    <w:rsid w:val="00135BDD"/>
    <w:pPr>
      <w:spacing w:before="240" w:after="0"/>
    </w:pPr>
    <w:rPr>
      <w:b/>
      <w:bCs/>
      <w:sz w:val="20"/>
      <w:szCs w:val="20"/>
    </w:rPr>
  </w:style>
  <w:style w:type="character" w:customStyle="1" w:styleId="human-readable">
    <w:name w:val="human-readable"/>
    <w:basedOn w:val="DefaultParagraphFont"/>
    <w:rsid w:val="00135BDD"/>
  </w:style>
  <w:style w:type="character" w:customStyle="1" w:styleId="hr-quantity">
    <w:name w:val="hr-quantity"/>
    <w:basedOn w:val="DefaultParagraphFont"/>
    <w:rsid w:val="00135BDD"/>
  </w:style>
  <w:style w:type="paragraph" w:styleId="Header">
    <w:name w:val="header"/>
    <w:basedOn w:val="Normal"/>
    <w:link w:val="HeaderChar"/>
    <w:uiPriority w:val="99"/>
    <w:unhideWhenUsed/>
    <w:rsid w:val="00135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BDD"/>
    <w:rPr>
      <w:rFonts w:ascii="Calibri" w:eastAsia="Calibri" w:hAnsi="Calibri" w:cs="Times New Roman"/>
      <w:noProof/>
    </w:rPr>
  </w:style>
  <w:style w:type="paragraph" w:styleId="Footer">
    <w:name w:val="footer"/>
    <w:basedOn w:val="Normal"/>
    <w:link w:val="FooterChar"/>
    <w:uiPriority w:val="99"/>
    <w:unhideWhenUsed/>
    <w:rsid w:val="00135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BDD"/>
    <w:rPr>
      <w:rFonts w:ascii="Calibri" w:eastAsia="Calibri" w:hAnsi="Calibri" w:cs="Times New Roman"/>
      <w:noProof/>
    </w:rPr>
  </w:style>
  <w:style w:type="character" w:customStyle="1" w:styleId="x1sa">
    <w:name w:val="x1sa"/>
    <w:basedOn w:val="DefaultParagraphFont"/>
    <w:rsid w:val="00135BDD"/>
  </w:style>
  <w:style w:type="paragraph" w:customStyle="1" w:styleId="Default">
    <w:name w:val="Default"/>
    <w:rsid w:val="00135BDD"/>
    <w:pPr>
      <w:autoSpaceDE w:val="0"/>
      <w:autoSpaceDN w:val="0"/>
      <w:adjustRightInd w:val="0"/>
      <w:spacing w:after="0" w:line="240" w:lineRule="auto"/>
    </w:pPr>
    <w:rPr>
      <w:rFonts w:ascii="Segoe UI" w:eastAsia="Calibri" w:hAnsi="Segoe UI" w:cs="Segoe UI"/>
      <w:color w:val="000000"/>
      <w:sz w:val="24"/>
      <w:szCs w:val="24"/>
      <w:lang w:val="en-US"/>
    </w:rPr>
  </w:style>
  <w:style w:type="character" w:customStyle="1" w:styleId="EndnoteTextChar">
    <w:name w:val="Endnote Text Char"/>
    <w:link w:val="EndnoteText"/>
    <w:uiPriority w:val="99"/>
    <w:semiHidden/>
    <w:rsid w:val="00135BDD"/>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135BDD"/>
    <w:rPr>
      <w:noProof w:val="0"/>
      <w:sz w:val="20"/>
      <w:szCs w:val="20"/>
    </w:rPr>
  </w:style>
  <w:style w:type="character" w:customStyle="1" w:styleId="EndnoteTextChar1">
    <w:name w:val="Endnote Text Char1"/>
    <w:basedOn w:val="DefaultParagraphFont"/>
    <w:uiPriority w:val="99"/>
    <w:semiHidden/>
    <w:rsid w:val="00135BDD"/>
    <w:rPr>
      <w:rFonts w:ascii="Calibri" w:eastAsia="Calibri" w:hAnsi="Calibri" w:cs="Times New Roman"/>
      <w:noProof/>
      <w:sz w:val="20"/>
      <w:szCs w:val="20"/>
    </w:rPr>
  </w:style>
  <w:style w:type="character" w:customStyle="1" w:styleId="CommentSubjectChar">
    <w:name w:val="Comment Subject Char"/>
    <w:link w:val="CommentSubject"/>
    <w:uiPriority w:val="99"/>
    <w:semiHidden/>
    <w:rsid w:val="00135BDD"/>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35BDD"/>
    <w:pPr>
      <w:spacing w:line="276" w:lineRule="auto"/>
    </w:pPr>
    <w:rPr>
      <w:b/>
      <w:bCs/>
      <w:noProof w:val="0"/>
      <w:lang w:val="en-GB"/>
    </w:rPr>
  </w:style>
  <w:style w:type="character" w:customStyle="1" w:styleId="CommentSubjectChar1">
    <w:name w:val="Comment Subject Char1"/>
    <w:basedOn w:val="CommentTextChar"/>
    <w:uiPriority w:val="99"/>
    <w:semiHidden/>
    <w:rsid w:val="00135BDD"/>
    <w:rPr>
      <w:rFonts w:ascii="Calibri" w:eastAsia="Calibri" w:hAnsi="Calibri" w:cs="Times New Roman"/>
      <w:b/>
      <w:bCs/>
      <w:noProof/>
      <w:sz w:val="20"/>
      <w:szCs w:val="20"/>
      <w:lang w:val="en-US"/>
    </w:rPr>
  </w:style>
  <w:style w:type="paragraph" w:styleId="NormalWeb">
    <w:name w:val="Normal (Web)"/>
    <w:basedOn w:val="Normal"/>
    <w:uiPriority w:val="99"/>
    <w:unhideWhenUsed/>
    <w:rsid w:val="00135BDD"/>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135BDD"/>
    <w:pPr>
      <w:spacing w:after="0" w:line="240" w:lineRule="auto"/>
    </w:pPr>
    <w:rPr>
      <w:rFonts w:ascii="Calibri" w:eastAsia="Calibri" w:hAnsi="Calibri" w:cs="Times New Roman"/>
      <w:lang w:val="en-US"/>
    </w:rPr>
  </w:style>
  <w:style w:type="paragraph" w:styleId="TOC3">
    <w:name w:val="toc 3"/>
    <w:basedOn w:val="Normal"/>
    <w:next w:val="Normal"/>
    <w:autoRedefine/>
    <w:uiPriority w:val="39"/>
    <w:unhideWhenUsed/>
    <w:rsid w:val="00135BDD"/>
    <w:pPr>
      <w:spacing w:after="0"/>
      <w:ind w:left="220"/>
    </w:pPr>
    <w:rPr>
      <w:sz w:val="20"/>
      <w:szCs w:val="20"/>
    </w:rPr>
  </w:style>
  <w:style w:type="character" w:customStyle="1" w:styleId="singlehighlightclass">
    <w:name w:val="single_highlight_class"/>
    <w:basedOn w:val="DefaultParagraphFont"/>
    <w:rsid w:val="00135BDD"/>
  </w:style>
  <w:style w:type="character" w:customStyle="1" w:styleId="texhtml">
    <w:name w:val="texhtml"/>
    <w:basedOn w:val="DefaultParagraphFont"/>
    <w:rsid w:val="00135BDD"/>
  </w:style>
  <w:style w:type="paragraph" w:styleId="TOC4">
    <w:name w:val="toc 4"/>
    <w:basedOn w:val="Normal"/>
    <w:next w:val="Normal"/>
    <w:autoRedefine/>
    <w:uiPriority w:val="39"/>
    <w:rsid w:val="00135BDD"/>
    <w:pPr>
      <w:spacing w:after="0"/>
      <w:ind w:left="440"/>
    </w:pPr>
    <w:rPr>
      <w:sz w:val="20"/>
      <w:szCs w:val="20"/>
    </w:rPr>
  </w:style>
  <w:style w:type="paragraph" w:styleId="TOC5">
    <w:name w:val="toc 5"/>
    <w:basedOn w:val="Normal"/>
    <w:next w:val="Normal"/>
    <w:autoRedefine/>
    <w:uiPriority w:val="39"/>
    <w:unhideWhenUsed/>
    <w:rsid w:val="00135BDD"/>
    <w:pPr>
      <w:spacing w:after="0"/>
      <w:ind w:left="660"/>
    </w:pPr>
    <w:rPr>
      <w:sz w:val="20"/>
      <w:szCs w:val="20"/>
    </w:rPr>
  </w:style>
  <w:style w:type="paragraph" w:styleId="TOC6">
    <w:name w:val="toc 6"/>
    <w:basedOn w:val="Normal"/>
    <w:next w:val="Normal"/>
    <w:autoRedefine/>
    <w:uiPriority w:val="39"/>
    <w:unhideWhenUsed/>
    <w:rsid w:val="00135BDD"/>
    <w:pPr>
      <w:spacing w:after="0"/>
      <w:ind w:left="880"/>
    </w:pPr>
    <w:rPr>
      <w:sz w:val="20"/>
      <w:szCs w:val="20"/>
    </w:rPr>
  </w:style>
  <w:style w:type="paragraph" w:styleId="TOC7">
    <w:name w:val="toc 7"/>
    <w:basedOn w:val="Normal"/>
    <w:next w:val="Normal"/>
    <w:autoRedefine/>
    <w:uiPriority w:val="39"/>
    <w:unhideWhenUsed/>
    <w:rsid w:val="00135BDD"/>
    <w:pPr>
      <w:spacing w:after="0"/>
      <w:ind w:left="1100"/>
    </w:pPr>
    <w:rPr>
      <w:sz w:val="20"/>
      <w:szCs w:val="20"/>
    </w:rPr>
  </w:style>
  <w:style w:type="paragraph" w:styleId="TOC8">
    <w:name w:val="toc 8"/>
    <w:basedOn w:val="Normal"/>
    <w:next w:val="Normal"/>
    <w:autoRedefine/>
    <w:uiPriority w:val="39"/>
    <w:unhideWhenUsed/>
    <w:rsid w:val="00135BDD"/>
    <w:pPr>
      <w:spacing w:after="0"/>
      <w:ind w:left="1320"/>
    </w:pPr>
    <w:rPr>
      <w:sz w:val="20"/>
      <w:szCs w:val="20"/>
    </w:rPr>
  </w:style>
  <w:style w:type="paragraph" w:styleId="TOC9">
    <w:name w:val="toc 9"/>
    <w:basedOn w:val="Normal"/>
    <w:next w:val="Normal"/>
    <w:autoRedefine/>
    <w:uiPriority w:val="39"/>
    <w:unhideWhenUsed/>
    <w:rsid w:val="00135BDD"/>
    <w:pPr>
      <w:spacing w:after="0"/>
      <w:ind w:left="1540"/>
    </w:pPr>
    <w:rPr>
      <w:sz w:val="20"/>
      <w:szCs w:val="20"/>
    </w:rPr>
  </w:style>
  <w:style w:type="character" w:styleId="Emphasis">
    <w:name w:val="Emphasis"/>
    <w:uiPriority w:val="20"/>
    <w:qFormat/>
    <w:rsid w:val="00135BDD"/>
    <w:rPr>
      <w:i/>
      <w:iCs/>
    </w:rPr>
  </w:style>
  <w:style w:type="character" w:styleId="FootnoteReference">
    <w:name w:val="footnote reference"/>
    <w:uiPriority w:val="99"/>
    <w:semiHidden/>
    <w:unhideWhenUsed/>
    <w:rsid w:val="00936CC4"/>
    <w:rPr>
      <w:vertAlign w:val="superscript"/>
    </w:rPr>
  </w:style>
  <w:style w:type="table" w:styleId="TableGrid">
    <w:name w:val="Table Grid"/>
    <w:basedOn w:val="TableNormal"/>
    <w:uiPriority w:val="39"/>
    <w:rsid w:val="00C54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C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D539F4C743E418F1338DF7B70F6CC" ma:contentTypeVersion="11" ma:contentTypeDescription="Create a new document." ma:contentTypeScope="" ma:versionID="2d307e0dca1d56de25b97c63780e9b87">
  <xsd:schema xmlns:xsd="http://www.w3.org/2001/XMLSchema" xmlns:xs="http://www.w3.org/2001/XMLSchema" xmlns:p="http://schemas.microsoft.com/office/2006/metadata/properties" xmlns:ns3="83383279-b2ce-41a0-af67-4d04d88bf926" xmlns:ns4="678c424d-e768-40af-be8a-e77996303513" targetNamespace="http://schemas.microsoft.com/office/2006/metadata/properties" ma:root="true" ma:fieldsID="386fdfc6bf39a0e6c6653784b06b018e" ns3:_="" ns4:_="">
    <xsd:import namespace="83383279-b2ce-41a0-af67-4d04d88bf926"/>
    <xsd:import namespace="678c424d-e768-40af-be8a-e779963035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83279-b2ce-41a0-af67-4d04d88bf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424d-e768-40af-be8a-e779963035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2B18B8D-181F-46D8-95D5-56D0AE409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83279-b2ce-41a0-af67-4d04d88bf926"/>
    <ds:schemaRef ds:uri="678c424d-e768-40af-be8a-e77996303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79AD3-733D-438B-A93C-CABECEF6BBEE}">
  <ds:schemaRefs>
    <ds:schemaRef ds:uri="http://schemas.microsoft.com/sharepoint/v3/contenttype/forms"/>
  </ds:schemaRefs>
</ds:datastoreItem>
</file>

<file path=customXml/itemProps3.xml><?xml version="1.0" encoding="utf-8"?>
<ds:datastoreItem xmlns:ds="http://schemas.openxmlformats.org/officeDocument/2006/customXml" ds:itemID="{B7D9F412-B080-42F3-A4D7-210AFFBF8F0F}">
  <ds:schemaRefs>
    <ds:schemaRef ds:uri="http://purl.org/dc/elements/1.1/"/>
    <ds:schemaRef ds:uri="http://schemas.microsoft.com/office/2006/metadata/properties"/>
    <ds:schemaRef ds:uri="83383279-b2ce-41a0-af67-4d04d88bf926"/>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78c424d-e768-40af-be8a-e77996303513"/>
    <ds:schemaRef ds:uri="http://purl.org/dc/terms/"/>
  </ds:schemaRefs>
</ds:datastoreItem>
</file>

<file path=customXml/itemProps4.xml><?xml version="1.0" encoding="utf-8"?>
<ds:datastoreItem xmlns:ds="http://schemas.openxmlformats.org/officeDocument/2006/customXml" ds:itemID="{AA033D90-E6FB-4DDF-A7FD-1FCA56A6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13334</Words>
  <Characters>76004</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OLAREWAJU Tolulope IA</dc:creator>
  <cp:keywords/>
  <dc:description/>
  <cp:lastModifiedBy>BEIGHTON Sarah E</cp:lastModifiedBy>
  <cp:revision>2</cp:revision>
  <cp:lastPrinted>2018-09-20T11:35:00Z</cp:lastPrinted>
  <dcterms:created xsi:type="dcterms:W3CDTF">2020-01-09T16:20:00Z</dcterms:created>
  <dcterms:modified xsi:type="dcterms:W3CDTF">2020-01-09T16:20:00Z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02e97595-50bf-3ab5-b4e6-a1fc0cd9b564</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0x010100A4CD539F4C743E418F1338DF7B70F6CC</vt:lpwstr>
  </property>
</Properties>
</file>