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6612AD" w14:textId="5669D536" w:rsidR="007B66CD" w:rsidRDefault="000C3DD3" w:rsidP="007B66CD">
      <w:pPr>
        <w:jc w:val="center"/>
        <w:rPr>
          <w:rFonts w:ascii="Arial" w:hAnsi="Arial" w:cs="Arial"/>
          <w:b/>
          <w:sz w:val="28"/>
          <w:szCs w:val="28"/>
        </w:rPr>
      </w:pPr>
      <w:r>
        <w:rPr>
          <w:rFonts w:ascii="Arial" w:hAnsi="Arial" w:cs="Arial"/>
          <w:b/>
          <w:sz w:val="28"/>
          <w:szCs w:val="28"/>
        </w:rPr>
        <w:t>Quality of Life in Epilepsy:</w:t>
      </w:r>
    </w:p>
    <w:p w14:paraId="464EAA46" w14:textId="3C6C4CB7" w:rsidR="007B66CD" w:rsidRDefault="007B66CD" w:rsidP="000C3DD3">
      <w:pPr>
        <w:jc w:val="center"/>
        <w:rPr>
          <w:rFonts w:ascii="Arial" w:hAnsi="Arial" w:cs="Arial"/>
          <w:b/>
          <w:sz w:val="28"/>
          <w:szCs w:val="28"/>
        </w:rPr>
      </w:pPr>
      <w:r>
        <w:rPr>
          <w:rFonts w:ascii="Arial" w:hAnsi="Arial" w:cs="Arial"/>
          <w:b/>
          <w:sz w:val="28"/>
          <w:szCs w:val="28"/>
        </w:rPr>
        <w:t xml:space="preserve"> </w:t>
      </w:r>
      <w:r w:rsidR="000C3DD3">
        <w:rPr>
          <w:rFonts w:ascii="Arial" w:hAnsi="Arial" w:cs="Arial"/>
          <w:b/>
          <w:sz w:val="28"/>
          <w:szCs w:val="28"/>
        </w:rPr>
        <w:t>A review and analysis of psychosocial influences on quality of life in epilepsy</w:t>
      </w:r>
    </w:p>
    <w:p w14:paraId="52E72076" w14:textId="77777777" w:rsidR="007B66CD" w:rsidRPr="004569F3" w:rsidRDefault="007B66CD" w:rsidP="007B66CD">
      <w:pPr>
        <w:rPr>
          <w:rFonts w:ascii="Arial" w:hAnsi="Arial" w:cs="Arial"/>
        </w:rPr>
      </w:pPr>
    </w:p>
    <w:p w14:paraId="07D53154" w14:textId="77777777" w:rsidR="007B66CD" w:rsidRPr="004569F3" w:rsidRDefault="007B66CD" w:rsidP="007B66CD">
      <w:pPr>
        <w:jc w:val="center"/>
        <w:rPr>
          <w:rFonts w:ascii="Arial" w:hAnsi="Arial" w:cs="Arial"/>
        </w:rPr>
      </w:pPr>
    </w:p>
    <w:p w14:paraId="18D20A8E" w14:textId="77777777" w:rsidR="007B66CD" w:rsidRPr="004569F3" w:rsidRDefault="007B66CD" w:rsidP="007B66CD">
      <w:pPr>
        <w:jc w:val="center"/>
        <w:rPr>
          <w:rFonts w:ascii="Arial" w:hAnsi="Arial" w:cs="Arial"/>
        </w:rPr>
      </w:pPr>
    </w:p>
    <w:p w14:paraId="4CEBB56A" w14:textId="77777777" w:rsidR="007B66CD" w:rsidRPr="004569F3" w:rsidRDefault="007B66CD" w:rsidP="007B66CD">
      <w:pPr>
        <w:rPr>
          <w:rFonts w:ascii="Arial" w:hAnsi="Arial" w:cs="Arial"/>
          <w:sz w:val="24"/>
          <w:szCs w:val="24"/>
        </w:rPr>
      </w:pPr>
    </w:p>
    <w:p w14:paraId="099B7675" w14:textId="77777777" w:rsidR="007B66CD" w:rsidRPr="004569F3" w:rsidRDefault="007B66CD" w:rsidP="007B66CD">
      <w:pPr>
        <w:jc w:val="center"/>
        <w:rPr>
          <w:rFonts w:ascii="Arial" w:hAnsi="Arial" w:cs="Arial"/>
          <w:sz w:val="24"/>
          <w:szCs w:val="24"/>
        </w:rPr>
      </w:pPr>
      <w:r>
        <w:rPr>
          <w:rFonts w:ascii="Arial" w:hAnsi="Arial" w:cs="Arial"/>
          <w:sz w:val="24"/>
          <w:szCs w:val="24"/>
        </w:rPr>
        <w:t>Cara Thompson</w:t>
      </w:r>
    </w:p>
    <w:p w14:paraId="2C1C1CE7" w14:textId="77777777" w:rsidR="007B66CD" w:rsidRDefault="007B66CD" w:rsidP="007B66CD">
      <w:pPr>
        <w:rPr>
          <w:rFonts w:ascii="Arial" w:hAnsi="Arial" w:cs="Arial"/>
          <w:sz w:val="24"/>
          <w:szCs w:val="24"/>
        </w:rPr>
      </w:pPr>
    </w:p>
    <w:p w14:paraId="4D8D9ED0" w14:textId="77777777" w:rsidR="007B66CD" w:rsidRDefault="007B66CD" w:rsidP="007B66CD">
      <w:pPr>
        <w:rPr>
          <w:rFonts w:ascii="Arial" w:hAnsi="Arial" w:cs="Arial"/>
          <w:sz w:val="24"/>
          <w:szCs w:val="24"/>
        </w:rPr>
      </w:pPr>
    </w:p>
    <w:p w14:paraId="4D1263AF" w14:textId="77777777" w:rsidR="007B66CD" w:rsidRDefault="007B66CD" w:rsidP="007B66CD">
      <w:pPr>
        <w:rPr>
          <w:rFonts w:ascii="Arial" w:hAnsi="Arial" w:cs="Arial"/>
          <w:sz w:val="24"/>
          <w:szCs w:val="24"/>
        </w:rPr>
      </w:pPr>
    </w:p>
    <w:p w14:paraId="55870D69" w14:textId="77777777" w:rsidR="007B66CD" w:rsidRPr="004569F3" w:rsidRDefault="007B66CD" w:rsidP="007B66CD">
      <w:pPr>
        <w:rPr>
          <w:rFonts w:ascii="Arial" w:hAnsi="Arial" w:cs="Arial"/>
          <w:sz w:val="24"/>
          <w:szCs w:val="24"/>
        </w:rPr>
      </w:pPr>
    </w:p>
    <w:p w14:paraId="391A5102" w14:textId="77777777" w:rsidR="007B66CD" w:rsidRPr="004569F3" w:rsidRDefault="007B66CD" w:rsidP="007B66CD">
      <w:pPr>
        <w:rPr>
          <w:rFonts w:ascii="Arial" w:hAnsi="Arial" w:cs="Arial"/>
          <w:sz w:val="24"/>
          <w:szCs w:val="24"/>
        </w:rPr>
      </w:pPr>
    </w:p>
    <w:p w14:paraId="41A287BA" w14:textId="77777777" w:rsidR="007B66CD" w:rsidRPr="004569F3" w:rsidRDefault="007B66CD" w:rsidP="007B66CD">
      <w:pPr>
        <w:jc w:val="center"/>
        <w:rPr>
          <w:rFonts w:ascii="Arial" w:hAnsi="Arial" w:cs="Arial"/>
          <w:sz w:val="24"/>
          <w:szCs w:val="24"/>
        </w:rPr>
      </w:pPr>
      <w:r w:rsidRPr="004569F3">
        <w:rPr>
          <w:rFonts w:ascii="Arial" w:hAnsi="Arial" w:cs="Arial"/>
          <w:sz w:val="24"/>
          <w:szCs w:val="24"/>
        </w:rPr>
        <w:t xml:space="preserve">Thesis submitted in partial fulfilment of the requirements of Staffordshire </w:t>
      </w:r>
      <w:r>
        <w:rPr>
          <w:rFonts w:ascii="Arial" w:hAnsi="Arial" w:cs="Arial"/>
          <w:sz w:val="24"/>
          <w:szCs w:val="24"/>
        </w:rPr>
        <w:t>University</w:t>
      </w:r>
      <w:r w:rsidRPr="004569F3">
        <w:rPr>
          <w:rFonts w:ascii="Arial" w:hAnsi="Arial" w:cs="Arial"/>
          <w:sz w:val="24"/>
          <w:szCs w:val="24"/>
        </w:rPr>
        <w:t xml:space="preserve"> for the degree of Doctorate in Clinical Psychology</w:t>
      </w:r>
    </w:p>
    <w:p w14:paraId="133DC7C9" w14:textId="77777777" w:rsidR="007B66CD" w:rsidRPr="004569F3" w:rsidRDefault="007B66CD" w:rsidP="007B66CD">
      <w:pPr>
        <w:jc w:val="center"/>
        <w:rPr>
          <w:rFonts w:ascii="Arial" w:hAnsi="Arial" w:cs="Arial"/>
          <w:sz w:val="24"/>
          <w:szCs w:val="24"/>
        </w:rPr>
      </w:pPr>
    </w:p>
    <w:p w14:paraId="44261BFF" w14:textId="77777777" w:rsidR="007B66CD" w:rsidRDefault="007B66CD" w:rsidP="007B66CD">
      <w:pPr>
        <w:jc w:val="center"/>
        <w:rPr>
          <w:rFonts w:ascii="Arial" w:hAnsi="Arial" w:cs="Arial"/>
          <w:sz w:val="24"/>
          <w:szCs w:val="24"/>
        </w:rPr>
      </w:pPr>
    </w:p>
    <w:p w14:paraId="050CE566" w14:textId="77777777" w:rsidR="007B66CD" w:rsidRPr="004569F3" w:rsidRDefault="007B66CD" w:rsidP="007B66CD">
      <w:pPr>
        <w:jc w:val="center"/>
        <w:rPr>
          <w:rFonts w:ascii="Arial" w:hAnsi="Arial" w:cs="Arial"/>
          <w:sz w:val="24"/>
          <w:szCs w:val="24"/>
        </w:rPr>
      </w:pPr>
    </w:p>
    <w:p w14:paraId="5AC932C6" w14:textId="77777777" w:rsidR="007B66CD" w:rsidRPr="004569F3" w:rsidRDefault="007B66CD" w:rsidP="007B66CD">
      <w:pPr>
        <w:jc w:val="center"/>
        <w:rPr>
          <w:rFonts w:ascii="Arial" w:hAnsi="Arial" w:cs="Arial"/>
          <w:sz w:val="24"/>
          <w:szCs w:val="24"/>
        </w:rPr>
      </w:pPr>
      <w:r>
        <w:rPr>
          <w:rFonts w:ascii="Arial" w:hAnsi="Arial" w:cs="Arial"/>
          <w:sz w:val="24"/>
          <w:szCs w:val="24"/>
        </w:rPr>
        <w:t>April 2018</w:t>
      </w:r>
    </w:p>
    <w:p w14:paraId="73ADC306" w14:textId="77777777" w:rsidR="007B66CD" w:rsidRPr="004569F3" w:rsidRDefault="007B66CD" w:rsidP="007B66CD">
      <w:pPr>
        <w:jc w:val="center"/>
        <w:rPr>
          <w:rFonts w:ascii="Arial" w:hAnsi="Arial" w:cs="Arial"/>
          <w:sz w:val="24"/>
          <w:szCs w:val="24"/>
        </w:rPr>
      </w:pPr>
    </w:p>
    <w:p w14:paraId="6C1FA900" w14:textId="759CD1A2" w:rsidR="007B66CD" w:rsidRDefault="007B66CD" w:rsidP="007B66CD">
      <w:pPr>
        <w:jc w:val="center"/>
        <w:rPr>
          <w:rFonts w:ascii="Arial" w:hAnsi="Arial" w:cs="Arial"/>
          <w:sz w:val="24"/>
          <w:szCs w:val="24"/>
        </w:rPr>
      </w:pPr>
      <w:r w:rsidRPr="00825ED6">
        <w:rPr>
          <w:rFonts w:ascii="Arial" w:hAnsi="Arial" w:cs="Arial"/>
          <w:sz w:val="24"/>
          <w:szCs w:val="24"/>
        </w:rPr>
        <w:t xml:space="preserve">Total word count: </w:t>
      </w:r>
      <w:r w:rsidR="004255DB">
        <w:rPr>
          <w:rFonts w:ascii="Arial" w:hAnsi="Arial" w:cs="Arial"/>
          <w:sz w:val="24"/>
          <w:szCs w:val="24"/>
        </w:rPr>
        <w:t>18763</w:t>
      </w:r>
    </w:p>
    <w:p w14:paraId="39D15720" w14:textId="450B0646" w:rsidR="00037F2E" w:rsidRPr="004569F3" w:rsidRDefault="00037F2E" w:rsidP="007B66CD">
      <w:pPr>
        <w:jc w:val="center"/>
        <w:rPr>
          <w:rFonts w:ascii="Arial" w:hAnsi="Arial" w:cs="Arial"/>
          <w:sz w:val="24"/>
          <w:szCs w:val="24"/>
        </w:rPr>
      </w:pPr>
      <w:r>
        <w:rPr>
          <w:rFonts w:ascii="Arial" w:hAnsi="Arial" w:cs="Arial"/>
          <w:sz w:val="24"/>
          <w:szCs w:val="24"/>
        </w:rPr>
        <w:t>(excluding references and appendices)</w:t>
      </w:r>
    </w:p>
    <w:p w14:paraId="15A34D87" w14:textId="77777777" w:rsidR="007B66CD" w:rsidRDefault="007B66CD" w:rsidP="007B66CD">
      <w:pPr>
        <w:jc w:val="center"/>
        <w:rPr>
          <w:rFonts w:ascii="Arial" w:hAnsi="Arial" w:cs="Arial"/>
          <w:sz w:val="24"/>
          <w:szCs w:val="24"/>
        </w:rPr>
      </w:pPr>
    </w:p>
    <w:p w14:paraId="34E1F681" w14:textId="77777777" w:rsidR="007B66CD" w:rsidRDefault="007B66CD" w:rsidP="007B66CD">
      <w:pPr>
        <w:jc w:val="center"/>
        <w:rPr>
          <w:rFonts w:ascii="Arial" w:hAnsi="Arial" w:cs="Arial"/>
          <w:sz w:val="24"/>
          <w:szCs w:val="24"/>
        </w:rPr>
      </w:pPr>
    </w:p>
    <w:p w14:paraId="5BBA911F" w14:textId="77777777" w:rsidR="007B66CD" w:rsidRDefault="007B66CD" w:rsidP="007B66CD">
      <w:pPr>
        <w:jc w:val="center"/>
        <w:rPr>
          <w:rFonts w:ascii="Arial" w:hAnsi="Arial" w:cs="Arial"/>
          <w:sz w:val="24"/>
          <w:szCs w:val="24"/>
        </w:rPr>
      </w:pPr>
    </w:p>
    <w:p w14:paraId="1F5E3F6F" w14:textId="77777777" w:rsidR="007B66CD" w:rsidRDefault="007B66CD" w:rsidP="007B66CD">
      <w:pPr>
        <w:jc w:val="center"/>
        <w:rPr>
          <w:rFonts w:ascii="Arial" w:hAnsi="Arial" w:cs="Arial"/>
          <w:sz w:val="24"/>
          <w:szCs w:val="24"/>
        </w:rPr>
      </w:pPr>
    </w:p>
    <w:p w14:paraId="7DB451BF" w14:textId="77777777" w:rsidR="007B66CD" w:rsidRDefault="007B66CD" w:rsidP="007B66CD">
      <w:pPr>
        <w:jc w:val="center"/>
        <w:rPr>
          <w:rFonts w:ascii="Arial" w:hAnsi="Arial" w:cs="Arial"/>
          <w:sz w:val="24"/>
          <w:szCs w:val="24"/>
        </w:rPr>
      </w:pPr>
    </w:p>
    <w:p w14:paraId="09B11715" w14:textId="77777777" w:rsidR="007B66CD" w:rsidRDefault="007B66CD" w:rsidP="007B66CD">
      <w:pPr>
        <w:jc w:val="center"/>
        <w:rPr>
          <w:rFonts w:ascii="Arial" w:hAnsi="Arial" w:cs="Arial"/>
          <w:sz w:val="24"/>
          <w:szCs w:val="24"/>
        </w:rPr>
      </w:pPr>
    </w:p>
    <w:p w14:paraId="69CF3C7F" w14:textId="77777777" w:rsidR="007B66CD" w:rsidRDefault="007B66CD" w:rsidP="007B66CD">
      <w:pPr>
        <w:jc w:val="center"/>
        <w:rPr>
          <w:rFonts w:ascii="Arial" w:hAnsi="Arial" w:cs="Arial"/>
          <w:sz w:val="24"/>
          <w:szCs w:val="24"/>
        </w:rPr>
      </w:pPr>
    </w:p>
    <w:p w14:paraId="4E50B2FF" w14:textId="77777777" w:rsidR="007B66CD" w:rsidRDefault="007B66CD" w:rsidP="007B66CD">
      <w:pPr>
        <w:jc w:val="center"/>
        <w:rPr>
          <w:rFonts w:ascii="Arial" w:hAnsi="Arial" w:cs="Arial"/>
          <w:sz w:val="24"/>
          <w:szCs w:val="24"/>
        </w:rPr>
      </w:pPr>
    </w:p>
    <w:p w14:paraId="6F926ED6" w14:textId="24253A56" w:rsidR="007B66CD" w:rsidRDefault="007B66CD" w:rsidP="00037F2E">
      <w:pPr>
        <w:spacing w:line="360" w:lineRule="auto"/>
        <w:rPr>
          <w:rFonts w:ascii="Arial" w:hAnsi="Arial" w:cs="Arial"/>
          <w:sz w:val="24"/>
          <w:szCs w:val="24"/>
        </w:rPr>
      </w:pPr>
    </w:p>
    <w:p w14:paraId="5FB2EF11" w14:textId="77777777" w:rsidR="007B66CD" w:rsidRPr="004569F3" w:rsidRDefault="007B66CD" w:rsidP="007B66CD">
      <w:pPr>
        <w:jc w:val="center"/>
        <w:rPr>
          <w:rFonts w:ascii="Arial" w:hAnsi="Arial" w:cs="Arial"/>
          <w:b/>
        </w:rPr>
      </w:pPr>
      <w:r>
        <w:rPr>
          <w:rFonts w:ascii="Arial" w:hAnsi="Arial" w:cs="Arial"/>
          <w:b/>
        </w:rPr>
        <w:lastRenderedPageBreak/>
        <w:t xml:space="preserve">THESIS PORTFOLIO: </w:t>
      </w:r>
      <w:r w:rsidRPr="004569F3">
        <w:rPr>
          <w:rFonts w:ascii="Arial" w:hAnsi="Arial" w:cs="Arial"/>
          <w:b/>
        </w:rPr>
        <w:t>CANDIDATE DECLARATION</w:t>
      </w:r>
      <w:r w:rsidRPr="004569F3">
        <w:rPr>
          <w:rFonts w:ascii="Arial" w:hAnsi="Arial" w:cs="Arial"/>
          <w:b/>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02"/>
        <w:gridCol w:w="4809"/>
      </w:tblGrid>
      <w:tr w:rsidR="007B66CD" w:rsidRPr="004569F3" w14:paraId="5BAAEAB4" w14:textId="77777777" w:rsidTr="001D51B4">
        <w:tc>
          <w:tcPr>
            <w:tcW w:w="4188" w:type="dxa"/>
            <w:tcBorders>
              <w:top w:val="single" w:sz="4" w:space="0" w:color="auto"/>
              <w:left w:val="single" w:sz="4" w:space="0" w:color="auto"/>
              <w:bottom w:val="single" w:sz="4" w:space="0" w:color="auto"/>
              <w:right w:val="single" w:sz="4" w:space="0" w:color="auto"/>
            </w:tcBorders>
          </w:tcPr>
          <w:p w14:paraId="6E8A4B98" w14:textId="77777777" w:rsidR="007B66CD" w:rsidRPr="004569F3" w:rsidRDefault="007B66CD" w:rsidP="001D51B4">
            <w:pPr>
              <w:spacing w:before="120"/>
              <w:rPr>
                <w:rFonts w:ascii="Arial" w:hAnsi="Arial" w:cs="Arial"/>
                <w:b/>
              </w:rPr>
            </w:pPr>
            <w:r w:rsidRPr="004569F3">
              <w:rPr>
                <w:rFonts w:ascii="Arial" w:hAnsi="Arial" w:cs="Arial"/>
                <w:b/>
              </w:rPr>
              <w:t>Title of degree programme</w:t>
            </w:r>
          </w:p>
          <w:p w14:paraId="4A83000D" w14:textId="77777777" w:rsidR="007B66CD" w:rsidRPr="004569F3" w:rsidRDefault="007B66CD" w:rsidP="001D51B4">
            <w:pPr>
              <w:spacing w:before="120"/>
              <w:rPr>
                <w:rFonts w:ascii="Arial" w:hAnsi="Arial" w:cs="Arial"/>
                <w:b/>
              </w:rPr>
            </w:pPr>
          </w:p>
        </w:tc>
        <w:tc>
          <w:tcPr>
            <w:tcW w:w="5053" w:type="dxa"/>
            <w:tcBorders>
              <w:top w:val="single" w:sz="4" w:space="0" w:color="auto"/>
              <w:left w:val="single" w:sz="4" w:space="0" w:color="auto"/>
              <w:bottom w:val="single" w:sz="4" w:space="0" w:color="auto"/>
              <w:right w:val="single" w:sz="4" w:space="0" w:color="auto"/>
            </w:tcBorders>
            <w:hideMark/>
          </w:tcPr>
          <w:p w14:paraId="1EA5DA0D" w14:textId="77777777" w:rsidR="007B66CD" w:rsidRPr="0027733E" w:rsidRDefault="007B66CD" w:rsidP="001D51B4">
            <w:pPr>
              <w:spacing w:before="120"/>
              <w:jc w:val="center"/>
              <w:rPr>
                <w:rFonts w:ascii="Arial" w:hAnsi="Arial" w:cs="Arial"/>
                <w:b/>
              </w:rPr>
            </w:pPr>
            <w:r>
              <w:rPr>
                <w:rFonts w:ascii="Arial" w:hAnsi="Arial" w:cs="Arial"/>
                <w:b/>
              </w:rPr>
              <w:t xml:space="preserve">Professional </w:t>
            </w:r>
            <w:r w:rsidRPr="0027733E">
              <w:rPr>
                <w:rFonts w:ascii="Arial" w:hAnsi="Arial" w:cs="Arial"/>
                <w:b/>
              </w:rPr>
              <w:t>Doctorate in Clinical Psychology</w:t>
            </w:r>
          </w:p>
        </w:tc>
      </w:tr>
      <w:tr w:rsidR="007B66CD" w:rsidRPr="004569F3" w14:paraId="5E15AEAE" w14:textId="77777777" w:rsidTr="001D51B4">
        <w:tc>
          <w:tcPr>
            <w:tcW w:w="4188" w:type="dxa"/>
            <w:tcBorders>
              <w:top w:val="single" w:sz="4" w:space="0" w:color="auto"/>
              <w:left w:val="single" w:sz="4" w:space="0" w:color="auto"/>
              <w:bottom w:val="single" w:sz="4" w:space="0" w:color="auto"/>
              <w:right w:val="single" w:sz="4" w:space="0" w:color="auto"/>
            </w:tcBorders>
            <w:hideMark/>
          </w:tcPr>
          <w:p w14:paraId="46FAEE41" w14:textId="77777777" w:rsidR="007B66CD" w:rsidRPr="004569F3" w:rsidRDefault="007B66CD" w:rsidP="001D51B4">
            <w:pPr>
              <w:spacing w:before="120"/>
              <w:rPr>
                <w:rFonts w:ascii="Arial" w:hAnsi="Arial" w:cs="Arial"/>
                <w:b/>
              </w:rPr>
            </w:pPr>
            <w:r w:rsidRPr="004569F3">
              <w:rPr>
                <w:rFonts w:ascii="Arial" w:hAnsi="Arial" w:cs="Arial"/>
                <w:b/>
              </w:rPr>
              <w:t>Candidate name</w:t>
            </w:r>
          </w:p>
        </w:tc>
        <w:tc>
          <w:tcPr>
            <w:tcW w:w="5053" w:type="dxa"/>
            <w:tcBorders>
              <w:top w:val="single" w:sz="4" w:space="0" w:color="auto"/>
              <w:left w:val="single" w:sz="4" w:space="0" w:color="auto"/>
              <w:bottom w:val="single" w:sz="4" w:space="0" w:color="auto"/>
              <w:right w:val="single" w:sz="4" w:space="0" w:color="auto"/>
            </w:tcBorders>
          </w:tcPr>
          <w:p w14:paraId="23931EEA" w14:textId="77777777" w:rsidR="007B66CD" w:rsidRPr="004569F3" w:rsidRDefault="007B66CD" w:rsidP="001D51B4">
            <w:pPr>
              <w:spacing w:before="120"/>
              <w:jc w:val="center"/>
              <w:rPr>
                <w:rFonts w:ascii="Arial" w:hAnsi="Arial" w:cs="Arial"/>
                <w:b/>
                <w:color w:val="0000FF"/>
              </w:rPr>
            </w:pPr>
            <w:r w:rsidRPr="00D074FA">
              <w:rPr>
                <w:rFonts w:ascii="Arial" w:hAnsi="Arial" w:cs="Arial"/>
                <w:b/>
              </w:rPr>
              <w:t>Cara Thompson</w:t>
            </w:r>
          </w:p>
        </w:tc>
      </w:tr>
      <w:tr w:rsidR="007B66CD" w:rsidRPr="004569F3" w14:paraId="26AFFB61" w14:textId="77777777" w:rsidTr="001D51B4">
        <w:tc>
          <w:tcPr>
            <w:tcW w:w="4188" w:type="dxa"/>
            <w:tcBorders>
              <w:top w:val="single" w:sz="4" w:space="0" w:color="auto"/>
              <w:left w:val="single" w:sz="4" w:space="0" w:color="auto"/>
              <w:bottom w:val="single" w:sz="4" w:space="0" w:color="auto"/>
              <w:right w:val="single" w:sz="4" w:space="0" w:color="auto"/>
            </w:tcBorders>
            <w:hideMark/>
          </w:tcPr>
          <w:p w14:paraId="00DB217B" w14:textId="77777777" w:rsidR="007B66CD" w:rsidRPr="004569F3" w:rsidRDefault="007B66CD" w:rsidP="001D51B4">
            <w:pPr>
              <w:spacing w:before="120"/>
              <w:rPr>
                <w:rFonts w:ascii="Arial" w:hAnsi="Arial" w:cs="Arial"/>
                <w:b/>
              </w:rPr>
            </w:pPr>
            <w:r w:rsidRPr="004569F3">
              <w:rPr>
                <w:rFonts w:ascii="Arial" w:hAnsi="Arial" w:cs="Arial"/>
                <w:b/>
              </w:rPr>
              <w:t>Registration number</w:t>
            </w:r>
          </w:p>
        </w:tc>
        <w:tc>
          <w:tcPr>
            <w:tcW w:w="5053" w:type="dxa"/>
            <w:tcBorders>
              <w:top w:val="single" w:sz="4" w:space="0" w:color="auto"/>
              <w:left w:val="single" w:sz="4" w:space="0" w:color="auto"/>
              <w:bottom w:val="single" w:sz="4" w:space="0" w:color="auto"/>
              <w:right w:val="single" w:sz="4" w:space="0" w:color="auto"/>
            </w:tcBorders>
          </w:tcPr>
          <w:p w14:paraId="71A01E1C" w14:textId="4EF084DC" w:rsidR="007B66CD" w:rsidRPr="004569F3" w:rsidRDefault="00CE3DE8" w:rsidP="001D51B4">
            <w:pPr>
              <w:spacing w:before="120"/>
              <w:jc w:val="center"/>
              <w:rPr>
                <w:rFonts w:ascii="Arial" w:hAnsi="Arial" w:cs="Arial"/>
                <w:b/>
                <w:color w:val="0000FF"/>
              </w:rPr>
            </w:pPr>
            <w:r w:rsidRPr="00CE3DE8">
              <w:rPr>
                <w:rFonts w:ascii="Arial" w:hAnsi="Arial" w:cs="Arial"/>
                <w:b/>
              </w:rPr>
              <w:t>15027200</w:t>
            </w:r>
          </w:p>
        </w:tc>
      </w:tr>
      <w:tr w:rsidR="007B66CD" w:rsidRPr="004569F3" w14:paraId="1BC72A2B" w14:textId="77777777" w:rsidTr="001D51B4">
        <w:tc>
          <w:tcPr>
            <w:tcW w:w="4188" w:type="dxa"/>
            <w:tcBorders>
              <w:top w:val="single" w:sz="4" w:space="0" w:color="auto"/>
              <w:left w:val="single" w:sz="4" w:space="0" w:color="auto"/>
              <w:bottom w:val="single" w:sz="4" w:space="0" w:color="auto"/>
              <w:right w:val="single" w:sz="4" w:space="0" w:color="auto"/>
            </w:tcBorders>
            <w:hideMark/>
          </w:tcPr>
          <w:p w14:paraId="484B8A22" w14:textId="77777777" w:rsidR="007B66CD" w:rsidRPr="004569F3" w:rsidRDefault="007B66CD" w:rsidP="001D51B4">
            <w:pPr>
              <w:spacing w:before="120"/>
              <w:rPr>
                <w:rFonts w:ascii="Arial" w:hAnsi="Arial" w:cs="Arial"/>
                <w:b/>
              </w:rPr>
            </w:pPr>
            <w:r w:rsidRPr="004569F3">
              <w:rPr>
                <w:rFonts w:ascii="Arial" w:hAnsi="Arial" w:cs="Arial"/>
                <w:b/>
              </w:rPr>
              <w:t>Initial date of registration</w:t>
            </w:r>
          </w:p>
        </w:tc>
        <w:tc>
          <w:tcPr>
            <w:tcW w:w="5053" w:type="dxa"/>
            <w:tcBorders>
              <w:top w:val="single" w:sz="4" w:space="0" w:color="auto"/>
              <w:left w:val="single" w:sz="4" w:space="0" w:color="auto"/>
              <w:bottom w:val="single" w:sz="4" w:space="0" w:color="auto"/>
              <w:right w:val="single" w:sz="4" w:space="0" w:color="auto"/>
            </w:tcBorders>
          </w:tcPr>
          <w:p w14:paraId="14FF28A6" w14:textId="4692605D" w:rsidR="007B66CD" w:rsidRPr="004569F3" w:rsidRDefault="00CE3DE8" w:rsidP="001D51B4">
            <w:pPr>
              <w:spacing w:before="120"/>
              <w:jc w:val="center"/>
              <w:rPr>
                <w:rFonts w:ascii="Arial" w:hAnsi="Arial" w:cs="Arial"/>
                <w:b/>
                <w:color w:val="0000FF"/>
              </w:rPr>
            </w:pPr>
            <w:r w:rsidRPr="00CE3DE8">
              <w:rPr>
                <w:rFonts w:ascii="Arial" w:hAnsi="Arial" w:cs="Arial"/>
                <w:b/>
              </w:rPr>
              <w:t>September 2015</w:t>
            </w:r>
          </w:p>
        </w:tc>
      </w:tr>
    </w:tbl>
    <w:p w14:paraId="42A9807F" w14:textId="77777777" w:rsidR="007B66CD" w:rsidRPr="004569F3" w:rsidRDefault="007B66CD" w:rsidP="007B66CD">
      <w:pPr>
        <w:spacing w:before="120"/>
        <w:jc w:val="center"/>
        <w:rPr>
          <w:rFonts w:ascii="Arial" w:hAnsi="Arial" w:cs="Arial"/>
          <w:b/>
          <w:color w:val="0000FF"/>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11"/>
      </w:tblGrid>
      <w:tr w:rsidR="007B66CD" w:rsidRPr="004569F3" w14:paraId="2DD92D70" w14:textId="77777777" w:rsidTr="001D51B4">
        <w:tc>
          <w:tcPr>
            <w:tcW w:w="10314" w:type="dxa"/>
            <w:tcBorders>
              <w:top w:val="single" w:sz="4" w:space="0" w:color="auto"/>
              <w:left w:val="single" w:sz="4" w:space="0" w:color="auto"/>
              <w:bottom w:val="single" w:sz="4" w:space="0" w:color="auto"/>
              <w:right w:val="single" w:sz="4" w:space="0" w:color="auto"/>
            </w:tcBorders>
            <w:hideMark/>
          </w:tcPr>
          <w:p w14:paraId="7BB36FE9" w14:textId="77777777" w:rsidR="007B66CD" w:rsidRPr="004569F3" w:rsidRDefault="007B66CD" w:rsidP="001D51B4">
            <w:pPr>
              <w:spacing w:before="120"/>
              <w:jc w:val="center"/>
              <w:rPr>
                <w:rFonts w:ascii="Arial" w:hAnsi="Arial" w:cs="Arial"/>
                <w:b/>
              </w:rPr>
            </w:pPr>
            <w:r w:rsidRPr="004569F3">
              <w:rPr>
                <w:rFonts w:ascii="Arial" w:hAnsi="Arial" w:cs="Arial"/>
                <w:b/>
              </w:rPr>
              <w:t>Declaration and signature of candidate</w:t>
            </w:r>
          </w:p>
        </w:tc>
      </w:tr>
      <w:tr w:rsidR="007B66CD" w:rsidRPr="004569F3" w14:paraId="3321D3B3" w14:textId="77777777" w:rsidTr="001D51B4">
        <w:tc>
          <w:tcPr>
            <w:tcW w:w="10314" w:type="dxa"/>
            <w:tcBorders>
              <w:top w:val="single" w:sz="4" w:space="0" w:color="auto"/>
              <w:left w:val="single" w:sz="4" w:space="0" w:color="auto"/>
              <w:bottom w:val="single" w:sz="4" w:space="0" w:color="auto"/>
              <w:right w:val="single" w:sz="4" w:space="0" w:color="auto"/>
            </w:tcBorders>
          </w:tcPr>
          <w:p w14:paraId="7FB0FBD3" w14:textId="77777777" w:rsidR="007B66CD" w:rsidRPr="004569F3" w:rsidRDefault="007B66CD" w:rsidP="001D51B4">
            <w:pPr>
              <w:spacing w:before="120"/>
              <w:rPr>
                <w:rFonts w:ascii="Arial" w:hAnsi="Arial" w:cs="Arial"/>
              </w:rPr>
            </w:pPr>
            <w:r w:rsidRPr="004569F3">
              <w:rPr>
                <w:rFonts w:ascii="Arial" w:hAnsi="Arial" w:cs="Arial"/>
              </w:rPr>
              <w:t>I confirm that the thesis submitted is the outcome of work that I have undertaken during my programme of study, and except where explicitly stated, it is all my own work.</w:t>
            </w:r>
          </w:p>
          <w:p w14:paraId="43B9BB33" w14:textId="77777777" w:rsidR="007B66CD" w:rsidRPr="004569F3" w:rsidRDefault="007B66CD" w:rsidP="001D51B4">
            <w:pPr>
              <w:spacing w:before="120"/>
              <w:rPr>
                <w:rFonts w:ascii="Arial" w:hAnsi="Arial" w:cs="Arial"/>
              </w:rPr>
            </w:pPr>
            <w:r w:rsidRPr="004569F3">
              <w:rPr>
                <w:rFonts w:ascii="Arial" w:hAnsi="Arial" w:cs="Arial"/>
              </w:rPr>
              <w:t>I confirm that the decision to submit this thesis is my own.</w:t>
            </w:r>
          </w:p>
          <w:p w14:paraId="474F5C95" w14:textId="77777777" w:rsidR="007B66CD" w:rsidRPr="004569F3" w:rsidRDefault="007B66CD" w:rsidP="001D51B4">
            <w:pPr>
              <w:spacing w:before="120"/>
              <w:rPr>
                <w:rFonts w:ascii="Arial" w:hAnsi="Arial" w:cs="Arial"/>
              </w:rPr>
            </w:pPr>
            <w:r w:rsidRPr="004569F3">
              <w:rPr>
                <w:rFonts w:ascii="Arial" w:hAnsi="Arial" w:cs="Arial"/>
                <w:color w:val="000000"/>
                <w:lang w:eastAsia="en-GB"/>
              </w:rPr>
              <w:t>I confirm that except where explicitly stated, the work has not been submitted for another academic award.</w:t>
            </w:r>
          </w:p>
          <w:p w14:paraId="4A9F9DCA" w14:textId="77777777" w:rsidR="007B66CD" w:rsidRPr="004569F3" w:rsidRDefault="007B66CD" w:rsidP="001D51B4">
            <w:pPr>
              <w:spacing w:before="120"/>
              <w:rPr>
                <w:rFonts w:ascii="Arial" w:hAnsi="Arial" w:cs="Arial"/>
              </w:rPr>
            </w:pPr>
            <w:r w:rsidRPr="004569F3">
              <w:rPr>
                <w:rFonts w:ascii="Arial" w:hAnsi="Arial" w:cs="Arial"/>
              </w:rPr>
              <w:t>I confirm that the work has been conducted ethically and that I have maintained the anonymity of research participants at all times within the thesis.</w:t>
            </w:r>
          </w:p>
          <w:p w14:paraId="68752A2B" w14:textId="77777777" w:rsidR="007B66CD" w:rsidRPr="004569F3" w:rsidRDefault="007B66CD" w:rsidP="001D51B4">
            <w:pPr>
              <w:rPr>
                <w:rFonts w:ascii="Arial" w:hAnsi="Arial" w:cs="Arial"/>
              </w:rPr>
            </w:pPr>
          </w:p>
          <w:p w14:paraId="71DFA104" w14:textId="77777777" w:rsidR="007B66CD" w:rsidRPr="004569F3" w:rsidRDefault="007B66CD" w:rsidP="001D51B4">
            <w:pPr>
              <w:rPr>
                <w:rFonts w:ascii="Arial" w:hAnsi="Arial" w:cs="Arial"/>
              </w:rPr>
            </w:pPr>
            <w:r w:rsidRPr="004569F3">
              <w:rPr>
                <w:rFonts w:ascii="Arial" w:hAnsi="Arial" w:cs="Arial"/>
              </w:rPr>
              <w:t>Signed:                                                                            Date:</w:t>
            </w:r>
          </w:p>
          <w:p w14:paraId="2B30F7C9" w14:textId="77777777" w:rsidR="007B66CD" w:rsidRPr="004569F3" w:rsidRDefault="007B66CD" w:rsidP="001D51B4">
            <w:pPr>
              <w:rPr>
                <w:rFonts w:ascii="Arial" w:hAnsi="Arial" w:cs="Arial"/>
              </w:rPr>
            </w:pPr>
          </w:p>
          <w:p w14:paraId="109EB210" w14:textId="77777777" w:rsidR="007B66CD" w:rsidRPr="004569F3" w:rsidRDefault="007B66CD" w:rsidP="001D51B4">
            <w:pPr>
              <w:rPr>
                <w:rFonts w:ascii="Arial" w:hAnsi="Arial" w:cs="Arial"/>
              </w:rPr>
            </w:pPr>
          </w:p>
        </w:tc>
      </w:tr>
    </w:tbl>
    <w:p w14:paraId="33C3433C" w14:textId="77777777" w:rsidR="007B66CD" w:rsidRDefault="007B66CD" w:rsidP="007B66CD">
      <w:pPr>
        <w:spacing w:line="360" w:lineRule="auto"/>
        <w:jc w:val="center"/>
        <w:rPr>
          <w:rFonts w:ascii="Arial" w:hAnsi="Arial" w:cs="Arial"/>
          <w:b/>
          <w:sz w:val="24"/>
          <w:szCs w:val="24"/>
          <w:u w:val="single"/>
        </w:rPr>
      </w:pPr>
    </w:p>
    <w:p w14:paraId="64F71A07" w14:textId="77777777" w:rsidR="007B66CD" w:rsidRDefault="007B66CD" w:rsidP="007B66CD">
      <w:pPr>
        <w:spacing w:line="360" w:lineRule="auto"/>
        <w:jc w:val="center"/>
        <w:rPr>
          <w:rFonts w:ascii="Arial" w:hAnsi="Arial" w:cs="Arial"/>
          <w:b/>
          <w:sz w:val="24"/>
          <w:szCs w:val="24"/>
          <w:u w:val="single"/>
        </w:rPr>
      </w:pPr>
    </w:p>
    <w:p w14:paraId="76AE7873" w14:textId="77777777" w:rsidR="007B66CD" w:rsidRDefault="007B66CD" w:rsidP="007B66CD">
      <w:pPr>
        <w:spacing w:line="360" w:lineRule="auto"/>
        <w:jc w:val="center"/>
        <w:rPr>
          <w:rFonts w:ascii="Arial" w:hAnsi="Arial" w:cs="Arial"/>
          <w:b/>
          <w:sz w:val="24"/>
          <w:szCs w:val="24"/>
          <w:u w:val="single"/>
        </w:rPr>
      </w:pPr>
    </w:p>
    <w:p w14:paraId="1E4FC1ED" w14:textId="77777777" w:rsidR="007B66CD" w:rsidRDefault="007B66CD" w:rsidP="007B66CD">
      <w:pPr>
        <w:spacing w:line="360" w:lineRule="auto"/>
        <w:jc w:val="center"/>
        <w:rPr>
          <w:rFonts w:ascii="Arial" w:hAnsi="Arial" w:cs="Arial"/>
          <w:b/>
          <w:sz w:val="24"/>
          <w:szCs w:val="24"/>
          <w:u w:val="single"/>
        </w:rPr>
      </w:pPr>
    </w:p>
    <w:p w14:paraId="74CF552C" w14:textId="77777777" w:rsidR="007B66CD" w:rsidRDefault="007B66CD" w:rsidP="007B66CD">
      <w:pPr>
        <w:spacing w:line="360" w:lineRule="auto"/>
        <w:jc w:val="center"/>
        <w:rPr>
          <w:rFonts w:ascii="Arial" w:hAnsi="Arial" w:cs="Arial"/>
          <w:b/>
          <w:sz w:val="24"/>
          <w:szCs w:val="24"/>
          <w:u w:val="single"/>
        </w:rPr>
      </w:pPr>
    </w:p>
    <w:p w14:paraId="51035C0A" w14:textId="77777777" w:rsidR="007B66CD" w:rsidRDefault="007B66CD" w:rsidP="007B66CD">
      <w:pPr>
        <w:spacing w:line="360" w:lineRule="auto"/>
        <w:jc w:val="center"/>
        <w:rPr>
          <w:rFonts w:ascii="Arial" w:hAnsi="Arial" w:cs="Arial"/>
          <w:b/>
          <w:sz w:val="24"/>
          <w:szCs w:val="24"/>
          <w:u w:val="single"/>
        </w:rPr>
      </w:pPr>
    </w:p>
    <w:p w14:paraId="08EECA92" w14:textId="77777777" w:rsidR="007B66CD" w:rsidRDefault="007B66CD" w:rsidP="007B66CD">
      <w:pPr>
        <w:spacing w:line="360" w:lineRule="auto"/>
        <w:jc w:val="center"/>
        <w:rPr>
          <w:rFonts w:ascii="Arial" w:hAnsi="Arial" w:cs="Arial"/>
          <w:b/>
          <w:sz w:val="24"/>
          <w:szCs w:val="24"/>
          <w:u w:val="single"/>
        </w:rPr>
      </w:pPr>
    </w:p>
    <w:p w14:paraId="21AB390B" w14:textId="77777777" w:rsidR="007B6628" w:rsidRDefault="007B6628" w:rsidP="00C26315">
      <w:pPr>
        <w:spacing w:line="360" w:lineRule="auto"/>
        <w:rPr>
          <w:rFonts w:ascii="Arial" w:hAnsi="Arial" w:cs="Arial"/>
          <w:b/>
          <w:sz w:val="24"/>
          <w:szCs w:val="24"/>
          <w:u w:val="single"/>
        </w:rPr>
      </w:pPr>
    </w:p>
    <w:p w14:paraId="420A4541" w14:textId="77777777" w:rsidR="001305B6" w:rsidRDefault="001305B6" w:rsidP="00C26315">
      <w:pPr>
        <w:spacing w:line="360" w:lineRule="auto"/>
        <w:rPr>
          <w:rFonts w:ascii="Arial" w:hAnsi="Arial" w:cs="Arial"/>
          <w:b/>
          <w:sz w:val="24"/>
          <w:szCs w:val="24"/>
          <w:u w:val="single"/>
        </w:rPr>
      </w:pPr>
    </w:p>
    <w:p w14:paraId="5C1DECC0" w14:textId="260179D2" w:rsidR="007B66CD" w:rsidRPr="00707390" w:rsidRDefault="007B66CD" w:rsidP="00C26315">
      <w:pPr>
        <w:spacing w:line="360" w:lineRule="auto"/>
        <w:rPr>
          <w:rFonts w:ascii="Arial" w:hAnsi="Arial" w:cs="Arial"/>
          <w:b/>
          <w:sz w:val="24"/>
          <w:szCs w:val="24"/>
          <w:u w:val="single"/>
        </w:rPr>
      </w:pPr>
      <w:r w:rsidRPr="00707390">
        <w:rPr>
          <w:rFonts w:ascii="Arial" w:hAnsi="Arial" w:cs="Arial"/>
          <w:b/>
          <w:sz w:val="24"/>
          <w:szCs w:val="24"/>
          <w:u w:val="single"/>
        </w:rPr>
        <w:lastRenderedPageBreak/>
        <w:t>Acknowledgements</w:t>
      </w:r>
    </w:p>
    <w:p w14:paraId="03106A94" w14:textId="77777777" w:rsidR="007B66CD" w:rsidRPr="00707390" w:rsidRDefault="007B66CD" w:rsidP="007B66CD">
      <w:pPr>
        <w:spacing w:line="360" w:lineRule="auto"/>
        <w:rPr>
          <w:rFonts w:ascii="Arial" w:hAnsi="Arial" w:cs="Arial"/>
          <w:sz w:val="24"/>
          <w:szCs w:val="24"/>
        </w:rPr>
      </w:pPr>
    </w:p>
    <w:p w14:paraId="27D567AA" w14:textId="0D61A888" w:rsidR="007B66CD" w:rsidRPr="00707390" w:rsidRDefault="007B66CD" w:rsidP="007B66CD">
      <w:pPr>
        <w:spacing w:line="360" w:lineRule="auto"/>
        <w:rPr>
          <w:rFonts w:ascii="Arial" w:hAnsi="Arial" w:cs="Arial"/>
          <w:sz w:val="24"/>
          <w:szCs w:val="24"/>
        </w:rPr>
      </w:pPr>
      <w:r w:rsidRPr="00707390">
        <w:rPr>
          <w:rFonts w:ascii="Arial" w:hAnsi="Arial" w:cs="Arial"/>
          <w:sz w:val="24"/>
          <w:szCs w:val="24"/>
        </w:rPr>
        <w:t xml:space="preserve">Firstly, I would like to thank my thesis supervisor and personal tutor, Dr Helen Scott, for her support, </w:t>
      </w:r>
      <w:r>
        <w:rPr>
          <w:rFonts w:ascii="Arial" w:hAnsi="Arial" w:cs="Arial"/>
          <w:sz w:val="24"/>
          <w:szCs w:val="24"/>
        </w:rPr>
        <w:t xml:space="preserve">continual </w:t>
      </w:r>
      <w:r w:rsidRPr="00707390">
        <w:rPr>
          <w:rFonts w:ascii="Arial" w:hAnsi="Arial" w:cs="Arial"/>
          <w:sz w:val="24"/>
          <w:szCs w:val="24"/>
        </w:rPr>
        <w:t xml:space="preserve">encouragement and advice throughout the past three years, and particularly during the thesis process.  I </w:t>
      </w:r>
      <w:r>
        <w:rPr>
          <w:rFonts w:ascii="Arial" w:hAnsi="Arial" w:cs="Arial"/>
          <w:sz w:val="24"/>
          <w:szCs w:val="24"/>
        </w:rPr>
        <w:t>also wish to</w:t>
      </w:r>
      <w:r w:rsidRPr="00707390">
        <w:rPr>
          <w:rFonts w:ascii="Arial" w:hAnsi="Arial" w:cs="Arial"/>
          <w:sz w:val="24"/>
          <w:szCs w:val="24"/>
        </w:rPr>
        <w:t xml:space="preserve"> thank my clinical supervisor, Lesley Stewart, for supporting me in the development of the research project</w:t>
      </w:r>
      <w:r>
        <w:rPr>
          <w:rFonts w:ascii="Arial" w:hAnsi="Arial" w:cs="Arial"/>
          <w:sz w:val="24"/>
          <w:szCs w:val="24"/>
        </w:rPr>
        <w:t>, a</w:t>
      </w:r>
      <w:r w:rsidR="00377718">
        <w:rPr>
          <w:rFonts w:ascii="Arial" w:hAnsi="Arial" w:cs="Arial"/>
          <w:sz w:val="24"/>
          <w:szCs w:val="24"/>
        </w:rPr>
        <w:t>long with</w:t>
      </w:r>
      <w:r w:rsidRPr="00707390">
        <w:rPr>
          <w:rFonts w:ascii="Arial" w:hAnsi="Arial" w:cs="Arial"/>
          <w:sz w:val="24"/>
          <w:szCs w:val="24"/>
        </w:rPr>
        <w:t xml:space="preserve"> </w:t>
      </w:r>
      <w:r w:rsidR="00377718">
        <w:rPr>
          <w:rFonts w:ascii="Arial" w:hAnsi="Arial" w:cs="Arial"/>
          <w:sz w:val="24"/>
          <w:szCs w:val="24"/>
        </w:rPr>
        <w:t>all</w:t>
      </w:r>
      <w:r w:rsidRPr="00707390">
        <w:rPr>
          <w:rFonts w:ascii="Arial" w:hAnsi="Arial" w:cs="Arial"/>
          <w:sz w:val="24"/>
          <w:szCs w:val="24"/>
        </w:rPr>
        <w:t xml:space="preserve"> who </w:t>
      </w:r>
      <w:r>
        <w:rPr>
          <w:rFonts w:ascii="Arial" w:hAnsi="Arial" w:cs="Arial"/>
          <w:sz w:val="24"/>
          <w:szCs w:val="24"/>
        </w:rPr>
        <w:t>enthusiastically approached the</w:t>
      </w:r>
      <w:r w:rsidRPr="00707390">
        <w:rPr>
          <w:rFonts w:ascii="Arial" w:hAnsi="Arial" w:cs="Arial"/>
          <w:sz w:val="24"/>
          <w:szCs w:val="24"/>
        </w:rPr>
        <w:t xml:space="preserve"> challenging task of recruitment</w:t>
      </w:r>
      <w:r>
        <w:rPr>
          <w:rFonts w:ascii="Arial" w:hAnsi="Arial" w:cs="Arial"/>
          <w:sz w:val="24"/>
          <w:szCs w:val="24"/>
        </w:rPr>
        <w:t xml:space="preserve"> for my research</w:t>
      </w:r>
      <w:r w:rsidRPr="00707390">
        <w:rPr>
          <w:rFonts w:ascii="Arial" w:hAnsi="Arial" w:cs="Arial"/>
          <w:sz w:val="24"/>
          <w:szCs w:val="24"/>
        </w:rPr>
        <w:t>.  Thank you to those people with epilepsy who took part in my research, and to those who contacted me offering their support.</w:t>
      </w:r>
      <w:r w:rsidR="000C3DD3">
        <w:rPr>
          <w:rFonts w:ascii="Arial" w:hAnsi="Arial" w:cs="Arial"/>
          <w:sz w:val="24"/>
          <w:szCs w:val="24"/>
        </w:rPr>
        <w:t xml:space="preserve">  Without your honest</w:t>
      </w:r>
      <w:r>
        <w:rPr>
          <w:rFonts w:ascii="Arial" w:hAnsi="Arial" w:cs="Arial"/>
          <w:sz w:val="24"/>
          <w:szCs w:val="24"/>
        </w:rPr>
        <w:t xml:space="preserve">y and willingness to think about your epilepsy and wellbeing, this project would not have been possible. </w:t>
      </w:r>
    </w:p>
    <w:p w14:paraId="40F6AB91" w14:textId="77777777" w:rsidR="007B66CD" w:rsidRPr="00707390" w:rsidRDefault="007B66CD" w:rsidP="007B66CD">
      <w:pPr>
        <w:spacing w:line="360" w:lineRule="auto"/>
        <w:rPr>
          <w:rFonts w:ascii="Arial" w:hAnsi="Arial" w:cs="Arial"/>
          <w:sz w:val="24"/>
          <w:szCs w:val="24"/>
        </w:rPr>
      </w:pPr>
      <w:r w:rsidRPr="00707390">
        <w:rPr>
          <w:rFonts w:ascii="Arial" w:hAnsi="Arial" w:cs="Arial"/>
          <w:sz w:val="24"/>
          <w:szCs w:val="24"/>
        </w:rPr>
        <w:t xml:space="preserve">I could not have asked to share the journey through clinical psychology training with a more caring, intelligent and fabulous group of fellow trainees.  </w:t>
      </w:r>
      <w:r>
        <w:rPr>
          <w:rFonts w:ascii="Arial" w:hAnsi="Arial" w:cs="Arial"/>
          <w:sz w:val="24"/>
          <w:szCs w:val="24"/>
        </w:rPr>
        <w:t>To</w:t>
      </w:r>
      <w:r w:rsidRPr="00707390">
        <w:rPr>
          <w:rFonts w:ascii="Arial" w:hAnsi="Arial" w:cs="Arial"/>
          <w:sz w:val="24"/>
          <w:szCs w:val="24"/>
        </w:rPr>
        <w:t xml:space="preserve"> Danielle, Abigail and Vicky</w:t>
      </w:r>
      <w:r>
        <w:rPr>
          <w:rFonts w:ascii="Arial" w:hAnsi="Arial" w:cs="Arial"/>
          <w:sz w:val="24"/>
          <w:szCs w:val="24"/>
        </w:rPr>
        <w:t>; thank you for your support, genuine friendship and hours of ‘travel chats’.</w:t>
      </w:r>
    </w:p>
    <w:p w14:paraId="5220BD1B" w14:textId="77777777" w:rsidR="007B66CD" w:rsidRPr="00707390" w:rsidRDefault="007B66CD" w:rsidP="007B66CD">
      <w:pPr>
        <w:spacing w:line="360" w:lineRule="auto"/>
        <w:rPr>
          <w:rFonts w:ascii="Arial" w:hAnsi="Arial" w:cs="Arial"/>
          <w:sz w:val="24"/>
          <w:szCs w:val="24"/>
        </w:rPr>
      </w:pPr>
      <w:r w:rsidRPr="00707390">
        <w:rPr>
          <w:rFonts w:ascii="Arial" w:hAnsi="Arial" w:cs="Arial"/>
          <w:sz w:val="24"/>
          <w:szCs w:val="24"/>
        </w:rPr>
        <w:t xml:space="preserve">Finally, I would like to thank my family for their unconditional love and support throughout my career so far.  </w:t>
      </w:r>
      <w:r>
        <w:rPr>
          <w:rFonts w:ascii="Arial" w:hAnsi="Arial" w:cs="Arial"/>
          <w:sz w:val="24"/>
          <w:szCs w:val="24"/>
        </w:rPr>
        <w:t xml:space="preserve">To </w:t>
      </w:r>
      <w:r w:rsidRPr="00707390">
        <w:rPr>
          <w:rFonts w:ascii="Arial" w:hAnsi="Arial" w:cs="Arial"/>
          <w:sz w:val="24"/>
          <w:szCs w:val="24"/>
        </w:rPr>
        <w:t xml:space="preserve">Nick, whose patience, encouragement and strength has helped to keep </w:t>
      </w:r>
      <w:r>
        <w:rPr>
          <w:rFonts w:ascii="Arial" w:hAnsi="Arial" w:cs="Arial"/>
          <w:sz w:val="24"/>
          <w:szCs w:val="24"/>
        </w:rPr>
        <w:t xml:space="preserve">me </w:t>
      </w:r>
      <w:r w:rsidRPr="00707390">
        <w:rPr>
          <w:rFonts w:ascii="Arial" w:hAnsi="Arial" w:cs="Arial"/>
          <w:sz w:val="24"/>
          <w:szCs w:val="24"/>
        </w:rPr>
        <w:t xml:space="preserve">going </w:t>
      </w:r>
      <w:r>
        <w:rPr>
          <w:rFonts w:ascii="Arial" w:hAnsi="Arial" w:cs="Arial"/>
          <w:sz w:val="24"/>
          <w:szCs w:val="24"/>
        </w:rPr>
        <w:t xml:space="preserve">through the rollercoaster of clinical psychology training. I could not have done this without you Nick, thank you. </w:t>
      </w:r>
    </w:p>
    <w:p w14:paraId="4D039012" w14:textId="77777777" w:rsidR="007B66CD" w:rsidRDefault="007B66CD" w:rsidP="007B66CD"/>
    <w:p w14:paraId="1CBAE586" w14:textId="77777777" w:rsidR="007B66CD" w:rsidRDefault="007B66CD" w:rsidP="007B66CD"/>
    <w:p w14:paraId="4903F722" w14:textId="77777777" w:rsidR="007B66CD" w:rsidRDefault="007B66CD" w:rsidP="007B66CD">
      <w:pPr>
        <w:jc w:val="center"/>
        <w:rPr>
          <w:rFonts w:ascii="Arial" w:hAnsi="Arial" w:cs="Arial"/>
          <w:sz w:val="24"/>
          <w:szCs w:val="24"/>
        </w:rPr>
      </w:pPr>
    </w:p>
    <w:p w14:paraId="382CA8B2" w14:textId="77777777" w:rsidR="007B66CD" w:rsidRDefault="007B66CD" w:rsidP="007B66CD">
      <w:pPr>
        <w:jc w:val="center"/>
        <w:rPr>
          <w:rFonts w:ascii="Arial" w:hAnsi="Arial" w:cs="Arial"/>
          <w:sz w:val="24"/>
          <w:szCs w:val="24"/>
        </w:rPr>
      </w:pPr>
    </w:p>
    <w:p w14:paraId="24508A3C" w14:textId="77777777" w:rsidR="007B66CD" w:rsidRDefault="007B66CD" w:rsidP="007B66CD">
      <w:pPr>
        <w:jc w:val="center"/>
        <w:rPr>
          <w:rFonts w:ascii="Arial" w:hAnsi="Arial" w:cs="Arial"/>
          <w:sz w:val="24"/>
          <w:szCs w:val="24"/>
        </w:rPr>
      </w:pPr>
    </w:p>
    <w:p w14:paraId="40D3E3E8" w14:textId="77777777" w:rsidR="007B66CD" w:rsidRDefault="007B66CD" w:rsidP="007B66CD">
      <w:pPr>
        <w:jc w:val="center"/>
        <w:rPr>
          <w:rFonts w:ascii="Arial" w:hAnsi="Arial" w:cs="Arial"/>
          <w:sz w:val="24"/>
          <w:szCs w:val="24"/>
        </w:rPr>
      </w:pPr>
    </w:p>
    <w:p w14:paraId="1BDB1965" w14:textId="77777777" w:rsidR="007B66CD" w:rsidRDefault="007B66CD" w:rsidP="007B66CD">
      <w:pPr>
        <w:jc w:val="center"/>
        <w:rPr>
          <w:rFonts w:ascii="Arial" w:hAnsi="Arial" w:cs="Arial"/>
          <w:sz w:val="24"/>
          <w:szCs w:val="24"/>
        </w:rPr>
      </w:pPr>
    </w:p>
    <w:p w14:paraId="3F69F090" w14:textId="77777777" w:rsidR="007B66CD" w:rsidRDefault="007B66CD" w:rsidP="007B66CD">
      <w:pPr>
        <w:jc w:val="center"/>
        <w:rPr>
          <w:rFonts w:ascii="Arial" w:hAnsi="Arial" w:cs="Arial"/>
          <w:sz w:val="24"/>
          <w:szCs w:val="24"/>
        </w:rPr>
      </w:pPr>
    </w:p>
    <w:p w14:paraId="5E3E98FB" w14:textId="77777777" w:rsidR="007B66CD" w:rsidRPr="004569F3" w:rsidRDefault="007B66CD" w:rsidP="007B66CD">
      <w:pPr>
        <w:jc w:val="center"/>
        <w:rPr>
          <w:rFonts w:ascii="Arial" w:hAnsi="Arial" w:cs="Arial"/>
          <w:sz w:val="24"/>
          <w:szCs w:val="24"/>
        </w:rPr>
      </w:pPr>
    </w:p>
    <w:p w14:paraId="227FB8C4" w14:textId="77777777" w:rsidR="007B66CD" w:rsidRPr="004569F3" w:rsidRDefault="007B66CD" w:rsidP="007B66CD">
      <w:pPr>
        <w:jc w:val="center"/>
        <w:rPr>
          <w:rFonts w:ascii="Arial" w:hAnsi="Arial" w:cs="Arial"/>
          <w:sz w:val="24"/>
          <w:szCs w:val="24"/>
        </w:rPr>
      </w:pPr>
    </w:p>
    <w:p w14:paraId="54895102" w14:textId="77777777" w:rsidR="007B6628" w:rsidRDefault="007B6628" w:rsidP="007B2CB0">
      <w:pPr>
        <w:rPr>
          <w:rFonts w:ascii="Arial" w:hAnsi="Arial" w:cs="Arial"/>
          <w:sz w:val="24"/>
          <w:szCs w:val="24"/>
        </w:rPr>
      </w:pPr>
    </w:p>
    <w:p w14:paraId="7A1B1113" w14:textId="41E3A04C" w:rsidR="007B66CD" w:rsidRDefault="007B66CD" w:rsidP="007B2CB0">
      <w:pPr>
        <w:rPr>
          <w:rFonts w:ascii="Arial" w:hAnsi="Arial" w:cs="Arial"/>
          <w:b/>
          <w:sz w:val="24"/>
          <w:szCs w:val="24"/>
          <w:u w:val="single"/>
        </w:rPr>
      </w:pPr>
      <w:r w:rsidRPr="00015B5D">
        <w:rPr>
          <w:rFonts w:ascii="Arial" w:hAnsi="Arial" w:cs="Arial"/>
          <w:b/>
          <w:sz w:val="24"/>
          <w:szCs w:val="24"/>
          <w:u w:val="single"/>
        </w:rPr>
        <w:lastRenderedPageBreak/>
        <w:t>Contents</w:t>
      </w:r>
    </w:p>
    <w:p w14:paraId="7B6AFA90" w14:textId="77777777" w:rsidR="007B66CD" w:rsidRDefault="007B66CD" w:rsidP="007B66CD">
      <w:pPr>
        <w:jc w:val="center"/>
        <w:rPr>
          <w:rFonts w:ascii="Arial" w:hAnsi="Arial" w:cs="Arial"/>
          <w:b/>
          <w:sz w:val="24"/>
          <w:szCs w:val="24"/>
          <w:u w:val="single"/>
        </w:rPr>
      </w:pPr>
    </w:p>
    <w:tbl>
      <w:tblPr>
        <w:tblStyle w:val="PlainTable22"/>
        <w:tblW w:w="0" w:type="auto"/>
        <w:tblLook w:val="04A0" w:firstRow="1" w:lastRow="0" w:firstColumn="1" w:lastColumn="0" w:noHBand="0" w:noVBand="1"/>
      </w:tblPr>
      <w:tblGrid>
        <w:gridCol w:w="4427"/>
        <w:gridCol w:w="4384"/>
      </w:tblGrid>
      <w:tr w:rsidR="00151794" w:rsidRPr="00377718" w14:paraId="7DC9D185" w14:textId="77777777" w:rsidTr="003777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3991DD11" w14:textId="77777777" w:rsidR="00151794" w:rsidRPr="00151794" w:rsidRDefault="00151794" w:rsidP="00037F2E">
            <w:pPr>
              <w:rPr>
                <w:rFonts w:ascii="Arial" w:hAnsi="Arial" w:cs="Arial"/>
                <w:b w:val="0"/>
                <w:sz w:val="24"/>
                <w:szCs w:val="24"/>
              </w:rPr>
            </w:pPr>
          </w:p>
        </w:tc>
        <w:tc>
          <w:tcPr>
            <w:tcW w:w="4508" w:type="dxa"/>
          </w:tcPr>
          <w:p w14:paraId="2BDAA3C7" w14:textId="29588815" w:rsidR="00151794" w:rsidRPr="00377718" w:rsidRDefault="00151794" w:rsidP="00151794">
            <w:pPr>
              <w:jc w:val="right"/>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377718">
              <w:rPr>
                <w:rFonts w:ascii="Arial" w:hAnsi="Arial" w:cs="Arial"/>
                <w:sz w:val="24"/>
                <w:szCs w:val="24"/>
              </w:rPr>
              <w:t>Page number</w:t>
            </w:r>
          </w:p>
        </w:tc>
      </w:tr>
      <w:tr w:rsidR="00037F2E" w14:paraId="1C00B15A" w14:textId="77777777" w:rsidTr="00377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012A6458" w14:textId="01B33D43" w:rsidR="00037F2E" w:rsidRPr="00377718" w:rsidRDefault="00151794" w:rsidP="00037F2E">
            <w:pPr>
              <w:rPr>
                <w:rFonts w:ascii="Arial" w:hAnsi="Arial" w:cs="Arial"/>
                <w:sz w:val="24"/>
                <w:szCs w:val="24"/>
              </w:rPr>
            </w:pPr>
            <w:r w:rsidRPr="00377718">
              <w:rPr>
                <w:rFonts w:ascii="Arial" w:hAnsi="Arial" w:cs="Arial"/>
                <w:sz w:val="24"/>
                <w:szCs w:val="24"/>
              </w:rPr>
              <w:t>Preface</w:t>
            </w:r>
          </w:p>
        </w:tc>
        <w:tc>
          <w:tcPr>
            <w:tcW w:w="4508" w:type="dxa"/>
          </w:tcPr>
          <w:p w14:paraId="52582E9A" w14:textId="128CB03E" w:rsidR="00037F2E" w:rsidRPr="0041512A" w:rsidRDefault="0041512A" w:rsidP="0041512A">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1512A">
              <w:rPr>
                <w:rFonts w:ascii="Arial" w:hAnsi="Arial" w:cs="Arial"/>
                <w:sz w:val="24"/>
                <w:szCs w:val="24"/>
              </w:rPr>
              <w:t>6</w:t>
            </w:r>
          </w:p>
        </w:tc>
      </w:tr>
      <w:tr w:rsidR="00037F2E" w14:paraId="09DA7480" w14:textId="77777777" w:rsidTr="00377718">
        <w:tc>
          <w:tcPr>
            <w:cnfStyle w:val="001000000000" w:firstRow="0" w:lastRow="0" w:firstColumn="1" w:lastColumn="0" w:oddVBand="0" w:evenVBand="0" w:oddHBand="0" w:evenHBand="0" w:firstRowFirstColumn="0" w:firstRowLastColumn="0" w:lastRowFirstColumn="0" w:lastRowLastColumn="0"/>
            <w:tcW w:w="4508" w:type="dxa"/>
          </w:tcPr>
          <w:p w14:paraId="61A07BBF" w14:textId="60982B63" w:rsidR="00037F2E" w:rsidRPr="00377718" w:rsidRDefault="00151794" w:rsidP="00037F2E">
            <w:pPr>
              <w:rPr>
                <w:rFonts w:ascii="Arial" w:hAnsi="Arial" w:cs="Arial"/>
                <w:sz w:val="24"/>
                <w:szCs w:val="24"/>
              </w:rPr>
            </w:pPr>
            <w:r w:rsidRPr="00377718">
              <w:rPr>
                <w:rFonts w:ascii="Arial" w:hAnsi="Arial" w:cs="Arial"/>
                <w:sz w:val="24"/>
                <w:szCs w:val="24"/>
              </w:rPr>
              <w:t>Thesis Abstract</w:t>
            </w:r>
          </w:p>
        </w:tc>
        <w:tc>
          <w:tcPr>
            <w:tcW w:w="4508" w:type="dxa"/>
          </w:tcPr>
          <w:p w14:paraId="64B8351D" w14:textId="7B7CA76A" w:rsidR="00037F2E" w:rsidRPr="0041512A" w:rsidRDefault="0041512A" w:rsidP="0041512A">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1512A">
              <w:rPr>
                <w:rFonts w:ascii="Arial" w:hAnsi="Arial" w:cs="Arial"/>
                <w:sz w:val="24"/>
                <w:szCs w:val="24"/>
              </w:rPr>
              <w:t>7</w:t>
            </w:r>
          </w:p>
        </w:tc>
      </w:tr>
      <w:tr w:rsidR="00037F2E" w14:paraId="7B2D2F83" w14:textId="77777777" w:rsidTr="00377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699EEC60" w14:textId="77777777" w:rsidR="00037F2E" w:rsidRDefault="00037F2E" w:rsidP="00037F2E">
            <w:pPr>
              <w:rPr>
                <w:rFonts w:ascii="Arial" w:hAnsi="Arial" w:cs="Arial"/>
                <w:b w:val="0"/>
                <w:sz w:val="24"/>
                <w:szCs w:val="24"/>
                <w:u w:val="single"/>
              </w:rPr>
            </w:pPr>
            <w:bookmarkStart w:id="0" w:name="_Hlk512440895"/>
          </w:p>
          <w:p w14:paraId="26A349C1" w14:textId="5A1116C8" w:rsidR="00151794" w:rsidRPr="00377718" w:rsidRDefault="00151794" w:rsidP="00037F2E">
            <w:pPr>
              <w:rPr>
                <w:rFonts w:ascii="Arial" w:hAnsi="Arial" w:cs="Arial"/>
                <w:sz w:val="24"/>
                <w:szCs w:val="24"/>
                <w:u w:val="single"/>
              </w:rPr>
            </w:pPr>
            <w:r w:rsidRPr="00377718">
              <w:rPr>
                <w:rFonts w:ascii="Arial" w:hAnsi="Arial" w:cs="Arial"/>
                <w:sz w:val="24"/>
                <w:szCs w:val="24"/>
                <w:u w:val="single"/>
              </w:rPr>
              <w:t>Paper One: Literature Review</w:t>
            </w:r>
          </w:p>
          <w:p w14:paraId="5CA3E925" w14:textId="4E7A6F8A" w:rsidR="00151794" w:rsidRDefault="00151794" w:rsidP="00037F2E">
            <w:pPr>
              <w:rPr>
                <w:rFonts w:ascii="Arial" w:hAnsi="Arial" w:cs="Arial"/>
                <w:b w:val="0"/>
                <w:sz w:val="24"/>
                <w:szCs w:val="24"/>
                <w:u w:val="single"/>
              </w:rPr>
            </w:pPr>
          </w:p>
          <w:p w14:paraId="1CB4199C" w14:textId="366CFA54" w:rsidR="00151794" w:rsidRPr="00377718" w:rsidRDefault="00151794" w:rsidP="00037F2E">
            <w:pPr>
              <w:rPr>
                <w:rFonts w:ascii="Arial" w:hAnsi="Arial" w:cs="Arial"/>
                <w:b w:val="0"/>
                <w:sz w:val="24"/>
                <w:szCs w:val="24"/>
              </w:rPr>
            </w:pPr>
            <w:r w:rsidRPr="00377718">
              <w:rPr>
                <w:rFonts w:ascii="Arial" w:hAnsi="Arial" w:cs="Arial"/>
                <w:b w:val="0"/>
                <w:sz w:val="24"/>
                <w:szCs w:val="24"/>
              </w:rPr>
              <w:t>Abstract</w:t>
            </w:r>
          </w:p>
        </w:tc>
        <w:tc>
          <w:tcPr>
            <w:tcW w:w="4508" w:type="dxa"/>
          </w:tcPr>
          <w:p w14:paraId="6AEA3268" w14:textId="77777777" w:rsidR="00037F2E" w:rsidRPr="0041512A" w:rsidRDefault="00037F2E" w:rsidP="0041512A">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1954227D" w14:textId="77777777" w:rsidR="0041512A" w:rsidRPr="0041512A" w:rsidRDefault="0041512A" w:rsidP="0041512A">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1FABD9FB" w14:textId="77777777" w:rsidR="0041512A" w:rsidRPr="0041512A" w:rsidRDefault="0041512A" w:rsidP="0041512A">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4447379C" w14:textId="181622D8" w:rsidR="0041512A" w:rsidRPr="0041512A" w:rsidRDefault="0041512A" w:rsidP="0041512A">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1512A">
              <w:rPr>
                <w:rFonts w:ascii="Arial" w:hAnsi="Arial" w:cs="Arial"/>
                <w:sz w:val="24"/>
                <w:szCs w:val="24"/>
              </w:rPr>
              <w:t>10</w:t>
            </w:r>
          </w:p>
        </w:tc>
      </w:tr>
      <w:tr w:rsidR="00037F2E" w14:paraId="47034EAE" w14:textId="77777777" w:rsidTr="00377718">
        <w:tc>
          <w:tcPr>
            <w:cnfStyle w:val="001000000000" w:firstRow="0" w:lastRow="0" w:firstColumn="1" w:lastColumn="0" w:oddVBand="0" w:evenVBand="0" w:oddHBand="0" w:evenHBand="0" w:firstRowFirstColumn="0" w:firstRowLastColumn="0" w:lastRowFirstColumn="0" w:lastRowLastColumn="0"/>
            <w:tcW w:w="4508" w:type="dxa"/>
          </w:tcPr>
          <w:p w14:paraId="0F84BE9C" w14:textId="2C771993" w:rsidR="00037F2E" w:rsidRPr="00377718" w:rsidRDefault="00151794" w:rsidP="00037F2E">
            <w:pPr>
              <w:rPr>
                <w:rFonts w:ascii="Arial" w:hAnsi="Arial" w:cs="Arial"/>
                <w:b w:val="0"/>
                <w:sz w:val="24"/>
                <w:szCs w:val="24"/>
              </w:rPr>
            </w:pPr>
            <w:r w:rsidRPr="00377718">
              <w:rPr>
                <w:rFonts w:ascii="Arial" w:hAnsi="Arial" w:cs="Arial"/>
                <w:b w:val="0"/>
                <w:sz w:val="24"/>
                <w:szCs w:val="24"/>
              </w:rPr>
              <w:t>Introduction</w:t>
            </w:r>
          </w:p>
        </w:tc>
        <w:tc>
          <w:tcPr>
            <w:tcW w:w="4508" w:type="dxa"/>
          </w:tcPr>
          <w:p w14:paraId="729130A0" w14:textId="7B71908C" w:rsidR="00037F2E" w:rsidRPr="0041512A" w:rsidRDefault="0041512A" w:rsidP="0041512A">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1512A">
              <w:rPr>
                <w:rFonts w:ascii="Arial" w:hAnsi="Arial" w:cs="Arial"/>
                <w:sz w:val="24"/>
                <w:szCs w:val="24"/>
              </w:rPr>
              <w:t>11</w:t>
            </w:r>
          </w:p>
        </w:tc>
      </w:tr>
      <w:tr w:rsidR="00037F2E" w14:paraId="13192834" w14:textId="77777777" w:rsidTr="00377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64EE3A0E" w14:textId="63057B45" w:rsidR="00037F2E" w:rsidRPr="00377718" w:rsidRDefault="00151794" w:rsidP="00037F2E">
            <w:pPr>
              <w:rPr>
                <w:rFonts w:ascii="Arial" w:hAnsi="Arial" w:cs="Arial"/>
                <w:b w:val="0"/>
                <w:sz w:val="24"/>
                <w:szCs w:val="24"/>
              </w:rPr>
            </w:pPr>
            <w:r w:rsidRPr="00377718">
              <w:rPr>
                <w:rFonts w:ascii="Arial" w:hAnsi="Arial" w:cs="Arial"/>
                <w:b w:val="0"/>
                <w:sz w:val="24"/>
                <w:szCs w:val="24"/>
              </w:rPr>
              <w:t>Current Review</w:t>
            </w:r>
          </w:p>
        </w:tc>
        <w:tc>
          <w:tcPr>
            <w:tcW w:w="4508" w:type="dxa"/>
          </w:tcPr>
          <w:p w14:paraId="22362AEA" w14:textId="50C194B2" w:rsidR="00037F2E" w:rsidRPr="0041512A" w:rsidRDefault="007B6628" w:rsidP="0041512A">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15</w:t>
            </w:r>
          </w:p>
        </w:tc>
      </w:tr>
      <w:tr w:rsidR="00037F2E" w14:paraId="37143745" w14:textId="77777777" w:rsidTr="00377718">
        <w:tc>
          <w:tcPr>
            <w:cnfStyle w:val="001000000000" w:firstRow="0" w:lastRow="0" w:firstColumn="1" w:lastColumn="0" w:oddVBand="0" w:evenVBand="0" w:oddHBand="0" w:evenHBand="0" w:firstRowFirstColumn="0" w:firstRowLastColumn="0" w:lastRowFirstColumn="0" w:lastRowLastColumn="0"/>
            <w:tcW w:w="4508" w:type="dxa"/>
          </w:tcPr>
          <w:p w14:paraId="47281A86" w14:textId="7C2D4752" w:rsidR="00037F2E" w:rsidRPr="00377718" w:rsidRDefault="00151794" w:rsidP="00037F2E">
            <w:pPr>
              <w:rPr>
                <w:rFonts w:ascii="Arial" w:hAnsi="Arial" w:cs="Arial"/>
                <w:b w:val="0"/>
                <w:sz w:val="24"/>
                <w:szCs w:val="24"/>
              </w:rPr>
            </w:pPr>
            <w:r w:rsidRPr="00377718">
              <w:rPr>
                <w:rFonts w:ascii="Arial" w:hAnsi="Arial" w:cs="Arial"/>
                <w:b w:val="0"/>
                <w:sz w:val="24"/>
                <w:szCs w:val="24"/>
              </w:rPr>
              <w:t>Results</w:t>
            </w:r>
          </w:p>
        </w:tc>
        <w:tc>
          <w:tcPr>
            <w:tcW w:w="4508" w:type="dxa"/>
          </w:tcPr>
          <w:p w14:paraId="688E5308" w14:textId="421DB7D5" w:rsidR="00037F2E" w:rsidRPr="0041512A" w:rsidRDefault="0041512A" w:rsidP="0041512A">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1512A">
              <w:rPr>
                <w:rFonts w:ascii="Arial" w:hAnsi="Arial" w:cs="Arial"/>
                <w:sz w:val="24"/>
                <w:szCs w:val="24"/>
              </w:rPr>
              <w:t>18</w:t>
            </w:r>
          </w:p>
        </w:tc>
      </w:tr>
      <w:tr w:rsidR="00037F2E" w14:paraId="676F2FDC" w14:textId="77777777" w:rsidTr="00377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1D9911FC" w14:textId="4040ECB7" w:rsidR="00037F2E" w:rsidRPr="00377718" w:rsidRDefault="00132B3C" w:rsidP="00037F2E">
            <w:pPr>
              <w:rPr>
                <w:rFonts w:ascii="Arial" w:hAnsi="Arial" w:cs="Arial"/>
                <w:b w:val="0"/>
                <w:sz w:val="24"/>
                <w:szCs w:val="24"/>
              </w:rPr>
            </w:pPr>
            <w:r w:rsidRPr="00377718">
              <w:rPr>
                <w:rFonts w:ascii="Arial" w:hAnsi="Arial" w:cs="Arial"/>
                <w:b w:val="0"/>
                <w:sz w:val="24"/>
                <w:szCs w:val="24"/>
              </w:rPr>
              <w:t>Critical Appraisal</w:t>
            </w:r>
          </w:p>
        </w:tc>
        <w:tc>
          <w:tcPr>
            <w:tcW w:w="4508" w:type="dxa"/>
          </w:tcPr>
          <w:p w14:paraId="1453A1B4" w14:textId="52CD0CD0" w:rsidR="00037F2E" w:rsidRPr="0041512A" w:rsidRDefault="0041512A" w:rsidP="0041512A">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1512A">
              <w:rPr>
                <w:rFonts w:ascii="Arial" w:hAnsi="Arial" w:cs="Arial"/>
                <w:sz w:val="24"/>
                <w:szCs w:val="24"/>
              </w:rPr>
              <w:t>26</w:t>
            </w:r>
          </w:p>
        </w:tc>
      </w:tr>
      <w:tr w:rsidR="00037F2E" w14:paraId="25E18D29" w14:textId="77777777" w:rsidTr="00377718">
        <w:tc>
          <w:tcPr>
            <w:cnfStyle w:val="001000000000" w:firstRow="0" w:lastRow="0" w:firstColumn="1" w:lastColumn="0" w:oddVBand="0" w:evenVBand="0" w:oddHBand="0" w:evenHBand="0" w:firstRowFirstColumn="0" w:firstRowLastColumn="0" w:lastRowFirstColumn="0" w:lastRowLastColumn="0"/>
            <w:tcW w:w="4508" w:type="dxa"/>
          </w:tcPr>
          <w:p w14:paraId="2F8BF0FA" w14:textId="5B4DC2D6" w:rsidR="00037F2E" w:rsidRPr="00377718" w:rsidRDefault="00132B3C" w:rsidP="00037F2E">
            <w:pPr>
              <w:rPr>
                <w:rFonts w:ascii="Arial" w:hAnsi="Arial" w:cs="Arial"/>
                <w:b w:val="0"/>
                <w:sz w:val="24"/>
                <w:szCs w:val="24"/>
              </w:rPr>
            </w:pPr>
            <w:r w:rsidRPr="00377718">
              <w:rPr>
                <w:rFonts w:ascii="Arial" w:hAnsi="Arial" w:cs="Arial"/>
                <w:b w:val="0"/>
                <w:sz w:val="24"/>
                <w:szCs w:val="24"/>
              </w:rPr>
              <w:t>Discussion</w:t>
            </w:r>
          </w:p>
        </w:tc>
        <w:tc>
          <w:tcPr>
            <w:tcW w:w="4508" w:type="dxa"/>
          </w:tcPr>
          <w:p w14:paraId="26A8696F" w14:textId="23D9667C" w:rsidR="00037F2E" w:rsidRPr="0041512A" w:rsidRDefault="0041512A" w:rsidP="0041512A">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1512A">
              <w:rPr>
                <w:rFonts w:ascii="Arial" w:hAnsi="Arial" w:cs="Arial"/>
                <w:sz w:val="24"/>
                <w:szCs w:val="24"/>
              </w:rPr>
              <w:t>33</w:t>
            </w:r>
          </w:p>
        </w:tc>
      </w:tr>
      <w:tr w:rsidR="00132B3C" w14:paraId="2FB643DC" w14:textId="77777777" w:rsidTr="00377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365AB655" w14:textId="6B302703" w:rsidR="00132B3C" w:rsidRPr="00377718" w:rsidRDefault="00132B3C" w:rsidP="00037F2E">
            <w:pPr>
              <w:rPr>
                <w:rFonts w:ascii="Arial" w:hAnsi="Arial" w:cs="Arial"/>
                <w:b w:val="0"/>
                <w:sz w:val="24"/>
                <w:szCs w:val="24"/>
              </w:rPr>
            </w:pPr>
            <w:r w:rsidRPr="00377718">
              <w:rPr>
                <w:rFonts w:ascii="Arial" w:hAnsi="Arial" w:cs="Arial"/>
                <w:b w:val="0"/>
                <w:sz w:val="24"/>
                <w:szCs w:val="24"/>
              </w:rPr>
              <w:t>Conclusions</w:t>
            </w:r>
          </w:p>
        </w:tc>
        <w:tc>
          <w:tcPr>
            <w:tcW w:w="4508" w:type="dxa"/>
          </w:tcPr>
          <w:p w14:paraId="5111B76A" w14:textId="281AF79A" w:rsidR="00132B3C" w:rsidRPr="0041512A" w:rsidRDefault="00B24DCD" w:rsidP="0041512A">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37</w:t>
            </w:r>
          </w:p>
        </w:tc>
      </w:tr>
      <w:tr w:rsidR="00132B3C" w14:paraId="3F26C852" w14:textId="77777777" w:rsidTr="00377718">
        <w:tc>
          <w:tcPr>
            <w:cnfStyle w:val="001000000000" w:firstRow="0" w:lastRow="0" w:firstColumn="1" w:lastColumn="0" w:oddVBand="0" w:evenVBand="0" w:oddHBand="0" w:evenHBand="0" w:firstRowFirstColumn="0" w:firstRowLastColumn="0" w:lastRowFirstColumn="0" w:lastRowLastColumn="0"/>
            <w:tcW w:w="4508" w:type="dxa"/>
          </w:tcPr>
          <w:p w14:paraId="27B0491D" w14:textId="0779C3A7" w:rsidR="00132B3C" w:rsidRPr="00377718" w:rsidRDefault="00132B3C" w:rsidP="00037F2E">
            <w:pPr>
              <w:rPr>
                <w:rFonts w:ascii="Arial" w:hAnsi="Arial" w:cs="Arial"/>
                <w:b w:val="0"/>
                <w:sz w:val="24"/>
                <w:szCs w:val="24"/>
              </w:rPr>
            </w:pPr>
            <w:r w:rsidRPr="00377718">
              <w:rPr>
                <w:rFonts w:ascii="Arial" w:hAnsi="Arial" w:cs="Arial"/>
                <w:b w:val="0"/>
                <w:sz w:val="24"/>
                <w:szCs w:val="24"/>
              </w:rPr>
              <w:t>References</w:t>
            </w:r>
          </w:p>
        </w:tc>
        <w:tc>
          <w:tcPr>
            <w:tcW w:w="4508" w:type="dxa"/>
          </w:tcPr>
          <w:p w14:paraId="30F1967B" w14:textId="7ED49196" w:rsidR="00132B3C" w:rsidRPr="0041512A" w:rsidRDefault="0041512A" w:rsidP="0041512A">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1512A">
              <w:rPr>
                <w:rFonts w:ascii="Arial" w:hAnsi="Arial" w:cs="Arial"/>
                <w:sz w:val="24"/>
                <w:szCs w:val="24"/>
              </w:rPr>
              <w:t>38</w:t>
            </w:r>
          </w:p>
        </w:tc>
      </w:tr>
      <w:tr w:rsidR="00132B3C" w14:paraId="24EE441D" w14:textId="77777777" w:rsidTr="00377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1D1BFCBF" w14:textId="1923CBBD" w:rsidR="00132B3C" w:rsidRPr="00377718" w:rsidRDefault="00132B3C" w:rsidP="00037F2E">
            <w:pPr>
              <w:rPr>
                <w:rFonts w:ascii="Arial" w:hAnsi="Arial" w:cs="Arial"/>
                <w:b w:val="0"/>
                <w:sz w:val="24"/>
                <w:szCs w:val="24"/>
              </w:rPr>
            </w:pPr>
            <w:r w:rsidRPr="00377718">
              <w:rPr>
                <w:rFonts w:ascii="Arial" w:hAnsi="Arial" w:cs="Arial"/>
                <w:b w:val="0"/>
                <w:sz w:val="24"/>
                <w:szCs w:val="24"/>
              </w:rPr>
              <w:t>Appendix A: Appraisal Tool</w:t>
            </w:r>
          </w:p>
        </w:tc>
        <w:tc>
          <w:tcPr>
            <w:tcW w:w="4508" w:type="dxa"/>
          </w:tcPr>
          <w:p w14:paraId="55BBE934" w14:textId="25FC300F" w:rsidR="00132B3C" w:rsidRPr="0041512A" w:rsidRDefault="0041512A" w:rsidP="0041512A">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1512A">
              <w:rPr>
                <w:rFonts w:ascii="Arial" w:hAnsi="Arial" w:cs="Arial"/>
                <w:sz w:val="24"/>
                <w:szCs w:val="24"/>
              </w:rPr>
              <w:t>44</w:t>
            </w:r>
          </w:p>
        </w:tc>
      </w:tr>
      <w:tr w:rsidR="00132B3C" w14:paraId="4586C589" w14:textId="77777777" w:rsidTr="00377718">
        <w:tc>
          <w:tcPr>
            <w:cnfStyle w:val="001000000000" w:firstRow="0" w:lastRow="0" w:firstColumn="1" w:lastColumn="0" w:oddVBand="0" w:evenVBand="0" w:oddHBand="0" w:evenHBand="0" w:firstRowFirstColumn="0" w:firstRowLastColumn="0" w:lastRowFirstColumn="0" w:lastRowLastColumn="0"/>
            <w:tcW w:w="4508" w:type="dxa"/>
          </w:tcPr>
          <w:p w14:paraId="2B861A80" w14:textId="1CA759DF" w:rsidR="00132B3C" w:rsidRPr="00377718" w:rsidRDefault="00132B3C" w:rsidP="00037F2E">
            <w:pPr>
              <w:rPr>
                <w:rFonts w:ascii="Arial" w:hAnsi="Arial" w:cs="Arial"/>
                <w:b w:val="0"/>
                <w:sz w:val="24"/>
                <w:szCs w:val="24"/>
              </w:rPr>
            </w:pPr>
            <w:r w:rsidRPr="00377718">
              <w:rPr>
                <w:rFonts w:ascii="Arial" w:hAnsi="Arial" w:cs="Arial"/>
                <w:b w:val="0"/>
                <w:sz w:val="24"/>
                <w:szCs w:val="24"/>
              </w:rPr>
              <w:t>Appendix B: Critical Appraisal Outcomes</w:t>
            </w:r>
          </w:p>
        </w:tc>
        <w:tc>
          <w:tcPr>
            <w:tcW w:w="4508" w:type="dxa"/>
          </w:tcPr>
          <w:p w14:paraId="52B359BF" w14:textId="09D31895" w:rsidR="00132B3C" w:rsidRPr="0041512A" w:rsidRDefault="0041512A" w:rsidP="0041512A">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1512A">
              <w:rPr>
                <w:rFonts w:ascii="Arial" w:hAnsi="Arial" w:cs="Arial"/>
                <w:sz w:val="24"/>
                <w:szCs w:val="24"/>
              </w:rPr>
              <w:t>46</w:t>
            </w:r>
          </w:p>
        </w:tc>
      </w:tr>
      <w:tr w:rsidR="00132B3C" w14:paraId="19BA96BF" w14:textId="77777777" w:rsidTr="00377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1E17C2AC" w14:textId="5769BA7D" w:rsidR="00132B3C" w:rsidRPr="00377718" w:rsidRDefault="00132B3C" w:rsidP="00037F2E">
            <w:pPr>
              <w:rPr>
                <w:rFonts w:ascii="Arial" w:hAnsi="Arial" w:cs="Arial"/>
                <w:b w:val="0"/>
                <w:sz w:val="24"/>
                <w:szCs w:val="24"/>
              </w:rPr>
            </w:pPr>
            <w:r w:rsidRPr="00377718">
              <w:rPr>
                <w:rFonts w:ascii="Arial" w:hAnsi="Arial" w:cs="Arial"/>
                <w:b w:val="0"/>
                <w:sz w:val="24"/>
                <w:szCs w:val="24"/>
              </w:rPr>
              <w:t>Appendix C: Epilepsy &amp; Behavior Journal Guidelines</w:t>
            </w:r>
          </w:p>
        </w:tc>
        <w:tc>
          <w:tcPr>
            <w:tcW w:w="4508" w:type="dxa"/>
          </w:tcPr>
          <w:p w14:paraId="10940619" w14:textId="6C1FED04" w:rsidR="00132B3C" w:rsidRPr="0041512A" w:rsidRDefault="0041512A" w:rsidP="0041512A">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1512A">
              <w:rPr>
                <w:rFonts w:ascii="Arial" w:hAnsi="Arial" w:cs="Arial"/>
                <w:sz w:val="24"/>
                <w:szCs w:val="24"/>
              </w:rPr>
              <w:t>47</w:t>
            </w:r>
          </w:p>
        </w:tc>
      </w:tr>
      <w:bookmarkEnd w:id="0"/>
      <w:tr w:rsidR="00132B3C" w14:paraId="7411ED19" w14:textId="77777777" w:rsidTr="00377718">
        <w:tc>
          <w:tcPr>
            <w:cnfStyle w:val="001000000000" w:firstRow="0" w:lastRow="0" w:firstColumn="1" w:lastColumn="0" w:oddVBand="0" w:evenVBand="0" w:oddHBand="0" w:evenHBand="0" w:firstRowFirstColumn="0" w:firstRowLastColumn="0" w:lastRowFirstColumn="0" w:lastRowLastColumn="0"/>
            <w:tcW w:w="4508" w:type="dxa"/>
          </w:tcPr>
          <w:p w14:paraId="2462A0D9" w14:textId="77777777" w:rsidR="00132B3C" w:rsidRDefault="00132B3C" w:rsidP="00037F2E">
            <w:pPr>
              <w:rPr>
                <w:rFonts w:ascii="Arial" w:hAnsi="Arial" w:cs="Arial"/>
                <w:b w:val="0"/>
                <w:sz w:val="24"/>
                <w:szCs w:val="24"/>
                <w:u w:val="single"/>
              </w:rPr>
            </w:pPr>
          </w:p>
        </w:tc>
        <w:tc>
          <w:tcPr>
            <w:tcW w:w="4508" w:type="dxa"/>
          </w:tcPr>
          <w:p w14:paraId="76C16378" w14:textId="77777777" w:rsidR="00132B3C" w:rsidRPr="00B37F2F" w:rsidRDefault="00132B3C" w:rsidP="00B37F2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132B3C" w14:paraId="159E0D08" w14:textId="77777777" w:rsidTr="00377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1E974BAF" w14:textId="40A6CE95" w:rsidR="00132B3C" w:rsidRDefault="00132B3C" w:rsidP="00037F2E">
            <w:pPr>
              <w:rPr>
                <w:rFonts w:ascii="Arial" w:hAnsi="Arial" w:cs="Arial"/>
                <w:b w:val="0"/>
                <w:sz w:val="24"/>
                <w:szCs w:val="24"/>
                <w:u w:val="single"/>
              </w:rPr>
            </w:pPr>
          </w:p>
          <w:p w14:paraId="2499A5F5" w14:textId="42B70953" w:rsidR="00132B3C" w:rsidRPr="00377718" w:rsidRDefault="00132B3C" w:rsidP="00037F2E">
            <w:pPr>
              <w:rPr>
                <w:rFonts w:ascii="Arial" w:hAnsi="Arial" w:cs="Arial"/>
                <w:sz w:val="24"/>
                <w:szCs w:val="24"/>
                <w:u w:val="single"/>
              </w:rPr>
            </w:pPr>
            <w:r w:rsidRPr="00377718">
              <w:rPr>
                <w:rFonts w:ascii="Arial" w:hAnsi="Arial" w:cs="Arial"/>
                <w:sz w:val="24"/>
                <w:szCs w:val="24"/>
                <w:u w:val="single"/>
              </w:rPr>
              <w:t>Paper Two: Empirical Paper</w:t>
            </w:r>
          </w:p>
          <w:p w14:paraId="02ED92BE" w14:textId="776C1C74" w:rsidR="00132B3C" w:rsidRDefault="00132B3C" w:rsidP="00037F2E">
            <w:pPr>
              <w:rPr>
                <w:rFonts w:ascii="Arial" w:hAnsi="Arial" w:cs="Arial"/>
                <w:b w:val="0"/>
                <w:sz w:val="24"/>
                <w:szCs w:val="24"/>
                <w:u w:val="single"/>
              </w:rPr>
            </w:pPr>
          </w:p>
          <w:p w14:paraId="5EF2CBDE" w14:textId="661EDB33" w:rsidR="00132B3C" w:rsidRPr="00377718" w:rsidRDefault="00132B3C" w:rsidP="00037F2E">
            <w:pPr>
              <w:rPr>
                <w:rFonts w:ascii="Arial" w:hAnsi="Arial" w:cs="Arial"/>
                <w:b w:val="0"/>
                <w:sz w:val="24"/>
                <w:szCs w:val="24"/>
              </w:rPr>
            </w:pPr>
            <w:r w:rsidRPr="00377718">
              <w:rPr>
                <w:rFonts w:ascii="Arial" w:hAnsi="Arial" w:cs="Arial"/>
                <w:b w:val="0"/>
                <w:sz w:val="24"/>
                <w:szCs w:val="24"/>
              </w:rPr>
              <w:t>Abstract</w:t>
            </w:r>
          </w:p>
        </w:tc>
        <w:tc>
          <w:tcPr>
            <w:tcW w:w="4508" w:type="dxa"/>
          </w:tcPr>
          <w:p w14:paraId="223CCF9B" w14:textId="77777777" w:rsidR="00132B3C" w:rsidRPr="00B37F2F" w:rsidRDefault="00132B3C" w:rsidP="00B37F2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5539237C" w14:textId="77777777" w:rsidR="00677760" w:rsidRPr="00B37F2F" w:rsidRDefault="00677760" w:rsidP="00B37F2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57AD5D7A" w14:textId="77777777" w:rsidR="00677760" w:rsidRPr="00B37F2F" w:rsidRDefault="00677760" w:rsidP="00B37F2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2383E2BC" w14:textId="0B4DECB8" w:rsidR="00677760" w:rsidRPr="00B37F2F" w:rsidRDefault="00B24DCD" w:rsidP="00B37F2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63</w:t>
            </w:r>
          </w:p>
        </w:tc>
      </w:tr>
      <w:tr w:rsidR="00132B3C" w14:paraId="45F0E322" w14:textId="77777777" w:rsidTr="00377718">
        <w:tc>
          <w:tcPr>
            <w:cnfStyle w:val="001000000000" w:firstRow="0" w:lastRow="0" w:firstColumn="1" w:lastColumn="0" w:oddVBand="0" w:evenVBand="0" w:oddHBand="0" w:evenHBand="0" w:firstRowFirstColumn="0" w:firstRowLastColumn="0" w:lastRowFirstColumn="0" w:lastRowLastColumn="0"/>
            <w:tcW w:w="4508" w:type="dxa"/>
          </w:tcPr>
          <w:p w14:paraId="3C392710" w14:textId="7CBBAA33" w:rsidR="00132B3C" w:rsidRPr="00377718" w:rsidRDefault="00132B3C" w:rsidP="00037F2E">
            <w:pPr>
              <w:rPr>
                <w:rFonts w:ascii="Arial" w:hAnsi="Arial" w:cs="Arial"/>
                <w:b w:val="0"/>
                <w:sz w:val="24"/>
                <w:szCs w:val="24"/>
              </w:rPr>
            </w:pPr>
            <w:r w:rsidRPr="00377718">
              <w:rPr>
                <w:rFonts w:ascii="Arial" w:hAnsi="Arial" w:cs="Arial"/>
                <w:b w:val="0"/>
                <w:sz w:val="24"/>
                <w:szCs w:val="24"/>
              </w:rPr>
              <w:t>Introduction</w:t>
            </w:r>
          </w:p>
        </w:tc>
        <w:tc>
          <w:tcPr>
            <w:tcW w:w="4508" w:type="dxa"/>
          </w:tcPr>
          <w:p w14:paraId="779C658E" w14:textId="3C3E97A7" w:rsidR="00132B3C" w:rsidRPr="00B37F2F" w:rsidRDefault="00B24DCD" w:rsidP="00B37F2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64</w:t>
            </w:r>
          </w:p>
        </w:tc>
      </w:tr>
      <w:tr w:rsidR="00132B3C" w14:paraId="3F3E011E" w14:textId="77777777" w:rsidTr="00377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039471D2" w14:textId="6D9DA381" w:rsidR="00132B3C" w:rsidRPr="00377718" w:rsidRDefault="00132B3C" w:rsidP="00037F2E">
            <w:pPr>
              <w:rPr>
                <w:rFonts w:ascii="Arial" w:hAnsi="Arial" w:cs="Arial"/>
                <w:b w:val="0"/>
                <w:sz w:val="24"/>
                <w:szCs w:val="24"/>
              </w:rPr>
            </w:pPr>
            <w:r w:rsidRPr="00377718">
              <w:rPr>
                <w:rFonts w:ascii="Arial" w:hAnsi="Arial" w:cs="Arial"/>
                <w:b w:val="0"/>
                <w:sz w:val="24"/>
                <w:szCs w:val="24"/>
              </w:rPr>
              <w:t>Method</w:t>
            </w:r>
          </w:p>
        </w:tc>
        <w:tc>
          <w:tcPr>
            <w:tcW w:w="4508" w:type="dxa"/>
          </w:tcPr>
          <w:p w14:paraId="70DF3D42" w14:textId="29EFD8EA" w:rsidR="00132B3C" w:rsidRPr="00B37F2F" w:rsidRDefault="00E955AC" w:rsidP="00B37F2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69</w:t>
            </w:r>
          </w:p>
        </w:tc>
      </w:tr>
      <w:tr w:rsidR="00132B3C" w14:paraId="4238228B" w14:textId="77777777" w:rsidTr="00377718">
        <w:tc>
          <w:tcPr>
            <w:cnfStyle w:val="001000000000" w:firstRow="0" w:lastRow="0" w:firstColumn="1" w:lastColumn="0" w:oddVBand="0" w:evenVBand="0" w:oddHBand="0" w:evenHBand="0" w:firstRowFirstColumn="0" w:firstRowLastColumn="0" w:lastRowFirstColumn="0" w:lastRowLastColumn="0"/>
            <w:tcW w:w="4508" w:type="dxa"/>
          </w:tcPr>
          <w:p w14:paraId="11B03F29" w14:textId="0FDC3ED3" w:rsidR="00132B3C" w:rsidRPr="00377718" w:rsidRDefault="00132B3C" w:rsidP="00037F2E">
            <w:pPr>
              <w:rPr>
                <w:rFonts w:ascii="Arial" w:hAnsi="Arial" w:cs="Arial"/>
                <w:b w:val="0"/>
                <w:sz w:val="24"/>
                <w:szCs w:val="24"/>
              </w:rPr>
            </w:pPr>
            <w:r w:rsidRPr="00377718">
              <w:rPr>
                <w:rFonts w:ascii="Arial" w:hAnsi="Arial" w:cs="Arial"/>
                <w:b w:val="0"/>
                <w:sz w:val="24"/>
                <w:szCs w:val="24"/>
              </w:rPr>
              <w:t>Results</w:t>
            </w:r>
          </w:p>
        </w:tc>
        <w:tc>
          <w:tcPr>
            <w:tcW w:w="4508" w:type="dxa"/>
          </w:tcPr>
          <w:p w14:paraId="3173CACF" w14:textId="074E8142" w:rsidR="00132B3C" w:rsidRPr="00B37F2F" w:rsidRDefault="00F00E97" w:rsidP="00B37F2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76</w:t>
            </w:r>
          </w:p>
        </w:tc>
      </w:tr>
      <w:tr w:rsidR="00132B3C" w14:paraId="0B3F88E3" w14:textId="77777777" w:rsidTr="00377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3A3225DA" w14:textId="32071275" w:rsidR="00132B3C" w:rsidRPr="00377718" w:rsidRDefault="00132B3C" w:rsidP="00037F2E">
            <w:pPr>
              <w:rPr>
                <w:rFonts w:ascii="Arial" w:hAnsi="Arial" w:cs="Arial"/>
                <w:b w:val="0"/>
                <w:sz w:val="24"/>
                <w:szCs w:val="24"/>
              </w:rPr>
            </w:pPr>
            <w:r w:rsidRPr="00377718">
              <w:rPr>
                <w:rFonts w:ascii="Arial" w:hAnsi="Arial" w:cs="Arial"/>
                <w:b w:val="0"/>
                <w:sz w:val="24"/>
                <w:szCs w:val="24"/>
              </w:rPr>
              <w:t>Discussion</w:t>
            </w:r>
          </w:p>
        </w:tc>
        <w:tc>
          <w:tcPr>
            <w:tcW w:w="4508" w:type="dxa"/>
          </w:tcPr>
          <w:p w14:paraId="30E2E387" w14:textId="1174CD16" w:rsidR="00132B3C" w:rsidRPr="00B37F2F" w:rsidRDefault="00F00E97" w:rsidP="00B37F2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80</w:t>
            </w:r>
          </w:p>
        </w:tc>
      </w:tr>
      <w:tr w:rsidR="00132B3C" w14:paraId="3F81C87C" w14:textId="77777777" w:rsidTr="00377718">
        <w:tc>
          <w:tcPr>
            <w:cnfStyle w:val="001000000000" w:firstRow="0" w:lastRow="0" w:firstColumn="1" w:lastColumn="0" w:oddVBand="0" w:evenVBand="0" w:oddHBand="0" w:evenHBand="0" w:firstRowFirstColumn="0" w:firstRowLastColumn="0" w:lastRowFirstColumn="0" w:lastRowLastColumn="0"/>
            <w:tcW w:w="4508" w:type="dxa"/>
          </w:tcPr>
          <w:p w14:paraId="6557ABF6" w14:textId="020598E9" w:rsidR="00132B3C" w:rsidRPr="00377718" w:rsidRDefault="00132B3C" w:rsidP="00037F2E">
            <w:pPr>
              <w:rPr>
                <w:rFonts w:ascii="Arial" w:hAnsi="Arial" w:cs="Arial"/>
                <w:b w:val="0"/>
                <w:sz w:val="24"/>
                <w:szCs w:val="24"/>
              </w:rPr>
            </w:pPr>
            <w:r w:rsidRPr="00377718">
              <w:rPr>
                <w:rFonts w:ascii="Arial" w:hAnsi="Arial" w:cs="Arial"/>
                <w:b w:val="0"/>
                <w:sz w:val="24"/>
                <w:szCs w:val="24"/>
              </w:rPr>
              <w:t>Conclusions</w:t>
            </w:r>
          </w:p>
        </w:tc>
        <w:tc>
          <w:tcPr>
            <w:tcW w:w="4508" w:type="dxa"/>
          </w:tcPr>
          <w:p w14:paraId="6F6CE45D" w14:textId="38A4C33C" w:rsidR="00132B3C" w:rsidRPr="00B37F2F" w:rsidRDefault="00F00E97" w:rsidP="00B37F2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88</w:t>
            </w:r>
          </w:p>
        </w:tc>
      </w:tr>
      <w:tr w:rsidR="00132B3C" w14:paraId="054D124C" w14:textId="77777777" w:rsidTr="00377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442948C7" w14:textId="16EF30D1" w:rsidR="00132B3C" w:rsidRPr="00377718" w:rsidRDefault="00132B3C" w:rsidP="00037F2E">
            <w:pPr>
              <w:rPr>
                <w:rFonts w:ascii="Arial" w:hAnsi="Arial" w:cs="Arial"/>
                <w:b w:val="0"/>
                <w:sz w:val="24"/>
                <w:szCs w:val="24"/>
              </w:rPr>
            </w:pPr>
            <w:r w:rsidRPr="00377718">
              <w:rPr>
                <w:rFonts w:ascii="Arial" w:hAnsi="Arial" w:cs="Arial"/>
                <w:b w:val="0"/>
                <w:sz w:val="24"/>
                <w:szCs w:val="24"/>
              </w:rPr>
              <w:t>Acknowledgements</w:t>
            </w:r>
          </w:p>
        </w:tc>
        <w:tc>
          <w:tcPr>
            <w:tcW w:w="4508" w:type="dxa"/>
          </w:tcPr>
          <w:p w14:paraId="7ED9D1A8" w14:textId="311A0D82" w:rsidR="00132B3C" w:rsidRPr="00B37F2F" w:rsidRDefault="00F00E97" w:rsidP="00B37F2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88</w:t>
            </w:r>
          </w:p>
        </w:tc>
      </w:tr>
      <w:tr w:rsidR="00132B3C" w14:paraId="64EA567B" w14:textId="77777777" w:rsidTr="00377718">
        <w:tc>
          <w:tcPr>
            <w:cnfStyle w:val="001000000000" w:firstRow="0" w:lastRow="0" w:firstColumn="1" w:lastColumn="0" w:oddVBand="0" w:evenVBand="0" w:oddHBand="0" w:evenHBand="0" w:firstRowFirstColumn="0" w:firstRowLastColumn="0" w:lastRowFirstColumn="0" w:lastRowLastColumn="0"/>
            <w:tcW w:w="4508" w:type="dxa"/>
          </w:tcPr>
          <w:p w14:paraId="2A2B675C" w14:textId="182CDDB0" w:rsidR="00132B3C" w:rsidRPr="00377718" w:rsidRDefault="00132B3C" w:rsidP="00037F2E">
            <w:pPr>
              <w:rPr>
                <w:rFonts w:ascii="Arial" w:hAnsi="Arial" w:cs="Arial"/>
                <w:b w:val="0"/>
                <w:sz w:val="24"/>
                <w:szCs w:val="24"/>
              </w:rPr>
            </w:pPr>
            <w:r w:rsidRPr="00377718">
              <w:rPr>
                <w:rFonts w:ascii="Arial" w:hAnsi="Arial" w:cs="Arial"/>
                <w:b w:val="0"/>
                <w:sz w:val="24"/>
                <w:szCs w:val="24"/>
              </w:rPr>
              <w:t>References</w:t>
            </w:r>
          </w:p>
        </w:tc>
        <w:tc>
          <w:tcPr>
            <w:tcW w:w="4508" w:type="dxa"/>
          </w:tcPr>
          <w:p w14:paraId="5E28F921" w14:textId="584B0A74" w:rsidR="00132B3C" w:rsidRPr="00B37F2F" w:rsidRDefault="00F00E97" w:rsidP="00B37F2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89</w:t>
            </w:r>
          </w:p>
        </w:tc>
      </w:tr>
      <w:tr w:rsidR="00132B3C" w14:paraId="2ABB2BBB" w14:textId="77777777" w:rsidTr="00377718">
        <w:trPr>
          <w:cnfStyle w:val="000000100000" w:firstRow="0" w:lastRow="0" w:firstColumn="0" w:lastColumn="0" w:oddVBand="0" w:evenVBand="0" w:oddHBand="1" w:evenHBand="0" w:firstRowFirstColumn="0" w:firstRowLastColumn="0" w:lastRowFirstColumn="0" w:lastRowLastColumn="0"/>
          <w:trHeight w:val="44"/>
        </w:trPr>
        <w:tc>
          <w:tcPr>
            <w:cnfStyle w:val="001000000000" w:firstRow="0" w:lastRow="0" w:firstColumn="1" w:lastColumn="0" w:oddVBand="0" w:evenVBand="0" w:oddHBand="0" w:evenHBand="0" w:firstRowFirstColumn="0" w:firstRowLastColumn="0" w:lastRowFirstColumn="0" w:lastRowLastColumn="0"/>
            <w:tcW w:w="4508" w:type="dxa"/>
          </w:tcPr>
          <w:p w14:paraId="6C6A2F63" w14:textId="7EA50785" w:rsidR="00132B3C" w:rsidRPr="00377718" w:rsidRDefault="00132B3C" w:rsidP="00037F2E">
            <w:pPr>
              <w:rPr>
                <w:rFonts w:ascii="Arial" w:hAnsi="Arial" w:cs="Arial"/>
                <w:b w:val="0"/>
                <w:sz w:val="24"/>
                <w:szCs w:val="24"/>
              </w:rPr>
            </w:pPr>
            <w:r w:rsidRPr="00377718">
              <w:rPr>
                <w:rFonts w:ascii="Arial" w:hAnsi="Arial" w:cs="Arial"/>
                <w:b w:val="0"/>
                <w:sz w:val="24"/>
                <w:szCs w:val="24"/>
              </w:rPr>
              <w:t>Appendix A</w:t>
            </w:r>
            <w:r w:rsidR="00677760" w:rsidRPr="00377718">
              <w:rPr>
                <w:rFonts w:ascii="Arial" w:hAnsi="Arial" w:cs="Arial"/>
                <w:b w:val="0"/>
                <w:sz w:val="24"/>
                <w:szCs w:val="24"/>
              </w:rPr>
              <w:t>: IPR approval</w:t>
            </w:r>
          </w:p>
        </w:tc>
        <w:tc>
          <w:tcPr>
            <w:tcW w:w="4508" w:type="dxa"/>
          </w:tcPr>
          <w:p w14:paraId="40A8E738" w14:textId="0D384B17" w:rsidR="00132B3C" w:rsidRPr="00B37F2F" w:rsidRDefault="00F00E97" w:rsidP="00B37F2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97</w:t>
            </w:r>
          </w:p>
        </w:tc>
      </w:tr>
      <w:tr w:rsidR="00132B3C" w14:paraId="42CDCDCC" w14:textId="77777777" w:rsidTr="00377718">
        <w:tc>
          <w:tcPr>
            <w:cnfStyle w:val="001000000000" w:firstRow="0" w:lastRow="0" w:firstColumn="1" w:lastColumn="0" w:oddVBand="0" w:evenVBand="0" w:oddHBand="0" w:evenHBand="0" w:firstRowFirstColumn="0" w:firstRowLastColumn="0" w:lastRowFirstColumn="0" w:lastRowLastColumn="0"/>
            <w:tcW w:w="4508" w:type="dxa"/>
          </w:tcPr>
          <w:p w14:paraId="503D6DA7" w14:textId="6359E631" w:rsidR="00132B3C" w:rsidRPr="00377718" w:rsidRDefault="00132B3C" w:rsidP="00037F2E">
            <w:pPr>
              <w:rPr>
                <w:rFonts w:ascii="Arial" w:hAnsi="Arial" w:cs="Arial"/>
                <w:b w:val="0"/>
                <w:sz w:val="24"/>
                <w:szCs w:val="24"/>
              </w:rPr>
            </w:pPr>
            <w:r w:rsidRPr="00377718">
              <w:rPr>
                <w:rFonts w:ascii="Arial" w:hAnsi="Arial" w:cs="Arial"/>
                <w:b w:val="0"/>
                <w:sz w:val="24"/>
                <w:szCs w:val="24"/>
              </w:rPr>
              <w:t>Appendix B</w:t>
            </w:r>
            <w:r w:rsidR="00677760" w:rsidRPr="00377718">
              <w:rPr>
                <w:rFonts w:ascii="Arial" w:hAnsi="Arial" w:cs="Arial"/>
                <w:b w:val="0"/>
                <w:sz w:val="24"/>
                <w:szCs w:val="24"/>
              </w:rPr>
              <w:t>: NHS REC approval</w:t>
            </w:r>
          </w:p>
        </w:tc>
        <w:tc>
          <w:tcPr>
            <w:tcW w:w="4508" w:type="dxa"/>
          </w:tcPr>
          <w:p w14:paraId="5FA4729D" w14:textId="520A3DB3" w:rsidR="00132B3C" w:rsidRPr="00B37F2F" w:rsidRDefault="00F00E97" w:rsidP="00B37F2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98</w:t>
            </w:r>
          </w:p>
        </w:tc>
      </w:tr>
      <w:tr w:rsidR="00132B3C" w14:paraId="716D0AA0" w14:textId="77777777" w:rsidTr="00377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0F465D93" w14:textId="3F29BAF8" w:rsidR="00132B3C" w:rsidRPr="00377718" w:rsidRDefault="00132B3C" w:rsidP="00037F2E">
            <w:pPr>
              <w:rPr>
                <w:rFonts w:ascii="Arial" w:hAnsi="Arial" w:cs="Arial"/>
                <w:b w:val="0"/>
                <w:sz w:val="24"/>
                <w:szCs w:val="24"/>
              </w:rPr>
            </w:pPr>
            <w:r w:rsidRPr="00377718">
              <w:rPr>
                <w:rFonts w:ascii="Arial" w:hAnsi="Arial" w:cs="Arial"/>
                <w:b w:val="0"/>
                <w:sz w:val="24"/>
                <w:szCs w:val="24"/>
              </w:rPr>
              <w:t>Appendix C</w:t>
            </w:r>
            <w:r w:rsidR="00677760" w:rsidRPr="00377718">
              <w:rPr>
                <w:rFonts w:ascii="Arial" w:hAnsi="Arial" w:cs="Arial"/>
                <w:b w:val="0"/>
                <w:sz w:val="24"/>
                <w:szCs w:val="24"/>
              </w:rPr>
              <w:t>: Acknowledgement of conditions</w:t>
            </w:r>
          </w:p>
        </w:tc>
        <w:tc>
          <w:tcPr>
            <w:tcW w:w="4508" w:type="dxa"/>
          </w:tcPr>
          <w:p w14:paraId="19807DF6" w14:textId="24C10808" w:rsidR="00132B3C" w:rsidRPr="00B37F2F" w:rsidRDefault="00F00E97" w:rsidP="00B37F2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103</w:t>
            </w:r>
          </w:p>
        </w:tc>
      </w:tr>
      <w:tr w:rsidR="00132B3C" w14:paraId="3E216340" w14:textId="77777777" w:rsidTr="00377718">
        <w:tc>
          <w:tcPr>
            <w:cnfStyle w:val="001000000000" w:firstRow="0" w:lastRow="0" w:firstColumn="1" w:lastColumn="0" w:oddVBand="0" w:evenVBand="0" w:oddHBand="0" w:evenHBand="0" w:firstRowFirstColumn="0" w:firstRowLastColumn="0" w:lastRowFirstColumn="0" w:lastRowLastColumn="0"/>
            <w:tcW w:w="4508" w:type="dxa"/>
          </w:tcPr>
          <w:p w14:paraId="69400938" w14:textId="7F89EEEC" w:rsidR="00132B3C" w:rsidRPr="00377718" w:rsidRDefault="00132B3C" w:rsidP="00037F2E">
            <w:pPr>
              <w:rPr>
                <w:rFonts w:ascii="Arial" w:hAnsi="Arial" w:cs="Arial"/>
                <w:b w:val="0"/>
                <w:sz w:val="24"/>
                <w:szCs w:val="24"/>
              </w:rPr>
            </w:pPr>
            <w:r w:rsidRPr="00377718">
              <w:rPr>
                <w:rFonts w:ascii="Arial" w:hAnsi="Arial" w:cs="Arial"/>
                <w:b w:val="0"/>
                <w:sz w:val="24"/>
                <w:szCs w:val="24"/>
              </w:rPr>
              <w:t>Appendix D</w:t>
            </w:r>
            <w:r w:rsidR="00677760" w:rsidRPr="00377718">
              <w:rPr>
                <w:rFonts w:ascii="Arial" w:hAnsi="Arial" w:cs="Arial"/>
                <w:b w:val="0"/>
                <w:sz w:val="24"/>
                <w:szCs w:val="24"/>
              </w:rPr>
              <w:t>: REC Acknowledgement</w:t>
            </w:r>
          </w:p>
        </w:tc>
        <w:tc>
          <w:tcPr>
            <w:tcW w:w="4508" w:type="dxa"/>
          </w:tcPr>
          <w:p w14:paraId="58AE9F48" w14:textId="78CD5DFE" w:rsidR="00132B3C" w:rsidRPr="00B37F2F" w:rsidRDefault="00F00E97" w:rsidP="00B37F2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104</w:t>
            </w:r>
          </w:p>
        </w:tc>
      </w:tr>
      <w:tr w:rsidR="00132B3C" w14:paraId="72E5A8C6" w14:textId="77777777" w:rsidTr="00377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0DEFC5BA" w14:textId="74064186" w:rsidR="00132B3C" w:rsidRPr="00377718" w:rsidRDefault="00132B3C" w:rsidP="00037F2E">
            <w:pPr>
              <w:rPr>
                <w:rFonts w:ascii="Arial" w:hAnsi="Arial" w:cs="Arial"/>
                <w:b w:val="0"/>
                <w:sz w:val="24"/>
                <w:szCs w:val="24"/>
              </w:rPr>
            </w:pPr>
            <w:r w:rsidRPr="00377718">
              <w:rPr>
                <w:rFonts w:ascii="Arial" w:hAnsi="Arial" w:cs="Arial"/>
                <w:b w:val="0"/>
                <w:sz w:val="24"/>
                <w:szCs w:val="24"/>
              </w:rPr>
              <w:t>Appendix E</w:t>
            </w:r>
            <w:r w:rsidR="00677760" w:rsidRPr="00377718">
              <w:rPr>
                <w:rFonts w:ascii="Arial" w:hAnsi="Arial" w:cs="Arial"/>
                <w:b w:val="0"/>
                <w:sz w:val="24"/>
                <w:szCs w:val="24"/>
              </w:rPr>
              <w:t>: HRA Approval</w:t>
            </w:r>
          </w:p>
        </w:tc>
        <w:tc>
          <w:tcPr>
            <w:tcW w:w="4508" w:type="dxa"/>
          </w:tcPr>
          <w:p w14:paraId="42813BF3" w14:textId="457F776D" w:rsidR="00132B3C" w:rsidRPr="00B37F2F" w:rsidRDefault="00F00E97" w:rsidP="00B37F2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106</w:t>
            </w:r>
          </w:p>
        </w:tc>
      </w:tr>
      <w:tr w:rsidR="00132B3C" w14:paraId="439753D2" w14:textId="77777777" w:rsidTr="00377718">
        <w:tc>
          <w:tcPr>
            <w:cnfStyle w:val="001000000000" w:firstRow="0" w:lastRow="0" w:firstColumn="1" w:lastColumn="0" w:oddVBand="0" w:evenVBand="0" w:oddHBand="0" w:evenHBand="0" w:firstRowFirstColumn="0" w:firstRowLastColumn="0" w:lastRowFirstColumn="0" w:lastRowLastColumn="0"/>
            <w:tcW w:w="4508" w:type="dxa"/>
          </w:tcPr>
          <w:p w14:paraId="573516D8" w14:textId="416D9FA1" w:rsidR="00132B3C" w:rsidRPr="00377718" w:rsidRDefault="00132B3C" w:rsidP="00037F2E">
            <w:pPr>
              <w:rPr>
                <w:rFonts w:ascii="Arial" w:hAnsi="Arial" w:cs="Arial"/>
                <w:b w:val="0"/>
                <w:sz w:val="24"/>
                <w:szCs w:val="24"/>
              </w:rPr>
            </w:pPr>
            <w:r w:rsidRPr="00377718">
              <w:rPr>
                <w:rFonts w:ascii="Arial" w:hAnsi="Arial" w:cs="Arial"/>
                <w:b w:val="0"/>
                <w:sz w:val="24"/>
                <w:szCs w:val="24"/>
              </w:rPr>
              <w:t>Appendix F</w:t>
            </w:r>
            <w:r w:rsidR="00677760" w:rsidRPr="00377718">
              <w:rPr>
                <w:rFonts w:ascii="Arial" w:hAnsi="Arial" w:cs="Arial"/>
                <w:b w:val="0"/>
                <w:sz w:val="24"/>
                <w:szCs w:val="24"/>
              </w:rPr>
              <w:t>: NHS capacity and capability</w:t>
            </w:r>
          </w:p>
        </w:tc>
        <w:tc>
          <w:tcPr>
            <w:tcW w:w="4508" w:type="dxa"/>
          </w:tcPr>
          <w:p w14:paraId="2ABA2E84" w14:textId="62017D76" w:rsidR="00132B3C" w:rsidRPr="00B37F2F" w:rsidRDefault="00F00E97" w:rsidP="00B37F2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109</w:t>
            </w:r>
          </w:p>
        </w:tc>
      </w:tr>
      <w:tr w:rsidR="00132B3C" w14:paraId="1FEA694D" w14:textId="77777777" w:rsidTr="00377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251BA4AD" w14:textId="48ABDABC" w:rsidR="00132B3C" w:rsidRPr="00377718" w:rsidRDefault="00132B3C" w:rsidP="00037F2E">
            <w:pPr>
              <w:rPr>
                <w:rFonts w:ascii="Arial" w:hAnsi="Arial" w:cs="Arial"/>
                <w:b w:val="0"/>
                <w:sz w:val="24"/>
                <w:szCs w:val="24"/>
              </w:rPr>
            </w:pPr>
            <w:r w:rsidRPr="00377718">
              <w:rPr>
                <w:rFonts w:ascii="Arial" w:hAnsi="Arial" w:cs="Arial"/>
                <w:b w:val="0"/>
                <w:sz w:val="24"/>
                <w:szCs w:val="24"/>
              </w:rPr>
              <w:t>Appendix G</w:t>
            </w:r>
            <w:r w:rsidR="00677760" w:rsidRPr="00377718">
              <w:rPr>
                <w:rFonts w:ascii="Arial" w:hAnsi="Arial" w:cs="Arial"/>
                <w:b w:val="0"/>
                <w:sz w:val="24"/>
                <w:szCs w:val="24"/>
              </w:rPr>
              <w:t>: NHS capacity and capability</w:t>
            </w:r>
          </w:p>
        </w:tc>
        <w:tc>
          <w:tcPr>
            <w:tcW w:w="4508" w:type="dxa"/>
          </w:tcPr>
          <w:p w14:paraId="30895764" w14:textId="1305AC81" w:rsidR="00132B3C" w:rsidRPr="00B37F2F" w:rsidRDefault="00F00E97" w:rsidP="00B37F2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110</w:t>
            </w:r>
          </w:p>
        </w:tc>
      </w:tr>
      <w:tr w:rsidR="00132B3C" w14:paraId="59944B16" w14:textId="77777777" w:rsidTr="00377718">
        <w:tc>
          <w:tcPr>
            <w:cnfStyle w:val="001000000000" w:firstRow="0" w:lastRow="0" w:firstColumn="1" w:lastColumn="0" w:oddVBand="0" w:evenVBand="0" w:oddHBand="0" w:evenHBand="0" w:firstRowFirstColumn="0" w:firstRowLastColumn="0" w:lastRowFirstColumn="0" w:lastRowLastColumn="0"/>
            <w:tcW w:w="4508" w:type="dxa"/>
          </w:tcPr>
          <w:p w14:paraId="581FFAE7" w14:textId="706350DC" w:rsidR="00132B3C" w:rsidRPr="00377718" w:rsidRDefault="00132B3C" w:rsidP="00037F2E">
            <w:pPr>
              <w:rPr>
                <w:rFonts w:ascii="Arial" w:hAnsi="Arial" w:cs="Arial"/>
                <w:b w:val="0"/>
                <w:sz w:val="24"/>
                <w:szCs w:val="24"/>
              </w:rPr>
            </w:pPr>
            <w:r w:rsidRPr="00377718">
              <w:rPr>
                <w:rFonts w:ascii="Arial" w:hAnsi="Arial" w:cs="Arial"/>
                <w:b w:val="0"/>
                <w:sz w:val="24"/>
                <w:szCs w:val="24"/>
              </w:rPr>
              <w:t>Appendix H</w:t>
            </w:r>
            <w:r w:rsidR="00677760" w:rsidRPr="00377718">
              <w:rPr>
                <w:rFonts w:ascii="Arial" w:hAnsi="Arial" w:cs="Arial"/>
                <w:b w:val="0"/>
                <w:sz w:val="24"/>
                <w:szCs w:val="24"/>
              </w:rPr>
              <w:t>: REC approval for study amendment</w:t>
            </w:r>
          </w:p>
        </w:tc>
        <w:tc>
          <w:tcPr>
            <w:tcW w:w="4508" w:type="dxa"/>
          </w:tcPr>
          <w:p w14:paraId="5DE948A2" w14:textId="7DBDE36C" w:rsidR="00132B3C" w:rsidRPr="00B37F2F" w:rsidRDefault="00F00E97" w:rsidP="00B37F2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111</w:t>
            </w:r>
          </w:p>
        </w:tc>
      </w:tr>
      <w:tr w:rsidR="00132B3C" w14:paraId="4710F3FD" w14:textId="77777777" w:rsidTr="00377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416FFB48" w14:textId="51BF4346" w:rsidR="00132B3C" w:rsidRPr="00377718" w:rsidRDefault="00132B3C" w:rsidP="00037F2E">
            <w:pPr>
              <w:rPr>
                <w:rFonts w:ascii="Arial" w:hAnsi="Arial" w:cs="Arial"/>
                <w:b w:val="0"/>
                <w:sz w:val="24"/>
                <w:szCs w:val="24"/>
              </w:rPr>
            </w:pPr>
            <w:r w:rsidRPr="00377718">
              <w:rPr>
                <w:rFonts w:ascii="Arial" w:hAnsi="Arial" w:cs="Arial"/>
                <w:b w:val="0"/>
                <w:sz w:val="24"/>
                <w:szCs w:val="24"/>
              </w:rPr>
              <w:t>Appendix I</w:t>
            </w:r>
            <w:r w:rsidR="00677760" w:rsidRPr="00377718">
              <w:rPr>
                <w:rFonts w:ascii="Arial" w:hAnsi="Arial" w:cs="Arial"/>
                <w:b w:val="0"/>
                <w:sz w:val="24"/>
                <w:szCs w:val="24"/>
              </w:rPr>
              <w:t>: Participant invitation letter</w:t>
            </w:r>
          </w:p>
        </w:tc>
        <w:tc>
          <w:tcPr>
            <w:tcW w:w="4508" w:type="dxa"/>
          </w:tcPr>
          <w:p w14:paraId="0007D207" w14:textId="7DDCBB27" w:rsidR="00132B3C" w:rsidRPr="00B37F2F" w:rsidRDefault="00F00E97" w:rsidP="00B37F2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113</w:t>
            </w:r>
          </w:p>
        </w:tc>
      </w:tr>
      <w:tr w:rsidR="00132B3C" w14:paraId="664CED2D" w14:textId="77777777" w:rsidTr="00377718">
        <w:tc>
          <w:tcPr>
            <w:cnfStyle w:val="001000000000" w:firstRow="0" w:lastRow="0" w:firstColumn="1" w:lastColumn="0" w:oddVBand="0" w:evenVBand="0" w:oddHBand="0" w:evenHBand="0" w:firstRowFirstColumn="0" w:firstRowLastColumn="0" w:lastRowFirstColumn="0" w:lastRowLastColumn="0"/>
            <w:tcW w:w="4508" w:type="dxa"/>
          </w:tcPr>
          <w:p w14:paraId="4DC4FDEC" w14:textId="3C487A5A" w:rsidR="00132B3C" w:rsidRPr="00377718" w:rsidRDefault="00132B3C" w:rsidP="00037F2E">
            <w:pPr>
              <w:rPr>
                <w:rFonts w:ascii="Arial" w:hAnsi="Arial" w:cs="Arial"/>
                <w:b w:val="0"/>
                <w:sz w:val="24"/>
                <w:szCs w:val="24"/>
              </w:rPr>
            </w:pPr>
            <w:r w:rsidRPr="00377718">
              <w:rPr>
                <w:rFonts w:ascii="Arial" w:hAnsi="Arial" w:cs="Arial"/>
                <w:b w:val="0"/>
                <w:sz w:val="24"/>
                <w:szCs w:val="24"/>
              </w:rPr>
              <w:t>Appendix J</w:t>
            </w:r>
            <w:r w:rsidR="00677760" w:rsidRPr="00377718">
              <w:rPr>
                <w:rFonts w:ascii="Arial" w:hAnsi="Arial" w:cs="Arial"/>
                <w:b w:val="0"/>
                <w:sz w:val="24"/>
                <w:szCs w:val="24"/>
              </w:rPr>
              <w:t>: Participant information sheet</w:t>
            </w:r>
          </w:p>
        </w:tc>
        <w:tc>
          <w:tcPr>
            <w:tcW w:w="4508" w:type="dxa"/>
          </w:tcPr>
          <w:p w14:paraId="194E2778" w14:textId="42319D4F" w:rsidR="00132B3C" w:rsidRPr="00B37F2F" w:rsidRDefault="00F00E97" w:rsidP="00B37F2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114</w:t>
            </w:r>
          </w:p>
        </w:tc>
      </w:tr>
      <w:tr w:rsidR="00132B3C" w14:paraId="15D6BB4B" w14:textId="77777777" w:rsidTr="00377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7186E812" w14:textId="7589FC9A" w:rsidR="00132B3C" w:rsidRPr="00377718" w:rsidRDefault="00132B3C" w:rsidP="00037F2E">
            <w:pPr>
              <w:rPr>
                <w:rFonts w:ascii="Arial" w:hAnsi="Arial" w:cs="Arial"/>
                <w:b w:val="0"/>
                <w:sz w:val="24"/>
                <w:szCs w:val="24"/>
              </w:rPr>
            </w:pPr>
            <w:r w:rsidRPr="00377718">
              <w:rPr>
                <w:rFonts w:ascii="Arial" w:hAnsi="Arial" w:cs="Arial"/>
                <w:b w:val="0"/>
                <w:sz w:val="24"/>
                <w:szCs w:val="24"/>
              </w:rPr>
              <w:lastRenderedPageBreak/>
              <w:t>Appendix K</w:t>
            </w:r>
            <w:r w:rsidR="00677760" w:rsidRPr="00377718">
              <w:rPr>
                <w:rFonts w:ascii="Arial" w:hAnsi="Arial" w:cs="Arial"/>
                <w:b w:val="0"/>
                <w:sz w:val="24"/>
                <w:szCs w:val="24"/>
              </w:rPr>
              <w:t>: Brief Illness Perceptions Questionnaire</w:t>
            </w:r>
          </w:p>
        </w:tc>
        <w:tc>
          <w:tcPr>
            <w:tcW w:w="4508" w:type="dxa"/>
          </w:tcPr>
          <w:p w14:paraId="5F81E90F" w14:textId="4F7E43C3" w:rsidR="00132B3C" w:rsidRPr="00377718" w:rsidRDefault="00F00E97" w:rsidP="00B37F2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117</w:t>
            </w:r>
          </w:p>
        </w:tc>
      </w:tr>
      <w:tr w:rsidR="00132B3C" w14:paraId="3E39F6D5" w14:textId="77777777" w:rsidTr="00377718">
        <w:tc>
          <w:tcPr>
            <w:cnfStyle w:val="001000000000" w:firstRow="0" w:lastRow="0" w:firstColumn="1" w:lastColumn="0" w:oddVBand="0" w:evenVBand="0" w:oddHBand="0" w:evenHBand="0" w:firstRowFirstColumn="0" w:firstRowLastColumn="0" w:lastRowFirstColumn="0" w:lastRowLastColumn="0"/>
            <w:tcW w:w="4508" w:type="dxa"/>
          </w:tcPr>
          <w:p w14:paraId="02F1A3A1" w14:textId="7D660A51" w:rsidR="00132B3C" w:rsidRPr="00377718" w:rsidRDefault="00132B3C" w:rsidP="00037F2E">
            <w:pPr>
              <w:rPr>
                <w:rFonts w:ascii="Arial" w:hAnsi="Arial" w:cs="Arial"/>
                <w:b w:val="0"/>
                <w:sz w:val="24"/>
                <w:szCs w:val="24"/>
              </w:rPr>
            </w:pPr>
            <w:r w:rsidRPr="00377718">
              <w:rPr>
                <w:rFonts w:ascii="Arial" w:hAnsi="Arial" w:cs="Arial"/>
                <w:b w:val="0"/>
                <w:sz w:val="24"/>
                <w:szCs w:val="24"/>
              </w:rPr>
              <w:t>Appendix L</w:t>
            </w:r>
            <w:r w:rsidR="00677760" w:rsidRPr="00377718">
              <w:rPr>
                <w:rFonts w:ascii="Arial" w:hAnsi="Arial" w:cs="Arial"/>
                <w:b w:val="0"/>
                <w:sz w:val="24"/>
                <w:szCs w:val="24"/>
              </w:rPr>
              <w:t>: Permission to use BIPQ</w:t>
            </w:r>
          </w:p>
        </w:tc>
        <w:tc>
          <w:tcPr>
            <w:tcW w:w="4508" w:type="dxa"/>
          </w:tcPr>
          <w:p w14:paraId="0B1EF8C3" w14:textId="319ADD19" w:rsidR="00132B3C" w:rsidRPr="00377718" w:rsidRDefault="00F00E97" w:rsidP="00B37F2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118</w:t>
            </w:r>
          </w:p>
        </w:tc>
      </w:tr>
      <w:tr w:rsidR="00132B3C" w14:paraId="1923D8B0" w14:textId="77777777" w:rsidTr="00377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78E31EA8" w14:textId="29F33CFD" w:rsidR="00132B3C" w:rsidRPr="00377718" w:rsidRDefault="00132B3C" w:rsidP="00037F2E">
            <w:pPr>
              <w:rPr>
                <w:rFonts w:ascii="Arial" w:hAnsi="Arial" w:cs="Arial"/>
                <w:b w:val="0"/>
                <w:sz w:val="24"/>
                <w:szCs w:val="24"/>
              </w:rPr>
            </w:pPr>
            <w:r w:rsidRPr="00377718">
              <w:rPr>
                <w:rFonts w:ascii="Arial" w:hAnsi="Arial" w:cs="Arial"/>
                <w:b w:val="0"/>
                <w:sz w:val="24"/>
                <w:szCs w:val="24"/>
              </w:rPr>
              <w:t>Appendix M</w:t>
            </w:r>
            <w:r w:rsidR="0041512A" w:rsidRPr="00377718">
              <w:rPr>
                <w:rFonts w:ascii="Arial" w:hAnsi="Arial" w:cs="Arial"/>
                <w:b w:val="0"/>
                <w:sz w:val="24"/>
                <w:szCs w:val="24"/>
              </w:rPr>
              <w:t>: Multidimensional Scale of Perceived Social Support</w:t>
            </w:r>
          </w:p>
        </w:tc>
        <w:tc>
          <w:tcPr>
            <w:tcW w:w="4508" w:type="dxa"/>
          </w:tcPr>
          <w:p w14:paraId="3C1BFF74" w14:textId="0350392B" w:rsidR="00132B3C" w:rsidRPr="00377718" w:rsidRDefault="00F00E97" w:rsidP="00B37F2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119</w:t>
            </w:r>
          </w:p>
        </w:tc>
      </w:tr>
      <w:tr w:rsidR="00132B3C" w14:paraId="0CD438CE" w14:textId="77777777" w:rsidTr="00377718">
        <w:tc>
          <w:tcPr>
            <w:cnfStyle w:val="001000000000" w:firstRow="0" w:lastRow="0" w:firstColumn="1" w:lastColumn="0" w:oddVBand="0" w:evenVBand="0" w:oddHBand="0" w:evenHBand="0" w:firstRowFirstColumn="0" w:firstRowLastColumn="0" w:lastRowFirstColumn="0" w:lastRowLastColumn="0"/>
            <w:tcW w:w="4508" w:type="dxa"/>
          </w:tcPr>
          <w:p w14:paraId="2E1277E4" w14:textId="29E1FDC8" w:rsidR="00132B3C" w:rsidRPr="00377718" w:rsidRDefault="00132B3C" w:rsidP="00037F2E">
            <w:pPr>
              <w:rPr>
                <w:rFonts w:ascii="Arial" w:hAnsi="Arial" w:cs="Arial"/>
                <w:b w:val="0"/>
                <w:sz w:val="24"/>
                <w:szCs w:val="24"/>
              </w:rPr>
            </w:pPr>
            <w:r w:rsidRPr="00377718">
              <w:rPr>
                <w:rFonts w:ascii="Arial" w:hAnsi="Arial" w:cs="Arial"/>
                <w:b w:val="0"/>
                <w:sz w:val="24"/>
                <w:szCs w:val="24"/>
              </w:rPr>
              <w:t>Appendix N</w:t>
            </w:r>
            <w:r w:rsidR="0041512A" w:rsidRPr="00377718">
              <w:rPr>
                <w:rFonts w:ascii="Arial" w:hAnsi="Arial" w:cs="Arial"/>
                <w:b w:val="0"/>
                <w:sz w:val="24"/>
                <w:szCs w:val="24"/>
              </w:rPr>
              <w:t>: Permission to use Connor-Davidson Resilience Scale</w:t>
            </w:r>
          </w:p>
        </w:tc>
        <w:tc>
          <w:tcPr>
            <w:tcW w:w="4508" w:type="dxa"/>
          </w:tcPr>
          <w:p w14:paraId="158E3D59" w14:textId="5BF5100A" w:rsidR="00132B3C" w:rsidRPr="00377718" w:rsidRDefault="00F00E97" w:rsidP="00B37F2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120</w:t>
            </w:r>
          </w:p>
        </w:tc>
      </w:tr>
      <w:tr w:rsidR="00132B3C" w14:paraId="23FE8C28" w14:textId="77777777" w:rsidTr="00377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552BA0EE" w14:textId="5EAF8285" w:rsidR="00132B3C" w:rsidRPr="00377718" w:rsidRDefault="00132B3C" w:rsidP="00037F2E">
            <w:pPr>
              <w:rPr>
                <w:rFonts w:ascii="Arial" w:hAnsi="Arial" w:cs="Arial"/>
                <w:b w:val="0"/>
                <w:sz w:val="24"/>
                <w:szCs w:val="24"/>
              </w:rPr>
            </w:pPr>
            <w:r w:rsidRPr="00377718">
              <w:rPr>
                <w:rFonts w:ascii="Arial" w:hAnsi="Arial" w:cs="Arial"/>
                <w:b w:val="0"/>
                <w:sz w:val="24"/>
                <w:szCs w:val="24"/>
              </w:rPr>
              <w:t>Appendix O</w:t>
            </w:r>
            <w:r w:rsidR="0041512A" w:rsidRPr="00377718">
              <w:rPr>
                <w:rFonts w:ascii="Arial" w:hAnsi="Arial" w:cs="Arial"/>
                <w:b w:val="0"/>
                <w:sz w:val="24"/>
                <w:szCs w:val="24"/>
              </w:rPr>
              <w:t xml:space="preserve">: Quality of Life in Epilepsy Inventory </w:t>
            </w:r>
          </w:p>
        </w:tc>
        <w:tc>
          <w:tcPr>
            <w:tcW w:w="4508" w:type="dxa"/>
          </w:tcPr>
          <w:p w14:paraId="05C9A654" w14:textId="4354D792" w:rsidR="00132B3C" w:rsidRPr="00377718" w:rsidRDefault="00F00E97" w:rsidP="00B37F2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121</w:t>
            </w:r>
          </w:p>
        </w:tc>
      </w:tr>
      <w:tr w:rsidR="00132B3C" w14:paraId="1E80FEC8" w14:textId="77777777" w:rsidTr="00377718">
        <w:tc>
          <w:tcPr>
            <w:cnfStyle w:val="001000000000" w:firstRow="0" w:lastRow="0" w:firstColumn="1" w:lastColumn="0" w:oddVBand="0" w:evenVBand="0" w:oddHBand="0" w:evenHBand="0" w:firstRowFirstColumn="0" w:firstRowLastColumn="0" w:lastRowFirstColumn="0" w:lastRowLastColumn="0"/>
            <w:tcW w:w="4508" w:type="dxa"/>
          </w:tcPr>
          <w:p w14:paraId="6C3066C8" w14:textId="1B30AF74" w:rsidR="00132B3C" w:rsidRPr="00377718" w:rsidRDefault="00132B3C" w:rsidP="00037F2E">
            <w:pPr>
              <w:rPr>
                <w:rFonts w:ascii="Arial" w:hAnsi="Arial" w:cs="Arial"/>
                <w:b w:val="0"/>
                <w:sz w:val="24"/>
                <w:szCs w:val="24"/>
              </w:rPr>
            </w:pPr>
            <w:r w:rsidRPr="00377718">
              <w:rPr>
                <w:rFonts w:ascii="Arial" w:hAnsi="Arial" w:cs="Arial"/>
                <w:b w:val="0"/>
                <w:sz w:val="24"/>
                <w:szCs w:val="24"/>
              </w:rPr>
              <w:t>Appendix P</w:t>
            </w:r>
            <w:r w:rsidR="0041512A" w:rsidRPr="00377718">
              <w:rPr>
                <w:rFonts w:ascii="Arial" w:hAnsi="Arial" w:cs="Arial"/>
                <w:b w:val="0"/>
                <w:sz w:val="24"/>
                <w:szCs w:val="24"/>
              </w:rPr>
              <w:t>: Demographic information sheet</w:t>
            </w:r>
          </w:p>
        </w:tc>
        <w:tc>
          <w:tcPr>
            <w:tcW w:w="4508" w:type="dxa"/>
          </w:tcPr>
          <w:p w14:paraId="17E3F028" w14:textId="70A89C37" w:rsidR="00132B3C" w:rsidRPr="00377718" w:rsidRDefault="00F00E97" w:rsidP="00B37F2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127</w:t>
            </w:r>
          </w:p>
        </w:tc>
      </w:tr>
      <w:tr w:rsidR="00132B3C" w14:paraId="4F1BFAFD" w14:textId="77777777" w:rsidTr="00377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35461216" w14:textId="517E4EC9" w:rsidR="00132B3C" w:rsidRPr="00377718" w:rsidRDefault="00132B3C" w:rsidP="00037F2E">
            <w:pPr>
              <w:rPr>
                <w:rFonts w:ascii="Arial" w:hAnsi="Arial" w:cs="Arial"/>
                <w:b w:val="0"/>
                <w:sz w:val="24"/>
                <w:szCs w:val="24"/>
              </w:rPr>
            </w:pPr>
            <w:r w:rsidRPr="00377718">
              <w:rPr>
                <w:rFonts w:ascii="Arial" w:hAnsi="Arial" w:cs="Arial"/>
                <w:b w:val="0"/>
                <w:sz w:val="24"/>
                <w:szCs w:val="24"/>
              </w:rPr>
              <w:t>Appendix Q</w:t>
            </w:r>
            <w:r w:rsidR="0041512A" w:rsidRPr="00377718">
              <w:rPr>
                <w:rFonts w:ascii="Arial" w:hAnsi="Arial" w:cs="Arial"/>
                <w:b w:val="0"/>
                <w:sz w:val="24"/>
                <w:szCs w:val="24"/>
              </w:rPr>
              <w:t>: Social media advertisement</w:t>
            </w:r>
          </w:p>
        </w:tc>
        <w:tc>
          <w:tcPr>
            <w:tcW w:w="4508" w:type="dxa"/>
          </w:tcPr>
          <w:p w14:paraId="5C3096F4" w14:textId="0A50E129" w:rsidR="00132B3C" w:rsidRPr="00377718" w:rsidRDefault="00F00E97" w:rsidP="00B37F2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128</w:t>
            </w:r>
          </w:p>
        </w:tc>
      </w:tr>
      <w:tr w:rsidR="00132B3C" w14:paraId="50DFC277" w14:textId="77777777" w:rsidTr="00377718">
        <w:tc>
          <w:tcPr>
            <w:cnfStyle w:val="001000000000" w:firstRow="0" w:lastRow="0" w:firstColumn="1" w:lastColumn="0" w:oddVBand="0" w:evenVBand="0" w:oddHBand="0" w:evenHBand="0" w:firstRowFirstColumn="0" w:firstRowLastColumn="0" w:lastRowFirstColumn="0" w:lastRowLastColumn="0"/>
            <w:tcW w:w="4508" w:type="dxa"/>
          </w:tcPr>
          <w:p w14:paraId="13508EC4" w14:textId="5E68FBAD" w:rsidR="00132B3C" w:rsidRPr="00377718" w:rsidRDefault="00132B3C" w:rsidP="00037F2E">
            <w:pPr>
              <w:rPr>
                <w:rFonts w:ascii="Arial" w:hAnsi="Arial" w:cs="Arial"/>
                <w:b w:val="0"/>
                <w:sz w:val="24"/>
                <w:szCs w:val="24"/>
              </w:rPr>
            </w:pPr>
            <w:r w:rsidRPr="00377718">
              <w:rPr>
                <w:rFonts w:ascii="Arial" w:hAnsi="Arial" w:cs="Arial"/>
                <w:b w:val="0"/>
                <w:sz w:val="24"/>
                <w:szCs w:val="24"/>
              </w:rPr>
              <w:t>Appendix R</w:t>
            </w:r>
            <w:r w:rsidR="0041512A" w:rsidRPr="00377718">
              <w:rPr>
                <w:rFonts w:ascii="Arial" w:hAnsi="Arial" w:cs="Arial"/>
                <w:b w:val="0"/>
                <w:sz w:val="24"/>
                <w:szCs w:val="24"/>
              </w:rPr>
              <w:t>: Participant invitation (online)</w:t>
            </w:r>
          </w:p>
        </w:tc>
        <w:tc>
          <w:tcPr>
            <w:tcW w:w="4508" w:type="dxa"/>
          </w:tcPr>
          <w:p w14:paraId="1481C142" w14:textId="36C5FE62" w:rsidR="00132B3C" w:rsidRPr="00377718" w:rsidRDefault="00F00E97" w:rsidP="00B37F2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129</w:t>
            </w:r>
          </w:p>
        </w:tc>
      </w:tr>
      <w:tr w:rsidR="00132B3C" w14:paraId="7943AE48" w14:textId="77777777" w:rsidTr="00377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6D2963F5" w14:textId="3F5DC291" w:rsidR="00132B3C" w:rsidRPr="00377718" w:rsidRDefault="00132B3C" w:rsidP="00037F2E">
            <w:pPr>
              <w:rPr>
                <w:rFonts w:ascii="Arial" w:hAnsi="Arial" w:cs="Arial"/>
                <w:b w:val="0"/>
                <w:sz w:val="24"/>
                <w:szCs w:val="24"/>
              </w:rPr>
            </w:pPr>
            <w:r w:rsidRPr="00377718">
              <w:rPr>
                <w:rFonts w:ascii="Arial" w:hAnsi="Arial" w:cs="Arial"/>
                <w:b w:val="0"/>
                <w:sz w:val="24"/>
                <w:szCs w:val="24"/>
              </w:rPr>
              <w:t>Appendix S</w:t>
            </w:r>
            <w:r w:rsidR="0041512A" w:rsidRPr="00377718">
              <w:rPr>
                <w:rFonts w:ascii="Arial" w:hAnsi="Arial" w:cs="Arial"/>
                <w:b w:val="0"/>
                <w:sz w:val="24"/>
                <w:szCs w:val="24"/>
              </w:rPr>
              <w:t>: Participant information sheet (online)</w:t>
            </w:r>
          </w:p>
        </w:tc>
        <w:tc>
          <w:tcPr>
            <w:tcW w:w="4508" w:type="dxa"/>
          </w:tcPr>
          <w:p w14:paraId="67EC8F55" w14:textId="4261441D" w:rsidR="00132B3C" w:rsidRPr="00377718" w:rsidRDefault="00F00E97" w:rsidP="00B37F2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130</w:t>
            </w:r>
          </w:p>
        </w:tc>
      </w:tr>
      <w:tr w:rsidR="00132B3C" w14:paraId="576EEDC8" w14:textId="77777777" w:rsidTr="00377718">
        <w:tc>
          <w:tcPr>
            <w:cnfStyle w:val="001000000000" w:firstRow="0" w:lastRow="0" w:firstColumn="1" w:lastColumn="0" w:oddVBand="0" w:evenVBand="0" w:oddHBand="0" w:evenHBand="0" w:firstRowFirstColumn="0" w:firstRowLastColumn="0" w:lastRowFirstColumn="0" w:lastRowLastColumn="0"/>
            <w:tcW w:w="4508" w:type="dxa"/>
          </w:tcPr>
          <w:p w14:paraId="4C9535BA" w14:textId="02011468" w:rsidR="00132B3C" w:rsidRPr="00377718" w:rsidRDefault="00132B3C" w:rsidP="00037F2E">
            <w:pPr>
              <w:rPr>
                <w:rFonts w:ascii="Arial" w:hAnsi="Arial" w:cs="Arial"/>
                <w:b w:val="0"/>
                <w:sz w:val="24"/>
                <w:szCs w:val="24"/>
              </w:rPr>
            </w:pPr>
            <w:r w:rsidRPr="00377718">
              <w:rPr>
                <w:rFonts w:ascii="Arial" w:hAnsi="Arial" w:cs="Arial"/>
                <w:b w:val="0"/>
                <w:sz w:val="24"/>
                <w:szCs w:val="24"/>
              </w:rPr>
              <w:t>Appendix T</w:t>
            </w:r>
            <w:r w:rsidR="0041512A" w:rsidRPr="00377718">
              <w:rPr>
                <w:rFonts w:ascii="Arial" w:hAnsi="Arial" w:cs="Arial"/>
                <w:b w:val="0"/>
                <w:sz w:val="24"/>
                <w:szCs w:val="24"/>
              </w:rPr>
              <w:t>: Histogram</w:t>
            </w:r>
          </w:p>
        </w:tc>
        <w:tc>
          <w:tcPr>
            <w:tcW w:w="4508" w:type="dxa"/>
          </w:tcPr>
          <w:p w14:paraId="133AF252" w14:textId="132C4E40" w:rsidR="00132B3C" w:rsidRPr="00377718" w:rsidRDefault="00F00E97" w:rsidP="00B37F2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133</w:t>
            </w:r>
          </w:p>
        </w:tc>
      </w:tr>
      <w:tr w:rsidR="00132B3C" w14:paraId="7F042718" w14:textId="77777777" w:rsidTr="00377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53CB4688" w14:textId="1F153B52" w:rsidR="00132B3C" w:rsidRPr="00377718" w:rsidRDefault="00132B3C" w:rsidP="00037F2E">
            <w:pPr>
              <w:rPr>
                <w:rFonts w:ascii="Arial" w:hAnsi="Arial" w:cs="Arial"/>
                <w:b w:val="0"/>
                <w:sz w:val="24"/>
                <w:szCs w:val="24"/>
              </w:rPr>
            </w:pPr>
            <w:r w:rsidRPr="00377718">
              <w:rPr>
                <w:rFonts w:ascii="Arial" w:hAnsi="Arial" w:cs="Arial"/>
                <w:b w:val="0"/>
                <w:sz w:val="24"/>
                <w:szCs w:val="24"/>
              </w:rPr>
              <w:t>Appendix U</w:t>
            </w:r>
            <w:r w:rsidR="0041512A" w:rsidRPr="00377718">
              <w:rPr>
                <w:rFonts w:ascii="Arial" w:hAnsi="Arial" w:cs="Arial"/>
                <w:b w:val="0"/>
                <w:sz w:val="24"/>
                <w:szCs w:val="24"/>
              </w:rPr>
              <w:t>: P-P plot</w:t>
            </w:r>
          </w:p>
        </w:tc>
        <w:tc>
          <w:tcPr>
            <w:tcW w:w="4508" w:type="dxa"/>
          </w:tcPr>
          <w:p w14:paraId="385DBC0E" w14:textId="0145BBE2" w:rsidR="00132B3C" w:rsidRPr="00377718" w:rsidRDefault="00F00E97" w:rsidP="00B37F2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134</w:t>
            </w:r>
          </w:p>
        </w:tc>
      </w:tr>
      <w:tr w:rsidR="00132B3C" w14:paraId="63FFA1ED" w14:textId="77777777" w:rsidTr="00377718">
        <w:tc>
          <w:tcPr>
            <w:cnfStyle w:val="001000000000" w:firstRow="0" w:lastRow="0" w:firstColumn="1" w:lastColumn="0" w:oddVBand="0" w:evenVBand="0" w:oddHBand="0" w:evenHBand="0" w:firstRowFirstColumn="0" w:firstRowLastColumn="0" w:lastRowFirstColumn="0" w:lastRowLastColumn="0"/>
            <w:tcW w:w="4508" w:type="dxa"/>
          </w:tcPr>
          <w:p w14:paraId="7C249ACF" w14:textId="72C464D6" w:rsidR="00132B3C" w:rsidRPr="00377718" w:rsidRDefault="00132B3C" w:rsidP="00037F2E">
            <w:pPr>
              <w:rPr>
                <w:rFonts w:ascii="Arial" w:hAnsi="Arial" w:cs="Arial"/>
                <w:b w:val="0"/>
                <w:sz w:val="24"/>
                <w:szCs w:val="24"/>
              </w:rPr>
            </w:pPr>
            <w:r w:rsidRPr="00377718">
              <w:rPr>
                <w:rFonts w:ascii="Arial" w:hAnsi="Arial" w:cs="Arial"/>
                <w:b w:val="0"/>
                <w:sz w:val="24"/>
                <w:szCs w:val="24"/>
              </w:rPr>
              <w:t>Appendix V</w:t>
            </w:r>
            <w:r w:rsidR="0041512A" w:rsidRPr="00377718">
              <w:rPr>
                <w:rFonts w:ascii="Arial" w:hAnsi="Arial" w:cs="Arial"/>
                <w:b w:val="0"/>
                <w:sz w:val="24"/>
                <w:szCs w:val="24"/>
              </w:rPr>
              <w:t>: Scatterplot</w:t>
            </w:r>
          </w:p>
        </w:tc>
        <w:tc>
          <w:tcPr>
            <w:tcW w:w="4508" w:type="dxa"/>
          </w:tcPr>
          <w:p w14:paraId="2353E186" w14:textId="2F9AB257" w:rsidR="00132B3C" w:rsidRPr="00377718" w:rsidRDefault="00F00E97" w:rsidP="00B37F2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135</w:t>
            </w:r>
          </w:p>
        </w:tc>
      </w:tr>
      <w:tr w:rsidR="00132B3C" w14:paraId="6F5E1E5F" w14:textId="77777777" w:rsidTr="00377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637C8D67" w14:textId="2673F073" w:rsidR="00132B3C" w:rsidRPr="00377718" w:rsidRDefault="00132B3C" w:rsidP="00037F2E">
            <w:pPr>
              <w:rPr>
                <w:rFonts w:ascii="Arial" w:hAnsi="Arial" w:cs="Arial"/>
                <w:b w:val="0"/>
                <w:sz w:val="24"/>
                <w:szCs w:val="24"/>
              </w:rPr>
            </w:pPr>
            <w:r w:rsidRPr="00377718">
              <w:rPr>
                <w:rFonts w:ascii="Arial" w:hAnsi="Arial" w:cs="Arial"/>
                <w:b w:val="0"/>
                <w:sz w:val="24"/>
                <w:szCs w:val="24"/>
              </w:rPr>
              <w:t>Appendix W</w:t>
            </w:r>
            <w:r w:rsidR="0041512A" w:rsidRPr="00377718">
              <w:rPr>
                <w:rFonts w:ascii="Arial" w:hAnsi="Arial" w:cs="Arial"/>
                <w:b w:val="0"/>
                <w:sz w:val="24"/>
                <w:szCs w:val="24"/>
              </w:rPr>
              <w:t xml:space="preserve">: Skew and kurtosis statistics </w:t>
            </w:r>
          </w:p>
        </w:tc>
        <w:tc>
          <w:tcPr>
            <w:tcW w:w="4508" w:type="dxa"/>
          </w:tcPr>
          <w:p w14:paraId="3C499ECE" w14:textId="412D7E74" w:rsidR="00132B3C" w:rsidRPr="00377718" w:rsidRDefault="00F00E97" w:rsidP="00B37F2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136</w:t>
            </w:r>
          </w:p>
        </w:tc>
      </w:tr>
      <w:tr w:rsidR="0041512A" w14:paraId="4073FFB5" w14:textId="77777777" w:rsidTr="00377718">
        <w:tc>
          <w:tcPr>
            <w:cnfStyle w:val="001000000000" w:firstRow="0" w:lastRow="0" w:firstColumn="1" w:lastColumn="0" w:oddVBand="0" w:evenVBand="0" w:oddHBand="0" w:evenHBand="0" w:firstRowFirstColumn="0" w:firstRowLastColumn="0" w:lastRowFirstColumn="0" w:lastRowLastColumn="0"/>
            <w:tcW w:w="4508" w:type="dxa"/>
          </w:tcPr>
          <w:p w14:paraId="25E9DF5E" w14:textId="03563948" w:rsidR="0041512A" w:rsidRPr="00377718" w:rsidRDefault="0041512A" w:rsidP="00037F2E">
            <w:pPr>
              <w:rPr>
                <w:rFonts w:ascii="Arial" w:hAnsi="Arial" w:cs="Arial"/>
                <w:b w:val="0"/>
                <w:sz w:val="24"/>
                <w:szCs w:val="24"/>
              </w:rPr>
            </w:pPr>
            <w:r w:rsidRPr="00377718">
              <w:rPr>
                <w:rFonts w:ascii="Arial" w:hAnsi="Arial" w:cs="Arial"/>
                <w:b w:val="0"/>
                <w:sz w:val="24"/>
                <w:szCs w:val="24"/>
              </w:rPr>
              <w:t>Appendix X: Hierarchical regression</w:t>
            </w:r>
          </w:p>
        </w:tc>
        <w:tc>
          <w:tcPr>
            <w:tcW w:w="4508" w:type="dxa"/>
          </w:tcPr>
          <w:p w14:paraId="182AE3DB" w14:textId="25497A49" w:rsidR="0041512A" w:rsidRPr="00377718" w:rsidRDefault="00F00E97" w:rsidP="00B37F2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137</w:t>
            </w:r>
          </w:p>
        </w:tc>
      </w:tr>
      <w:tr w:rsidR="00132B3C" w14:paraId="3A6CBE97" w14:textId="77777777" w:rsidTr="00377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737CE2C3" w14:textId="77777777" w:rsidR="00132B3C" w:rsidRPr="00377718" w:rsidRDefault="00132B3C" w:rsidP="00037F2E">
            <w:pPr>
              <w:rPr>
                <w:rFonts w:ascii="Arial" w:hAnsi="Arial" w:cs="Arial"/>
                <w:sz w:val="24"/>
                <w:szCs w:val="24"/>
                <w:u w:val="single"/>
              </w:rPr>
            </w:pPr>
          </w:p>
          <w:p w14:paraId="39967D2E" w14:textId="1C13A0D0" w:rsidR="00132B3C" w:rsidRPr="00377718" w:rsidRDefault="00132B3C" w:rsidP="00037F2E">
            <w:pPr>
              <w:rPr>
                <w:rFonts w:ascii="Arial" w:hAnsi="Arial" w:cs="Arial"/>
                <w:sz w:val="24"/>
                <w:szCs w:val="24"/>
                <w:u w:val="single"/>
              </w:rPr>
            </w:pPr>
            <w:r w:rsidRPr="00377718">
              <w:rPr>
                <w:rFonts w:ascii="Arial" w:hAnsi="Arial" w:cs="Arial"/>
                <w:sz w:val="24"/>
                <w:szCs w:val="24"/>
                <w:u w:val="single"/>
              </w:rPr>
              <w:t>Paper Three</w:t>
            </w:r>
            <w:r w:rsidR="005C3003" w:rsidRPr="00377718">
              <w:rPr>
                <w:rFonts w:ascii="Arial" w:hAnsi="Arial" w:cs="Arial"/>
                <w:sz w:val="24"/>
                <w:szCs w:val="24"/>
                <w:u w:val="single"/>
              </w:rPr>
              <w:t>: Executive Summary</w:t>
            </w:r>
          </w:p>
          <w:p w14:paraId="096686C4" w14:textId="77777777" w:rsidR="00132B3C" w:rsidRDefault="00132B3C" w:rsidP="00037F2E">
            <w:pPr>
              <w:rPr>
                <w:rFonts w:ascii="Arial" w:hAnsi="Arial" w:cs="Arial"/>
                <w:b w:val="0"/>
                <w:sz w:val="24"/>
                <w:szCs w:val="24"/>
                <w:u w:val="single"/>
              </w:rPr>
            </w:pPr>
          </w:p>
          <w:p w14:paraId="192C6F91" w14:textId="77777777" w:rsidR="00132B3C" w:rsidRDefault="00132B3C" w:rsidP="00037F2E">
            <w:pPr>
              <w:rPr>
                <w:rFonts w:ascii="Arial" w:hAnsi="Arial" w:cs="Arial"/>
                <w:b w:val="0"/>
                <w:sz w:val="24"/>
                <w:szCs w:val="24"/>
                <w:u w:val="single"/>
              </w:rPr>
            </w:pPr>
          </w:p>
          <w:p w14:paraId="2C139A98" w14:textId="77A0BFA5" w:rsidR="00132B3C" w:rsidRPr="00377718" w:rsidRDefault="00E13A48" w:rsidP="00037F2E">
            <w:pPr>
              <w:rPr>
                <w:rFonts w:ascii="Arial" w:hAnsi="Arial" w:cs="Arial"/>
                <w:b w:val="0"/>
                <w:sz w:val="24"/>
                <w:szCs w:val="24"/>
              </w:rPr>
            </w:pPr>
            <w:r w:rsidRPr="00377718">
              <w:rPr>
                <w:rFonts w:ascii="Arial" w:hAnsi="Arial" w:cs="Arial"/>
                <w:b w:val="0"/>
                <w:sz w:val="24"/>
                <w:szCs w:val="24"/>
              </w:rPr>
              <w:t>Background to the research</w:t>
            </w:r>
          </w:p>
        </w:tc>
        <w:tc>
          <w:tcPr>
            <w:tcW w:w="4508" w:type="dxa"/>
          </w:tcPr>
          <w:p w14:paraId="0DAF4869" w14:textId="77777777" w:rsidR="00132B3C" w:rsidRPr="00B37F2F" w:rsidRDefault="00132B3C" w:rsidP="00B37F2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0F917645" w14:textId="77777777" w:rsidR="00B37F2F" w:rsidRPr="00B37F2F" w:rsidRDefault="00B37F2F" w:rsidP="00B37F2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795BE5DB" w14:textId="77777777" w:rsidR="00B37F2F" w:rsidRPr="00B37F2F" w:rsidRDefault="00B37F2F" w:rsidP="00B37F2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723225FF" w14:textId="77777777" w:rsidR="00B37F2F" w:rsidRPr="00B37F2F" w:rsidRDefault="00B37F2F" w:rsidP="00B37F2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071E8F51" w14:textId="3CF6284D" w:rsidR="00B37F2F" w:rsidRPr="00B37F2F" w:rsidRDefault="00F00E97" w:rsidP="00B37F2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140</w:t>
            </w:r>
          </w:p>
        </w:tc>
      </w:tr>
      <w:tr w:rsidR="00132B3C" w14:paraId="75E62982" w14:textId="77777777" w:rsidTr="00377718">
        <w:tc>
          <w:tcPr>
            <w:cnfStyle w:val="001000000000" w:firstRow="0" w:lastRow="0" w:firstColumn="1" w:lastColumn="0" w:oddVBand="0" w:evenVBand="0" w:oddHBand="0" w:evenHBand="0" w:firstRowFirstColumn="0" w:firstRowLastColumn="0" w:lastRowFirstColumn="0" w:lastRowLastColumn="0"/>
            <w:tcW w:w="4508" w:type="dxa"/>
          </w:tcPr>
          <w:p w14:paraId="52AA6D03" w14:textId="1D2CCE66" w:rsidR="00132B3C" w:rsidRPr="00377718" w:rsidRDefault="005C3003" w:rsidP="00037F2E">
            <w:pPr>
              <w:rPr>
                <w:rFonts w:ascii="Arial" w:hAnsi="Arial" w:cs="Arial"/>
                <w:b w:val="0"/>
                <w:sz w:val="24"/>
                <w:szCs w:val="24"/>
              </w:rPr>
            </w:pPr>
            <w:r w:rsidRPr="00377718">
              <w:rPr>
                <w:rFonts w:ascii="Arial" w:hAnsi="Arial" w:cs="Arial"/>
                <w:b w:val="0"/>
                <w:sz w:val="24"/>
                <w:szCs w:val="24"/>
              </w:rPr>
              <w:t>Study aims</w:t>
            </w:r>
          </w:p>
        </w:tc>
        <w:tc>
          <w:tcPr>
            <w:tcW w:w="4508" w:type="dxa"/>
          </w:tcPr>
          <w:p w14:paraId="6F24E806" w14:textId="6A6AF477" w:rsidR="00132B3C" w:rsidRPr="00B37F2F" w:rsidRDefault="00F00E97" w:rsidP="00B37F2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141</w:t>
            </w:r>
          </w:p>
        </w:tc>
      </w:tr>
      <w:tr w:rsidR="00132B3C" w14:paraId="07AC1711" w14:textId="77777777" w:rsidTr="00377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4278DD6A" w14:textId="761DA565" w:rsidR="00132B3C" w:rsidRPr="00377718" w:rsidRDefault="005C3003" w:rsidP="00037F2E">
            <w:pPr>
              <w:rPr>
                <w:rFonts w:ascii="Arial" w:hAnsi="Arial" w:cs="Arial"/>
                <w:b w:val="0"/>
                <w:sz w:val="24"/>
                <w:szCs w:val="24"/>
              </w:rPr>
            </w:pPr>
            <w:r w:rsidRPr="00377718">
              <w:rPr>
                <w:rFonts w:ascii="Arial" w:hAnsi="Arial" w:cs="Arial"/>
                <w:b w:val="0"/>
                <w:sz w:val="24"/>
                <w:szCs w:val="24"/>
              </w:rPr>
              <w:t>Who participated?</w:t>
            </w:r>
          </w:p>
        </w:tc>
        <w:tc>
          <w:tcPr>
            <w:tcW w:w="4508" w:type="dxa"/>
          </w:tcPr>
          <w:p w14:paraId="31D30679" w14:textId="61834FEA" w:rsidR="00132B3C" w:rsidRPr="00B37F2F" w:rsidRDefault="00F00E97" w:rsidP="00B37F2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142</w:t>
            </w:r>
          </w:p>
        </w:tc>
      </w:tr>
      <w:tr w:rsidR="00132B3C" w14:paraId="039448B5" w14:textId="77777777" w:rsidTr="00377718">
        <w:tc>
          <w:tcPr>
            <w:cnfStyle w:val="001000000000" w:firstRow="0" w:lastRow="0" w:firstColumn="1" w:lastColumn="0" w:oddVBand="0" w:evenVBand="0" w:oddHBand="0" w:evenHBand="0" w:firstRowFirstColumn="0" w:firstRowLastColumn="0" w:lastRowFirstColumn="0" w:lastRowLastColumn="0"/>
            <w:tcW w:w="4508" w:type="dxa"/>
          </w:tcPr>
          <w:p w14:paraId="580859DE" w14:textId="0DCAA1A9" w:rsidR="00132B3C" w:rsidRPr="00377718" w:rsidRDefault="005C3003" w:rsidP="00037F2E">
            <w:pPr>
              <w:rPr>
                <w:rFonts w:ascii="Arial" w:hAnsi="Arial" w:cs="Arial"/>
                <w:b w:val="0"/>
                <w:sz w:val="24"/>
                <w:szCs w:val="24"/>
              </w:rPr>
            </w:pPr>
            <w:r w:rsidRPr="00377718">
              <w:rPr>
                <w:rFonts w:ascii="Arial" w:hAnsi="Arial" w:cs="Arial"/>
                <w:b w:val="0"/>
                <w:sz w:val="24"/>
                <w:szCs w:val="24"/>
              </w:rPr>
              <w:t>Method</w:t>
            </w:r>
          </w:p>
        </w:tc>
        <w:tc>
          <w:tcPr>
            <w:tcW w:w="4508" w:type="dxa"/>
          </w:tcPr>
          <w:p w14:paraId="536C7A15" w14:textId="136B36F9" w:rsidR="00132B3C" w:rsidRPr="00B37F2F" w:rsidRDefault="00F00E97" w:rsidP="00B37F2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144</w:t>
            </w:r>
          </w:p>
        </w:tc>
      </w:tr>
      <w:tr w:rsidR="00132B3C" w14:paraId="7F17BE70" w14:textId="77777777" w:rsidTr="00377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692E0BD8" w14:textId="44AEE362" w:rsidR="00132B3C" w:rsidRPr="00377718" w:rsidRDefault="005C3003" w:rsidP="00037F2E">
            <w:pPr>
              <w:rPr>
                <w:rFonts w:ascii="Arial" w:hAnsi="Arial" w:cs="Arial"/>
                <w:b w:val="0"/>
                <w:sz w:val="24"/>
                <w:szCs w:val="24"/>
              </w:rPr>
            </w:pPr>
            <w:r w:rsidRPr="00377718">
              <w:rPr>
                <w:rFonts w:ascii="Arial" w:hAnsi="Arial" w:cs="Arial"/>
                <w:b w:val="0"/>
                <w:sz w:val="24"/>
                <w:szCs w:val="24"/>
              </w:rPr>
              <w:t>Main findings</w:t>
            </w:r>
          </w:p>
        </w:tc>
        <w:tc>
          <w:tcPr>
            <w:tcW w:w="4508" w:type="dxa"/>
          </w:tcPr>
          <w:p w14:paraId="26895F3F" w14:textId="3C784C02" w:rsidR="00132B3C" w:rsidRPr="00B37F2F" w:rsidRDefault="00F00E97" w:rsidP="00B37F2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144</w:t>
            </w:r>
          </w:p>
        </w:tc>
      </w:tr>
      <w:tr w:rsidR="00132B3C" w14:paraId="2DC69D39" w14:textId="77777777" w:rsidTr="00377718">
        <w:tc>
          <w:tcPr>
            <w:cnfStyle w:val="001000000000" w:firstRow="0" w:lastRow="0" w:firstColumn="1" w:lastColumn="0" w:oddVBand="0" w:evenVBand="0" w:oddHBand="0" w:evenHBand="0" w:firstRowFirstColumn="0" w:firstRowLastColumn="0" w:lastRowFirstColumn="0" w:lastRowLastColumn="0"/>
            <w:tcW w:w="4508" w:type="dxa"/>
          </w:tcPr>
          <w:p w14:paraId="714036BB" w14:textId="317EB8FA" w:rsidR="00132B3C" w:rsidRPr="00377718" w:rsidRDefault="005C3003" w:rsidP="00037F2E">
            <w:pPr>
              <w:rPr>
                <w:rFonts w:ascii="Arial" w:hAnsi="Arial" w:cs="Arial"/>
                <w:b w:val="0"/>
                <w:sz w:val="24"/>
                <w:szCs w:val="24"/>
              </w:rPr>
            </w:pPr>
            <w:r w:rsidRPr="00377718">
              <w:rPr>
                <w:rFonts w:ascii="Arial" w:hAnsi="Arial" w:cs="Arial"/>
                <w:b w:val="0"/>
                <w:sz w:val="24"/>
                <w:szCs w:val="24"/>
              </w:rPr>
              <w:t>Conclusions</w:t>
            </w:r>
          </w:p>
        </w:tc>
        <w:tc>
          <w:tcPr>
            <w:tcW w:w="4508" w:type="dxa"/>
          </w:tcPr>
          <w:p w14:paraId="4780A855" w14:textId="25C2AE18" w:rsidR="00132B3C" w:rsidRPr="00B37F2F" w:rsidRDefault="00F00E97" w:rsidP="00B37F2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145</w:t>
            </w:r>
          </w:p>
        </w:tc>
      </w:tr>
      <w:tr w:rsidR="005C3003" w14:paraId="51CC51BB" w14:textId="77777777" w:rsidTr="00377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67B76871" w14:textId="68577A8B" w:rsidR="005C3003" w:rsidRPr="00377718" w:rsidRDefault="005C3003" w:rsidP="00037F2E">
            <w:pPr>
              <w:rPr>
                <w:rFonts w:ascii="Arial" w:hAnsi="Arial" w:cs="Arial"/>
                <w:b w:val="0"/>
                <w:sz w:val="24"/>
                <w:szCs w:val="24"/>
              </w:rPr>
            </w:pPr>
            <w:r w:rsidRPr="00377718">
              <w:rPr>
                <w:rFonts w:ascii="Arial" w:hAnsi="Arial" w:cs="Arial"/>
                <w:b w:val="0"/>
                <w:sz w:val="24"/>
                <w:szCs w:val="24"/>
              </w:rPr>
              <w:t>Recommendations</w:t>
            </w:r>
          </w:p>
        </w:tc>
        <w:tc>
          <w:tcPr>
            <w:tcW w:w="4508" w:type="dxa"/>
          </w:tcPr>
          <w:p w14:paraId="022EA067" w14:textId="4CD16469" w:rsidR="005C3003" w:rsidRPr="00B37F2F" w:rsidRDefault="00F00E97" w:rsidP="00B37F2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146</w:t>
            </w:r>
          </w:p>
        </w:tc>
      </w:tr>
      <w:tr w:rsidR="005C3003" w14:paraId="7357A01C" w14:textId="77777777" w:rsidTr="00377718">
        <w:tc>
          <w:tcPr>
            <w:cnfStyle w:val="001000000000" w:firstRow="0" w:lastRow="0" w:firstColumn="1" w:lastColumn="0" w:oddVBand="0" w:evenVBand="0" w:oddHBand="0" w:evenHBand="0" w:firstRowFirstColumn="0" w:firstRowLastColumn="0" w:lastRowFirstColumn="0" w:lastRowLastColumn="0"/>
            <w:tcW w:w="4508" w:type="dxa"/>
          </w:tcPr>
          <w:p w14:paraId="33FECD37" w14:textId="3D43EA48" w:rsidR="005C3003" w:rsidRPr="00377718" w:rsidRDefault="005C3003" w:rsidP="00037F2E">
            <w:pPr>
              <w:rPr>
                <w:rFonts w:ascii="Arial" w:hAnsi="Arial" w:cs="Arial"/>
                <w:b w:val="0"/>
                <w:sz w:val="24"/>
                <w:szCs w:val="24"/>
              </w:rPr>
            </w:pPr>
            <w:r w:rsidRPr="00377718">
              <w:rPr>
                <w:rFonts w:ascii="Arial" w:hAnsi="Arial" w:cs="Arial"/>
                <w:b w:val="0"/>
                <w:sz w:val="24"/>
                <w:szCs w:val="24"/>
              </w:rPr>
              <w:t>References</w:t>
            </w:r>
          </w:p>
        </w:tc>
        <w:tc>
          <w:tcPr>
            <w:tcW w:w="4508" w:type="dxa"/>
          </w:tcPr>
          <w:p w14:paraId="51137AB7" w14:textId="34966004" w:rsidR="005C3003" w:rsidRPr="00B37F2F" w:rsidRDefault="00F00E97" w:rsidP="00B37F2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148</w:t>
            </w:r>
          </w:p>
        </w:tc>
      </w:tr>
    </w:tbl>
    <w:p w14:paraId="521B5F79" w14:textId="77777777" w:rsidR="007B66CD" w:rsidRDefault="007B66CD" w:rsidP="00037F2E">
      <w:pPr>
        <w:rPr>
          <w:rFonts w:ascii="Arial" w:hAnsi="Arial" w:cs="Arial"/>
          <w:b/>
          <w:sz w:val="24"/>
          <w:szCs w:val="24"/>
          <w:u w:val="single"/>
        </w:rPr>
      </w:pPr>
    </w:p>
    <w:p w14:paraId="7F2A73DA" w14:textId="77777777" w:rsidR="007B66CD" w:rsidRDefault="007B66CD" w:rsidP="007B66CD">
      <w:pPr>
        <w:jc w:val="center"/>
        <w:rPr>
          <w:rFonts w:ascii="Arial" w:hAnsi="Arial" w:cs="Arial"/>
          <w:b/>
          <w:sz w:val="24"/>
          <w:szCs w:val="24"/>
          <w:u w:val="single"/>
        </w:rPr>
      </w:pPr>
    </w:p>
    <w:p w14:paraId="1AAB7CAA" w14:textId="77777777" w:rsidR="007B66CD" w:rsidRDefault="007B66CD" w:rsidP="007B66CD">
      <w:pPr>
        <w:jc w:val="center"/>
        <w:rPr>
          <w:rFonts w:ascii="Arial" w:hAnsi="Arial" w:cs="Arial"/>
          <w:b/>
          <w:sz w:val="24"/>
          <w:szCs w:val="24"/>
          <w:u w:val="single"/>
        </w:rPr>
      </w:pPr>
    </w:p>
    <w:p w14:paraId="2A5A66EB" w14:textId="77777777" w:rsidR="00037F2E" w:rsidRDefault="00037F2E" w:rsidP="007B66CD">
      <w:pPr>
        <w:spacing w:line="360" w:lineRule="auto"/>
        <w:jc w:val="center"/>
        <w:rPr>
          <w:rFonts w:ascii="Arial" w:hAnsi="Arial" w:cs="Arial"/>
          <w:b/>
          <w:sz w:val="24"/>
          <w:szCs w:val="24"/>
          <w:u w:val="single"/>
        </w:rPr>
      </w:pPr>
    </w:p>
    <w:p w14:paraId="4EB6A1DE" w14:textId="77777777" w:rsidR="00037F2E" w:rsidRDefault="00037F2E" w:rsidP="007B66CD">
      <w:pPr>
        <w:spacing w:line="360" w:lineRule="auto"/>
        <w:jc w:val="center"/>
        <w:rPr>
          <w:rFonts w:ascii="Arial" w:hAnsi="Arial" w:cs="Arial"/>
          <w:b/>
          <w:sz w:val="24"/>
          <w:szCs w:val="24"/>
          <w:u w:val="single"/>
        </w:rPr>
      </w:pPr>
    </w:p>
    <w:p w14:paraId="20B99FD6" w14:textId="77777777" w:rsidR="00037F2E" w:rsidRDefault="00037F2E" w:rsidP="007B66CD">
      <w:pPr>
        <w:spacing w:line="360" w:lineRule="auto"/>
        <w:jc w:val="center"/>
        <w:rPr>
          <w:rFonts w:ascii="Arial" w:hAnsi="Arial" w:cs="Arial"/>
          <w:b/>
          <w:sz w:val="24"/>
          <w:szCs w:val="24"/>
          <w:u w:val="single"/>
        </w:rPr>
      </w:pPr>
    </w:p>
    <w:p w14:paraId="7490D03C" w14:textId="77777777" w:rsidR="00037F2E" w:rsidRDefault="00037F2E" w:rsidP="007B66CD">
      <w:pPr>
        <w:spacing w:line="360" w:lineRule="auto"/>
        <w:jc w:val="center"/>
        <w:rPr>
          <w:rFonts w:ascii="Arial" w:hAnsi="Arial" w:cs="Arial"/>
          <w:b/>
          <w:sz w:val="24"/>
          <w:szCs w:val="24"/>
          <w:u w:val="single"/>
        </w:rPr>
      </w:pPr>
    </w:p>
    <w:p w14:paraId="4658A09B" w14:textId="77777777" w:rsidR="00037F2E" w:rsidRDefault="00037F2E" w:rsidP="007B66CD">
      <w:pPr>
        <w:spacing w:line="360" w:lineRule="auto"/>
        <w:jc w:val="center"/>
        <w:rPr>
          <w:rFonts w:ascii="Arial" w:hAnsi="Arial" w:cs="Arial"/>
          <w:b/>
          <w:sz w:val="24"/>
          <w:szCs w:val="24"/>
          <w:u w:val="single"/>
        </w:rPr>
      </w:pPr>
    </w:p>
    <w:p w14:paraId="657DA95D" w14:textId="3ED19B80" w:rsidR="00037F2E" w:rsidRDefault="00037F2E" w:rsidP="00863B5D">
      <w:pPr>
        <w:spacing w:line="360" w:lineRule="auto"/>
        <w:rPr>
          <w:rFonts w:ascii="Arial" w:hAnsi="Arial" w:cs="Arial"/>
          <w:sz w:val="24"/>
          <w:szCs w:val="24"/>
        </w:rPr>
      </w:pPr>
      <w:r>
        <w:rPr>
          <w:rFonts w:ascii="Arial" w:hAnsi="Arial" w:cs="Arial"/>
          <w:b/>
          <w:sz w:val="24"/>
          <w:szCs w:val="24"/>
          <w:u w:val="single"/>
        </w:rPr>
        <w:lastRenderedPageBreak/>
        <w:t>Preface</w:t>
      </w:r>
    </w:p>
    <w:p w14:paraId="29D0E91E" w14:textId="59FEE1F6" w:rsidR="001D51B4" w:rsidRPr="001D51B4" w:rsidRDefault="001D51B4" w:rsidP="00863B5D">
      <w:pPr>
        <w:spacing w:line="360" w:lineRule="auto"/>
        <w:rPr>
          <w:rFonts w:ascii="Arial" w:hAnsi="Arial" w:cs="Arial"/>
          <w:sz w:val="24"/>
          <w:szCs w:val="24"/>
        </w:rPr>
      </w:pPr>
      <w:r>
        <w:rPr>
          <w:rFonts w:ascii="Arial" w:hAnsi="Arial" w:cs="Arial"/>
          <w:sz w:val="24"/>
          <w:szCs w:val="24"/>
        </w:rPr>
        <w:t xml:space="preserve">This thesis has been written in accordance with author guidelines for the </w:t>
      </w:r>
      <w:r w:rsidR="00863B5D">
        <w:rPr>
          <w:rFonts w:ascii="Arial" w:hAnsi="Arial" w:cs="Arial"/>
          <w:sz w:val="24"/>
          <w:szCs w:val="24"/>
        </w:rPr>
        <w:t>Epilepsy &amp; Behavior Journal.  It is intended that both the literature review and empirical paper will be submitted to the Epilepsy &amp; Behavior Journal and journal guidelines can be found in Paper One: Literature Review, appendix C.</w:t>
      </w:r>
    </w:p>
    <w:p w14:paraId="4D496BE1" w14:textId="55EB2A11" w:rsidR="00037F2E" w:rsidRDefault="00037F2E" w:rsidP="007B66CD">
      <w:pPr>
        <w:spacing w:line="360" w:lineRule="auto"/>
        <w:jc w:val="center"/>
        <w:rPr>
          <w:rFonts w:ascii="Arial" w:hAnsi="Arial" w:cs="Arial"/>
          <w:b/>
          <w:sz w:val="24"/>
          <w:szCs w:val="24"/>
          <w:u w:val="single"/>
        </w:rPr>
      </w:pPr>
    </w:p>
    <w:p w14:paraId="39B99F53" w14:textId="76AD3E1C" w:rsidR="00863B5D" w:rsidRDefault="00863B5D" w:rsidP="007B66CD">
      <w:pPr>
        <w:spacing w:line="360" w:lineRule="auto"/>
        <w:jc w:val="center"/>
        <w:rPr>
          <w:rFonts w:ascii="Arial" w:hAnsi="Arial" w:cs="Arial"/>
          <w:b/>
          <w:sz w:val="24"/>
          <w:szCs w:val="24"/>
          <w:u w:val="single"/>
        </w:rPr>
      </w:pPr>
    </w:p>
    <w:p w14:paraId="6F34A989" w14:textId="239EBA40" w:rsidR="00863B5D" w:rsidRDefault="00863B5D" w:rsidP="007B66CD">
      <w:pPr>
        <w:spacing w:line="360" w:lineRule="auto"/>
        <w:jc w:val="center"/>
        <w:rPr>
          <w:rFonts w:ascii="Arial" w:hAnsi="Arial" w:cs="Arial"/>
          <w:b/>
          <w:sz w:val="24"/>
          <w:szCs w:val="24"/>
          <w:u w:val="single"/>
        </w:rPr>
      </w:pPr>
    </w:p>
    <w:p w14:paraId="1B5BF621" w14:textId="3E2489F0" w:rsidR="00863B5D" w:rsidRDefault="00863B5D" w:rsidP="007B66CD">
      <w:pPr>
        <w:spacing w:line="360" w:lineRule="auto"/>
        <w:jc w:val="center"/>
        <w:rPr>
          <w:rFonts w:ascii="Arial" w:hAnsi="Arial" w:cs="Arial"/>
          <w:b/>
          <w:sz w:val="24"/>
          <w:szCs w:val="24"/>
          <w:u w:val="single"/>
        </w:rPr>
      </w:pPr>
    </w:p>
    <w:p w14:paraId="1ACC8DDD" w14:textId="4AC10B23" w:rsidR="00863B5D" w:rsidRDefault="00863B5D" w:rsidP="007B66CD">
      <w:pPr>
        <w:spacing w:line="360" w:lineRule="auto"/>
        <w:jc w:val="center"/>
        <w:rPr>
          <w:rFonts w:ascii="Arial" w:hAnsi="Arial" w:cs="Arial"/>
          <w:b/>
          <w:sz w:val="24"/>
          <w:szCs w:val="24"/>
          <w:u w:val="single"/>
        </w:rPr>
      </w:pPr>
    </w:p>
    <w:p w14:paraId="6AD50D36" w14:textId="37800B16" w:rsidR="00863B5D" w:rsidRDefault="00863B5D" w:rsidP="007B66CD">
      <w:pPr>
        <w:spacing w:line="360" w:lineRule="auto"/>
        <w:jc w:val="center"/>
        <w:rPr>
          <w:rFonts w:ascii="Arial" w:hAnsi="Arial" w:cs="Arial"/>
          <w:b/>
          <w:sz w:val="24"/>
          <w:szCs w:val="24"/>
          <w:u w:val="single"/>
        </w:rPr>
      </w:pPr>
    </w:p>
    <w:p w14:paraId="463616E5" w14:textId="29708942" w:rsidR="00863B5D" w:rsidRDefault="00863B5D" w:rsidP="007B66CD">
      <w:pPr>
        <w:spacing w:line="360" w:lineRule="auto"/>
        <w:jc w:val="center"/>
        <w:rPr>
          <w:rFonts w:ascii="Arial" w:hAnsi="Arial" w:cs="Arial"/>
          <w:b/>
          <w:sz w:val="24"/>
          <w:szCs w:val="24"/>
          <w:u w:val="single"/>
        </w:rPr>
      </w:pPr>
    </w:p>
    <w:p w14:paraId="5D4E65F7" w14:textId="11CFFE9B" w:rsidR="00863B5D" w:rsidRDefault="00863B5D" w:rsidP="007B66CD">
      <w:pPr>
        <w:spacing w:line="360" w:lineRule="auto"/>
        <w:jc w:val="center"/>
        <w:rPr>
          <w:rFonts w:ascii="Arial" w:hAnsi="Arial" w:cs="Arial"/>
          <w:b/>
          <w:sz w:val="24"/>
          <w:szCs w:val="24"/>
          <w:u w:val="single"/>
        </w:rPr>
      </w:pPr>
    </w:p>
    <w:p w14:paraId="73673043" w14:textId="61C79C27" w:rsidR="00863B5D" w:rsidRDefault="00863B5D" w:rsidP="007B66CD">
      <w:pPr>
        <w:spacing w:line="360" w:lineRule="auto"/>
        <w:jc w:val="center"/>
        <w:rPr>
          <w:rFonts w:ascii="Arial" w:hAnsi="Arial" w:cs="Arial"/>
          <w:b/>
          <w:sz w:val="24"/>
          <w:szCs w:val="24"/>
          <w:u w:val="single"/>
        </w:rPr>
      </w:pPr>
    </w:p>
    <w:p w14:paraId="41BE5BFC" w14:textId="638DA326" w:rsidR="00863B5D" w:rsidRDefault="00863B5D" w:rsidP="007B66CD">
      <w:pPr>
        <w:spacing w:line="360" w:lineRule="auto"/>
        <w:jc w:val="center"/>
        <w:rPr>
          <w:rFonts w:ascii="Arial" w:hAnsi="Arial" w:cs="Arial"/>
          <w:b/>
          <w:sz w:val="24"/>
          <w:szCs w:val="24"/>
          <w:u w:val="single"/>
        </w:rPr>
      </w:pPr>
    </w:p>
    <w:p w14:paraId="4BB8CB2F" w14:textId="07241B88" w:rsidR="00863B5D" w:rsidRDefault="00863B5D" w:rsidP="007B66CD">
      <w:pPr>
        <w:spacing w:line="360" w:lineRule="auto"/>
        <w:jc w:val="center"/>
        <w:rPr>
          <w:rFonts w:ascii="Arial" w:hAnsi="Arial" w:cs="Arial"/>
          <w:b/>
          <w:sz w:val="24"/>
          <w:szCs w:val="24"/>
          <w:u w:val="single"/>
        </w:rPr>
      </w:pPr>
    </w:p>
    <w:p w14:paraId="0F40D4D3" w14:textId="226E566F" w:rsidR="00863B5D" w:rsidRDefault="00863B5D" w:rsidP="007B66CD">
      <w:pPr>
        <w:spacing w:line="360" w:lineRule="auto"/>
        <w:jc w:val="center"/>
        <w:rPr>
          <w:rFonts w:ascii="Arial" w:hAnsi="Arial" w:cs="Arial"/>
          <w:b/>
          <w:sz w:val="24"/>
          <w:szCs w:val="24"/>
          <w:u w:val="single"/>
        </w:rPr>
      </w:pPr>
    </w:p>
    <w:p w14:paraId="04597C44" w14:textId="695FA60C" w:rsidR="00863B5D" w:rsidRDefault="00863B5D" w:rsidP="00132B3C">
      <w:pPr>
        <w:spacing w:line="360" w:lineRule="auto"/>
        <w:rPr>
          <w:rFonts w:ascii="Arial" w:hAnsi="Arial" w:cs="Arial"/>
          <w:b/>
          <w:sz w:val="24"/>
          <w:szCs w:val="24"/>
          <w:u w:val="single"/>
        </w:rPr>
      </w:pPr>
    </w:p>
    <w:p w14:paraId="7879672D" w14:textId="56F202C0" w:rsidR="00863B5D" w:rsidRDefault="00863B5D" w:rsidP="00863B5D">
      <w:pPr>
        <w:spacing w:line="360" w:lineRule="auto"/>
        <w:rPr>
          <w:rFonts w:ascii="Arial" w:hAnsi="Arial" w:cs="Arial"/>
          <w:sz w:val="24"/>
          <w:szCs w:val="24"/>
          <w:u w:val="single"/>
        </w:rPr>
      </w:pPr>
      <w:r w:rsidRPr="00863B5D">
        <w:rPr>
          <w:rFonts w:ascii="Arial" w:hAnsi="Arial" w:cs="Arial"/>
          <w:sz w:val="24"/>
          <w:szCs w:val="24"/>
          <w:u w:val="single"/>
        </w:rPr>
        <w:t>Word Count</w:t>
      </w:r>
    </w:p>
    <w:p w14:paraId="1D6067C1" w14:textId="0EBEA16D" w:rsidR="00863B5D" w:rsidRDefault="00863B5D" w:rsidP="00863B5D">
      <w:pPr>
        <w:spacing w:line="360" w:lineRule="auto"/>
        <w:rPr>
          <w:rFonts w:ascii="Arial" w:hAnsi="Arial" w:cs="Arial"/>
          <w:sz w:val="24"/>
          <w:szCs w:val="24"/>
        </w:rPr>
      </w:pPr>
      <w:r>
        <w:rPr>
          <w:rFonts w:ascii="Arial" w:hAnsi="Arial" w:cs="Arial"/>
          <w:sz w:val="24"/>
          <w:szCs w:val="24"/>
        </w:rPr>
        <w:t>Pa</w:t>
      </w:r>
      <w:r w:rsidR="004255DB">
        <w:rPr>
          <w:rFonts w:ascii="Arial" w:hAnsi="Arial" w:cs="Arial"/>
          <w:sz w:val="24"/>
          <w:szCs w:val="24"/>
        </w:rPr>
        <w:t>per One: 7998</w:t>
      </w:r>
    </w:p>
    <w:p w14:paraId="5ECD6170" w14:textId="2A90DBF2" w:rsidR="00863B5D" w:rsidRDefault="004255DB" w:rsidP="00863B5D">
      <w:pPr>
        <w:spacing w:line="360" w:lineRule="auto"/>
        <w:rPr>
          <w:rFonts w:ascii="Arial" w:hAnsi="Arial" w:cs="Arial"/>
          <w:sz w:val="24"/>
          <w:szCs w:val="24"/>
        </w:rPr>
      </w:pPr>
      <w:r>
        <w:rPr>
          <w:rFonts w:ascii="Arial" w:hAnsi="Arial" w:cs="Arial"/>
          <w:sz w:val="24"/>
          <w:szCs w:val="24"/>
        </w:rPr>
        <w:t>Paper Two: 7941</w:t>
      </w:r>
    </w:p>
    <w:p w14:paraId="6A7357F0" w14:textId="4717ED85" w:rsidR="00863B5D" w:rsidRDefault="00863B5D" w:rsidP="00863B5D">
      <w:pPr>
        <w:spacing w:line="360" w:lineRule="auto"/>
        <w:rPr>
          <w:rFonts w:ascii="Arial" w:hAnsi="Arial" w:cs="Arial"/>
          <w:sz w:val="24"/>
          <w:szCs w:val="24"/>
        </w:rPr>
      </w:pPr>
      <w:r>
        <w:rPr>
          <w:rFonts w:ascii="Arial" w:hAnsi="Arial" w:cs="Arial"/>
          <w:sz w:val="24"/>
          <w:szCs w:val="24"/>
        </w:rPr>
        <w:t>Paper Three: 2100</w:t>
      </w:r>
    </w:p>
    <w:p w14:paraId="7BFFEBCB" w14:textId="4CDC5EC1" w:rsidR="00863B5D" w:rsidRPr="00863B5D" w:rsidRDefault="00863B5D" w:rsidP="00863B5D">
      <w:pPr>
        <w:spacing w:line="360" w:lineRule="auto"/>
        <w:rPr>
          <w:rFonts w:ascii="Arial" w:hAnsi="Arial" w:cs="Arial"/>
          <w:sz w:val="24"/>
          <w:szCs w:val="24"/>
        </w:rPr>
      </w:pPr>
      <w:r>
        <w:rPr>
          <w:rFonts w:ascii="Arial" w:hAnsi="Arial" w:cs="Arial"/>
          <w:sz w:val="24"/>
          <w:szCs w:val="24"/>
        </w:rPr>
        <w:t>Total word count: 1</w:t>
      </w:r>
      <w:r w:rsidR="004255DB">
        <w:rPr>
          <w:rFonts w:ascii="Arial" w:hAnsi="Arial" w:cs="Arial"/>
          <w:sz w:val="24"/>
          <w:szCs w:val="24"/>
        </w:rPr>
        <w:t>8763</w:t>
      </w:r>
    </w:p>
    <w:p w14:paraId="38A9983F" w14:textId="77777777" w:rsidR="005C3003" w:rsidRDefault="005C3003" w:rsidP="00863B5D">
      <w:pPr>
        <w:spacing w:line="360" w:lineRule="auto"/>
        <w:rPr>
          <w:rFonts w:ascii="Arial" w:hAnsi="Arial" w:cs="Arial"/>
          <w:b/>
          <w:sz w:val="24"/>
          <w:szCs w:val="24"/>
          <w:u w:val="single"/>
        </w:rPr>
      </w:pPr>
    </w:p>
    <w:p w14:paraId="3E12F7BF" w14:textId="77777777" w:rsidR="005C3003" w:rsidRDefault="005C3003" w:rsidP="00863B5D">
      <w:pPr>
        <w:spacing w:line="360" w:lineRule="auto"/>
        <w:rPr>
          <w:rFonts w:ascii="Arial" w:hAnsi="Arial" w:cs="Arial"/>
          <w:b/>
          <w:sz w:val="24"/>
          <w:szCs w:val="24"/>
          <w:u w:val="single"/>
        </w:rPr>
      </w:pPr>
    </w:p>
    <w:p w14:paraId="181E797B" w14:textId="15141269" w:rsidR="001D51B4" w:rsidRDefault="001D51B4" w:rsidP="00863B5D">
      <w:pPr>
        <w:spacing w:line="360" w:lineRule="auto"/>
        <w:rPr>
          <w:rFonts w:ascii="Arial" w:hAnsi="Arial" w:cs="Arial"/>
          <w:b/>
          <w:sz w:val="24"/>
          <w:szCs w:val="24"/>
          <w:u w:val="single"/>
        </w:rPr>
      </w:pPr>
      <w:r>
        <w:rPr>
          <w:rFonts w:ascii="Arial" w:hAnsi="Arial" w:cs="Arial"/>
          <w:b/>
          <w:sz w:val="24"/>
          <w:szCs w:val="24"/>
          <w:u w:val="single"/>
        </w:rPr>
        <w:lastRenderedPageBreak/>
        <w:t>Thesis Abstract</w:t>
      </w:r>
    </w:p>
    <w:p w14:paraId="469B3F61" w14:textId="6B3F6193" w:rsidR="00800BCC" w:rsidRDefault="007B2CB0" w:rsidP="00CE3DE8">
      <w:pPr>
        <w:spacing w:line="360" w:lineRule="auto"/>
        <w:rPr>
          <w:rFonts w:ascii="Arial" w:hAnsi="Arial" w:cs="Arial"/>
          <w:sz w:val="24"/>
          <w:szCs w:val="24"/>
        </w:rPr>
      </w:pPr>
      <w:r>
        <w:rPr>
          <w:rFonts w:ascii="Arial" w:hAnsi="Arial" w:cs="Arial"/>
          <w:sz w:val="24"/>
          <w:szCs w:val="24"/>
        </w:rPr>
        <w:t xml:space="preserve">This research thesis </w:t>
      </w:r>
      <w:r w:rsidR="00D96CE4">
        <w:rPr>
          <w:rFonts w:ascii="Arial" w:hAnsi="Arial" w:cs="Arial"/>
          <w:sz w:val="24"/>
          <w:szCs w:val="24"/>
        </w:rPr>
        <w:t>examines whether psychosocial factors influence the</w:t>
      </w:r>
      <w:r w:rsidR="00800BCC">
        <w:rPr>
          <w:rFonts w:ascii="Arial" w:hAnsi="Arial" w:cs="Arial"/>
          <w:sz w:val="24"/>
          <w:szCs w:val="24"/>
        </w:rPr>
        <w:t xml:space="preserve"> wellbeing of people with epilepsy.  </w:t>
      </w:r>
    </w:p>
    <w:p w14:paraId="7AB90CA9" w14:textId="0494734E" w:rsidR="001D51B4" w:rsidRDefault="00800BCC" w:rsidP="00CE3DE8">
      <w:pPr>
        <w:spacing w:line="360" w:lineRule="auto"/>
        <w:rPr>
          <w:rFonts w:ascii="Arial" w:hAnsi="Arial" w:cs="Arial"/>
          <w:sz w:val="24"/>
          <w:szCs w:val="24"/>
        </w:rPr>
      </w:pPr>
      <w:r>
        <w:rPr>
          <w:rFonts w:ascii="Arial" w:hAnsi="Arial" w:cs="Arial"/>
          <w:sz w:val="24"/>
          <w:szCs w:val="24"/>
        </w:rPr>
        <w:t>Paper one is a literature review, examining ten studies which investigated whether the ways in which people</w:t>
      </w:r>
      <w:r w:rsidR="00D64570">
        <w:rPr>
          <w:rFonts w:ascii="Arial" w:hAnsi="Arial" w:cs="Arial"/>
          <w:sz w:val="24"/>
          <w:szCs w:val="24"/>
        </w:rPr>
        <w:t xml:space="preserve"> with epilepsy</w:t>
      </w:r>
      <w:r>
        <w:rPr>
          <w:rFonts w:ascii="Arial" w:hAnsi="Arial" w:cs="Arial"/>
          <w:sz w:val="24"/>
          <w:szCs w:val="24"/>
        </w:rPr>
        <w:t xml:space="preserve"> </w:t>
      </w:r>
      <w:r w:rsidR="000C3DD3">
        <w:rPr>
          <w:rFonts w:ascii="Arial" w:hAnsi="Arial" w:cs="Arial"/>
          <w:sz w:val="24"/>
          <w:szCs w:val="24"/>
        </w:rPr>
        <w:t xml:space="preserve">think about </w:t>
      </w:r>
      <w:r>
        <w:rPr>
          <w:rFonts w:ascii="Arial" w:hAnsi="Arial" w:cs="Arial"/>
          <w:sz w:val="24"/>
          <w:szCs w:val="24"/>
        </w:rPr>
        <w:t>their condition (illness percepti</w:t>
      </w:r>
      <w:r w:rsidR="00D64570">
        <w:rPr>
          <w:rFonts w:ascii="Arial" w:hAnsi="Arial" w:cs="Arial"/>
          <w:sz w:val="24"/>
          <w:szCs w:val="24"/>
        </w:rPr>
        <w:t xml:space="preserve">ons) influences their wellbeing.  The findings suggested that illness perceptions were an important factor in influencing wellbeing, often more highly related to wellbeing than </w:t>
      </w:r>
      <w:r w:rsidR="00D96CE4">
        <w:rPr>
          <w:rFonts w:ascii="Arial" w:hAnsi="Arial" w:cs="Arial"/>
          <w:sz w:val="24"/>
          <w:szCs w:val="24"/>
        </w:rPr>
        <w:t xml:space="preserve">some </w:t>
      </w:r>
      <w:r w:rsidR="00D64570">
        <w:rPr>
          <w:rFonts w:ascii="Arial" w:hAnsi="Arial" w:cs="Arial"/>
          <w:sz w:val="24"/>
          <w:szCs w:val="24"/>
        </w:rPr>
        <w:t>clinical variables, such as seizure frequency.  In view of this, clinical and future research implicatio</w:t>
      </w:r>
      <w:r w:rsidR="00D96CE4">
        <w:rPr>
          <w:rFonts w:ascii="Arial" w:hAnsi="Arial" w:cs="Arial"/>
          <w:sz w:val="24"/>
          <w:szCs w:val="24"/>
        </w:rPr>
        <w:t xml:space="preserve">ns are discussed, which include consideration of </w:t>
      </w:r>
      <w:r w:rsidR="00D64570">
        <w:rPr>
          <w:rFonts w:ascii="Arial" w:hAnsi="Arial" w:cs="Arial"/>
          <w:sz w:val="24"/>
          <w:szCs w:val="24"/>
        </w:rPr>
        <w:t xml:space="preserve">therapeutic interventions for people with epilepsy, such as peer support and psychological interventions.  </w:t>
      </w:r>
    </w:p>
    <w:p w14:paraId="34D7CBD9" w14:textId="239D39A3" w:rsidR="00800BCC" w:rsidRDefault="00800BCC" w:rsidP="00CE3DE8">
      <w:pPr>
        <w:spacing w:line="360" w:lineRule="auto"/>
        <w:rPr>
          <w:rFonts w:ascii="Arial" w:hAnsi="Arial" w:cs="Arial"/>
          <w:sz w:val="24"/>
          <w:szCs w:val="24"/>
        </w:rPr>
      </w:pPr>
      <w:r>
        <w:rPr>
          <w:rFonts w:ascii="Arial" w:hAnsi="Arial" w:cs="Arial"/>
          <w:sz w:val="24"/>
          <w:szCs w:val="24"/>
        </w:rPr>
        <w:t>Paper two is an empirical study investigating the role of psychosocial factors on the quality of life of people diagnosed with epilepsy in adulthood.  The study examined whether illness perceptions, resilience, social support, years since diagnosis and psychological therapy predicted quality of life in people diagnosed with epilepsy in adulthood.</w:t>
      </w:r>
      <w:r w:rsidR="00D64570">
        <w:rPr>
          <w:rFonts w:ascii="Arial" w:hAnsi="Arial" w:cs="Arial"/>
          <w:sz w:val="24"/>
          <w:szCs w:val="24"/>
        </w:rPr>
        <w:t xml:space="preserve">  Participants were recruited through NHS services, </w:t>
      </w:r>
      <w:r w:rsidR="00D96CE4">
        <w:rPr>
          <w:rFonts w:ascii="Arial" w:hAnsi="Arial" w:cs="Arial"/>
          <w:sz w:val="24"/>
          <w:szCs w:val="24"/>
        </w:rPr>
        <w:t>and</w:t>
      </w:r>
      <w:r w:rsidR="00D64570">
        <w:rPr>
          <w:rFonts w:ascii="Arial" w:hAnsi="Arial" w:cs="Arial"/>
          <w:sz w:val="24"/>
          <w:szCs w:val="24"/>
        </w:rPr>
        <w:t xml:space="preserve"> online, completing a set of validated questionnaires which were analysed using regression analysis.  </w:t>
      </w:r>
      <w:r w:rsidR="00D96CE4">
        <w:rPr>
          <w:rFonts w:ascii="Arial" w:hAnsi="Arial" w:cs="Arial"/>
          <w:sz w:val="24"/>
          <w:szCs w:val="24"/>
        </w:rPr>
        <w:t>Illness perceptions and resilience were significant predictors of quality of life, accounting for a large proportion of the variance in quality of life scores.  Years since diagnosis, social support and psychological therapy did not significantly predict quality of life.  The findings are discussed in relation to psychological theory, as well as consideration of the clinical and research implications.  The study offers novel findings about the unique experience and needs of a group of people with epilepsy who receive little research attention.</w:t>
      </w:r>
    </w:p>
    <w:p w14:paraId="18097BB4" w14:textId="44F2E68E" w:rsidR="00D96CE4" w:rsidRPr="007B2CB0" w:rsidRDefault="00D96CE4" w:rsidP="00CE3DE8">
      <w:pPr>
        <w:spacing w:line="360" w:lineRule="auto"/>
        <w:rPr>
          <w:rFonts w:ascii="Arial" w:hAnsi="Arial" w:cs="Arial"/>
          <w:sz w:val="24"/>
          <w:szCs w:val="24"/>
        </w:rPr>
      </w:pPr>
      <w:r>
        <w:rPr>
          <w:rFonts w:ascii="Arial" w:hAnsi="Arial" w:cs="Arial"/>
          <w:sz w:val="24"/>
          <w:szCs w:val="24"/>
        </w:rPr>
        <w:t>Paper three summarises the main points, findings and recommendations in relation to the empirical paper</w:t>
      </w:r>
      <w:r w:rsidR="00C76608">
        <w:rPr>
          <w:rFonts w:ascii="Arial" w:hAnsi="Arial" w:cs="Arial"/>
          <w:sz w:val="24"/>
          <w:szCs w:val="24"/>
        </w:rPr>
        <w:t>, ‘</w:t>
      </w:r>
      <w:r>
        <w:rPr>
          <w:rFonts w:ascii="Arial" w:hAnsi="Arial" w:cs="Arial"/>
          <w:sz w:val="24"/>
          <w:szCs w:val="24"/>
        </w:rPr>
        <w:t>Epilepsy in Adulthood</w:t>
      </w:r>
      <w:r w:rsidR="00C76608">
        <w:rPr>
          <w:rFonts w:ascii="Arial" w:hAnsi="Arial" w:cs="Arial"/>
          <w:sz w:val="24"/>
          <w:szCs w:val="24"/>
        </w:rPr>
        <w:t>’</w:t>
      </w:r>
      <w:r>
        <w:rPr>
          <w:rFonts w:ascii="Arial" w:hAnsi="Arial" w:cs="Arial"/>
          <w:sz w:val="24"/>
          <w:szCs w:val="24"/>
        </w:rPr>
        <w:t xml:space="preserve">. It is written for a varied audience, including service users, healthcare professionals and epilepsy services. </w:t>
      </w:r>
    </w:p>
    <w:p w14:paraId="7756E439" w14:textId="1AB244C8" w:rsidR="001D51B4" w:rsidRDefault="001D51B4" w:rsidP="007B66CD">
      <w:pPr>
        <w:spacing w:line="360" w:lineRule="auto"/>
        <w:jc w:val="center"/>
        <w:rPr>
          <w:rFonts w:ascii="Arial" w:hAnsi="Arial" w:cs="Arial"/>
          <w:b/>
          <w:sz w:val="24"/>
          <w:szCs w:val="24"/>
          <w:u w:val="single"/>
        </w:rPr>
      </w:pPr>
    </w:p>
    <w:p w14:paraId="44057C4E" w14:textId="2A34A9FD" w:rsidR="001D51B4" w:rsidRDefault="001D51B4" w:rsidP="007B66CD">
      <w:pPr>
        <w:spacing w:line="360" w:lineRule="auto"/>
        <w:jc w:val="center"/>
        <w:rPr>
          <w:rFonts w:ascii="Arial" w:hAnsi="Arial" w:cs="Arial"/>
          <w:b/>
          <w:sz w:val="24"/>
          <w:szCs w:val="24"/>
          <w:u w:val="single"/>
        </w:rPr>
      </w:pPr>
    </w:p>
    <w:p w14:paraId="416A0CCD" w14:textId="53A099A8" w:rsidR="001D51B4" w:rsidRDefault="001D51B4" w:rsidP="007B66CD">
      <w:pPr>
        <w:spacing w:line="360" w:lineRule="auto"/>
        <w:jc w:val="center"/>
        <w:rPr>
          <w:rFonts w:ascii="Arial" w:hAnsi="Arial" w:cs="Arial"/>
          <w:b/>
          <w:sz w:val="24"/>
          <w:szCs w:val="24"/>
          <w:u w:val="single"/>
        </w:rPr>
      </w:pPr>
    </w:p>
    <w:p w14:paraId="533395A6" w14:textId="38E95722" w:rsidR="001D51B4" w:rsidRDefault="001D51B4" w:rsidP="007B66CD">
      <w:pPr>
        <w:spacing w:line="360" w:lineRule="auto"/>
        <w:jc w:val="center"/>
        <w:rPr>
          <w:rFonts w:ascii="Arial" w:hAnsi="Arial" w:cs="Arial"/>
          <w:b/>
          <w:sz w:val="24"/>
          <w:szCs w:val="24"/>
          <w:u w:val="single"/>
        </w:rPr>
      </w:pPr>
    </w:p>
    <w:p w14:paraId="7F9675E5" w14:textId="1E90F9CF" w:rsidR="001D51B4" w:rsidRDefault="001D51B4" w:rsidP="00310BA0">
      <w:pPr>
        <w:spacing w:line="360" w:lineRule="auto"/>
        <w:rPr>
          <w:rFonts w:ascii="Arial" w:hAnsi="Arial" w:cs="Arial"/>
          <w:b/>
          <w:sz w:val="24"/>
          <w:szCs w:val="24"/>
          <w:u w:val="single"/>
        </w:rPr>
      </w:pPr>
    </w:p>
    <w:p w14:paraId="457E0A65" w14:textId="04199052" w:rsidR="0041512A" w:rsidRPr="00C26315" w:rsidRDefault="00C26315" w:rsidP="00C26315">
      <w:pPr>
        <w:spacing w:line="360" w:lineRule="auto"/>
        <w:rPr>
          <w:rFonts w:ascii="Arial" w:hAnsi="Arial" w:cs="Arial"/>
          <w:b/>
          <w:sz w:val="48"/>
          <w:szCs w:val="48"/>
        </w:rPr>
      </w:pPr>
      <w:r w:rsidRPr="00C26315">
        <w:rPr>
          <w:rFonts w:ascii="Arial" w:hAnsi="Arial" w:cs="Arial"/>
          <w:b/>
          <w:sz w:val="48"/>
          <w:szCs w:val="48"/>
        </w:rPr>
        <w:t>Paper One: Literature Review</w:t>
      </w:r>
    </w:p>
    <w:p w14:paraId="2F878D47" w14:textId="77777777" w:rsidR="00C26315" w:rsidRPr="00C26315" w:rsidRDefault="00C26315" w:rsidP="00C26315">
      <w:pPr>
        <w:spacing w:line="360" w:lineRule="auto"/>
        <w:rPr>
          <w:rFonts w:ascii="Arial" w:hAnsi="Arial" w:cs="Arial"/>
          <w:b/>
          <w:sz w:val="36"/>
          <w:szCs w:val="24"/>
        </w:rPr>
      </w:pPr>
      <w:r w:rsidRPr="00C26315">
        <w:rPr>
          <w:rFonts w:ascii="Arial" w:hAnsi="Arial" w:cs="Arial"/>
          <w:b/>
          <w:sz w:val="36"/>
          <w:szCs w:val="24"/>
        </w:rPr>
        <w:t>A review of the literature exploring the role of illness perceptions in the wellbeing of people with a diagnosis of epilepsy.</w:t>
      </w:r>
    </w:p>
    <w:p w14:paraId="2BCADFC6" w14:textId="77777777" w:rsidR="00C26315" w:rsidRDefault="00C26315" w:rsidP="00C26315">
      <w:pPr>
        <w:spacing w:line="360" w:lineRule="auto"/>
        <w:rPr>
          <w:rFonts w:ascii="Arial" w:hAnsi="Arial" w:cs="Arial"/>
          <w:b/>
          <w:sz w:val="24"/>
          <w:szCs w:val="24"/>
        </w:rPr>
      </w:pPr>
    </w:p>
    <w:p w14:paraId="3BF40D66" w14:textId="77777777" w:rsidR="00C26315" w:rsidRDefault="00C26315" w:rsidP="00C26315">
      <w:pPr>
        <w:spacing w:line="360" w:lineRule="auto"/>
        <w:rPr>
          <w:rFonts w:ascii="Arial" w:hAnsi="Arial" w:cs="Arial"/>
          <w:b/>
          <w:sz w:val="24"/>
          <w:szCs w:val="24"/>
        </w:rPr>
      </w:pPr>
    </w:p>
    <w:p w14:paraId="2A5EBCB8" w14:textId="00AC5C34" w:rsidR="007B66CD" w:rsidRDefault="007B66CD" w:rsidP="00C26315">
      <w:pPr>
        <w:spacing w:line="360" w:lineRule="auto"/>
        <w:rPr>
          <w:rFonts w:ascii="Arial" w:hAnsi="Arial" w:cs="Arial"/>
          <w:sz w:val="24"/>
          <w:szCs w:val="24"/>
        </w:rPr>
      </w:pPr>
      <w:r>
        <w:rPr>
          <w:rFonts w:ascii="Arial" w:hAnsi="Arial" w:cs="Arial"/>
          <w:b/>
          <w:sz w:val="24"/>
          <w:szCs w:val="24"/>
        </w:rPr>
        <w:t xml:space="preserve">Total </w:t>
      </w:r>
      <w:r w:rsidRPr="00780AD2">
        <w:rPr>
          <w:rFonts w:ascii="Arial" w:hAnsi="Arial" w:cs="Arial"/>
          <w:b/>
          <w:sz w:val="24"/>
          <w:szCs w:val="24"/>
        </w:rPr>
        <w:t>Word Count:</w:t>
      </w:r>
      <w:r w:rsidR="004255DB">
        <w:rPr>
          <w:rFonts w:ascii="Arial" w:hAnsi="Arial" w:cs="Arial"/>
          <w:sz w:val="24"/>
          <w:szCs w:val="24"/>
        </w:rPr>
        <w:t xml:space="preserve"> 7998</w:t>
      </w:r>
      <w:r w:rsidR="002F0998">
        <w:rPr>
          <w:rFonts w:ascii="Arial" w:hAnsi="Arial" w:cs="Arial"/>
          <w:sz w:val="24"/>
          <w:szCs w:val="24"/>
        </w:rPr>
        <w:t xml:space="preserve"> (excluding a</w:t>
      </w:r>
      <w:r>
        <w:rPr>
          <w:rFonts w:ascii="Arial" w:hAnsi="Arial" w:cs="Arial"/>
          <w:sz w:val="24"/>
          <w:szCs w:val="24"/>
        </w:rPr>
        <w:t>b</w:t>
      </w:r>
      <w:r w:rsidR="002F0998">
        <w:rPr>
          <w:rFonts w:ascii="Arial" w:hAnsi="Arial" w:cs="Arial"/>
          <w:sz w:val="24"/>
          <w:szCs w:val="24"/>
        </w:rPr>
        <w:t>s</w:t>
      </w:r>
      <w:r>
        <w:rPr>
          <w:rFonts w:ascii="Arial" w:hAnsi="Arial" w:cs="Arial"/>
          <w:sz w:val="24"/>
          <w:szCs w:val="24"/>
        </w:rPr>
        <w:t>tract, references and appendices).</w:t>
      </w:r>
    </w:p>
    <w:p w14:paraId="0F7AAD99" w14:textId="6542CB90" w:rsidR="007B66CD" w:rsidRPr="00780AD2" w:rsidRDefault="007B66CD" w:rsidP="00C26315">
      <w:pPr>
        <w:spacing w:line="360" w:lineRule="auto"/>
        <w:rPr>
          <w:rFonts w:ascii="Arial" w:hAnsi="Arial" w:cs="Arial"/>
          <w:i/>
          <w:sz w:val="24"/>
          <w:szCs w:val="24"/>
        </w:rPr>
      </w:pPr>
      <w:r w:rsidRPr="00780AD2">
        <w:rPr>
          <w:rFonts w:ascii="Arial" w:hAnsi="Arial" w:cs="Arial"/>
          <w:b/>
          <w:sz w:val="24"/>
          <w:szCs w:val="24"/>
        </w:rPr>
        <w:t>Abstract Word Count:</w:t>
      </w:r>
      <w:r w:rsidR="004255DB">
        <w:rPr>
          <w:rFonts w:ascii="Arial" w:hAnsi="Arial" w:cs="Arial"/>
          <w:sz w:val="24"/>
          <w:szCs w:val="24"/>
        </w:rPr>
        <w:t xml:space="preserve"> 199</w:t>
      </w:r>
    </w:p>
    <w:p w14:paraId="2439DBD5" w14:textId="7BDB7098" w:rsidR="007B66CD" w:rsidRPr="008F58CF" w:rsidRDefault="007B66CD" w:rsidP="007B66CD">
      <w:pPr>
        <w:spacing w:line="360" w:lineRule="auto"/>
        <w:jc w:val="center"/>
        <w:rPr>
          <w:rFonts w:ascii="Arial" w:hAnsi="Arial" w:cs="Arial"/>
          <w:sz w:val="24"/>
          <w:szCs w:val="24"/>
        </w:rPr>
      </w:pPr>
    </w:p>
    <w:p w14:paraId="5AB32EC1" w14:textId="374EBDA0" w:rsidR="007B66CD" w:rsidRPr="008F58CF" w:rsidRDefault="007B66CD" w:rsidP="00C26315">
      <w:pPr>
        <w:spacing w:line="360" w:lineRule="auto"/>
        <w:rPr>
          <w:rFonts w:ascii="Arial" w:hAnsi="Arial" w:cs="Arial"/>
          <w:sz w:val="24"/>
          <w:szCs w:val="24"/>
        </w:rPr>
      </w:pPr>
      <w:r w:rsidRPr="008F58CF">
        <w:rPr>
          <w:rFonts w:ascii="Arial" w:hAnsi="Arial" w:cs="Arial"/>
          <w:sz w:val="24"/>
          <w:szCs w:val="24"/>
        </w:rPr>
        <w:t>This paper has bee</w:t>
      </w:r>
      <w:r w:rsidR="00C26315">
        <w:rPr>
          <w:rFonts w:ascii="Arial" w:hAnsi="Arial" w:cs="Arial"/>
          <w:sz w:val="24"/>
          <w:szCs w:val="24"/>
        </w:rPr>
        <w:t>n</w:t>
      </w:r>
      <w:r>
        <w:rPr>
          <w:rFonts w:ascii="Arial" w:hAnsi="Arial" w:cs="Arial"/>
          <w:sz w:val="24"/>
          <w:szCs w:val="24"/>
        </w:rPr>
        <w:t xml:space="preserve"> </w:t>
      </w:r>
      <w:r w:rsidRPr="008F58CF">
        <w:rPr>
          <w:rFonts w:ascii="Arial" w:hAnsi="Arial" w:cs="Arial"/>
          <w:sz w:val="24"/>
          <w:szCs w:val="24"/>
        </w:rPr>
        <w:t xml:space="preserve">prepared in accordance with the </w:t>
      </w:r>
      <w:r>
        <w:rPr>
          <w:rFonts w:ascii="Arial" w:hAnsi="Arial" w:cs="Arial"/>
          <w:sz w:val="24"/>
          <w:szCs w:val="24"/>
        </w:rPr>
        <w:t xml:space="preserve">submission guidelines </w:t>
      </w:r>
      <w:r w:rsidRPr="008F58CF">
        <w:rPr>
          <w:rFonts w:ascii="Arial" w:hAnsi="Arial" w:cs="Arial"/>
          <w:sz w:val="24"/>
          <w:szCs w:val="24"/>
        </w:rPr>
        <w:t xml:space="preserve">of </w:t>
      </w:r>
      <w:r>
        <w:rPr>
          <w:rFonts w:ascii="Arial" w:hAnsi="Arial" w:cs="Arial"/>
          <w:sz w:val="24"/>
          <w:szCs w:val="24"/>
        </w:rPr>
        <w:t>the Epilepsy and Behavio</w:t>
      </w:r>
      <w:r w:rsidRPr="008F58CF">
        <w:rPr>
          <w:rFonts w:ascii="Arial" w:hAnsi="Arial" w:cs="Arial"/>
          <w:sz w:val="24"/>
          <w:szCs w:val="24"/>
        </w:rPr>
        <w:t>r journal.</w:t>
      </w:r>
    </w:p>
    <w:p w14:paraId="27157AAE" w14:textId="77777777" w:rsidR="007B66CD" w:rsidRPr="008F58CF" w:rsidRDefault="007B66CD" w:rsidP="007B66CD">
      <w:pPr>
        <w:spacing w:line="360" w:lineRule="auto"/>
        <w:rPr>
          <w:rFonts w:ascii="Arial" w:hAnsi="Arial" w:cs="Arial"/>
          <w:sz w:val="24"/>
          <w:szCs w:val="24"/>
        </w:rPr>
      </w:pPr>
    </w:p>
    <w:p w14:paraId="7E103382" w14:textId="77777777" w:rsidR="007B66CD" w:rsidRPr="008F58CF" w:rsidRDefault="007B66CD" w:rsidP="007B66CD">
      <w:pPr>
        <w:spacing w:line="360" w:lineRule="auto"/>
        <w:rPr>
          <w:rFonts w:ascii="Arial" w:hAnsi="Arial" w:cs="Arial"/>
          <w:sz w:val="24"/>
          <w:szCs w:val="24"/>
        </w:rPr>
      </w:pPr>
    </w:p>
    <w:p w14:paraId="4E94FB4F" w14:textId="77777777" w:rsidR="007B66CD" w:rsidRPr="008F58CF" w:rsidRDefault="007B66CD" w:rsidP="007B66CD">
      <w:pPr>
        <w:spacing w:line="360" w:lineRule="auto"/>
        <w:rPr>
          <w:rFonts w:ascii="Arial" w:hAnsi="Arial" w:cs="Arial"/>
          <w:sz w:val="24"/>
          <w:szCs w:val="24"/>
        </w:rPr>
      </w:pPr>
    </w:p>
    <w:p w14:paraId="4479F3EB" w14:textId="77777777" w:rsidR="007B66CD" w:rsidRPr="008F58CF" w:rsidRDefault="007B66CD" w:rsidP="007B66CD">
      <w:pPr>
        <w:spacing w:line="360" w:lineRule="auto"/>
        <w:rPr>
          <w:rFonts w:ascii="Arial" w:hAnsi="Arial" w:cs="Arial"/>
          <w:sz w:val="24"/>
          <w:szCs w:val="24"/>
        </w:rPr>
      </w:pPr>
    </w:p>
    <w:p w14:paraId="158F5FA2" w14:textId="77777777" w:rsidR="007B66CD" w:rsidRPr="008F58CF" w:rsidRDefault="007B66CD" w:rsidP="007B66CD">
      <w:pPr>
        <w:spacing w:line="360" w:lineRule="auto"/>
        <w:rPr>
          <w:rFonts w:ascii="Arial" w:hAnsi="Arial" w:cs="Arial"/>
          <w:sz w:val="24"/>
          <w:szCs w:val="24"/>
        </w:rPr>
      </w:pPr>
    </w:p>
    <w:p w14:paraId="3854747D" w14:textId="77777777" w:rsidR="007B66CD" w:rsidRPr="008F58CF" w:rsidRDefault="007B66CD" w:rsidP="007B66CD">
      <w:pPr>
        <w:spacing w:line="360" w:lineRule="auto"/>
        <w:rPr>
          <w:rFonts w:ascii="Arial" w:hAnsi="Arial" w:cs="Arial"/>
          <w:sz w:val="24"/>
          <w:szCs w:val="24"/>
        </w:rPr>
      </w:pPr>
    </w:p>
    <w:p w14:paraId="1B05A073" w14:textId="77777777" w:rsidR="007B66CD" w:rsidRPr="008F58CF" w:rsidRDefault="007B66CD" w:rsidP="007B66CD">
      <w:pPr>
        <w:spacing w:line="360" w:lineRule="auto"/>
        <w:rPr>
          <w:rFonts w:ascii="Arial" w:hAnsi="Arial" w:cs="Arial"/>
          <w:sz w:val="24"/>
          <w:szCs w:val="24"/>
        </w:rPr>
      </w:pPr>
    </w:p>
    <w:p w14:paraId="41E928BB" w14:textId="77777777" w:rsidR="007B66CD" w:rsidRPr="008F58CF" w:rsidRDefault="007B66CD" w:rsidP="007B66CD">
      <w:pPr>
        <w:spacing w:line="360" w:lineRule="auto"/>
        <w:rPr>
          <w:rFonts w:ascii="Arial" w:hAnsi="Arial" w:cs="Arial"/>
          <w:sz w:val="24"/>
          <w:szCs w:val="24"/>
        </w:rPr>
      </w:pPr>
    </w:p>
    <w:p w14:paraId="55AFB73B" w14:textId="77777777" w:rsidR="00C26315" w:rsidRDefault="00C26315" w:rsidP="00037F2E">
      <w:pPr>
        <w:spacing w:line="360" w:lineRule="auto"/>
        <w:jc w:val="center"/>
        <w:rPr>
          <w:rFonts w:ascii="Arial" w:hAnsi="Arial" w:cs="Arial"/>
          <w:sz w:val="24"/>
          <w:szCs w:val="24"/>
        </w:rPr>
      </w:pPr>
    </w:p>
    <w:p w14:paraId="68152697" w14:textId="708899F5" w:rsidR="007B66CD" w:rsidRDefault="007B66CD" w:rsidP="00C26315">
      <w:pPr>
        <w:spacing w:line="360" w:lineRule="auto"/>
        <w:rPr>
          <w:rFonts w:ascii="Arial" w:hAnsi="Arial" w:cs="Arial"/>
          <w:b/>
          <w:sz w:val="24"/>
          <w:szCs w:val="24"/>
          <w:u w:val="single"/>
        </w:rPr>
      </w:pPr>
      <w:r>
        <w:rPr>
          <w:rFonts w:ascii="Arial" w:hAnsi="Arial" w:cs="Arial"/>
          <w:b/>
          <w:sz w:val="24"/>
          <w:szCs w:val="24"/>
          <w:u w:val="single"/>
        </w:rPr>
        <w:lastRenderedPageBreak/>
        <w:t>Contents</w:t>
      </w:r>
    </w:p>
    <w:tbl>
      <w:tblPr>
        <w:tblStyle w:val="PlainTable22"/>
        <w:tblW w:w="0" w:type="auto"/>
        <w:tblLook w:val="04A0" w:firstRow="1" w:lastRow="0" w:firstColumn="1" w:lastColumn="0" w:noHBand="0" w:noVBand="1"/>
      </w:tblPr>
      <w:tblGrid>
        <w:gridCol w:w="4421"/>
        <w:gridCol w:w="4390"/>
      </w:tblGrid>
      <w:tr w:rsidR="00A45418" w:rsidRPr="00521FD2" w14:paraId="0E2B5657" w14:textId="77777777" w:rsidTr="00521F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17C45D6A" w14:textId="77777777" w:rsidR="00A45418" w:rsidRPr="00521FD2" w:rsidRDefault="00A45418" w:rsidP="00C26315">
            <w:pPr>
              <w:rPr>
                <w:rFonts w:ascii="Arial" w:hAnsi="Arial" w:cs="Arial"/>
                <w:b w:val="0"/>
                <w:sz w:val="24"/>
                <w:szCs w:val="24"/>
                <w:u w:val="single"/>
              </w:rPr>
            </w:pPr>
          </w:p>
          <w:p w14:paraId="6340729D" w14:textId="77777777" w:rsidR="00A45418" w:rsidRPr="00521FD2" w:rsidRDefault="00A45418" w:rsidP="00C26315">
            <w:pPr>
              <w:rPr>
                <w:rFonts w:ascii="Arial" w:hAnsi="Arial" w:cs="Arial"/>
                <w:sz w:val="24"/>
                <w:szCs w:val="24"/>
                <w:u w:val="single"/>
              </w:rPr>
            </w:pPr>
            <w:r w:rsidRPr="00521FD2">
              <w:rPr>
                <w:rFonts w:ascii="Arial" w:hAnsi="Arial" w:cs="Arial"/>
                <w:sz w:val="24"/>
                <w:szCs w:val="24"/>
                <w:u w:val="single"/>
              </w:rPr>
              <w:t>Paper One: Literature Review</w:t>
            </w:r>
          </w:p>
          <w:p w14:paraId="3A79D956" w14:textId="77777777" w:rsidR="00A45418" w:rsidRPr="00521FD2" w:rsidRDefault="00A45418" w:rsidP="00C26315">
            <w:pPr>
              <w:rPr>
                <w:rFonts w:ascii="Arial" w:hAnsi="Arial" w:cs="Arial"/>
                <w:b w:val="0"/>
                <w:sz w:val="24"/>
                <w:szCs w:val="24"/>
                <w:u w:val="single"/>
              </w:rPr>
            </w:pPr>
          </w:p>
          <w:p w14:paraId="6F938C16"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Abstract</w:t>
            </w:r>
          </w:p>
        </w:tc>
        <w:tc>
          <w:tcPr>
            <w:tcW w:w="4508" w:type="dxa"/>
          </w:tcPr>
          <w:p w14:paraId="0A720BA7" w14:textId="77777777" w:rsidR="00A45418" w:rsidRPr="00521FD2" w:rsidRDefault="00A45418" w:rsidP="00C26315">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p>
          <w:p w14:paraId="5435A942" w14:textId="77777777" w:rsidR="00A45418" w:rsidRPr="00521FD2" w:rsidRDefault="00A45418" w:rsidP="00C26315">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p>
          <w:p w14:paraId="29AB2D88" w14:textId="77777777" w:rsidR="00A45418" w:rsidRPr="00521FD2" w:rsidRDefault="00A45418" w:rsidP="00C26315">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p>
          <w:p w14:paraId="26FE8B1B" w14:textId="77777777" w:rsidR="00A45418" w:rsidRPr="00521FD2" w:rsidRDefault="00A45418" w:rsidP="00C26315">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521FD2">
              <w:rPr>
                <w:rFonts w:ascii="Arial" w:hAnsi="Arial" w:cs="Arial"/>
                <w:b w:val="0"/>
                <w:sz w:val="24"/>
                <w:szCs w:val="24"/>
              </w:rPr>
              <w:t>10</w:t>
            </w:r>
          </w:p>
        </w:tc>
      </w:tr>
      <w:tr w:rsidR="00A45418" w:rsidRPr="0041512A" w14:paraId="4A8A0C1D" w14:textId="77777777" w:rsidTr="00521F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2F9BFEAE"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Introduction</w:t>
            </w:r>
          </w:p>
        </w:tc>
        <w:tc>
          <w:tcPr>
            <w:tcW w:w="4508" w:type="dxa"/>
          </w:tcPr>
          <w:p w14:paraId="0E862019" w14:textId="77777777" w:rsidR="00A45418" w:rsidRPr="0041512A" w:rsidRDefault="00A45418" w:rsidP="00C2631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1512A">
              <w:rPr>
                <w:rFonts w:ascii="Arial" w:hAnsi="Arial" w:cs="Arial"/>
                <w:sz w:val="24"/>
                <w:szCs w:val="24"/>
              </w:rPr>
              <w:t>11</w:t>
            </w:r>
          </w:p>
        </w:tc>
      </w:tr>
      <w:tr w:rsidR="00A45418" w:rsidRPr="0041512A" w14:paraId="0D995EF5" w14:textId="77777777" w:rsidTr="00521FD2">
        <w:tc>
          <w:tcPr>
            <w:cnfStyle w:val="001000000000" w:firstRow="0" w:lastRow="0" w:firstColumn="1" w:lastColumn="0" w:oddVBand="0" w:evenVBand="0" w:oddHBand="0" w:evenHBand="0" w:firstRowFirstColumn="0" w:firstRowLastColumn="0" w:lastRowFirstColumn="0" w:lastRowLastColumn="0"/>
            <w:tcW w:w="4508" w:type="dxa"/>
          </w:tcPr>
          <w:p w14:paraId="2CFF94BF"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Current Review</w:t>
            </w:r>
          </w:p>
        </w:tc>
        <w:tc>
          <w:tcPr>
            <w:tcW w:w="4508" w:type="dxa"/>
          </w:tcPr>
          <w:p w14:paraId="63FA1F8D" w14:textId="73761EC3" w:rsidR="00A45418" w:rsidRPr="0041512A" w:rsidRDefault="007B6628" w:rsidP="00C2631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15</w:t>
            </w:r>
          </w:p>
        </w:tc>
      </w:tr>
      <w:tr w:rsidR="00A45418" w:rsidRPr="0041512A" w14:paraId="61B57AED" w14:textId="77777777" w:rsidTr="00521F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4FDCA4B6"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Results</w:t>
            </w:r>
          </w:p>
        </w:tc>
        <w:tc>
          <w:tcPr>
            <w:tcW w:w="4508" w:type="dxa"/>
          </w:tcPr>
          <w:p w14:paraId="5EA7AD70" w14:textId="77777777" w:rsidR="00A45418" w:rsidRPr="0041512A" w:rsidRDefault="00A45418" w:rsidP="00C2631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1512A">
              <w:rPr>
                <w:rFonts w:ascii="Arial" w:hAnsi="Arial" w:cs="Arial"/>
                <w:sz w:val="24"/>
                <w:szCs w:val="24"/>
              </w:rPr>
              <w:t>18</w:t>
            </w:r>
          </w:p>
        </w:tc>
      </w:tr>
      <w:tr w:rsidR="00A45418" w:rsidRPr="0041512A" w14:paraId="111C9B9E" w14:textId="77777777" w:rsidTr="00521FD2">
        <w:tc>
          <w:tcPr>
            <w:cnfStyle w:val="001000000000" w:firstRow="0" w:lastRow="0" w:firstColumn="1" w:lastColumn="0" w:oddVBand="0" w:evenVBand="0" w:oddHBand="0" w:evenHBand="0" w:firstRowFirstColumn="0" w:firstRowLastColumn="0" w:lastRowFirstColumn="0" w:lastRowLastColumn="0"/>
            <w:tcW w:w="4508" w:type="dxa"/>
          </w:tcPr>
          <w:p w14:paraId="0A39BCC1"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Critical Appraisal</w:t>
            </w:r>
          </w:p>
        </w:tc>
        <w:tc>
          <w:tcPr>
            <w:tcW w:w="4508" w:type="dxa"/>
          </w:tcPr>
          <w:p w14:paraId="640AE5BE" w14:textId="77777777" w:rsidR="00A45418" w:rsidRPr="0041512A" w:rsidRDefault="00A45418" w:rsidP="00C2631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1512A">
              <w:rPr>
                <w:rFonts w:ascii="Arial" w:hAnsi="Arial" w:cs="Arial"/>
                <w:sz w:val="24"/>
                <w:szCs w:val="24"/>
              </w:rPr>
              <w:t>26</w:t>
            </w:r>
          </w:p>
        </w:tc>
      </w:tr>
      <w:tr w:rsidR="00A45418" w:rsidRPr="0041512A" w14:paraId="1366C732" w14:textId="77777777" w:rsidTr="00521F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118ABDF7"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Discussion</w:t>
            </w:r>
          </w:p>
        </w:tc>
        <w:tc>
          <w:tcPr>
            <w:tcW w:w="4508" w:type="dxa"/>
          </w:tcPr>
          <w:p w14:paraId="12A65DBD" w14:textId="77777777" w:rsidR="00A45418" w:rsidRPr="0041512A" w:rsidRDefault="00A45418" w:rsidP="00C2631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1512A">
              <w:rPr>
                <w:rFonts w:ascii="Arial" w:hAnsi="Arial" w:cs="Arial"/>
                <w:sz w:val="24"/>
                <w:szCs w:val="24"/>
              </w:rPr>
              <w:t>33</w:t>
            </w:r>
          </w:p>
        </w:tc>
      </w:tr>
      <w:tr w:rsidR="00A45418" w:rsidRPr="0041512A" w14:paraId="094269CB" w14:textId="77777777" w:rsidTr="00521FD2">
        <w:tc>
          <w:tcPr>
            <w:cnfStyle w:val="001000000000" w:firstRow="0" w:lastRow="0" w:firstColumn="1" w:lastColumn="0" w:oddVBand="0" w:evenVBand="0" w:oddHBand="0" w:evenHBand="0" w:firstRowFirstColumn="0" w:firstRowLastColumn="0" w:lastRowFirstColumn="0" w:lastRowLastColumn="0"/>
            <w:tcW w:w="4508" w:type="dxa"/>
          </w:tcPr>
          <w:p w14:paraId="68F49118"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Conclusions</w:t>
            </w:r>
          </w:p>
        </w:tc>
        <w:tc>
          <w:tcPr>
            <w:tcW w:w="4508" w:type="dxa"/>
          </w:tcPr>
          <w:p w14:paraId="096F2DF3" w14:textId="50150FB2" w:rsidR="00A45418" w:rsidRPr="0041512A" w:rsidRDefault="00E955AC" w:rsidP="00C2631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37</w:t>
            </w:r>
          </w:p>
        </w:tc>
      </w:tr>
      <w:tr w:rsidR="00A45418" w:rsidRPr="0041512A" w14:paraId="23C1224B" w14:textId="77777777" w:rsidTr="00521F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53E15228"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References</w:t>
            </w:r>
          </w:p>
        </w:tc>
        <w:tc>
          <w:tcPr>
            <w:tcW w:w="4508" w:type="dxa"/>
          </w:tcPr>
          <w:p w14:paraId="0619B854" w14:textId="77777777" w:rsidR="00A45418" w:rsidRPr="0041512A" w:rsidRDefault="00A45418" w:rsidP="00C2631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1512A">
              <w:rPr>
                <w:rFonts w:ascii="Arial" w:hAnsi="Arial" w:cs="Arial"/>
                <w:sz w:val="24"/>
                <w:szCs w:val="24"/>
              </w:rPr>
              <w:t>38</w:t>
            </w:r>
          </w:p>
        </w:tc>
      </w:tr>
      <w:tr w:rsidR="00A45418" w:rsidRPr="0041512A" w14:paraId="650C965F" w14:textId="77777777" w:rsidTr="00521FD2">
        <w:tc>
          <w:tcPr>
            <w:cnfStyle w:val="001000000000" w:firstRow="0" w:lastRow="0" w:firstColumn="1" w:lastColumn="0" w:oddVBand="0" w:evenVBand="0" w:oddHBand="0" w:evenHBand="0" w:firstRowFirstColumn="0" w:firstRowLastColumn="0" w:lastRowFirstColumn="0" w:lastRowLastColumn="0"/>
            <w:tcW w:w="4508" w:type="dxa"/>
          </w:tcPr>
          <w:p w14:paraId="434D5E6E"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Appendix A: Appraisal Tool</w:t>
            </w:r>
          </w:p>
        </w:tc>
        <w:tc>
          <w:tcPr>
            <w:tcW w:w="4508" w:type="dxa"/>
          </w:tcPr>
          <w:p w14:paraId="0A2C6ADF" w14:textId="77777777" w:rsidR="00A45418" w:rsidRPr="0041512A" w:rsidRDefault="00A45418" w:rsidP="00C2631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1512A">
              <w:rPr>
                <w:rFonts w:ascii="Arial" w:hAnsi="Arial" w:cs="Arial"/>
                <w:sz w:val="24"/>
                <w:szCs w:val="24"/>
              </w:rPr>
              <w:t>44</w:t>
            </w:r>
          </w:p>
        </w:tc>
      </w:tr>
      <w:tr w:rsidR="00A45418" w:rsidRPr="0041512A" w14:paraId="1296BAAC" w14:textId="77777777" w:rsidTr="00521F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2EF19E8B"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Appendix B: Critical Appraisal Outcomes</w:t>
            </w:r>
          </w:p>
        </w:tc>
        <w:tc>
          <w:tcPr>
            <w:tcW w:w="4508" w:type="dxa"/>
          </w:tcPr>
          <w:p w14:paraId="065C00C8" w14:textId="77777777" w:rsidR="00A45418" w:rsidRPr="0041512A" w:rsidRDefault="00A45418" w:rsidP="00C2631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1512A">
              <w:rPr>
                <w:rFonts w:ascii="Arial" w:hAnsi="Arial" w:cs="Arial"/>
                <w:sz w:val="24"/>
                <w:szCs w:val="24"/>
              </w:rPr>
              <w:t>46</w:t>
            </w:r>
          </w:p>
        </w:tc>
      </w:tr>
      <w:tr w:rsidR="00A45418" w:rsidRPr="0041512A" w14:paraId="6173EF99" w14:textId="77777777" w:rsidTr="00521FD2">
        <w:tc>
          <w:tcPr>
            <w:cnfStyle w:val="001000000000" w:firstRow="0" w:lastRow="0" w:firstColumn="1" w:lastColumn="0" w:oddVBand="0" w:evenVBand="0" w:oddHBand="0" w:evenHBand="0" w:firstRowFirstColumn="0" w:firstRowLastColumn="0" w:lastRowFirstColumn="0" w:lastRowLastColumn="0"/>
            <w:tcW w:w="4508" w:type="dxa"/>
          </w:tcPr>
          <w:p w14:paraId="3B840CEF"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Appendix C: Epilepsy &amp; Behavior Journal Guidelines</w:t>
            </w:r>
          </w:p>
        </w:tc>
        <w:tc>
          <w:tcPr>
            <w:tcW w:w="4508" w:type="dxa"/>
          </w:tcPr>
          <w:p w14:paraId="53F10C5B" w14:textId="77777777" w:rsidR="00A45418" w:rsidRPr="0041512A" w:rsidRDefault="00A45418" w:rsidP="00C2631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1512A">
              <w:rPr>
                <w:rFonts w:ascii="Arial" w:hAnsi="Arial" w:cs="Arial"/>
                <w:sz w:val="24"/>
                <w:szCs w:val="24"/>
              </w:rPr>
              <w:t>47</w:t>
            </w:r>
          </w:p>
        </w:tc>
      </w:tr>
    </w:tbl>
    <w:p w14:paraId="69CC17B3" w14:textId="77777777" w:rsidR="007B66CD" w:rsidRPr="005F503B" w:rsidRDefault="007B66CD" w:rsidP="007B66CD">
      <w:pPr>
        <w:spacing w:line="360" w:lineRule="auto"/>
        <w:rPr>
          <w:rFonts w:ascii="Arial" w:hAnsi="Arial" w:cs="Arial"/>
          <w:sz w:val="24"/>
          <w:szCs w:val="24"/>
        </w:rPr>
      </w:pPr>
    </w:p>
    <w:p w14:paraId="55B62324" w14:textId="77777777" w:rsidR="007B66CD" w:rsidRDefault="007B66CD" w:rsidP="007B66CD">
      <w:pPr>
        <w:spacing w:line="360" w:lineRule="auto"/>
        <w:rPr>
          <w:rFonts w:ascii="Arial" w:hAnsi="Arial" w:cs="Arial"/>
          <w:b/>
          <w:sz w:val="24"/>
          <w:szCs w:val="24"/>
          <w:u w:val="single"/>
        </w:rPr>
      </w:pPr>
    </w:p>
    <w:p w14:paraId="476EF23F" w14:textId="77777777" w:rsidR="007B66CD" w:rsidRDefault="007B66CD" w:rsidP="007B66CD">
      <w:pPr>
        <w:spacing w:line="360" w:lineRule="auto"/>
        <w:rPr>
          <w:rFonts w:ascii="Arial" w:hAnsi="Arial" w:cs="Arial"/>
          <w:b/>
          <w:sz w:val="24"/>
          <w:szCs w:val="24"/>
          <w:u w:val="single"/>
        </w:rPr>
      </w:pPr>
    </w:p>
    <w:p w14:paraId="06503062" w14:textId="77777777" w:rsidR="007B66CD" w:rsidRDefault="007B66CD" w:rsidP="007B66CD">
      <w:pPr>
        <w:spacing w:line="360" w:lineRule="auto"/>
        <w:rPr>
          <w:rFonts w:ascii="Arial" w:hAnsi="Arial" w:cs="Arial"/>
          <w:b/>
          <w:sz w:val="24"/>
          <w:szCs w:val="24"/>
          <w:u w:val="single"/>
        </w:rPr>
      </w:pPr>
    </w:p>
    <w:p w14:paraId="4D5CDCBE" w14:textId="77777777" w:rsidR="007B66CD" w:rsidRDefault="007B66CD" w:rsidP="007B66CD">
      <w:pPr>
        <w:spacing w:line="360" w:lineRule="auto"/>
        <w:rPr>
          <w:rFonts w:ascii="Arial" w:hAnsi="Arial" w:cs="Arial"/>
          <w:b/>
          <w:sz w:val="24"/>
          <w:szCs w:val="24"/>
          <w:u w:val="single"/>
        </w:rPr>
      </w:pPr>
    </w:p>
    <w:p w14:paraId="7E8D4740" w14:textId="77777777" w:rsidR="007B66CD" w:rsidRDefault="007B66CD" w:rsidP="007B66CD">
      <w:pPr>
        <w:spacing w:line="360" w:lineRule="auto"/>
        <w:rPr>
          <w:rFonts w:ascii="Arial" w:hAnsi="Arial" w:cs="Arial"/>
          <w:b/>
          <w:sz w:val="24"/>
          <w:szCs w:val="24"/>
          <w:u w:val="single"/>
        </w:rPr>
      </w:pPr>
    </w:p>
    <w:p w14:paraId="0CF3677A" w14:textId="77777777" w:rsidR="007B66CD" w:rsidRDefault="007B66CD" w:rsidP="007B66CD">
      <w:pPr>
        <w:spacing w:line="360" w:lineRule="auto"/>
        <w:rPr>
          <w:rFonts w:ascii="Arial" w:hAnsi="Arial" w:cs="Arial"/>
          <w:b/>
          <w:sz w:val="24"/>
          <w:szCs w:val="24"/>
          <w:u w:val="single"/>
        </w:rPr>
      </w:pPr>
    </w:p>
    <w:p w14:paraId="70D5654B" w14:textId="77777777" w:rsidR="007B66CD" w:rsidRDefault="007B66CD" w:rsidP="007B66CD">
      <w:pPr>
        <w:spacing w:line="360" w:lineRule="auto"/>
        <w:rPr>
          <w:rFonts w:ascii="Arial" w:hAnsi="Arial" w:cs="Arial"/>
          <w:b/>
          <w:sz w:val="24"/>
          <w:szCs w:val="24"/>
          <w:u w:val="single"/>
        </w:rPr>
      </w:pPr>
    </w:p>
    <w:p w14:paraId="459BF45E" w14:textId="77777777" w:rsidR="007B66CD" w:rsidRDefault="007B66CD" w:rsidP="007B66CD">
      <w:pPr>
        <w:spacing w:line="360" w:lineRule="auto"/>
        <w:rPr>
          <w:rFonts w:ascii="Arial" w:hAnsi="Arial" w:cs="Arial"/>
          <w:b/>
          <w:sz w:val="24"/>
          <w:szCs w:val="24"/>
          <w:u w:val="single"/>
        </w:rPr>
      </w:pPr>
    </w:p>
    <w:p w14:paraId="0AFA9963" w14:textId="77777777" w:rsidR="007B66CD" w:rsidRDefault="007B66CD" w:rsidP="007B66CD">
      <w:pPr>
        <w:spacing w:line="360" w:lineRule="auto"/>
        <w:rPr>
          <w:rFonts w:ascii="Arial" w:hAnsi="Arial" w:cs="Arial"/>
          <w:b/>
          <w:sz w:val="24"/>
          <w:szCs w:val="24"/>
          <w:u w:val="single"/>
        </w:rPr>
      </w:pPr>
    </w:p>
    <w:p w14:paraId="4ADB1945" w14:textId="77777777" w:rsidR="007B66CD" w:rsidRDefault="007B66CD" w:rsidP="007B66CD">
      <w:pPr>
        <w:spacing w:line="360" w:lineRule="auto"/>
        <w:rPr>
          <w:rFonts w:ascii="Arial" w:hAnsi="Arial" w:cs="Arial"/>
          <w:b/>
          <w:sz w:val="24"/>
          <w:szCs w:val="24"/>
          <w:u w:val="single"/>
        </w:rPr>
      </w:pPr>
    </w:p>
    <w:p w14:paraId="52654FA5" w14:textId="77777777" w:rsidR="007B66CD" w:rsidRDefault="007B66CD" w:rsidP="007B66CD">
      <w:pPr>
        <w:spacing w:line="360" w:lineRule="auto"/>
        <w:rPr>
          <w:rFonts w:ascii="Arial" w:hAnsi="Arial" w:cs="Arial"/>
          <w:b/>
          <w:sz w:val="24"/>
          <w:szCs w:val="24"/>
          <w:u w:val="single"/>
        </w:rPr>
      </w:pPr>
    </w:p>
    <w:p w14:paraId="7BCE7DD0" w14:textId="7FC59DE5" w:rsidR="007B66CD" w:rsidRDefault="007B66CD" w:rsidP="007B66CD">
      <w:pPr>
        <w:spacing w:line="360" w:lineRule="auto"/>
        <w:rPr>
          <w:rFonts w:ascii="Arial" w:hAnsi="Arial" w:cs="Arial"/>
          <w:b/>
          <w:sz w:val="24"/>
          <w:szCs w:val="24"/>
          <w:u w:val="single"/>
        </w:rPr>
      </w:pPr>
    </w:p>
    <w:p w14:paraId="31B17174" w14:textId="77777777" w:rsidR="00C26315" w:rsidRDefault="00C26315" w:rsidP="00037F2E">
      <w:pPr>
        <w:spacing w:line="360" w:lineRule="auto"/>
        <w:jc w:val="center"/>
        <w:rPr>
          <w:rFonts w:ascii="Arial" w:hAnsi="Arial" w:cs="Arial"/>
          <w:b/>
          <w:sz w:val="24"/>
          <w:szCs w:val="24"/>
          <w:u w:val="single"/>
        </w:rPr>
      </w:pPr>
    </w:p>
    <w:p w14:paraId="3B84A5BF" w14:textId="77777777" w:rsidR="00C26315" w:rsidRDefault="00C26315" w:rsidP="00037F2E">
      <w:pPr>
        <w:spacing w:line="360" w:lineRule="auto"/>
        <w:jc w:val="center"/>
        <w:rPr>
          <w:rFonts w:ascii="Arial" w:hAnsi="Arial" w:cs="Arial"/>
          <w:b/>
          <w:sz w:val="24"/>
          <w:szCs w:val="24"/>
          <w:u w:val="single"/>
        </w:rPr>
      </w:pPr>
    </w:p>
    <w:p w14:paraId="3BBD937E" w14:textId="19C87D89" w:rsidR="007B66CD" w:rsidRDefault="007B66CD" w:rsidP="00C26315">
      <w:pPr>
        <w:spacing w:line="360" w:lineRule="auto"/>
        <w:rPr>
          <w:rFonts w:ascii="Arial" w:hAnsi="Arial" w:cs="Arial"/>
          <w:b/>
          <w:sz w:val="24"/>
          <w:szCs w:val="24"/>
          <w:u w:val="single"/>
        </w:rPr>
      </w:pPr>
      <w:r>
        <w:rPr>
          <w:rFonts w:ascii="Arial" w:hAnsi="Arial" w:cs="Arial"/>
          <w:b/>
          <w:sz w:val="24"/>
          <w:szCs w:val="24"/>
          <w:u w:val="single"/>
        </w:rPr>
        <w:lastRenderedPageBreak/>
        <w:t>Abstract</w:t>
      </w:r>
    </w:p>
    <w:p w14:paraId="72D01738" w14:textId="77777777" w:rsidR="007B66CD" w:rsidRPr="001C56BD" w:rsidRDefault="007B66CD" w:rsidP="007B66CD">
      <w:pPr>
        <w:spacing w:line="360" w:lineRule="auto"/>
        <w:rPr>
          <w:rFonts w:ascii="Arial" w:hAnsi="Arial" w:cs="Arial"/>
          <w:sz w:val="24"/>
          <w:szCs w:val="24"/>
        </w:rPr>
      </w:pPr>
      <w:r>
        <w:rPr>
          <w:rFonts w:ascii="Arial" w:hAnsi="Arial" w:cs="Arial"/>
          <w:sz w:val="24"/>
          <w:szCs w:val="24"/>
        </w:rPr>
        <w:t xml:space="preserve">The perceptions held by individuals with epilepsy, about their condition, and the role these have on overall wellbeing was examined through a literature review.  Ten studies were identified and reviewed.  The studies recruited from hospital neurology and epilepsy clinics, and from membership-led organisations such as Epilepsy Action and other charities. The findings suggest that individuals who perceive epilepsy in a more negative and threatening way experience poorer overall wellbeing.  There is some evidence to suggest that specific illness perception constructs significantly contributed to poorer wellbeing and psychological functioning in people with epilepsy.  Perceived consequences of the condition and emotional representations concepts seemed to be most implicated; those that view epilepsy as having a greater detriment to their life, and report to be significantly emotionally affected by the epilepsy seem to experience poorer wellbeing.  The quality of the studies was largely comparable, though limited.  Many studies were considered underpowered or had methodological issues which may have limited findings.  It is suggested that future research further examines which specific constructs within illness perceptions are most influential on wellbeing.  Longitudinal research may also be beneficial to establish the nature of illness perceptions over time.  </w:t>
      </w:r>
    </w:p>
    <w:p w14:paraId="3417C65E" w14:textId="77777777" w:rsidR="007B66CD" w:rsidRDefault="007B66CD" w:rsidP="007B66CD">
      <w:pPr>
        <w:spacing w:line="360" w:lineRule="auto"/>
        <w:rPr>
          <w:rFonts w:ascii="Arial" w:hAnsi="Arial" w:cs="Arial"/>
          <w:b/>
          <w:sz w:val="24"/>
          <w:szCs w:val="24"/>
          <w:u w:val="single"/>
        </w:rPr>
      </w:pPr>
    </w:p>
    <w:p w14:paraId="0F21C3EA" w14:textId="77777777" w:rsidR="007B66CD" w:rsidRPr="00DC1098" w:rsidRDefault="007B66CD" w:rsidP="007B66CD">
      <w:pPr>
        <w:spacing w:line="360" w:lineRule="auto"/>
        <w:rPr>
          <w:rFonts w:ascii="Arial" w:hAnsi="Arial" w:cs="Arial"/>
          <w:sz w:val="24"/>
          <w:szCs w:val="24"/>
        </w:rPr>
      </w:pPr>
      <w:r>
        <w:rPr>
          <w:rFonts w:ascii="Arial" w:hAnsi="Arial" w:cs="Arial"/>
          <w:b/>
          <w:sz w:val="24"/>
          <w:szCs w:val="24"/>
        </w:rPr>
        <w:t xml:space="preserve">Keywords: </w:t>
      </w:r>
      <w:r>
        <w:rPr>
          <w:rFonts w:ascii="Arial" w:hAnsi="Arial" w:cs="Arial"/>
          <w:sz w:val="24"/>
          <w:szCs w:val="24"/>
        </w:rPr>
        <w:t>illness perceptions; illness representations; epilepsy; wellbeing.</w:t>
      </w:r>
    </w:p>
    <w:p w14:paraId="1D65B197" w14:textId="77777777" w:rsidR="007B66CD" w:rsidRDefault="007B66CD" w:rsidP="007B66CD">
      <w:pPr>
        <w:spacing w:line="360" w:lineRule="auto"/>
        <w:rPr>
          <w:rFonts w:ascii="Arial" w:hAnsi="Arial" w:cs="Arial"/>
          <w:b/>
          <w:sz w:val="24"/>
          <w:szCs w:val="24"/>
          <w:u w:val="single"/>
        </w:rPr>
      </w:pPr>
    </w:p>
    <w:p w14:paraId="615AAF91" w14:textId="77777777" w:rsidR="007B66CD" w:rsidRDefault="007B66CD" w:rsidP="007B66CD">
      <w:pPr>
        <w:spacing w:line="360" w:lineRule="auto"/>
        <w:rPr>
          <w:rFonts w:ascii="Arial" w:hAnsi="Arial" w:cs="Arial"/>
          <w:b/>
          <w:sz w:val="24"/>
          <w:szCs w:val="24"/>
          <w:u w:val="single"/>
        </w:rPr>
      </w:pPr>
    </w:p>
    <w:p w14:paraId="6F0E32FA" w14:textId="77777777" w:rsidR="007B66CD" w:rsidRDefault="007B66CD" w:rsidP="007B66CD">
      <w:pPr>
        <w:spacing w:line="360" w:lineRule="auto"/>
        <w:rPr>
          <w:rFonts w:ascii="Arial" w:hAnsi="Arial" w:cs="Arial"/>
          <w:b/>
          <w:sz w:val="24"/>
          <w:szCs w:val="24"/>
          <w:u w:val="single"/>
        </w:rPr>
      </w:pPr>
    </w:p>
    <w:p w14:paraId="0EC690D7" w14:textId="77777777" w:rsidR="007B66CD" w:rsidRDefault="007B66CD" w:rsidP="007B66CD">
      <w:pPr>
        <w:spacing w:line="360" w:lineRule="auto"/>
        <w:rPr>
          <w:rFonts w:ascii="Arial" w:hAnsi="Arial" w:cs="Arial"/>
          <w:b/>
          <w:sz w:val="24"/>
          <w:szCs w:val="24"/>
          <w:u w:val="single"/>
        </w:rPr>
      </w:pPr>
    </w:p>
    <w:p w14:paraId="72AF50DC" w14:textId="77777777" w:rsidR="007B66CD" w:rsidRDefault="007B66CD" w:rsidP="007B66CD">
      <w:pPr>
        <w:spacing w:line="360" w:lineRule="auto"/>
        <w:rPr>
          <w:rFonts w:ascii="Arial" w:hAnsi="Arial" w:cs="Arial"/>
          <w:b/>
          <w:sz w:val="24"/>
          <w:szCs w:val="24"/>
          <w:u w:val="single"/>
        </w:rPr>
      </w:pPr>
    </w:p>
    <w:p w14:paraId="4ABDF012" w14:textId="77777777" w:rsidR="007B66CD" w:rsidRDefault="007B66CD" w:rsidP="007B66CD">
      <w:pPr>
        <w:spacing w:line="360" w:lineRule="auto"/>
        <w:rPr>
          <w:rFonts w:ascii="Arial" w:hAnsi="Arial" w:cs="Arial"/>
          <w:b/>
          <w:sz w:val="24"/>
          <w:szCs w:val="24"/>
          <w:u w:val="single"/>
        </w:rPr>
      </w:pPr>
    </w:p>
    <w:p w14:paraId="73AFCEF5" w14:textId="77777777" w:rsidR="007B66CD" w:rsidRDefault="007B66CD" w:rsidP="007B66CD">
      <w:pPr>
        <w:spacing w:line="360" w:lineRule="auto"/>
        <w:rPr>
          <w:rFonts w:ascii="Arial" w:hAnsi="Arial" w:cs="Arial"/>
          <w:b/>
          <w:sz w:val="24"/>
          <w:szCs w:val="24"/>
          <w:u w:val="single"/>
        </w:rPr>
      </w:pPr>
    </w:p>
    <w:p w14:paraId="3AA386D7" w14:textId="77777777" w:rsidR="007B66CD" w:rsidRDefault="007B66CD" w:rsidP="007B66CD">
      <w:pPr>
        <w:spacing w:line="360" w:lineRule="auto"/>
        <w:rPr>
          <w:rFonts w:ascii="Arial" w:hAnsi="Arial" w:cs="Arial"/>
          <w:b/>
          <w:sz w:val="24"/>
          <w:szCs w:val="24"/>
          <w:u w:val="single"/>
        </w:rPr>
      </w:pPr>
    </w:p>
    <w:p w14:paraId="65AE2385" w14:textId="58CBFA42" w:rsidR="007B66CD" w:rsidRPr="003307CA" w:rsidRDefault="007B66CD" w:rsidP="007B66CD">
      <w:pPr>
        <w:spacing w:line="360" w:lineRule="auto"/>
        <w:rPr>
          <w:rFonts w:ascii="Arial" w:hAnsi="Arial" w:cs="Arial"/>
          <w:b/>
          <w:sz w:val="24"/>
          <w:szCs w:val="24"/>
          <w:u w:val="single"/>
        </w:rPr>
      </w:pPr>
      <w:r>
        <w:rPr>
          <w:rFonts w:ascii="Arial" w:hAnsi="Arial" w:cs="Arial"/>
          <w:b/>
          <w:sz w:val="24"/>
          <w:szCs w:val="24"/>
          <w:u w:val="single"/>
        </w:rPr>
        <w:lastRenderedPageBreak/>
        <w:t xml:space="preserve">1.1 Introduction </w:t>
      </w:r>
    </w:p>
    <w:p w14:paraId="6495982E" w14:textId="2DB5C0F6" w:rsidR="007B66CD" w:rsidRPr="00291271" w:rsidRDefault="00C26315" w:rsidP="007B66CD">
      <w:pPr>
        <w:spacing w:line="360" w:lineRule="auto"/>
        <w:rPr>
          <w:rFonts w:ascii="Arial" w:hAnsi="Arial" w:cs="Arial"/>
          <w:b/>
          <w:i/>
          <w:sz w:val="24"/>
          <w:szCs w:val="24"/>
        </w:rPr>
      </w:pPr>
      <w:r>
        <w:rPr>
          <w:rFonts w:ascii="Arial" w:hAnsi="Arial" w:cs="Arial"/>
          <w:b/>
          <w:i/>
          <w:sz w:val="24"/>
          <w:szCs w:val="24"/>
        </w:rPr>
        <w:t>1.1.1</w:t>
      </w:r>
      <w:r w:rsidR="007B66CD">
        <w:rPr>
          <w:rFonts w:ascii="Arial" w:hAnsi="Arial" w:cs="Arial"/>
          <w:b/>
          <w:i/>
          <w:sz w:val="24"/>
          <w:szCs w:val="24"/>
        </w:rPr>
        <w:t xml:space="preserve"> </w:t>
      </w:r>
      <w:r w:rsidR="007B66CD" w:rsidRPr="00291271">
        <w:rPr>
          <w:rFonts w:ascii="Arial" w:hAnsi="Arial" w:cs="Arial"/>
          <w:b/>
          <w:i/>
          <w:sz w:val="24"/>
          <w:szCs w:val="24"/>
        </w:rPr>
        <w:t xml:space="preserve">Wellbeing </w:t>
      </w:r>
    </w:p>
    <w:p w14:paraId="59FC0802"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Wellbeing has been a popular research topic over recent years, particularly in the positive psychology field.  Wellbeing has been referred to as a synonym of happiness, defined as what makes life go best for an individual [1], though there is continuing debate about the true definition of the term ‘wellbeing’ and the dimensions within it.  Historically, the hedonic approach highlighted that being happy and satisfied with life was central to overall wellbeing [2]. Conversely, the eudaimonic tradition emphasised that wellbeing was concerned with realising one’s true potential; individually flourishing within the boundaries of our own unique development [3-5]. More recently, Dodge, Daly, Huyton and Sanders [6] suggested that wellbeing is promoted by how people balance their psychological, social and physical resources with the challenges that they face.  As such, wellbeing dips when challenges outweigh the resources that an individual draws on to cope with such events.  Headey and Wearing [7] cite diagnosis of or management of physical health issues, reduction in social support, as well as difficulties with mood and sleep, as some of the challenges that influence wellbeing. </w:t>
      </w:r>
    </w:p>
    <w:p w14:paraId="34CC12C3"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Undeniably, wellbeing is a complex multi-dimensional construct [8], which is often used interchangeably with the term quality of life.  Indeed, definitions of quality of life are also challenging to synthesise, but broadly concepts such as satisfaction with life, achievement of personal goals and social utility; the ability to live a socially valued life [9]. </w:t>
      </w:r>
    </w:p>
    <w:p w14:paraId="13F89B1C" w14:textId="77777777" w:rsidR="007B66CD" w:rsidRDefault="007B66CD" w:rsidP="007B66CD">
      <w:pPr>
        <w:spacing w:line="360" w:lineRule="auto"/>
        <w:rPr>
          <w:rFonts w:ascii="Arial" w:hAnsi="Arial" w:cs="Arial"/>
          <w:sz w:val="24"/>
          <w:szCs w:val="24"/>
        </w:rPr>
      </w:pPr>
      <w:r>
        <w:rPr>
          <w:rFonts w:ascii="Arial" w:hAnsi="Arial" w:cs="Arial"/>
          <w:sz w:val="24"/>
          <w:szCs w:val="24"/>
        </w:rPr>
        <w:t>Wellbeing has and continues to be an important topic of research within clinical and health literature.  As suggested, life events and challenges, such as developing a physical health condition, require individuals to draw on their resources to manage the condition, which may strain their wellbeing. The potential relationship between living with a long-term condition and greater support needed to promote wellbeing are highlighted by health service expenditure.  The</w:t>
      </w:r>
      <w:r w:rsidRPr="00D73F51">
        <w:rPr>
          <w:rFonts w:ascii="Arial" w:hAnsi="Arial" w:cs="Arial"/>
          <w:sz w:val="24"/>
          <w:szCs w:val="24"/>
        </w:rPr>
        <w:t xml:space="preserve"> King’s Fund</w:t>
      </w:r>
      <w:r>
        <w:rPr>
          <w:rFonts w:ascii="Arial" w:hAnsi="Arial" w:cs="Arial"/>
          <w:sz w:val="24"/>
          <w:szCs w:val="24"/>
        </w:rPr>
        <w:t xml:space="preserve"> and</w:t>
      </w:r>
      <w:r w:rsidRPr="00D73F51">
        <w:rPr>
          <w:rFonts w:ascii="Arial" w:hAnsi="Arial" w:cs="Arial"/>
          <w:sz w:val="24"/>
          <w:szCs w:val="24"/>
        </w:rPr>
        <w:t xml:space="preserve"> Centre for Mental Health </w:t>
      </w:r>
      <w:r>
        <w:rPr>
          <w:rFonts w:ascii="Arial" w:hAnsi="Arial" w:cs="Arial"/>
          <w:sz w:val="24"/>
          <w:szCs w:val="24"/>
        </w:rPr>
        <w:t xml:space="preserve">[10] suggest that </w:t>
      </w:r>
      <w:r w:rsidRPr="00D73F51">
        <w:rPr>
          <w:rFonts w:ascii="Arial" w:hAnsi="Arial" w:cs="Arial"/>
          <w:sz w:val="24"/>
          <w:szCs w:val="24"/>
        </w:rPr>
        <w:t>between 12 and 18 percent, approximately £8 billion to £13 billion</w:t>
      </w:r>
      <w:r>
        <w:rPr>
          <w:rFonts w:ascii="Arial" w:hAnsi="Arial" w:cs="Arial"/>
          <w:sz w:val="24"/>
          <w:szCs w:val="24"/>
        </w:rPr>
        <w:t xml:space="preserve"> of all NHS expenditure on long-</w:t>
      </w:r>
      <w:r w:rsidRPr="00D73F51">
        <w:rPr>
          <w:rFonts w:ascii="Arial" w:hAnsi="Arial" w:cs="Arial"/>
          <w:sz w:val="24"/>
          <w:szCs w:val="24"/>
        </w:rPr>
        <w:t xml:space="preserve">term </w:t>
      </w:r>
      <w:r>
        <w:rPr>
          <w:rFonts w:ascii="Arial" w:hAnsi="Arial" w:cs="Arial"/>
          <w:sz w:val="24"/>
          <w:szCs w:val="24"/>
        </w:rPr>
        <w:t xml:space="preserve">physical health </w:t>
      </w:r>
      <w:r w:rsidRPr="00D73F51">
        <w:rPr>
          <w:rFonts w:ascii="Arial" w:hAnsi="Arial" w:cs="Arial"/>
          <w:sz w:val="24"/>
          <w:szCs w:val="24"/>
        </w:rPr>
        <w:t xml:space="preserve">conditions in England each year is </w:t>
      </w:r>
      <w:r w:rsidRPr="00D73F51">
        <w:rPr>
          <w:rFonts w:ascii="Arial" w:hAnsi="Arial" w:cs="Arial"/>
          <w:sz w:val="24"/>
          <w:szCs w:val="24"/>
        </w:rPr>
        <w:lastRenderedPageBreak/>
        <w:t xml:space="preserve">linked to poor mental health and wellbeing.  </w:t>
      </w:r>
      <w:r>
        <w:rPr>
          <w:rFonts w:ascii="Arial" w:hAnsi="Arial" w:cs="Arial"/>
          <w:sz w:val="24"/>
          <w:szCs w:val="24"/>
        </w:rPr>
        <w:t>Such figures highlight the importance of investigating the underlying factors that influence wellbeing for those with long-term conditions.  It is vital that further research informs clinical and community interventions to support those with long-term conditions to optimise their wellbeing, but also to support the growing demand on the NHS.</w:t>
      </w:r>
    </w:p>
    <w:p w14:paraId="43633399"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Past research has tended to focus on the impact of physical symptoms associated with long-term conditions, such as the frequency and intensity of seizures on wellbeing in people with epilepsy [11]. It was the physical symptoms that were considered to pose greatest risk to the wellbeing of individuals with long-term health conditions.  </w:t>
      </w:r>
      <w:r w:rsidRPr="0022608A">
        <w:rPr>
          <w:rFonts w:ascii="Arial" w:hAnsi="Arial" w:cs="Arial"/>
          <w:sz w:val="24"/>
          <w:szCs w:val="24"/>
        </w:rPr>
        <w:t>More recently</w:t>
      </w:r>
      <w:r>
        <w:rPr>
          <w:rFonts w:ascii="Arial" w:hAnsi="Arial" w:cs="Arial"/>
          <w:sz w:val="24"/>
          <w:szCs w:val="24"/>
        </w:rPr>
        <w:t>, findings have shown inconsistent evidence to support the relationship between physical symptoms alone and quality of life</w:t>
      </w:r>
      <w:r w:rsidRPr="0022608A">
        <w:rPr>
          <w:rFonts w:ascii="Arial" w:hAnsi="Arial" w:cs="Arial"/>
          <w:sz w:val="24"/>
          <w:szCs w:val="24"/>
        </w:rPr>
        <w:t xml:space="preserve"> </w:t>
      </w:r>
      <w:r>
        <w:rPr>
          <w:rFonts w:ascii="Arial" w:hAnsi="Arial" w:cs="Arial"/>
          <w:sz w:val="24"/>
          <w:szCs w:val="24"/>
        </w:rPr>
        <w:t xml:space="preserve">[12,13], prompting greater interest in the </w:t>
      </w:r>
      <w:r w:rsidRPr="0022608A">
        <w:rPr>
          <w:rFonts w:ascii="Arial" w:hAnsi="Arial" w:cs="Arial"/>
          <w:sz w:val="24"/>
          <w:szCs w:val="24"/>
        </w:rPr>
        <w:t xml:space="preserve">cognitive and psychological factors implicit in living </w:t>
      </w:r>
      <w:r>
        <w:rPr>
          <w:rFonts w:ascii="Arial" w:hAnsi="Arial" w:cs="Arial"/>
          <w:sz w:val="24"/>
          <w:szCs w:val="24"/>
        </w:rPr>
        <w:t xml:space="preserve">with a </w:t>
      </w:r>
      <w:r w:rsidRPr="0022608A">
        <w:rPr>
          <w:rFonts w:ascii="Arial" w:hAnsi="Arial" w:cs="Arial"/>
          <w:sz w:val="24"/>
          <w:szCs w:val="24"/>
        </w:rPr>
        <w:t>chronic condition</w:t>
      </w:r>
      <w:r>
        <w:rPr>
          <w:rFonts w:ascii="Arial" w:hAnsi="Arial" w:cs="Arial"/>
          <w:sz w:val="24"/>
          <w:szCs w:val="24"/>
        </w:rPr>
        <w:t xml:space="preserve">.  Indeed, </w:t>
      </w:r>
      <w:r w:rsidRPr="00A171E5">
        <w:rPr>
          <w:rFonts w:ascii="Arial" w:hAnsi="Arial" w:cs="Arial"/>
          <w:sz w:val="24"/>
          <w:szCs w:val="24"/>
        </w:rPr>
        <w:t xml:space="preserve">Falvo </w:t>
      </w:r>
      <w:r>
        <w:rPr>
          <w:rFonts w:ascii="Arial" w:hAnsi="Arial" w:cs="Arial"/>
          <w:sz w:val="24"/>
          <w:szCs w:val="24"/>
        </w:rPr>
        <w:t>[14]</w:t>
      </w:r>
      <w:r w:rsidRPr="00A171E5">
        <w:rPr>
          <w:rFonts w:ascii="Arial" w:hAnsi="Arial" w:cs="Arial"/>
          <w:sz w:val="24"/>
          <w:szCs w:val="24"/>
        </w:rPr>
        <w:t xml:space="preserve"> acknowledges the many </w:t>
      </w:r>
      <w:r>
        <w:rPr>
          <w:rFonts w:ascii="Arial" w:hAnsi="Arial" w:cs="Arial"/>
          <w:sz w:val="24"/>
          <w:szCs w:val="24"/>
        </w:rPr>
        <w:t xml:space="preserve">psychosocial </w:t>
      </w:r>
      <w:r w:rsidRPr="00A171E5">
        <w:rPr>
          <w:rFonts w:ascii="Arial" w:hAnsi="Arial" w:cs="Arial"/>
          <w:sz w:val="24"/>
          <w:szCs w:val="24"/>
        </w:rPr>
        <w:t xml:space="preserve">influences </w:t>
      </w:r>
      <w:r>
        <w:rPr>
          <w:rFonts w:ascii="Arial" w:hAnsi="Arial" w:cs="Arial"/>
          <w:sz w:val="24"/>
          <w:szCs w:val="24"/>
        </w:rPr>
        <w:t xml:space="preserve">in </w:t>
      </w:r>
      <w:r w:rsidRPr="00A171E5">
        <w:rPr>
          <w:rFonts w:ascii="Arial" w:hAnsi="Arial" w:cs="Arial"/>
          <w:sz w:val="24"/>
          <w:szCs w:val="24"/>
        </w:rPr>
        <w:t>which a health condition may ‘disable’ and impa</w:t>
      </w:r>
      <w:r>
        <w:rPr>
          <w:rFonts w:ascii="Arial" w:hAnsi="Arial" w:cs="Arial"/>
          <w:sz w:val="24"/>
          <w:szCs w:val="24"/>
        </w:rPr>
        <w:t>ct an individual, for example, limiting employment options, which affect socio-economic status, identity and career-related goals.</w:t>
      </w:r>
      <w:r w:rsidRPr="00A171E5">
        <w:rPr>
          <w:rFonts w:ascii="Arial" w:hAnsi="Arial" w:cs="Arial"/>
          <w:sz w:val="24"/>
          <w:szCs w:val="24"/>
        </w:rPr>
        <w:t xml:space="preserve"> </w:t>
      </w:r>
      <w:r>
        <w:rPr>
          <w:rFonts w:ascii="Arial" w:hAnsi="Arial" w:cs="Arial"/>
          <w:sz w:val="24"/>
          <w:szCs w:val="24"/>
        </w:rPr>
        <w:t>Furthermore, those long-term conditions that are relatively unpredictable in nature, such as epilepsy, multiple sclerosis, headache and chronic fatigue syndrome (CFS), require considerable variation in the care needed by individuals. Individuals with conditions that fluctuate and are often unpredictable require varying access to health services, treatments and interventions which can prove challenging to healthcare services.  Conditions such as these present unique challenges to wellbeing, particularly in relation to managing uncertainty, hope and mood difficulties. [15-17].</w:t>
      </w:r>
    </w:p>
    <w:p w14:paraId="4FBF57C9" w14:textId="77777777" w:rsidR="007B66CD" w:rsidRDefault="007B66CD" w:rsidP="007B66CD">
      <w:pPr>
        <w:spacing w:line="360" w:lineRule="auto"/>
        <w:rPr>
          <w:rFonts w:ascii="Arial" w:hAnsi="Arial" w:cs="Arial"/>
          <w:sz w:val="24"/>
          <w:szCs w:val="24"/>
        </w:rPr>
      </w:pPr>
    </w:p>
    <w:p w14:paraId="7A97A6BD" w14:textId="483C3C29" w:rsidR="007B66CD" w:rsidRPr="005E5F72" w:rsidRDefault="00C26315" w:rsidP="007B66CD">
      <w:pPr>
        <w:spacing w:line="360" w:lineRule="auto"/>
        <w:rPr>
          <w:rFonts w:ascii="Arial" w:hAnsi="Arial" w:cs="Arial"/>
          <w:i/>
          <w:sz w:val="24"/>
          <w:szCs w:val="24"/>
        </w:rPr>
      </w:pPr>
      <w:r>
        <w:rPr>
          <w:rFonts w:ascii="Arial" w:hAnsi="Arial" w:cs="Arial"/>
          <w:b/>
          <w:i/>
          <w:sz w:val="24"/>
          <w:szCs w:val="24"/>
        </w:rPr>
        <w:t>1.1.2</w:t>
      </w:r>
      <w:r w:rsidR="007B66CD" w:rsidRPr="005E5F72">
        <w:rPr>
          <w:rFonts w:ascii="Arial" w:hAnsi="Arial" w:cs="Arial"/>
          <w:b/>
          <w:i/>
          <w:sz w:val="24"/>
          <w:szCs w:val="24"/>
        </w:rPr>
        <w:t xml:space="preserve"> Epilepsy</w:t>
      </w:r>
    </w:p>
    <w:p w14:paraId="26E49001" w14:textId="77777777" w:rsidR="007B66CD" w:rsidRDefault="007B66CD" w:rsidP="007B66CD">
      <w:pPr>
        <w:spacing w:line="360" w:lineRule="auto"/>
        <w:rPr>
          <w:rFonts w:ascii="Arial" w:hAnsi="Arial" w:cs="Arial"/>
          <w:sz w:val="24"/>
          <w:szCs w:val="24"/>
        </w:rPr>
      </w:pPr>
      <w:r w:rsidRPr="008F58CF">
        <w:rPr>
          <w:rFonts w:ascii="Arial" w:hAnsi="Arial" w:cs="Arial"/>
          <w:sz w:val="24"/>
          <w:szCs w:val="24"/>
        </w:rPr>
        <w:t xml:space="preserve">Epilepsy </w:t>
      </w:r>
      <w:r>
        <w:rPr>
          <w:rFonts w:ascii="Arial" w:hAnsi="Arial" w:cs="Arial"/>
          <w:sz w:val="24"/>
          <w:szCs w:val="24"/>
        </w:rPr>
        <w:t xml:space="preserve">is a </w:t>
      </w:r>
      <w:r w:rsidRPr="008F58CF">
        <w:rPr>
          <w:rFonts w:ascii="Arial" w:hAnsi="Arial" w:cs="Arial"/>
          <w:sz w:val="24"/>
          <w:szCs w:val="24"/>
        </w:rPr>
        <w:t>neurological disorder characterised by</w:t>
      </w:r>
      <w:r>
        <w:rPr>
          <w:rFonts w:ascii="Arial" w:hAnsi="Arial" w:cs="Arial"/>
          <w:sz w:val="24"/>
          <w:szCs w:val="24"/>
        </w:rPr>
        <w:t xml:space="preserve"> the disruption of electrical activity in the brain, often causing </w:t>
      </w:r>
      <w:r w:rsidRPr="008F58CF">
        <w:rPr>
          <w:rFonts w:ascii="Arial" w:hAnsi="Arial" w:cs="Arial"/>
          <w:sz w:val="24"/>
          <w:szCs w:val="24"/>
        </w:rPr>
        <w:t>recurrent seizure activity</w:t>
      </w:r>
      <w:r>
        <w:rPr>
          <w:rFonts w:ascii="Arial" w:hAnsi="Arial" w:cs="Arial"/>
          <w:sz w:val="24"/>
          <w:szCs w:val="24"/>
        </w:rPr>
        <w:t xml:space="preserve"> [18]. Epilepsy is estimated to affect up to 415,000 people in England [19], while globally it affects approximately one percent of the population, making it one of the most common neurological conditions [20]. </w:t>
      </w:r>
      <w:r w:rsidRPr="00F5587D">
        <w:rPr>
          <w:rFonts w:ascii="Arial" w:hAnsi="Arial" w:cs="Arial"/>
          <w:sz w:val="24"/>
          <w:szCs w:val="24"/>
        </w:rPr>
        <w:t>The lifetime risk of seizure is around 8</w:t>
      </w:r>
      <w:r>
        <w:rPr>
          <w:rFonts w:ascii="Arial" w:hAnsi="Arial" w:cs="Arial"/>
          <w:sz w:val="24"/>
          <w:szCs w:val="24"/>
        </w:rPr>
        <w:t xml:space="preserve">-10% [21], </w:t>
      </w:r>
      <w:r w:rsidRPr="00F5587D">
        <w:rPr>
          <w:rFonts w:ascii="Arial" w:hAnsi="Arial" w:cs="Arial"/>
          <w:sz w:val="24"/>
          <w:szCs w:val="24"/>
        </w:rPr>
        <w:t xml:space="preserve">though </w:t>
      </w:r>
      <w:r>
        <w:rPr>
          <w:rFonts w:ascii="Arial" w:hAnsi="Arial" w:cs="Arial"/>
          <w:sz w:val="24"/>
          <w:szCs w:val="24"/>
        </w:rPr>
        <w:t xml:space="preserve">epilepsy is not always diagnosed after only one seizure occurrence.  </w:t>
      </w:r>
    </w:p>
    <w:p w14:paraId="29754D35" w14:textId="77777777" w:rsidR="007B66CD" w:rsidRDefault="007B66CD" w:rsidP="007B66CD">
      <w:pPr>
        <w:spacing w:line="360" w:lineRule="auto"/>
        <w:rPr>
          <w:rFonts w:ascii="Arial" w:hAnsi="Arial" w:cs="Arial"/>
          <w:sz w:val="24"/>
          <w:szCs w:val="24"/>
        </w:rPr>
      </w:pPr>
      <w:r w:rsidRPr="008F58CF">
        <w:rPr>
          <w:rFonts w:ascii="Arial" w:hAnsi="Arial" w:cs="Arial"/>
          <w:sz w:val="24"/>
          <w:szCs w:val="24"/>
        </w:rPr>
        <w:lastRenderedPageBreak/>
        <w:t xml:space="preserve">Lishman </w:t>
      </w:r>
      <w:r>
        <w:rPr>
          <w:rFonts w:ascii="Arial" w:hAnsi="Arial" w:cs="Arial"/>
          <w:sz w:val="24"/>
          <w:szCs w:val="24"/>
        </w:rPr>
        <w:t>[22] first</w:t>
      </w:r>
      <w:r w:rsidRPr="008F58CF">
        <w:rPr>
          <w:rFonts w:ascii="Arial" w:hAnsi="Arial" w:cs="Arial"/>
          <w:sz w:val="24"/>
          <w:szCs w:val="24"/>
        </w:rPr>
        <w:t xml:space="preserve"> </w:t>
      </w:r>
      <w:r>
        <w:rPr>
          <w:rFonts w:ascii="Arial" w:hAnsi="Arial" w:cs="Arial"/>
          <w:sz w:val="24"/>
          <w:szCs w:val="24"/>
        </w:rPr>
        <w:t xml:space="preserve">suggested that epilepsy was a </w:t>
      </w:r>
      <w:r w:rsidRPr="008F58CF">
        <w:rPr>
          <w:rFonts w:ascii="Arial" w:hAnsi="Arial" w:cs="Arial"/>
          <w:sz w:val="24"/>
          <w:szCs w:val="24"/>
        </w:rPr>
        <w:t xml:space="preserve">symptom </w:t>
      </w:r>
      <w:r>
        <w:rPr>
          <w:rFonts w:ascii="Arial" w:hAnsi="Arial" w:cs="Arial"/>
          <w:sz w:val="24"/>
          <w:szCs w:val="24"/>
        </w:rPr>
        <w:t xml:space="preserve">of neurological dysfunction </w:t>
      </w:r>
      <w:r w:rsidRPr="008F58CF">
        <w:rPr>
          <w:rFonts w:ascii="Arial" w:hAnsi="Arial" w:cs="Arial"/>
          <w:sz w:val="24"/>
          <w:szCs w:val="24"/>
        </w:rPr>
        <w:t>rather than a disease</w:t>
      </w:r>
      <w:r>
        <w:rPr>
          <w:rFonts w:ascii="Arial" w:hAnsi="Arial" w:cs="Arial"/>
          <w:sz w:val="24"/>
          <w:szCs w:val="24"/>
        </w:rPr>
        <w:t>, and this view continues to be held within recent guidelines [19]. There are many types of epilepsy, seizures and causes of epilepsy, though causes may not always be identifiable. Where causes can be identified, typically birth complications, brain damage, infections, tumours, neuro-degenerative disorders, metabolic disorders, cerebrovascular disease, drugs or toxins can contribute to the development of epilepsy [22]. Causes of seizures which occur at different stages of life can vary.  In a study by</w:t>
      </w:r>
      <w:r w:rsidRPr="00267252">
        <w:rPr>
          <w:rFonts w:ascii="Arial" w:hAnsi="Arial" w:cs="Arial"/>
          <w:sz w:val="24"/>
          <w:szCs w:val="24"/>
        </w:rPr>
        <w:t xml:space="preserve"> </w:t>
      </w:r>
      <w:r>
        <w:rPr>
          <w:rFonts w:ascii="Arial" w:hAnsi="Arial" w:cs="Arial"/>
          <w:sz w:val="24"/>
          <w:szCs w:val="24"/>
        </w:rPr>
        <w:t xml:space="preserve">Sander, Hart, Johnson and Shorvon [23], 19% of 50-59 year olds were newly diagnosed with epilepsy due to the presence of a tumour, while in 30-39 year olds, alcohol use was found to be one of the highest causes of seizures [24]. </w:t>
      </w:r>
    </w:p>
    <w:p w14:paraId="141FB1BD"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The impact of epilepsy is extensive and complex.  The seizures themselves can be disruptive and distressing, but the frequency of seizures has not been found to be a consistent predictor of poorer overall wellbeing [13], suggesting further multi-faceted influences.  People with epilepsy often describe the psychological and neuropsychological effects of the condition as more distressing than </w:t>
      </w:r>
      <w:r w:rsidRPr="003A00EE">
        <w:rPr>
          <w:rFonts w:ascii="Arial" w:hAnsi="Arial" w:cs="Arial"/>
          <w:sz w:val="24"/>
          <w:szCs w:val="24"/>
        </w:rPr>
        <w:t>seizures.</w:t>
      </w:r>
      <w:r>
        <w:rPr>
          <w:rFonts w:ascii="Arial" w:hAnsi="Arial" w:cs="Arial"/>
          <w:sz w:val="24"/>
          <w:szCs w:val="24"/>
        </w:rPr>
        <w:t xml:space="preserve">  Impairment to cognitive functions, such as the ability to concentrate and remember information, as well as disturbance to mental and emotional wellbeing were most frequently reported</w:t>
      </w:r>
      <w:r w:rsidRPr="008B19E7">
        <w:rPr>
          <w:rFonts w:ascii="Arial" w:hAnsi="Arial" w:cs="Arial"/>
          <w:sz w:val="24"/>
          <w:szCs w:val="24"/>
        </w:rPr>
        <w:t xml:space="preserve"> </w:t>
      </w:r>
      <w:r>
        <w:rPr>
          <w:rFonts w:ascii="Arial" w:hAnsi="Arial" w:cs="Arial"/>
          <w:sz w:val="24"/>
          <w:szCs w:val="24"/>
        </w:rPr>
        <w:t xml:space="preserve">[12]. Fear of seizures and self-image, specifically the discrepancy in perceptions between actual self with epilepsy and anticipated self without epilepsy were the salient predictors of wellbeing [25,26]. Similarly, uncertainty and fear of having a seizure were cited as the worst part of living with epilepsy in one study [12].  Given such findings, it is perhaps unsurprising that individuals with epilepsy have been found to be at increased risk of psychological difficulties [27] and present with increased prevalence of mental health difficulties than the general population [28]. Clearly, cognitive processes and beliefs held by individuals with epilepsy have been shown to significantly impact functioning and wellbeing.  Further exploration of illness representations would be useful in examining the salient constructs that may influence wellbeing, which could inform future research and clinical interventions. </w:t>
      </w:r>
    </w:p>
    <w:p w14:paraId="1EF25E14" w14:textId="77777777" w:rsidR="007B66CD" w:rsidRPr="002A7378" w:rsidRDefault="007B66CD" w:rsidP="007B66CD">
      <w:pPr>
        <w:spacing w:line="360" w:lineRule="auto"/>
        <w:rPr>
          <w:rFonts w:ascii="Arial" w:hAnsi="Arial" w:cs="Arial"/>
          <w:sz w:val="24"/>
          <w:szCs w:val="24"/>
        </w:rPr>
      </w:pPr>
    </w:p>
    <w:p w14:paraId="58DF52B1" w14:textId="77777777" w:rsidR="007B6628" w:rsidRDefault="007B6628" w:rsidP="007B66CD">
      <w:pPr>
        <w:spacing w:line="360" w:lineRule="auto"/>
        <w:rPr>
          <w:rFonts w:ascii="Arial" w:hAnsi="Arial" w:cs="Arial"/>
          <w:b/>
          <w:i/>
          <w:sz w:val="24"/>
          <w:szCs w:val="24"/>
        </w:rPr>
      </w:pPr>
    </w:p>
    <w:p w14:paraId="530FE481" w14:textId="33E4500A" w:rsidR="007B66CD" w:rsidRPr="00291271" w:rsidRDefault="00C26315" w:rsidP="007B66CD">
      <w:pPr>
        <w:spacing w:line="360" w:lineRule="auto"/>
        <w:rPr>
          <w:rFonts w:ascii="Arial" w:hAnsi="Arial" w:cs="Arial"/>
          <w:b/>
          <w:i/>
          <w:sz w:val="24"/>
          <w:szCs w:val="24"/>
        </w:rPr>
      </w:pPr>
      <w:r>
        <w:rPr>
          <w:rFonts w:ascii="Arial" w:hAnsi="Arial" w:cs="Arial"/>
          <w:b/>
          <w:i/>
          <w:sz w:val="24"/>
          <w:szCs w:val="24"/>
        </w:rPr>
        <w:lastRenderedPageBreak/>
        <w:t>1.1.3</w:t>
      </w:r>
      <w:r w:rsidR="007B66CD">
        <w:rPr>
          <w:rFonts w:ascii="Arial" w:hAnsi="Arial" w:cs="Arial"/>
          <w:b/>
          <w:i/>
          <w:sz w:val="24"/>
          <w:szCs w:val="24"/>
        </w:rPr>
        <w:t xml:space="preserve"> </w:t>
      </w:r>
      <w:r w:rsidR="007B66CD" w:rsidRPr="00291271">
        <w:rPr>
          <w:rFonts w:ascii="Arial" w:hAnsi="Arial" w:cs="Arial"/>
          <w:b/>
          <w:i/>
          <w:sz w:val="24"/>
          <w:szCs w:val="24"/>
        </w:rPr>
        <w:t>Illness Perceptions</w:t>
      </w:r>
    </w:p>
    <w:p w14:paraId="23BE0E65"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The ways in which an individual perceives their illness have received increased attention in research and clinical settings, viewed as important factors in facilitating wellbeing for those with long-term conditions [14,29].  Illness perceptions, also referred to as illness representations, signify the perceived emotional and cognitive representations of the illness, such as how the condition emotionally affects the individual or the perceived consequences of having the illness.  Illness perceptions provide useful insights into the cognitions of those living with specific conditions.  </w:t>
      </w:r>
    </w:p>
    <w:p w14:paraId="4AB87148" w14:textId="66A95375" w:rsidR="00304CF4" w:rsidRDefault="007B66CD" w:rsidP="007B66CD">
      <w:pPr>
        <w:spacing w:line="360" w:lineRule="auto"/>
        <w:rPr>
          <w:rFonts w:ascii="Arial" w:hAnsi="Arial" w:cs="Arial"/>
          <w:sz w:val="24"/>
          <w:szCs w:val="24"/>
        </w:rPr>
      </w:pPr>
      <w:r>
        <w:rPr>
          <w:rFonts w:ascii="Arial" w:hAnsi="Arial" w:cs="Arial"/>
          <w:sz w:val="24"/>
          <w:szCs w:val="24"/>
        </w:rPr>
        <w:t>Research into illness perceptions evolved from studies which examined how people make sense of threats to their health [30]. To make sense of a diagnosis and illness, individuals create representations of the illness to cope with the threat to their health. Models and theories developed around illness perceptions suggest core components of the representation comprise beliefs about the cause of the illness, the symptoms and label, the consequences, the duration, and whether the illness can be controlled or cured [31].  The results of some studies suggest that beliefs about an illness, regardless of its chronicity, predict valuable clinical factors and outcomes, such as attendance at rehabilitation, illness self-management, return to work and ability to regain normal functioning</w:t>
      </w:r>
      <w:r w:rsidRPr="009A20EC">
        <w:rPr>
          <w:rFonts w:ascii="Arial" w:hAnsi="Arial" w:cs="Arial"/>
          <w:sz w:val="24"/>
          <w:szCs w:val="24"/>
        </w:rPr>
        <w:t xml:space="preserve"> </w:t>
      </w:r>
      <w:r>
        <w:rPr>
          <w:rFonts w:ascii="Arial" w:hAnsi="Arial" w:cs="Arial"/>
          <w:sz w:val="24"/>
          <w:szCs w:val="24"/>
        </w:rPr>
        <w:t xml:space="preserve">[32,33]. </w:t>
      </w:r>
      <w:r w:rsidRPr="009A20EC">
        <w:rPr>
          <w:rFonts w:ascii="Arial" w:hAnsi="Arial" w:cs="Arial"/>
          <w:sz w:val="24"/>
          <w:szCs w:val="24"/>
        </w:rPr>
        <w:t xml:space="preserve">Similarly, in a sample of individuals with </w:t>
      </w:r>
      <w:r>
        <w:rPr>
          <w:rFonts w:ascii="Arial" w:hAnsi="Arial" w:cs="Arial"/>
          <w:sz w:val="24"/>
          <w:szCs w:val="24"/>
        </w:rPr>
        <w:t>CFS</w:t>
      </w:r>
      <w:r w:rsidRPr="009A20EC">
        <w:rPr>
          <w:rFonts w:ascii="Arial" w:hAnsi="Arial" w:cs="Arial"/>
          <w:sz w:val="24"/>
          <w:szCs w:val="24"/>
        </w:rPr>
        <w:t>, illness perceptions were shown to have a potential role in maintaining the condition</w:t>
      </w:r>
      <w:r>
        <w:rPr>
          <w:rFonts w:ascii="Arial" w:hAnsi="Arial" w:cs="Arial"/>
          <w:sz w:val="24"/>
          <w:szCs w:val="24"/>
        </w:rPr>
        <w:t>, through a potentially bi-directional relationship with reported CFS symptoms [34]. Individuals</w:t>
      </w:r>
      <w:r w:rsidRPr="009A20EC">
        <w:rPr>
          <w:rFonts w:ascii="Arial" w:hAnsi="Arial" w:cs="Arial"/>
          <w:sz w:val="24"/>
          <w:szCs w:val="24"/>
        </w:rPr>
        <w:t xml:space="preserve"> who believed </w:t>
      </w:r>
      <w:r>
        <w:rPr>
          <w:rFonts w:ascii="Arial" w:hAnsi="Arial" w:cs="Arial"/>
          <w:sz w:val="24"/>
          <w:szCs w:val="24"/>
        </w:rPr>
        <w:t>that CFS</w:t>
      </w:r>
      <w:r w:rsidRPr="009A20EC">
        <w:rPr>
          <w:rFonts w:ascii="Arial" w:hAnsi="Arial" w:cs="Arial"/>
          <w:sz w:val="24"/>
          <w:szCs w:val="24"/>
        </w:rPr>
        <w:t xml:space="preserve"> </w:t>
      </w:r>
      <w:r>
        <w:rPr>
          <w:rFonts w:ascii="Arial" w:hAnsi="Arial" w:cs="Arial"/>
          <w:sz w:val="24"/>
          <w:szCs w:val="24"/>
        </w:rPr>
        <w:t xml:space="preserve">had serious consequences, </w:t>
      </w:r>
      <w:r w:rsidRPr="009A20EC">
        <w:rPr>
          <w:rFonts w:ascii="Arial" w:hAnsi="Arial" w:cs="Arial"/>
          <w:sz w:val="24"/>
          <w:szCs w:val="24"/>
        </w:rPr>
        <w:t>was out</w:t>
      </w:r>
      <w:r>
        <w:rPr>
          <w:rFonts w:ascii="Arial" w:hAnsi="Arial" w:cs="Arial"/>
          <w:sz w:val="24"/>
          <w:szCs w:val="24"/>
        </w:rPr>
        <w:t>side of their control and</w:t>
      </w:r>
      <w:r w:rsidRPr="009A20EC">
        <w:rPr>
          <w:rFonts w:ascii="Arial" w:hAnsi="Arial" w:cs="Arial"/>
          <w:sz w:val="24"/>
          <w:szCs w:val="24"/>
        </w:rPr>
        <w:t xml:space="preserve"> </w:t>
      </w:r>
      <w:r>
        <w:rPr>
          <w:rFonts w:ascii="Arial" w:hAnsi="Arial" w:cs="Arial"/>
          <w:sz w:val="24"/>
          <w:szCs w:val="24"/>
        </w:rPr>
        <w:t>caused by stress</w:t>
      </w:r>
      <w:r w:rsidRPr="009A20EC">
        <w:rPr>
          <w:rFonts w:ascii="Arial" w:hAnsi="Arial" w:cs="Arial"/>
          <w:sz w:val="24"/>
          <w:szCs w:val="24"/>
        </w:rPr>
        <w:t xml:space="preserve"> </w:t>
      </w:r>
      <w:r>
        <w:rPr>
          <w:rFonts w:ascii="Arial" w:hAnsi="Arial" w:cs="Arial"/>
          <w:sz w:val="24"/>
          <w:szCs w:val="24"/>
        </w:rPr>
        <w:t>experienced greater</w:t>
      </w:r>
      <w:r w:rsidRPr="009A20EC">
        <w:rPr>
          <w:rFonts w:ascii="Arial" w:hAnsi="Arial" w:cs="Arial"/>
          <w:sz w:val="24"/>
          <w:szCs w:val="24"/>
        </w:rPr>
        <w:t xml:space="preserve"> difficulties</w:t>
      </w:r>
      <w:r>
        <w:rPr>
          <w:rFonts w:ascii="Arial" w:hAnsi="Arial" w:cs="Arial"/>
          <w:sz w:val="24"/>
          <w:szCs w:val="24"/>
        </w:rPr>
        <w:t xml:space="preserve"> with psychological functioning.  Within the published literature, subjective illness beliefs have been found to be related to functional, social and psychological outcomes in individuals with health concerns.  For such reasons, cognitive constructs underlying illness beliefs are an important area of future research, to inform clinical interventions and suggest new ways of supporting people with epilepsy to optimise their wellbeing.</w:t>
      </w:r>
      <w:r w:rsidR="007B6628">
        <w:rPr>
          <w:rFonts w:ascii="Arial" w:hAnsi="Arial" w:cs="Arial"/>
          <w:sz w:val="24"/>
          <w:szCs w:val="24"/>
        </w:rPr>
        <w:t xml:space="preserve"> </w:t>
      </w:r>
    </w:p>
    <w:p w14:paraId="08F39AF4" w14:textId="222A0668" w:rsidR="007B6628" w:rsidRDefault="007B6628" w:rsidP="007B66CD">
      <w:pPr>
        <w:spacing w:line="360" w:lineRule="auto"/>
        <w:rPr>
          <w:rFonts w:ascii="Arial" w:hAnsi="Arial" w:cs="Arial"/>
          <w:sz w:val="24"/>
          <w:szCs w:val="24"/>
        </w:rPr>
      </w:pPr>
    </w:p>
    <w:p w14:paraId="41449348" w14:textId="22906164" w:rsidR="007B6628" w:rsidRDefault="007B6628" w:rsidP="007B66CD">
      <w:pPr>
        <w:spacing w:line="360" w:lineRule="auto"/>
        <w:rPr>
          <w:rFonts w:ascii="Arial" w:hAnsi="Arial" w:cs="Arial"/>
          <w:sz w:val="24"/>
          <w:szCs w:val="24"/>
        </w:rPr>
      </w:pPr>
    </w:p>
    <w:p w14:paraId="17F4FD5E" w14:textId="2C7E10A0" w:rsidR="007B6628" w:rsidRDefault="007B6628" w:rsidP="007B66CD">
      <w:pPr>
        <w:spacing w:line="360" w:lineRule="auto"/>
        <w:rPr>
          <w:rFonts w:ascii="Arial" w:hAnsi="Arial" w:cs="Arial"/>
          <w:sz w:val="24"/>
          <w:szCs w:val="24"/>
        </w:rPr>
      </w:pPr>
    </w:p>
    <w:p w14:paraId="27DCC8C0" w14:textId="662F12BA" w:rsidR="007B66CD" w:rsidRPr="00262212" w:rsidRDefault="007B66CD" w:rsidP="007B66CD">
      <w:pPr>
        <w:spacing w:line="360" w:lineRule="auto"/>
        <w:rPr>
          <w:rFonts w:ascii="Arial" w:hAnsi="Arial" w:cs="Arial"/>
          <w:sz w:val="24"/>
          <w:szCs w:val="24"/>
        </w:rPr>
      </w:pPr>
      <w:r w:rsidRPr="005E5F72">
        <w:rPr>
          <w:rFonts w:ascii="Arial" w:hAnsi="Arial" w:cs="Arial"/>
          <w:b/>
          <w:sz w:val="24"/>
          <w:szCs w:val="24"/>
          <w:u w:val="single"/>
        </w:rPr>
        <w:lastRenderedPageBreak/>
        <w:t>1.2 Current Review</w:t>
      </w:r>
    </w:p>
    <w:p w14:paraId="5C0E2D36" w14:textId="02BD8EAA" w:rsidR="007B66CD" w:rsidRPr="00002DE2" w:rsidRDefault="007B66CD" w:rsidP="007B66CD">
      <w:pPr>
        <w:spacing w:line="360" w:lineRule="auto"/>
        <w:rPr>
          <w:rFonts w:ascii="Arial" w:hAnsi="Arial" w:cs="Arial"/>
          <w:b/>
          <w:i/>
          <w:sz w:val="24"/>
          <w:szCs w:val="24"/>
        </w:rPr>
      </w:pPr>
      <w:r w:rsidRPr="00002DE2">
        <w:rPr>
          <w:rFonts w:ascii="Arial" w:hAnsi="Arial" w:cs="Arial"/>
          <w:b/>
          <w:i/>
          <w:sz w:val="24"/>
          <w:szCs w:val="24"/>
        </w:rPr>
        <w:t>1.2.1 Objectives</w:t>
      </w:r>
    </w:p>
    <w:p w14:paraId="63BCA3EB" w14:textId="08CFA53D" w:rsidR="007B66CD" w:rsidRDefault="007B66CD" w:rsidP="007B66CD">
      <w:pPr>
        <w:spacing w:line="360" w:lineRule="auto"/>
        <w:rPr>
          <w:rFonts w:ascii="Arial" w:hAnsi="Arial" w:cs="Arial"/>
          <w:sz w:val="24"/>
          <w:szCs w:val="24"/>
        </w:rPr>
      </w:pPr>
      <w:r>
        <w:rPr>
          <w:rFonts w:ascii="Arial" w:hAnsi="Arial" w:cs="Arial"/>
          <w:sz w:val="24"/>
          <w:szCs w:val="24"/>
        </w:rPr>
        <w:t xml:space="preserve">This review explores the role of illness perceptions on the wellbeing of people with epilepsy, by exploring the relevant published literature.  The specific constructs that encompass individuals’ views of epilepsy (illness perceptions) will also be examined, where applicable, to establish how unique aspects of the construct may influence wellbeing.  Further, the review will examine the validated measures used to examine illness perceptions, and the methodological quality of the studies.  </w:t>
      </w:r>
      <w:r w:rsidRPr="000605E0">
        <w:rPr>
          <w:rFonts w:ascii="Arial" w:hAnsi="Arial" w:cs="Arial"/>
          <w:sz w:val="24"/>
          <w:szCs w:val="24"/>
        </w:rPr>
        <w:t>Recommendations for further research and clinical implications will be considered.</w:t>
      </w:r>
    </w:p>
    <w:p w14:paraId="56E9522D" w14:textId="5E86D261" w:rsidR="007B66CD" w:rsidRPr="00002DE2" w:rsidRDefault="007B66CD" w:rsidP="007B66CD">
      <w:pPr>
        <w:spacing w:line="360" w:lineRule="auto"/>
        <w:rPr>
          <w:rFonts w:ascii="Arial" w:hAnsi="Arial" w:cs="Arial"/>
          <w:b/>
          <w:i/>
          <w:sz w:val="24"/>
          <w:szCs w:val="24"/>
        </w:rPr>
      </w:pPr>
      <w:r w:rsidRPr="00002DE2">
        <w:rPr>
          <w:rFonts w:ascii="Arial" w:hAnsi="Arial" w:cs="Arial"/>
          <w:b/>
          <w:i/>
          <w:sz w:val="24"/>
          <w:szCs w:val="24"/>
        </w:rPr>
        <w:t>1.2.2 Method</w:t>
      </w:r>
    </w:p>
    <w:p w14:paraId="50026017"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A systematic approach was used to carry out the current review.  Such an approach ensures transparency in identifying relevant papers, whilst enabling replication of the method.  </w:t>
      </w:r>
    </w:p>
    <w:p w14:paraId="062D20BC" w14:textId="77777777" w:rsidR="007B66CD" w:rsidRDefault="007B66CD" w:rsidP="007B66CD">
      <w:pPr>
        <w:spacing w:line="360" w:lineRule="auto"/>
        <w:rPr>
          <w:rFonts w:ascii="Arial" w:hAnsi="Arial" w:cs="Arial"/>
          <w:sz w:val="24"/>
          <w:szCs w:val="24"/>
        </w:rPr>
      </w:pPr>
    </w:p>
    <w:p w14:paraId="0C4D7FA0" w14:textId="165F339B" w:rsidR="007B66CD" w:rsidRDefault="007B66CD" w:rsidP="007B66CD">
      <w:pPr>
        <w:spacing w:line="360" w:lineRule="auto"/>
        <w:rPr>
          <w:rFonts w:ascii="Arial" w:hAnsi="Arial" w:cs="Arial"/>
          <w:b/>
          <w:i/>
          <w:sz w:val="24"/>
          <w:szCs w:val="24"/>
        </w:rPr>
      </w:pPr>
      <w:r w:rsidRPr="00265C15">
        <w:rPr>
          <w:rFonts w:ascii="Arial" w:hAnsi="Arial" w:cs="Arial"/>
          <w:b/>
          <w:i/>
          <w:sz w:val="24"/>
          <w:szCs w:val="24"/>
        </w:rPr>
        <w:t>1.2.3 Search Methods for Identification of Studies</w:t>
      </w:r>
    </w:p>
    <w:p w14:paraId="1425E0DD"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Several databases and hosts were used in searching for studies relevant to the review.  The health science, life sciences, psychology and sociology databases of EBSCO were utilised, comprising MEDLINE, CINAHL, SPORTDiscus, PsycINFO, PsycARTICLES and PsychBOOKS. Other databases searched were: Web of Science, Science Direct and the British Library EThOS online theses repository service.  Google Scholar was also searched, along with examination of the Cochrane Library to ensure that no similar review had already been carried out. </w:t>
      </w:r>
    </w:p>
    <w:p w14:paraId="0C30398F" w14:textId="77777777" w:rsidR="007B66CD" w:rsidRDefault="007B66CD" w:rsidP="007B66CD">
      <w:pPr>
        <w:spacing w:line="360" w:lineRule="auto"/>
        <w:rPr>
          <w:rFonts w:ascii="Arial" w:hAnsi="Arial" w:cs="Arial"/>
          <w:sz w:val="24"/>
          <w:szCs w:val="24"/>
        </w:rPr>
      </w:pPr>
      <w:r>
        <w:rPr>
          <w:rFonts w:ascii="Arial" w:hAnsi="Arial" w:cs="Arial"/>
          <w:sz w:val="24"/>
          <w:szCs w:val="24"/>
        </w:rPr>
        <w:t>The search was carried out in May 2017 to identify studies published in the English Language before this date, with no start date specified.  The terms used to search for relevant literature, including the use of Boolean operators, were; -</w:t>
      </w:r>
    </w:p>
    <w:p w14:paraId="311CCA10" w14:textId="77777777" w:rsidR="007B66CD" w:rsidRDefault="007B66CD" w:rsidP="007B66CD">
      <w:pPr>
        <w:pStyle w:val="ListParagraph"/>
        <w:numPr>
          <w:ilvl w:val="0"/>
          <w:numId w:val="8"/>
        </w:numPr>
        <w:spacing w:line="360" w:lineRule="auto"/>
        <w:rPr>
          <w:rFonts w:ascii="Arial" w:hAnsi="Arial" w:cs="Arial"/>
          <w:sz w:val="24"/>
          <w:szCs w:val="24"/>
        </w:rPr>
      </w:pPr>
      <w:r>
        <w:rPr>
          <w:rFonts w:ascii="Arial" w:hAnsi="Arial" w:cs="Arial"/>
          <w:sz w:val="24"/>
          <w:szCs w:val="24"/>
        </w:rPr>
        <w:t>“illness perception*” OR “illness representation*” OR “illness cognition*” to be contained within the abstract of the studies.</w:t>
      </w:r>
    </w:p>
    <w:p w14:paraId="38809A9C" w14:textId="77777777" w:rsidR="007B66CD" w:rsidRDefault="007B66CD" w:rsidP="007B66CD">
      <w:pPr>
        <w:pStyle w:val="ListParagraph"/>
        <w:numPr>
          <w:ilvl w:val="0"/>
          <w:numId w:val="8"/>
        </w:numPr>
        <w:spacing w:line="360" w:lineRule="auto"/>
        <w:rPr>
          <w:rFonts w:ascii="Arial" w:hAnsi="Arial" w:cs="Arial"/>
          <w:sz w:val="24"/>
          <w:szCs w:val="24"/>
        </w:rPr>
      </w:pPr>
      <w:r>
        <w:rPr>
          <w:rFonts w:ascii="Arial" w:hAnsi="Arial" w:cs="Arial"/>
          <w:sz w:val="24"/>
          <w:szCs w:val="24"/>
        </w:rPr>
        <w:t>“epilepsy” to be found within the title of the studies.</w:t>
      </w:r>
    </w:p>
    <w:p w14:paraId="38B8217F" w14:textId="321AF214" w:rsidR="007B66CD" w:rsidRDefault="007B66CD" w:rsidP="007B66CD">
      <w:pPr>
        <w:spacing w:line="360" w:lineRule="auto"/>
        <w:rPr>
          <w:rFonts w:ascii="Arial" w:hAnsi="Arial" w:cs="Arial"/>
          <w:sz w:val="24"/>
          <w:szCs w:val="24"/>
        </w:rPr>
      </w:pPr>
      <w:r>
        <w:rPr>
          <w:rFonts w:ascii="Arial" w:hAnsi="Arial" w:cs="Arial"/>
          <w:sz w:val="24"/>
          <w:szCs w:val="24"/>
        </w:rPr>
        <w:lastRenderedPageBreak/>
        <w:t xml:space="preserve">Additional hand searching of reference lists was conducted, while database notifications </w:t>
      </w:r>
      <w:r w:rsidR="00834311">
        <w:rPr>
          <w:rFonts w:ascii="Arial" w:hAnsi="Arial" w:cs="Arial"/>
          <w:sz w:val="24"/>
          <w:szCs w:val="24"/>
        </w:rPr>
        <w:t>alerted to</w:t>
      </w:r>
      <w:r>
        <w:rPr>
          <w:rFonts w:ascii="Arial" w:hAnsi="Arial" w:cs="Arial"/>
          <w:sz w:val="24"/>
          <w:szCs w:val="24"/>
        </w:rPr>
        <w:t xml:space="preserve"> newly published articles.</w:t>
      </w:r>
    </w:p>
    <w:p w14:paraId="499A68CD" w14:textId="42B88F81" w:rsidR="007B66CD" w:rsidRPr="008920EC" w:rsidRDefault="007B66CD" w:rsidP="007B66CD">
      <w:pPr>
        <w:spacing w:line="360" w:lineRule="auto"/>
        <w:rPr>
          <w:rFonts w:ascii="Arial" w:hAnsi="Arial" w:cs="Arial"/>
          <w:b/>
          <w:i/>
          <w:sz w:val="24"/>
          <w:szCs w:val="24"/>
        </w:rPr>
      </w:pPr>
      <w:r w:rsidRPr="008920EC">
        <w:rPr>
          <w:rFonts w:ascii="Arial" w:hAnsi="Arial" w:cs="Arial"/>
          <w:b/>
          <w:i/>
          <w:sz w:val="24"/>
          <w:szCs w:val="24"/>
        </w:rPr>
        <w:t>1.2.4 Inclusion Criteria</w:t>
      </w:r>
    </w:p>
    <w:p w14:paraId="541DAF67" w14:textId="613B2DD3" w:rsidR="007B66CD" w:rsidRDefault="007B66CD" w:rsidP="007B66CD">
      <w:pPr>
        <w:spacing w:line="360" w:lineRule="auto"/>
        <w:rPr>
          <w:rFonts w:ascii="Arial" w:hAnsi="Arial" w:cs="Arial"/>
          <w:sz w:val="24"/>
          <w:szCs w:val="24"/>
        </w:rPr>
      </w:pPr>
      <w:r>
        <w:rPr>
          <w:rFonts w:ascii="Arial" w:hAnsi="Arial" w:cs="Arial"/>
          <w:sz w:val="24"/>
          <w:szCs w:val="24"/>
        </w:rPr>
        <w:t xml:space="preserve">Firstly, studies published in peer reviewed journals were included in the review.  A search of the unpublished literature was also carried out to attempt to reduce the potential impact of publication bias.  Secondly, studies where there was a clear focus on illness perceptions of individuals with epilepsy, rather than, for example, the illness perceptions of healthcare professionals. Finally, studies that utilised a quantitative measure of illness perceptions were included, so that the absolute role of illness perceptions could be determined through a quantifiable measure. </w:t>
      </w:r>
    </w:p>
    <w:p w14:paraId="11DEF30A" w14:textId="0A70D3B1" w:rsidR="007B66CD" w:rsidRPr="006168F3" w:rsidRDefault="007B66CD" w:rsidP="007B66CD">
      <w:pPr>
        <w:spacing w:line="360" w:lineRule="auto"/>
        <w:rPr>
          <w:rFonts w:ascii="Arial" w:hAnsi="Arial" w:cs="Arial"/>
          <w:b/>
          <w:i/>
          <w:sz w:val="24"/>
          <w:szCs w:val="24"/>
        </w:rPr>
      </w:pPr>
      <w:r w:rsidRPr="006168F3">
        <w:rPr>
          <w:rFonts w:ascii="Arial" w:hAnsi="Arial" w:cs="Arial"/>
          <w:b/>
          <w:i/>
          <w:sz w:val="24"/>
          <w:szCs w:val="24"/>
        </w:rPr>
        <w:t>1.2.5 Exclusion Criteria</w:t>
      </w:r>
    </w:p>
    <w:p w14:paraId="7947F574" w14:textId="11A18E17" w:rsidR="007B66CD" w:rsidRDefault="007B66CD" w:rsidP="007B66CD">
      <w:pPr>
        <w:spacing w:line="360" w:lineRule="auto"/>
        <w:rPr>
          <w:rFonts w:ascii="Arial" w:hAnsi="Arial" w:cs="Arial"/>
          <w:sz w:val="24"/>
          <w:szCs w:val="24"/>
        </w:rPr>
      </w:pPr>
      <w:r>
        <w:rPr>
          <w:rFonts w:ascii="Arial" w:hAnsi="Arial" w:cs="Arial"/>
          <w:sz w:val="24"/>
          <w:szCs w:val="24"/>
        </w:rPr>
        <w:t>Reviews, meeting, conference abstracts and articles not published in the English language were excluded; due to time and resource limitations it was not possible to translate articles published in other languages.  Furthermore, studies which focused on developing or validating a measure of illness p</w:t>
      </w:r>
      <w:r w:rsidR="00834311">
        <w:rPr>
          <w:rFonts w:ascii="Arial" w:hAnsi="Arial" w:cs="Arial"/>
          <w:sz w:val="24"/>
          <w:szCs w:val="24"/>
        </w:rPr>
        <w:t xml:space="preserve">erceptions were also excluded. </w:t>
      </w:r>
    </w:p>
    <w:p w14:paraId="58A05687" w14:textId="0BBB71B2" w:rsidR="007B66CD" w:rsidRDefault="007B66CD" w:rsidP="007B66CD">
      <w:pPr>
        <w:spacing w:line="360" w:lineRule="auto"/>
        <w:rPr>
          <w:rFonts w:ascii="Arial" w:hAnsi="Arial" w:cs="Arial"/>
          <w:b/>
          <w:i/>
          <w:sz w:val="24"/>
          <w:szCs w:val="24"/>
        </w:rPr>
      </w:pPr>
      <w:r w:rsidRPr="00DF1295">
        <w:rPr>
          <w:rFonts w:ascii="Arial" w:hAnsi="Arial" w:cs="Arial"/>
          <w:b/>
          <w:i/>
          <w:sz w:val="24"/>
          <w:szCs w:val="24"/>
        </w:rPr>
        <w:t>1.2.6 Search Strategy</w:t>
      </w:r>
    </w:p>
    <w:p w14:paraId="1A246EC2" w14:textId="77777777" w:rsidR="007B66CD" w:rsidRPr="00F72B62" w:rsidRDefault="007B66CD" w:rsidP="007B66CD">
      <w:pPr>
        <w:spacing w:line="360" w:lineRule="auto"/>
        <w:rPr>
          <w:rFonts w:ascii="Arial" w:hAnsi="Arial" w:cs="Arial"/>
          <w:sz w:val="24"/>
          <w:szCs w:val="24"/>
        </w:rPr>
      </w:pPr>
      <w:r>
        <w:rPr>
          <w:rFonts w:ascii="Arial" w:hAnsi="Arial" w:cs="Arial"/>
          <w:sz w:val="24"/>
          <w:szCs w:val="24"/>
        </w:rPr>
        <w:t>Following the initial searches, the titles and abstracts of each article were read to determine their relevancy to the inclusion and exclusion criteria. Where it was unclear from the title and abstract, the full text was downloaded and read to ascertain its relevancy. Full text articles were obtained for those studies deemed to meet the inclusion criteria, while duplicate articles (n=15) were removed.  Figure 1, below, details the search strategy and implementation of inclusion and exclusion criteria.</w:t>
      </w:r>
    </w:p>
    <w:p w14:paraId="02B9C9AB" w14:textId="77777777" w:rsidR="007B66CD" w:rsidRDefault="007B66CD" w:rsidP="007B66CD">
      <w:pPr>
        <w:spacing w:line="360" w:lineRule="auto"/>
        <w:rPr>
          <w:rFonts w:ascii="Arial" w:hAnsi="Arial" w:cs="Arial"/>
          <w:b/>
          <w:i/>
          <w:sz w:val="24"/>
          <w:szCs w:val="24"/>
        </w:rPr>
      </w:pPr>
      <w:r>
        <w:rPr>
          <w:rFonts w:ascii="Arial" w:hAnsi="Arial" w:cs="Arial"/>
          <w:b/>
          <w:i/>
          <w:noProof/>
          <w:sz w:val="24"/>
          <w:szCs w:val="24"/>
          <w:lang w:eastAsia="en-GB"/>
        </w:rPr>
        <w:lastRenderedPageBreak/>
        <w:drawing>
          <wp:inline distT="0" distB="0" distL="0" distR="0" wp14:anchorId="043B9E22" wp14:editId="7E2E3BF0">
            <wp:extent cx="5813937" cy="671322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25630" cy="6726722"/>
                    </a:xfrm>
                    <a:prstGeom prst="rect">
                      <a:avLst/>
                    </a:prstGeom>
                    <a:noFill/>
                  </pic:spPr>
                </pic:pic>
              </a:graphicData>
            </a:graphic>
          </wp:inline>
        </w:drawing>
      </w:r>
    </w:p>
    <w:p w14:paraId="2C7A59A6" w14:textId="77777777" w:rsidR="007B66CD" w:rsidRPr="006168F3" w:rsidRDefault="007B66CD" w:rsidP="007B66CD">
      <w:pPr>
        <w:spacing w:line="360" w:lineRule="auto"/>
        <w:rPr>
          <w:rFonts w:ascii="Arial" w:hAnsi="Arial" w:cs="Arial"/>
          <w:b/>
          <w:i/>
          <w:sz w:val="24"/>
          <w:szCs w:val="24"/>
        </w:rPr>
      </w:pPr>
      <w:r>
        <w:rPr>
          <w:rFonts w:ascii="Arial" w:hAnsi="Arial" w:cs="Arial"/>
          <w:b/>
          <w:i/>
          <w:sz w:val="24"/>
          <w:szCs w:val="24"/>
        </w:rPr>
        <w:t>1.2.7</w:t>
      </w:r>
      <w:r w:rsidRPr="006168F3">
        <w:rPr>
          <w:rFonts w:ascii="Arial" w:hAnsi="Arial" w:cs="Arial"/>
          <w:b/>
          <w:i/>
          <w:sz w:val="24"/>
          <w:szCs w:val="24"/>
        </w:rPr>
        <w:t xml:space="preserve"> Critical Appraisal Tool</w:t>
      </w:r>
    </w:p>
    <w:p w14:paraId="6CCDF571" w14:textId="77777777" w:rsidR="007B66CD" w:rsidRDefault="007B66CD" w:rsidP="007B66CD">
      <w:pPr>
        <w:spacing w:line="360" w:lineRule="auto"/>
        <w:rPr>
          <w:rFonts w:ascii="Arial" w:hAnsi="Arial" w:cs="Arial"/>
          <w:sz w:val="24"/>
          <w:szCs w:val="24"/>
        </w:rPr>
      </w:pPr>
      <w:r>
        <w:rPr>
          <w:rFonts w:ascii="Arial" w:hAnsi="Arial" w:cs="Arial"/>
          <w:sz w:val="24"/>
          <w:szCs w:val="24"/>
        </w:rPr>
        <w:t>As no established tool was suitable to appraise all studies in this review, an appraisal tool (appendix A) was developed to evaluate the quality of the studies.  The appraisal tool comprised fifteen items, with each study reviewed against and given a corresponding score for each appraisal tool item.  The total maximum score that could be achieved was thirty per study.  Where items were not applicable to some studies, the total quality score was reduced.</w:t>
      </w:r>
    </w:p>
    <w:p w14:paraId="344DF37A" w14:textId="77777777" w:rsidR="007B66CD" w:rsidRDefault="007B66CD" w:rsidP="007B66CD">
      <w:pPr>
        <w:spacing w:line="360" w:lineRule="auto"/>
        <w:rPr>
          <w:rFonts w:ascii="Arial" w:hAnsi="Arial" w:cs="Arial"/>
          <w:sz w:val="24"/>
          <w:szCs w:val="24"/>
        </w:rPr>
      </w:pPr>
      <w:r>
        <w:rPr>
          <w:rFonts w:ascii="Arial" w:hAnsi="Arial" w:cs="Arial"/>
          <w:sz w:val="24"/>
          <w:szCs w:val="24"/>
        </w:rPr>
        <w:lastRenderedPageBreak/>
        <w:t xml:space="preserve">The appraisal tool was developed based on items from the Downs and Black Checklist [35], the </w:t>
      </w:r>
      <w:r w:rsidRPr="00C339D9">
        <w:rPr>
          <w:rFonts w:ascii="Arial" w:hAnsi="Arial" w:cs="Arial"/>
          <w:sz w:val="24"/>
          <w:szCs w:val="24"/>
          <w:lang w:val="en-US"/>
        </w:rPr>
        <w:t>Strengthening the Reporting of Observational Studies in Epidemiology</w:t>
      </w:r>
      <w:r>
        <w:rPr>
          <w:rFonts w:ascii="Arial" w:hAnsi="Arial" w:cs="Arial"/>
          <w:sz w:val="24"/>
          <w:szCs w:val="24"/>
          <w:lang w:val="en-US"/>
        </w:rPr>
        <w:t xml:space="preserve"> (</w:t>
      </w:r>
      <w:r>
        <w:rPr>
          <w:rFonts w:ascii="Arial" w:hAnsi="Arial" w:cs="Arial"/>
          <w:sz w:val="24"/>
          <w:szCs w:val="24"/>
        </w:rPr>
        <w:t xml:space="preserve">STROBE) statement [36], and the Critical Appraisal Skills programme (CASP) checklist for case control studies [37]. Table two (appendix B) details the outcomes of the quality assessment carried out for each study. The process of data extraction informed the quality assessment by identifying key reported details for each study, such as sample, methodology, outcomes and limitations. </w:t>
      </w:r>
    </w:p>
    <w:p w14:paraId="2D8259E0" w14:textId="77777777" w:rsidR="007B66CD" w:rsidRDefault="007B66CD" w:rsidP="007B66CD">
      <w:pPr>
        <w:spacing w:line="360" w:lineRule="auto"/>
        <w:rPr>
          <w:rFonts w:ascii="Arial" w:hAnsi="Arial" w:cs="Arial"/>
          <w:sz w:val="24"/>
          <w:szCs w:val="24"/>
        </w:rPr>
      </w:pPr>
    </w:p>
    <w:p w14:paraId="7CBEB5F2" w14:textId="77777777" w:rsidR="007B66CD" w:rsidRDefault="007B66CD" w:rsidP="007B66CD">
      <w:pPr>
        <w:spacing w:line="360" w:lineRule="auto"/>
        <w:rPr>
          <w:rFonts w:ascii="Arial" w:hAnsi="Arial" w:cs="Arial"/>
          <w:b/>
          <w:sz w:val="24"/>
          <w:szCs w:val="24"/>
          <w:u w:val="single"/>
        </w:rPr>
      </w:pPr>
      <w:r w:rsidRPr="00C339D9">
        <w:rPr>
          <w:rFonts w:ascii="Arial" w:hAnsi="Arial" w:cs="Arial"/>
          <w:b/>
          <w:sz w:val="24"/>
          <w:szCs w:val="24"/>
          <w:u w:val="single"/>
        </w:rPr>
        <w:t>1.3 Results</w:t>
      </w:r>
    </w:p>
    <w:p w14:paraId="3B57015F"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The literature search yielded ten quantitative studies that met the inclusion criteria for the review. </w:t>
      </w:r>
    </w:p>
    <w:p w14:paraId="13DC681D" w14:textId="77777777" w:rsidR="007B66CD" w:rsidRDefault="007B66CD" w:rsidP="007B66CD">
      <w:pPr>
        <w:spacing w:line="360" w:lineRule="auto"/>
        <w:rPr>
          <w:rFonts w:ascii="Arial" w:hAnsi="Arial" w:cs="Arial"/>
          <w:sz w:val="24"/>
          <w:szCs w:val="24"/>
        </w:rPr>
      </w:pPr>
    </w:p>
    <w:p w14:paraId="0992E8C5" w14:textId="77777777" w:rsidR="007B66CD" w:rsidRDefault="007B66CD" w:rsidP="007B66CD">
      <w:pPr>
        <w:spacing w:line="360" w:lineRule="auto"/>
        <w:rPr>
          <w:rFonts w:ascii="Arial" w:hAnsi="Arial" w:cs="Arial"/>
          <w:b/>
          <w:i/>
          <w:sz w:val="24"/>
          <w:szCs w:val="24"/>
        </w:rPr>
      </w:pPr>
      <w:r>
        <w:rPr>
          <w:rFonts w:ascii="Arial" w:hAnsi="Arial" w:cs="Arial"/>
          <w:b/>
          <w:i/>
          <w:sz w:val="24"/>
          <w:szCs w:val="24"/>
        </w:rPr>
        <w:t xml:space="preserve">1.3.1 </w:t>
      </w:r>
      <w:r w:rsidRPr="002D2427">
        <w:rPr>
          <w:rFonts w:ascii="Arial" w:hAnsi="Arial" w:cs="Arial"/>
          <w:b/>
          <w:i/>
          <w:sz w:val="24"/>
          <w:szCs w:val="24"/>
        </w:rPr>
        <w:t>Overview of the studies</w:t>
      </w:r>
    </w:p>
    <w:p w14:paraId="63F884F0" w14:textId="77777777" w:rsidR="007B66CD" w:rsidRDefault="007B66CD" w:rsidP="007B66CD">
      <w:pPr>
        <w:spacing w:line="360" w:lineRule="auto"/>
        <w:rPr>
          <w:rFonts w:ascii="Arial" w:hAnsi="Arial" w:cs="Arial"/>
          <w:sz w:val="24"/>
          <w:szCs w:val="24"/>
        </w:rPr>
      </w:pPr>
      <w:r>
        <w:rPr>
          <w:rFonts w:ascii="Arial" w:hAnsi="Arial" w:cs="Arial"/>
          <w:sz w:val="24"/>
          <w:szCs w:val="24"/>
        </w:rPr>
        <w:t>An overview of the studies is detailed in table one.</w:t>
      </w:r>
    </w:p>
    <w:p w14:paraId="5010CDF1" w14:textId="77777777" w:rsidR="007B66CD" w:rsidRPr="008A2E2F" w:rsidRDefault="007B66CD" w:rsidP="007B66CD">
      <w:pPr>
        <w:spacing w:line="360" w:lineRule="auto"/>
        <w:rPr>
          <w:rFonts w:ascii="Arial" w:hAnsi="Arial" w:cs="Arial"/>
          <w:sz w:val="24"/>
          <w:szCs w:val="24"/>
        </w:rPr>
      </w:pPr>
      <w:r>
        <w:rPr>
          <w:rFonts w:ascii="Arial" w:hAnsi="Arial" w:cs="Arial"/>
          <w:sz w:val="24"/>
          <w:szCs w:val="24"/>
        </w:rPr>
        <w:t xml:space="preserve">All ten studies included in the review utilised cross-sectional designs and were observational in nature, with no manipulation of variables.    </w:t>
      </w:r>
    </w:p>
    <w:p w14:paraId="2FB97FD4" w14:textId="77777777" w:rsidR="007B66CD" w:rsidRDefault="007B66CD" w:rsidP="007B66CD">
      <w:pPr>
        <w:spacing w:line="360" w:lineRule="auto"/>
        <w:rPr>
          <w:rFonts w:ascii="Arial" w:hAnsi="Arial" w:cs="Arial"/>
          <w:sz w:val="24"/>
          <w:szCs w:val="24"/>
        </w:rPr>
      </w:pPr>
      <w:r>
        <w:rPr>
          <w:rFonts w:ascii="Arial" w:hAnsi="Arial" w:cs="Arial"/>
          <w:sz w:val="24"/>
          <w:szCs w:val="24"/>
        </w:rPr>
        <w:t>Shallcross et al. [38] recruited 70 adults (aged over 18 years) with epilepsy from neurology clinics at a hospital in the US.  A validated measure of illness perceptions (Brief Illness Perception Questionnaire; BIPQ) [39] was utilised to investigate the relationship between depression, illness perceptions and quality of life.</w:t>
      </w:r>
    </w:p>
    <w:p w14:paraId="7A69A35B"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Rawlings, Brown and Reuber [40] recruited 62 adults with epilepsy and 45 adults who experienced psychogenic non-epileptic seizures (PNES), to investigate how demographic and condition related factors, such as age and seizure frequency, psychological distress and illness perceptions related to health-related quality of life.  Participants were recruited through NHS outpatient neurology clinics in the UK and member led organisations for individuals who experience seizures, for example epilepsy and seizure charitable organisations.  The BIPQ was utilised to measure illness perceptions. </w:t>
      </w:r>
    </w:p>
    <w:p w14:paraId="41ACD4DE" w14:textId="77777777" w:rsidR="007B66CD" w:rsidRDefault="007B66CD" w:rsidP="007B66CD">
      <w:pPr>
        <w:spacing w:line="360" w:lineRule="auto"/>
        <w:rPr>
          <w:rFonts w:ascii="Arial" w:hAnsi="Arial" w:cs="Arial"/>
          <w:sz w:val="24"/>
          <w:szCs w:val="24"/>
        </w:rPr>
      </w:pPr>
      <w:r>
        <w:rPr>
          <w:rFonts w:ascii="Arial" w:hAnsi="Arial" w:cs="Arial"/>
          <w:sz w:val="24"/>
          <w:szCs w:val="24"/>
        </w:rPr>
        <w:lastRenderedPageBreak/>
        <w:t>Gandy et al. [41] recruited 123 adults with epilepsy from outpatient clinics in Australia, to investigate whether demographic, condition related and psychosocial variables, related to depression and suicide risk in people with epilepsy. Illness representations were measured using a validated questionnaire; the Illness Perception Questionnaire (IPQ) [42].</w:t>
      </w:r>
    </w:p>
    <w:p w14:paraId="1E6F1767"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Goldstein, Holland, Soteriou and Mellers [43] recruited 43 adults with epilepsy from an outpatient neurology clinic in the UK, to investigate whether epilepsy variables, such as seizure frequency, illness perceptions (using the IPQ) and coping styles predicted anxiety and depression. </w:t>
      </w:r>
    </w:p>
    <w:p w14:paraId="26E17A39"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Salter, Prior and Bond [44] aimed to determine the associations between illness cognitions, such as thoughts about stigma and illness severity, and wellbeing in a sample of 210 adults with epilepsy in Australia, recruited through local and online support groups.  The BIPQ was utilised to measure illness threat. </w:t>
      </w:r>
    </w:p>
    <w:p w14:paraId="331AB234"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Chew, Haas and Carpenter [45] recruited 152 young people with epilepsy (13-16 years old), to examine the impact of stress, illness perceptions, coping and family resilience on self-esteem.  The research was carried out in neurology clinics in Singapore and the BIPQ was used to measure illness perceptions. </w:t>
      </w:r>
    </w:p>
    <w:p w14:paraId="22333209" w14:textId="77777777" w:rsidR="007B66CD" w:rsidRPr="00FE03A0" w:rsidRDefault="007B66CD" w:rsidP="007B66CD">
      <w:pPr>
        <w:spacing w:line="360" w:lineRule="auto"/>
        <w:rPr>
          <w:rFonts w:ascii="Arial" w:hAnsi="Arial" w:cs="Arial"/>
          <w:sz w:val="24"/>
          <w:szCs w:val="24"/>
          <w:highlight w:val="yellow"/>
        </w:rPr>
      </w:pPr>
      <w:r>
        <w:rPr>
          <w:rFonts w:ascii="Arial" w:hAnsi="Arial" w:cs="Arial"/>
          <w:sz w:val="24"/>
          <w:szCs w:val="24"/>
        </w:rPr>
        <w:t xml:space="preserve">Rizou, De Gucht, Papavasiliou and Maes [46] investigated the extent to which gender, epilepsy severity and self-regulation concepts predicted psychological distress and quality of life in 100 young people (aged 10-18) with epilepsy, recruited in an outpatient neurology clinic in Greece.  Participants completed the BIPQ to measure illness perceptions.  A further study by the same authors [47] utilised the same sample and predictor variables to investigate the relationship </w:t>
      </w:r>
      <w:r w:rsidRPr="00965904">
        <w:rPr>
          <w:rFonts w:ascii="Arial" w:hAnsi="Arial" w:cs="Arial"/>
          <w:sz w:val="24"/>
          <w:szCs w:val="24"/>
        </w:rPr>
        <w:t xml:space="preserve">with fatigue and sleep problems. </w:t>
      </w:r>
    </w:p>
    <w:p w14:paraId="21133F24" w14:textId="77777777" w:rsidR="007B66CD" w:rsidRPr="00965904" w:rsidRDefault="007B66CD" w:rsidP="007B66CD">
      <w:pPr>
        <w:spacing w:line="360" w:lineRule="auto"/>
        <w:rPr>
          <w:rFonts w:ascii="Arial" w:hAnsi="Arial" w:cs="Arial"/>
          <w:sz w:val="24"/>
          <w:szCs w:val="24"/>
        </w:rPr>
      </w:pPr>
      <w:r>
        <w:rPr>
          <w:rFonts w:ascii="Arial" w:hAnsi="Arial" w:cs="Arial"/>
          <w:sz w:val="24"/>
          <w:szCs w:val="24"/>
        </w:rPr>
        <w:t>Ji et al. [48] compared the illness representations of 117 adults with epilepsy to those of a group of 87 participants with chronic liver disease.  The study was carried out in Anhui, China and participants completed the validated Chinese version of the Illness Perception Questionnaire Revised [49].</w:t>
      </w:r>
    </w:p>
    <w:p w14:paraId="501AD6A6" w14:textId="3A6D05FC" w:rsidR="00304CF4" w:rsidRDefault="007B66CD" w:rsidP="007B66CD">
      <w:pPr>
        <w:spacing w:line="360" w:lineRule="auto"/>
        <w:rPr>
          <w:rFonts w:ascii="Arial" w:hAnsi="Arial" w:cs="Arial"/>
          <w:sz w:val="24"/>
          <w:szCs w:val="24"/>
        </w:rPr>
      </w:pPr>
      <w:r w:rsidRPr="00B71030">
        <w:rPr>
          <w:rFonts w:ascii="Arial" w:hAnsi="Arial" w:cs="Arial"/>
          <w:sz w:val="24"/>
          <w:szCs w:val="24"/>
        </w:rPr>
        <w:t xml:space="preserve">Kemp, Morley and Anderson </w:t>
      </w:r>
      <w:r>
        <w:rPr>
          <w:rFonts w:ascii="Arial" w:hAnsi="Arial" w:cs="Arial"/>
          <w:sz w:val="24"/>
          <w:szCs w:val="24"/>
        </w:rPr>
        <w:t>[50] compared the influence of neuroepilepsy variables, such as time since diagnosis, illness representations and coping on psychological adjustment in three groups of participants with epilepsy.  Ninety-</w:t>
      </w:r>
      <w:r>
        <w:rPr>
          <w:rFonts w:ascii="Arial" w:hAnsi="Arial" w:cs="Arial"/>
          <w:sz w:val="24"/>
          <w:szCs w:val="24"/>
        </w:rPr>
        <w:lastRenderedPageBreak/>
        <w:t>four adults, age 16 – 80 years were grouped by epilepsy chronicity; recently diagnosed, chronic under hospital care, and chronic under care of general practitioner. The study was carried out in the UK using a non-validated</w:t>
      </w:r>
      <w:r w:rsidR="00304CF4">
        <w:rPr>
          <w:rFonts w:ascii="Arial" w:hAnsi="Arial" w:cs="Arial"/>
          <w:sz w:val="24"/>
          <w:szCs w:val="24"/>
        </w:rPr>
        <w:t xml:space="preserve"> measure of illness perceptions.</w:t>
      </w:r>
    </w:p>
    <w:p w14:paraId="06D09025" w14:textId="6B76FF6F" w:rsidR="00304CF4" w:rsidRDefault="00304CF4" w:rsidP="00304CF4">
      <w:pPr>
        <w:rPr>
          <w:rFonts w:ascii="Arial" w:hAnsi="Arial" w:cs="Arial"/>
          <w:sz w:val="24"/>
          <w:szCs w:val="24"/>
        </w:rPr>
      </w:pPr>
    </w:p>
    <w:p w14:paraId="237FF6AF" w14:textId="77777777" w:rsidR="00304CF4" w:rsidRPr="00304CF4" w:rsidRDefault="00304CF4" w:rsidP="00304CF4">
      <w:pPr>
        <w:rPr>
          <w:rFonts w:ascii="Arial" w:hAnsi="Arial" w:cs="Arial"/>
          <w:sz w:val="24"/>
          <w:szCs w:val="24"/>
        </w:rPr>
      </w:pPr>
    </w:p>
    <w:p w14:paraId="2696A70F" w14:textId="76FE2E22" w:rsidR="00304CF4" w:rsidRPr="00304CF4" w:rsidRDefault="00304CF4" w:rsidP="00304CF4">
      <w:pPr>
        <w:rPr>
          <w:rFonts w:ascii="Arial" w:hAnsi="Arial" w:cs="Arial"/>
          <w:sz w:val="24"/>
          <w:szCs w:val="24"/>
        </w:rPr>
      </w:pPr>
    </w:p>
    <w:p w14:paraId="4782CEBC" w14:textId="77777777" w:rsidR="00304CF4" w:rsidRPr="00304CF4" w:rsidRDefault="00304CF4" w:rsidP="00304CF4">
      <w:pPr>
        <w:rPr>
          <w:rFonts w:ascii="Arial" w:hAnsi="Arial" w:cs="Arial"/>
          <w:sz w:val="24"/>
          <w:szCs w:val="24"/>
        </w:rPr>
      </w:pPr>
    </w:p>
    <w:p w14:paraId="77C4121C" w14:textId="77777777" w:rsidR="00304CF4" w:rsidRPr="00304CF4" w:rsidRDefault="00304CF4" w:rsidP="00304CF4">
      <w:pPr>
        <w:rPr>
          <w:rFonts w:ascii="Arial" w:hAnsi="Arial" w:cs="Arial"/>
          <w:sz w:val="24"/>
          <w:szCs w:val="24"/>
        </w:rPr>
      </w:pPr>
    </w:p>
    <w:p w14:paraId="1A70A424" w14:textId="5C288D52" w:rsidR="00304CF4" w:rsidRDefault="00304CF4" w:rsidP="00304CF4">
      <w:pPr>
        <w:rPr>
          <w:rFonts w:ascii="Arial" w:hAnsi="Arial" w:cs="Arial"/>
          <w:sz w:val="24"/>
          <w:szCs w:val="24"/>
        </w:rPr>
      </w:pPr>
    </w:p>
    <w:p w14:paraId="1F326888" w14:textId="37629078" w:rsidR="00304CF4" w:rsidRPr="00304CF4" w:rsidRDefault="00304CF4" w:rsidP="00304CF4">
      <w:pPr>
        <w:tabs>
          <w:tab w:val="center" w:pos="4382"/>
        </w:tabs>
        <w:rPr>
          <w:rFonts w:ascii="Arial" w:hAnsi="Arial" w:cs="Arial"/>
          <w:sz w:val="24"/>
          <w:szCs w:val="24"/>
        </w:rPr>
      </w:pPr>
      <w:r>
        <w:rPr>
          <w:rFonts w:ascii="Arial" w:hAnsi="Arial" w:cs="Arial"/>
          <w:sz w:val="24"/>
          <w:szCs w:val="24"/>
        </w:rPr>
        <w:tab/>
      </w:r>
    </w:p>
    <w:p w14:paraId="4F6523A5" w14:textId="77777777" w:rsidR="00304CF4" w:rsidRPr="00304CF4" w:rsidRDefault="00304CF4" w:rsidP="00304CF4">
      <w:pPr>
        <w:rPr>
          <w:rFonts w:ascii="Arial" w:hAnsi="Arial" w:cs="Arial"/>
          <w:sz w:val="24"/>
          <w:szCs w:val="24"/>
        </w:rPr>
      </w:pPr>
    </w:p>
    <w:p w14:paraId="2B8099B5" w14:textId="77777777" w:rsidR="00304CF4" w:rsidRPr="00304CF4" w:rsidRDefault="00304CF4" w:rsidP="00304CF4">
      <w:pPr>
        <w:rPr>
          <w:rFonts w:ascii="Arial" w:hAnsi="Arial" w:cs="Arial"/>
          <w:sz w:val="24"/>
          <w:szCs w:val="24"/>
        </w:rPr>
      </w:pPr>
    </w:p>
    <w:p w14:paraId="24CECE73" w14:textId="77777777" w:rsidR="00304CF4" w:rsidRPr="00304CF4" w:rsidRDefault="00304CF4" w:rsidP="00304CF4">
      <w:pPr>
        <w:rPr>
          <w:rFonts w:ascii="Arial" w:hAnsi="Arial" w:cs="Arial"/>
          <w:sz w:val="24"/>
          <w:szCs w:val="24"/>
        </w:rPr>
      </w:pPr>
    </w:p>
    <w:p w14:paraId="2E1112D6" w14:textId="77777777" w:rsidR="00304CF4" w:rsidRPr="00304CF4" w:rsidRDefault="00304CF4" w:rsidP="00304CF4">
      <w:pPr>
        <w:rPr>
          <w:rFonts w:ascii="Arial" w:hAnsi="Arial" w:cs="Arial"/>
          <w:sz w:val="24"/>
          <w:szCs w:val="24"/>
        </w:rPr>
      </w:pPr>
    </w:p>
    <w:p w14:paraId="57F972F5" w14:textId="77777777" w:rsidR="00304CF4" w:rsidRPr="00304CF4" w:rsidRDefault="00304CF4" w:rsidP="00304CF4">
      <w:pPr>
        <w:rPr>
          <w:rFonts w:ascii="Arial" w:hAnsi="Arial" w:cs="Arial"/>
          <w:sz w:val="24"/>
          <w:szCs w:val="24"/>
        </w:rPr>
      </w:pPr>
    </w:p>
    <w:p w14:paraId="22117C74" w14:textId="77777777" w:rsidR="00304CF4" w:rsidRPr="00304CF4" w:rsidRDefault="00304CF4" w:rsidP="00304CF4">
      <w:pPr>
        <w:rPr>
          <w:rFonts w:ascii="Arial" w:hAnsi="Arial" w:cs="Arial"/>
          <w:sz w:val="24"/>
          <w:szCs w:val="24"/>
        </w:rPr>
      </w:pPr>
    </w:p>
    <w:p w14:paraId="19F7AABE" w14:textId="77777777" w:rsidR="00304CF4" w:rsidRPr="00304CF4" w:rsidRDefault="00304CF4" w:rsidP="00304CF4">
      <w:pPr>
        <w:rPr>
          <w:rFonts w:ascii="Arial" w:hAnsi="Arial" w:cs="Arial"/>
          <w:sz w:val="24"/>
          <w:szCs w:val="24"/>
        </w:rPr>
      </w:pPr>
    </w:p>
    <w:p w14:paraId="2AFD4EDC" w14:textId="77777777" w:rsidR="00304CF4" w:rsidRPr="00304CF4" w:rsidRDefault="00304CF4" w:rsidP="00304CF4">
      <w:pPr>
        <w:rPr>
          <w:rFonts w:ascii="Arial" w:hAnsi="Arial" w:cs="Arial"/>
          <w:sz w:val="24"/>
          <w:szCs w:val="24"/>
        </w:rPr>
      </w:pPr>
    </w:p>
    <w:p w14:paraId="397621BE" w14:textId="77777777" w:rsidR="00304CF4" w:rsidRPr="00304CF4" w:rsidRDefault="00304CF4" w:rsidP="00304CF4">
      <w:pPr>
        <w:rPr>
          <w:rFonts w:ascii="Arial" w:hAnsi="Arial" w:cs="Arial"/>
          <w:sz w:val="24"/>
          <w:szCs w:val="24"/>
        </w:rPr>
      </w:pPr>
    </w:p>
    <w:p w14:paraId="0CE73511" w14:textId="77777777" w:rsidR="00304CF4" w:rsidRPr="00304CF4" w:rsidRDefault="00304CF4" w:rsidP="00304CF4">
      <w:pPr>
        <w:rPr>
          <w:rFonts w:ascii="Arial" w:hAnsi="Arial" w:cs="Arial"/>
          <w:sz w:val="24"/>
          <w:szCs w:val="24"/>
        </w:rPr>
      </w:pPr>
    </w:p>
    <w:p w14:paraId="11DB9688" w14:textId="77777777" w:rsidR="00304CF4" w:rsidRPr="00304CF4" w:rsidRDefault="00304CF4" w:rsidP="00304CF4">
      <w:pPr>
        <w:rPr>
          <w:rFonts w:ascii="Arial" w:hAnsi="Arial" w:cs="Arial"/>
          <w:sz w:val="24"/>
          <w:szCs w:val="24"/>
        </w:rPr>
      </w:pPr>
    </w:p>
    <w:p w14:paraId="6F1A99B3" w14:textId="77777777" w:rsidR="00304CF4" w:rsidRPr="00304CF4" w:rsidRDefault="00304CF4" w:rsidP="00304CF4">
      <w:pPr>
        <w:rPr>
          <w:rFonts w:ascii="Arial" w:hAnsi="Arial" w:cs="Arial"/>
          <w:sz w:val="24"/>
          <w:szCs w:val="24"/>
        </w:rPr>
      </w:pPr>
    </w:p>
    <w:p w14:paraId="63F65C60" w14:textId="77777777" w:rsidR="00304CF4" w:rsidRPr="00304CF4" w:rsidRDefault="00304CF4" w:rsidP="00304CF4">
      <w:pPr>
        <w:rPr>
          <w:rFonts w:ascii="Arial" w:hAnsi="Arial" w:cs="Arial"/>
          <w:sz w:val="24"/>
          <w:szCs w:val="24"/>
        </w:rPr>
      </w:pPr>
    </w:p>
    <w:p w14:paraId="019722EC" w14:textId="77777777" w:rsidR="00304CF4" w:rsidRPr="00304CF4" w:rsidRDefault="00304CF4" w:rsidP="00304CF4">
      <w:pPr>
        <w:rPr>
          <w:rFonts w:ascii="Arial" w:hAnsi="Arial" w:cs="Arial"/>
          <w:sz w:val="24"/>
          <w:szCs w:val="24"/>
        </w:rPr>
      </w:pPr>
    </w:p>
    <w:p w14:paraId="5195341D" w14:textId="77777777" w:rsidR="00304CF4" w:rsidRPr="00304CF4" w:rsidRDefault="00304CF4" w:rsidP="00304CF4">
      <w:pPr>
        <w:rPr>
          <w:rFonts w:ascii="Arial" w:hAnsi="Arial" w:cs="Arial"/>
          <w:sz w:val="24"/>
          <w:szCs w:val="24"/>
        </w:rPr>
      </w:pPr>
    </w:p>
    <w:p w14:paraId="025C9F7A" w14:textId="77777777" w:rsidR="00304CF4" w:rsidRPr="00304CF4" w:rsidRDefault="00304CF4" w:rsidP="00304CF4">
      <w:pPr>
        <w:rPr>
          <w:rFonts w:ascii="Arial" w:hAnsi="Arial" w:cs="Arial"/>
          <w:sz w:val="24"/>
          <w:szCs w:val="24"/>
        </w:rPr>
      </w:pPr>
    </w:p>
    <w:p w14:paraId="36D9F3AB" w14:textId="0AF5D0EF" w:rsidR="00304CF4" w:rsidRDefault="00304CF4" w:rsidP="00304CF4">
      <w:pPr>
        <w:tabs>
          <w:tab w:val="left" w:pos="1706"/>
        </w:tabs>
        <w:rPr>
          <w:rFonts w:ascii="Arial" w:hAnsi="Arial" w:cs="Arial"/>
          <w:sz w:val="24"/>
          <w:szCs w:val="24"/>
        </w:rPr>
      </w:pPr>
    </w:p>
    <w:p w14:paraId="4AF82DA0" w14:textId="77777777" w:rsidR="00304CF4" w:rsidRPr="00304CF4" w:rsidRDefault="00304CF4" w:rsidP="00304CF4">
      <w:pPr>
        <w:rPr>
          <w:rFonts w:ascii="Arial" w:hAnsi="Arial" w:cs="Arial"/>
          <w:sz w:val="24"/>
          <w:szCs w:val="24"/>
        </w:rPr>
      </w:pPr>
    </w:p>
    <w:p w14:paraId="3CC127F9" w14:textId="57A948B7" w:rsidR="007B66CD" w:rsidRPr="00304CF4" w:rsidRDefault="00304CF4" w:rsidP="00304CF4">
      <w:pPr>
        <w:tabs>
          <w:tab w:val="center" w:pos="4513"/>
        </w:tabs>
        <w:rPr>
          <w:rFonts w:ascii="Arial" w:hAnsi="Arial" w:cs="Arial"/>
          <w:sz w:val="24"/>
          <w:szCs w:val="24"/>
        </w:rPr>
        <w:sectPr w:rsidR="007B66CD" w:rsidRPr="00304CF4" w:rsidSect="007B6628">
          <w:headerReference w:type="default" r:id="rId9"/>
          <w:footerReference w:type="default" r:id="rId10"/>
          <w:pgSz w:w="11906" w:h="16838" w:code="9"/>
          <w:pgMar w:top="1440" w:right="1440" w:bottom="1440" w:left="1871" w:header="709" w:footer="709" w:gutter="0"/>
          <w:cols w:space="708"/>
          <w:docGrid w:linePitch="360"/>
        </w:sectPr>
      </w:pPr>
      <w:r>
        <w:rPr>
          <w:rFonts w:ascii="Arial" w:hAnsi="Arial" w:cs="Arial"/>
          <w:sz w:val="24"/>
          <w:szCs w:val="24"/>
        </w:rPr>
        <w:tab/>
      </w:r>
    </w:p>
    <w:p w14:paraId="3C2DEDC1" w14:textId="77777777" w:rsidR="007B66CD" w:rsidRPr="009D03ED" w:rsidRDefault="007B66CD" w:rsidP="007B66CD">
      <w:pPr>
        <w:spacing w:line="360" w:lineRule="auto"/>
        <w:rPr>
          <w:rFonts w:ascii="Arial" w:hAnsi="Arial" w:cs="Arial"/>
          <w:b/>
          <w:szCs w:val="24"/>
          <w:u w:val="single"/>
        </w:rPr>
      </w:pPr>
      <w:r>
        <w:rPr>
          <w:rFonts w:ascii="Arial" w:hAnsi="Arial" w:cs="Arial"/>
          <w:b/>
          <w:szCs w:val="24"/>
          <w:u w:val="single"/>
        </w:rPr>
        <w:lastRenderedPageBreak/>
        <w:t>Table 1</w:t>
      </w:r>
      <w:r w:rsidRPr="009D03ED">
        <w:rPr>
          <w:rFonts w:ascii="Arial" w:hAnsi="Arial" w:cs="Arial"/>
          <w:b/>
          <w:szCs w:val="24"/>
          <w:u w:val="single"/>
        </w:rPr>
        <w:t>: Overview of studies</w:t>
      </w:r>
    </w:p>
    <w:tbl>
      <w:tblPr>
        <w:tblStyle w:val="ListTable1Light-Accent51"/>
        <w:tblW w:w="14918" w:type="dxa"/>
        <w:tblInd w:w="-743" w:type="dxa"/>
        <w:tblLayout w:type="fixed"/>
        <w:tblLook w:val="04A0" w:firstRow="1" w:lastRow="0" w:firstColumn="1" w:lastColumn="0" w:noHBand="0" w:noVBand="1"/>
      </w:tblPr>
      <w:tblGrid>
        <w:gridCol w:w="1277"/>
        <w:gridCol w:w="1842"/>
        <w:gridCol w:w="1985"/>
        <w:gridCol w:w="1701"/>
        <w:gridCol w:w="1276"/>
        <w:gridCol w:w="2160"/>
        <w:gridCol w:w="2693"/>
        <w:gridCol w:w="1984"/>
      </w:tblGrid>
      <w:tr w:rsidR="007B66CD" w:rsidRPr="006C319F" w14:paraId="284E1DCB" w14:textId="77777777" w:rsidTr="00E955AC">
        <w:trPr>
          <w:cnfStyle w:val="100000000000" w:firstRow="1" w:lastRow="0" w:firstColumn="0" w:lastColumn="0" w:oddVBand="0" w:evenVBand="0" w:oddHBand="0" w:evenHBand="0" w:firstRowFirstColumn="0" w:firstRowLastColumn="0" w:lastRowFirstColumn="0" w:lastRowLastColumn="0"/>
          <w:trHeight w:val="863"/>
        </w:trPr>
        <w:tc>
          <w:tcPr>
            <w:cnfStyle w:val="001000000000" w:firstRow="0" w:lastRow="0" w:firstColumn="1" w:lastColumn="0" w:oddVBand="0" w:evenVBand="0" w:oddHBand="0" w:evenHBand="0" w:firstRowFirstColumn="0" w:firstRowLastColumn="0" w:lastRowFirstColumn="0" w:lastRowLastColumn="0"/>
            <w:tcW w:w="1277" w:type="dxa"/>
            <w:shd w:val="clear" w:color="auto" w:fill="E7E6E6" w:themeFill="background2"/>
          </w:tcPr>
          <w:p w14:paraId="4906CD32" w14:textId="77777777" w:rsidR="007B66CD" w:rsidRPr="009D03ED" w:rsidRDefault="007B66CD" w:rsidP="001D51B4">
            <w:pPr>
              <w:spacing w:line="259" w:lineRule="auto"/>
              <w:rPr>
                <w:rFonts w:ascii="Arial" w:hAnsi="Arial" w:cs="Arial"/>
                <w:sz w:val="20"/>
                <w:szCs w:val="20"/>
              </w:rPr>
            </w:pPr>
            <w:r w:rsidRPr="009D03ED">
              <w:rPr>
                <w:rFonts w:ascii="Arial" w:hAnsi="Arial" w:cs="Arial"/>
                <w:sz w:val="20"/>
                <w:szCs w:val="20"/>
              </w:rPr>
              <w:t xml:space="preserve">Reference &amp; </w:t>
            </w:r>
            <w:r>
              <w:rPr>
                <w:rFonts w:ascii="Arial" w:hAnsi="Arial" w:cs="Arial"/>
                <w:sz w:val="20"/>
                <w:szCs w:val="20"/>
              </w:rPr>
              <w:t>study location</w:t>
            </w:r>
          </w:p>
        </w:tc>
        <w:tc>
          <w:tcPr>
            <w:tcW w:w="1842" w:type="dxa"/>
            <w:shd w:val="clear" w:color="auto" w:fill="E7E6E6" w:themeFill="background2"/>
          </w:tcPr>
          <w:p w14:paraId="24FAC6F7" w14:textId="77777777" w:rsidR="007B66CD" w:rsidRPr="009D03ED" w:rsidRDefault="007B66CD" w:rsidP="001D51B4">
            <w:pPr>
              <w:spacing w:line="259"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Design</w:t>
            </w:r>
          </w:p>
        </w:tc>
        <w:tc>
          <w:tcPr>
            <w:tcW w:w="1985" w:type="dxa"/>
            <w:shd w:val="clear" w:color="auto" w:fill="E7E6E6" w:themeFill="background2"/>
          </w:tcPr>
          <w:p w14:paraId="43AFB65D" w14:textId="77777777" w:rsidR="007B66CD" w:rsidRPr="009D03ED" w:rsidRDefault="007B66CD" w:rsidP="001D51B4">
            <w:pPr>
              <w:spacing w:line="259"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Aims</w:t>
            </w:r>
          </w:p>
        </w:tc>
        <w:tc>
          <w:tcPr>
            <w:tcW w:w="1701" w:type="dxa"/>
            <w:shd w:val="clear" w:color="auto" w:fill="E7E6E6" w:themeFill="background2"/>
          </w:tcPr>
          <w:p w14:paraId="46F3F64F" w14:textId="77777777" w:rsidR="007B66CD" w:rsidRPr="009D03ED" w:rsidRDefault="007B66CD" w:rsidP="001D51B4">
            <w:pPr>
              <w:spacing w:line="259"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Participants</w:t>
            </w:r>
          </w:p>
        </w:tc>
        <w:tc>
          <w:tcPr>
            <w:tcW w:w="1276" w:type="dxa"/>
            <w:shd w:val="clear" w:color="auto" w:fill="E7E6E6" w:themeFill="background2"/>
          </w:tcPr>
          <w:p w14:paraId="183D1D74" w14:textId="77777777" w:rsidR="007B66CD" w:rsidRPr="009D03ED" w:rsidRDefault="007B66CD" w:rsidP="001D51B4">
            <w:pPr>
              <w:spacing w:line="259"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Illness perception measure</w:t>
            </w:r>
            <w:r w:rsidRPr="009D03ED">
              <w:rPr>
                <w:rFonts w:ascii="Arial" w:hAnsi="Arial" w:cs="Arial"/>
                <w:sz w:val="20"/>
                <w:szCs w:val="20"/>
              </w:rPr>
              <w:t xml:space="preserve"> </w:t>
            </w:r>
          </w:p>
        </w:tc>
        <w:tc>
          <w:tcPr>
            <w:tcW w:w="2160" w:type="dxa"/>
            <w:shd w:val="clear" w:color="auto" w:fill="E7E6E6" w:themeFill="background2"/>
          </w:tcPr>
          <w:p w14:paraId="7B9F9C11" w14:textId="77777777" w:rsidR="007B66CD" w:rsidRPr="009D03ED" w:rsidRDefault="007B66CD" w:rsidP="001D51B4">
            <w:pPr>
              <w:spacing w:line="259"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Results</w:t>
            </w:r>
          </w:p>
        </w:tc>
        <w:tc>
          <w:tcPr>
            <w:tcW w:w="2693" w:type="dxa"/>
            <w:shd w:val="clear" w:color="auto" w:fill="E7E6E6" w:themeFill="background2"/>
          </w:tcPr>
          <w:p w14:paraId="35332978" w14:textId="77777777" w:rsidR="007B66CD" w:rsidRPr="009D03ED" w:rsidRDefault="007B66CD" w:rsidP="001D51B4">
            <w:pPr>
              <w:spacing w:line="259"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Limitations</w:t>
            </w:r>
          </w:p>
        </w:tc>
        <w:tc>
          <w:tcPr>
            <w:tcW w:w="1984" w:type="dxa"/>
            <w:shd w:val="clear" w:color="auto" w:fill="E7E6E6" w:themeFill="background2"/>
          </w:tcPr>
          <w:p w14:paraId="06CAACA6" w14:textId="77777777" w:rsidR="007B66CD" w:rsidRPr="009D03ED" w:rsidRDefault="007B66CD" w:rsidP="001D51B4">
            <w:pPr>
              <w:spacing w:line="259"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Strengths</w:t>
            </w:r>
          </w:p>
        </w:tc>
      </w:tr>
      <w:tr w:rsidR="007B66CD" w:rsidRPr="006C319F" w14:paraId="76E8798E" w14:textId="77777777" w:rsidTr="00E955AC">
        <w:trPr>
          <w:cnfStyle w:val="000000100000" w:firstRow="0" w:lastRow="0" w:firstColumn="0" w:lastColumn="0" w:oddVBand="0" w:evenVBand="0" w:oddHBand="1" w:evenHBand="0" w:firstRowFirstColumn="0" w:firstRowLastColumn="0" w:lastRowFirstColumn="0" w:lastRowLastColumn="0"/>
          <w:trHeight w:val="1245"/>
        </w:trPr>
        <w:tc>
          <w:tcPr>
            <w:cnfStyle w:val="001000000000" w:firstRow="0" w:lastRow="0" w:firstColumn="1" w:lastColumn="0" w:oddVBand="0" w:evenVBand="0" w:oddHBand="0" w:evenHBand="0" w:firstRowFirstColumn="0" w:firstRowLastColumn="0" w:lastRowFirstColumn="0" w:lastRowLastColumn="0"/>
            <w:tcW w:w="1277" w:type="dxa"/>
          </w:tcPr>
          <w:p w14:paraId="57D9C525" w14:textId="77777777" w:rsidR="007B66CD" w:rsidRPr="009D03ED" w:rsidRDefault="007B66CD" w:rsidP="001D51B4">
            <w:pPr>
              <w:spacing w:line="259" w:lineRule="auto"/>
              <w:rPr>
                <w:rFonts w:ascii="Arial" w:hAnsi="Arial" w:cs="Arial"/>
                <w:sz w:val="20"/>
                <w:szCs w:val="20"/>
              </w:rPr>
            </w:pPr>
            <w:r>
              <w:rPr>
                <w:rFonts w:ascii="Arial" w:hAnsi="Arial" w:cs="Arial"/>
                <w:sz w:val="20"/>
                <w:szCs w:val="20"/>
              </w:rPr>
              <w:t>Shallcross et al. [38].</w:t>
            </w:r>
          </w:p>
          <w:p w14:paraId="586CF275" w14:textId="77777777" w:rsidR="007B66CD" w:rsidRPr="009D03ED" w:rsidRDefault="007B66CD" w:rsidP="001D51B4">
            <w:pPr>
              <w:spacing w:line="259" w:lineRule="auto"/>
              <w:rPr>
                <w:rFonts w:ascii="Arial" w:hAnsi="Arial" w:cs="Arial"/>
                <w:sz w:val="20"/>
                <w:szCs w:val="20"/>
              </w:rPr>
            </w:pPr>
          </w:p>
          <w:p w14:paraId="669E606C" w14:textId="77777777" w:rsidR="007B66CD" w:rsidRPr="009D03ED" w:rsidRDefault="007B66CD" w:rsidP="001D51B4">
            <w:pPr>
              <w:spacing w:line="259" w:lineRule="auto"/>
              <w:rPr>
                <w:rFonts w:ascii="Arial" w:hAnsi="Arial" w:cs="Arial"/>
                <w:sz w:val="20"/>
                <w:szCs w:val="20"/>
              </w:rPr>
            </w:pPr>
            <w:r w:rsidRPr="009D03ED">
              <w:rPr>
                <w:rFonts w:ascii="Arial" w:hAnsi="Arial" w:cs="Arial"/>
                <w:sz w:val="20"/>
                <w:szCs w:val="20"/>
              </w:rPr>
              <w:t>New York, U.S.A</w:t>
            </w:r>
          </w:p>
          <w:p w14:paraId="64E5FAFB" w14:textId="77777777" w:rsidR="007B66CD" w:rsidRPr="009D03ED" w:rsidRDefault="007B66CD" w:rsidP="001D51B4">
            <w:pPr>
              <w:spacing w:line="259" w:lineRule="auto"/>
              <w:rPr>
                <w:rFonts w:ascii="Arial" w:hAnsi="Arial" w:cs="Arial"/>
                <w:sz w:val="20"/>
                <w:szCs w:val="20"/>
              </w:rPr>
            </w:pPr>
          </w:p>
        </w:tc>
        <w:tc>
          <w:tcPr>
            <w:tcW w:w="1842" w:type="dxa"/>
          </w:tcPr>
          <w:p w14:paraId="65DA50AA"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 xml:space="preserve">Cross sectional study. </w:t>
            </w:r>
          </w:p>
          <w:p w14:paraId="03556FAA"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Participants r</w:t>
            </w:r>
            <w:r>
              <w:rPr>
                <w:rFonts w:ascii="Arial" w:hAnsi="Arial" w:cs="Arial"/>
                <w:sz w:val="20"/>
                <w:szCs w:val="20"/>
              </w:rPr>
              <w:t>ecruited from one hospital site.</w:t>
            </w:r>
          </w:p>
        </w:tc>
        <w:tc>
          <w:tcPr>
            <w:tcW w:w="1985" w:type="dxa"/>
          </w:tcPr>
          <w:p w14:paraId="7FA9816E"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 xml:space="preserve">Investigating the relationship between depression, illness perception and QoL. </w:t>
            </w:r>
          </w:p>
        </w:tc>
        <w:tc>
          <w:tcPr>
            <w:tcW w:w="1701" w:type="dxa"/>
          </w:tcPr>
          <w:p w14:paraId="24D74D67"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70 adults with epilepsy, English and/or Spanish speaking.</w:t>
            </w:r>
          </w:p>
        </w:tc>
        <w:tc>
          <w:tcPr>
            <w:tcW w:w="1276" w:type="dxa"/>
          </w:tcPr>
          <w:p w14:paraId="72C13D4F"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i/>
                <w:sz w:val="20"/>
                <w:szCs w:val="20"/>
              </w:rPr>
            </w:pPr>
            <w:r w:rsidRPr="009D03ED">
              <w:rPr>
                <w:rFonts w:ascii="Arial" w:hAnsi="Arial" w:cs="Arial"/>
                <w:sz w:val="20"/>
                <w:szCs w:val="20"/>
              </w:rPr>
              <w:t xml:space="preserve">BIPQ </w:t>
            </w:r>
            <w:r w:rsidRPr="009D03ED">
              <w:rPr>
                <w:rFonts w:ascii="Arial" w:hAnsi="Arial" w:cs="Arial"/>
                <w:i/>
                <w:sz w:val="20"/>
                <w:szCs w:val="20"/>
              </w:rPr>
              <w:t xml:space="preserve">(total </w:t>
            </w:r>
            <w:r>
              <w:rPr>
                <w:rFonts w:ascii="Arial" w:hAnsi="Arial" w:cs="Arial"/>
                <w:i/>
                <w:sz w:val="20"/>
                <w:szCs w:val="20"/>
              </w:rPr>
              <w:t>score)</w:t>
            </w:r>
          </w:p>
          <w:p w14:paraId="7A59F82E" w14:textId="77777777" w:rsidR="007B66CD" w:rsidRPr="009D03ED" w:rsidRDefault="007B66CD" w:rsidP="001D51B4">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2160" w:type="dxa"/>
          </w:tcPr>
          <w:p w14:paraId="6892FFE9"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Illness per</w:t>
            </w:r>
            <w:r>
              <w:rPr>
                <w:rFonts w:ascii="Arial" w:hAnsi="Arial" w:cs="Arial"/>
                <w:sz w:val="20"/>
                <w:szCs w:val="20"/>
              </w:rPr>
              <w:t xml:space="preserve">ceptions </w:t>
            </w:r>
            <w:r w:rsidRPr="009D03ED">
              <w:rPr>
                <w:rFonts w:ascii="Arial" w:hAnsi="Arial" w:cs="Arial"/>
                <w:sz w:val="20"/>
                <w:szCs w:val="20"/>
              </w:rPr>
              <w:t>mediated the relationship between depression and QoL, controlling for age, sex, ethnicity, income &amp; seizure frequency.</w:t>
            </w:r>
          </w:p>
          <w:p w14:paraId="6A706994"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 xml:space="preserve">R²=0.43, p&lt;0.01. </w:t>
            </w:r>
          </w:p>
        </w:tc>
        <w:tc>
          <w:tcPr>
            <w:tcW w:w="2693" w:type="dxa"/>
          </w:tcPr>
          <w:p w14:paraId="758F4E18" w14:textId="77777777" w:rsidR="007B66CD" w:rsidRPr="006C319F"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Missing income data,</w:t>
            </w:r>
            <w:r w:rsidRPr="009D03ED">
              <w:rPr>
                <w:rFonts w:ascii="Arial" w:hAnsi="Arial" w:cs="Arial"/>
                <w:sz w:val="20"/>
                <w:szCs w:val="20"/>
              </w:rPr>
              <w:t xml:space="preserve"> Methodological issues regarding literacy test</w:t>
            </w:r>
            <w:r w:rsidRPr="006C319F">
              <w:rPr>
                <w:rFonts w:ascii="Arial" w:hAnsi="Arial" w:cs="Arial"/>
                <w:sz w:val="20"/>
                <w:szCs w:val="20"/>
              </w:rPr>
              <w:t>.</w:t>
            </w:r>
          </w:p>
          <w:p w14:paraId="15B3EE2D"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Likely to be underpowered an</w:t>
            </w:r>
            <w:r>
              <w:rPr>
                <w:rFonts w:ascii="Arial" w:hAnsi="Arial" w:cs="Arial"/>
                <w:sz w:val="20"/>
                <w:szCs w:val="20"/>
              </w:rPr>
              <w:t>d no details of power analysis.</w:t>
            </w:r>
          </w:p>
          <w:p w14:paraId="32C4E6C7"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Conflicts of interest (funding, employment).</w:t>
            </w:r>
            <w:r w:rsidRPr="006C319F">
              <w:rPr>
                <w:rFonts w:ascii="Arial" w:hAnsi="Arial" w:cs="Arial"/>
                <w:sz w:val="20"/>
                <w:szCs w:val="20"/>
              </w:rPr>
              <w:t xml:space="preserve"> </w:t>
            </w:r>
            <w:r w:rsidRPr="009D03ED">
              <w:rPr>
                <w:rFonts w:ascii="Arial" w:hAnsi="Arial" w:cs="Arial"/>
                <w:sz w:val="20"/>
                <w:szCs w:val="20"/>
              </w:rPr>
              <w:t>Issues implicit in self-report data.</w:t>
            </w:r>
          </w:p>
        </w:tc>
        <w:tc>
          <w:tcPr>
            <w:tcW w:w="1984" w:type="dxa"/>
          </w:tcPr>
          <w:p w14:paraId="46D61D22"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Confirmed diagnosis of epilepsy.</w:t>
            </w:r>
          </w:p>
          <w:p w14:paraId="1F288E13"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Validated measures used.</w:t>
            </w:r>
          </w:p>
          <w:p w14:paraId="71DF37E1"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C</w:t>
            </w:r>
            <w:r w:rsidRPr="009D03ED">
              <w:rPr>
                <w:rFonts w:ascii="Arial" w:hAnsi="Arial" w:cs="Arial"/>
                <w:sz w:val="20"/>
                <w:szCs w:val="20"/>
              </w:rPr>
              <w:t>linical</w:t>
            </w:r>
            <w:r>
              <w:rPr>
                <w:rFonts w:ascii="Arial" w:hAnsi="Arial" w:cs="Arial"/>
                <w:sz w:val="20"/>
                <w:szCs w:val="20"/>
              </w:rPr>
              <w:t xml:space="preserve"> implications and interventions discussed.</w:t>
            </w:r>
          </w:p>
          <w:p w14:paraId="1B6FAFCC"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26B7DEBB"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7B66CD" w:rsidRPr="006C319F" w14:paraId="47AD74F9" w14:textId="77777777" w:rsidTr="00E955AC">
        <w:trPr>
          <w:trHeight w:val="1253"/>
        </w:trPr>
        <w:tc>
          <w:tcPr>
            <w:cnfStyle w:val="001000000000" w:firstRow="0" w:lastRow="0" w:firstColumn="1" w:lastColumn="0" w:oddVBand="0" w:evenVBand="0" w:oddHBand="0" w:evenHBand="0" w:firstRowFirstColumn="0" w:firstRowLastColumn="0" w:lastRowFirstColumn="0" w:lastRowLastColumn="0"/>
            <w:tcW w:w="1277" w:type="dxa"/>
          </w:tcPr>
          <w:p w14:paraId="4F8C43AE" w14:textId="77777777" w:rsidR="007B66CD" w:rsidRPr="009D03ED" w:rsidRDefault="007B66CD" w:rsidP="001D51B4">
            <w:pPr>
              <w:spacing w:line="259" w:lineRule="auto"/>
              <w:rPr>
                <w:rFonts w:ascii="Arial" w:hAnsi="Arial" w:cs="Arial"/>
                <w:sz w:val="20"/>
                <w:szCs w:val="20"/>
              </w:rPr>
            </w:pPr>
            <w:r w:rsidRPr="009D03ED">
              <w:rPr>
                <w:rFonts w:ascii="Arial" w:hAnsi="Arial" w:cs="Arial"/>
                <w:sz w:val="20"/>
                <w:szCs w:val="20"/>
              </w:rPr>
              <w:t xml:space="preserve">Rawlings, Brown &amp; Reuber </w:t>
            </w:r>
            <w:r>
              <w:rPr>
                <w:rFonts w:ascii="Arial" w:hAnsi="Arial" w:cs="Arial"/>
                <w:sz w:val="20"/>
                <w:szCs w:val="20"/>
              </w:rPr>
              <w:t>[40].</w:t>
            </w:r>
          </w:p>
          <w:p w14:paraId="530D573B" w14:textId="77777777" w:rsidR="007B66CD" w:rsidRPr="009D03ED" w:rsidRDefault="007B66CD" w:rsidP="001D51B4">
            <w:pPr>
              <w:spacing w:line="259" w:lineRule="auto"/>
              <w:rPr>
                <w:rFonts w:ascii="Arial" w:hAnsi="Arial" w:cs="Arial"/>
                <w:sz w:val="20"/>
                <w:szCs w:val="20"/>
              </w:rPr>
            </w:pPr>
          </w:p>
          <w:p w14:paraId="41D8574A" w14:textId="77777777" w:rsidR="007B66CD" w:rsidRPr="009D03ED" w:rsidRDefault="007B66CD" w:rsidP="001D51B4">
            <w:pPr>
              <w:spacing w:line="259" w:lineRule="auto"/>
              <w:rPr>
                <w:rFonts w:ascii="Arial" w:hAnsi="Arial" w:cs="Arial"/>
                <w:sz w:val="20"/>
                <w:szCs w:val="20"/>
              </w:rPr>
            </w:pPr>
            <w:r w:rsidRPr="009D03ED">
              <w:rPr>
                <w:rFonts w:ascii="Arial" w:hAnsi="Arial" w:cs="Arial"/>
                <w:sz w:val="20"/>
                <w:szCs w:val="20"/>
              </w:rPr>
              <w:t>Sheffield, UK.</w:t>
            </w:r>
          </w:p>
          <w:p w14:paraId="23997818" w14:textId="77777777" w:rsidR="007B66CD" w:rsidRPr="009D03ED" w:rsidRDefault="007B66CD" w:rsidP="001D51B4">
            <w:pPr>
              <w:spacing w:line="259" w:lineRule="auto"/>
              <w:rPr>
                <w:rFonts w:ascii="Arial" w:hAnsi="Arial" w:cs="Arial"/>
                <w:sz w:val="20"/>
                <w:szCs w:val="20"/>
              </w:rPr>
            </w:pPr>
          </w:p>
        </w:tc>
        <w:tc>
          <w:tcPr>
            <w:tcW w:w="1842" w:type="dxa"/>
          </w:tcPr>
          <w:p w14:paraId="51A0EBC3"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Cross sectional study.  Participants recruited from one hospital neurology clinic and from organisations for people with seizures.</w:t>
            </w:r>
          </w:p>
          <w:p w14:paraId="258176C7"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Compared groups (PWE, PNES).</w:t>
            </w:r>
          </w:p>
        </w:tc>
        <w:tc>
          <w:tcPr>
            <w:tcW w:w="1985" w:type="dxa"/>
          </w:tcPr>
          <w:p w14:paraId="72B66916"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Investigating the role of demographic factors, condition related factors, psychological distress (anxiety &amp; depression) and illness pe</w:t>
            </w:r>
            <w:r>
              <w:rPr>
                <w:rFonts w:ascii="Arial" w:hAnsi="Arial" w:cs="Arial"/>
                <w:sz w:val="20"/>
                <w:szCs w:val="20"/>
              </w:rPr>
              <w:t>rceptions on HRQoL.</w:t>
            </w:r>
          </w:p>
        </w:tc>
        <w:tc>
          <w:tcPr>
            <w:tcW w:w="1701" w:type="dxa"/>
          </w:tcPr>
          <w:p w14:paraId="5AEA650E"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62 adults with epilepsy, who had experienced ≥ 1 seizure in preceding 12 months.</w:t>
            </w:r>
          </w:p>
          <w:p w14:paraId="6D33B1DC"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45 adults with PNES</w:t>
            </w:r>
            <w:r>
              <w:rPr>
                <w:rFonts w:ascii="Arial" w:hAnsi="Arial" w:cs="Arial"/>
                <w:sz w:val="20"/>
                <w:szCs w:val="20"/>
              </w:rPr>
              <w:t>.</w:t>
            </w:r>
          </w:p>
        </w:tc>
        <w:tc>
          <w:tcPr>
            <w:tcW w:w="1276" w:type="dxa"/>
          </w:tcPr>
          <w:p w14:paraId="733B34B6"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 xml:space="preserve">BIPQ </w:t>
            </w:r>
            <w:r>
              <w:rPr>
                <w:rFonts w:ascii="Arial" w:hAnsi="Arial" w:cs="Arial"/>
                <w:i/>
                <w:sz w:val="20"/>
                <w:szCs w:val="20"/>
              </w:rPr>
              <w:t xml:space="preserve">(individual </w:t>
            </w:r>
            <w:r w:rsidRPr="009D03ED">
              <w:rPr>
                <w:rFonts w:ascii="Arial" w:hAnsi="Arial" w:cs="Arial"/>
                <w:i/>
                <w:sz w:val="20"/>
                <w:szCs w:val="20"/>
              </w:rPr>
              <w:t>subscale</w:t>
            </w:r>
            <w:r>
              <w:rPr>
                <w:rFonts w:ascii="Arial" w:hAnsi="Arial" w:cs="Arial"/>
                <w:i/>
                <w:sz w:val="20"/>
                <w:szCs w:val="20"/>
              </w:rPr>
              <w:t>)</w:t>
            </w:r>
          </w:p>
          <w:p w14:paraId="41622A9F" w14:textId="77777777" w:rsidR="007B66CD" w:rsidRPr="009D03ED" w:rsidRDefault="007B66CD" w:rsidP="001D51B4">
            <w:pPr>
              <w:cnfStyle w:val="000000000000" w:firstRow="0" w:lastRow="0" w:firstColumn="0" w:lastColumn="0" w:oddVBand="0" w:evenVBand="0" w:oddHBand="0" w:evenHBand="0" w:firstRowFirstColumn="0" w:firstRowLastColumn="0" w:lastRowFirstColumn="0" w:lastRowLastColumn="0"/>
              <w:rPr>
                <w:rFonts w:ascii="Arial" w:hAnsi="Arial" w:cs="Arial"/>
                <w:i/>
                <w:sz w:val="20"/>
                <w:szCs w:val="20"/>
              </w:rPr>
            </w:pPr>
          </w:p>
        </w:tc>
        <w:tc>
          <w:tcPr>
            <w:tcW w:w="2160" w:type="dxa"/>
          </w:tcPr>
          <w:p w14:paraId="6E09DD04"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 xml:space="preserve">All psychological variables negatively associated with HRQoL in PWE. HRQoL correlated with seizure frequency, education &amp; severity. BIPQ explained 23.1% of variance in HRQoL. </w:t>
            </w:r>
            <w:r>
              <w:rPr>
                <w:rFonts w:ascii="Arial" w:hAnsi="Arial" w:cs="Arial"/>
                <w:sz w:val="20"/>
                <w:szCs w:val="20"/>
              </w:rPr>
              <w:t>BIPQ s</w:t>
            </w:r>
            <w:r w:rsidRPr="001570EB">
              <w:rPr>
                <w:rFonts w:ascii="Arial" w:hAnsi="Arial" w:cs="Arial"/>
                <w:sz w:val="20"/>
                <w:szCs w:val="20"/>
              </w:rPr>
              <w:t>ymptoms &amp; consequences domains</w:t>
            </w:r>
            <w:r w:rsidRPr="009D03ED">
              <w:rPr>
                <w:rFonts w:ascii="Arial" w:hAnsi="Arial" w:cs="Arial"/>
                <w:sz w:val="20"/>
                <w:szCs w:val="20"/>
              </w:rPr>
              <w:t xml:space="preserve"> were strongest predictors R²=0.23, F=5.55, p&lt;0.001.</w:t>
            </w:r>
          </w:p>
        </w:tc>
        <w:tc>
          <w:tcPr>
            <w:tcW w:w="2693" w:type="dxa"/>
          </w:tcPr>
          <w:p w14:paraId="0B70D8B2"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Recruitment - following involvement in previous intervention research.</w:t>
            </w:r>
          </w:p>
          <w:p w14:paraId="0335CA0F"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Opportunity sampling.</w:t>
            </w:r>
          </w:p>
          <w:p w14:paraId="41954710"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Difficulties corroborating epilepsy diagnosis.</w:t>
            </w:r>
          </w:p>
          <w:p w14:paraId="16D411B3"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 xml:space="preserve">Used a QoL measure specific for newly diagnosed epilepsy, though it is unclear whether the measure was appropriate for all participants. </w:t>
            </w:r>
          </w:p>
          <w:p w14:paraId="60B7C52F"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Appropriateness of comparison group.</w:t>
            </w:r>
          </w:p>
        </w:tc>
        <w:tc>
          <w:tcPr>
            <w:tcW w:w="1984" w:type="dxa"/>
          </w:tcPr>
          <w:p w14:paraId="05148F05"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Some details of</w:t>
            </w:r>
            <w:r>
              <w:rPr>
                <w:rFonts w:ascii="Arial" w:hAnsi="Arial" w:cs="Arial"/>
                <w:sz w:val="20"/>
                <w:szCs w:val="20"/>
              </w:rPr>
              <w:t xml:space="preserve"> sample size and power analysis.</w:t>
            </w:r>
          </w:p>
          <w:p w14:paraId="00BF585C"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25EDF">
              <w:rPr>
                <w:rFonts w:ascii="Arial" w:hAnsi="Arial" w:cs="Arial"/>
                <w:sz w:val="20"/>
                <w:szCs w:val="20"/>
              </w:rPr>
              <w:t>Support for psyc</w:t>
            </w:r>
            <w:r>
              <w:rPr>
                <w:rFonts w:ascii="Arial" w:hAnsi="Arial" w:cs="Arial"/>
                <w:sz w:val="20"/>
                <w:szCs w:val="20"/>
              </w:rPr>
              <w:t>hological variables in HRQoL.</w:t>
            </w:r>
          </w:p>
        </w:tc>
      </w:tr>
      <w:tr w:rsidR="007B66CD" w:rsidRPr="006C319F" w14:paraId="6D125AC9" w14:textId="77777777" w:rsidTr="00E955AC">
        <w:trPr>
          <w:cnfStyle w:val="000000100000" w:firstRow="0" w:lastRow="0" w:firstColumn="0" w:lastColumn="0" w:oddVBand="0" w:evenVBand="0" w:oddHBand="1" w:evenHBand="0" w:firstRowFirstColumn="0" w:firstRowLastColumn="0" w:lastRowFirstColumn="0" w:lastRowLastColumn="0"/>
          <w:trHeight w:val="1559"/>
        </w:trPr>
        <w:tc>
          <w:tcPr>
            <w:cnfStyle w:val="001000000000" w:firstRow="0" w:lastRow="0" w:firstColumn="1" w:lastColumn="0" w:oddVBand="0" w:evenVBand="0" w:oddHBand="0" w:evenHBand="0" w:firstRowFirstColumn="0" w:firstRowLastColumn="0" w:lastRowFirstColumn="0" w:lastRowLastColumn="0"/>
            <w:tcW w:w="1277" w:type="dxa"/>
          </w:tcPr>
          <w:p w14:paraId="646D4D19" w14:textId="77777777" w:rsidR="007B66CD" w:rsidRPr="009D03ED" w:rsidRDefault="007B66CD" w:rsidP="001D51B4">
            <w:pPr>
              <w:spacing w:line="259" w:lineRule="auto"/>
              <w:rPr>
                <w:rFonts w:ascii="Arial" w:hAnsi="Arial" w:cs="Arial"/>
                <w:sz w:val="20"/>
                <w:szCs w:val="20"/>
              </w:rPr>
            </w:pPr>
            <w:r>
              <w:rPr>
                <w:rFonts w:ascii="Arial" w:hAnsi="Arial" w:cs="Arial"/>
                <w:sz w:val="20"/>
                <w:szCs w:val="20"/>
              </w:rPr>
              <w:lastRenderedPageBreak/>
              <w:t>Gandy et al. [41].</w:t>
            </w:r>
          </w:p>
          <w:p w14:paraId="503398D0" w14:textId="77777777" w:rsidR="007B66CD" w:rsidRPr="009D03ED" w:rsidRDefault="007B66CD" w:rsidP="001D51B4">
            <w:pPr>
              <w:spacing w:line="259" w:lineRule="auto"/>
              <w:rPr>
                <w:rFonts w:ascii="Arial" w:hAnsi="Arial" w:cs="Arial"/>
                <w:sz w:val="20"/>
                <w:szCs w:val="20"/>
              </w:rPr>
            </w:pPr>
          </w:p>
          <w:p w14:paraId="667A5082" w14:textId="77777777" w:rsidR="007B66CD" w:rsidRPr="009D03ED" w:rsidRDefault="007B66CD" w:rsidP="001D51B4">
            <w:pPr>
              <w:spacing w:line="259" w:lineRule="auto"/>
              <w:rPr>
                <w:rFonts w:ascii="Arial" w:hAnsi="Arial" w:cs="Arial"/>
                <w:sz w:val="20"/>
                <w:szCs w:val="20"/>
              </w:rPr>
            </w:pPr>
            <w:r w:rsidRPr="009D03ED">
              <w:rPr>
                <w:rFonts w:ascii="Arial" w:hAnsi="Arial" w:cs="Arial"/>
                <w:sz w:val="20"/>
                <w:szCs w:val="20"/>
              </w:rPr>
              <w:t>Sydney, Australia.</w:t>
            </w:r>
          </w:p>
          <w:p w14:paraId="7D6F691C" w14:textId="77777777" w:rsidR="007B66CD" w:rsidRPr="009D03ED" w:rsidRDefault="007B66CD" w:rsidP="001D51B4">
            <w:pPr>
              <w:spacing w:line="259" w:lineRule="auto"/>
              <w:rPr>
                <w:rFonts w:ascii="Arial" w:hAnsi="Arial" w:cs="Arial"/>
                <w:sz w:val="20"/>
                <w:szCs w:val="20"/>
              </w:rPr>
            </w:pPr>
          </w:p>
        </w:tc>
        <w:tc>
          <w:tcPr>
            <w:tcW w:w="1842" w:type="dxa"/>
          </w:tcPr>
          <w:p w14:paraId="362047DD"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Cross sectional design. P</w:t>
            </w:r>
            <w:r w:rsidRPr="009D03ED">
              <w:rPr>
                <w:rFonts w:ascii="Arial" w:hAnsi="Arial" w:cs="Arial"/>
                <w:sz w:val="20"/>
                <w:szCs w:val="20"/>
              </w:rPr>
              <w:t>articipants recruited from one hospital site and completed questionnaires/ interview</w:t>
            </w:r>
            <w:r>
              <w:rPr>
                <w:rFonts w:ascii="Arial" w:hAnsi="Arial" w:cs="Arial"/>
                <w:sz w:val="20"/>
                <w:szCs w:val="20"/>
              </w:rPr>
              <w:t>.</w:t>
            </w:r>
            <w:r w:rsidRPr="009D03ED">
              <w:rPr>
                <w:rFonts w:ascii="Arial" w:hAnsi="Arial" w:cs="Arial"/>
                <w:sz w:val="20"/>
                <w:szCs w:val="20"/>
              </w:rPr>
              <w:t xml:space="preserve"> </w:t>
            </w:r>
          </w:p>
        </w:tc>
        <w:tc>
          <w:tcPr>
            <w:tcW w:w="1985" w:type="dxa"/>
          </w:tcPr>
          <w:p w14:paraId="0F71CA52"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Investigating whether psychosocial variables (illness representations, coping, self-illness enmeshment and self-efficacy), demographic and condition related factors relate to depression diagnosis and suicide risk in PWE.</w:t>
            </w:r>
          </w:p>
        </w:tc>
        <w:tc>
          <w:tcPr>
            <w:tcW w:w="1701" w:type="dxa"/>
          </w:tcPr>
          <w:p w14:paraId="1B6B67E2"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123 adults</w:t>
            </w:r>
            <w:r>
              <w:rPr>
                <w:rFonts w:ascii="Arial" w:hAnsi="Arial" w:cs="Arial"/>
                <w:sz w:val="20"/>
                <w:szCs w:val="20"/>
              </w:rPr>
              <w:t xml:space="preserve"> </w:t>
            </w:r>
            <w:r w:rsidRPr="009D03ED">
              <w:rPr>
                <w:rFonts w:ascii="Arial" w:hAnsi="Arial" w:cs="Arial"/>
                <w:sz w:val="20"/>
                <w:szCs w:val="20"/>
              </w:rPr>
              <w:t>with epilepsy, at least average IQ.</w:t>
            </w:r>
          </w:p>
        </w:tc>
        <w:tc>
          <w:tcPr>
            <w:tcW w:w="1276" w:type="dxa"/>
          </w:tcPr>
          <w:p w14:paraId="027D1682"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 xml:space="preserve">IPQ </w:t>
            </w:r>
            <w:r>
              <w:rPr>
                <w:rFonts w:ascii="Arial" w:hAnsi="Arial" w:cs="Arial"/>
                <w:i/>
                <w:sz w:val="20"/>
                <w:szCs w:val="20"/>
              </w:rPr>
              <w:t>(</w:t>
            </w:r>
            <w:r w:rsidRPr="009D03ED">
              <w:rPr>
                <w:rFonts w:ascii="Arial" w:hAnsi="Arial" w:cs="Arial"/>
                <w:i/>
                <w:sz w:val="20"/>
                <w:szCs w:val="20"/>
              </w:rPr>
              <w:t xml:space="preserve">individual </w:t>
            </w:r>
            <w:r>
              <w:rPr>
                <w:rFonts w:ascii="Arial" w:hAnsi="Arial" w:cs="Arial"/>
                <w:i/>
                <w:sz w:val="20"/>
                <w:szCs w:val="20"/>
              </w:rPr>
              <w:t>subscales</w:t>
            </w:r>
            <w:r w:rsidRPr="009D03ED">
              <w:rPr>
                <w:rFonts w:ascii="Arial" w:hAnsi="Arial" w:cs="Arial"/>
                <w:sz w:val="20"/>
                <w:szCs w:val="20"/>
              </w:rPr>
              <w:t>),</w:t>
            </w:r>
          </w:p>
          <w:p w14:paraId="13D51EB2"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2160" w:type="dxa"/>
          </w:tcPr>
          <w:p w14:paraId="72073F3F"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Poorer psychological functioning more likely in those that identified negative symptoms and consequences of epilepsy.</w:t>
            </w:r>
          </w:p>
          <w:p w14:paraId="1B1247A7"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570EB">
              <w:rPr>
                <w:rFonts w:ascii="Arial" w:hAnsi="Arial" w:cs="Arial"/>
                <w:sz w:val="20"/>
                <w:szCs w:val="20"/>
              </w:rPr>
              <w:t xml:space="preserve">Psychosocial variables accounted for 48.6% </w:t>
            </w:r>
            <w:r>
              <w:rPr>
                <w:rFonts w:ascii="Arial" w:hAnsi="Arial" w:cs="Arial"/>
                <w:sz w:val="20"/>
                <w:szCs w:val="20"/>
              </w:rPr>
              <w:t xml:space="preserve">of variance in depression. Consequences scale (IPQ) </w:t>
            </w:r>
            <w:r w:rsidRPr="009D03ED">
              <w:rPr>
                <w:rFonts w:ascii="Arial" w:hAnsi="Arial" w:cs="Arial"/>
                <w:sz w:val="20"/>
                <w:szCs w:val="20"/>
              </w:rPr>
              <w:t>significan</w:t>
            </w:r>
            <w:r>
              <w:rPr>
                <w:rFonts w:ascii="Arial" w:hAnsi="Arial" w:cs="Arial"/>
                <w:sz w:val="20"/>
                <w:szCs w:val="20"/>
              </w:rPr>
              <w:t xml:space="preserve">tly predicted </w:t>
            </w:r>
            <w:r w:rsidRPr="009D03ED">
              <w:rPr>
                <w:rFonts w:ascii="Arial" w:hAnsi="Arial" w:cs="Arial"/>
                <w:sz w:val="20"/>
                <w:szCs w:val="20"/>
              </w:rPr>
              <w:t xml:space="preserve">depression and suicide risk (p&lt;0.05).  </w:t>
            </w:r>
          </w:p>
        </w:tc>
        <w:tc>
          <w:tcPr>
            <w:tcW w:w="2693" w:type="dxa"/>
          </w:tcPr>
          <w:p w14:paraId="27539D92"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 xml:space="preserve">Cross sectional design </w:t>
            </w:r>
          </w:p>
          <w:p w14:paraId="4DD0C3F4"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 xml:space="preserve">Recruitment –participants invited to attend post involvement in a larger study.  </w:t>
            </w:r>
          </w:p>
          <w:p w14:paraId="5CFA4048" w14:textId="66B21AFA"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 xml:space="preserve">Unclear procedure </w:t>
            </w:r>
            <w:r w:rsidR="00834311">
              <w:rPr>
                <w:rFonts w:ascii="Arial" w:hAnsi="Arial" w:cs="Arial"/>
                <w:sz w:val="20"/>
                <w:szCs w:val="20"/>
              </w:rPr>
              <w:t xml:space="preserve">regarding managing </w:t>
            </w:r>
            <w:r>
              <w:rPr>
                <w:rFonts w:ascii="Arial" w:hAnsi="Arial" w:cs="Arial"/>
                <w:sz w:val="20"/>
                <w:szCs w:val="20"/>
              </w:rPr>
              <w:t>suicide risk</w:t>
            </w:r>
            <w:r w:rsidRPr="009D03ED">
              <w:rPr>
                <w:rFonts w:ascii="Arial" w:hAnsi="Arial" w:cs="Arial"/>
                <w:sz w:val="20"/>
                <w:szCs w:val="20"/>
              </w:rPr>
              <w:t xml:space="preserve"> if disclosed by participant.  </w:t>
            </w:r>
            <w:r>
              <w:rPr>
                <w:rFonts w:ascii="Arial" w:hAnsi="Arial" w:cs="Arial"/>
                <w:sz w:val="20"/>
                <w:szCs w:val="20"/>
              </w:rPr>
              <w:t>P</w:t>
            </w:r>
            <w:r w:rsidRPr="009D03ED">
              <w:rPr>
                <w:rFonts w:ascii="Arial" w:hAnsi="Arial" w:cs="Arial"/>
                <w:sz w:val="20"/>
                <w:szCs w:val="20"/>
              </w:rPr>
              <w:t>ost research support</w:t>
            </w:r>
            <w:r>
              <w:rPr>
                <w:rFonts w:ascii="Arial" w:hAnsi="Arial" w:cs="Arial"/>
                <w:sz w:val="20"/>
                <w:szCs w:val="20"/>
              </w:rPr>
              <w:t xml:space="preserve"> for </w:t>
            </w:r>
            <w:r w:rsidRPr="009D03ED">
              <w:rPr>
                <w:rFonts w:ascii="Arial" w:hAnsi="Arial" w:cs="Arial"/>
                <w:sz w:val="20"/>
                <w:szCs w:val="20"/>
              </w:rPr>
              <w:t xml:space="preserve">participants </w:t>
            </w:r>
            <w:r>
              <w:rPr>
                <w:rFonts w:ascii="Arial" w:hAnsi="Arial" w:cs="Arial"/>
                <w:sz w:val="20"/>
                <w:szCs w:val="20"/>
              </w:rPr>
              <w:t>was unclear,</w:t>
            </w:r>
            <w:r w:rsidRPr="009D03ED">
              <w:rPr>
                <w:rFonts w:ascii="Arial" w:hAnsi="Arial" w:cs="Arial"/>
                <w:sz w:val="20"/>
                <w:szCs w:val="20"/>
              </w:rPr>
              <w:t xml:space="preserve"> important given sensitivity of the topic.  </w:t>
            </w:r>
          </w:p>
          <w:p w14:paraId="0780DF6E"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Excluded those with below</w:t>
            </w:r>
            <w:r w:rsidRPr="006C319F">
              <w:rPr>
                <w:rFonts w:ascii="Arial" w:hAnsi="Arial" w:cs="Arial"/>
                <w:sz w:val="20"/>
                <w:szCs w:val="20"/>
              </w:rPr>
              <w:t xml:space="preserve"> average IQ.</w:t>
            </w:r>
          </w:p>
          <w:p w14:paraId="76082732"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984" w:type="dxa"/>
          </w:tcPr>
          <w:p w14:paraId="31D497C2"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 xml:space="preserve">Use of validated measures. </w:t>
            </w:r>
          </w:p>
          <w:p w14:paraId="43CECB36"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B</w:t>
            </w:r>
            <w:r w:rsidRPr="009D03ED">
              <w:rPr>
                <w:rFonts w:ascii="Arial" w:hAnsi="Arial" w:cs="Arial"/>
                <w:sz w:val="20"/>
                <w:szCs w:val="20"/>
              </w:rPr>
              <w:t>rief details of power ana</w:t>
            </w:r>
            <w:r>
              <w:rPr>
                <w:rFonts w:ascii="Arial" w:hAnsi="Arial" w:cs="Arial"/>
                <w:sz w:val="20"/>
                <w:szCs w:val="20"/>
              </w:rPr>
              <w:t>lysis and required sample size included.</w:t>
            </w:r>
          </w:p>
          <w:p w14:paraId="6F56B95F"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7B66CD" w:rsidRPr="006C319F" w14:paraId="40BFE8C5" w14:textId="77777777" w:rsidTr="00E955AC">
        <w:trPr>
          <w:trHeight w:val="1253"/>
        </w:trPr>
        <w:tc>
          <w:tcPr>
            <w:cnfStyle w:val="001000000000" w:firstRow="0" w:lastRow="0" w:firstColumn="1" w:lastColumn="0" w:oddVBand="0" w:evenVBand="0" w:oddHBand="0" w:evenHBand="0" w:firstRowFirstColumn="0" w:firstRowLastColumn="0" w:lastRowFirstColumn="0" w:lastRowLastColumn="0"/>
            <w:tcW w:w="1277" w:type="dxa"/>
          </w:tcPr>
          <w:p w14:paraId="7431B2CC" w14:textId="77777777" w:rsidR="007B66CD" w:rsidRPr="009D03ED" w:rsidRDefault="007B66CD" w:rsidP="001D51B4">
            <w:pPr>
              <w:spacing w:line="259" w:lineRule="auto"/>
              <w:rPr>
                <w:rFonts w:ascii="Arial" w:hAnsi="Arial" w:cs="Arial"/>
                <w:sz w:val="20"/>
                <w:szCs w:val="20"/>
              </w:rPr>
            </w:pPr>
            <w:r>
              <w:rPr>
                <w:rFonts w:ascii="Arial" w:hAnsi="Arial" w:cs="Arial"/>
                <w:sz w:val="20"/>
                <w:szCs w:val="20"/>
              </w:rPr>
              <w:t>Goldstein et al. [43].</w:t>
            </w:r>
          </w:p>
          <w:p w14:paraId="31A53DF6" w14:textId="77777777" w:rsidR="007B66CD" w:rsidRPr="009D03ED" w:rsidRDefault="007B66CD" w:rsidP="001D51B4">
            <w:pPr>
              <w:spacing w:line="259" w:lineRule="auto"/>
              <w:rPr>
                <w:rFonts w:ascii="Arial" w:hAnsi="Arial" w:cs="Arial"/>
                <w:sz w:val="20"/>
                <w:szCs w:val="20"/>
              </w:rPr>
            </w:pPr>
          </w:p>
          <w:p w14:paraId="2B46D7F7" w14:textId="77777777" w:rsidR="007B66CD" w:rsidRPr="009D03ED" w:rsidRDefault="007B66CD" w:rsidP="001D51B4">
            <w:pPr>
              <w:spacing w:line="259" w:lineRule="auto"/>
              <w:rPr>
                <w:rFonts w:ascii="Arial" w:hAnsi="Arial" w:cs="Arial"/>
                <w:sz w:val="20"/>
                <w:szCs w:val="20"/>
              </w:rPr>
            </w:pPr>
            <w:r w:rsidRPr="009D03ED">
              <w:rPr>
                <w:rFonts w:ascii="Arial" w:hAnsi="Arial" w:cs="Arial"/>
                <w:sz w:val="20"/>
                <w:szCs w:val="20"/>
              </w:rPr>
              <w:t>London, UK.</w:t>
            </w:r>
          </w:p>
          <w:p w14:paraId="57D7F127" w14:textId="77777777" w:rsidR="007B66CD" w:rsidRPr="009D03ED" w:rsidRDefault="007B66CD" w:rsidP="001D51B4">
            <w:pPr>
              <w:spacing w:line="259" w:lineRule="auto"/>
              <w:rPr>
                <w:rFonts w:ascii="Arial" w:hAnsi="Arial" w:cs="Arial"/>
                <w:sz w:val="20"/>
                <w:szCs w:val="20"/>
              </w:rPr>
            </w:pPr>
          </w:p>
        </w:tc>
        <w:tc>
          <w:tcPr>
            <w:tcW w:w="1842" w:type="dxa"/>
          </w:tcPr>
          <w:p w14:paraId="124B3784"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 xml:space="preserve">Cross sectional design, participants recruited from one </w:t>
            </w:r>
            <w:r>
              <w:rPr>
                <w:rFonts w:ascii="Arial" w:hAnsi="Arial" w:cs="Arial"/>
                <w:sz w:val="20"/>
                <w:szCs w:val="20"/>
              </w:rPr>
              <w:t>hospital site, completing questionnaires and interview.</w:t>
            </w:r>
          </w:p>
        </w:tc>
        <w:tc>
          <w:tcPr>
            <w:tcW w:w="1985" w:type="dxa"/>
          </w:tcPr>
          <w:p w14:paraId="6A9D8E54"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Investigating whether</w:t>
            </w:r>
            <w:r>
              <w:rPr>
                <w:rFonts w:ascii="Arial" w:hAnsi="Arial" w:cs="Arial"/>
                <w:sz w:val="20"/>
                <w:szCs w:val="20"/>
              </w:rPr>
              <w:t xml:space="preserve"> seizure frequency, age at onset</w:t>
            </w:r>
            <w:r w:rsidRPr="009D03ED">
              <w:rPr>
                <w:rFonts w:ascii="Arial" w:hAnsi="Arial" w:cs="Arial"/>
                <w:sz w:val="20"/>
                <w:szCs w:val="20"/>
              </w:rPr>
              <w:t xml:space="preserve">, illness perceptions, coping styles could be used to predict anxiety and depression. </w:t>
            </w:r>
          </w:p>
        </w:tc>
        <w:tc>
          <w:tcPr>
            <w:tcW w:w="1701" w:type="dxa"/>
          </w:tcPr>
          <w:p w14:paraId="396A2261"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 xml:space="preserve">43 adults with epilepsy, IQ </w:t>
            </w:r>
            <w:r>
              <w:rPr>
                <w:rFonts w:ascii="Arial" w:hAnsi="Arial" w:cs="Arial"/>
                <w:sz w:val="20"/>
                <w:szCs w:val="20"/>
              </w:rPr>
              <w:t>≥</w:t>
            </w:r>
            <w:r w:rsidRPr="009D03ED">
              <w:rPr>
                <w:rFonts w:ascii="Arial" w:hAnsi="Arial" w:cs="Arial"/>
                <w:sz w:val="20"/>
                <w:szCs w:val="20"/>
              </w:rPr>
              <w:t>70. No past or current psychiatric diagnosis.</w:t>
            </w:r>
          </w:p>
          <w:p w14:paraId="37B5B25D"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Excluded if received neurosurgical treatment.</w:t>
            </w:r>
          </w:p>
        </w:tc>
        <w:tc>
          <w:tcPr>
            <w:tcW w:w="1276" w:type="dxa"/>
          </w:tcPr>
          <w:p w14:paraId="50886C6E"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 xml:space="preserve">IPQ </w:t>
            </w:r>
            <w:r>
              <w:rPr>
                <w:rFonts w:ascii="Arial" w:hAnsi="Arial" w:cs="Arial"/>
                <w:i/>
                <w:sz w:val="20"/>
                <w:szCs w:val="20"/>
              </w:rPr>
              <w:t>(individual subscales</w:t>
            </w:r>
            <w:r w:rsidRPr="009D03ED">
              <w:rPr>
                <w:rFonts w:ascii="Arial" w:hAnsi="Arial" w:cs="Arial"/>
                <w:i/>
                <w:sz w:val="20"/>
                <w:szCs w:val="20"/>
              </w:rPr>
              <w:t>)</w:t>
            </w:r>
          </w:p>
          <w:p w14:paraId="1CB49F37"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2160" w:type="dxa"/>
          </w:tcPr>
          <w:p w14:paraId="584CBFFE"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 xml:space="preserve">Illness identity independently predicted anxiety, increasing the variance accounted for by the model by 10.1% (F(1,39) = 6.57, p=0014.). Illness representations did not independently predict depression, indicating coping was a mediator. </w:t>
            </w:r>
          </w:p>
          <w:p w14:paraId="136E6A43"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2693" w:type="dxa"/>
          </w:tcPr>
          <w:p w14:paraId="0DEF50E7"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Excluded those with a psychiatric diagnosis.</w:t>
            </w:r>
          </w:p>
          <w:p w14:paraId="30FF691D"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Only asked about seizure frequency in preceding 4 weeks.</w:t>
            </w:r>
          </w:p>
          <w:p w14:paraId="5170440B"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 xml:space="preserve">No evidence of a power analysis. </w:t>
            </w:r>
          </w:p>
          <w:p w14:paraId="5AEF30E9"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Potential for bias within the sampling method. Participants recruited as part of a larger study.</w:t>
            </w:r>
          </w:p>
          <w:p w14:paraId="25344F76"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14:paraId="62D91C29"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984" w:type="dxa"/>
          </w:tcPr>
          <w:p w14:paraId="3E1A36DF"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 xml:space="preserve">Consistent with </w:t>
            </w:r>
            <w:r>
              <w:rPr>
                <w:rFonts w:ascii="Arial" w:hAnsi="Arial" w:cs="Arial"/>
                <w:sz w:val="20"/>
                <w:szCs w:val="20"/>
              </w:rPr>
              <w:t xml:space="preserve">previous research findings - </w:t>
            </w:r>
            <w:r w:rsidRPr="009D03ED">
              <w:rPr>
                <w:rFonts w:ascii="Arial" w:hAnsi="Arial" w:cs="Arial"/>
                <w:sz w:val="20"/>
                <w:szCs w:val="20"/>
              </w:rPr>
              <w:t xml:space="preserve">illness identity in predicting psychological wellbeing in PW chronic epilepsy. </w:t>
            </w:r>
          </w:p>
          <w:p w14:paraId="0EB7EB05"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Used validated</w:t>
            </w:r>
            <w:r w:rsidRPr="009D03ED">
              <w:rPr>
                <w:rFonts w:ascii="Arial" w:hAnsi="Arial" w:cs="Arial"/>
                <w:sz w:val="20"/>
                <w:szCs w:val="20"/>
              </w:rPr>
              <w:t xml:space="preserve"> measures.</w:t>
            </w:r>
          </w:p>
        </w:tc>
      </w:tr>
      <w:tr w:rsidR="007B66CD" w:rsidRPr="006C319F" w14:paraId="011D4112" w14:textId="77777777" w:rsidTr="00E955AC">
        <w:trPr>
          <w:cnfStyle w:val="000000100000" w:firstRow="0" w:lastRow="0" w:firstColumn="0" w:lastColumn="0" w:oddVBand="0" w:evenVBand="0" w:oddHBand="1" w:evenHBand="0" w:firstRowFirstColumn="0" w:firstRowLastColumn="0" w:lastRowFirstColumn="0" w:lastRowLastColumn="0"/>
          <w:trHeight w:val="781"/>
        </w:trPr>
        <w:tc>
          <w:tcPr>
            <w:cnfStyle w:val="001000000000" w:firstRow="0" w:lastRow="0" w:firstColumn="1" w:lastColumn="0" w:oddVBand="0" w:evenVBand="0" w:oddHBand="0" w:evenHBand="0" w:firstRowFirstColumn="0" w:firstRowLastColumn="0" w:lastRowFirstColumn="0" w:lastRowLastColumn="0"/>
            <w:tcW w:w="1277" w:type="dxa"/>
          </w:tcPr>
          <w:p w14:paraId="1D51B21F" w14:textId="77777777" w:rsidR="007B66CD" w:rsidRPr="009D03ED" w:rsidRDefault="007B66CD" w:rsidP="001D51B4">
            <w:pPr>
              <w:spacing w:line="259" w:lineRule="auto"/>
              <w:rPr>
                <w:rFonts w:ascii="Arial" w:hAnsi="Arial" w:cs="Arial"/>
                <w:sz w:val="20"/>
                <w:szCs w:val="20"/>
              </w:rPr>
            </w:pPr>
            <w:r>
              <w:rPr>
                <w:rFonts w:ascii="Arial" w:hAnsi="Arial" w:cs="Arial"/>
                <w:sz w:val="20"/>
                <w:szCs w:val="20"/>
              </w:rPr>
              <w:t>Salter, Prior &amp; Bond [44].</w:t>
            </w:r>
          </w:p>
          <w:p w14:paraId="622B1FF5" w14:textId="77777777" w:rsidR="007B66CD" w:rsidRPr="009D03ED" w:rsidRDefault="007B66CD" w:rsidP="001D51B4">
            <w:pPr>
              <w:spacing w:line="259" w:lineRule="auto"/>
              <w:rPr>
                <w:rFonts w:ascii="Arial" w:hAnsi="Arial" w:cs="Arial"/>
                <w:sz w:val="20"/>
                <w:szCs w:val="20"/>
              </w:rPr>
            </w:pPr>
          </w:p>
          <w:p w14:paraId="2B75EBE6" w14:textId="77777777" w:rsidR="007B66CD" w:rsidRPr="009D03ED" w:rsidRDefault="007B66CD" w:rsidP="001D51B4">
            <w:pPr>
              <w:spacing w:line="259" w:lineRule="auto"/>
              <w:rPr>
                <w:rFonts w:ascii="Arial" w:hAnsi="Arial" w:cs="Arial"/>
                <w:sz w:val="20"/>
                <w:szCs w:val="20"/>
              </w:rPr>
            </w:pPr>
            <w:r w:rsidRPr="009D03ED">
              <w:rPr>
                <w:rFonts w:ascii="Arial" w:hAnsi="Arial" w:cs="Arial"/>
                <w:sz w:val="20"/>
                <w:szCs w:val="20"/>
              </w:rPr>
              <w:t xml:space="preserve">Adelaide, </w:t>
            </w:r>
            <w:r w:rsidRPr="009D03ED">
              <w:rPr>
                <w:rFonts w:ascii="Arial" w:hAnsi="Arial" w:cs="Arial"/>
                <w:sz w:val="20"/>
                <w:szCs w:val="20"/>
              </w:rPr>
              <w:lastRenderedPageBreak/>
              <w:t>Australia.</w:t>
            </w:r>
          </w:p>
          <w:p w14:paraId="65E78DA0" w14:textId="77777777" w:rsidR="007B66CD" w:rsidRPr="009D03ED" w:rsidRDefault="007B66CD" w:rsidP="001D51B4">
            <w:pPr>
              <w:spacing w:line="259" w:lineRule="auto"/>
              <w:rPr>
                <w:rFonts w:ascii="Arial" w:hAnsi="Arial" w:cs="Arial"/>
                <w:sz w:val="20"/>
                <w:szCs w:val="20"/>
              </w:rPr>
            </w:pPr>
          </w:p>
        </w:tc>
        <w:tc>
          <w:tcPr>
            <w:tcW w:w="1842" w:type="dxa"/>
          </w:tcPr>
          <w:p w14:paraId="7F31205E"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lastRenderedPageBreak/>
              <w:t>Cross sectional design. P</w:t>
            </w:r>
            <w:r w:rsidRPr="009D03ED">
              <w:rPr>
                <w:rFonts w:ascii="Arial" w:hAnsi="Arial" w:cs="Arial"/>
                <w:sz w:val="20"/>
                <w:szCs w:val="20"/>
              </w:rPr>
              <w:t xml:space="preserve">articipants recruited </w:t>
            </w:r>
            <w:r>
              <w:rPr>
                <w:rFonts w:ascii="Arial" w:hAnsi="Arial" w:cs="Arial"/>
                <w:sz w:val="20"/>
                <w:szCs w:val="20"/>
              </w:rPr>
              <w:t xml:space="preserve">from </w:t>
            </w:r>
            <w:r w:rsidRPr="009D03ED">
              <w:rPr>
                <w:rFonts w:ascii="Arial" w:hAnsi="Arial" w:cs="Arial"/>
                <w:sz w:val="20"/>
                <w:szCs w:val="20"/>
              </w:rPr>
              <w:t xml:space="preserve">local and online </w:t>
            </w:r>
            <w:r w:rsidRPr="009D03ED">
              <w:rPr>
                <w:rFonts w:ascii="Arial" w:hAnsi="Arial" w:cs="Arial"/>
                <w:sz w:val="20"/>
                <w:szCs w:val="20"/>
              </w:rPr>
              <w:lastRenderedPageBreak/>
              <w:t xml:space="preserve">support groups </w:t>
            </w:r>
            <w:r>
              <w:rPr>
                <w:rFonts w:ascii="Arial" w:hAnsi="Arial" w:cs="Arial"/>
                <w:sz w:val="20"/>
                <w:szCs w:val="20"/>
              </w:rPr>
              <w:t>to complete questionnaires.</w:t>
            </w:r>
          </w:p>
        </w:tc>
        <w:tc>
          <w:tcPr>
            <w:tcW w:w="1985" w:type="dxa"/>
          </w:tcPr>
          <w:p w14:paraId="1AB3AFE9"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lastRenderedPageBreak/>
              <w:t xml:space="preserve">To test a model of </w:t>
            </w:r>
            <w:r w:rsidRPr="009D03ED">
              <w:rPr>
                <w:rFonts w:ascii="Arial" w:hAnsi="Arial" w:cs="Arial"/>
                <w:sz w:val="20"/>
                <w:szCs w:val="20"/>
              </w:rPr>
              <w:t xml:space="preserve">potential pathways between cognitions and wellbeing.  To determine </w:t>
            </w:r>
            <w:r w:rsidRPr="009D03ED">
              <w:rPr>
                <w:rFonts w:ascii="Arial" w:hAnsi="Arial" w:cs="Arial"/>
                <w:sz w:val="20"/>
                <w:szCs w:val="20"/>
              </w:rPr>
              <w:lastRenderedPageBreak/>
              <w:t>associations between a range of illness-relevant cognitions and wellbeing.</w:t>
            </w:r>
          </w:p>
        </w:tc>
        <w:tc>
          <w:tcPr>
            <w:tcW w:w="1701" w:type="dxa"/>
          </w:tcPr>
          <w:p w14:paraId="7A703790"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lastRenderedPageBreak/>
              <w:t xml:space="preserve">210 adults with epilepsy diagnosis </w:t>
            </w:r>
            <w:r>
              <w:rPr>
                <w:rFonts w:ascii="Arial" w:hAnsi="Arial" w:cs="Arial"/>
                <w:sz w:val="20"/>
                <w:szCs w:val="20"/>
              </w:rPr>
              <w:t xml:space="preserve">≥ </w:t>
            </w:r>
            <w:r w:rsidRPr="009D03ED">
              <w:rPr>
                <w:rFonts w:ascii="Arial" w:hAnsi="Arial" w:cs="Arial"/>
                <w:sz w:val="20"/>
                <w:szCs w:val="20"/>
              </w:rPr>
              <w:t>6 months.</w:t>
            </w:r>
          </w:p>
        </w:tc>
        <w:tc>
          <w:tcPr>
            <w:tcW w:w="1276" w:type="dxa"/>
          </w:tcPr>
          <w:p w14:paraId="3E1078D0"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i/>
                <w:sz w:val="20"/>
                <w:szCs w:val="20"/>
              </w:rPr>
            </w:pPr>
            <w:r w:rsidRPr="009D03ED">
              <w:rPr>
                <w:rFonts w:ascii="Arial" w:hAnsi="Arial" w:cs="Arial"/>
                <w:sz w:val="20"/>
                <w:szCs w:val="20"/>
              </w:rPr>
              <w:t xml:space="preserve">BIPQ </w:t>
            </w:r>
            <w:r>
              <w:rPr>
                <w:rFonts w:ascii="Arial" w:hAnsi="Arial" w:cs="Arial"/>
                <w:i/>
                <w:sz w:val="20"/>
                <w:szCs w:val="20"/>
              </w:rPr>
              <w:t>(total score</w:t>
            </w:r>
            <w:r w:rsidRPr="009D03ED">
              <w:rPr>
                <w:rFonts w:ascii="Arial" w:hAnsi="Arial" w:cs="Arial"/>
                <w:i/>
                <w:sz w:val="20"/>
                <w:szCs w:val="20"/>
              </w:rPr>
              <w:t>)</w:t>
            </w:r>
          </w:p>
          <w:p w14:paraId="18F793D0"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2160" w:type="dxa"/>
          </w:tcPr>
          <w:p w14:paraId="6CEE5AA4"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 xml:space="preserve">Illness perceptions </w:t>
            </w:r>
            <w:r w:rsidRPr="009D03ED">
              <w:rPr>
                <w:rFonts w:ascii="Arial" w:hAnsi="Arial" w:cs="Arial"/>
                <w:sz w:val="20"/>
                <w:szCs w:val="20"/>
              </w:rPr>
              <w:t>demonstrated a large significant association with QoL.</w:t>
            </w:r>
          </w:p>
        </w:tc>
        <w:tc>
          <w:tcPr>
            <w:tcW w:w="2693" w:type="dxa"/>
          </w:tcPr>
          <w:p w14:paraId="0F183BBE"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 xml:space="preserve">Recruitment - no confirmation </w:t>
            </w:r>
            <w:r>
              <w:rPr>
                <w:rFonts w:ascii="Arial" w:hAnsi="Arial" w:cs="Arial"/>
                <w:sz w:val="20"/>
                <w:szCs w:val="20"/>
              </w:rPr>
              <w:t>of</w:t>
            </w:r>
            <w:r w:rsidRPr="009D03ED">
              <w:rPr>
                <w:rFonts w:ascii="Arial" w:hAnsi="Arial" w:cs="Arial"/>
                <w:sz w:val="20"/>
                <w:szCs w:val="20"/>
              </w:rPr>
              <w:t xml:space="preserve"> diagnosis. </w:t>
            </w:r>
          </w:p>
          <w:p w14:paraId="2FB8ACBC"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No clear process of restricting participants from taking part more than once</w:t>
            </w:r>
            <w:r w:rsidRPr="009D03ED">
              <w:rPr>
                <w:rFonts w:ascii="Arial" w:hAnsi="Arial" w:cs="Arial"/>
                <w:sz w:val="20"/>
                <w:szCs w:val="20"/>
              </w:rPr>
              <w:t xml:space="preserve"> </w:t>
            </w:r>
            <w:r>
              <w:rPr>
                <w:rFonts w:ascii="Arial" w:hAnsi="Arial" w:cs="Arial"/>
                <w:sz w:val="20"/>
                <w:szCs w:val="20"/>
              </w:rPr>
              <w:lastRenderedPageBreak/>
              <w:t>online.</w:t>
            </w:r>
            <w:r w:rsidRPr="009D03ED">
              <w:rPr>
                <w:rFonts w:ascii="Arial" w:hAnsi="Arial" w:cs="Arial"/>
                <w:sz w:val="20"/>
                <w:szCs w:val="20"/>
              </w:rPr>
              <w:t xml:space="preserve"> </w:t>
            </w:r>
          </w:p>
          <w:p w14:paraId="5AC7716D"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No details of a power analysis to inform sample size.</w:t>
            </w:r>
          </w:p>
        </w:tc>
        <w:tc>
          <w:tcPr>
            <w:tcW w:w="1984" w:type="dxa"/>
          </w:tcPr>
          <w:p w14:paraId="3057473A"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lastRenderedPageBreak/>
              <w:t xml:space="preserve">Use of online technology may have helped in recruiting large number of </w:t>
            </w:r>
            <w:r w:rsidRPr="009D03ED">
              <w:rPr>
                <w:rFonts w:ascii="Arial" w:hAnsi="Arial" w:cs="Arial"/>
                <w:sz w:val="20"/>
                <w:szCs w:val="20"/>
              </w:rPr>
              <w:lastRenderedPageBreak/>
              <w:t xml:space="preserve">participants.  Offering paper questionnaires also ensures accessibility for a wide range of people. </w:t>
            </w:r>
          </w:p>
          <w:p w14:paraId="1F5453BD"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 xml:space="preserve">Used validated measures. </w:t>
            </w:r>
          </w:p>
        </w:tc>
      </w:tr>
      <w:tr w:rsidR="007B66CD" w:rsidRPr="006C319F" w14:paraId="46E16C0D" w14:textId="77777777" w:rsidTr="00E955AC">
        <w:trPr>
          <w:trHeight w:val="1559"/>
        </w:trPr>
        <w:tc>
          <w:tcPr>
            <w:cnfStyle w:val="001000000000" w:firstRow="0" w:lastRow="0" w:firstColumn="1" w:lastColumn="0" w:oddVBand="0" w:evenVBand="0" w:oddHBand="0" w:evenHBand="0" w:firstRowFirstColumn="0" w:firstRowLastColumn="0" w:lastRowFirstColumn="0" w:lastRowLastColumn="0"/>
            <w:tcW w:w="1277" w:type="dxa"/>
          </w:tcPr>
          <w:p w14:paraId="5A5606FC" w14:textId="77777777" w:rsidR="007B66CD" w:rsidRPr="009D03ED" w:rsidRDefault="007B66CD" w:rsidP="001D51B4">
            <w:pPr>
              <w:spacing w:line="259" w:lineRule="auto"/>
              <w:rPr>
                <w:rFonts w:ascii="Arial" w:hAnsi="Arial" w:cs="Arial"/>
                <w:sz w:val="20"/>
                <w:szCs w:val="20"/>
              </w:rPr>
            </w:pPr>
            <w:r w:rsidRPr="009D03ED">
              <w:rPr>
                <w:rFonts w:ascii="Arial" w:hAnsi="Arial" w:cs="Arial"/>
                <w:sz w:val="20"/>
                <w:szCs w:val="20"/>
              </w:rPr>
              <w:lastRenderedPageBreak/>
              <w:t xml:space="preserve">Chew, Haas &amp; Carpenter </w:t>
            </w:r>
          </w:p>
          <w:p w14:paraId="3156DB46" w14:textId="77777777" w:rsidR="007B66CD" w:rsidRPr="009D03ED" w:rsidRDefault="007B66CD" w:rsidP="001D51B4">
            <w:pPr>
              <w:spacing w:line="259" w:lineRule="auto"/>
              <w:rPr>
                <w:rFonts w:ascii="Arial" w:hAnsi="Arial" w:cs="Arial"/>
                <w:sz w:val="20"/>
                <w:szCs w:val="20"/>
              </w:rPr>
            </w:pPr>
            <w:r>
              <w:rPr>
                <w:rFonts w:ascii="Arial" w:hAnsi="Arial" w:cs="Arial"/>
                <w:sz w:val="20"/>
                <w:szCs w:val="20"/>
              </w:rPr>
              <w:t>[45].</w:t>
            </w:r>
          </w:p>
          <w:p w14:paraId="6C26D6AE" w14:textId="77777777" w:rsidR="007B66CD" w:rsidRPr="009D03ED" w:rsidRDefault="007B66CD" w:rsidP="001D51B4">
            <w:pPr>
              <w:spacing w:line="259" w:lineRule="auto"/>
              <w:rPr>
                <w:rFonts w:ascii="Arial" w:hAnsi="Arial" w:cs="Arial"/>
                <w:sz w:val="20"/>
                <w:szCs w:val="20"/>
              </w:rPr>
            </w:pPr>
          </w:p>
          <w:p w14:paraId="2906D1A4" w14:textId="77777777" w:rsidR="007B66CD" w:rsidRPr="009D03ED" w:rsidRDefault="007B66CD" w:rsidP="001D51B4">
            <w:pPr>
              <w:spacing w:line="259" w:lineRule="auto"/>
              <w:rPr>
                <w:rFonts w:ascii="Arial" w:hAnsi="Arial" w:cs="Arial"/>
                <w:sz w:val="20"/>
                <w:szCs w:val="20"/>
              </w:rPr>
            </w:pPr>
            <w:r w:rsidRPr="009D03ED">
              <w:rPr>
                <w:rFonts w:ascii="Arial" w:hAnsi="Arial" w:cs="Arial"/>
                <w:sz w:val="20"/>
                <w:szCs w:val="20"/>
              </w:rPr>
              <w:t>Singapore.</w:t>
            </w:r>
          </w:p>
          <w:p w14:paraId="05A540F2" w14:textId="77777777" w:rsidR="007B66CD" w:rsidRPr="009D03ED" w:rsidRDefault="007B66CD" w:rsidP="001D51B4">
            <w:pPr>
              <w:spacing w:line="259" w:lineRule="auto"/>
              <w:rPr>
                <w:rFonts w:ascii="Arial" w:hAnsi="Arial" w:cs="Arial"/>
                <w:sz w:val="20"/>
                <w:szCs w:val="20"/>
              </w:rPr>
            </w:pPr>
          </w:p>
        </w:tc>
        <w:tc>
          <w:tcPr>
            <w:tcW w:w="1842" w:type="dxa"/>
          </w:tcPr>
          <w:p w14:paraId="2FB93884"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Cross sectional design. P</w:t>
            </w:r>
            <w:r w:rsidRPr="009D03ED">
              <w:rPr>
                <w:rFonts w:ascii="Arial" w:hAnsi="Arial" w:cs="Arial"/>
                <w:sz w:val="20"/>
                <w:szCs w:val="20"/>
              </w:rPr>
              <w:t>articipants r</w:t>
            </w:r>
            <w:r>
              <w:rPr>
                <w:rFonts w:ascii="Arial" w:hAnsi="Arial" w:cs="Arial"/>
                <w:sz w:val="20"/>
                <w:szCs w:val="20"/>
              </w:rPr>
              <w:t>ecruited from one hospital site. The</w:t>
            </w:r>
            <w:r w:rsidRPr="009D03ED">
              <w:rPr>
                <w:rFonts w:ascii="Arial" w:hAnsi="Arial" w:cs="Arial"/>
                <w:sz w:val="20"/>
                <w:szCs w:val="20"/>
              </w:rPr>
              <w:t xml:space="preserve"> study was first strand of a mixed methods study. </w:t>
            </w:r>
          </w:p>
        </w:tc>
        <w:tc>
          <w:tcPr>
            <w:tcW w:w="1985" w:type="dxa"/>
          </w:tcPr>
          <w:p w14:paraId="6FB9E70F"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To examine stress, illness per</w:t>
            </w:r>
            <w:r>
              <w:rPr>
                <w:rFonts w:ascii="Arial" w:hAnsi="Arial" w:cs="Arial"/>
                <w:sz w:val="20"/>
                <w:szCs w:val="20"/>
              </w:rPr>
              <w:t xml:space="preserve">ceptions, coping behaviours, </w:t>
            </w:r>
            <w:r w:rsidRPr="009D03ED">
              <w:rPr>
                <w:rFonts w:ascii="Arial" w:hAnsi="Arial" w:cs="Arial"/>
                <w:sz w:val="20"/>
                <w:szCs w:val="20"/>
              </w:rPr>
              <w:t>family resilience and impact on young person’s self-esteem. Grouped on severity of illness and then compared between groups.</w:t>
            </w:r>
          </w:p>
        </w:tc>
        <w:tc>
          <w:tcPr>
            <w:tcW w:w="1701" w:type="dxa"/>
          </w:tcPr>
          <w:p w14:paraId="49E212C0"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152 young people (age 13-16 years) with epilepsy, attending mainstream school.</w:t>
            </w:r>
          </w:p>
        </w:tc>
        <w:tc>
          <w:tcPr>
            <w:tcW w:w="1276" w:type="dxa"/>
          </w:tcPr>
          <w:p w14:paraId="00F62399"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i/>
                <w:sz w:val="20"/>
                <w:szCs w:val="20"/>
              </w:rPr>
            </w:pPr>
            <w:r w:rsidRPr="009D03ED">
              <w:rPr>
                <w:rFonts w:ascii="Arial" w:hAnsi="Arial" w:cs="Arial"/>
                <w:sz w:val="20"/>
                <w:szCs w:val="20"/>
              </w:rPr>
              <w:t xml:space="preserve">BIPQ </w:t>
            </w:r>
            <w:r>
              <w:rPr>
                <w:rFonts w:ascii="Arial" w:hAnsi="Arial" w:cs="Arial"/>
                <w:i/>
                <w:sz w:val="20"/>
                <w:szCs w:val="20"/>
              </w:rPr>
              <w:t>(total score</w:t>
            </w:r>
            <w:r w:rsidRPr="009D03ED">
              <w:rPr>
                <w:rFonts w:ascii="Arial" w:hAnsi="Arial" w:cs="Arial"/>
                <w:i/>
                <w:sz w:val="20"/>
                <w:szCs w:val="20"/>
              </w:rPr>
              <w:t>)</w:t>
            </w:r>
          </w:p>
          <w:p w14:paraId="7DC061DF"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2160" w:type="dxa"/>
          </w:tcPr>
          <w:p w14:paraId="5877982E"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00B5F">
              <w:rPr>
                <w:rFonts w:ascii="Arial" w:hAnsi="Arial" w:cs="Arial"/>
                <w:sz w:val="20"/>
                <w:szCs w:val="20"/>
              </w:rPr>
              <w:t>Illness severity indirectly effected self-esteem through its effects on mediators (perceived stress, illness perceptions &amp; family resilience)</w:t>
            </w:r>
          </w:p>
        </w:tc>
        <w:tc>
          <w:tcPr>
            <w:tcW w:w="2693" w:type="dxa"/>
          </w:tcPr>
          <w:p w14:paraId="7F15FEF0" w14:textId="77777777" w:rsidR="007B66C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Severity of the condition established through clinician, in relation to control using AED’s, rather than by asking person with epilepsy about the perceived severity.</w:t>
            </w:r>
          </w:p>
          <w:p w14:paraId="09E2426A"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Opportunity sampling, cross sectional.</w:t>
            </w:r>
          </w:p>
          <w:p w14:paraId="481A8E7C"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14:paraId="3DD90ACE"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984" w:type="dxa"/>
          </w:tcPr>
          <w:p w14:paraId="4A805FEB"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Used validated measures.</w:t>
            </w:r>
          </w:p>
          <w:p w14:paraId="39ECA778"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Consideration of cultural factors and</w:t>
            </w:r>
            <w:r w:rsidRPr="009D03ED">
              <w:rPr>
                <w:rFonts w:ascii="Arial" w:hAnsi="Arial" w:cs="Arial"/>
                <w:sz w:val="20"/>
                <w:szCs w:val="20"/>
              </w:rPr>
              <w:t xml:space="preserve"> disc</w:t>
            </w:r>
            <w:r>
              <w:rPr>
                <w:rFonts w:ascii="Arial" w:hAnsi="Arial" w:cs="Arial"/>
                <w:sz w:val="20"/>
                <w:szCs w:val="20"/>
              </w:rPr>
              <w:t>ussion of clinical implications. Young people are asked, rather than parents used as informants.</w:t>
            </w:r>
            <w:r w:rsidRPr="009D03ED">
              <w:rPr>
                <w:rFonts w:ascii="Arial" w:hAnsi="Arial" w:cs="Arial"/>
                <w:sz w:val="20"/>
                <w:szCs w:val="20"/>
              </w:rPr>
              <w:t xml:space="preserve"> </w:t>
            </w:r>
          </w:p>
        </w:tc>
      </w:tr>
      <w:tr w:rsidR="007B66CD" w:rsidRPr="006C319F" w14:paraId="1560FFDC" w14:textId="77777777" w:rsidTr="00E955AC">
        <w:trPr>
          <w:cnfStyle w:val="000000100000" w:firstRow="0" w:lastRow="0" w:firstColumn="0" w:lastColumn="0" w:oddVBand="0" w:evenVBand="0" w:oddHBand="1"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1277" w:type="dxa"/>
          </w:tcPr>
          <w:p w14:paraId="50FB172C" w14:textId="77777777" w:rsidR="007B66CD" w:rsidRPr="009D03ED" w:rsidRDefault="007B66CD" w:rsidP="001D51B4">
            <w:pPr>
              <w:spacing w:line="259" w:lineRule="auto"/>
              <w:rPr>
                <w:rFonts w:ascii="Arial" w:hAnsi="Arial" w:cs="Arial"/>
                <w:sz w:val="20"/>
                <w:szCs w:val="20"/>
              </w:rPr>
            </w:pPr>
            <w:r w:rsidRPr="009D03ED">
              <w:rPr>
                <w:rFonts w:ascii="Arial" w:hAnsi="Arial" w:cs="Arial"/>
                <w:sz w:val="20"/>
                <w:szCs w:val="20"/>
              </w:rPr>
              <w:t xml:space="preserve">Rizou et al. </w:t>
            </w:r>
            <w:r>
              <w:rPr>
                <w:rFonts w:ascii="Arial" w:hAnsi="Arial" w:cs="Arial"/>
                <w:sz w:val="20"/>
                <w:szCs w:val="20"/>
              </w:rPr>
              <w:t>[46].</w:t>
            </w:r>
            <w:r w:rsidRPr="009D03ED">
              <w:rPr>
                <w:rFonts w:ascii="Arial" w:hAnsi="Arial" w:cs="Arial"/>
                <w:sz w:val="20"/>
                <w:szCs w:val="20"/>
              </w:rPr>
              <w:t xml:space="preserve"> </w:t>
            </w:r>
          </w:p>
          <w:p w14:paraId="4BB4D4C4" w14:textId="77777777" w:rsidR="007B66CD" w:rsidRPr="009D03ED" w:rsidRDefault="007B66CD" w:rsidP="001D51B4">
            <w:pPr>
              <w:spacing w:line="259" w:lineRule="auto"/>
              <w:rPr>
                <w:rFonts w:ascii="Arial" w:hAnsi="Arial" w:cs="Arial"/>
                <w:sz w:val="20"/>
                <w:szCs w:val="20"/>
              </w:rPr>
            </w:pPr>
          </w:p>
          <w:p w14:paraId="73533E9D" w14:textId="77777777" w:rsidR="007B66CD" w:rsidRPr="009D03ED" w:rsidRDefault="007B66CD" w:rsidP="001D51B4">
            <w:pPr>
              <w:spacing w:line="259" w:lineRule="auto"/>
              <w:rPr>
                <w:rFonts w:ascii="Arial" w:hAnsi="Arial" w:cs="Arial"/>
                <w:sz w:val="20"/>
                <w:szCs w:val="20"/>
              </w:rPr>
            </w:pPr>
            <w:r w:rsidRPr="009D03ED">
              <w:rPr>
                <w:rFonts w:ascii="Arial" w:hAnsi="Arial" w:cs="Arial"/>
                <w:sz w:val="20"/>
                <w:szCs w:val="20"/>
              </w:rPr>
              <w:t>Athens, Greece.</w:t>
            </w:r>
          </w:p>
          <w:p w14:paraId="5B95FDF3" w14:textId="77777777" w:rsidR="007B66CD" w:rsidRPr="009D03ED" w:rsidRDefault="007B66CD" w:rsidP="001D51B4">
            <w:pPr>
              <w:spacing w:line="259" w:lineRule="auto"/>
              <w:rPr>
                <w:rFonts w:ascii="Arial" w:hAnsi="Arial" w:cs="Arial"/>
                <w:sz w:val="20"/>
                <w:szCs w:val="20"/>
              </w:rPr>
            </w:pPr>
          </w:p>
        </w:tc>
        <w:tc>
          <w:tcPr>
            <w:tcW w:w="1842" w:type="dxa"/>
          </w:tcPr>
          <w:p w14:paraId="243C494B"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Cross sectional design. P</w:t>
            </w:r>
            <w:r w:rsidRPr="009D03ED">
              <w:rPr>
                <w:rFonts w:ascii="Arial" w:hAnsi="Arial" w:cs="Arial"/>
                <w:sz w:val="20"/>
                <w:szCs w:val="20"/>
              </w:rPr>
              <w:t>articipants r</w:t>
            </w:r>
            <w:r>
              <w:rPr>
                <w:rFonts w:ascii="Arial" w:hAnsi="Arial" w:cs="Arial"/>
                <w:sz w:val="20"/>
                <w:szCs w:val="20"/>
              </w:rPr>
              <w:t>ecruited from one hospital site. Questionnaires and interviews completed.</w:t>
            </w:r>
          </w:p>
        </w:tc>
        <w:tc>
          <w:tcPr>
            <w:tcW w:w="1985" w:type="dxa"/>
          </w:tcPr>
          <w:p w14:paraId="37D478F2"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 xml:space="preserve">To investigate </w:t>
            </w:r>
            <w:r>
              <w:rPr>
                <w:rFonts w:ascii="Arial" w:hAnsi="Arial" w:cs="Arial"/>
                <w:sz w:val="20"/>
                <w:szCs w:val="20"/>
              </w:rPr>
              <w:t>whether</w:t>
            </w:r>
            <w:r w:rsidRPr="009D03ED">
              <w:rPr>
                <w:rFonts w:ascii="Arial" w:hAnsi="Arial" w:cs="Arial"/>
                <w:sz w:val="20"/>
                <w:szCs w:val="20"/>
              </w:rPr>
              <w:t xml:space="preserve"> gender, epilepsy severity, self-regulation concepts (illness perceptions, autonomous treatment regulation, perceived autonomy support by parents) predict psychological distress and QoL.</w:t>
            </w:r>
          </w:p>
        </w:tc>
        <w:tc>
          <w:tcPr>
            <w:tcW w:w="1701" w:type="dxa"/>
          </w:tcPr>
          <w:p w14:paraId="6D30A651"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100 young people with epilepsy (age 10–18 years)</w:t>
            </w:r>
          </w:p>
          <w:p w14:paraId="7E69596C"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 xml:space="preserve">≥ 1 seizure in preceding year, normal IQ, no other chronic illness including physical disability or mental disorder, no surgical procedures during the preceding year, </w:t>
            </w:r>
            <w:r w:rsidRPr="009D03ED">
              <w:rPr>
                <w:rFonts w:ascii="Arial" w:hAnsi="Arial" w:cs="Arial"/>
                <w:sz w:val="20"/>
                <w:szCs w:val="20"/>
              </w:rPr>
              <w:lastRenderedPageBreak/>
              <w:t>no medication change in last 6 months.</w:t>
            </w:r>
          </w:p>
        </w:tc>
        <w:tc>
          <w:tcPr>
            <w:tcW w:w="1276" w:type="dxa"/>
          </w:tcPr>
          <w:p w14:paraId="2A9888EF"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i/>
                <w:sz w:val="20"/>
                <w:szCs w:val="20"/>
              </w:rPr>
            </w:pPr>
            <w:r w:rsidRPr="009D03ED">
              <w:rPr>
                <w:rFonts w:ascii="Arial" w:hAnsi="Arial" w:cs="Arial"/>
                <w:sz w:val="20"/>
                <w:szCs w:val="20"/>
              </w:rPr>
              <w:lastRenderedPageBreak/>
              <w:t xml:space="preserve">BIPQ </w:t>
            </w:r>
            <w:r>
              <w:rPr>
                <w:rFonts w:ascii="Arial" w:hAnsi="Arial" w:cs="Arial"/>
                <w:i/>
                <w:sz w:val="20"/>
                <w:szCs w:val="20"/>
              </w:rPr>
              <w:t>(individual subscales</w:t>
            </w:r>
            <w:r w:rsidRPr="009D03ED">
              <w:rPr>
                <w:rFonts w:ascii="Arial" w:hAnsi="Arial" w:cs="Arial"/>
                <w:i/>
                <w:sz w:val="20"/>
                <w:szCs w:val="20"/>
              </w:rPr>
              <w:t>)</w:t>
            </w:r>
          </w:p>
          <w:p w14:paraId="38CA06AD"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2160" w:type="dxa"/>
          </w:tcPr>
          <w:p w14:paraId="396EEA1F"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 xml:space="preserve">4/8 </w:t>
            </w:r>
            <w:r>
              <w:rPr>
                <w:rFonts w:ascii="Arial" w:hAnsi="Arial" w:cs="Arial"/>
                <w:sz w:val="20"/>
                <w:szCs w:val="20"/>
              </w:rPr>
              <w:t xml:space="preserve">BIPQ subscales; </w:t>
            </w:r>
            <w:r w:rsidRPr="009D03ED">
              <w:rPr>
                <w:rFonts w:ascii="Arial" w:hAnsi="Arial" w:cs="Arial"/>
                <w:sz w:val="20"/>
                <w:szCs w:val="20"/>
              </w:rPr>
              <w:t>timeline, personal control, treatment co</w:t>
            </w:r>
            <w:r>
              <w:rPr>
                <w:rFonts w:ascii="Arial" w:hAnsi="Arial" w:cs="Arial"/>
                <w:sz w:val="20"/>
                <w:szCs w:val="20"/>
              </w:rPr>
              <w:t>ntrol, emotional representation</w:t>
            </w:r>
            <w:r w:rsidRPr="009D03ED">
              <w:rPr>
                <w:rFonts w:ascii="Arial" w:hAnsi="Arial" w:cs="Arial"/>
                <w:sz w:val="20"/>
                <w:szCs w:val="20"/>
              </w:rPr>
              <w:t xml:space="preserve"> significantly predicted psychological distress (R²=0.436, adjusted R²=0.379, F=7.716, df=9, p&lt;0.001).</w:t>
            </w:r>
          </w:p>
          <w:p w14:paraId="6F1887D7"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2/</w:t>
            </w:r>
            <w:r>
              <w:rPr>
                <w:rFonts w:ascii="Arial" w:hAnsi="Arial" w:cs="Arial"/>
                <w:sz w:val="20"/>
                <w:szCs w:val="20"/>
              </w:rPr>
              <w:t xml:space="preserve">8 BIPQ subscales; </w:t>
            </w:r>
            <w:r w:rsidRPr="009D03ED">
              <w:rPr>
                <w:rFonts w:ascii="Arial" w:hAnsi="Arial" w:cs="Arial"/>
                <w:sz w:val="20"/>
                <w:szCs w:val="20"/>
              </w:rPr>
              <w:t>treatment cont</w:t>
            </w:r>
            <w:r>
              <w:rPr>
                <w:rFonts w:ascii="Arial" w:hAnsi="Arial" w:cs="Arial"/>
                <w:sz w:val="20"/>
                <w:szCs w:val="20"/>
              </w:rPr>
              <w:t xml:space="preserve">rol &amp; emotional representation </w:t>
            </w:r>
            <w:r w:rsidRPr="009D03ED">
              <w:rPr>
                <w:rFonts w:ascii="Arial" w:hAnsi="Arial" w:cs="Arial"/>
                <w:sz w:val="20"/>
                <w:szCs w:val="20"/>
              </w:rPr>
              <w:t xml:space="preserve">significantly predicted </w:t>
            </w:r>
            <w:r w:rsidRPr="009D03ED">
              <w:rPr>
                <w:rFonts w:ascii="Arial" w:hAnsi="Arial" w:cs="Arial"/>
                <w:sz w:val="20"/>
                <w:szCs w:val="20"/>
              </w:rPr>
              <w:lastRenderedPageBreak/>
              <w:t>QoL (R²=0.366, adjusted R²= 0.303, F=5.77, df=9, p&lt;0.001).</w:t>
            </w:r>
          </w:p>
        </w:tc>
        <w:tc>
          <w:tcPr>
            <w:tcW w:w="2693" w:type="dxa"/>
          </w:tcPr>
          <w:p w14:paraId="1B20487B"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lastRenderedPageBreak/>
              <w:t>Unclear</w:t>
            </w:r>
            <w:r>
              <w:rPr>
                <w:rFonts w:ascii="Arial" w:hAnsi="Arial" w:cs="Arial"/>
                <w:sz w:val="20"/>
                <w:szCs w:val="20"/>
              </w:rPr>
              <w:t xml:space="preserve"> whether researchers had approval to screen</w:t>
            </w:r>
            <w:r w:rsidRPr="009D03ED">
              <w:rPr>
                <w:rFonts w:ascii="Arial" w:hAnsi="Arial" w:cs="Arial"/>
                <w:sz w:val="20"/>
                <w:szCs w:val="20"/>
              </w:rPr>
              <w:t xml:space="preserve"> 400 clinical records</w:t>
            </w:r>
            <w:r>
              <w:rPr>
                <w:rFonts w:ascii="Arial" w:hAnsi="Arial" w:cs="Arial"/>
                <w:sz w:val="20"/>
                <w:szCs w:val="20"/>
              </w:rPr>
              <w:t xml:space="preserve">, and who </w:t>
            </w:r>
            <w:r w:rsidRPr="009D03ED">
              <w:rPr>
                <w:rFonts w:ascii="Arial" w:hAnsi="Arial" w:cs="Arial"/>
                <w:sz w:val="20"/>
                <w:szCs w:val="20"/>
              </w:rPr>
              <w:t>approached potential participants. Invited 200 to particip</w:t>
            </w:r>
            <w:r>
              <w:rPr>
                <w:rFonts w:ascii="Arial" w:hAnsi="Arial" w:cs="Arial"/>
                <w:sz w:val="20"/>
                <w:szCs w:val="20"/>
              </w:rPr>
              <w:t>ate but accepted only first 100, therefore potentially excluding some who were invited and wanted to take part.</w:t>
            </w:r>
          </w:p>
          <w:p w14:paraId="40895673"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Exclud</w:t>
            </w:r>
            <w:r>
              <w:rPr>
                <w:rFonts w:ascii="Arial" w:hAnsi="Arial" w:cs="Arial"/>
                <w:sz w:val="20"/>
                <w:szCs w:val="20"/>
              </w:rPr>
              <w:t>ed people with other conditions.</w:t>
            </w:r>
          </w:p>
          <w:p w14:paraId="6FC6435B"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Completed</w:t>
            </w:r>
            <w:r w:rsidRPr="009D03ED">
              <w:rPr>
                <w:rFonts w:ascii="Arial" w:hAnsi="Arial" w:cs="Arial"/>
                <w:sz w:val="20"/>
                <w:szCs w:val="20"/>
              </w:rPr>
              <w:t xml:space="preserve"> self-report m</w:t>
            </w:r>
            <w:r>
              <w:rPr>
                <w:rFonts w:ascii="Arial" w:hAnsi="Arial" w:cs="Arial"/>
                <w:sz w:val="20"/>
                <w:szCs w:val="20"/>
              </w:rPr>
              <w:t xml:space="preserve">easures in form of an interview – potential for </w:t>
            </w:r>
            <w:r>
              <w:rPr>
                <w:rFonts w:ascii="Arial" w:hAnsi="Arial" w:cs="Arial"/>
                <w:sz w:val="20"/>
                <w:szCs w:val="20"/>
              </w:rPr>
              <w:lastRenderedPageBreak/>
              <w:t>bias.</w:t>
            </w:r>
          </w:p>
          <w:p w14:paraId="2412E223"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984" w:type="dxa"/>
          </w:tcPr>
          <w:p w14:paraId="037A17BC"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lastRenderedPageBreak/>
              <w:t xml:space="preserve">Minimised risk of non-returned data by completing measures during interview. </w:t>
            </w:r>
          </w:p>
          <w:p w14:paraId="7DED318E"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 xml:space="preserve">Used </w:t>
            </w:r>
            <w:r w:rsidRPr="009D03ED">
              <w:rPr>
                <w:rFonts w:ascii="Arial" w:hAnsi="Arial" w:cs="Arial"/>
                <w:sz w:val="20"/>
                <w:szCs w:val="20"/>
              </w:rPr>
              <w:t>validated measures.</w:t>
            </w:r>
          </w:p>
          <w:p w14:paraId="0F92FF83"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 xml:space="preserve">Discusses developing interventions </w:t>
            </w:r>
            <w:r w:rsidRPr="009D03ED">
              <w:rPr>
                <w:rFonts w:ascii="Arial" w:hAnsi="Arial" w:cs="Arial"/>
                <w:sz w:val="20"/>
                <w:szCs w:val="20"/>
              </w:rPr>
              <w:t>to target specific illness perceptions to enhance overall wellbeing and reduce distress.</w:t>
            </w:r>
          </w:p>
        </w:tc>
      </w:tr>
      <w:tr w:rsidR="007B66CD" w:rsidRPr="006C319F" w14:paraId="0F33F9C2" w14:textId="77777777" w:rsidTr="00E955AC">
        <w:trPr>
          <w:trHeight w:val="841"/>
        </w:trPr>
        <w:tc>
          <w:tcPr>
            <w:cnfStyle w:val="001000000000" w:firstRow="0" w:lastRow="0" w:firstColumn="1" w:lastColumn="0" w:oddVBand="0" w:evenVBand="0" w:oddHBand="0" w:evenHBand="0" w:firstRowFirstColumn="0" w:firstRowLastColumn="0" w:lastRowFirstColumn="0" w:lastRowLastColumn="0"/>
            <w:tcW w:w="1277" w:type="dxa"/>
          </w:tcPr>
          <w:p w14:paraId="45446866" w14:textId="77777777" w:rsidR="007B66CD" w:rsidRPr="009D03ED" w:rsidRDefault="007B66CD" w:rsidP="001D51B4">
            <w:pPr>
              <w:spacing w:line="259" w:lineRule="auto"/>
              <w:rPr>
                <w:rFonts w:ascii="Arial" w:hAnsi="Arial" w:cs="Arial"/>
                <w:sz w:val="20"/>
                <w:szCs w:val="20"/>
              </w:rPr>
            </w:pPr>
            <w:r>
              <w:rPr>
                <w:rFonts w:ascii="Arial" w:hAnsi="Arial" w:cs="Arial"/>
                <w:sz w:val="20"/>
                <w:szCs w:val="20"/>
              </w:rPr>
              <w:t>Ji et al [48].</w:t>
            </w:r>
          </w:p>
          <w:p w14:paraId="6C65E3D9" w14:textId="77777777" w:rsidR="007B66CD" w:rsidRPr="009D03ED" w:rsidRDefault="007B66CD" w:rsidP="001D51B4">
            <w:pPr>
              <w:spacing w:line="259" w:lineRule="auto"/>
              <w:rPr>
                <w:rFonts w:ascii="Arial" w:hAnsi="Arial" w:cs="Arial"/>
                <w:sz w:val="20"/>
                <w:szCs w:val="20"/>
              </w:rPr>
            </w:pPr>
          </w:p>
          <w:p w14:paraId="1BE2F106" w14:textId="77777777" w:rsidR="007B66CD" w:rsidRPr="009D03ED" w:rsidRDefault="007B66CD" w:rsidP="001D51B4">
            <w:pPr>
              <w:spacing w:line="259" w:lineRule="auto"/>
              <w:rPr>
                <w:rFonts w:ascii="Arial" w:hAnsi="Arial" w:cs="Arial"/>
                <w:sz w:val="20"/>
                <w:szCs w:val="20"/>
              </w:rPr>
            </w:pPr>
            <w:r w:rsidRPr="009D03ED">
              <w:rPr>
                <w:rFonts w:ascii="Arial" w:hAnsi="Arial" w:cs="Arial"/>
                <w:sz w:val="20"/>
                <w:szCs w:val="20"/>
              </w:rPr>
              <w:t>Anhui, China.</w:t>
            </w:r>
          </w:p>
          <w:p w14:paraId="6C4529F3" w14:textId="77777777" w:rsidR="007B66CD" w:rsidRPr="009D03ED" w:rsidRDefault="007B66CD" w:rsidP="001D51B4">
            <w:pPr>
              <w:spacing w:line="259" w:lineRule="auto"/>
              <w:rPr>
                <w:rFonts w:ascii="Arial" w:hAnsi="Arial" w:cs="Arial"/>
                <w:sz w:val="20"/>
                <w:szCs w:val="20"/>
              </w:rPr>
            </w:pPr>
          </w:p>
        </w:tc>
        <w:tc>
          <w:tcPr>
            <w:tcW w:w="1842" w:type="dxa"/>
          </w:tcPr>
          <w:p w14:paraId="34674704"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Cr</w:t>
            </w:r>
            <w:r>
              <w:rPr>
                <w:rFonts w:ascii="Arial" w:hAnsi="Arial" w:cs="Arial"/>
                <w:sz w:val="20"/>
                <w:szCs w:val="20"/>
              </w:rPr>
              <w:t>oss sectional design. P</w:t>
            </w:r>
            <w:r w:rsidRPr="009D03ED">
              <w:rPr>
                <w:rFonts w:ascii="Arial" w:hAnsi="Arial" w:cs="Arial"/>
                <w:sz w:val="20"/>
                <w:szCs w:val="20"/>
              </w:rPr>
              <w:t>articipants recruited from one</w:t>
            </w:r>
            <w:r>
              <w:rPr>
                <w:rFonts w:ascii="Arial" w:hAnsi="Arial" w:cs="Arial"/>
                <w:sz w:val="20"/>
                <w:szCs w:val="20"/>
              </w:rPr>
              <w:t xml:space="preserve"> hospital site.</w:t>
            </w:r>
          </w:p>
        </w:tc>
        <w:tc>
          <w:tcPr>
            <w:tcW w:w="1985" w:type="dxa"/>
          </w:tcPr>
          <w:p w14:paraId="791C221E"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To examine cognitive representation of illness in Chinese people with epilepsy, compare</w:t>
            </w:r>
            <w:r>
              <w:rPr>
                <w:rFonts w:ascii="Arial" w:hAnsi="Arial" w:cs="Arial"/>
                <w:sz w:val="20"/>
                <w:szCs w:val="20"/>
              </w:rPr>
              <w:t>d</w:t>
            </w:r>
            <w:r w:rsidRPr="009D03ED">
              <w:rPr>
                <w:rFonts w:ascii="Arial" w:hAnsi="Arial" w:cs="Arial"/>
                <w:sz w:val="20"/>
                <w:szCs w:val="20"/>
              </w:rPr>
              <w:t xml:space="preserve"> to those with chronic liver disease. </w:t>
            </w:r>
          </w:p>
        </w:tc>
        <w:tc>
          <w:tcPr>
            <w:tcW w:w="1701" w:type="dxa"/>
          </w:tcPr>
          <w:p w14:paraId="4755C58B"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117 Chinese adults with epilepsy</w:t>
            </w:r>
            <w:r>
              <w:rPr>
                <w:rFonts w:ascii="Arial" w:hAnsi="Arial" w:cs="Arial"/>
                <w:sz w:val="20"/>
                <w:szCs w:val="20"/>
              </w:rPr>
              <w:t>,</w:t>
            </w:r>
            <w:r w:rsidRPr="009D03ED">
              <w:rPr>
                <w:rFonts w:ascii="Arial" w:hAnsi="Arial" w:cs="Arial"/>
                <w:sz w:val="20"/>
                <w:szCs w:val="20"/>
              </w:rPr>
              <w:t xml:space="preserve"> no history of cranial </w:t>
            </w:r>
            <w:r>
              <w:rPr>
                <w:rFonts w:ascii="Arial" w:hAnsi="Arial" w:cs="Arial"/>
                <w:sz w:val="20"/>
                <w:szCs w:val="20"/>
              </w:rPr>
              <w:t>trauma,</w:t>
            </w:r>
            <w:r w:rsidRPr="009D03ED">
              <w:rPr>
                <w:rFonts w:ascii="Arial" w:hAnsi="Arial" w:cs="Arial"/>
                <w:sz w:val="20"/>
                <w:szCs w:val="20"/>
              </w:rPr>
              <w:t xml:space="preserve"> no other disease, no history of psychiatric disorder, ability to read and understand questions. </w:t>
            </w:r>
          </w:p>
        </w:tc>
        <w:tc>
          <w:tcPr>
            <w:tcW w:w="1276" w:type="dxa"/>
          </w:tcPr>
          <w:p w14:paraId="40884E05" w14:textId="77777777" w:rsidR="007B66C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 xml:space="preserve">CIPQ-R </w:t>
            </w:r>
          </w:p>
          <w:p w14:paraId="4825FE91"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i/>
                <w:sz w:val="20"/>
                <w:szCs w:val="20"/>
              </w:rPr>
              <w:t>(</w:t>
            </w:r>
            <w:r w:rsidRPr="009D03ED">
              <w:rPr>
                <w:rFonts w:ascii="Arial" w:hAnsi="Arial" w:cs="Arial"/>
                <w:i/>
                <w:sz w:val="20"/>
                <w:szCs w:val="20"/>
              </w:rPr>
              <w:t>individual subscales),</w:t>
            </w:r>
          </w:p>
          <w:p w14:paraId="74A3D7F7"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2160" w:type="dxa"/>
          </w:tcPr>
          <w:p w14:paraId="4CA11006"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Epilepsy group had higher negative emotional representations than ex</w:t>
            </w:r>
            <w:r>
              <w:rPr>
                <w:rFonts w:ascii="Arial" w:hAnsi="Arial" w:cs="Arial"/>
                <w:sz w:val="20"/>
                <w:szCs w:val="20"/>
              </w:rPr>
              <w:t xml:space="preserve">pected when compared with other </w:t>
            </w:r>
            <w:r w:rsidRPr="009D03ED">
              <w:rPr>
                <w:rFonts w:ascii="Arial" w:hAnsi="Arial" w:cs="Arial"/>
                <w:sz w:val="20"/>
                <w:szCs w:val="20"/>
              </w:rPr>
              <w:t xml:space="preserve">group (t=2.014, p=0.046). </w:t>
            </w:r>
          </w:p>
        </w:tc>
        <w:tc>
          <w:tcPr>
            <w:tcW w:w="2693" w:type="dxa"/>
          </w:tcPr>
          <w:p w14:paraId="59F0823B"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Sampling, cross-</w:t>
            </w:r>
            <w:r w:rsidRPr="009D03ED">
              <w:rPr>
                <w:rFonts w:ascii="Arial" w:hAnsi="Arial" w:cs="Arial"/>
                <w:sz w:val="20"/>
                <w:szCs w:val="20"/>
              </w:rPr>
              <w:t>sectional design.</w:t>
            </w:r>
          </w:p>
          <w:p w14:paraId="7AC0F948"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E</w:t>
            </w:r>
            <w:r w:rsidRPr="009D03ED">
              <w:rPr>
                <w:rFonts w:ascii="Arial" w:hAnsi="Arial" w:cs="Arial"/>
                <w:sz w:val="20"/>
                <w:szCs w:val="20"/>
              </w:rPr>
              <w:t xml:space="preserve">xcluded individuals with mental health diagnosis despite PWE having higher rates of mood difficulties. </w:t>
            </w:r>
          </w:p>
        </w:tc>
        <w:tc>
          <w:tcPr>
            <w:tcW w:w="1984" w:type="dxa"/>
          </w:tcPr>
          <w:p w14:paraId="582835EB"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Used validated questionnaires.  Reference to clinical implicatio</w:t>
            </w:r>
            <w:r>
              <w:rPr>
                <w:rFonts w:ascii="Arial" w:hAnsi="Arial" w:cs="Arial"/>
                <w:sz w:val="20"/>
                <w:szCs w:val="20"/>
              </w:rPr>
              <w:t>n at health commissioning level.</w:t>
            </w:r>
          </w:p>
          <w:p w14:paraId="19A94E77"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Reporting of results is transparent, also reporting</w:t>
            </w:r>
            <w:r w:rsidRPr="009D03ED">
              <w:rPr>
                <w:rFonts w:ascii="Arial" w:hAnsi="Arial" w:cs="Arial"/>
                <w:sz w:val="20"/>
                <w:szCs w:val="20"/>
              </w:rPr>
              <w:t xml:space="preserve"> internal consistency </w:t>
            </w:r>
            <w:r>
              <w:rPr>
                <w:rFonts w:ascii="Arial" w:hAnsi="Arial" w:cs="Arial"/>
                <w:sz w:val="20"/>
                <w:szCs w:val="20"/>
              </w:rPr>
              <w:t>for</w:t>
            </w:r>
            <w:r w:rsidRPr="009D03ED">
              <w:rPr>
                <w:rFonts w:ascii="Arial" w:hAnsi="Arial" w:cs="Arial"/>
                <w:sz w:val="20"/>
                <w:szCs w:val="20"/>
              </w:rPr>
              <w:t xml:space="preserve"> questionnaires. </w:t>
            </w:r>
          </w:p>
        </w:tc>
      </w:tr>
      <w:tr w:rsidR="007B66CD" w:rsidRPr="006C319F" w14:paraId="149D36F8" w14:textId="77777777" w:rsidTr="00E955AC">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1277" w:type="dxa"/>
          </w:tcPr>
          <w:p w14:paraId="580148BD" w14:textId="77777777" w:rsidR="007B66CD" w:rsidRPr="009D03ED" w:rsidRDefault="007B66CD" w:rsidP="001D51B4">
            <w:pPr>
              <w:spacing w:line="259" w:lineRule="auto"/>
              <w:rPr>
                <w:rFonts w:ascii="Arial" w:hAnsi="Arial" w:cs="Arial"/>
                <w:sz w:val="20"/>
                <w:szCs w:val="20"/>
              </w:rPr>
            </w:pPr>
            <w:r>
              <w:rPr>
                <w:rFonts w:ascii="Arial" w:hAnsi="Arial" w:cs="Arial"/>
                <w:sz w:val="20"/>
                <w:szCs w:val="20"/>
              </w:rPr>
              <w:t>Kemp, Morley &amp; Anderson [50].</w:t>
            </w:r>
            <w:r w:rsidRPr="009D03ED">
              <w:rPr>
                <w:rFonts w:ascii="Arial" w:hAnsi="Arial" w:cs="Arial"/>
                <w:sz w:val="20"/>
                <w:szCs w:val="20"/>
              </w:rPr>
              <w:t xml:space="preserve"> </w:t>
            </w:r>
          </w:p>
          <w:p w14:paraId="44505C84" w14:textId="77777777" w:rsidR="007B66CD" w:rsidRPr="009D03ED" w:rsidRDefault="007B66CD" w:rsidP="001D51B4">
            <w:pPr>
              <w:spacing w:line="259" w:lineRule="auto"/>
              <w:rPr>
                <w:rFonts w:ascii="Arial" w:hAnsi="Arial" w:cs="Arial"/>
                <w:sz w:val="20"/>
                <w:szCs w:val="20"/>
              </w:rPr>
            </w:pPr>
          </w:p>
          <w:p w14:paraId="59FA1655" w14:textId="77777777" w:rsidR="007B66CD" w:rsidRPr="009D03ED" w:rsidRDefault="007B66CD" w:rsidP="001D51B4">
            <w:pPr>
              <w:spacing w:line="259" w:lineRule="auto"/>
              <w:rPr>
                <w:rFonts w:ascii="Arial" w:hAnsi="Arial" w:cs="Arial"/>
                <w:sz w:val="20"/>
                <w:szCs w:val="20"/>
              </w:rPr>
            </w:pPr>
            <w:r w:rsidRPr="009D03ED">
              <w:rPr>
                <w:rFonts w:ascii="Arial" w:hAnsi="Arial" w:cs="Arial"/>
                <w:sz w:val="20"/>
                <w:szCs w:val="20"/>
              </w:rPr>
              <w:t>West and North Yorkshire, UK.</w:t>
            </w:r>
          </w:p>
          <w:p w14:paraId="6A37A7AC" w14:textId="77777777" w:rsidR="007B66CD" w:rsidRPr="009D03ED" w:rsidRDefault="007B66CD" w:rsidP="001D51B4">
            <w:pPr>
              <w:spacing w:line="259" w:lineRule="auto"/>
              <w:rPr>
                <w:rFonts w:ascii="Arial" w:hAnsi="Arial" w:cs="Arial"/>
                <w:sz w:val="20"/>
                <w:szCs w:val="20"/>
              </w:rPr>
            </w:pPr>
          </w:p>
        </w:tc>
        <w:tc>
          <w:tcPr>
            <w:tcW w:w="1842" w:type="dxa"/>
          </w:tcPr>
          <w:p w14:paraId="742867CB"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Cross sectional study</w:t>
            </w:r>
            <w:r>
              <w:rPr>
                <w:rFonts w:ascii="Arial" w:hAnsi="Arial" w:cs="Arial"/>
                <w:sz w:val="20"/>
                <w:szCs w:val="20"/>
              </w:rPr>
              <w:t>.</w:t>
            </w:r>
            <w:r w:rsidRPr="009D03ED">
              <w:rPr>
                <w:rFonts w:ascii="Arial" w:hAnsi="Arial" w:cs="Arial"/>
                <w:sz w:val="20"/>
                <w:szCs w:val="20"/>
              </w:rPr>
              <w:t xml:space="preserve"> Comparison of groups (1. Recently diagnosed, 2. Chronic (hospital), 3. Chronic (GP)).</w:t>
            </w:r>
          </w:p>
        </w:tc>
        <w:tc>
          <w:tcPr>
            <w:tcW w:w="1985" w:type="dxa"/>
          </w:tcPr>
          <w:p w14:paraId="4D22CFAE"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Compares three groups of individuals with epilepsy to determine contributions of neuroepilepsy, illness representations and coping variables on psychological adjustment.</w:t>
            </w:r>
          </w:p>
        </w:tc>
        <w:tc>
          <w:tcPr>
            <w:tcW w:w="1701" w:type="dxa"/>
          </w:tcPr>
          <w:p w14:paraId="4B8626A5"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94 adults</w:t>
            </w:r>
            <w:r>
              <w:rPr>
                <w:rFonts w:ascii="Arial" w:hAnsi="Arial" w:cs="Arial"/>
                <w:sz w:val="20"/>
                <w:szCs w:val="20"/>
              </w:rPr>
              <w:t xml:space="preserve">, </w:t>
            </w:r>
            <w:r w:rsidRPr="009D03ED">
              <w:rPr>
                <w:rFonts w:ascii="Arial" w:hAnsi="Arial" w:cs="Arial"/>
                <w:sz w:val="20"/>
                <w:szCs w:val="20"/>
              </w:rPr>
              <w:t>no eviden</w:t>
            </w:r>
            <w:r>
              <w:rPr>
                <w:rFonts w:ascii="Arial" w:hAnsi="Arial" w:cs="Arial"/>
                <w:sz w:val="20"/>
                <w:szCs w:val="20"/>
              </w:rPr>
              <w:t>ce of l</w:t>
            </w:r>
            <w:r w:rsidRPr="009D03ED">
              <w:rPr>
                <w:rFonts w:ascii="Arial" w:hAnsi="Arial" w:cs="Arial"/>
                <w:sz w:val="20"/>
                <w:szCs w:val="20"/>
              </w:rPr>
              <w:t>earning disability, no second chronic illness.</w:t>
            </w:r>
          </w:p>
          <w:p w14:paraId="74855903"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276" w:type="dxa"/>
          </w:tcPr>
          <w:p w14:paraId="3AB4B676"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Researcher developed measure.</w:t>
            </w:r>
          </w:p>
          <w:p w14:paraId="41C895C6"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2160" w:type="dxa"/>
          </w:tcPr>
          <w:p w14:paraId="47269CA7"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Illness representations account</w:t>
            </w:r>
            <w:r>
              <w:rPr>
                <w:rFonts w:ascii="Arial" w:hAnsi="Arial" w:cs="Arial"/>
                <w:sz w:val="20"/>
                <w:szCs w:val="20"/>
              </w:rPr>
              <w:t xml:space="preserve">ed for 41% of </w:t>
            </w:r>
            <w:r w:rsidRPr="009D03ED">
              <w:rPr>
                <w:rFonts w:ascii="Arial" w:hAnsi="Arial" w:cs="Arial"/>
                <w:sz w:val="20"/>
                <w:szCs w:val="20"/>
              </w:rPr>
              <w:t xml:space="preserve">variance in psychological wellbeing, 48% of variance in mental health and 49% of the variance in psychological distress. </w:t>
            </w:r>
          </w:p>
          <w:p w14:paraId="2F5496B3"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 xml:space="preserve">Inclusion of illness representations into the model increased the proportion of variability accounted for by between 8 and 14%. Illness identity and self-illness relationship were </w:t>
            </w:r>
            <w:r w:rsidRPr="009D03ED">
              <w:rPr>
                <w:rFonts w:ascii="Arial" w:hAnsi="Arial" w:cs="Arial"/>
                <w:sz w:val="20"/>
                <w:szCs w:val="20"/>
              </w:rPr>
              <w:lastRenderedPageBreak/>
              <w:t xml:space="preserve">significant. </w:t>
            </w:r>
          </w:p>
        </w:tc>
        <w:tc>
          <w:tcPr>
            <w:tcW w:w="2693" w:type="dxa"/>
          </w:tcPr>
          <w:p w14:paraId="5B26174F"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lastRenderedPageBreak/>
              <w:t xml:space="preserve">Likely underpowered, </w:t>
            </w:r>
          </w:p>
          <w:p w14:paraId="5F591A13"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 xml:space="preserve">Un-validated measure </w:t>
            </w:r>
            <w:r>
              <w:rPr>
                <w:rFonts w:ascii="Arial" w:hAnsi="Arial" w:cs="Arial"/>
                <w:sz w:val="20"/>
                <w:szCs w:val="20"/>
              </w:rPr>
              <w:t>used.</w:t>
            </w:r>
          </w:p>
          <w:p w14:paraId="784A25B6"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 xml:space="preserve">Opportunity sampling and cross-sectional design </w:t>
            </w:r>
          </w:p>
          <w:p w14:paraId="4F95BD03"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No justification for newly diagnosed category.</w:t>
            </w:r>
          </w:p>
        </w:tc>
        <w:tc>
          <w:tcPr>
            <w:tcW w:w="1984" w:type="dxa"/>
          </w:tcPr>
          <w:p w14:paraId="3E810CB5"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 xml:space="preserve">Novel study. </w:t>
            </w:r>
          </w:p>
          <w:p w14:paraId="77D155D1"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Detailed statistical analysis.</w:t>
            </w:r>
          </w:p>
          <w:p w14:paraId="34D61981" w14:textId="77777777" w:rsidR="007B66CD" w:rsidRPr="009D03ED" w:rsidRDefault="007B66CD" w:rsidP="001D51B4">
            <w:pPr>
              <w:spacing w:line="259"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03ED">
              <w:rPr>
                <w:rFonts w:ascii="Arial" w:hAnsi="Arial" w:cs="Arial"/>
                <w:sz w:val="20"/>
                <w:szCs w:val="20"/>
              </w:rPr>
              <w:t>Considers limitations of the study.</w:t>
            </w:r>
          </w:p>
        </w:tc>
      </w:tr>
      <w:tr w:rsidR="007B66CD" w:rsidRPr="006C319F" w14:paraId="704CEB7B" w14:textId="77777777" w:rsidTr="00E955AC">
        <w:trPr>
          <w:trHeight w:val="1245"/>
        </w:trPr>
        <w:tc>
          <w:tcPr>
            <w:cnfStyle w:val="001000000000" w:firstRow="0" w:lastRow="0" w:firstColumn="1" w:lastColumn="0" w:oddVBand="0" w:evenVBand="0" w:oddHBand="0" w:evenHBand="0" w:firstRowFirstColumn="0" w:firstRowLastColumn="0" w:lastRowFirstColumn="0" w:lastRowLastColumn="0"/>
            <w:tcW w:w="1277" w:type="dxa"/>
          </w:tcPr>
          <w:p w14:paraId="6E52780C" w14:textId="77777777" w:rsidR="007B66CD" w:rsidRPr="009D03ED" w:rsidRDefault="007B66CD" w:rsidP="001D51B4">
            <w:pPr>
              <w:spacing w:line="259" w:lineRule="auto"/>
              <w:rPr>
                <w:rFonts w:ascii="Arial" w:hAnsi="Arial" w:cs="Arial"/>
                <w:sz w:val="20"/>
                <w:szCs w:val="20"/>
              </w:rPr>
            </w:pPr>
            <w:r w:rsidRPr="009D03ED">
              <w:rPr>
                <w:rFonts w:ascii="Arial" w:hAnsi="Arial" w:cs="Arial"/>
                <w:sz w:val="20"/>
                <w:szCs w:val="20"/>
              </w:rPr>
              <w:t xml:space="preserve">Rizou et al. </w:t>
            </w:r>
            <w:r>
              <w:rPr>
                <w:rFonts w:ascii="Arial" w:hAnsi="Arial" w:cs="Arial"/>
                <w:sz w:val="20"/>
                <w:szCs w:val="20"/>
              </w:rPr>
              <w:t>[47].</w:t>
            </w:r>
          </w:p>
          <w:p w14:paraId="6CD447C9" w14:textId="77777777" w:rsidR="007B66CD" w:rsidRPr="009D03ED" w:rsidRDefault="007B66CD" w:rsidP="001D51B4">
            <w:pPr>
              <w:spacing w:line="259" w:lineRule="auto"/>
              <w:rPr>
                <w:rFonts w:ascii="Arial" w:hAnsi="Arial" w:cs="Arial"/>
                <w:sz w:val="20"/>
                <w:szCs w:val="20"/>
              </w:rPr>
            </w:pPr>
          </w:p>
          <w:p w14:paraId="26D2EBB9" w14:textId="77777777" w:rsidR="007B66CD" w:rsidRPr="009D03ED" w:rsidRDefault="007B66CD" w:rsidP="001D51B4">
            <w:pPr>
              <w:spacing w:line="259" w:lineRule="auto"/>
              <w:rPr>
                <w:rFonts w:ascii="Arial" w:hAnsi="Arial" w:cs="Arial"/>
                <w:sz w:val="20"/>
                <w:szCs w:val="20"/>
              </w:rPr>
            </w:pPr>
            <w:r w:rsidRPr="009D03ED">
              <w:rPr>
                <w:rFonts w:ascii="Arial" w:hAnsi="Arial" w:cs="Arial"/>
                <w:sz w:val="20"/>
                <w:szCs w:val="20"/>
              </w:rPr>
              <w:t>Athens, Greece.</w:t>
            </w:r>
          </w:p>
          <w:p w14:paraId="04A9DBDF" w14:textId="77777777" w:rsidR="007B66CD" w:rsidRPr="009D03ED" w:rsidRDefault="007B66CD" w:rsidP="001D51B4">
            <w:pPr>
              <w:spacing w:line="259" w:lineRule="auto"/>
              <w:rPr>
                <w:rFonts w:ascii="Arial" w:hAnsi="Arial" w:cs="Arial"/>
                <w:sz w:val="20"/>
                <w:szCs w:val="20"/>
              </w:rPr>
            </w:pPr>
          </w:p>
        </w:tc>
        <w:tc>
          <w:tcPr>
            <w:tcW w:w="1842" w:type="dxa"/>
          </w:tcPr>
          <w:p w14:paraId="0364AE51"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Cross sectional design</w:t>
            </w:r>
            <w:r>
              <w:rPr>
                <w:rFonts w:ascii="Arial" w:hAnsi="Arial" w:cs="Arial"/>
                <w:sz w:val="20"/>
                <w:szCs w:val="20"/>
              </w:rPr>
              <w:t>. Participants</w:t>
            </w:r>
            <w:r w:rsidRPr="009D03ED">
              <w:rPr>
                <w:rFonts w:ascii="Arial" w:hAnsi="Arial" w:cs="Arial"/>
                <w:sz w:val="20"/>
                <w:szCs w:val="20"/>
              </w:rPr>
              <w:t xml:space="preserve"> recruited from one site.</w:t>
            </w:r>
          </w:p>
        </w:tc>
        <w:tc>
          <w:tcPr>
            <w:tcW w:w="1985" w:type="dxa"/>
          </w:tcPr>
          <w:p w14:paraId="488004A9"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Explore</w:t>
            </w:r>
            <w:r>
              <w:rPr>
                <w:rFonts w:ascii="Arial" w:hAnsi="Arial" w:cs="Arial"/>
                <w:sz w:val="20"/>
                <w:szCs w:val="20"/>
              </w:rPr>
              <w:t xml:space="preserve"> whether </w:t>
            </w:r>
            <w:r w:rsidRPr="009D03ED">
              <w:rPr>
                <w:rFonts w:ascii="Arial" w:hAnsi="Arial" w:cs="Arial"/>
                <w:sz w:val="20"/>
                <w:szCs w:val="20"/>
              </w:rPr>
              <w:t>gender, epilepsy severity, illness perceptions predict fatigue and sleep problems.</w:t>
            </w:r>
          </w:p>
        </w:tc>
        <w:tc>
          <w:tcPr>
            <w:tcW w:w="1701" w:type="dxa"/>
          </w:tcPr>
          <w:p w14:paraId="723F99D0"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100 young people (age 10-18 years) ≥ 1 seizure in preceding year, normal IQ, no other chronic illness, physical disability or mental disorder, no surgical procedures in preceding year, no medication change in last 6 months.</w:t>
            </w:r>
          </w:p>
        </w:tc>
        <w:tc>
          <w:tcPr>
            <w:tcW w:w="1276" w:type="dxa"/>
          </w:tcPr>
          <w:p w14:paraId="0CFCB947"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 xml:space="preserve">BIPQ </w:t>
            </w:r>
            <w:r w:rsidRPr="009D03ED">
              <w:rPr>
                <w:rFonts w:ascii="Arial" w:hAnsi="Arial" w:cs="Arial"/>
                <w:i/>
                <w:sz w:val="20"/>
                <w:szCs w:val="20"/>
              </w:rPr>
              <w:t>(individual subscale scores)</w:t>
            </w:r>
          </w:p>
          <w:p w14:paraId="565C7DE2"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2160" w:type="dxa"/>
          </w:tcPr>
          <w:p w14:paraId="35561D92"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Two illness perception domains (personal control &amp; emotional representations) predicted higher levels of fatigue (Model 3, R²=0.302, adjusted R²=0.224, p&lt;0.001).</w:t>
            </w:r>
          </w:p>
          <w:p w14:paraId="43B9350B"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Three illness perception domains (personal control, emotional representations &amp; treatment control) predicted more sleep problems (model 3, R²=0.365, adjusted R²=0.293, p&lt;0.001).</w:t>
            </w:r>
          </w:p>
        </w:tc>
        <w:tc>
          <w:tcPr>
            <w:tcW w:w="2693" w:type="dxa"/>
          </w:tcPr>
          <w:p w14:paraId="3334BA05"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Opportunity sample</w:t>
            </w:r>
          </w:p>
          <w:p w14:paraId="08D10F30"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Cross-</w:t>
            </w:r>
            <w:r w:rsidRPr="009D03ED">
              <w:rPr>
                <w:rFonts w:ascii="Arial" w:hAnsi="Arial" w:cs="Arial"/>
                <w:sz w:val="20"/>
                <w:szCs w:val="20"/>
              </w:rPr>
              <w:t xml:space="preserve">sectional </w:t>
            </w:r>
          </w:p>
          <w:p w14:paraId="57404ED9"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Recruitment – invited 200 but accepted only first 100, unclear what would happen if over 100 requested to take part.</w:t>
            </w:r>
          </w:p>
          <w:p w14:paraId="591DAD54"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 xml:space="preserve">No acknowledgement of seizure effect on sleep. </w:t>
            </w:r>
          </w:p>
          <w:p w14:paraId="628F48D4"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No details of power analysis.</w:t>
            </w:r>
          </w:p>
          <w:p w14:paraId="2DE9DAA3"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Didn’t account for impact of AED’s despite research suggesting known impact of AED’s on sleep and fatigue.</w:t>
            </w:r>
          </w:p>
        </w:tc>
        <w:tc>
          <w:tcPr>
            <w:tcW w:w="1984" w:type="dxa"/>
          </w:tcPr>
          <w:p w14:paraId="7F756F16"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Attempted to compare s</w:t>
            </w:r>
            <w:r>
              <w:rPr>
                <w:rFonts w:ascii="Arial" w:hAnsi="Arial" w:cs="Arial"/>
                <w:sz w:val="20"/>
                <w:szCs w:val="20"/>
              </w:rPr>
              <w:t>ome data to a normative sample.</w:t>
            </w:r>
          </w:p>
          <w:p w14:paraId="573390F5" w14:textId="77777777" w:rsidR="007B66CD" w:rsidRPr="009D03ED" w:rsidRDefault="007B66CD" w:rsidP="001D51B4">
            <w:pPr>
              <w:spacing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03ED">
              <w:rPr>
                <w:rFonts w:ascii="Arial" w:hAnsi="Arial" w:cs="Arial"/>
                <w:sz w:val="20"/>
                <w:szCs w:val="20"/>
              </w:rPr>
              <w:t xml:space="preserve">Adds to growing body of research in relation to importance of illness perceptions. </w:t>
            </w:r>
          </w:p>
        </w:tc>
      </w:tr>
    </w:tbl>
    <w:p w14:paraId="51F2BDC7" w14:textId="77777777" w:rsidR="007B66CD" w:rsidRPr="009D03ED" w:rsidRDefault="007B66CD" w:rsidP="007B66CD">
      <w:pPr>
        <w:spacing w:line="360" w:lineRule="auto"/>
        <w:rPr>
          <w:rFonts w:ascii="Arial" w:hAnsi="Arial" w:cs="Arial"/>
          <w:i/>
          <w:sz w:val="20"/>
          <w:szCs w:val="18"/>
        </w:rPr>
      </w:pPr>
      <w:r w:rsidRPr="009D03ED">
        <w:rPr>
          <w:rFonts w:ascii="Arial" w:hAnsi="Arial" w:cs="Arial"/>
          <w:i/>
          <w:sz w:val="20"/>
          <w:szCs w:val="18"/>
        </w:rPr>
        <w:t>No</w:t>
      </w:r>
      <w:r>
        <w:rPr>
          <w:rFonts w:ascii="Arial" w:hAnsi="Arial" w:cs="Arial"/>
          <w:i/>
          <w:sz w:val="20"/>
          <w:szCs w:val="18"/>
        </w:rPr>
        <w:t>te: PWE = people with epilepsy;</w:t>
      </w:r>
      <w:r w:rsidRPr="009D03ED">
        <w:rPr>
          <w:rFonts w:ascii="Arial" w:hAnsi="Arial" w:cs="Arial"/>
          <w:i/>
          <w:sz w:val="20"/>
          <w:szCs w:val="18"/>
        </w:rPr>
        <w:t>QoL= quality of life; HRQoL= health related quality of life;</w:t>
      </w:r>
    </w:p>
    <w:p w14:paraId="68674AF1" w14:textId="77777777" w:rsidR="007B66CD" w:rsidRDefault="007B66CD" w:rsidP="007B66CD">
      <w:pPr>
        <w:spacing w:line="360" w:lineRule="auto"/>
        <w:rPr>
          <w:rFonts w:ascii="Arial" w:hAnsi="Arial" w:cs="Arial"/>
          <w:b/>
          <w:sz w:val="24"/>
          <w:szCs w:val="24"/>
          <w:u w:val="single"/>
        </w:rPr>
      </w:pPr>
    </w:p>
    <w:p w14:paraId="5DB2DC9C" w14:textId="77777777" w:rsidR="007B66CD" w:rsidRDefault="007B66CD" w:rsidP="007B66CD">
      <w:pPr>
        <w:spacing w:line="360" w:lineRule="auto"/>
        <w:rPr>
          <w:rFonts w:ascii="Arial" w:hAnsi="Arial" w:cs="Arial"/>
          <w:b/>
          <w:sz w:val="24"/>
          <w:szCs w:val="24"/>
          <w:u w:val="single"/>
        </w:rPr>
      </w:pPr>
    </w:p>
    <w:p w14:paraId="31C63D71" w14:textId="77777777" w:rsidR="007B66CD" w:rsidRDefault="007B66CD" w:rsidP="007B66CD">
      <w:pPr>
        <w:spacing w:line="360" w:lineRule="auto"/>
        <w:rPr>
          <w:rFonts w:ascii="Arial" w:hAnsi="Arial" w:cs="Arial"/>
          <w:b/>
          <w:sz w:val="24"/>
          <w:szCs w:val="24"/>
          <w:u w:val="single"/>
        </w:rPr>
      </w:pPr>
    </w:p>
    <w:p w14:paraId="1D2FD9B1" w14:textId="77777777" w:rsidR="007B66CD" w:rsidRDefault="007B66CD" w:rsidP="007B66CD">
      <w:pPr>
        <w:spacing w:line="360" w:lineRule="auto"/>
        <w:rPr>
          <w:rFonts w:ascii="Arial" w:hAnsi="Arial" w:cs="Arial"/>
          <w:b/>
          <w:sz w:val="24"/>
          <w:szCs w:val="24"/>
          <w:u w:val="single"/>
        </w:rPr>
      </w:pPr>
    </w:p>
    <w:p w14:paraId="4FBF1346" w14:textId="77777777" w:rsidR="007B66CD" w:rsidRDefault="007B66CD" w:rsidP="007B66CD">
      <w:pPr>
        <w:spacing w:line="360" w:lineRule="auto"/>
        <w:rPr>
          <w:rFonts w:ascii="Arial" w:hAnsi="Arial" w:cs="Arial"/>
          <w:b/>
          <w:sz w:val="24"/>
          <w:szCs w:val="24"/>
          <w:u w:val="single"/>
        </w:rPr>
      </w:pPr>
    </w:p>
    <w:p w14:paraId="70533234" w14:textId="77777777" w:rsidR="007B66CD" w:rsidRDefault="007B66CD" w:rsidP="007B66CD">
      <w:pPr>
        <w:spacing w:line="360" w:lineRule="auto"/>
        <w:rPr>
          <w:rFonts w:ascii="Arial" w:hAnsi="Arial" w:cs="Arial"/>
          <w:b/>
          <w:sz w:val="24"/>
          <w:szCs w:val="24"/>
          <w:u w:val="single"/>
        </w:rPr>
        <w:sectPr w:rsidR="007B66CD" w:rsidSect="007B6628">
          <w:pgSz w:w="16838" w:h="11906" w:orient="landscape" w:code="9"/>
          <w:pgMar w:top="1440" w:right="1440" w:bottom="1440" w:left="1871" w:header="709" w:footer="709" w:gutter="0"/>
          <w:cols w:space="708"/>
          <w:docGrid w:linePitch="360"/>
        </w:sectPr>
      </w:pPr>
    </w:p>
    <w:p w14:paraId="42B9E38F" w14:textId="77777777" w:rsidR="007B66CD" w:rsidRDefault="007B66CD" w:rsidP="007B66CD">
      <w:pPr>
        <w:spacing w:line="360" w:lineRule="auto"/>
        <w:rPr>
          <w:rFonts w:ascii="Arial" w:hAnsi="Arial" w:cs="Arial"/>
          <w:sz w:val="24"/>
          <w:szCs w:val="24"/>
        </w:rPr>
      </w:pPr>
      <w:r w:rsidRPr="00FB064F">
        <w:rPr>
          <w:rFonts w:ascii="Arial" w:hAnsi="Arial" w:cs="Arial"/>
          <w:b/>
          <w:sz w:val="24"/>
          <w:szCs w:val="24"/>
          <w:u w:val="single"/>
        </w:rPr>
        <w:lastRenderedPageBreak/>
        <w:t>1.4 Critical Appraisal</w:t>
      </w:r>
    </w:p>
    <w:p w14:paraId="705BC9BA" w14:textId="77777777" w:rsidR="007B66CD" w:rsidRDefault="007B66CD" w:rsidP="007B66CD">
      <w:pPr>
        <w:spacing w:line="360" w:lineRule="auto"/>
        <w:rPr>
          <w:rFonts w:ascii="Arial" w:hAnsi="Arial" w:cs="Arial"/>
          <w:b/>
          <w:i/>
          <w:sz w:val="24"/>
          <w:szCs w:val="24"/>
        </w:rPr>
      </w:pPr>
      <w:r>
        <w:rPr>
          <w:rFonts w:ascii="Arial" w:hAnsi="Arial" w:cs="Arial"/>
          <w:b/>
          <w:i/>
          <w:sz w:val="24"/>
          <w:szCs w:val="24"/>
        </w:rPr>
        <w:t xml:space="preserve">1.4.1 Findings </w:t>
      </w:r>
    </w:p>
    <w:p w14:paraId="0C56CA2D" w14:textId="77777777" w:rsidR="007B66CD" w:rsidRPr="008C6129" w:rsidRDefault="007B66CD" w:rsidP="007B66CD">
      <w:pPr>
        <w:spacing w:line="360" w:lineRule="auto"/>
        <w:rPr>
          <w:rFonts w:ascii="Arial" w:hAnsi="Arial" w:cs="Arial"/>
          <w:b/>
          <w:i/>
          <w:sz w:val="24"/>
          <w:szCs w:val="24"/>
        </w:rPr>
      </w:pPr>
      <w:r>
        <w:rPr>
          <w:rFonts w:ascii="Arial" w:hAnsi="Arial" w:cs="Arial"/>
          <w:sz w:val="24"/>
          <w:szCs w:val="24"/>
        </w:rPr>
        <w:t xml:space="preserve">The reviewed studies examined illness perceptions in relation to many aspects of wellbeing, including overall quality of life.    </w:t>
      </w:r>
    </w:p>
    <w:p w14:paraId="7896DF82" w14:textId="77777777" w:rsidR="007B66CD" w:rsidRPr="008C6129" w:rsidRDefault="007B66CD" w:rsidP="007B66CD">
      <w:pPr>
        <w:spacing w:line="360" w:lineRule="auto"/>
        <w:rPr>
          <w:rFonts w:ascii="Arial" w:hAnsi="Arial" w:cs="Arial"/>
          <w:i/>
          <w:sz w:val="24"/>
          <w:szCs w:val="24"/>
        </w:rPr>
      </w:pPr>
      <w:r w:rsidRPr="008C6129">
        <w:rPr>
          <w:rFonts w:ascii="Arial" w:hAnsi="Arial" w:cs="Arial"/>
          <w:i/>
          <w:sz w:val="24"/>
          <w:szCs w:val="24"/>
        </w:rPr>
        <w:t>1.4.1.1 Quality of Life</w:t>
      </w:r>
    </w:p>
    <w:p w14:paraId="4F098326" w14:textId="405B9038" w:rsidR="007B66CD" w:rsidRDefault="007B66CD" w:rsidP="007B66CD">
      <w:pPr>
        <w:spacing w:line="360" w:lineRule="auto"/>
        <w:rPr>
          <w:rFonts w:ascii="Arial" w:hAnsi="Arial" w:cs="Arial"/>
          <w:sz w:val="24"/>
          <w:szCs w:val="24"/>
        </w:rPr>
      </w:pPr>
      <w:r>
        <w:rPr>
          <w:rFonts w:ascii="Arial" w:hAnsi="Arial" w:cs="Arial"/>
          <w:sz w:val="24"/>
          <w:szCs w:val="24"/>
        </w:rPr>
        <w:t xml:space="preserve">Four studies [38,40,44,46] reported significant associations between illness perceptions and quality of life; those who viewed the condition in a more threatening and negative light experienced </w:t>
      </w:r>
      <w:r w:rsidRPr="00796652">
        <w:rPr>
          <w:rFonts w:ascii="Arial" w:hAnsi="Arial" w:cs="Arial"/>
          <w:sz w:val="24"/>
          <w:szCs w:val="24"/>
        </w:rPr>
        <w:t>poorer quality of life</w:t>
      </w:r>
      <w:r>
        <w:rPr>
          <w:rFonts w:ascii="Arial" w:hAnsi="Arial" w:cs="Arial"/>
          <w:sz w:val="24"/>
          <w:szCs w:val="24"/>
        </w:rPr>
        <w:t>, including physical, social and mental wellbeing.  Shallcross et al. [38] reported that depressive symptoms were associated with more negative illness perceptions and poorer quality of life.  The relationship between depression and quality of life was not significant without the mediating effect of illne</w:t>
      </w:r>
      <w:r w:rsidR="002F0998">
        <w:rPr>
          <w:rFonts w:ascii="Arial" w:hAnsi="Arial" w:cs="Arial"/>
          <w:sz w:val="24"/>
          <w:szCs w:val="24"/>
        </w:rPr>
        <w:t>ss perceptions.  This result</w:t>
      </w:r>
      <w:r>
        <w:rPr>
          <w:rFonts w:ascii="Arial" w:hAnsi="Arial" w:cs="Arial"/>
          <w:sz w:val="24"/>
          <w:szCs w:val="24"/>
        </w:rPr>
        <w:t xml:space="preserve"> remained even when controlling for demographic variables such as age, sex, ethnicity, income and seizure frequency.  Such findings show that mood difficulties alone do not predict overall wellbeing, without the unique contribution of illness beliefs.  It is notable that demographic and condition related variables did not contribute to overall wellbeing, consistent with findings from a recent review [51], despite previous inconsistent results. Two studies [40,46] examined whether the separate components that make up illness perceptions predicted quality of life. Rawlings et al. [40] found the illness identity and consequences domains to be the strongest illness perceptions predictors of quality of life, namely</w:t>
      </w:r>
      <w:r w:rsidRPr="000841B2">
        <w:rPr>
          <w:rFonts w:ascii="Arial" w:hAnsi="Arial" w:cs="Arial"/>
          <w:sz w:val="24"/>
          <w:szCs w:val="24"/>
        </w:rPr>
        <w:t>, more frequent symptoms and perceived greater costs of having epilepsy predicted poorer quality of life</w:t>
      </w:r>
      <w:r>
        <w:rPr>
          <w:rFonts w:ascii="Arial" w:hAnsi="Arial" w:cs="Arial"/>
          <w:sz w:val="24"/>
          <w:szCs w:val="24"/>
        </w:rPr>
        <w:t>.  Furthermore, those who believed that treatment would not help and perceived that the epilepsy had greatly affected them emotionally were found to have poorer quality of life in young people [46]. Clearly cognitive representations of illness play a role in the overall wellbeing of individuals with epilepsy, such that those who perceive the illness more negatively, report greater difficulties with overall wellbeing.  Nevertheless,</w:t>
      </w:r>
      <w:r w:rsidRPr="005C5531">
        <w:rPr>
          <w:rFonts w:ascii="Arial" w:hAnsi="Arial" w:cs="Arial"/>
          <w:sz w:val="24"/>
          <w:szCs w:val="24"/>
        </w:rPr>
        <w:t xml:space="preserve"> there is a paucity of research that deconstructs the factors that encapsulate illness perceptions and investigates how those constructs relate to quality of life.</w:t>
      </w:r>
      <w:r>
        <w:rPr>
          <w:rFonts w:ascii="Arial" w:hAnsi="Arial" w:cs="Arial"/>
          <w:sz w:val="24"/>
          <w:szCs w:val="24"/>
        </w:rPr>
        <w:t xml:space="preserve">  The findings presented by Rizou et al. [46] and Rawlings et al. [40] suggest differing views of the illness perception constructs that most strongly predict quality of life, </w:t>
      </w:r>
      <w:r w:rsidRPr="0046544E">
        <w:rPr>
          <w:rFonts w:ascii="Arial" w:hAnsi="Arial" w:cs="Arial"/>
          <w:sz w:val="24"/>
          <w:szCs w:val="24"/>
        </w:rPr>
        <w:lastRenderedPageBreak/>
        <w:t>suggesting more research is needed.</w:t>
      </w:r>
      <w:r>
        <w:rPr>
          <w:rFonts w:ascii="Arial" w:hAnsi="Arial" w:cs="Arial"/>
          <w:sz w:val="24"/>
          <w:szCs w:val="24"/>
        </w:rPr>
        <w:t xml:space="preserve">  Though, it is acknowledged that perhaps sample, recruitment and methodological differences between the studies may have been a factor in the differing results. </w:t>
      </w:r>
    </w:p>
    <w:p w14:paraId="3AF92BA3" w14:textId="77777777" w:rsidR="007B66CD" w:rsidRPr="00F14BC6" w:rsidRDefault="007B66CD" w:rsidP="007B66CD">
      <w:pPr>
        <w:spacing w:line="360" w:lineRule="auto"/>
        <w:rPr>
          <w:rFonts w:ascii="Arial" w:hAnsi="Arial" w:cs="Arial"/>
          <w:sz w:val="24"/>
          <w:szCs w:val="24"/>
        </w:rPr>
      </w:pPr>
      <w:r w:rsidRPr="008C6129">
        <w:rPr>
          <w:rFonts w:ascii="Arial" w:hAnsi="Arial" w:cs="Arial"/>
          <w:i/>
          <w:sz w:val="24"/>
          <w:szCs w:val="24"/>
        </w:rPr>
        <w:t>1.4.1.2 Psychological Functioning</w:t>
      </w:r>
    </w:p>
    <w:p w14:paraId="040BD619" w14:textId="77777777" w:rsidR="007B66CD" w:rsidRDefault="007B66CD" w:rsidP="007B66CD">
      <w:pPr>
        <w:spacing w:line="360" w:lineRule="auto"/>
        <w:rPr>
          <w:rFonts w:ascii="Arial" w:hAnsi="Arial" w:cs="Arial"/>
          <w:sz w:val="24"/>
          <w:szCs w:val="24"/>
        </w:rPr>
      </w:pPr>
      <w:r>
        <w:rPr>
          <w:rFonts w:ascii="Arial" w:hAnsi="Arial" w:cs="Arial"/>
          <w:sz w:val="24"/>
          <w:szCs w:val="24"/>
        </w:rPr>
        <w:t>Five studies [41,43,46,48,50] reported that illness perceptions significantly influenced the psychological functioning of individuals with epilepsy, particularly difficulties with mood.   Illness</w:t>
      </w:r>
      <w:r w:rsidRPr="00316F76">
        <w:rPr>
          <w:rFonts w:ascii="Arial" w:hAnsi="Arial" w:cs="Arial"/>
          <w:sz w:val="24"/>
          <w:szCs w:val="24"/>
        </w:rPr>
        <w:t xml:space="preserve"> representations accounted for 41% of the variance in psychological wellbeing and 49% of the variance in psychological distress in the study by </w:t>
      </w:r>
      <w:r>
        <w:rPr>
          <w:rFonts w:ascii="Arial" w:hAnsi="Arial" w:cs="Arial"/>
          <w:sz w:val="24"/>
          <w:szCs w:val="24"/>
        </w:rPr>
        <w:t xml:space="preserve">Kemp et al. [50], while Ji et al. [48] </w:t>
      </w:r>
      <w:r w:rsidRPr="00316F76">
        <w:rPr>
          <w:rFonts w:ascii="Arial" w:hAnsi="Arial" w:cs="Arial"/>
          <w:sz w:val="24"/>
          <w:szCs w:val="24"/>
        </w:rPr>
        <w:t>noted that individuals with epilepsy held more negative beliefs about the impact of epilepsy on their emotional wellbeing than a comparison group of people with chronic liver disease.</w:t>
      </w:r>
      <w:r>
        <w:rPr>
          <w:rFonts w:ascii="Arial" w:hAnsi="Arial" w:cs="Arial"/>
          <w:sz w:val="24"/>
          <w:szCs w:val="24"/>
        </w:rPr>
        <w:t xml:space="preserve">  It is interesting that the epilepsy group reported a higher emotional impact of the condition, despite the perhaps greater threat to life posed by chronic liver disease, suggesting other factors may be involved. Two studies [41,43] identified that greater perceived frequency of epilepsy symptoms was associated with poorer psychological functioning and greater anxiety.  It would be useful, though, to consider exactly which symptoms prompted greater anxiety, to inform further research and interventions.  Furthermore, depression and suicide risk were predicted by how severely epilepsy was perceived to impact an individual’s life (consequences subscale). Those who viewed epilepsy as having greater impact on their life were considered to have an increased risk of suicide and mood difficulties [41]. Unfortunately, the study by Gandy et al. [41] did not further examine the ways in which people with epilepsy viewed the impact that the condition had on their lives, information which may have proven clinically relevant.</w:t>
      </w:r>
    </w:p>
    <w:p w14:paraId="5521344E" w14:textId="77777777" w:rsidR="007B66CD" w:rsidRDefault="007B66CD" w:rsidP="007B66CD">
      <w:pPr>
        <w:spacing w:line="360" w:lineRule="auto"/>
        <w:rPr>
          <w:rFonts w:ascii="Arial" w:hAnsi="Arial" w:cs="Arial"/>
          <w:sz w:val="24"/>
          <w:szCs w:val="24"/>
        </w:rPr>
      </w:pPr>
    </w:p>
    <w:p w14:paraId="75E06927" w14:textId="77777777" w:rsidR="007B66CD" w:rsidRPr="00F14BC6" w:rsidRDefault="007B66CD" w:rsidP="007B66CD">
      <w:pPr>
        <w:spacing w:line="360" w:lineRule="auto"/>
        <w:rPr>
          <w:rFonts w:ascii="Arial" w:hAnsi="Arial" w:cs="Arial"/>
          <w:sz w:val="24"/>
          <w:szCs w:val="24"/>
        </w:rPr>
      </w:pPr>
      <w:r w:rsidRPr="008C6129">
        <w:rPr>
          <w:rFonts w:ascii="Arial" w:hAnsi="Arial" w:cs="Arial"/>
          <w:i/>
          <w:sz w:val="24"/>
          <w:szCs w:val="24"/>
        </w:rPr>
        <w:t>1.4.1.3 Psychosocial Variables</w:t>
      </w:r>
    </w:p>
    <w:p w14:paraId="3D2EEEAF" w14:textId="6AE326B5" w:rsidR="007B66CD" w:rsidRDefault="007B66CD" w:rsidP="007B66CD">
      <w:pPr>
        <w:spacing w:line="360" w:lineRule="auto"/>
        <w:rPr>
          <w:rFonts w:ascii="Arial" w:hAnsi="Arial" w:cs="Arial"/>
          <w:sz w:val="24"/>
          <w:szCs w:val="24"/>
        </w:rPr>
      </w:pPr>
      <w:r>
        <w:rPr>
          <w:rFonts w:ascii="Arial" w:hAnsi="Arial" w:cs="Arial"/>
          <w:sz w:val="24"/>
          <w:szCs w:val="24"/>
        </w:rPr>
        <w:t xml:space="preserve">Two studies [45,47] investigated the contribution of illness perceptions on the psychosocial variables of self-esteem, sleep and fatigue.  Illness perceptions were found to mediate the relationship between illness severity and self-esteem [45], suggesting that negative cognitive representations of epilepsy contribute to poorer self-esteem.  Furthermore, higher levels of fatigue and sleep difficulties </w:t>
      </w:r>
      <w:r>
        <w:rPr>
          <w:rFonts w:ascii="Arial" w:hAnsi="Arial" w:cs="Arial"/>
          <w:sz w:val="24"/>
          <w:szCs w:val="24"/>
        </w:rPr>
        <w:lastRenderedPageBreak/>
        <w:t>were reported by those who perceived a lack of control over the epilepsy, thought that treatment would not be helpful and reported greater emotional impact of the condition [47]. Though, factors tha</w:t>
      </w:r>
      <w:r w:rsidR="002F0998">
        <w:rPr>
          <w:rFonts w:ascii="Arial" w:hAnsi="Arial" w:cs="Arial"/>
          <w:sz w:val="24"/>
          <w:szCs w:val="24"/>
        </w:rPr>
        <w:t>t are known to a</w:t>
      </w:r>
      <w:r>
        <w:rPr>
          <w:rFonts w:ascii="Arial" w:hAnsi="Arial" w:cs="Arial"/>
          <w:sz w:val="24"/>
          <w:szCs w:val="24"/>
        </w:rPr>
        <w:t xml:space="preserve">ffect sleep and fatigue, such as mood difficulties and the physical impact of seizures themselves were not measured or controlled for within the study, which may present a threat to the validity of the findings. </w:t>
      </w:r>
    </w:p>
    <w:p w14:paraId="4C87909B" w14:textId="77777777" w:rsidR="007B66CD" w:rsidRDefault="007B66CD" w:rsidP="007B66CD">
      <w:pPr>
        <w:spacing w:line="360" w:lineRule="auto"/>
        <w:rPr>
          <w:rFonts w:ascii="Arial" w:hAnsi="Arial" w:cs="Arial"/>
          <w:sz w:val="24"/>
          <w:szCs w:val="24"/>
        </w:rPr>
      </w:pPr>
    </w:p>
    <w:p w14:paraId="07C36CC5" w14:textId="0E20B87C" w:rsidR="007B66CD" w:rsidRDefault="00C26315" w:rsidP="007B66CD">
      <w:pPr>
        <w:spacing w:line="360" w:lineRule="auto"/>
        <w:rPr>
          <w:rFonts w:ascii="Arial" w:hAnsi="Arial" w:cs="Arial"/>
          <w:b/>
          <w:i/>
          <w:sz w:val="24"/>
          <w:szCs w:val="24"/>
        </w:rPr>
      </w:pPr>
      <w:r>
        <w:rPr>
          <w:rFonts w:ascii="Arial" w:hAnsi="Arial" w:cs="Arial"/>
          <w:b/>
          <w:i/>
          <w:sz w:val="24"/>
          <w:szCs w:val="24"/>
        </w:rPr>
        <w:t>1.4.2</w:t>
      </w:r>
      <w:r w:rsidR="007B66CD" w:rsidRPr="00FB064F">
        <w:rPr>
          <w:rFonts w:ascii="Arial" w:hAnsi="Arial" w:cs="Arial"/>
          <w:b/>
          <w:i/>
          <w:sz w:val="24"/>
          <w:szCs w:val="24"/>
        </w:rPr>
        <w:t xml:space="preserve"> Design and Methodology</w:t>
      </w:r>
    </w:p>
    <w:p w14:paraId="6F30689A" w14:textId="77777777" w:rsidR="007B66CD" w:rsidRDefault="007B66CD" w:rsidP="007B66CD">
      <w:pPr>
        <w:spacing w:line="360" w:lineRule="auto"/>
        <w:rPr>
          <w:rFonts w:ascii="Arial" w:hAnsi="Arial" w:cs="Arial"/>
          <w:sz w:val="24"/>
          <w:szCs w:val="24"/>
        </w:rPr>
      </w:pPr>
      <w:r>
        <w:rPr>
          <w:rFonts w:ascii="Arial" w:hAnsi="Arial" w:cs="Arial"/>
          <w:sz w:val="24"/>
          <w:szCs w:val="24"/>
        </w:rPr>
        <w:t>In all studies, participants completed questionnaires examining various aspects of their experience of epilepsy.  Although this type of study design is common in healthcare research and is useful in examining associations between variables in populations of interest at one-time point, direct causality cannot be inferred.  Associations may be found in cross sectional research, but relationships may be bi-directional, influencing each other in turn, which is difficult to establish using this study design [52]. Nevertheless, observational research is particularly applicable within healthcare to investigate groups of individuals with unique characteristics (experiences, diagnoses), which cannot be manipulated by the researcher.  Furthermore, observational research is advantageous in being able to examine multiple variables and the influences on each other, which is useful within healthcare where complex sets of variables are investigated.</w:t>
      </w:r>
    </w:p>
    <w:p w14:paraId="2F29CE23" w14:textId="7E016943" w:rsidR="007B66CD" w:rsidRDefault="007B66CD" w:rsidP="007B66CD">
      <w:pPr>
        <w:spacing w:line="360" w:lineRule="auto"/>
        <w:rPr>
          <w:rFonts w:ascii="Arial" w:hAnsi="Arial" w:cs="Arial"/>
          <w:sz w:val="24"/>
          <w:szCs w:val="24"/>
        </w:rPr>
      </w:pPr>
      <w:r>
        <w:rPr>
          <w:rFonts w:ascii="Arial" w:hAnsi="Arial" w:cs="Arial"/>
          <w:sz w:val="24"/>
          <w:szCs w:val="24"/>
        </w:rPr>
        <w:t xml:space="preserve">Positively, nine studies utilised well established measures of illness perceptions which have been tested for validity and reliability. Though all were self-report measures, which are inherently open to bias and may </w:t>
      </w:r>
      <w:r w:rsidRPr="00261899">
        <w:rPr>
          <w:rFonts w:ascii="Arial" w:hAnsi="Arial" w:cs="Arial"/>
          <w:sz w:val="24"/>
          <w:szCs w:val="24"/>
        </w:rPr>
        <w:t xml:space="preserve">limit the validity </w:t>
      </w:r>
      <w:r>
        <w:rPr>
          <w:rFonts w:ascii="Arial" w:hAnsi="Arial" w:cs="Arial"/>
          <w:sz w:val="24"/>
          <w:szCs w:val="24"/>
        </w:rPr>
        <w:t xml:space="preserve">of the conclusions drawn.  Response bias and social desirability may influence participants’ responses, therefore affecting the results and subsequent conclusions drawn. Nevertheless, self-report measures are a useful way of surveying large numbers of individuals and are frequently used within healthcare settings. One study [50] used a measure of illness perceptions that was developed by the researchers.  As such, it may lack validity and reliability, limiting the results, though the study was conducted before many of the standardised measures had been developed.  Furthermore, two studies [46-47] </w:t>
      </w:r>
      <w:r w:rsidRPr="0093610C">
        <w:rPr>
          <w:rFonts w:ascii="Arial" w:hAnsi="Arial" w:cs="Arial"/>
          <w:sz w:val="24"/>
          <w:szCs w:val="24"/>
        </w:rPr>
        <w:t>asked</w:t>
      </w:r>
      <w:r>
        <w:rPr>
          <w:rFonts w:ascii="Arial" w:hAnsi="Arial" w:cs="Arial"/>
          <w:sz w:val="24"/>
          <w:szCs w:val="24"/>
        </w:rPr>
        <w:t xml:space="preserve"> young people to complete self-report questionnaires in an interview with </w:t>
      </w:r>
      <w:r>
        <w:rPr>
          <w:rFonts w:ascii="Arial" w:hAnsi="Arial" w:cs="Arial"/>
          <w:sz w:val="24"/>
          <w:szCs w:val="24"/>
        </w:rPr>
        <w:lastRenderedPageBreak/>
        <w:t xml:space="preserve">the researcher.  This method is advantageous in maximising participant </w:t>
      </w:r>
      <w:r w:rsidR="00834311">
        <w:rPr>
          <w:rFonts w:ascii="Arial" w:hAnsi="Arial" w:cs="Arial"/>
          <w:sz w:val="24"/>
          <w:szCs w:val="24"/>
        </w:rPr>
        <w:t>recruitment but</w:t>
      </w:r>
      <w:r>
        <w:rPr>
          <w:rFonts w:ascii="Arial" w:hAnsi="Arial" w:cs="Arial"/>
          <w:sz w:val="24"/>
          <w:szCs w:val="24"/>
        </w:rPr>
        <w:t xml:space="preserve"> may increase the risk of socially desirable responses from participants than if completed alone, which may have confounded the results. </w:t>
      </w:r>
    </w:p>
    <w:p w14:paraId="71D5E7A8"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The validated measures of illness perceptions can be scored in two ways; either by establishing a total score or individual domain scores.  Notably, three studies [40,46,47] utilised individual domain scores of the BIPQ, where each domain comprises only one question. This may lead to skewed data </w:t>
      </w:r>
      <w:r w:rsidRPr="00AC3265">
        <w:rPr>
          <w:rFonts w:ascii="Arial" w:hAnsi="Arial" w:cs="Arial"/>
          <w:sz w:val="24"/>
          <w:szCs w:val="24"/>
        </w:rPr>
        <w:t>through reduced consistency</w:t>
      </w:r>
      <w:r>
        <w:rPr>
          <w:rFonts w:ascii="Arial" w:hAnsi="Arial" w:cs="Arial"/>
          <w:sz w:val="24"/>
          <w:szCs w:val="24"/>
        </w:rPr>
        <w:t xml:space="preserve"> of responses and reduced dispersion of scores.  Domains consisting of scores from only one item may be considered less reliable than domains that consist of scores from more than one item, where a greater spread of measurement could give a more reliable overview.  Conversely, three studies [38,44-45] derived a total BIPQ score, which details how threatening the illness is perceived by the individual, but does not give more precise detail in relation to where strengths and weaknesses lie.  Both scoring methods have advantages and disadvantages, though the total score does not give insight into the aspects of an individual’s life that they perceive to have been more greatly challenged by the epilepsy. </w:t>
      </w:r>
    </w:p>
    <w:p w14:paraId="36251B28" w14:textId="77777777" w:rsidR="007B66CD" w:rsidRDefault="007B66CD" w:rsidP="007B66CD">
      <w:pPr>
        <w:spacing w:line="360" w:lineRule="auto"/>
        <w:rPr>
          <w:rFonts w:ascii="Arial" w:hAnsi="Arial" w:cs="Arial"/>
          <w:sz w:val="24"/>
          <w:szCs w:val="24"/>
        </w:rPr>
      </w:pPr>
      <w:r>
        <w:rPr>
          <w:rFonts w:ascii="Arial" w:hAnsi="Arial" w:cs="Arial"/>
          <w:sz w:val="24"/>
          <w:szCs w:val="24"/>
        </w:rPr>
        <w:t>Two studies [40,48] compared a group of individuals with epilepsy to those with other health conditions.  Using a comparison group can be useful in understanding similarities, differences and outcomes between the experiences of those with different conditions.  However, it is important</w:t>
      </w:r>
      <w:r w:rsidRPr="00B05D0B">
        <w:rPr>
          <w:rFonts w:ascii="Arial" w:hAnsi="Arial" w:cs="Arial"/>
          <w:sz w:val="24"/>
          <w:szCs w:val="24"/>
        </w:rPr>
        <w:t xml:space="preserve"> </w:t>
      </w:r>
      <w:r>
        <w:rPr>
          <w:rFonts w:ascii="Arial" w:hAnsi="Arial" w:cs="Arial"/>
          <w:sz w:val="24"/>
          <w:szCs w:val="24"/>
        </w:rPr>
        <w:t xml:space="preserve">to consider the appropriateness of the comparison group.  Ji et al. [48] compared an epilepsy group with a group of people with chronic liver disease who would likely be experiencing quite different circumstances given the greater threat to life of such a disease.  Contrastingly, Rawlings et al. [40] compared an epilepsy group with a group of people with a diagnosis of PNES.  The two groups have shared experiences of seizures and may seem appropriate to compare, though individuals with a diagnosis of PNES may be considered to have a psychological component to their onset [53], in contrast to the physical cause of epileptic seizures.  The experiences of both groups are equally valid to understand, but it is important to consider whether a shared quality between conditions equates to comparable experiences. </w:t>
      </w:r>
    </w:p>
    <w:p w14:paraId="488FA293" w14:textId="20E26274" w:rsidR="007B66CD" w:rsidRDefault="007B66CD" w:rsidP="007B66CD">
      <w:pPr>
        <w:spacing w:line="360" w:lineRule="auto"/>
        <w:rPr>
          <w:rFonts w:ascii="Arial" w:hAnsi="Arial" w:cs="Arial"/>
          <w:sz w:val="24"/>
          <w:szCs w:val="24"/>
        </w:rPr>
      </w:pPr>
      <w:r>
        <w:rPr>
          <w:rFonts w:ascii="Arial" w:hAnsi="Arial" w:cs="Arial"/>
          <w:sz w:val="24"/>
          <w:szCs w:val="24"/>
        </w:rPr>
        <w:lastRenderedPageBreak/>
        <w:t xml:space="preserve">Kemp et al. [50] compared three epilepsy groups by chronicity. This perhaps alleviates the issue of the appropriateness of comparison groups, and serves as a useful way of comparing differences within a population of interest.  Kemp et al. [50] opted to classify people who had received a diagnosis within the preceding twelve months as ‘recently diagnosed’, though receiving an epilepsy diagnosis can be a long process.  It is possible that the ‘recently diagnosed’ group had been living with the multi-faceted impact of epilepsy for some time, pre-diagnosis. Issues evolving between first seizure and diagnosis were unlikely </w:t>
      </w:r>
      <w:r w:rsidR="002F0998">
        <w:rPr>
          <w:rFonts w:ascii="Arial" w:hAnsi="Arial" w:cs="Arial"/>
          <w:sz w:val="24"/>
          <w:szCs w:val="24"/>
        </w:rPr>
        <w:t xml:space="preserve">to be </w:t>
      </w:r>
      <w:r>
        <w:rPr>
          <w:rFonts w:ascii="Arial" w:hAnsi="Arial" w:cs="Arial"/>
          <w:sz w:val="24"/>
          <w:szCs w:val="24"/>
        </w:rPr>
        <w:t xml:space="preserve">tapped by the research and may have influenced the results, for example influencing responses to the condition which may be seen more frequently in those who have been living with the condition for longer. </w:t>
      </w:r>
    </w:p>
    <w:p w14:paraId="495CC176" w14:textId="77777777" w:rsidR="007B66CD" w:rsidRPr="00357314" w:rsidRDefault="007B66CD" w:rsidP="007B66CD">
      <w:pPr>
        <w:spacing w:line="360" w:lineRule="auto"/>
        <w:rPr>
          <w:rFonts w:ascii="Arial" w:hAnsi="Arial" w:cs="Arial"/>
          <w:sz w:val="24"/>
          <w:szCs w:val="24"/>
        </w:rPr>
      </w:pPr>
    </w:p>
    <w:p w14:paraId="0676A077" w14:textId="1E2EA687" w:rsidR="007B66CD" w:rsidRDefault="00C26315" w:rsidP="007B66CD">
      <w:pPr>
        <w:spacing w:line="360" w:lineRule="auto"/>
        <w:rPr>
          <w:rFonts w:ascii="Arial" w:hAnsi="Arial" w:cs="Arial"/>
          <w:b/>
          <w:i/>
          <w:sz w:val="24"/>
          <w:szCs w:val="24"/>
        </w:rPr>
      </w:pPr>
      <w:r>
        <w:rPr>
          <w:rFonts w:ascii="Arial" w:hAnsi="Arial" w:cs="Arial"/>
          <w:b/>
          <w:i/>
          <w:sz w:val="24"/>
          <w:szCs w:val="24"/>
        </w:rPr>
        <w:t>1.4.3</w:t>
      </w:r>
      <w:r w:rsidR="007B66CD">
        <w:rPr>
          <w:rFonts w:ascii="Arial" w:hAnsi="Arial" w:cs="Arial"/>
          <w:b/>
          <w:i/>
          <w:sz w:val="24"/>
          <w:szCs w:val="24"/>
        </w:rPr>
        <w:t xml:space="preserve"> Sample and Recruitment</w:t>
      </w:r>
    </w:p>
    <w:p w14:paraId="0FF6AB7B"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All studies utilised an opportunity sampling method, with two studies [40,44] recruiting through support groups.  Recruiting through support groups is a beneficial way of obtaining greater representativeness of the population of study, as not everyone with an epilepsy diagnosis will attend neurology services where they could be invited to participate in research.  This is a strength in terms of widening the accessibility of research to a marginalised group.  Nevertheless, recruiting in this way created difficulties in corroborating epilepsy diagnoses, potentially reducing the validity of the findings.  The ability to access data from medical records and health professionals may have allowed the researchers to more accurately investigate relationships between many factors, such as how different types of epilepsy or epilepsy onset relate to wellbeing factors. </w:t>
      </w:r>
    </w:p>
    <w:p w14:paraId="051D54A5" w14:textId="33582B64" w:rsidR="007B66CD" w:rsidRDefault="007B66CD" w:rsidP="007B66CD">
      <w:pPr>
        <w:spacing w:line="360" w:lineRule="auto"/>
        <w:rPr>
          <w:rFonts w:ascii="Arial" w:hAnsi="Arial" w:cs="Arial"/>
          <w:sz w:val="24"/>
          <w:szCs w:val="24"/>
        </w:rPr>
      </w:pPr>
      <w:r>
        <w:rPr>
          <w:rFonts w:ascii="Arial" w:hAnsi="Arial" w:cs="Arial"/>
          <w:sz w:val="24"/>
          <w:szCs w:val="24"/>
        </w:rPr>
        <w:t xml:space="preserve">Five studies [41,45-48] recruited participants as part of larger studies or following their participation in other research.  Recruiting individuals from established participant pools is likely to induce issues of selection bias into such studies.  Participants recruited in such a way are not necessarily a representative sample, as they may be generally more likely to opt into research studies or may have felt some benefit from their initial study participation, perhaps increasing their likelihood to participate in further studies.  Those who have benefited from previous interventions may potentially give a more positive view of living with </w:t>
      </w:r>
      <w:r>
        <w:rPr>
          <w:rFonts w:ascii="Arial" w:hAnsi="Arial" w:cs="Arial"/>
          <w:sz w:val="24"/>
          <w:szCs w:val="24"/>
        </w:rPr>
        <w:lastRenderedPageBreak/>
        <w:t xml:space="preserve">epilepsy than those who have not had such an opportunity.  This is likely to be evident in one study [40], whereby individuals were recruited after they had already participated in a randomised controlled trial (RCT) investigating the effects of a writing intervention for people with seizure disorders.  The RCT findings are not reported, though it is possible that those who opted to take part in further research were motivated through their experience of positive outcomes from participation in the RCT.  </w:t>
      </w:r>
      <w:r w:rsidRPr="0003250E">
        <w:rPr>
          <w:rFonts w:ascii="Arial" w:hAnsi="Arial" w:cs="Arial"/>
          <w:sz w:val="24"/>
          <w:szCs w:val="24"/>
        </w:rPr>
        <w:t>Such individuals may therefore exhibit different attributes</w:t>
      </w:r>
      <w:r w:rsidR="002F0998">
        <w:rPr>
          <w:rFonts w:ascii="Arial" w:hAnsi="Arial" w:cs="Arial"/>
          <w:sz w:val="24"/>
          <w:szCs w:val="24"/>
        </w:rPr>
        <w:t xml:space="preserve"> to those</w:t>
      </w:r>
      <w:r>
        <w:rPr>
          <w:rFonts w:ascii="Arial" w:hAnsi="Arial" w:cs="Arial"/>
          <w:sz w:val="24"/>
          <w:szCs w:val="24"/>
        </w:rPr>
        <w:t xml:space="preserve"> of a truly representative sample of individuals with epilepsy, such as development of new coping skills, increased social interactions through the research, or positive benefits to mental wellbeing and cognition, </w:t>
      </w:r>
      <w:r w:rsidRPr="0003250E">
        <w:rPr>
          <w:rFonts w:ascii="Arial" w:hAnsi="Arial" w:cs="Arial"/>
          <w:sz w:val="24"/>
          <w:szCs w:val="24"/>
        </w:rPr>
        <w:t>which may limit the generalisability of the findings.</w:t>
      </w:r>
      <w:r>
        <w:rPr>
          <w:rFonts w:ascii="Arial" w:hAnsi="Arial" w:cs="Arial"/>
          <w:sz w:val="24"/>
          <w:szCs w:val="24"/>
        </w:rPr>
        <w:t xml:space="preserve">  </w:t>
      </w:r>
    </w:p>
    <w:p w14:paraId="5144F1F1" w14:textId="77777777" w:rsidR="007B66CD" w:rsidRDefault="007B66CD" w:rsidP="007B66CD">
      <w:pPr>
        <w:spacing w:line="360" w:lineRule="auto"/>
        <w:rPr>
          <w:rFonts w:ascii="Arial" w:hAnsi="Arial" w:cs="Arial"/>
          <w:sz w:val="24"/>
          <w:szCs w:val="24"/>
        </w:rPr>
      </w:pPr>
      <w:r>
        <w:rPr>
          <w:rFonts w:ascii="Arial" w:hAnsi="Arial" w:cs="Arial"/>
          <w:sz w:val="24"/>
          <w:szCs w:val="24"/>
        </w:rPr>
        <w:t>Further recruitment issues were evident in two studies [46-47], who invited 200 young people to participate, but closed the study after 100 individuals had opted in.  The authors do not report whether any young people agreed to participate after the study had already been closed, following their invitation to participate.  This may raise ethical concerns if individuals were turned away from the study after being invited. Furthermore, there was no reported rationale for inviting 200 young people but closing the study after 100 opted in.</w:t>
      </w:r>
    </w:p>
    <w:p w14:paraId="5D0286A3"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The range of participant ages across the studies was considerable, between 10 and 80 years, and may raise concerns of cohort effects, such as differences between year groups.  Of particular note, Kemp et al. [50] recruited a breadth of participants between the ages of 16 and 80 years.  Achieving such a wide range in ages of participants is commendable, though differences between the experiences of participants across the age range may have limited the findings to some degree.  For example, older and younger participants may have had considerably different experiences of the healthcare system, potentially influencing their view of epilepsy.  Such issues increase the difficulties of drawing comparative results directly between the age groups.  Further issues such as, increased awareness of epilepsy and changes in stigma and attitudes towards the condition are also likely to have contributed to individuals’ representations of their condition.  Though participants were surveyed at one time-point, the influence of individuals’ histories and experiences on the view held of their condition is not captured.  As such, the findings between groups </w:t>
      </w:r>
      <w:r>
        <w:rPr>
          <w:rFonts w:ascii="Arial" w:hAnsi="Arial" w:cs="Arial"/>
          <w:sz w:val="24"/>
          <w:szCs w:val="24"/>
        </w:rPr>
        <w:lastRenderedPageBreak/>
        <w:t xml:space="preserve">may not be appropriately comparable.  </w:t>
      </w:r>
      <w:r w:rsidRPr="00B32516">
        <w:rPr>
          <w:rFonts w:ascii="Arial" w:hAnsi="Arial" w:cs="Arial"/>
          <w:sz w:val="24"/>
          <w:szCs w:val="24"/>
        </w:rPr>
        <w:t xml:space="preserve">Overall, most studies reported participant demographic information, though two studies reported it unclearly </w:t>
      </w:r>
      <w:r>
        <w:rPr>
          <w:rFonts w:ascii="Arial" w:hAnsi="Arial" w:cs="Arial"/>
          <w:sz w:val="24"/>
          <w:szCs w:val="24"/>
        </w:rPr>
        <w:t xml:space="preserve">[46-47], </w:t>
      </w:r>
      <w:r w:rsidRPr="00B32516">
        <w:rPr>
          <w:rFonts w:ascii="Arial" w:hAnsi="Arial" w:cs="Arial"/>
          <w:sz w:val="24"/>
          <w:szCs w:val="24"/>
        </w:rPr>
        <w:t>which may indicate a source of bias through lack of transparency in reporting.</w:t>
      </w:r>
      <w:r>
        <w:rPr>
          <w:rFonts w:ascii="Arial" w:hAnsi="Arial" w:cs="Arial"/>
          <w:sz w:val="24"/>
          <w:szCs w:val="24"/>
        </w:rPr>
        <w:t xml:space="preserve">  </w:t>
      </w:r>
    </w:p>
    <w:p w14:paraId="44F3FE1F"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The inclusion and exclusion criteria for participation within the studies varies considerably. Of note, several studies had narrow inclusion criteria and excluded people with present diagnoses or history of ‘mental disorder’ [43,46-48,50]. Though such criteria may limit the impact of some potential confounding variables, restricting the sample has clear implications for the findings. The sample may not be representative of the wider epilepsy population, particularly considering the higher reported incidence of mental health concerns in people with epilepsy [28,54]. Indeed, a report published by the NHS Confederation [55] highlights the psychological and emotional burden of experiencing a long-term health condition, therefore excluding individuals who have a mental health or secondary chronic condition seems opposed to what is known about the challenges faced by such individuals.  Applying such exclusion criteria may also perpetuate the stigma perceived by people with epilepsy, as they experience continued discrimination and exclusion [56]. Goldstein et al. [43] also noted that narrow inclusion criteria negatively impacted on recruitment and overall power of the study, though such issues were rarely acknowledged within the nine other studies. </w:t>
      </w:r>
    </w:p>
    <w:p w14:paraId="5F68BC1C" w14:textId="77777777" w:rsidR="007B66CD" w:rsidRDefault="007B66CD" w:rsidP="007B66CD">
      <w:pPr>
        <w:spacing w:line="360" w:lineRule="auto"/>
        <w:rPr>
          <w:rFonts w:ascii="Arial" w:hAnsi="Arial" w:cs="Arial"/>
          <w:sz w:val="24"/>
          <w:szCs w:val="24"/>
        </w:rPr>
      </w:pPr>
      <w:r>
        <w:rPr>
          <w:rFonts w:ascii="Arial" w:hAnsi="Arial" w:cs="Arial"/>
          <w:sz w:val="24"/>
          <w:szCs w:val="24"/>
        </w:rPr>
        <w:t>Finally, most of the research in this review took place in cities internationally.  It is important to consider whether the experiences of people with epilepsy living in urban areas can be compared to those living in less urbanised areas, due to potential differences in health and social care resources, as well as population attitudes towards epilepsy.  As such, the findings of the studies may not be generalisable across the entire population of people living with epilepsy.</w:t>
      </w:r>
    </w:p>
    <w:p w14:paraId="500557A3" w14:textId="77777777" w:rsidR="007B66CD" w:rsidRDefault="007B66CD" w:rsidP="007B66CD">
      <w:pPr>
        <w:spacing w:line="360" w:lineRule="auto"/>
        <w:rPr>
          <w:rFonts w:ascii="Arial" w:hAnsi="Arial" w:cs="Arial"/>
          <w:b/>
          <w:i/>
          <w:sz w:val="24"/>
          <w:szCs w:val="24"/>
        </w:rPr>
      </w:pPr>
    </w:p>
    <w:p w14:paraId="77FFDD68" w14:textId="3C4C2034" w:rsidR="007B66CD" w:rsidRPr="005A01B2" w:rsidRDefault="00C26315" w:rsidP="007B66CD">
      <w:pPr>
        <w:spacing w:line="360" w:lineRule="auto"/>
        <w:rPr>
          <w:rFonts w:ascii="Arial" w:hAnsi="Arial" w:cs="Arial"/>
          <w:b/>
          <w:i/>
          <w:sz w:val="24"/>
          <w:szCs w:val="24"/>
        </w:rPr>
      </w:pPr>
      <w:r>
        <w:rPr>
          <w:rFonts w:ascii="Arial" w:hAnsi="Arial" w:cs="Arial"/>
          <w:b/>
          <w:i/>
          <w:sz w:val="24"/>
          <w:szCs w:val="24"/>
        </w:rPr>
        <w:t>1.4.4</w:t>
      </w:r>
      <w:r w:rsidR="007B66CD">
        <w:rPr>
          <w:rFonts w:ascii="Arial" w:hAnsi="Arial" w:cs="Arial"/>
          <w:b/>
          <w:i/>
          <w:sz w:val="24"/>
          <w:szCs w:val="24"/>
        </w:rPr>
        <w:t xml:space="preserve"> </w:t>
      </w:r>
      <w:r w:rsidR="007B66CD" w:rsidRPr="005A01B2">
        <w:rPr>
          <w:rFonts w:ascii="Arial" w:hAnsi="Arial" w:cs="Arial"/>
          <w:b/>
          <w:i/>
          <w:sz w:val="24"/>
          <w:szCs w:val="24"/>
        </w:rPr>
        <w:t>Data Analysis</w:t>
      </w:r>
    </w:p>
    <w:p w14:paraId="2DDDCCC7" w14:textId="77777777" w:rsidR="007B66CD" w:rsidRDefault="007B66CD" w:rsidP="007B66CD">
      <w:pPr>
        <w:spacing w:line="360" w:lineRule="auto"/>
        <w:rPr>
          <w:rFonts w:ascii="Arial" w:hAnsi="Arial" w:cs="Arial"/>
          <w:sz w:val="24"/>
          <w:szCs w:val="24"/>
        </w:rPr>
      </w:pPr>
      <w:r w:rsidRPr="00AD5994">
        <w:rPr>
          <w:rFonts w:ascii="Arial" w:hAnsi="Arial" w:cs="Arial"/>
          <w:sz w:val="24"/>
          <w:szCs w:val="24"/>
        </w:rPr>
        <w:t xml:space="preserve">Of the ten studies reviewed, only two [40,41] included details of appropriate power analyses to inform the sample size.  Failure to carry out or detail a power analysis in the remaining eight studies indicates lack of transparency and potential bias.  In considering the high number of variables and relatively low </w:t>
      </w:r>
      <w:r w:rsidRPr="00AD5994">
        <w:rPr>
          <w:rFonts w:ascii="Arial" w:hAnsi="Arial" w:cs="Arial"/>
          <w:sz w:val="24"/>
          <w:szCs w:val="24"/>
        </w:rPr>
        <w:lastRenderedPageBreak/>
        <w:t>sample sizes within all ten studies, it is likely that some studies were underpowered</w:t>
      </w:r>
      <w:r>
        <w:rPr>
          <w:rFonts w:ascii="Arial" w:hAnsi="Arial" w:cs="Arial"/>
          <w:sz w:val="24"/>
          <w:szCs w:val="24"/>
        </w:rPr>
        <w:t xml:space="preserve"> and therefore increase the risk</w:t>
      </w:r>
      <w:r w:rsidRPr="00AD5994">
        <w:rPr>
          <w:rFonts w:ascii="Arial" w:hAnsi="Arial" w:cs="Arial"/>
          <w:sz w:val="24"/>
          <w:szCs w:val="24"/>
        </w:rPr>
        <w:t xml:space="preserve"> </w:t>
      </w:r>
      <w:r>
        <w:rPr>
          <w:rFonts w:ascii="Arial" w:hAnsi="Arial" w:cs="Arial"/>
          <w:sz w:val="24"/>
          <w:szCs w:val="24"/>
        </w:rPr>
        <w:t xml:space="preserve">of </w:t>
      </w:r>
      <w:r w:rsidRPr="00AD5994">
        <w:rPr>
          <w:rFonts w:ascii="Arial" w:hAnsi="Arial" w:cs="Arial"/>
          <w:sz w:val="24"/>
          <w:szCs w:val="24"/>
        </w:rPr>
        <w:t>citing a s</w:t>
      </w:r>
      <w:r>
        <w:rPr>
          <w:rFonts w:ascii="Arial" w:hAnsi="Arial" w:cs="Arial"/>
          <w:sz w:val="24"/>
          <w:szCs w:val="24"/>
        </w:rPr>
        <w:t xml:space="preserve">tatistically significant result, </w:t>
      </w:r>
      <w:r w:rsidRPr="00AD5994">
        <w:rPr>
          <w:rFonts w:ascii="Arial" w:hAnsi="Arial" w:cs="Arial"/>
          <w:sz w:val="24"/>
          <w:szCs w:val="24"/>
        </w:rPr>
        <w:t>which may not reflect a true result.</w:t>
      </w:r>
      <w:r>
        <w:rPr>
          <w:rFonts w:ascii="Arial" w:hAnsi="Arial" w:cs="Arial"/>
          <w:sz w:val="24"/>
          <w:szCs w:val="24"/>
        </w:rPr>
        <w:t xml:space="preserve"> </w:t>
      </w:r>
    </w:p>
    <w:p w14:paraId="3105BAA5"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In terms of missing data, one study [38] surveyed participants’ income, of which 18 of the 70 participants did not respond to this question.  Yet, the researchers continued to use the available participant income data as an important predictor variable within the data analysis. Considering there was such a high rate of missing data for this one item, it is questionable whether the income data should have been used within the analysis, perhaps increasing the risk of a type one error.  The missing data may represent an important issue with regards to disclosure of income for the participant group and may have led to bias within the results.  </w:t>
      </w:r>
    </w:p>
    <w:p w14:paraId="43D6294D" w14:textId="77777777" w:rsidR="007B66CD" w:rsidRDefault="007B66CD" w:rsidP="007B66CD">
      <w:pPr>
        <w:spacing w:line="360" w:lineRule="auto"/>
        <w:rPr>
          <w:rFonts w:ascii="Arial" w:hAnsi="Arial" w:cs="Arial"/>
          <w:sz w:val="24"/>
          <w:szCs w:val="24"/>
        </w:rPr>
      </w:pPr>
      <w:r>
        <w:rPr>
          <w:rFonts w:ascii="Arial" w:hAnsi="Arial" w:cs="Arial"/>
          <w:sz w:val="24"/>
          <w:szCs w:val="24"/>
        </w:rPr>
        <w:t>All studies reported statistical significance (p-values) of the findings, while only two studies [38,44] reported confidence intervals, thus providing details on the range of values believed to include the true effect.  Inclusion of confidence intervals allows for a more precise evaluation of the data, including interpretation of the clinical meaningfulness of the findings.</w:t>
      </w:r>
    </w:p>
    <w:p w14:paraId="09FB5541" w14:textId="77777777" w:rsidR="007B66CD" w:rsidRPr="0097673B" w:rsidRDefault="007B66CD" w:rsidP="007B66CD">
      <w:pPr>
        <w:spacing w:line="360" w:lineRule="auto"/>
        <w:rPr>
          <w:rFonts w:ascii="Arial" w:hAnsi="Arial" w:cs="Arial"/>
          <w:b/>
          <w:i/>
          <w:sz w:val="24"/>
          <w:szCs w:val="24"/>
        </w:rPr>
      </w:pPr>
    </w:p>
    <w:p w14:paraId="0A024FC5" w14:textId="77777777" w:rsidR="007B66CD" w:rsidRDefault="007B66CD" w:rsidP="007B66CD">
      <w:pPr>
        <w:spacing w:line="360" w:lineRule="auto"/>
        <w:rPr>
          <w:rFonts w:ascii="Arial" w:hAnsi="Arial" w:cs="Arial"/>
          <w:b/>
          <w:sz w:val="24"/>
          <w:szCs w:val="24"/>
          <w:u w:val="single"/>
        </w:rPr>
      </w:pPr>
      <w:r w:rsidRPr="00FB064F">
        <w:rPr>
          <w:rFonts w:ascii="Arial" w:hAnsi="Arial" w:cs="Arial"/>
          <w:b/>
          <w:sz w:val="24"/>
          <w:szCs w:val="24"/>
          <w:u w:val="single"/>
        </w:rPr>
        <w:t>1.5 Discussion</w:t>
      </w:r>
    </w:p>
    <w:p w14:paraId="15BAF20A" w14:textId="77777777" w:rsidR="007B66CD" w:rsidRDefault="007B66CD" w:rsidP="007B66CD">
      <w:pPr>
        <w:spacing w:line="360" w:lineRule="auto"/>
        <w:rPr>
          <w:rFonts w:ascii="Arial" w:hAnsi="Arial" w:cs="Arial"/>
          <w:sz w:val="24"/>
          <w:szCs w:val="24"/>
        </w:rPr>
      </w:pPr>
      <w:r>
        <w:rPr>
          <w:rFonts w:ascii="Arial" w:hAnsi="Arial" w:cs="Arial"/>
          <w:sz w:val="24"/>
          <w:szCs w:val="24"/>
        </w:rPr>
        <w:t>In summary, all studies identified illness perceptions as important to the wellbeing of individuals with epilepsy.  Some findings showed that illness perceptions were significant mediators between other variables, while other findings suggested that aspects of illness perceptions were directly associated with wellbeing indicators, such as sleep, mood, and broader quality of life concepts.  It is clear from the findings that those who perceive epilepsy in a more negative way experience poorer overall wellbeing</w:t>
      </w:r>
      <w:r w:rsidRPr="00322B2B">
        <w:rPr>
          <w:rFonts w:ascii="Arial" w:hAnsi="Arial" w:cs="Arial"/>
          <w:sz w:val="24"/>
          <w:szCs w:val="24"/>
        </w:rPr>
        <w:t>.  Furthermore, several studies suggest that the way in which people with epilepsy perceive the emotional impact of the condition, as well as the consequences on their life, are salient aspects of illness perceptions that influence wellbeing.</w:t>
      </w:r>
      <w:r>
        <w:rPr>
          <w:rFonts w:ascii="Arial" w:hAnsi="Arial" w:cs="Arial"/>
          <w:sz w:val="24"/>
          <w:szCs w:val="24"/>
        </w:rPr>
        <w:t xml:space="preserve">  Although aspects of the studies had significant limitations, the overall quality and findings of the studies were largely </w:t>
      </w:r>
      <w:r w:rsidRPr="00B32516">
        <w:rPr>
          <w:rFonts w:ascii="Arial" w:hAnsi="Arial" w:cs="Arial"/>
          <w:sz w:val="24"/>
          <w:szCs w:val="24"/>
        </w:rPr>
        <w:t>comparable</w:t>
      </w:r>
      <w:r>
        <w:rPr>
          <w:rFonts w:ascii="Arial" w:hAnsi="Arial" w:cs="Arial"/>
          <w:sz w:val="24"/>
          <w:szCs w:val="24"/>
        </w:rPr>
        <w:t>, though average</w:t>
      </w:r>
      <w:r w:rsidRPr="00B32516">
        <w:rPr>
          <w:rFonts w:ascii="Arial" w:hAnsi="Arial" w:cs="Arial"/>
          <w:sz w:val="24"/>
          <w:szCs w:val="24"/>
        </w:rPr>
        <w:t>.</w:t>
      </w:r>
      <w:r>
        <w:rPr>
          <w:rFonts w:ascii="Arial" w:hAnsi="Arial" w:cs="Arial"/>
          <w:sz w:val="24"/>
          <w:szCs w:val="24"/>
        </w:rPr>
        <w:t xml:space="preserve">  One study in particular [38] achieved a much lower quality score, therefore the findings should be interpreted with </w:t>
      </w:r>
      <w:r>
        <w:rPr>
          <w:rFonts w:ascii="Arial" w:hAnsi="Arial" w:cs="Arial"/>
          <w:sz w:val="24"/>
          <w:szCs w:val="24"/>
        </w:rPr>
        <w:lastRenderedPageBreak/>
        <w:t>caution. Though there were some inconsistencies between the results of some studies, clearly the link between illness perceptions and overall wellbeing is useful to examine further.</w:t>
      </w:r>
    </w:p>
    <w:p w14:paraId="3FE42952"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All of the studies have strengths and limitations.  As such, the evidence base in relation to illness perceptions is interesting and growing, but remains limited and open to further investigation.  Many of the studies were limited in drawing direct inferences through their design, issues relating to self-report data, limited statistical power, rigour and validity.  </w:t>
      </w:r>
    </w:p>
    <w:p w14:paraId="2F1217C4"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Of further interest is whether illness perceptions are static entities.  Illness perceptions were surveyed once due to the cross-sectional nature of the studies, but it would be useful to consider how people form such beliefs, whether they change over time and what might influence change.  Indeed, research suggests that there is an exacerbation of psychosocial effects over time in people with epilepsy [57]. Chaplin et al. [57] found that people newly diagnosed with epilepsy reported mild psychosocial difficulties, while people with chronic epilepsy reported significant problems with fear of seizures, fear of stigma in employment, and adverse effects on leisure, all of which may influence their beliefs about the condition and overall wellbeing.  </w:t>
      </w:r>
    </w:p>
    <w:p w14:paraId="64268009" w14:textId="77777777" w:rsidR="007B66CD" w:rsidRPr="00677677" w:rsidRDefault="007B66CD" w:rsidP="007B66CD">
      <w:pPr>
        <w:spacing w:line="360" w:lineRule="auto"/>
        <w:rPr>
          <w:rFonts w:ascii="Arial" w:hAnsi="Arial" w:cs="Arial"/>
          <w:sz w:val="24"/>
          <w:szCs w:val="24"/>
        </w:rPr>
      </w:pPr>
    </w:p>
    <w:p w14:paraId="340ABE33" w14:textId="77777777" w:rsidR="007B66CD" w:rsidRDefault="007B66CD" w:rsidP="007B66CD">
      <w:pPr>
        <w:spacing w:line="360" w:lineRule="auto"/>
        <w:rPr>
          <w:rFonts w:ascii="Arial" w:hAnsi="Arial" w:cs="Arial"/>
          <w:b/>
          <w:i/>
          <w:sz w:val="24"/>
          <w:szCs w:val="24"/>
        </w:rPr>
      </w:pPr>
      <w:r>
        <w:rPr>
          <w:rFonts w:ascii="Arial" w:hAnsi="Arial" w:cs="Arial"/>
          <w:b/>
          <w:i/>
          <w:sz w:val="24"/>
          <w:szCs w:val="24"/>
        </w:rPr>
        <w:t xml:space="preserve">1.5.1 </w:t>
      </w:r>
      <w:r w:rsidRPr="00FB064F">
        <w:rPr>
          <w:rFonts w:ascii="Arial" w:hAnsi="Arial" w:cs="Arial"/>
          <w:b/>
          <w:i/>
          <w:sz w:val="24"/>
          <w:szCs w:val="24"/>
        </w:rPr>
        <w:t>Clinical Implications and Recommendations</w:t>
      </w:r>
    </w:p>
    <w:p w14:paraId="1B2F77B5" w14:textId="77777777" w:rsidR="007B66CD" w:rsidRDefault="007B66CD" w:rsidP="007B66CD">
      <w:pPr>
        <w:spacing w:line="360" w:lineRule="auto"/>
        <w:rPr>
          <w:rFonts w:ascii="Arial" w:hAnsi="Arial" w:cs="Arial"/>
          <w:sz w:val="24"/>
          <w:szCs w:val="24"/>
        </w:rPr>
      </w:pPr>
      <w:r>
        <w:rPr>
          <w:rFonts w:ascii="Arial" w:hAnsi="Arial" w:cs="Arial"/>
          <w:sz w:val="24"/>
          <w:szCs w:val="24"/>
        </w:rPr>
        <w:t>It is challenging to establish the most salient aspects of illness perceptions on the wellbeing of those with epilepsy, though it is evident that illness threat and representations are useful topics for further research.  This is particularly relevant clinically, where interventions, informed by the evidence base, may be developed and used with those individuals that may benefit, such as those identified as holding more threatening views about their condition.</w:t>
      </w:r>
    </w:p>
    <w:p w14:paraId="071011AE"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It is important that psychosocial factors receive greater research focus with people with long-term health conditions.  The studies reviewed show that it is not only the physical, symptomatic experiences that impact overall wellbeing and functioning, but in some cases psychosocial factors have been shown to be of </w:t>
      </w:r>
      <w:r>
        <w:rPr>
          <w:rFonts w:ascii="Arial" w:hAnsi="Arial" w:cs="Arial"/>
          <w:sz w:val="24"/>
          <w:szCs w:val="24"/>
        </w:rPr>
        <w:lastRenderedPageBreak/>
        <w:t xml:space="preserve">better predictors of </w:t>
      </w:r>
      <w:r w:rsidRPr="00322B2B">
        <w:rPr>
          <w:rFonts w:ascii="Arial" w:hAnsi="Arial" w:cs="Arial"/>
          <w:sz w:val="24"/>
          <w:szCs w:val="24"/>
        </w:rPr>
        <w:t>distress</w:t>
      </w:r>
      <w:r>
        <w:rPr>
          <w:rFonts w:ascii="Arial" w:hAnsi="Arial" w:cs="Arial"/>
          <w:sz w:val="24"/>
          <w:szCs w:val="24"/>
        </w:rPr>
        <w:t xml:space="preserve">. This is significant for clinical interventions and future commissioning of services, to support people with epilepsy to live full lives.  </w:t>
      </w:r>
    </w:p>
    <w:p w14:paraId="0E82F929"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In terms of interventions for people with epilepsy, community and peer support groups may be useful ways in which people may challenge illness beliefs, improving overall wellbeing.  The Mental Health Foundation [58] suggested that peer support for people with long-term conditions helped to educate, foster hope and improve overall wellbeing in the people that took part in the scheme.  It may be that peer support has a role in modifying threatening illness beliefs through sharing of experiences and condition related education.  This would be interesting to examine further.  In terms of psychological interventions, Acceptance and Commitment Therapy (ACT) [59], a third wave model developed from Cognitive Behaviour Therapy has shown promising results in improving psychological wellbeing in people with epilepsy.  Significant improvement in psychological wellbeing, specifically mood and self-esteem, was noted in a study [60] of people with epilepsy who attended up to twenty ACT sessions, with improvements sustained at six months post therapy. ACT aims to enhance activity and function through development of psychological flexibility [61], which may include flexibility within illness </w:t>
      </w:r>
      <w:r w:rsidRPr="00B32516">
        <w:rPr>
          <w:rFonts w:ascii="Arial" w:hAnsi="Arial" w:cs="Arial"/>
          <w:sz w:val="24"/>
          <w:szCs w:val="24"/>
        </w:rPr>
        <w:t>beliefs.</w:t>
      </w:r>
      <w:r>
        <w:rPr>
          <w:rFonts w:ascii="Arial" w:hAnsi="Arial" w:cs="Arial"/>
          <w:sz w:val="24"/>
          <w:szCs w:val="24"/>
        </w:rPr>
        <w:t xml:space="preserve">  Themes within ACT seem to fit well with ideas around values and achieving balance; aspects of wellbeing which seem promising avenues for further research in people with epilepsy.</w:t>
      </w:r>
    </w:p>
    <w:p w14:paraId="519D4F2B" w14:textId="77777777" w:rsidR="007B66CD" w:rsidRDefault="007B66CD" w:rsidP="007B66CD">
      <w:pPr>
        <w:spacing w:line="360" w:lineRule="auto"/>
        <w:rPr>
          <w:rFonts w:ascii="Arial" w:hAnsi="Arial" w:cs="Arial"/>
          <w:sz w:val="24"/>
          <w:szCs w:val="24"/>
        </w:rPr>
      </w:pPr>
      <w:r w:rsidRPr="00730D53">
        <w:rPr>
          <w:rFonts w:ascii="Arial" w:hAnsi="Arial" w:cs="Arial"/>
          <w:sz w:val="24"/>
          <w:szCs w:val="24"/>
        </w:rPr>
        <w:t>In terms of future research,</w:t>
      </w:r>
      <w:r>
        <w:rPr>
          <w:rFonts w:ascii="Arial" w:hAnsi="Arial" w:cs="Arial"/>
          <w:sz w:val="24"/>
          <w:szCs w:val="24"/>
        </w:rPr>
        <w:t xml:space="preserve"> studies utilising longitudinal designs may be useful in establishing the fluidity of illness perceptions across the course of epilepsy.  Further research utilising epilepsy comparison groups, in the way that Kemp et al. [50] grouped participants by chronicity, may be useful in developing greater understanding of the illness perceptions of people with epilepsy at different stages.  Issues of sample size and appropriate power should be considered, along with acknowledgement of, and controlling for, potential confounding variables.  </w:t>
      </w:r>
    </w:p>
    <w:p w14:paraId="1AF30415"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Overall, illness perceptions require greater research to develop the evidence base which would then inform clinical interventions for people with epilepsy in optimising their wellbeing in the face of a diagnosis of a long-term condition. </w:t>
      </w:r>
    </w:p>
    <w:p w14:paraId="77F05CD6" w14:textId="77777777" w:rsidR="007B66CD" w:rsidRPr="00FF7992" w:rsidRDefault="007B66CD" w:rsidP="007B66CD">
      <w:pPr>
        <w:spacing w:line="360" w:lineRule="auto"/>
        <w:rPr>
          <w:rFonts w:ascii="Arial" w:hAnsi="Arial" w:cs="Arial"/>
          <w:sz w:val="24"/>
          <w:szCs w:val="24"/>
        </w:rPr>
      </w:pPr>
    </w:p>
    <w:p w14:paraId="5B267B52" w14:textId="77777777" w:rsidR="007B66CD" w:rsidRDefault="007B66CD" w:rsidP="007B66CD">
      <w:pPr>
        <w:spacing w:line="360" w:lineRule="auto"/>
        <w:rPr>
          <w:rFonts w:ascii="Arial" w:hAnsi="Arial" w:cs="Arial"/>
          <w:b/>
          <w:i/>
          <w:sz w:val="24"/>
          <w:szCs w:val="24"/>
        </w:rPr>
      </w:pPr>
      <w:r w:rsidRPr="00FB064F">
        <w:rPr>
          <w:rFonts w:ascii="Arial" w:hAnsi="Arial" w:cs="Arial"/>
          <w:b/>
          <w:i/>
          <w:sz w:val="24"/>
          <w:szCs w:val="24"/>
        </w:rPr>
        <w:lastRenderedPageBreak/>
        <w:t>1.5.2 Limitations of the Review</w:t>
      </w:r>
    </w:p>
    <w:p w14:paraId="6E55E31C" w14:textId="77777777" w:rsidR="007B66CD" w:rsidRDefault="007B66CD" w:rsidP="007B66CD">
      <w:pPr>
        <w:spacing w:line="360" w:lineRule="auto"/>
        <w:rPr>
          <w:rFonts w:ascii="Arial" w:hAnsi="Arial" w:cs="Arial"/>
          <w:sz w:val="24"/>
          <w:szCs w:val="24"/>
        </w:rPr>
      </w:pPr>
      <w:r>
        <w:rPr>
          <w:rFonts w:ascii="Arial" w:hAnsi="Arial" w:cs="Arial"/>
          <w:sz w:val="24"/>
          <w:szCs w:val="24"/>
        </w:rPr>
        <w:t>A systematic search of the literature was conducted to identify relevant studies.  Due to access restrictions, some publications may have been missed in the inclusion of this review due to not being listed in the searched databases and not being identified through handsearching.  The review may also have been limited by the likelihood of publication bias, due to limiting to peer-review journals only.  A search of unpublished theses was carried out, though none were relevant for inclusion in the review.</w:t>
      </w:r>
      <w:r w:rsidRPr="00E3680D">
        <w:rPr>
          <w:rFonts w:ascii="Arial" w:hAnsi="Arial" w:cs="Arial"/>
          <w:sz w:val="24"/>
          <w:szCs w:val="24"/>
        </w:rPr>
        <w:t xml:space="preserve"> </w:t>
      </w:r>
      <w:r>
        <w:rPr>
          <w:rFonts w:ascii="Arial" w:hAnsi="Arial" w:cs="Arial"/>
          <w:sz w:val="24"/>
          <w:szCs w:val="24"/>
        </w:rPr>
        <w:t xml:space="preserve"> Conversely, the inclusion of only quantitative studies within the review allowed for greater comparison of the studies and results.  Though it would have been interesting to examine qualitative data for richer information about the experiences of people with epilepsy, the review focused on quantitative studies to establish and compare the role of illness perceptions using a measurement tool.</w:t>
      </w:r>
    </w:p>
    <w:p w14:paraId="6FF69FB5"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The appraisal tool used in the current review was not standardised, though was based on several well-established tools.  As such, the tool may have been influenced by the author’s standpoint due to </w:t>
      </w:r>
      <w:r w:rsidRPr="00E3680D">
        <w:rPr>
          <w:rFonts w:ascii="Arial" w:hAnsi="Arial" w:cs="Arial"/>
          <w:sz w:val="24"/>
          <w:szCs w:val="24"/>
        </w:rPr>
        <w:t>interest in the topic,</w:t>
      </w:r>
      <w:r>
        <w:rPr>
          <w:rFonts w:ascii="Arial" w:hAnsi="Arial" w:cs="Arial"/>
          <w:sz w:val="24"/>
          <w:szCs w:val="24"/>
        </w:rPr>
        <w:t xml:space="preserve"> views about what may be important in research, and open to other potential sources of bias.  Nevertheless, no well-established appraisal tool was appropriate for use with the studies identified for inclusion within this review.  The development of the current appraisal tool, therefore, represents a way of comparing this group of studies.  </w:t>
      </w:r>
    </w:p>
    <w:p w14:paraId="6359CA61"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Further, much of the research included has been published very recently.  Seven of the ten studies were published within the last two years (since 2015), perhaps highlighting the growing awareness of psychosocial factors in the wellbeing of those with epilepsy.  Historically, neuro-epilepsy variables such as seizure frequency and type received greater research focus.  This is perhaps due to the view that these factors were thought to be most important to individuals with epilepsy [62]. Additionally, physical and neuro-epilepsy variables may have been more widely researched historically, perhaps due to the funding received by research organisations from companies which develop anti-epileptic drugs.  As research can be expensive and time consuming to complete, it is important to reflect on why psychosocial factors have historically been less well investigated for this client group. Furthermore, there has also been a shift within the </w:t>
      </w:r>
      <w:r>
        <w:rPr>
          <w:rFonts w:ascii="Arial" w:hAnsi="Arial" w:cs="Arial"/>
          <w:sz w:val="24"/>
          <w:szCs w:val="24"/>
        </w:rPr>
        <w:lastRenderedPageBreak/>
        <w:t xml:space="preserve">psychological profession more widely, as psychologists are now increasingly working into physical health care settings and may further highlight the psychosocial needs of people with physical health conditions [63]. </w:t>
      </w:r>
    </w:p>
    <w:p w14:paraId="06B5CD2C" w14:textId="77777777" w:rsidR="007B66CD" w:rsidRDefault="007B66CD" w:rsidP="007B66CD">
      <w:pPr>
        <w:spacing w:line="360" w:lineRule="auto"/>
        <w:rPr>
          <w:rFonts w:ascii="Arial" w:hAnsi="Arial" w:cs="Arial"/>
          <w:b/>
          <w:sz w:val="24"/>
          <w:szCs w:val="24"/>
          <w:u w:val="single"/>
        </w:rPr>
      </w:pPr>
    </w:p>
    <w:p w14:paraId="078CD3F9" w14:textId="77777777" w:rsidR="007B66CD" w:rsidRPr="00FB064F" w:rsidRDefault="007B66CD" w:rsidP="007B66CD">
      <w:pPr>
        <w:spacing w:line="360" w:lineRule="auto"/>
        <w:rPr>
          <w:rFonts w:ascii="Arial" w:hAnsi="Arial" w:cs="Arial"/>
          <w:b/>
          <w:sz w:val="24"/>
          <w:szCs w:val="24"/>
          <w:u w:val="single"/>
        </w:rPr>
      </w:pPr>
      <w:r w:rsidRPr="00FB064F">
        <w:rPr>
          <w:rFonts w:ascii="Arial" w:hAnsi="Arial" w:cs="Arial"/>
          <w:b/>
          <w:sz w:val="24"/>
          <w:szCs w:val="24"/>
          <w:u w:val="single"/>
        </w:rPr>
        <w:t>1.6 Conclusions</w:t>
      </w:r>
    </w:p>
    <w:p w14:paraId="40ACB9C5" w14:textId="7B198CA6" w:rsidR="007B66CD" w:rsidRDefault="007B66CD" w:rsidP="007B66CD">
      <w:pPr>
        <w:spacing w:line="360" w:lineRule="auto"/>
        <w:rPr>
          <w:rFonts w:ascii="Arial" w:hAnsi="Arial" w:cs="Arial"/>
          <w:sz w:val="24"/>
          <w:szCs w:val="24"/>
        </w:rPr>
      </w:pPr>
      <w:r>
        <w:rPr>
          <w:rFonts w:ascii="Arial" w:hAnsi="Arial" w:cs="Arial"/>
          <w:sz w:val="24"/>
          <w:szCs w:val="24"/>
        </w:rPr>
        <w:t>Overall, the evidence base in relation to the role of illness perceptions on the wellbeing of people with epilepsy seems to be growing.  Published research suggests an important shift in acknowledgement of psychosocial process</w:t>
      </w:r>
      <w:r w:rsidR="009238E5">
        <w:rPr>
          <w:rFonts w:ascii="Arial" w:hAnsi="Arial" w:cs="Arial"/>
          <w:sz w:val="24"/>
          <w:szCs w:val="24"/>
        </w:rPr>
        <w:t>es</w:t>
      </w:r>
      <w:r>
        <w:rPr>
          <w:rFonts w:ascii="Arial" w:hAnsi="Arial" w:cs="Arial"/>
          <w:sz w:val="24"/>
          <w:szCs w:val="24"/>
        </w:rPr>
        <w:t xml:space="preserve"> on wellbeing for this client group, with the studies included in this review highlighting the evidence for illness perceptions, in particular.  Nevertheless, there are limitations to the studies included in the review, particularly in terms of the statistical power, sample sizes and recruitment processes.  Clearly illness perceptions are important to consider in further research and within clinical settings to help people with epilepsy to optimise their wellbeing.  Psychoeducation and peer-support groups that allow for sharing of experiences may be useful to people with epilepsy in informing them more about the condition.  Psychological interventions aimed at challenging threatening illness beliefs and developing compassion and acceptance of the condition may also be beneficial. </w:t>
      </w:r>
    </w:p>
    <w:p w14:paraId="3D5F8AE4"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Future research should aim to further examine the specific aspects of illness perceptions in the role of wellbeing.  Alternative methodological designs should also be utilised, where appropriate, to consider the fluidity of illness perceptions across the lifespan and course of epilepsy. </w:t>
      </w:r>
    </w:p>
    <w:p w14:paraId="15601BE1" w14:textId="77777777" w:rsidR="007B66CD" w:rsidRDefault="007B66CD" w:rsidP="007B66CD">
      <w:pPr>
        <w:spacing w:line="360" w:lineRule="auto"/>
        <w:rPr>
          <w:rFonts w:ascii="Arial" w:hAnsi="Arial" w:cs="Arial"/>
          <w:sz w:val="24"/>
          <w:szCs w:val="24"/>
        </w:rPr>
      </w:pPr>
    </w:p>
    <w:p w14:paraId="231A526B" w14:textId="77777777" w:rsidR="007B66CD" w:rsidRDefault="007B66CD" w:rsidP="007B66CD">
      <w:pPr>
        <w:spacing w:line="360" w:lineRule="auto"/>
        <w:rPr>
          <w:rFonts w:ascii="Arial" w:hAnsi="Arial" w:cs="Arial"/>
          <w:b/>
          <w:sz w:val="24"/>
          <w:szCs w:val="24"/>
          <w:u w:val="single"/>
        </w:rPr>
      </w:pPr>
    </w:p>
    <w:p w14:paraId="43D897E1" w14:textId="77777777" w:rsidR="007B66CD" w:rsidRDefault="007B66CD" w:rsidP="007B66CD">
      <w:pPr>
        <w:spacing w:line="360" w:lineRule="auto"/>
        <w:rPr>
          <w:rFonts w:ascii="Arial" w:hAnsi="Arial" w:cs="Arial"/>
          <w:b/>
          <w:sz w:val="24"/>
          <w:szCs w:val="24"/>
          <w:u w:val="single"/>
        </w:rPr>
      </w:pPr>
    </w:p>
    <w:p w14:paraId="674777BD" w14:textId="77777777" w:rsidR="007B66CD" w:rsidRDefault="007B66CD" w:rsidP="007B66CD">
      <w:pPr>
        <w:spacing w:line="360" w:lineRule="auto"/>
        <w:rPr>
          <w:rFonts w:ascii="Arial" w:hAnsi="Arial" w:cs="Arial"/>
          <w:b/>
          <w:sz w:val="24"/>
          <w:szCs w:val="24"/>
          <w:u w:val="single"/>
        </w:rPr>
      </w:pPr>
    </w:p>
    <w:p w14:paraId="3BC9882B" w14:textId="77777777" w:rsidR="007B66CD" w:rsidRDefault="007B66CD" w:rsidP="007B66CD">
      <w:pPr>
        <w:spacing w:line="360" w:lineRule="auto"/>
        <w:rPr>
          <w:rFonts w:ascii="Arial" w:hAnsi="Arial" w:cs="Arial"/>
          <w:b/>
          <w:sz w:val="24"/>
          <w:szCs w:val="24"/>
          <w:u w:val="single"/>
        </w:rPr>
      </w:pPr>
    </w:p>
    <w:p w14:paraId="3D79B2C9" w14:textId="77777777" w:rsidR="007B66CD" w:rsidRDefault="007B66CD" w:rsidP="007B66CD">
      <w:pPr>
        <w:spacing w:line="360" w:lineRule="auto"/>
        <w:rPr>
          <w:rFonts w:ascii="Arial" w:hAnsi="Arial" w:cs="Arial"/>
          <w:b/>
          <w:sz w:val="24"/>
          <w:szCs w:val="24"/>
          <w:u w:val="single"/>
        </w:rPr>
      </w:pPr>
    </w:p>
    <w:p w14:paraId="2EE122F1" w14:textId="61541AEC" w:rsidR="007B66CD" w:rsidRPr="00220EE6" w:rsidRDefault="007B66CD" w:rsidP="007B66CD">
      <w:pPr>
        <w:spacing w:line="360" w:lineRule="auto"/>
        <w:rPr>
          <w:rFonts w:ascii="Arial" w:hAnsi="Arial" w:cs="Arial"/>
          <w:b/>
          <w:sz w:val="24"/>
          <w:szCs w:val="24"/>
          <w:u w:val="single"/>
        </w:rPr>
      </w:pPr>
      <w:r w:rsidRPr="004B647C">
        <w:rPr>
          <w:rFonts w:ascii="Arial" w:hAnsi="Arial" w:cs="Arial"/>
          <w:b/>
          <w:sz w:val="24"/>
          <w:szCs w:val="24"/>
          <w:u w:val="single"/>
        </w:rPr>
        <w:lastRenderedPageBreak/>
        <w:t>References</w:t>
      </w:r>
    </w:p>
    <w:p w14:paraId="0E063BF7" w14:textId="59FB484D" w:rsidR="007B66CD" w:rsidRDefault="007B66CD" w:rsidP="007B66CD">
      <w:pPr>
        <w:spacing w:line="360" w:lineRule="auto"/>
        <w:rPr>
          <w:rFonts w:ascii="Arial" w:hAnsi="Arial" w:cs="Arial"/>
          <w:sz w:val="24"/>
          <w:szCs w:val="24"/>
        </w:rPr>
      </w:pPr>
      <w:r>
        <w:rPr>
          <w:rFonts w:ascii="Arial" w:hAnsi="Arial" w:cs="Arial"/>
          <w:sz w:val="24"/>
          <w:szCs w:val="24"/>
        </w:rPr>
        <w:t xml:space="preserve">[1] Haybron DM. </w:t>
      </w:r>
      <w:r w:rsidRPr="00595722">
        <w:rPr>
          <w:rFonts w:ascii="Arial" w:hAnsi="Arial" w:cs="Arial"/>
          <w:sz w:val="24"/>
          <w:szCs w:val="24"/>
        </w:rPr>
        <w:t>Philosophy and the science of subjective well-being.</w:t>
      </w:r>
      <w:r w:rsidR="009238E5">
        <w:rPr>
          <w:rFonts w:ascii="Arial" w:hAnsi="Arial" w:cs="Arial"/>
          <w:sz w:val="24"/>
          <w:szCs w:val="24"/>
        </w:rPr>
        <w:t xml:space="preserve"> In: Eid M, </w:t>
      </w:r>
      <w:r>
        <w:rPr>
          <w:rFonts w:ascii="Arial" w:hAnsi="Arial" w:cs="Arial"/>
          <w:sz w:val="24"/>
          <w:szCs w:val="24"/>
        </w:rPr>
        <w:t xml:space="preserve">Larsen RJ, editors. The science of subjective well-being. New York: Guildford Press; 2008, p.17-43. </w:t>
      </w:r>
    </w:p>
    <w:p w14:paraId="20371FFD"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[2] Bradburn N. </w:t>
      </w:r>
      <w:r w:rsidRPr="00595722">
        <w:rPr>
          <w:rFonts w:ascii="Arial" w:hAnsi="Arial" w:cs="Arial"/>
          <w:sz w:val="24"/>
          <w:szCs w:val="24"/>
        </w:rPr>
        <w:t>The structure of psychological well-being.</w:t>
      </w:r>
      <w:r>
        <w:rPr>
          <w:rFonts w:ascii="Arial" w:hAnsi="Arial" w:cs="Arial"/>
          <w:sz w:val="24"/>
          <w:szCs w:val="24"/>
        </w:rPr>
        <w:t xml:space="preserve"> Chicago: Aldine; 1969.</w:t>
      </w:r>
    </w:p>
    <w:p w14:paraId="7DD2FBA8"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[3] Rogers C. </w:t>
      </w:r>
      <w:r w:rsidRPr="00595722">
        <w:rPr>
          <w:rFonts w:ascii="Arial" w:hAnsi="Arial" w:cs="Arial"/>
          <w:sz w:val="24"/>
          <w:szCs w:val="24"/>
        </w:rPr>
        <w:t>On becoming a person.</w:t>
      </w:r>
      <w:r>
        <w:rPr>
          <w:rFonts w:ascii="Arial" w:hAnsi="Arial" w:cs="Arial"/>
          <w:sz w:val="24"/>
          <w:szCs w:val="24"/>
        </w:rPr>
        <w:t xml:space="preserve"> Boston: Houghton Mifflin; 1961. </w:t>
      </w:r>
    </w:p>
    <w:p w14:paraId="220D5890"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[4] Ryan RM, Deci EL. On happiness and human potentials: a review of research on hedonic and eudemonic well-being. </w:t>
      </w:r>
      <w:r w:rsidRPr="00FF57BD">
        <w:rPr>
          <w:rFonts w:ascii="Arial" w:hAnsi="Arial" w:cs="Arial"/>
          <w:sz w:val="24"/>
          <w:szCs w:val="24"/>
        </w:rPr>
        <w:t>Annu Rev Psychol</w:t>
      </w:r>
      <w:r w:rsidRPr="00595722">
        <w:rPr>
          <w:rFonts w:ascii="Arial" w:hAnsi="Arial" w:cs="Arial"/>
          <w:sz w:val="24"/>
          <w:szCs w:val="24"/>
        </w:rPr>
        <w:t xml:space="preserve"> 2001;</w:t>
      </w:r>
      <w:r>
        <w:rPr>
          <w:rFonts w:ascii="Arial" w:hAnsi="Arial" w:cs="Arial"/>
          <w:sz w:val="24"/>
          <w:szCs w:val="24"/>
        </w:rPr>
        <w:t xml:space="preserve"> 52:141-66. </w:t>
      </w:r>
    </w:p>
    <w:p w14:paraId="750B61F4" w14:textId="78A588C2" w:rsidR="007B66CD" w:rsidRDefault="007B66CD" w:rsidP="007B66CD">
      <w:pPr>
        <w:spacing w:line="360" w:lineRule="auto"/>
        <w:rPr>
          <w:rFonts w:ascii="Arial" w:hAnsi="Arial" w:cs="Arial"/>
          <w:sz w:val="24"/>
          <w:szCs w:val="24"/>
        </w:rPr>
      </w:pPr>
      <w:r>
        <w:rPr>
          <w:rFonts w:ascii="Arial" w:hAnsi="Arial" w:cs="Arial"/>
          <w:sz w:val="24"/>
          <w:szCs w:val="24"/>
        </w:rPr>
        <w:t xml:space="preserve">[5] Ryff CD. Happiness is everything, or is it? Explorations on the meaning of psychological wellbeing. </w:t>
      </w:r>
      <w:r w:rsidRPr="00FF57BD">
        <w:rPr>
          <w:rFonts w:ascii="Arial" w:hAnsi="Arial" w:cs="Arial"/>
          <w:sz w:val="24"/>
          <w:szCs w:val="24"/>
        </w:rPr>
        <w:t>J Pers Soc Psychol 1989</w:t>
      </w:r>
      <w:r w:rsidR="009238E5">
        <w:rPr>
          <w:rFonts w:ascii="Arial" w:hAnsi="Arial" w:cs="Arial"/>
          <w:sz w:val="24"/>
          <w:szCs w:val="24"/>
        </w:rPr>
        <w:t>;57:</w:t>
      </w:r>
      <w:r>
        <w:rPr>
          <w:rFonts w:ascii="Arial" w:hAnsi="Arial" w:cs="Arial"/>
          <w:sz w:val="24"/>
          <w:szCs w:val="24"/>
        </w:rPr>
        <w:t xml:space="preserve">1069-81. </w:t>
      </w:r>
    </w:p>
    <w:p w14:paraId="50B9BF15"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[6] Dodge R, Daly AP, Huyton J, Sanders LD. The challenge of defining wellbeing. </w:t>
      </w:r>
      <w:r w:rsidRPr="00FF57BD">
        <w:rPr>
          <w:rFonts w:ascii="Arial" w:hAnsi="Arial" w:cs="Arial"/>
          <w:sz w:val="24"/>
          <w:szCs w:val="24"/>
        </w:rPr>
        <w:t>Int J Well</w:t>
      </w:r>
      <w:r w:rsidRPr="00595722">
        <w:rPr>
          <w:rFonts w:ascii="Arial" w:hAnsi="Arial" w:cs="Arial"/>
          <w:sz w:val="24"/>
          <w:szCs w:val="24"/>
        </w:rPr>
        <w:t xml:space="preserve"> 2012</w:t>
      </w:r>
      <w:r>
        <w:rPr>
          <w:rFonts w:ascii="Arial" w:hAnsi="Arial" w:cs="Arial"/>
          <w:sz w:val="24"/>
          <w:szCs w:val="24"/>
        </w:rPr>
        <w:t>;</w:t>
      </w:r>
      <w:r w:rsidRPr="00595722">
        <w:rPr>
          <w:rFonts w:ascii="Arial" w:hAnsi="Arial" w:cs="Arial"/>
          <w:sz w:val="24"/>
          <w:szCs w:val="24"/>
        </w:rPr>
        <w:t>2</w:t>
      </w:r>
      <w:r>
        <w:rPr>
          <w:rFonts w:ascii="Arial" w:hAnsi="Arial" w:cs="Arial"/>
          <w:sz w:val="24"/>
          <w:szCs w:val="24"/>
        </w:rPr>
        <w:t xml:space="preserve">(3):222-35. </w:t>
      </w:r>
    </w:p>
    <w:p w14:paraId="00E462C6"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[7] Headey BW, Wearing AJ. </w:t>
      </w:r>
      <w:r w:rsidRPr="00595722">
        <w:rPr>
          <w:rFonts w:ascii="Arial" w:hAnsi="Arial" w:cs="Arial"/>
          <w:sz w:val="24"/>
          <w:szCs w:val="24"/>
        </w:rPr>
        <w:t>Subjective well-being: a stocks and flows framework.</w:t>
      </w:r>
      <w:r>
        <w:rPr>
          <w:rFonts w:ascii="Arial" w:hAnsi="Arial" w:cs="Arial"/>
          <w:sz w:val="24"/>
          <w:szCs w:val="24"/>
        </w:rPr>
        <w:t xml:space="preserve"> In: Strack F, Argyle M, Schwartz N, editors. Subjective Wellbeing – an interdisciplinary perspective. Oxford: Pergamon Press; 1991, p.49-76.</w:t>
      </w:r>
    </w:p>
    <w:p w14:paraId="54ADE6BF" w14:textId="7F029FA8" w:rsidR="007B66CD" w:rsidRDefault="009238E5" w:rsidP="007B66CD">
      <w:pPr>
        <w:spacing w:line="360" w:lineRule="auto"/>
        <w:rPr>
          <w:rFonts w:ascii="Arial" w:hAnsi="Arial" w:cs="Arial"/>
          <w:sz w:val="24"/>
          <w:szCs w:val="24"/>
        </w:rPr>
      </w:pPr>
      <w:r>
        <w:rPr>
          <w:rFonts w:ascii="Arial" w:hAnsi="Arial" w:cs="Arial"/>
          <w:sz w:val="24"/>
          <w:szCs w:val="24"/>
        </w:rPr>
        <w:t xml:space="preserve">[8] Diener E. </w:t>
      </w:r>
      <w:r w:rsidR="007B66CD">
        <w:rPr>
          <w:rFonts w:ascii="Arial" w:hAnsi="Arial" w:cs="Arial"/>
          <w:sz w:val="24"/>
          <w:szCs w:val="24"/>
        </w:rPr>
        <w:t xml:space="preserve">Subjective well-being. In: Diener E, editor. </w:t>
      </w:r>
      <w:r w:rsidR="007B66CD" w:rsidRPr="004B647C">
        <w:rPr>
          <w:rFonts w:ascii="Arial" w:hAnsi="Arial" w:cs="Arial"/>
          <w:sz w:val="24"/>
          <w:szCs w:val="24"/>
        </w:rPr>
        <w:t>The science of well-being</w:t>
      </w:r>
      <w:r w:rsidR="007B66CD">
        <w:rPr>
          <w:rFonts w:ascii="Arial" w:hAnsi="Arial" w:cs="Arial"/>
          <w:sz w:val="24"/>
          <w:szCs w:val="24"/>
        </w:rPr>
        <w:t xml:space="preserve">. New York: Spring; 2009, p.11-58. </w:t>
      </w:r>
    </w:p>
    <w:p w14:paraId="2E7A1CA8"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[9] Ferrans CE. Quality of life: conceptual issues. </w:t>
      </w:r>
      <w:r w:rsidRPr="00FF57BD">
        <w:rPr>
          <w:rFonts w:ascii="Arial" w:hAnsi="Arial" w:cs="Arial"/>
          <w:sz w:val="24"/>
          <w:szCs w:val="24"/>
        </w:rPr>
        <w:t>Semin Oncol Nurs</w:t>
      </w:r>
      <w:r>
        <w:rPr>
          <w:rFonts w:ascii="Arial" w:hAnsi="Arial" w:cs="Arial"/>
          <w:sz w:val="24"/>
          <w:szCs w:val="24"/>
        </w:rPr>
        <w:t xml:space="preserve"> 1990;6(4):248-54.</w:t>
      </w:r>
    </w:p>
    <w:p w14:paraId="1DAA3439"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[10] Naylor C, Parsonage M, McDaid D, Knapp M, Fossey M, Galea A. </w:t>
      </w:r>
      <w:r w:rsidRPr="00597A76">
        <w:rPr>
          <w:rFonts w:ascii="Arial" w:hAnsi="Arial" w:cs="Arial"/>
          <w:sz w:val="24"/>
          <w:szCs w:val="24"/>
        </w:rPr>
        <w:t xml:space="preserve">Long-term conditions and mental health: The cost of co-morbidities. </w:t>
      </w:r>
      <w:r>
        <w:rPr>
          <w:rFonts w:ascii="Arial" w:hAnsi="Arial" w:cs="Arial"/>
          <w:sz w:val="24"/>
          <w:szCs w:val="24"/>
        </w:rPr>
        <w:t>London: The King’s Fund and Centre for Mental Health; 2012.</w:t>
      </w:r>
    </w:p>
    <w:p w14:paraId="25A2245C" w14:textId="77777777" w:rsidR="007B66CD" w:rsidRDefault="007B66CD" w:rsidP="007B66CD">
      <w:pPr>
        <w:spacing w:line="360" w:lineRule="auto"/>
        <w:rPr>
          <w:rFonts w:ascii="Arial" w:hAnsi="Arial" w:cs="Arial"/>
          <w:sz w:val="24"/>
          <w:szCs w:val="24"/>
        </w:rPr>
      </w:pPr>
      <w:r w:rsidRPr="00595722">
        <w:rPr>
          <w:rFonts w:ascii="Arial" w:hAnsi="Arial" w:cs="Arial"/>
          <w:sz w:val="24"/>
          <w:szCs w:val="24"/>
        </w:rPr>
        <w:t xml:space="preserve">[11] Rodin </w:t>
      </w:r>
      <w:r>
        <w:rPr>
          <w:rFonts w:ascii="Arial" w:hAnsi="Arial" w:cs="Arial"/>
          <w:sz w:val="24"/>
          <w:szCs w:val="24"/>
        </w:rPr>
        <w:t xml:space="preserve">EA, Shapiro HL, Lennox K. Epilepsy and life performance. Rehab Lit 1979;38:34-9. </w:t>
      </w:r>
    </w:p>
    <w:p w14:paraId="585992FF" w14:textId="77777777" w:rsidR="007B66CD" w:rsidRDefault="007B66CD" w:rsidP="007B66CD">
      <w:pPr>
        <w:spacing w:line="360" w:lineRule="auto"/>
        <w:rPr>
          <w:rFonts w:ascii="Arial" w:hAnsi="Arial" w:cs="Arial"/>
          <w:sz w:val="24"/>
          <w:szCs w:val="24"/>
        </w:rPr>
      </w:pPr>
      <w:r>
        <w:rPr>
          <w:rFonts w:ascii="Arial" w:hAnsi="Arial" w:cs="Arial"/>
          <w:sz w:val="24"/>
          <w:szCs w:val="24"/>
        </w:rPr>
        <w:t>[12] Fisher RS, Vickrey BG, Gibson P, Hermann B, Penovich P, Scherer A, Walker S. The impact of epilepsy from the patient’s perspective: Descriptions and subjective perceptions</w:t>
      </w:r>
      <w:r w:rsidRPr="00FF57BD">
        <w:rPr>
          <w:rFonts w:ascii="Arial" w:hAnsi="Arial" w:cs="Arial"/>
          <w:sz w:val="24"/>
          <w:szCs w:val="24"/>
        </w:rPr>
        <w:t>. Epilepsy Res</w:t>
      </w:r>
      <w:r w:rsidRPr="00597A76">
        <w:rPr>
          <w:rFonts w:ascii="Arial" w:hAnsi="Arial" w:cs="Arial"/>
          <w:sz w:val="24"/>
          <w:szCs w:val="24"/>
        </w:rPr>
        <w:t xml:space="preserve"> 2000</w:t>
      </w:r>
      <w:r>
        <w:rPr>
          <w:rFonts w:ascii="Arial" w:hAnsi="Arial" w:cs="Arial"/>
          <w:sz w:val="24"/>
          <w:szCs w:val="24"/>
        </w:rPr>
        <w:t>;</w:t>
      </w:r>
      <w:r w:rsidRPr="00597A76">
        <w:rPr>
          <w:rFonts w:ascii="Arial" w:hAnsi="Arial" w:cs="Arial"/>
          <w:sz w:val="24"/>
          <w:szCs w:val="24"/>
        </w:rPr>
        <w:t>41</w:t>
      </w:r>
      <w:r>
        <w:rPr>
          <w:rFonts w:ascii="Arial" w:hAnsi="Arial" w:cs="Arial"/>
          <w:sz w:val="24"/>
          <w:szCs w:val="24"/>
        </w:rPr>
        <w:t>(1):39-51.</w:t>
      </w:r>
    </w:p>
    <w:p w14:paraId="7F69159A" w14:textId="77777777" w:rsidR="007B66CD" w:rsidRDefault="007B66CD" w:rsidP="007B66CD">
      <w:pPr>
        <w:spacing w:line="360" w:lineRule="auto"/>
        <w:rPr>
          <w:rFonts w:ascii="Arial" w:hAnsi="Arial" w:cs="Arial"/>
          <w:sz w:val="24"/>
          <w:szCs w:val="24"/>
        </w:rPr>
      </w:pPr>
      <w:r>
        <w:rPr>
          <w:rFonts w:ascii="Arial" w:hAnsi="Arial" w:cs="Arial"/>
          <w:sz w:val="24"/>
          <w:szCs w:val="24"/>
        </w:rPr>
        <w:lastRenderedPageBreak/>
        <w:t xml:space="preserve">[13] Taylor RS, Sander JW, Taylor RJ, Baker GA. Predictors of health-related quality of life and costs in adults with epilepsy: a systematic review. </w:t>
      </w:r>
      <w:r w:rsidRPr="00FF57BD">
        <w:rPr>
          <w:rFonts w:ascii="Arial" w:hAnsi="Arial" w:cs="Arial"/>
          <w:sz w:val="24"/>
          <w:szCs w:val="24"/>
        </w:rPr>
        <w:t>Epilepsia</w:t>
      </w:r>
      <w:r w:rsidRPr="00597A76">
        <w:rPr>
          <w:rFonts w:ascii="Arial" w:hAnsi="Arial" w:cs="Arial"/>
          <w:sz w:val="24"/>
          <w:szCs w:val="24"/>
        </w:rPr>
        <w:t xml:space="preserve"> 2011</w:t>
      </w:r>
      <w:r>
        <w:rPr>
          <w:rFonts w:ascii="Arial" w:hAnsi="Arial" w:cs="Arial"/>
          <w:i/>
          <w:sz w:val="24"/>
          <w:szCs w:val="24"/>
        </w:rPr>
        <w:t>;</w:t>
      </w:r>
      <w:r>
        <w:rPr>
          <w:rFonts w:ascii="Arial" w:hAnsi="Arial" w:cs="Arial"/>
          <w:sz w:val="24"/>
          <w:szCs w:val="24"/>
        </w:rPr>
        <w:t>52</w:t>
      </w:r>
      <w:r w:rsidRPr="00597A76">
        <w:rPr>
          <w:rFonts w:ascii="Arial" w:hAnsi="Arial" w:cs="Arial"/>
          <w:sz w:val="24"/>
          <w:szCs w:val="24"/>
        </w:rPr>
        <w:t>(12):</w:t>
      </w:r>
      <w:r>
        <w:rPr>
          <w:rFonts w:ascii="Arial" w:hAnsi="Arial" w:cs="Arial"/>
          <w:sz w:val="24"/>
          <w:szCs w:val="24"/>
        </w:rPr>
        <w:t>2168-80.</w:t>
      </w:r>
    </w:p>
    <w:p w14:paraId="7D6EB465"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[14] Falvo DR. </w:t>
      </w:r>
      <w:r w:rsidRPr="00597A76">
        <w:rPr>
          <w:rFonts w:ascii="Arial" w:hAnsi="Arial" w:cs="Arial"/>
          <w:sz w:val="24"/>
          <w:szCs w:val="24"/>
        </w:rPr>
        <w:t>Medical and psychosocial aspects of chronic illness and disability.</w:t>
      </w:r>
      <w:r w:rsidRPr="00A20F22">
        <w:rPr>
          <w:rFonts w:ascii="Arial" w:hAnsi="Arial" w:cs="Arial"/>
          <w:i/>
          <w:sz w:val="24"/>
          <w:szCs w:val="24"/>
        </w:rPr>
        <w:t xml:space="preserve"> </w:t>
      </w:r>
      <w:r>
        <w:rPr>
          <w:rFonts w:ascii="Arial" w:hAnsi="Arial" w:cs="Arial"/>
          <w:sz w:val="24"/>
          <w:szCs w:val="24"/>
        </w:rPr>
        <w:t xml:space="preserve">Burlington, USA: Jones &amp; Bartlett Learning; 2014.  </w:t>
      </w:r>
    </w:p>
    <w:p w14:paraId="1B0B85D9" w14:textId="77777777" w:rsidR="007B66CD" w:rsidRDefault="007B66CD" w:rsidP="007B66CD">
      <w:pPr>
        <w:spacing w:line="360" w:lineRule="auto"/>
        <w:rPr>
          <w:rFonts w:ascii="Arial" w:hAnsi="Arial" w:cs="Arial"/>
          <w:sz w:val="24"/>
          <w:szCs w:val="24"/>
        </w:rPr>
      </w:pPr>
      <w:r>
        <w:rPr>
          <w:rFonts w:ascii="Arial" w:hAnsi="Arial" w:cs="Arial"/>
          <w:sz w:val="24"/>
          <w:szCs w:val="24"/>
        </w:rPr>
        <w:t>[15] Gandy M, Sharpe L, Perry KN. Psychosocial predictors of depression and anxiety in patients with epilepsy: a systematic review.  J</w:t>
      </w:r>
      <w:r w:rsidRPr="00FF57BD">
        <w:rPr>
          <w:rFonts w:ascii="Arial" w:hAnsi="Arial" w:cs="Arial"/>
          <w:sz w:val="24"/>
          <w:szCs w:val="24"/>
        </w:rPr>
        <w:t xml:space="preserve"> Affect Disord 2012</w:t>
      </w:r>
      <w:r w:rsidRPr="00FF57BD">
        <w:rPr>
          <w:rFonts w:ascii="Arial" w:hAnsi="Arial" w:cs="Arial"/>
          <w:i/>
          <w:sz w:val="24"/>
          <w:szCs w:val="24"/>
        </w:rPr>
        <w:t>;</w:t>
      </w:r>
      <w:r>
        <w:rPr>
          <w:rFonts w:ascii="Arial" w:hAnsi="Arial" w:cs="Arial"/>
          <w:sz w:val="24"/>
          <w:szCs w:val="24"/>
        </w:rPr>
        <w:t>140:222-32.</w:t>
      </w:r>
    </w:p>
    <w:p w14:paraId="241A92C0"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[16] Lynch SG, Kroencke DC, Denney DR. The relationship between disability and depression in multiple sclerosis: the role of uncertainty, coping and hope. J </w:t>
      </w:r>
      <w:r w:rsidRPr="00FF57BD">
        <w:rPr>
          <w:rFonts w:ascii="Arial" w:hAnsi="Arial" w:cs="Arial"/>
          <w:sz w:val="24"/>
          <w:szCs w:val="24"/>
        </w:rPr>
        <w:t>Mult Scler</w:t>
      </w:r>
      <w:r w:rsidRPr="00597A76">
        <w:rPr>
          <w:rFonts w:ascii="Arial" w:hAnsi="Arial" w:cs="Arial"/>
          <w:sz w:val="24"/>
          <w:szCs w:val="24"/>
        </w:rPr>
        <w:t xml:space="preserve"> 2001;7</w:t>
      </w:r>
      <w:r>
        <w:rPr>
          <w:rFonts w:ascii="Arial" w:hAnsi="Arial" w:cs="Arial"/>
          <w:sz w:val="24"/>
          <w:szCs w:val="24"/>
        </w:rPr>
        <w:t xml:space="preserve">:411-16. </w:t>
      </w:r>
    </w:p>
    <w:p w14:paraId="2A7C9D14"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[17] Mitchell AJ, Benito-Leon J, Gonzalez JM, Rivera-Navarro J. Quality of life and its assessment in multiple sclerosis: integrating physical and psychological components of wellbeing. </w:t>
      </w:r>
      <w:r w:rsidRPr="00FF57BD">
        <w:rPr>
          <w:rFonts w:ascii="Arial" w:hAnsi="Arial" w:cs="Arial"/>
          <w:sz w:val="24"/>
          <w:szCs w:val="24"/>
        </w:rPr>
        <w:t>Lancet Neurol</w:t>
      </w:r>
      <w:r w:rsidRPr="00597A76">
        <w:rPr>
          <w:rFonts w:ascii="Arial" w:hAnsi="Arial" w:cs="Arial"/>
          <w:sz w:val="24"/>
          <w:szCs w:val="24"/>
        </w:rPr>
        <w:t xml:space="preserve"> 2005</w:t>
      </w:r>
      <w:r>
        <w:rPr>
          <w:rFonts w:ascii="Arial" w:hAnsi="Arial" w:cs="Arial"/>
          <w:sz w:val="24"/>
          <w:szCs w:val="24"/>
        </w:rPr>
        <w:t>;4:556-66.</w:t>
      </w:r>
    </w:p>
    <w:p w14:paraId="09A2CD21"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[18] Gastaut H. </w:t>
      </w:r>
      <w:r w:rsidRPr="00597A76">
        <w:rPr>
          <w:rFonts w:ascii="Arial" w:hAnsi="Arial" w:cs="Arial"/>
          <w:sz w:val="24"/>
          <w:szCs w:val="24"/>
        </w:rPr>
        <w:t>Dictionary of Epilepsy.</w:t>
      </w:r>
      <w:r>
        <w:rPr>
          <w:rFonts w:ascii="Arial" w:hAnsi="Arial" w:cs="Arial"/>
          <w:sz w:val="24"/>
          <w:szCs w:val="24"/>
        </w:rPr>
        <w:t xml:space="preserve"> Switzerland: World Health Organization; 1973.</w:t>
      </w:r>
    </w:p>
    <w:p w14:paraId="45A41BB1"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[19] National Clinical Guideline Centre. </w:t>
      </w:r>
      <w:r w:rsidRPr="00597A76">
        <w:rPr>
          <w:rFonts w:ascii="Arial" w:hAnsi="Arial" w:cs="Arial"/>
          <w:sz w:val="24"/>
          <w:szCs w:val="24"/>
        </w:rPr>
        <w:t>The Epilepsies: the diagnosis and management of the epilepsies in adults and children in primary and secondary care.</w:t>
      </w:r>
      <w:r>
        <w:rPr>
          <w:rFonts w:ascii="Arial" w:hAnsi="Arial" w:cs="Arial"/>
          <w:sz w:val="24"/>
          <w:szCs w:val="24"/>
        </w:rPr>
        <w:t xml:space="preserve"> London: National Clinical Guideline Centre; 2012.</w:t>
      </w:r>
    </w:p>
    <w:p w14:paraId="43C731B0"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[20] Meyer AC, Dua T, Saxena S, Birbeck G. Global disparities in the epilepsy treatment gap: a systematic review. </w:t>
      </w:r>
      <w:r w:rsidRPr="00FF57BD">
        <w:rPr>
          <w:rFonts w:ascii="Arial" w:hAnsi="Arial" w:cs="Arial"/>
          <w:sz w:val="24"/>
          <w:szCs w:val="24"/>
        </w:rPr>
        <w:t>Bull World Health Organ 2010</w:t>
      </w:r>
      <w:r>
        <w:rPr>
          <w:rFonts w:ascii="Arial" w:hAnsi="Arial" w:cs="Arial"/>
          <w:sz w:val="24"/>
          <w:szCs w:val="24"/>
        </w:rPr>
        <w:t>;88:260-66.</w:t>
      </w:r>
    </w:p>
    <w:p w14:paraId="4BCA055A" w14:textId="77777777" w:rsidR="007B66CD" w:rsidRDefault="007B66CD" w:rsidP="007B66CD">
      <w:pPr>
        <w:spacing w:line="360" w:lineRule="auto"/>
        <w:rPr>
          <w:rFonts w:ascii="Arial" w:hAnsi="Arial" w:cs="Arial"/>
          <w:sz w:val="24"/>
          <w:szCs w:val="24"/>
        </w:rPr>
      </w:pPr>
      <w:r>
        <w:rPr>
          <w:rFonts w:ascii="Arial" w:hAnsi="Arial" w:cs="Arial"/>
          <w:sz w:val="24"/>
          <w:szCs w:val="24"/>
        </w:rPr>
        <w:t>[21] Pohlmann-Eden B, Beghi E, Camfield C, Camfield P. (2006). The first seizure and its management in adults and children. BMJ</w:t>
      </w:r>
      <w:r w:rsidRPr="00597A76">
        <w:rPr>
          <w:rFonts w:ascii="Arial" w:hAnsi="Arial" w:cs="Arial"/>
          <w:sz w:val="24"/>
          <w:szCs w:val="24"/>
        </w:rPr>
        <w:t xml:space="preserve"> 2006;332(7537):</w:t>
      </w:r>
      <w:r>
        <w:rPr>
          <w:rFonts w:ascii="Arial" w:hAnsi="Arial" w:cs="Arial"/>
          <w:sz w:val="24"/>
          <w:szCs w:val="24"/>
        </w:rPr>
        <w:t xml:space="preserve"> 339-42.</w:t>
      </w:r>
    </w:p>
    <w:p w14:paraId="203C346D" w14:textId="77777777" w:rsidR="007B66CD" w:rsidRDefault="007B66CD" w:rsidP="007B66CD">
      <w:pPr>
        <w:spacing w:line="360" w:lineRule="auto"/>
        <w:rPr>
          <w:rFonts w:ascii="Arial" w:hAnsi="Arial" w:cs="Arial"/>
          <w:sz w:val="24"/>
          <w:szCs w:val="24"/>
        </w:rPr>
      </w:pPr>
      <w:r w:rsidRPr="00CD3669">
        <w:rPr>
          <w:rFonts w:ascii="Arial" w:hAnsi="Arial" w:cs="Arial"/>
          <w:sz w:val="24"/>
          <w:szCs w:val="24"/>
        </w:rPr>
        <w:t xml:space="preserve">[22] Lishman </w:t>
      </w:r>
      <w:r>
        <w:rPr>
          <w:rFonts w:ascii="Arial" w:hAnsi="Arial" w:cs="Arial"/>
          <w:sz w:val="24"/>
          <w:szCs w:val="24"/>
        </w:rPr>
        <w:t>WA. Organic Psychiatry 2</w:t>
      </w:r>
      <w:r w:rsidRPr="00CD3669">
        <w:rPr>
          <w:rFonts w:ascii="Arial" w:hAnsi="Arial" w:cs="Arial"/>
          <w:sz w:val="24"/>
          <w:szCs w:val="24"/>
          <w:vertAlign w:val="superscript"/>
        </w:rPr>
        <w:t>nd</w:t>
      </w:r>
      <w:r>
        <w:rPr>
          <w:rFonts w:ascii="Arial" w:hAnsi="Arial" w:cs="Arial"/>
          <w:sz w:val="24"/>
          <w:szCs w:val="24"/>
        </w:rPr>
        <w:t xml:space="preserve"> edition. Oxford: Blackwell Scientific Publications; 1987.</w:t>
      </w:r>
    </w:p>
    <w:p w14:paraId="40B3EE33"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[23] Sander JW, Hart YM, Johnson AL, Shorvon S.  Newly diagnosed epileptic seizures in a general population.  </w:t>
      </w:r>
      <w:r w:rsidRPr="00FF57BD">
        <w:rPr>
          <w:rFonts w:ascii="Arial" w:hAnsi="Arial" w:cs="Arial"/>
          <w:sz w:val="24"/>
          <w:szCs w:val="24"/>
        </w:rPr>
        <w:t>Lancet</w:t>
      </w:r>
      <w:r w:rsidRPr="00597A76">
        <w:rPr>
          <w:rFonts w:ascii="Arial" w:hAnsi="Arial" w:cs="Arial"/>
          <w:sz w:val="24"/>
          <w:szCs w:val="24"/>
        </w:rPr>
        <w:t xml:space="preserve"> 1990;336:1267-71.</w:t>
      </w:r>
    </w:p>
    <w:p w14:paraId="51C5E1A2" w14:textId="5A1D7977" w:rsidR="007B66CD" w:rsidRDefault="009238E5" w:rsidP="007B66CD">
      <w:pPr>
        <w:spacing w:line="360" w:lineRule="auto"/>
        <w:rPr>
          <w:rFonts w:ascii="Arial" w:hAnsi="Arial" w:cs="Arial"/>
          <w:sz w:val="24"/>
          <w:szCs w:val="24"/>
        </w:rPr>
      </w:pPr>
      <w:r>
        <w:rPr>
          <w:rFonts w:ascii="Arial" w:hAnsi="Arial" w:cs="Arial"/>
          <w:sz w:val="24"/>
          <w:szCs w:val="24"/>
        </w:rPr>
        <w:t xml:space="preserve">[24] Chadwick D. </w:t>
      </w:r>
      <w:r w:rsidR="007B66CD">
        <w:rPr>
          <w:rFonts w:ascii="Arial" w:hAnsi="Arial" w:cs="Arial"/>
          <w:sz w:val="24"/>
          <w:szCs w:val="24"/>
        </w:rPr>
        <w:t>Epilepsy.  J Neurol</w:t>
      </w:r>
      <w:r w:rsidR="007B66CD" w:rsidRPr="00FF57BD">
        <w:rPr>
          <w:rFonts w:ascii="Arial" w:hAnsi="Arial" w:cs="Arial"/>
          <w:sz w:val="24"/>
          <w:szCs w:val="24"/>
        </w:rPr>
        <w:t xml:space="preserve"> Neurosurg Psychiatry</w:t>
      </w:r>
      <w:r w:rsidR="007B66CD" w:rsidRPr="00597A76">
        <w:rPr>
          <w:rFonts w:ascii="Arial" w:hAnsi="Arial" w:cs="Arial"/>
          <w:sz w:val="24"/>
          <w:szCs w:val="24"/>
        </w:rPr>
        <w:t xml:space="preserve"> 1994</w:t>
      </w:r>
      <w:r w:rsidR="007B66CD">
        <w:rPr>
          <w:rFonts w:ascii="Arial" w:hAnsi="Arial" w:cs="Arial"/>
          <w:sz w:val="24"/>
          <w:szCs w:val="24"/>
        </w:rPr>
        <w:t xml:space="preserve">;57:264-77. </w:t>
      </w:r>
    </w:p>
    <w:p w14:paraId="2F6DEC27" w14:textId="77777777" w:rsidR="007B66CD" w:rsidRDefault="007B66CD" w:rsidP="007B66CD">
      <w:pPr>
        <w:spacing w:line="360" w:lineRule="auto"/>
        <w:rPr>
          <w:rFonts w:ascii="Arial" w:hAnsi="Arial" w:cs="Arial"/>
          <w:sz w:val="24"/>
          <w:szCs w:val="24"/>
        </w:rPr>
      </w:pPr>
      <w:r>
        <w:rPr>
          <w:rFonts w:ascii="Arial" w:hAnsi="Arial" w:cs="Arial"/>
          <w:sz w:val="24"/>
          <w:szCs w:val="24"/>
        </w:rPr>
        <w:lastRenderedPageBreak/>
        <w:t xml:space="preserve">[25] Collings JA. Epilepsy and well-being. </w:t>
      </w:r>
      <w:r w:rsidRPr="00FF57BD">
        <w:rPr>
          <w:rFonts w:ascii="Arial" w:hAnsi="Arial" w:cs="Arial"/>
          <w:sz w:val="24"/>
          <w:szCs w:val="24"/>
        </w:rPr>
        <w:t>Soc Sci Med 1990</w:t>
      </w:r>
      <w:r>
        <w:rPr>
          <w:rFonts w:ascii="Arial" w:hAnsi="Arial" w:cs="Arial"/>
          <w:i/>
          <w:sz w:val="24"/>
          <w:szCs w:val="24"/>
        </w:rPr>
        <w:t>;</w:t>
      </w:r>
      <w:r>
        <w:rPr>
          <w:rFonts w:ascii="Arial" w:hAnsi="Arial" w:cs="Arial"/>
          <w:sz w:val="24"/>
          <w:szCs w:val="24"/>
        </w:rPr>
        <w:t xml:space="preserve">31:165-70. </w:t>
      </w:r>
    </w:p>
    <w:p w14:paraId="27096804"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[26] Chaplin JE, Yepez R, Shorvon S, Floyd M.  A quantitative approach to measuring the social effects of epilepsy. </w:t>
      </w:r>
      <w:r w:rsidRPr="00AE76E7">
        <w:rPr>
          <w:rFonts w:ascii="Arial" w:hAnsi="Arial" w:cs="Arial"/>
          <w:sz w:val="24"/>
          <w:szCs w:val="24"/>
        </w:rPr>
        <w:t>N</w:t>
      </w:r>
      <w:r w:rsidRPr="00FF57BD">
        <w:rPr>
          <w:rFonts w:ascii="Arial" w:hAnsi="Arial" w:cs="Arial"/>
          <w:sz w:val="24"/>
          <w:szCs w:val="24"/>
        </w:rPr>
        <w:t>euroepidemiology</w:t>
      </w:r>
      <w:r w:rsidRPr="00AE76E7">
        <w:rPr>
          <w:rFonts w:ascii="Arial" w:hAnsi="Arial" w:cs="Arial"/>
          <w:sz w:val="24"/>
          <w:szCs w:val="24"/>
        </w:rPr>
        <w:t xml:space="preserve"> 1990</w:t>
      </w:r>
      <w:r>
        <w:rPr>
          <w:rFonts w:ascii="Arial" w:hAnsi="Arial" w:cs="Arial"/>
          <w:sz w:val="24"/>
          <w:szCs w:val="24"/>
        </w:rPr>
        <w:t xml:space="preserve">;9:151-58. </w:t>
      </w:r>
    </w:p>
    <w:p w14:paraId="2EE81EBF" w14:textId="77777777" w:rsidR="007B66CD" w:rsidRDefault="007B66CD" w:rsidP="007B66CD">
      <w:pPr>
        <w:spacing w:line="360" w:lineRule="auto"/>
        <w:rPr>
          <w:rFonts w:ascii="Arial" w:hAnsi="Arial" w:cs="Arial"/>
          <w:sz w:val="24"/>
          <w:szCs w:val="24"/>
        </w:rPr>
      </w:pPr>
      <w:bookmarkStart w:id="1" w:name="_Hlk503009220"/>
      <w:r>
        <w:rPr>
          <w:rFonts w:ascii="Arial" w:hAnsi="Arial" w:cs="Arial"/>
          <w:sz w:val="24"/>
          <w:szCs w:val="24"/>
        </w:rPr>
        <w:t xml:space="preserve">[27] Selassi A, Wilson L, Martz G, Smith G, Wagner J, Wannamaker B. Epilepsy beyond seizures: a population-based study of comorbidities. </w:t>
      </w:r>
      <w:r w:rsidRPr="00FF57BD">
        <w:rPr>
          <w:rFonts w:ascii="Arial" w:hAnsi="Arial" w:cs="Arial"/>
          <w:sz w:val="24"/>
          <w:szCs w:val="24"/>
        </w:rPr>
        <w:t>Epilepsy Res 2014;</w:t>
      </w:r>
      <w:r>
        <w:rPr>
          <w:rFonts w:ascii="Arial" w:hAnsi="Arial" w:cs="Arial"/>
          <w:sz w:val="24"/>
          <w:szCs w:val="24"/>
        </w:rPr>
        <w:t>108:305-15.</w:t>
      </w:r>
    </w:p>
    <w:p w14:paraId="19F04F32" w14:textId="05F9D83F" w:rsidR="007B66CD" w:rsidRDefault="007B66CD" w:rsidP="007B66CD">
      <w:pPr>
        <w:spacing w:line="360" w:lineRule="auto"/>
        <w:rPr>
          <w:rFonts w:ascii="Arial" w:hAnsi="Arial" w:cs="Arial"/>
          <w:sz w:val="24"/>
          <w:szCs w:val="24"/>
        </w:rPr>
      </w:pPr>
      <w:bookmarkStart w:id="2" w:name="_Hlk503009230"/>
      <w:bookmarkEnd w:id="1"/>
      <w:r>
        <w:rPr>
          <w:rFonts w:ascii="Arial" w:hAnsi="Arial" w:cs="Arial"/>
          <w:sz w:val="24"/>
          <w:szCs w:val="24"/>
        </w:rPr>
        <w:t>[28] Tellez-Zenteno JF, Patten SB,</w:t>
      </w:r>
      <w:r w:rsidR="009238E5">
        <w:rPr>
          <w:rFonts w:ascii="Arial" w:hAnsi="Arial" w:cs="Arial"/>
          <w:sz w:val="24"/>
          <w:szCs w:val="24"/>
        </w:rPr>
        <w:t xml:space="preserve"> Jette N, Williams J, Wiebe S. </w:t>
      </w:r>
      <w:r>
        <w:rPr>
          <w:rFonts w:ascii="Arial" w:hAnsi="Arial" w:cs="Arial"/>
          <w:sz w:val="24"/>
          <w:szCs w:val="24"/>
        </w:rPr>
        <w:t xml:space="preserve">Psychiatric comorbidity in epilepsy: a population-based analysis. </w:t>
      </w:r>
      <w:r w:rsidRPr="00FF57BD">
        <w:rPr>
          <w:rFonts w:ascii="Arial" w:hAnsi="Arial" w:cs="Arial"/>
          <w:sz w:val="24"/>
          <w:szCs w:val="24"/>
        </w:rPr>
        <w:t>Epilepsia 2007;48(12):2336</w:t>
      </w:r>
      <w:r>
        <w:rPr>
          <w:rFonts w:ascii="Arial" w:hAnsi="Arial" w:cs="Arial"/>
          <w:sz w:val="24"/>
          <w:szCs w:val="24"/>
        </w:rPr>
        <w:t xml:space="preserve">-44. </w:t>
      </w:r>
    </w:p>
    <w:bookmarkEnd w:id="2"/>
    <w:p w14:paraId="331AE16B" w14:textId="77777777" w:rsidR="007B66CD" w:rsidRDefault="007B66CD" w:rsidP="007B66CD">
      <w:pPr>
        <w:spacing w:line="360" w:lineRule="auto"/>
        <w:rPr>
          <w:rFonts w:ascii="Arial" w:hAnsi="Arial" w:cs="Arial"/>
          <w:sz w:val="24"/>
          <w:szCs w:val="24"/>
        </w:rPr>
      </w:pPr>
      <w:r w:rsidRPr="00CD3669">
        <w:rPr>
          <w:rFonts w:ascii="Arial" w:hAnsi="Arial" w:cs="Arial"/>
          <w:sz w:val="24"/>
          <w:szCs w:val="24"/>
        </w:rPr>
        <w:t xml:space="preserve">[29] Kendrick </w:t>
      </w:r>
      <w:r>
        <w:rPr>
          <w:rFonts w:ascii="Arial" w:hAnsi="Arial" w:cs="Arial"/>
          <w:sz w:val="24"/>
          <w:szCs w:val="24"/>
        </w:rPr>
        <w:t>A. Quality of Life. In: Cull C, Goldstein LH, editors. The Clinical Psychologists Handbook of Epilepsy. London: Routledge; 1997, p. 130-48.</w:t>
      </w:r>
    </w:p>
    <w:p w14:paraId="29469ED0"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[30] Leventhal H, Benyamini Y, Brownlee S, Diefenbach M, Leventhal EA, Patrick-Miller L, Robitaille C. Illness representations: theoretical foundations. In: Petrie KJ, Weinman JA, editors. </w:t>
      </w:r>
      <w:r w:rsidRPr="00AE76E7">
        <w:rPr>
          <w:rFonts w:ascii="Arial" w:hAnsi="Arial" w:cs="Arial"/>
          <w:sz w:val="24"/>
          <w:szCs w:val="24"/>
        </w:rPr>
        <w:t>Perceptions of health and illness.</w:t>
      </w:r>
      <w:r>
        <w:rPr>
          <w:rFonts w:ascii="Arial" w:hAnsi="Arial" w:cs="Arial"/>
          <w:sz w:val="24"/>
          <w:szCs w:val="24"/>
        </w:rPr>
        <w:t xml:space="preserve"> Amsterdam: Harwood Academic; 1997.</w:t>
      </w:r>
    </w:p>
    <w:p w14:paraId="15475C58"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[31] Weinman J, Petrie KJ. Illness perceptions: a new paradigm for psychosomatics? </w:t>
      </w:r>
      <w:r w:rsidRPr="00AE76E7">
        <w:rPr>
          <w:rFonts w:ascii="Arial" w:hAnsi="Arial" w:cs="Arial"/>
          <w:sz w:val="24"/>
          <w:szCs w:val="24"/>
        </w:rPr>
        <w:t>J</w:t>
      </w:r>
      <w:r>
        <w:rPr>
          <w:rFonts w:ascii="Arial" w:hAnsi="Arial" w:cs="Arial"/>
          <w:sz w:val="24"/>
          <w:szCs w:val="24"/>
        </w:rPr>
        <w:t xml:space="preserve"> Psychosom Res</w:t>
      </w:r>
      <w:r w:rsidRPr="00AE76E7">
        <w:rPr>
          <w:rFonts w:ascii="Arial" w:hAnsi="Arial" w:cs="Arial"/>
          <w:sz w:val="24"/>
          <w:szCs w:val="24"/>
        </w:rPr>
        <w:t xml:space="preserve"> 1997;42(2):</w:t>
      </w:r>
      <w:r>
        <w:rPr>
          <w:rFonts w:ascii="Arial" w:hAnsi="Arial" w:cs="Arial"/>
          <w:sz w:val="24"/>
          <w:szCs w:val="24"/>
        </w:rPr>
        <w:t>113-16.</w:t>
      </w:r>
    </w:p>
    <w:p w14:paraId="6DAE5A15"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[32] </w:t>
      </w:r>
      <w:r w:rsidRPr="00281C08">
        <w:rPr>
          <w:rFonts w:ascii="Arial" w:hAnsi="Arial" w:cs="Arial"/>
          <w:sz w:val="24"/>
          <w:szCs w:val="24"/>
        </w:rPr>
        <w:t>Petrie KJ, Weinman J, Sharpe N</w:t>
      </w:r>
      <w:r>
        <w:rPr>
          <w:rFonts w:ascii="Arial" w:hAnsi="Arial" w:cs="Arial"/>
          <w:sz w:val="24"/>
          <w:szCs w:val="24"/>
        </w:rPr>
        <w:t xml:space="preserve">, </w:t>
      </w:r>
      <w:r w:rsidRPr="00281C08">
        <w:rPr>
          <w:rFonts w:ascii="Arial" w:hAnsi="Arial" w:cs="Arial"/>
          <w:sz w:val="24"/>
          <w:szCs w:val="24"/>
        </w:rPr>
        <w:t>Buckley J.</w:t>
      </w:r>
      <w:r>
        <w:rPr>
          <w:rFonts w:ascii="Arial" w:hAnsi="Arial" w:cs="Arial"/>
          <w:sz w:val="24"/>
          <w:szCs w:val="24"/>
        </w:rPr>
        <w:t xml:space="preserve"> </w:t>
      </w:r>
      <w:r w:rsidRPr="00281C08">
        <w:rPr>
          <w:rFonts w:ascii="Arial" w:hAnsi="Arial" w:cs="Arial"/>
          <w:sz w:val="24"/>
          <w:szCs w:val="24"/>
        </w:rPr>
        <w:t xml:space="preserve">Role of patients view of their </w:t>
      </w:r>
      <w:r>
        <w:rPr>
          <w:rFonts w:ascii="Arial" w:hAnsi="Arial" w:cs="Arial"/>
          <w:sz w:val="24"/>
          <w:szCs w:val="24"/>
        </w:rPr>
        <w:t xml:space="preserve">illness in predicting return to </w:t>
      </w:r>
      <w:r w:rsidRPr="00281C08">
        <w:rPr>
          <w:rFonts w:ascii="Arial" w:hAnsi="Arial" w:cs="Arial"/>
          <w:sz w:val="24"/>
          <w:szCs w:val="24"/>
        </w:rPr>
        <w:t>work and functioning after myocardial infarction: longitudinal study</w:t>
      </w:r>
      <w:r w:rsidRPr="00281C08">
        <w:rPr>
          <w:rFonts w:ascii="Arial" w:hAnsi="Arial" w:cs="Arial"/>
          <w:i/>
          <w:sz w:val="24"/>
          <w:szCs w:val="24"/>
        </w:rPr>
        <w:t xml:space="preserve">. </w:t>
      </w:r>
      <w:r>
        <w:rPr>
          <w:rFonts w:ascii="Arial" w:hAnsi="Arial" w:cs="Arial"/>
          <w:sz w:val="24"/>
          <w:szCs w:val="24"/>
        </w:rPr>
        <w:t>BMJ</w:t>
      </w:r>
      <w:r w:rsidRPr="00FF57BD">
        <w:rPr>
          <w:rFonts w:ascii="Arial" w:hAnsi="Arial" w:cs="Arial"/>
          <w:sz w:val="24"/>
          <w:szCs w:val="24"/>
        </w:rPr>
        <w:t xml:space="preserve"> 1996</w:t>
      </w:r>
      <w:r w:rsidRPr="00E56EBC">
        <w:rPr>
          <w:rFonts w:ascii="Arial" w:hAnsi="Arial" w:cs="Arial"/>
          <w:sz w:val="24"/>
          <w:szCs w:val="24"/>
        </w:rPr>
        <w:t>;</w:t>
      </w:r>
      <w:r>
        <w:rPr>
          <w:rFonts w:ascii="Arial" w:hAnsi="Arial" w:cs="Arial"/>
          <w:sz w:val="24"/>
          <w:szCs w:val="24"/>
        </w:rPr>
        <w:t>312:1191-</w:t>
      </w:r>
      <w:r w:rsidRPr="00281C08">
        <w:rPr>
          <w:rFonts w:ascii="Arial" w:hAnsi="Arial" w:cs="Arial"/>
          <w:sz w:val="24"/>
          <w:szCs w:val="24"/>
        </w:rPr>
        <w:t>94.</w:t>
      </w:r>
    </w:p>
    <w:p w14:paraId="54C2C7B8" w14:textId="77777777" w:rsidR="007B66CD" w:rsidRDefault="007B66CD" w:rsidP="007B66CD">
      <w:pPr>
        <w:spacing w:line="360" w:lineRule="auto"/>
        <w:rPr>
          <w:rFonts w:ascii="Arial" w:hAnsi="Arial" w:cs="Arial"/>
          <w:sz w:val="24"/>
          <w:szCs w:val="24"/>
        </w:rPr>
      </w:pPr>
      <w:r>
        <w:rPr>
          <w:rFonts w:ascii="Arial" w:hAnsi="Arial" w:cs="Arial"/>
          <w:sz w:val="24"/>
          <w:szCs w:val="24"/>
        </w:rPr>
        <w:t>[33] Vedhara K, Dawe K, Miles JN, Wetherell MA, Cullum N, Dayan C, Drake N, Price P, Tarlton J, Weinman J, Day A, Campbell R, Reps J, Soria D. Illness beliefs predict mortality in patients with diabetic foot ulcers</w:t>
      </w:r>
      <w:r w:rsidRPr="00624AD5">
        <w:rPr>
          <w:rFonts w:ascii="Arial" w:hAnsi="Arial" w:cs="Arial"/>
          <w:i/>
          <w:sz w:val="24"/>
          <w:szCs w:val="24"/>
        </w:rPr>
        <w:t xml:space="preserve">. </w:t>
      </w:r>
      <w:r w:rsidRPr="00AE76E7">
        <w:rPr>
          <w:rFonts w:ascii="Arial" w:hAnsi="Arial" w:cs="Arial"/>
          <w:sz w:val="24"/>
          <w:szCs w:val="24"/>
        </w:rPr>
        <w:t>PLoS ONE 2016;11(4):</w:t>
      </w:r>
      <w:r w:rsidRPr="00624AD5">
        <w:rPr>
          <w:rFonts w:ascii="Arial" w:hAnsi="Arial" w:cs="Arial"/>
          <w:sz w:val="24"/>
          <w:szCs w:val="24"/>
        </w:rPr>
        <w:t xml:space="preserve"> e0153315. http://doi.org/10.1371/journal.pone.0153315</w:t>
      </w:r>
    </w:p>
    <w:p w14:paraId="4F74D3DB"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[34] </w:t>
      </w:r>
      <w:r w:rsidRPr="00281C08">
        <w:rPr>
          <w:rFonts w:ascii="Arial" w:hAnsi="Arial" w:cs="Arial"/>
          <w:sz w:val="24"/>
          <w:szCs w:val="24"/>
        </w:rPr>
        <w:t>Moss-Morris R, Petrie KJ,</w:t>
      </w:r>
      <w:r>
        <w:rPr>
          <w:rFonts w:ascii="Arial" w:hAnsi="Arial" w:cs="Arial"/>
          <w:sz w:val="24"/>
          <w:szCs w:val="24"/>
        </w:rPr>
        <w:t xml:space="preserve"> </w:t>
      </w:r>
      <w:r w:rsidRPr="00281C08">
        <w:rPr>
          <w:rFonts w:ascii="Arial" w:hAnsi="Arial" w:cs="Arial"/>
          <w:sz w:val="24"/>
          <w:szCs w:val="24"/>
        </w:rPr>
        <w:t>Weinman J. Functioning in chronic fatigue syndrome: do illness perceptions</w:t>
      </w:r>
      <w:r>
        <w:rPr>
          <w:rFonts w:ascii="Arial" w:hAnsi="Arial" w:cs="Arial"/>
          <w:sz w:val="24"/>
          <w:szCs w:val="24"/>
        </w:rPr>
        <w:t xml:space="preserve"> </w:t>
      </w:r>
      <w:r w:rsidRPr="00281C08">
        <w:rPr>
          <w:rFonts w:ascii="Arial" w:hAnsi="Arial" w:cs="Arial"/>
          <w:sz w:val="24"/>
          <w:szCs w:val="24"/>
        </w:rPr>
        <w:t xml:space="preserve">play a regulatory role? </w:t>
      </w:r>
      <w:r>
        <w:rPr>
          <w:rFonts w:ascii="Arial" w:hAnsi="Arial" w:cs="Arial"/>
          <w:sz w:val="24"/>
          <w:szCs w:val="24"/>
        </w:rPr>
        <w:t xml:space="preserve">Br J Health Psychol </w:t>
      </w:r>
      <w:r w:rsidRPr="00FF57BD">
        <w:rPr>
          <w:rFonts w:ascii="Arial" w:hAnsi="Arial" w:cs="Arial"/>
          <w:sz w:val="24"/>
          <w:szCs w:val="24"/>
        </w:rPr>
        <w:t>1996;</w:t>
      </w:r>
      <w:r>
        <w:rPr>
          <w:rFonts w:ascii="Arial" w:hAnsi="Arial" w:cs="Arial"/>
          <w:sz w:val="24"/>
          <w:szCs w:val="24"/>
        </w:rPr>
        <w:t>1:</w:t>
      </w:r>
      <w:r w:rsidRPr="00281C08">
        <w:rPr>
          <w:rFonts w:ascii="Arial" w:hAnsi="Arial" w:cs="Arial"/>
          <w:sz w:val="24"/>
          <w:szCs w:val="24"/>
        </w:rPr>
        <w:t>15-26</w:t>
      </w:r>
      <w:r>
        <w:rPr>
          <w:rFonts w:ascii="Arial" w:hAnsi="Arial" w:cs="Arial"/>
          <w:sz w:val="24"/>
          <w:szCs w:val="24"/>
        </w:rPr>
        <w:t>.</w:t>
      </w:r>
    </w:p>
    <w:p w14:paraId="4FF0559E" w14:textId="77777777" w:rsidR="007B66CD" w:rsidRDefault="007B66CD" w:rsidP="007B66CD">
      <w:pPr>
        <w:autoSpaceDE w:val="0"/>
        <w:autoSpaceDN w:val="0"/>
        <w:adjustRightInd w:val="0"/>
        <w:spacing w:after="0" w:line="360" w:lineRule="auto"/>
        <w:rPr>
          <w:rFonts w:ascii="ArialMT" w:hAnsi="ArialMT" w:cs="ArialMT"/>
          <w:sz w:val="24"/>
          <w:szCs w:val="24"/>
        </w:rPr>
      </w:pPr>
      <w:r>
        <w:rPr>
          <w:rFonts w:ascii="ArialMT" w:hAnsi="ArialMT" w:cs="ArialMT"/>
          <w:sz w:val="24"/>
          <w:szCs w:val="24"/>
        </w:rPr>
        <w:t>[35] Downs SH, Black N. The feasibility of creating a checklist for the</w:t>
      </w:r>
    </w:p>
    <w:p w14:paraId="04485643" w14:textId="4DBE0269" w:rsidR="007B66CD" w:rsidRPr="009238E5" w:rsidRDefault="007B66CD" w:rsidP="007B66CD">
      <w:pPr>
        <w:autoSpaceDE w:val="0"/>
        <w:autoSpaceDN w:val="0"/>
        <w:adjustRightInd w:val="0"/>
        <w:spacing w:after="0" w:line="360" w:lineRule="auto"/>
        <w:rPr>
          <w:rFonts w:ascii="ArialMT" w:hAnsi="ArialMT" w:cs="ArialMT"/>
          <w:sz w:val="24"/>
          <w:szCs w:val="24"/>
        </w:rPr>
      </w:pPr>
      <w:r>
        <w:rPr>
          <w:rFonts w:ascii="ArialMT" w:hAnsi="ArialMT" w:cs="ArialMT"/>
          <w:sz w:val="24"/>
          <w:szCs w:val="24"/>
        </w:rPr>
        <w:t>assessment of the methodological quality both of rand</w:t>
      </w:r>
      <w:r w:rsidR="009238E5">
        <w:rPr>
          <w:rFonts w:ascii="ArialMT" w:hAnsi="ArialMT" w:cs="ArialMT"/>
          <w:sz w:val="24"/>
          <w:szCs w:val="24"/>
        </w:rPr>
        <w:t xml:space="preserve">omised and nonrandomised </w:t>
      </w:r>
      <w:r>
        <w:rPr>
          <w:rFonts w:ascii="ArialMT" w:hAnsi="ArialMT" w:cs="ArialMT"/>
          <w:sz w:val="24"/>
          <w:szCs w:val="24"/>
        </w:rPr>
        <w:t xml:space="preserve">studies of health care interventions. </w:t>
      </w:r>
      <w:r w:rsidRPr="00FF57BD">
        <w:rPr>
          <w:rFonts w:ascii="Arial-ItalicMT" w:hAnsi="Arial-ItalicMT" w:cs="Arial-ItalicMT"/>
          <w:iCs/>
          <w:sz w:val="24"/>
          <w:szCs w:val="24"/>
        </w:rPr>
        <w:t xml:space="preserve">J Epidemiol </w:t>
      </w:r>
    </w:p>
    <w:p w14:paraId="6622004F" w14:textId="77777777" w:rsidR="007B66CD" w:rsidRDefault="007B66CD" w:rsidP="007B66CD">
      <w:pPr>
        <w:spacing w:line="360" w:lineRule="auto"/>
        <w:rPr>
          <w:rFonts w:ascii="Arial" w:hAnsi="Arial" w:cs="Arial"/>
          <w:sz w:val="24"/>
          <w:szCs w:val="24"/>
        </w:rPr>
      </w:pPr>
      <w:r w:rsidRPr="00FF57BD">
        <w:rPr>
          <w:rFonts w:ascii="Arial-ItalicMT" w:hAnsi="Arial-ItalicMT" w:cs="Arial-ItalicMT"/>
          <w:iCs/>
          <w:sz w:val="24"/>
          <w:szCs w:val="24"/>
        </w:rPr>
        <w:lastRenderedPageBreak/>
        <w:t>Community Health</w:t>
      </w:r>
      <w:r w:rsidRPr="00AE76E7">
        <w:rPr>
          <w:rFonts w:ascii="Arial-ItalicMT" w:hAnsi="Arial-ItalicMT" w:cs="Arial-ItalicMT"/>
          <w:iCs/>
          <w:sz w:val="24"/>
          <w:szCs w:val="24"/>
        </w:rPr>
        <w:t xml:space="preserve"> 1998;52</w:t>
      </w:r>
      <w:r w:rsidRPr="00AE76E7">
        <w:rPr>
          <w:rFonts w:ascii="ArialMT" w:hAnsi="ArialMT" w:cs="ArialMT"/>
          <w:sz w:val="24"/>
          <w:szCs w:val="24"/>
        </w:rPr>
        <w:t>:377</w:t>
      </w:r>
      <w:r>
        <w:rPr>
          <w:rFonts w:ascii="ArialMT" w:hAnsi="ArialMT" w:cs="ArialMT"/>
          <w:sz w:val="24"/>
          <w:szCs w:val="24"/>
        </w:rPr>
        <w:t>-84.</w:t>
      </w:r>
    </w:p>
    <w:p w14:paraId="4172CAD7"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[36] </w:t>
      </w:r>
      <w:r w:rsidRPr="00C339D9">
        <w:rPr>
          <w:rFonts w:ascii="Arial" w:hAnsi="Arial" w:cs="Arial"/>
          <w:sz w:val="24"/>
          <w:szCs w:val="24"/>
        </w:rPr>
        <w:t>von Elm E, Altman DG, Egger M, Pocock SJ, Gøtzsche</w:t>
      </w:r>
      <w:r>
        <w:rPr>
          <w:rFonts w:ascii="Arial" w:hAnsi="Arial" w:cs="Arial"/>
          <w:sz w:val="24"/>
          <w:szCs w:val="24"/>
        </w:rPr>
        <w:t xml:space="preserve"> </w:t>
      </w:r>
      <w:r w:rsidRPr="00C339D9">
        <w:rPr>
          <w:rFonts w:ascii="Arial" w:hAnsi="Arial" w:cs="Arial"/>
          <w:sz w:val="24"/>
          <w:szCs w:val="24"/>
        </w:rPr>
        <w:t>PC, Vanden</w:t>
      </w:r>
      <w:r>
        <w:rPr>
          <w:rFonts w:ascii="Arial" w:hAnsi="Arial" w:cs="Arial"/>
          <w:sz w:val="24"/>
          <w:szCs w:val="24"/>
        </w:rPr>
        <w:t xml:space="preserve">broucke JP. </w:t>
      </w:r>
      <w:r w:rsidRPr="00C339D9">
        <w:rPr>
          <w:rFonts w:ascii="Arial" w:hAnsi="Arial" w:cs="Arial"/>
          <w:sz w:val="24"/>
          <w:szCs w:val="24"/>
        </w:rPr>
        <w:t>The Strengthening the Reporting of Observational Studies in Epidemiology (STROBE)</w:t>
      </w:r>
      <w:r>
        <w:rPr>
          <w:rFonts w:ascii="Arial" w:hAnsi="Arial" w:cs="Arial"/>
          <w:sz w:val="24"/>
          <w:szCs w:val="24"/>
        </w:rPr>
        <w:t xml:space="preserve"> </w:t>
      </w:r>
      <w:r w:rsidRPr="00C339D9">
        <w:rPr>
          <w:rFonts w:ascii="Arial" w:hAnsi="Arial" w:cs="Arial"/>
          <w:sz w:val="24"/>
          <w:szCs w:val="24"/>
        </w:rPr>
        <w:t>statement: guidelines for re</w:t>
      </w:r>
      <w:r>
        <w:rPr>
          <w:rFonts w:ascii="Arial" w:hAnsi="Arial" w:cs="Arial"/>
          <w:sz w:val="24"/>
          <w:szCs w:val="24"/>
        </w:rPr>
        <w:t xml:space="preserve">porting observational studies. </w:t>
      </w:r>
      <w:r w:rsidRPr="00E56EBC">
        <w:rPr>
          <w:rFonts w:ascii="Arial" w:hAnsi="Arial" w:cs="Arial"/>
          <w:sz w:val="24"/>
          <w:szCs w:val="24"/>
        </w:rPr>
        <w:t>J Clin Epidemiol 2008;</w:t>
      </w:r>
      <w:r w:rsidRPr="00AE76E7">
        <w:rPr>
          <w:rFonts w:ascii="Arial" w:hAnsi="Arial" w:cs="Arial"/>
          <w:sz w:val="24"/>
          <w:szCs w:val="24"/>
        </w:rPr>
        <w:t>61(4):</w:t>
      </w:r>
      <w:r w:rsidRPr="00C339D9">
        <w:rPr>
          <w:rFonts w:ascii="Arial" w:hAnsi="Arial" w:cs="Arial"/>
          <w:sz w:val="24"/>
          <w:szCs w:val="24"/>
        </w:rPr>
        <w:t>344-</w:t>
      </w:r>
      <w:r>
        <w:rPr>
          <w:rFonts w:ascii="Arial" w:hAnsi="Arial" w:cs="Arial"/>
          <w:sz w:val="24"/>
          <w:szCs w:val="24"/>
        </w:rPr>
        <w:t>4</w:t>
      </w:r>
      <w:r w:rsidRPr="00C339D9">
        <w:rPr>
          <w:rFonts w:ascii="Arial" w:hAnsi="Arial" w:cs="Arial"/>
          <w:sz w:val="24"/>
          <w:szCs w:val="24"/>
        </w:rPr>
        <w:t xml:space="preserve">9. </w:t>
      </w:r>
    </w:p>
    <w:p w14:paraId="6BDC6269" w14:textId="77777777" w:rsidR="007B66CD" w:rsidRPr="00DC4DCF" w:rsidRDefault="007B66CD" w:rsidP="007B66CD">
      <w:pPr>
        <w:spacing w:line="360" w:lineRule="auto"/>
        <w:rPr>
          <w:rFonts w:ascii="Arial" w:hAnsi="Arial" w:cs="Arial"/>
          <w:sz w:val="24"/>
          <w:szCs w:val="24"/>
        </w:rPr>
      </w:pPr>
      <w:r w:rsidRPr="00DC4DCF">
        <w:rPr>
          <w:rFonts w:ascii="ArialMT" w:hAnsi="ArialMT" w:cs="ArialMT"/>
          <w:sz w:val="24"/>
          <w:szCs w:val="24"/>
        </w:rPr>
        <w:t>[</w:t>
      </w:r>
      <w:r w:rsidRPr="00DC4DCF">
        <w:rPr>
          <w:rFonts w:ascii="Arial" w:hAnsi="Arial" w:cs="Arial"/>
          <w:sz w:val="24"/>
          <w:szCs w:val="24"/>
        </w:rPr>
        <w:t>37] Critical Appraisal Skills Programme. CASP case control study checklist</w:t>
      </w:r>
      <w:r>
        <w:rPr>
          <w:rFonts w:ascii="Arial" w:hAnsi="Arial" w:cs="Arial"/>
          <w:sz w:val="24"/>
          <w:szCs w:val="24"/>
        </w:rPr>
        <w:t xml:space="preserve">. </w:t>
      </w:r>
      <w:r w:rsidRPr="00DC4DCF">
        <w:rPr>
          <w:rFonts w:ascii="Arial" w:hAnsi="Arial" w:cs="Arial"/>
          <w:sz w:val="24"/>
          <w:szCs w:val="24"/>
        </w:rPr>
        <w:t xml:space="preserve">Retrieved from </w:t>
      </w:r>
      <w:hyperlink r:id="rId11" w:anchor="!casp-tools-checklists/c18f8" w:history="1">
        <w:r w:rsidRPr="00DC4DCF">
          <w:rPr>
            <w:rFonts w:ascii="Arial" w:hAnsi="Arial" w:cs="Arial"/>
          </w:rPr>
          <w:t>http://www.casp-uk.net/#!casp-tools-checklists/c18f8</w:t>
        </w:r>
      </w:hyperlink>
      <w:r w:rsidRPr="00DC4DCF">
        <w:rPr>
          <w:rFonts w:ascii="Arial" w:hAnsi="Arial" w:cs="Arial"/>
          <w:sz w:val="24"/>
          <w:szCs w:val="24"/>
        </w:rPr>
        <w:t>; 2017, [accessed 11/06/2017].</w:t>
      </w:r>
    </w:p>
    <w:p w14:paraId="00B83ADA" w14:textId="77777777" w:rsidR="007B66CD" w:rsidRDefault="007B66CD" w:rsidP="007B66CD">
      <w:pPr>
        <w:spacing w:line="360" w:lineRule="auto"/>
        <w:rPr>
          <w:rFonts w:ascii="Arial" w:hAnsi="Arial" w:cs="Arial"/>
          <w:sz w:val="24"/>
          <w:szCs w:val="24"/>
        </w:rPr>
      </w:pPr>
      <w:r w:rsidRPr="0073398A">
        <w:rPr>
          <w:rFonts w:ascii="Arial" w:hAnsi="Arial" w:cs="Arial"/>
          <w:sz w:val="24"/>
          <w:szCs w:val="24"/>
        </w:rPr>
        <w:t>[3</w:t>
      </w:r>
      <w:r>
        <w:rPr>
          <w:rFonts w:ascii="Arial" w:hAnsi="Arial" w:cs="Arial"/>
          <w:sz w:val="24"/>
          <w:szCs w:val="24"/>
        </w:rPr>
        <w:t>8</w:t>
      </w:r>
      <w:r w:rsidRPr="0073398A">
        <w:rPr>
          <w:rFonts w:ascii="Arial" w:hAnsi="Arial" w:cs="Arial"/>
          <w:sz w:val="24"/>
          <w:szCs w:val="24"/>
        </w:rPr>
        <w:t xml:space="preserve">] </w:t>
      </w:r>
      <w:r w:rsidRPr="00C130F6">
        <w:rPr>
          <w:rFonts w:ascii="Arial" w:hAnsi="Arial" w:cs="Arial"/>
          <w:sz w:val="24"/>
          <w:szCs w:val="24"/>
        </w:rPr>
        <w:t>Shallcross AJ, Becker DA, Singh A, Friedman D, Montesdeoca J, French J, et al. Illness perceptions mediate the relationship between depression and quality of life in patients with epilepsy. Epilepsia 2015;56(11):186-90.</w:t>
      </w:r>
    </w:p>
    <w:p w14:paraId="36B67578"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[39] Broadbent E, Petrie KJ, Main J, Weinman J. The Brief Illness Perception Questionnaire. </w:t>
      </w:r>
      <w:r w:rsidRPr="00E56EBC">
        <w:rPr>
          <w:rFonts w:ascii="Arial" w:hAnsi="Arial" w:cs="Arial"/>
          <w:sz w:val="24"/>
          <w:szCs w:val="24"/>
        </w:rPr>
        <w:t>J Psychosom Res 2006;</w:t>
      </w:r>
      <w:r>
        <w:rPr>
          <w:rFonts w:ascii="Arial" w:hAnsi="Arial" w:cs="Arial"/>
          <w:sz w:val="24"/>
          <w:szCs w:val="24"/>
        </w:rPr>
        <w:t>60:631-37.</w:t>
      </w:r>
    </w:p>
    <w:p w14:paraId="10C53FE2" w14:textId="77777777" w:rsidR="007B66CD" w:rsidRDefault="007B66CD" w:rsidP="007B66CD">
      <w:pPr>
        <w:spacing w:line="360" w:lineRule="auto"/>
        <w:rPr>
          <w:rFonts w:ascii="Arial" w:hAnsi="Arial" w:cs="Arial"/>
          <w:sz w:val="24"/>
          <w:szCs w:val="24"/>
        </w:rPr>
      </w:pPr>
      <w:bookmarkStart w:id="3" w:name="_Hlk512090150"/>
      <w:r>
        <w:rPr>
          <w:rFonts w:ascii="Arial" w:hAnsi="Arial" w:cs="Arial"/>
          <w:sz w:val="24"/>
          <w:szCs w:val="24"/>
        </w:rPr>
        <w:t xml:space="preserve">[40] Rawlings GH, Brown I, Reuber M. Predictors of health-related quality of life in patients with epilepsy and psychogenic nonepileptic seizures. </w:t>
      </w:r>
      <w:r w:rsidRPr="00E56EBC">
        <w:rPr>
          <w:rFonts w:ascii="Arial" w:hAnsi="Arial" w:cs="Arial"/>
          <w:sz w:val="24"/>
          <w:szCs w:val="24"/>
        </w:rPr>
        <w:t>Epilepsy Behav 2017</w:t>
      </w:r>
      <w:r w:rsidRPr="00E56EBC">
        <w:rPr>
          <w:rFonts w:ascii="Arial" w:hAnsi="Arial" w:cs="Arial"/>
          <w:i/>
          <w:sz w:val="24"/>
          <w:szCs w:val="24"/>
        </w:rPr>
        <w:t>;</w:t>
      </w:r>
      <w:r>
        <w:rPr>
          <w:rFonts w:ascii="Arial" w:hAnsi="Arial" w:cs="Arial"/>
          <w:sz w:val="24"/>
          <w:szCs w:val="24"/>
        </w:rPr>
        <w:t>68:153-58.</w:t>
      </w:r>
      <w:r w:rsidRPr="00BD2C4B">
        <w:rPr>
          <w:rFonts w:ascii="Arial" w:hAnsi="Arial" w:cs="Arial"/>
          <w:sz w:val="24"/>
          <w:szCs w:val="24"/>
        </w:rPr>
        <w:t xml:space="preserve"> </w:t>
      </w:r>
    </w:p>
    <w:bookmarkEnd w:id="3"/>
    <w:p w14:paraId="7A308462"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[41] Gandy M, Sharpe L, Perry KN, Miller L, Thayer Z, Boserio J, Mohamed A. The psychosocial correlates of depressive disorders and suicide risk in people with epilepsy. </w:t>
      </w:r>
      <w:r w:rsidRPr="00E56EBC">
        <w:rPr>
          <w:rFonts w:ascii="Arial" w:hAnsi="Arial" w:cs="Arial"/>
          <w:sz w:val="24"/>
          <w:szCs w:val="24"/>
        </w:rPr>
        <w:t>J Psychosom Res</w:t>
      </w:r>
      <w:r w:rsidRPr="00900461">
        <w:rPr>
          <w:rFonts w:ascii="Arial" w:hAnsi="Arial" w:cs="Arial"/>
          <w:sz w:val="24"/>
          <w:szCs w:val="24"/>
        </w:rPr>
        <w:t xml:space="preserve"> 2013;</w:t>
      </w:r>
      <w:r>
        <w:rPr>
          <w:rFonts w:ascii="Arial" w:hAnsi="Arial" w:cs="Arial"/>
          <w:sz w:val="24"/>
          <w:szCs w:val="24"/>
        </w:rPr>
        <w:t>73:227-232.</w:t>
      </w:r>
    </w:p>
    <w:p w14:paraId="3253A827"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[42] Weinman J, Petrie KJ, Moss-Morris R, Horne R. The Illness Perception Questionnaire: a new method for assessing illness perceptions. </w:t>
      </w:r>
      <w:r w:rsidRPr="00E56EBC">
        <w:rPr>
          <w:rFonts w:ascii="Arial" w:hAnsi="Arial" w:cs="Arial"/>
          <w:sz w:val="24"/>
          <w:szCs w:val="24"/>
        </w:rPr>
        <w:t>Psych Health</w:t>
      </w:r>
      <w:r w:rsidRPr="00900461">
        <w:rPr>
          <w:rFonts w:ascii="Arial" w:hAnsi="Arial" w:cs="Arial"/>
          <w:sz w:val="24"/>
          <w:szCs w:val="24"/>
        </w:rPr>
        <w:t xml:space="preserve"> </w:t>
      </w:r>
      <w:r>
        <w:rPr>
          <w:rFonts w:ascii="Arial" w:hAnsi="Arial" w:cs="Arial"/>
          <w:sz w:val="24"/>
          <w:szCs w:val="24"/>
        </w:rPr>
        <w:t>1996;11:431-46.</w:t>
      </w:r>
    </w:p>
    <w:p w14:paraId="4E66A015"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[43] Goldstein L, Holland L, Soteriou H, Mellers JDC. Illness representations, coping styles and mood in adults with epilepsy. </w:t>
      </w:r>
      <w:r w:rsidRPr="00E56EBC">
        <w:rPr>
          <w:rFonts w:ascii="Arial" w:hAnsi="Arial" w:cs="Arial"/>
          <w:sz w:val="24"/>
          <w:szCs w:val="24"/>
        </w:rPr>
        <w:t>Epilepsy Res</w:t>
      </w:r>
      <w:r w:rsidRPr="00E626D1">
        <w:rPr>
          <w:rFonts w:ascii="Arial" w:hAnsi="Arial" w:cs="Arial"/>
          <w:sz w:val="24"/>
          <w:szCs w:val="24"/>
        </w:rPr>
        <w:t xml:space="preserve"> 2005;</w:t>
      </w:r>
      <w:r>
        <w:rPr>
          <w:rFonts w:ascii="Arial" w:hAnsi="Arial" w:cs="Arial"/>
          <w:sz w:val="24"/>
          <w:szCs w:val="24"/>
        </w:rPr>
        <w:t xml:space="preserve">67:1-11. </w:t>
      </w:r>
    </w:p>
    <w:p w14:paraId="52181D25"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[44] Salter KA, Prior KN, Bond MJ. Predicting wellbeing among people with epilepsy using illness cognitions. </w:t>
      </w:r>
      <w:r w:rsidRPr="00E56EBC">
        <w:rPr>
          <w:rFonts w:ascii="Arial" w:hAnsi="Arial" w:cs="Arial"/>
          <w:sz w:val="24"/>
          <w:szCs w:val="24"/>
        </w:rPr>
        <w:t>Epilepsy Behav</w:t>
      </w:r>
      <w:r>
        <w:rPr>
          <w:rFonts w:ascii="Arial" w:hAnsi="Arial" w:cs="Arial"/>
          <w:sz w:val="24"/>
          <w:szCs w:val="24"/>
        </w:rPr>
        <w:t xml:space="preserve"> </w:t>
      </w:r>
      <w:r w:rsidRPr="00E626D1">
        <w:rPr>
          <w:rFonts w:ascii="Arial" w:hAnsi="Arial" w:cs="Arial"/>
          <w:sz w:val="24"/>
          <w:szCs w:val="24"/>
        </w:rPr>
        <w:t>2017</w:t>
      </w:r>
      <w:r>
        <w:rPr>
          <w:rFonts w:ascii="Arial" w:hAnsi="Arial" w:cs="Arial"/>
          <w:i/>
          <w:sz w:val="24"/>
          <w:szCs w:val="24"/>
        </w:rPr>
        <w:t>;</w:t>
      </w:r>
      <w:r>
        <w:rPr>
          <w:rFonts w:ascii="Arial" w:hAnsi="Arial" w:cs="Arial"/>
          <w:sz w:val="24"/>
          <w:szCs w:val="24"/>
        </w:rPr>
        <w:t>71:1-6.</w:t>
      </w:r>
    </w:p>
    <w:p w14:paraId="0222F447" w14:textId="77777777" w:rsidR="007B66CD" w:rsidRDefault="007B66CD" w:rsidP="007B66CD">
      <w:pPr>
        <w:spacing w:line="360" w:lineRule="auto"/>
        <w:rPr>
          <w:rFonts w:ascii="Arial" w:hAnsi="Arial" w:cs="Arial"/>
          <w:sz w:val="24"/>
          <w:szCs w:val="24"/>
        </w:rPr>
      </w:pPr>
      <w:r>
        <w:rPr>
          <w:rFonts w:ascii="Arial" w:hAnsi="Arial" w:cs="Arial"/>
          <w:sz w:val="24"/>
          <w:szCs w:val="24"/>
        </w:rPr>
        <w:t>[45] Chew J, Haase AM, Carpenter J. Individual and family factors associated with self-esteem in young people with epilepsy: a multiple mediation analysis</w:t>
      </w:r>
      <w:r w:rsidRPr="00E56EBC">
        <w:rPr>
          <w:rFonts w:ascii="Arial" w:hAnsi="Arial" w:cs="Arial"/>
          <w:sz w:val="24"/>
          <w:szCs w:val="24"/>
        </w:rPr>
        <w:t>. Epilepsy Behav 2017</w:t>
      </w:r>
      <w:r w:rsidRPr="00E626D1">
        <w:rPr>
          <w:rFonts w:ascii="Arial" w:hAnsi="Arial" w:cs="Arial"/>
          <w:sz w:val="24"/>
          <w:szCs w:val="24"/>
        </w:rPr>
        <w:t>;</w:t>
      </w:r>
      <w:r>
        <w:rPr>
          <w:rFonts w:ascii="Arial" w:hAnsi="Arial" w:cs="Arial"/>
          <w:sz w:val="24"/>
          <w:szCs w:val="24"/>
        </w:rPr>
        <w:t>66:19-26.</w:t>
      </w:r>
    </w:p>
    <w:p w14:paraId="1202077C" w14:textId="77777777" w:rsidR="007B66CD" w:rsidRDefault="007B66CD" w:rsidP="007B66CD">
      <w:pPr>
        <w:spacing w:line="360" w:lineRule="auto"/>
        <w:rPr>
          <w:rFonts w:ascii="Arial" w:hAnsi="Arial" w:cs="Arial"/>
          <w:sz w:val="24"/>
          <w:szCs w:val="24"/>
        </w:rPr>
      </w:pPr>
      <w:r>
        <w:rPr>
          <w:rFonts w:ascii="Arial" w:hAnsi="Arial" w:cs="Arial"/>
          <w:sz w:val="24"/>
          <w:szCs w:val="24"/>
        </w:rPr>
        <w:lastRenderedPageBreak/>
        <w:t>[46] Rizou I, De Gucht V, Papavasiliou A, Maes S. Illness perceptions determine psychological distress and quality of life in youngsters with epilepsy. Epilepsy Behav</w:t>
      </w:r>
      <w:r w:rsidRPr="00E626D1">
        <w:rPr>
          <w:rFonts w:ascii="Arial" w:hAnsi="Arial" w:cs="Arial"/>
          <w:sz w:val="24"/>
          <w:szCs w:val="24"/>
        </w:rPr>
        <w:t xml:space="preserve"> 2015;</w:t>
      </w:r>
      <w:r>
        <w:rPr>
          <w:rFonts w:ascii="Arial" w:hAnsi="Arial" w:cs="Arial"/>
          <w:sz w:val="24"/>
          <w:szCs w:val="24"/>
        </w:rPr>
        <w:t>46:144-50.</w:t>
      </w:r>
    </w:p>
    <w:p w14:paraId="72E5E2A8"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[47] Rizou I, De Gucht V, Papavasiliou A, Maes S. The contribution of illness perceptions to fatigue and sleep problems in youngsters with epilepsy. </w:t>
      </w:r>
      <w:r w:rsidRPr="00E56EBC">
        <w:rPr>
          <w:rFonts w:ascii="Arial" w:hAnsi="Arial" w:cs="Arial"/>
          <w:sz w:val="24"/>
          <w:szCs w:val="24"/>
        </w:rPr>
        <w:t>Eur J Paediatr Neurol 2016</w:t>
      </w:r>
      <w:r w:rsidRPr="00E626D1">
        <w:rPr>
          <w:rFonts w:ascii="Arial" w:hAnsi="Arial" w:cs="Arial"/>
          <w:sz w:val="24"/>
          <w:szCs w:val="24"/>
        </w:rPr>
        <w:t>;</w:t>
      </w:r>
      <w:r>
        <w:rPr>
          <w:rFonts w:ascii="Arial" w:hAnsi="Arial" w:cs="Arial"/>
          <w:sz w:val="24"/>
          <w:szCs w:val="24"/>
        </w:rPr>
        <w:t>20:93-99.</w:t>
      </w:r>
    </w:p>
    <w:p w14:paraId="78354A3A"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[48] Ji H, Zhang L, Li L, Gong G, Cao Z, Zhang J, Zhou N, Wang Y, Tu H, Wang K. Illness perception in Chinese adults with epilepsy. </w:t>
      </w:r>
      <w:r w:rsidRPr="00E56EBC">
        <w:rPr>
          <w:rFonts w:ascii="Arial" w:hAnsi="Arial" w:cs="Arial"/>
          <w:sz w:val="24"/>
          <w:szCs w:val="24"/>
        </w:rPr>
        <w:t>Epilepsy Res 2016;128</w:t>
      </w:r>
      <w:r>
        <w:rPr>
          <w:rFonts w:ascii="Arial" w:hAnsi="Arial" w:cs="Arial"/>
          <w:sz w:val="24"/>
          <w:szCs w:val="24"/>
        </w:rPr>
        <w:t>:94-101.</w:t>
      </w:r>
    </w:p>
    <w:p w14:paraId="2F6D955F" w14:textId="7B9B168D" w:rsidR="007B66CD" w:rsidRDefault="007B66CD" w:rsidP="007B66CD">
      <w:pPr>
        <w:spacing w:line="360" w:lineRule="auto"/>
        <w:rPr>
          <w:rFonts w:ascii="Arial" w:hAnsi="Arial" w:cs="Arial"/>
          <w:sz w:val="24"/>
          <w:szCs w:val="24"/>
        </w:rPr>
      </w:pPr>
      <w:r>
        <w:rPr>
          <w:rFonts w:ascii="Arial" w:hAnsi="Arial" w:cs="Arial"/>
          <w:sz w:val="24"/>
          <w:szCs w:val="24"/>
        </w:rPr>
        <w:t>[49] Moss-Morris R, Weinman J, Petrie KJ,</w:t>
      </w:r>
      <w:r w:rsidR="009238E5">
        <w:rPr>
          <w:rFonts w:ascii="Arial" w:hAnsi="Arial" w:cs="Arial"/>
          <w:sz w:val="24"/>
          <w:szCs w:val="24"/>
        </w:rPr>
        <w:t xml:space="preserve"> Horne R, Cameron LD, Buick D. </w:t>
      </w:r>
      <w:r>
        <w:rPr>
          <w:rFonts w:ascii="Arial" w:hAnsi="Arial" w:cs="Arial"/>
          <w:sz w:val="24"/>
          <w:szCs w:val="24"/>
        </w:rPr>
        <w:t>The Revised Illness Perception Questionnaire (IPQ-R). Psych Health</w:t>
      </w:r>
      <w:r w:rsidRPr="004D54E6">
        <w:rPr>
          <w:rFonts w:ascii="Arial" w:hAnsi="Arial" w:cs="Arial"/>
          <w:sz w:val="24"/>
          <w:szCs w:val="24"/>
        </w:rPr>
        <w:t xml:space="preserve"> 2002;17(1):</w:t>
      </w:r>
      <w:r>
        <w:rPr>
          <w:rFonts w:ascii="Arial" w:hAnsi="Arial" w:cs="Arial"/>
          <w:sz w:val="24"/>
          <w:szCs w:val="24"/>
        </w:rPr>
        <w:t>1-16.</w:t>
      </w:r>
    </w:p>
    <w:p w14:paraId="1A08328F" w14:textId="77777777" w:rsidR="007B66CD" w:rsidRDefault="007B66CD" w:rsidP="007B66CD">
      <w:pPr>
        <w:spacing w:line="360" w:lineRule="auto"/>
        <w:rPr>
          <w:rFonts w:ascii="Arial" w:hAnsi="Arial" w:cs="Arial"/>
          <w:sz w:val="24"/>
          <w:szCs w:val="24"/>
        </w:rPr>
      </w:pPr>
      <w:r>
        <w:rPr>
          <w:rFonts w:ascii="Arial" w:hAnsi="Arial" w:cs="Arial"/>
          <w:sz w:val="24"/>
          <w:szCs w:val="24"/>
        </w:rPr>
        <w:t>[50] Kemp S, Morley S, Anderson E. Coping with epilepsy: do illness representations play a role? Br J Clin Psychol</w:t>
      </w:r>
      <w:r w:rsidRPr="004D54E6">
        <w:rPr>
          <w:rFonts w:ascii="Arial" w:hAnsi="Arial" w:cs="Arial"/>
          <w:sz w:val="24"/>
          <w:szCs w:val="24"/>
        </w:rPr>
        <w:t xml:space="preserve"> 1999;38(1):</w:t>
      </w:r>
      <w:r>
        <w:rPr>
          <w:rFonts w:ascii="Arial" w:hAnsi="Arial" w:cs="Arial"/>
          <w:sz w:val="24"/>
          <w:szCs w:val="24"/>
        </w:rPr>
        <w:t xml:space="preserve"> 43-58.</w:t>
      </w:r>
    </w:p>
    <w:p w14:paraId="478851A5"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[51] Jackson CF, Makin SM, Baker GA. Neuropsychological and psychological interventions for people with newly diagnosed epilepsy. </w:t>
      </w:r>
      <w:r w:rsidRPr="004D54E6">
        <w:rPr>
          <w:rFonts w:ascii="Arial" w:hAnsi="Arial" w:cs="Arial"/>
          <w:sz w:val="24"/>
          <w:szCs w:val="24"/>
        </w:rPr>
        <w:t>Cochrane Database of Systematic Reviews 2015;7.</w:t>
      </w:r>
      <w:r>
        <w:rPr>
          <w:rFonts w:ascii="Arial" w:hAnsi="Arial" w:cs="Arial"/>
          <w:sz w:val="24"/>
          <w:szCs w:val="24"/>
        </w:rPr>
        <w:t xml:space="preserve"> </w:t>
      </w:r>
    </w:p>
    <w:p w14:paraId="53B0FB89" w14:textId="77777777" w:rsidR="007B66CD" w:rsidRDefault="007B66CD" w:rsidP="007B66CD">
      <w:pPr>
        <w:spacing w:line="360" w:lineRule="auto"/>
        <w:rPr>
          <w:rFonts w:ascii="Arial" w:hAnsi="Arial" w:cs="Arial"/>
          <w:sz w:val="24"/>
          <w:szCs w:val="24"/>
        </w:rPr>
      </w:pPr>
      <w:r>
        <w:rPr>
          <w:rFonts w:ascii="Arial" w:hAnsi="Arial" w:cs="Arial"/>
          <w:sz w:val="24"/>
          <w:szCs w:val="24"/>
        </w:rPr>
        <w:t>[52] Mann CJ. Observational research methods.  Research design II: cohort, cross sectional, and case-control studies. Emerg Med J</w:t>
      </w:r>
      <w:r w:rsidRPr="004D54E6">
        <w:rPr>
          <w:rFonts w:ascii="Arial" w:hAnsi="Arial" w:cs="Arial"/>
          <w:sz w:val="24"/>
          <w:szCs w:val="24"/>
        </w:rPr>
        <w:t xml:space="preserve"> 2003;</w:t>
      </w:r>
      <w:r>
        <w:rPr>
          <w:rFonts w:ascii="Arial" w:hAnsi="Arial" w:cs="Arial"/>
          <w:sz w:val="24"/>
          <w:szCs w:val="24"/>
        </w:rPr>
        <w:t>20:54-60.</w:t>
      </w:r>
    </w:p>
    <w:p w14:paraId="47AE9361"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[53] Reuber M, Elger C. Psychogenic nonepileptic seizures: review and update. </w:t>
      </w:r>
      <w:r w:rsidRPr="00E56EBC">
        <w:rPr>
          <w:rFonts w:ascii="Arial" w:hAnsi="Arial" w:cs="Arial"/>
          <w:sz w:val="24"/>
          <w:szCs w:val="24"/>
        </w:rPr>
        <w:t>Epilepsy Behav</w:t>
      </w:r>
      <w:r w:rsidRPr="004D54E6">
        <w:rPr>
          <w:rFonts w:ascii="Arial" w:hAnsi="Arial" w:cs="Arial"/>
          <w:sz w:val="24"/>
          <w:szCs w:val="24"/>
        </w:rPr>
        <w:t xml:space="preserve"> 2003;</w:t>
      </w:r>
      <w:r>
        <w:rPr>
          <w:rFonts w:ascii="Arial" w:hAnsi="Arial" w:cs="Arial"/>
          <w:sz w:val="24"/>
          <w:szCs w:val="24"/>
        </w:rPr>
        <w:t>4:205-16.</w:t>
      </w:r>
    </w:p>
    <w:p w14:paraId="0F58DD90" w14:textId="77777777" w:rsidR="007B66CD" w:rsidRDefault="007B66CD" w:rsidP="007B66CD">
      <w:pPr>
        <w:spacing w:line="360" w:lineRule="auto"/>
        <w:rPr>
          <w:rFonts w:ascii="Arial" w:hAnsi="Arial" w:cs="Arial"/>
          <w:sz w:val="24"/>
          <w:szCs w:val="24"/>
        </w:rPr>
      </w:pPr>
      <w:r>
        <w:rPr>
          <w:rFonts w:ascii="Arial" w:hAnsi="Arial" w:cs="Arial"/>
          <w:sz w:val="24"/>
          <w:szCs w:val="24"/>
        </w:rPr>
        <w:t>[54] Hermann BP, Whitman S. Behaviour and personality correlates of epilepsy. Psychol Bull</w:t>
      </w:r>
      <w:r w:rsidRPr="004D54E6">
        <w:rPr>
          <w:rFonts w:ascii="Arial" w:hAnsi="Arial" w:cs="Arial"/>
          <w:sz w:val="24"/>
          <w:szCs w:val="24"/>
        </w:rPr>
        <w:t xml:space="preserve"> 1984;</w:t>
      </w:r>
      <w:r>
        <w:rPr>
          <w:rFonts w:ascii="Arial" w:hAnsi="Arial" w:cs="Arial"/>
          <w:sz w:val="24"/>
          <w:szCs w:val="24"/>
        </w:rPr>
        <w:t>95:451-97.</w:t>
      </w:r>
    </w:p>
    <w:p w14:paraId="5F389150"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[55] Fellow-Smith E, Moss-Morris R, Tylee A, Fossey M, Cohen A, Nixon T. </w:t>
      </w:r>
      <w:r w:rsidRPr="004D54E6">
        <w:rPr>
          <w:rFonts w:ascii="Arial" w:hAnsi="Arial" w:cs="Arial"/>
          <w:sz w:val="24"/>
          <w:szCs w:val="24"/>
        </w:rPr>
        <w:t>Investing in emotional and psychological wellbeing for patients with long-term condition.</w:t>
      </w:r>
      <w:r>
        <w:rPr>
          <w:rFonts w:ascii="Arial" w:hAnsi="Arial" w:cs="Arial"/>
          <w:sz w:val="24"/>
          <w:szCs w:val="24"/>
        </w:rPr>
        <w:t xml:space="preserve"> London: Mental Health Network NHS Confederation; 2012.</w:t>
      </w:r>
    </w:p>
    <w:p w14:paraId="182B8627"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[56] Thomas SV, Nair A. Confronting the stigma of epilepsy. </w:t>
      </w:r>
      <w:r w:rsidRPr="00E56EBC">
        <w:rPr>
          <w:rFonts w:ascii="Arial" w:hAnsi="Arial" w:cs="Arial"/>
          <w:sz w:val="24"/>
          <w:szCs w:val="24"/>
        </w:rPr>
        <w:t>Ann Indian Acad Neurol</w:t>
      </w:r>
      <w:r w:rsidRPr="004D54E6">
        <w:rPr>
          <w:rFonts w:ascii="Arial" w:hAnsi="Arial" w:cs="Arial"/>
          <w:sz w:val="24"/>
          <w:szCs w:val="24"/>
        </w:rPr>
        <w:t xml:space="preserve"> 2011;14(3):</w:t>
      </w:r>
      <w:r>
        <w:rPr>
          <w:rFonts w:ascii="Arial" w:hAnsi="Arial" w:cs="Arial"/>
          <w:sz w:val="24"/>
          <w:szCs w:val="24"/>
        </w:rPr>
        <w:t>158-63.</w:t>
      </w:r>
    </w:p>
    <w:p w14:paraId="58C642B5" w14:textId="77777777" w:rsidR="007B66CD" w:rsidRDefault="007B66CD" w:rsidP="007B66CD">
      <w:pPr>
        <w:spacing w:line="360" w:lineRule="auto"/>
        <w:rPr>
          <w:rFonts w:ascii="Arial" w:hAnsi="Arial" w:cs="Arial"/>
          <w:sz w:val="24"/>
          <w:szCs w:val="24"/>
        </w:rPr>
      </w:pPr>
      <w:r>
        <w:rPr>
          <w:rFonts w:ascii="Arial" w:hAnsi="Arial" w:cs="Arial"/>
          <w:sz w:val="24"/>
          <w:szCs w:val="24"/>
        </w:rPr>
        <w:lastRenderedPageBreak/>
        <w:t>[57]</w:t>
      </w:r>
      <w:r w:rsidRPr="001538B6">
        <w:rPr>
          <w:rFonts w:ascii="Arial" w:hAnsi="Arial" w:cs="Arial"/>
          <w:sz w:val="24"/>
          <w:szCs w:val="24"/>
        </w:rPr>
        <w:t xml:space="preserve"> </w:t>
      </w:r>
      <w:r>
        <w:rPr>
          <w:rFonts w:ascii="Arial" w:hAnsi="Arial" w:cs="Arial"/>
          <w:sz w:val="24"/>
          <w:szCs w:val="24"/>
        </w:rPr>
        <w:t xml:space="preserve">Chaplin JE, Lasso RY, Shorvon SD, Floyd M. National general practice study: the social and psychological effects of a recent diagnosis of epilepsy. BMJ </w:t>
      </w:r>
      <w:r w:rsidRPr="00554189">
        <w:rPr>
          <w:rFonts w:ascii="Arial" w:hAnsi="Arial" w:cs="Arial"/>
          <w:sz w:val="24"/>
          <w:szCs w:val="24"/>
        </w:rPr>
        <w:t>1992;</w:t>
      </w:r>
      <w:r>
        <w:rPr>
          <w:rFonts w:ascii="Arial" w:hAnsi="Arial" w:cs="Arial"/>
          <w:sz w:val="24"/>
          <w:szCs w:val="24"/>
        </w:rPr>
        <w:t>304:1416-18.</w:t>
      </w:r>
    </w:p>
    <w:p w14:paraId="48FA10F7" w14:textId="77777777" w:rsidR="007B66CD" w:rsidRDefault="007B66CD" w:rsidP="007B66CD">
      <w:pPr>
        <w:spacing w:line="360" w:lineRule="auto"/>
        <w:rPr>
          <w:rFonts w:ascii="Arial" w:hAnsi="Arial" w:cs="Arial"/>
          <w:sz w:val="24"/>
          <w:szCs w:val="24"/>
        </w:rPr>
      </w:pPr>
      <w:r>
        <w:rPr>
          <w:rFonts w:ascii="Arial" w:hAnsi="Arial" w:cs="Arial"/>
          <w:sz w:val="24"/>
          <w:szCs w:val="24"/>
        </w:rPr>
        <w:t>[58]</w:t>
      </w:r>
      <w:r w:rsidRPr="001538B6">
        <w:rPr>
          <w:rFonts w:ascii="Arial" w:hAnsi="Arial" w:cs="Arial"/>
          <w:sz w:val="24"/>
          <w:szCs w:val="24"/>
        </w:rPr>
        <w:t xml:space="preserve"> </w:t>
      </w:r>
      <w:r>
        <w:rPr>
          <w:rFonts w:ascii="Arial" w:hAnsi="Arial" w:cs="Arial"/>
          <w:sz w:val="24"/>
          <w:szCs w:val="24"/>
        </w:rPr>
        <w:t>Mental Health Foundation. Exploring peer support as an approach to supporting self-management: a feasibility study. Edinburgh: Mental Health Foundation; 2012.</w:t>
      </w:r>
    </w:p>
    <w:p w14:paraId="3C69AD32"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[59] Hayes SC. Acceptance and Commitment Therapy, Relational Frame Theory, and the Third Wave of Behavioral and Cognitive Therapies. Behav Ther </w:t>
      </w:r>
      <w:r w:rsidRPr="00554189">
        <w:rPr>
          <w:rFonts w:ascii="Arial" w:hAnsi="Arial" w:cs="Arial"/>
          <w:sz w:val="24"/>
          <w:szCs w:val="24"/>
        </w:rPr>
        <w:t>2004;</w:t>
      </w:r>
      <w:r>
        <w:rPr>
          <w:rFonts w:ascii="Arial" w:hAnsi="Arial" w:cs="Arial"/>
          <w:sz w:val="24"/>
          <w:szCs w:val="24"/>
        </w:rPr>
        <w:t>35:639-65.</w:t>
      </w:r>
    </w:p>
    <w:p w14:paraId="3D262C5C" w14:textId="77777777" w:rsidR="007B66CD" w:rsidRPr="001538B6" w:rsidRDefault="007B66CD" w:rsidP="007B66CD">
      <w:pPr>
        <w:autoSpaceDE w:val="0"/>
        <w:autoSpaceDN w:val="0"/>
        <w:adjustRightInd w:val="0"/>
        <w:spacing w:line="360" w:lineRule="auto"/>
        <w:rPr>
          <w:rFonts w:ascii="ArialMT" w:hAnsi="ArialMT" w:cs="ArialMT"/>
          <w:sz w:val="24"/>
          <w:szCs w:val="24"/>
        </w:rPr>
      </w:pPr>
      <w:bookmarkStart w:id="4" w:name="_Hlk511589563"/>
      <w:r>
        <w:rPr>
          <w:rFonts w:ascii="ArialMT" w:hAnsi="ArialMT" w:cs="ArialMT"/>
          <w:sz w:val="24"/>
          <w:szCs w:val="24"/>
        </w:rPr>
        <w:t>[60] Dewhurst E, Novakova B, Reuber M. A prospective service evaluation of acceptance and commitment therapy for patients with refractory epilepsy. Epilepsy Behav</w:t>
      </w:r>
      <w:r w:rsidRPr="00554189">
        <w:rPr>
          <w:rFonts w:ascii="ArialMT" w:hAnsi="ArialMT" w:cs="ArialMT"/>
          <w:sz w:val="24"/>
          <w:szCs w:val="24"/>
        </w:rPr>
        <w:t xml:space="preserve"> 2015;4</w:t>
      </w:r>
      <w:r>
        <w:rPr>
          <w:rFonts w:ascii="ArialMT" w:hAnsi="ArialMT" w:cs="ArialMT"/>
          <w:sz w:val="24"/>
          <w:szCs w:val="24"/>
        </w:rPr>
        <w:t>6:234-241.</w:t>
      </w:r>
      <w:bookmarkEnd w:id="4"/>
    </w:p>
    <w:p w14:paraId="7C808D0D" w14:textId="77777777" w:rsidR="007B66CD" w:rsidRDefault="007B66CD" w:rsidP="007B66CD">
      <w:pPr>
        <w:spacing w:line="360" w:lineRule="auto"/>
        <w:rPr>
          <w:rFonts w:ascii="Arial" w:hAnsi="Arial" w:cs="Arial"/>
          <w:sz w:val="24"/>
          <w:szCs w:val="24"/>
        </w:rPr>
      </w:pPr>
      <w:r>
        <w:rPr>
          <w:rFonts w:ascii="Arial" w:hAnsi="Arial" w:cs="Arial"/>
          <w:sz w:val="24"/>
          <w:szCs w:val="24"/>
        </w:rPr>
        <w:t xml:space="preserve">[61] </w:t>
      </w:r>
      <w:bookmarkStart w:id="5" w:name="_Hlk511589536"/>
      <w:r>
        <w:rPr>
          <w:rFonts w:ascii="Arial" w:hAnsi="Arial" w:cs="Arial"/>
          <w:sz w:val="24"/>
          <w:szCs w:val="24"/>
        </w:rPr>
        <w:t xml:space="preserve">Harris R. </w:t>
      </w:r>
      <w:r w:rsidRPr="00E90208">
        <w:rPr>
          <w:rFonts w:ascii="Arial" w:hAnsi="Arial" w:cs="Arial"/>
          <w:sz w:val="24"/>
          <w:szCs w:val="24"/>
        </w:rPr>
        <w:t>Embracing your demons: an overview of acceptance and</w:t>
      </w:r>
      <w:r w:rsidRPr="00E90208">
        <w:rPr>
          <w:rFonts w:ascii="Arial" w:hAnsi="Arial" w:cs="Arial"/>
          <w:sz w:val="24"/>
          <w:szCs w:val="24"/>
        </w:rPr>
        <w:tab/>
        <w:t xml:space="preserve"> commitment therapy. </w:t>
      </w:r>
      <w:r>
        <w:rPr>
          <w:rFonts w:ascii="Arial" w:hAnsi="Arial" w:cs="Arial"/>
          <w:sz w:val="24"/>
          <w:szCs w:val="24"/>
        </w:rPr>
        <w:t>Psychother Aus</w:t>
      </w:r>
      <w:r w:rsidRPr="00554189">
        <w:rPr>
          <w:rFonts w:ascii="Arial" w:hAnsi="Arial" w:cs="Arial"/>
          <w:sz w:val="24"/>
          <w:szCs w:val="24"/>
        </w:rPr>
        <w:t xml:space="preserve"> 2006;</w:t>
      </w:r>
      <w:r>
        <w:rPr>
          <w:rFonts w:ascii="Arial" w:hAnsi="Arial" w:cs="Arial"/>
          <w:sz w:val="24"/>
          <w:szCs w:val="24"/>
        </w:rPr>
        <w:t>12:</w:t>
      </w:r>
      <w:r w:rsidRPr="00E90208">
        <w:rPr>
          <w:rFonts w:ascii="Arial" w:hAnsi="Arial" w:cs="Arial"/>
          <w:sz w:val="24"/>
          <w:szCs w:val="24"/>
        </w:rPr>
        <w:t>2-8</w:t>
      </w:r>
      <w:r>
        <w:rPr>
          <w:rFonts w:ascii="Arial" w:hAnsi="Arial" w:cs="Arial"/>
          <w:sz w:val="24"/>
          <w:szCs w:val="24"/>
        </w:rPr>
        <w:t>.</w:t>
      </w:r>
    </w:p>
    <w:bookmarkEnd w:id="5"/>
    <w:p w14:paraId="6AB01E70" w14:textId="77777777" w:rsidR="007B66CD" w:rsidRDefault="007B66CD" w:rsidP="007B66CD">
      <w:pPr>
        <w:spacing w:line="360" w:lineRule="auto"/>
        <w:rPr>
          <w:rFonts w:ascii="Arial" w:hAnsi="Arial" w:cs="Arial"/>
          <w:sz w:val="24"/>
          <w:szCs w:val="24"/>
        </w:rPr>
      </w:pPr>
      <w:r>
        <w:rPr>
          <w:rFonts w:ascii="Arial" w:hAnsi="Arial" w:cs="Arial"/>
          <w:sz w:val="24"/>
          <w:szCs w:val="24"/>
        </w:rPr>
        <w:t>[62] Kerr MP. The impact of epilepsy on patients’ lives. Acta Neurol Scand 2012;126(194):1-9.</w:t>
      </w:r>
    </w:p>
    <w:p w14:paraId="018C8C21" w14:textId="77777777" w:rsidR="007B66CD" w:rsidRDefault="007B66CD" w:rsidP="007B66CD">
      <w:pPr>
        <w:spacing w:line="360" w:lineRule="auto"/>
        <w:rPr>
          <w:rFonts w:ascii="Arial" w:hAnsi="Arial" w:cs="Arial"/>
          <w:sz w:val="24"/>
          <w:szCs w:val="24"/>
        </w:rPr>
      </w:pPr>
      <w:r>
        <w:rPr>
          <w:rFonts w:ascii="Arial" w:hAnsi="Arial" w:cs="Arial"/>
          <w:sz w:val="24"/>
          <w:szCs w:val="24"/>
        </w:rPr>
        <w:t>[63] Wahass SH. The role of psychologists in health care delivery.  J Family Community Med</w:t>
      </w:r>
      <w:r w:rsidRPr="00554189">
        <w:rPr>
          <w:rFonts w:ascii="Arial" w:hAnsi="Arial" w:cs="Arial"/>
          <w:sz w:val="24"/>
          <w:szCs w:val="24"/>
        </w:rPr>
        <w:t xml:space="preserve"> 2005;12(2):</w:t>
      </w:r>
      <w:r>
        <w:rPr>
          <w:rFonts w:ascii="Arial" w:hAnsi="Arial" w:cs="Arial"/>
          <w:sz w:val="24"/>
          <w:szCs w:val="24"/>
        </w:rPr>
        <w:t>63-70.</w:t>
      </w:r>
    </w:p>
    <w:p w14:paraId="07E86E83" w14:textId="77777777" w:rsidR="007B66CD" w:rsidRDefault="007B66CD" w:rsidP="007B66CD">
      <w:pPr>
        <w:spacing w:line="360" w:lineRule="auto"/>
        <w:rPr>
          <w:rFonts w:ascii="Arial" w:hAnsi="Arial" w:cs="Arial"/>
          <w:sz w:val="24"/>
          <w:szCs w:val="24"/>
        </w:rPr>
      </w:pPr>
    </w:p>
    <w:p w14:paraId="7AE4449F" w14:textId="77777777" w:rsidR="007B66CD" w:rsidRDefault="007B66CD" w:rsidP="007B66CD">
      <w:pPr>
        <w:spacing w:line="360" w:lineRule="auto"/>
        <w:rPr>
          <w:rFonts w:ascii="Arial" w:hAnsi="Arial" w:cs="Arial"/>
          <w:sz w:val="24"/>
          <w:szCs w:val="24"/>
        </w:rPr>
      </w:pPr>
    </w:p>
    <w:p w14:paraId="22297379" w14:textId="77777777" w:rsidR="007B66CD" w:rsidRDefault="007B66CD" w:rsidP="007B66CD">
      <w:pPr>
        <w:spacing w:line="360" w:lineRule="auto"/>
        <w:rPr>
          <w:rFonts w:ascii="Arial" w:hAnsi="Arial" w:cs="Arial"/>
          <w:sz w:val="24"/>
          <w:szCs w:val="24"/>
        </w:rPr>
      </w:pPr>
    </w:p>
    <w:p w14:paraId="2B3FB3D0" w14:textId="77777777" w:rsidR="007B66CD" w:rsidRDefault="007B66CD" w:rsidP="007B66CD">
      <w:pPr>
        <w:spacing w:line="360" w:lineRule="auto"/>
        <w:rPr>
          <w:rFonts w:ascii="Arial" w:hAnsi="Arial" w:cs="Arial"/>
          <w:sz w:val="24"/>
          <w:szCs w:val="24"/>
        </w:rPr>
      </w:pPr>
    </w:p>
    <w:p w14:paraId="45E1F7A5" w14:textId="77777777" w:rsidR="007B66CD" w:rsidRPr="00B3007D" w:rsidRDefault="007B66CD" w:rsidP="007B66CD">
      <w:pPr>
        <w:autoSpaceDE w:val="0"/>
        <w:autoSpaceDN w:val="0"/>
        <w:adjustRightInd w:val="0"/>
        <w:spacing w:after="0" w:line="360" w:lineRule="auto"/>
        <w:rPr>
          <w:rFonts w:ascii="ArialMT" w:hAnsi="ArialMT" w:cs="ArialMT"/>
          <w:sz w:val="24"/>
          <w:szCs w:val="24"/>
        </w:rPr>
      </w:pPr>
    </w:p>
    <w:p w14:paraId="08E660EB" w14:textId="77777777" w:rsidR="007B66CD" w:rsidRDefault="007B66CD" w:rsidP="007B66CD">
      <w:pPr>
        <w:spacing w:line="360" w:lineRule="auto"/>
        <w:rPr>
          <w:rFonts w:ascii="Arial" w:hAnsi="Arial" w:cs="Arial"/>
          <w:sz w:val="24"/>
          <w:szCs w:val="24"/>
        </w:rPr>
      </w:pPr>
    </w:p>
    <w:p w14:paraId="0920C109" w14:textId="77777777" w:rsidR="007B66CD" w:rsidRDefault="007B66CD" w:rsidP="007B66CD">
      <w:pPr>
        <w:spacing w:line="360" w:lineRule="auto"/>
        <w:rPr>
          <w:rFonts w:ascii="Arial" w:hAnsi="Arial" w:cs="Arial"/>
          <w:b/>
          <w:sz w:val="24"/>
          <w:szCs w:val="24"/>
          <w:u w:val="single"/>
        </w:rPr>
      </w:pPr>
    </w:p>
    <w:p w14:paraId="4994E2E0" w14:textId="77777777" w:rsidR="007B6628" w:rsidRDefault="007B6628" w:rsidP="007B66CD">
      <w:pPr>
        <w:spacing w:line="360" w:lineRule="auto"/>
        <w:rPr>
          <w:rFonts w:ascii="Arial" w:hAnsi="Arial" w:cs="Arial"/>
          <w:b/>
          <w:sz w:val="24"/>
          <w:szCs w:val="24"/>
          <w:u w:val="single"/>
        </w:rPr>
      </w:pPr>
    </w:p>
    <w:p w14:paraId="50C17484" w14:textId="77777777" w:rsidR="009238E5" w:rsidRDefault="009238E5" w:rsidP="007B66CD">
      <w:pPr>
        <w:spacing w:line="360" w:lineRule="auto"/>
        <w:rPr>
          <w:rFonts w:ascii="Arial" w:hAnsi="Arial" w:cs="Arial"/>
          <w:b/>
          <w:sz w:val="24"/>
          <w:szCs w:val="24"/>
          <w:u w:val="single"/>
        </w:rPr>
      </w:pPr>
    </w:p>
    <w:p w14:paraId="1667F7EB" w14:textId="77777777" w:rsidR="009238E5" w:rsidRDefault="009238E5" w:rsidP="007B66CD">
      <w:pPr>
        <w:spacing w:line="360" w:lineRule="auto"/>
        <w:rPr>
          <w:rFonts w:ascii="Arial" w:hAnsi="Arial" w:cs="Arial"/>
          <w:b/>
          <w:sz w:val="24"/>
          <w:szCs w:val="24"/>
          <w:u w:val="single"/>
        </w:rPr>
      </w:pPr>
    </w:p>
    <w:p w14:paraId="5540DFB3" w14:textId="289FD2D5" w:rsidR="007B66CD" w:rsidRPr="00DA1485" w:rsidRDefault="007B66CD" w:rsidP="007B66CD">
      <w:pPr>
        <w:spacing w:line="360" w:lineRule="auto"/>
        <w:rPr>
          <w:rFonts w:ascii="Arial" w:hAnsi="Arial" w:cs="Arial"/>
          <w:sz w:val="24"/>
          <w:szCs w:val="24"/>
        </w:rPr>
      </w:pPr>
      <w:r w:rsidRPr="00B02290">
        <w:rPr>
          <w:rFonts w:ascii="Arial" w:hAnsi="Arial" w:cs="Arial"/>
          <w:b/>
          <w:sz w:val="24"/>
          <w:szCs w:val="24"/>
          <w:u w:val="single"/>
        </w:rPr>
        <w:lastRenderedPageBreak/>
        <w:t xml:space="preserve">Appendix </w:t>
      </w:r>
      <w:r>
        <w:rPr>
          <w:rFonts w:ascii="Arial" w:hAnsi="Arial" w:cs="Arial"/>
          <w:b/>
          <w:sz w:val="24"/>
          <w:szCs w:val="24"/>
          <w:u w:val="single"/>
        </w:rPr>
        <w:t>A</w:t>
      </w:r>
      <w:r w:rsidRPr="00B02290">
        <w:rPr>
          <w:rFonts w:ascii="Arial" w:hAnsi="Arial" w:cs="Arial"/>
          <w:b/>
          <w:sz w:val="24"/>
          <w:szCs w:val="24"/>
          <w:u w:val="single"/>
        </w:rPr>
        <w:t>: Appraisal Tool</w:t>
      </w:r>
    </w:p>
    <w:tbl>
      <w:tblPr>
        <w:tblStyle w:val="TableGrid"/>
        <w:tblW w:w="0" w:type="auto"/>
        <w:tblLook w:val="04A0" w:firstRow="1" w:lastRow="0" w:firstColumn="1" w:lastColumn="0" w:noHBand="0" w:noVBand="1"/>
      </w:tblPr>
      <w:tblGrid>
        <w:gridCol w:w="1177"/>
        <w:gridCol w:w="5864"/>
        <w:gridCol w:w="1770"/>
      </w:tblGrid>
      <w:tr w:rsidR="007B66CD" w:rsidRPr="00B02290" w14:paraId="66A88B94" w14:textId="77777777" w:rsidTr="001D51B4">
        <w:tc>
          <w:tcPr>
            <w:tcW w:w="1177" w:type="dxa"/>
          </w:tcPr>
          <w:p w14:paraId="34D2BBEE" w14:textId="77777777" w:rsidR="007B66CD" w:rsidRPr="00B02290" w:rsidRDefault="007B66CD" w:rsidP="001D51B4">
            <w:pPr>
              <w:rPr>
                <w:rFonts w:ascii="Arial" w:hAnsi="Arial" w:cs="Arial"/>
                <w:sz w:val="24"/>
              </w:rPr>
            </w:pPr>
            <w:r w:rsidRPr="00B02290">
              <w:rPr>
                <w:rFonts w:ascii="Arial" w:hAnsi="Arial" w:cs="Arial"/>
                <w:sz w:val="24"/>
              </w:rPr>
              <w:t>Question number</w:t>
            </w:r>
          </w:p>
        </w:tc>
        <w:tc>
          <w:tcPr>
            <w:tcW w:w="6048" w:type="dxa"/>
          </w:tcPr>
          <w:p w14:paraId="13807480" w14:textId="77777777" w:rsidR="007B66CD" w:rsidRPr="00B02290" w:rsidRDefault="007B66CD" w:rsidP="001D51B4">
            <w:pPr>
              <w:rPr>
                <w:rFonts w:ascii="Arial" w:hAnsi="Arial" w:cs="Arial"/>
                <w:sz w:val="24"/>
              </w:rPr>
            </w:pPr>
            <w:r w:rsidRPr="00B02290">
              <w:rPr>
                <w:rFonts w:ascii="Arial" w:hAnsi="Arial" w:cs="Arial"/>
                <w:sz w:val="24"/>
              </w:rPr>
              <w:t>Description of Criteria</w:t>
            </w:r>
          </w:p>
        </w:tc>
        <w:tc>
          <w:tcPr>
            <w:tcW w:w="1791" w:type="dxa"/>
          </w:tcPr>
          <w:p w14:paraId="42022093" w14:textId="77777777" w:rsidR="007B66CD" w:rsidRPr="00B02290" w:rsidRDefault="007B66CD" w:rsidP="001D51B4">
            <w:pPr>
              <w:rPr>
                <w:rFonts w:ascii="Arial" w:hAnsi="Arial" w:cs="Arial"/>
                <w:sz w:val="24"/>
              </w:rPr>
            </w:pPr>
            <w:r w:rsidRPr="00B02290">
              <w:rPr>
                <w:rFonts w:ascii="Arial" w:hAnsi="Arial" w:cs="Arial"/>
                <w:sz w:val="24"/>
              </w:rPr>
              <w:t>Scores</w:t>
            </w:r>
          </w:p>
        </w:tc>
      </w:tr>
      <w:tr w:rsidR="007B66CD" w:rsidRPr="00B02290" w14:paraId="53054873" w14:textId="77777777" w:rsidTr="001D51B4">
        <w:tc>
          <w:tcPr>
            <w:tcW w:w="1177" w:type="dxa"/>
          </w:tcPr>
          <w:p w14:paraId="6AFFA759" w14:textId="77777777" w:rsidR="007B66CD" w:rsidRPr="00B02290" w:rsidRDefault="007B66CD" w:rsidP="001D51B4">
            <w:pPr>
              <w:rPr>
                <w:rFonts w:ascii="Arial" w:hAnsi="Arial" w:cs="Arial"/>
                <w:sz w:val="24"/>
              </w:rPr>
            </w:pPr>
            <w:r w:rsidRPr="00B02290">
              <w:rPr>
                <w:rFonts w:ascii="Arial" w:hAnsi="Arial" w:cs="Arial"/>
                <w:sz w:val="24"/>
              </w:rPr>
              <w:t>1</w:t>
            </w:r>
          </w:p>
        </w:tc>
        <w:tc>
          <w:tcPr>
            <w:tcW w:w="6048" w:type="dxa"/>
          </w:tcPr>
          <w:p w14:paraId="6CC3E176" w14:textId="77777777" w:rsidR="007B66CD" w:rsidRPr="00B02290" w:rsidRDefault="007B66CD" w:rsidP="001D51B4">
            <w:pPr>
              <w:rPr>
                <w:rFonts w:ascii="Arial" w:hAnsi="Arial" w:cs="Arial"/>
                <w:sz w:val="24"/>
              </w:rPr>
            </w:pPr>
            <w:r w:rsidRPr="00B02290">
              <w:rPr>
                <w:rFonts w:ascii="Arial" w:hAnsi="Arial" w:cs="Arial"/>
                <w:sz w:val="24"/>
              </w:rPr>
              <w:t>Is there a clear rationale</w:t>
            </w:r>
            <w:r>
              <w:rPr>
                <w:rFonts w:ascii="Arial" w:hAnsi="Arial" w:cs="Arial"/>
                <w:sz w:val="24"/>
              </w:rPr>
              <w:t>, objective and hypothesis</w:t>
            </w:r>
            <w:r w:rsidRPr="00B02290">
              <w:rPr>
                <w:rFonts w:ascii="Arial" w:hAnsi="Arial" w:cs="Arial"/>
                <w:sz w:val="24"/>
              </w:rPr>
              <w:t xml:space="preserve"> for the study, based on previous research and scientific background?</w:t>
            </w:r>
            <w:r>
              <w:rPr>
                <w:rFonts w:ascii="Arial" w:hAnsi="Arial" w:cs="Arial"/>
                <w:sz w:val="24"/>
              </w:rPr>
              <w:t xml:space="preserve">  </w:t>
            </w:r>
          </w:p>
          <w:p w14:paraId="31AD6DDE" w14:textId="77777777" w:rsidR="007B66CD" w:rsidRPr="00B02290" w:rsidRDefault="007B66CD" w:rsidP="001D51B4">
            <w:pPr>
              <w:rPr>
                <w:rFonts w:ascii="Arial" w:hAnsi="Arial" w:cs="Arial"/>
                <w:sz w:val="24"/>
              </w:rPr>
            </w:pPr>
          </w:p>
        </w:tc>
        <w:tc>
          <w:tcPr>
            <w:tcW w:w="1791" w:type="dxa"/>
          </w:tcPr>
          <w:p w14:paraId="655CBD2E" w14:textId="77777777" w:rsidR="007B66CD" w:rsidRPr="00B02290" w:rsidRDefault="007B66CD" w:rsidP="001D51B4">
            <w:pPr>
              <w:rPr>
                <w:rFonts w:ascii="Arial" w:hAnsi="Arial" w:cs="Arial"/>
                <w:sz w:val="24"/>
              </w:rPr>
            </w:pPr>
            <w:r w:rsidRPr="00B02290">
              <w:rPr>
                <w:rFonts w:ascii="Arial" w:hAnsi="Arial" w:cs="Arial"/>
                <w:sz w:val="24"/>
              </w:rPr>
              <w:t>Yes (2)</w:t>
            </w:r>
          </w:p>
          <w:p w14:paraId="31D27E41" w14:textId="77777777" w:rsidR="007B66CD" w:rsidRPr="00B02290" w:rsidRDefault="007B66CD" w:rsidP="001D51B4">
            <w:pPr>
              <w:rPr>
                <w:rFonts w:ascii="Arial" w:hAnsi="Arial" w:cs="Arial"/>
                <w:sz w:val="24"/>
              </w:rPr>
            </w:pPr>
            <w:r w:rsidRPr="00B02290">
              <w:rPr>
                <w:rFonts w:ascii="Arial" w:hAnsi="Arial" w:cs="Arial"/>
                <w:sz w:val="24"/>
              </w:rPr>
              <w:t>Partially (1)</w:t>
            </w:r>
          </w:p>
          <w:p w14:paraId="734256B5" w14:textId="77777777" w:rsidR="007B66CD" w:rsidRPr="00B02290" w:rsidRDefault="007B66CD" w:rsidP="001D51B4">
            <w:pPr>
              <w:rPr>
                <w:rFonts w:ascii="Arial" w:hAnsi="Arial" w:cs="Arial"/>
                <w:sz w:val="24"/>
              </w:rPr>
            </w:pPr>
            <w:r w:rsidRPr="00B02290">
              <w:rPr>
                <w:rFonts w:ascii="Arial" w:hAnsi="Arial" w:cs="Arial"/>
                <w:sz w:val="24"/>
              </w:rPr>
              <w:t>No (0)</w:t>
            </w:r>
          </w:p>
        </w:tc>
      </w:tr>
      <w:tr w:rsidR="007B66CD" w:rsidRPr="00B02290" w14:paraId="624CA092" w14:textId="77777777" w:rsidTr="001D51B4">
        <w:tc>
          <w:tcPr>
            <w:tcW w:w="1177" w:type="dxa"/>
          </w:tcPr>
          <w:p w14:paraId="0CB956CC" w14:textId="77777777" w:rsidR="007B66CD" w:rsidRPr="00B02290" w:rsidRDefault="007B66CD" w:rsidP="001D51B4">
            <w:pPr>
              <w:rPr>
                <w:rFonts w:ascii="Arial" w:hAnsi="Arial" w:cs="Arial"/>
                <w:sz w:val="24"/>
              </w:rPr>
            </w:pPr>
            <w:r>
              <w:rPr>
                <w:rFonts w:ascii="Arial" w:hAnsi="Arial" w:cs="Arial"/>
                <w:sz w:val="24"/>
              </w:rPr>
              <w:t>2</w:t>
            </w:r>
          </w:p>
        </w:tc>
        <w:tc>
          <w:tcPr>
            <w:tcW w:w="6048" w:type="dxa"/>
          </w:tcPr>
          <w:p w14:paraId="3D437C9E" w14:textId="77777777" w:rsidR="007B66CD" w:rsidRPr="00B02290" w:rsidRDefault="007B66CD" w:rsidP="001D51B4">
            <w:pPr>
              <w:rPr>
                <w:rFonts w:ascii="Arial" w:hAnsi="Arial" w:cs="Arial"/>
                <w:sz w:val="24"/>
              </w:rPr>
            </w:pPr>
            <w:r w:rsidRPr="00B02290">
              <w:rPr>
                <w:rFonts w:ascii="Arial" w:hAnsi="Arial" w:cs="Arial"/>
                <w:sz w:val="24"/>
              </w:rPr>
              <w:t>Was an appropriate method used to answer the research question?</w:t>
            </w:r>
          </w:p>
          <w:p w14:paraId="61108F31" w14:textId="77777777" w:rsidR="007B66CD" w:rsidRPr="00B02290" w:rsidRDefault="007B66CD" w:rsidP="001D51B4">
            <w:pPr>
              <w:rPr>
                <w:rFonts w:ascii="Arial" w:hAnsi="Arial" w:cs="Arial"/>
                <w:sz w:val="24"/>
              </w:rPr>
            </w:pPr>
          </w:p>
        </w:tc>
        <w:tc>
          <w:tcPr>
            <w:tcW w:w="1791" w:type="dxa"/>
          </w:tcPr>
          <w:p w14:paraId="535223D1" w14:textId="77777777" w:rsidR="007B66CD" w:rsidRPr="00B02290" w:rsidRDefault="007B66CD" w:rsidP="001D51B4">
            <w:pPr>
              <w:rPr>
                <w:rFonts w:ascii="Arial" w:hAnsi="Arial" w:cs="Arial"/>
                <w:sz w:val="24"/>
              </w:rPr>
            </w:pPr>
            <w:r w:rsidRPr="00B02290">
              <w:rPr>
                <w:rFonts w:ascii="Arial" w:hAnsi="Arial" w:cs="Arial"/>
                <w:sz w:val="24"/>
              </w:rPr>
              <w:t>Yes (2)</w:t>
            </w:r>
          </w:p>
          <w:p w14:paraId="1134DAAD" w14:textId="77777777" w:rsidR="007B66CD" w:rsidRPr="00B02290" w:rsidRDefault="007B66CD" w:rsidP="001D51B4">
            <w:pPr>
              <w:rPr>
                <w:rFonts w:ascii="Arial" w:hAnsi="Arial" w:cs="Arial"/>
                <w:sz w:val="24"/>
              </w:rPr>
            </w:pPr>
            <w:r w:rsidRPr="00B02290">
              <w:rPr>
                <w:rFonts w:ascii="Arial" w:hAnsi="Arial" w:cs="Arial"/>
                <w:sz w:val="24"/>
              </w:rPr>
              <w:t>Partially (1)</w:t>
            </w:r>
          </w:p>
          <w:p w14:paraId="33B5D8D8" w14:textId="77777777" w:rsidR="007B66CD" w:rsidRPr="00B02290" w:rsidRDefault="007B66CD" w:rsidP="001D51B4">
            <w:pPr>
              <w:rPr>
                <w:rFonts w:ascii="Arial" w:hAnsi="Arial" w:cs="Arial"/>
                <w:sz w:val="24"/>
              </w:rPr>
            </w:pPr>
            <w:r w:rsidRPr="00B02290">
              <w:rPr>
                <w:rFonts w:ascii="Arial" w:hAnsi="Arial" w:cs="Arial"/>
                <w:sz w:val="24"/>
              </w:rPr>
              <w:t>No (0)</w:t>
            </w:r>
          </w:p>
        </w:tc>
      </w:tr>
      <w:tr w:rsidR="007B66CD" w:rsidRPr="00B02290" w14:paraId="3E8D94ED" w14:textId="77777777" w:rsidTr="001D51B4">
        <w:tc>
          <w:tcPr>
            <w:tcW w:w="1177" w:type="dxa"/>
          </w:tcPr>
          <w:p w14:paraId="30B8F388" w14:textId="77777777" w:rsidR="007B66CD" w:rsidRPr="00B02290" w:rsidRDefault="007B66CD" w:rsidP="001D51B4">
            <w:pPr>
              <w:rPr>
                <w:rFonts w:ascii="Arial" w:hAnsi="Arial" w:cs="Arial"/>
                <w:sz w:val="24"/>
              </w:rPr>
            </w:pPr>
            <w:r>
              <w:rPr>
                <w:rFonts w:ascii="Arial" w:hAnsi="Arial" w:cs="Arial"/>
                <w:sz w:val="24"/>
              </w:rPr>
              <w:t>3</w:t>
            </w:r>
          </w:p>
        </w:tc>
        <w:tc>
          <w:tcPr>
            <w:tcW w:w="6048" w:type="dxa"/>
          </w:tcPr>
          <w:p w14:paraId="426370DD" w14:textId="77777777" w:rsidR="007B66CD" w:rsidRPr="00B02290" w:rsidRDefault="007B66CD" w:rsidP="001D51B4">
            <w:pPr>
              <w:rPr>
                <w:rFonts w:ascii="Arial" w:hAnsi="Arial" w:cs="Arial"/>
                <w:i/>
              </w:rPr>
            </w:pPr>
            <w:r w:rsidRPr="00B02290">
              <w:rPr>
                <w:rFonts w:ascii="Arial" w:hAnsi="Arial" w:cs="Arial"/>
                <w:sz w:val="24"/>
              </w:rPr>
              <w:t xml:space="preserve">Does the sample size seem sensible for the study? </w:t>
            </w:r>
            <w:r w:rsidRPr="00B02290">
              <w:rPr>
                <w:rFonts w:ascii="Arial" w:hAnsi="Arial" w:cs="Arial"/>
                <w:i/>
              </w:rPr>
              <w:t>Consider the number of variables within the study</w:t>
            </w:r>
            <w:r>
              <w:rPr>
                <w:rFonts w:ascii="Arial" w:hAnsi="Arial" w:cs="Arial"/>
                <w:i/>
              </w:rPr>
              <w:t xml:space="preserve"> and whether a power analysis has informed the sample size</w:t>
            </w:r>
          </w:p>
          <w:p w14:paraId="7BED9A8F" w14:textId="77777777" w:rsidR="007B66CD" w:rsidRPr="00B02290" w:rsidRDefault="007B66CD" w:rsidP="001D51B4">
            <w:pPr>
              <w:rPr>
                <w:rFonts w:ascii="Arial" w:hAnsi="Arial" w:cs="Arial"/>
                <w:sz w:val="24"/>
              </w:rPr>
            </w:pPr>
          </w:p>
        </w:tc>
        <w:tc>
          <w:tcPr>
            <w:tcW w:w="1791" w:type="dxa"/>
          </w:tcPr>
          <w:p w14:paraId="654F5CB4" w14:textId="77777777" w:rsidR="007B66CD" w:rsidRPr="00B02290" w:rsidRDefault="007B66CD" w:rsidP="001D51B4">
            <w:pPr>
              <w:rPr>
                <w:rFonts w:ascii="Arial" w:hAnsi="Arial" w:cs="Arial"/>
                <w:sz w:val="24"/>
              </w:rPr>
            </w:pPr>
            <w:r w:rsidRPr="00B02290">
              <w:rPr>
                <w:rFonts w:ascii="Arial" w:hAnsi="Arial" w:cs="Arial"/>
                <w:sz w:val="24"/>
              </w:rPr>
              <w:t>Yes (2)</w:t>
            </w:r>
          </w:p>
          <w:p w14:paraId="30A44FDD" w14:textId="77777777" w:rsidR="007B66CD" w:rsidRPr="00B02290" w:rsidRDefault="007B66CD" w:rsidP="001D51B4">
            <w:pPr>
              <w:rPr>
                <w:rFonts w:ascii="Arial" w:hAnsi="Arial" w:cs="Arial"/>
                <w:sz w:val="24"/>
              </w:rPr>
            </w:pPr>
            <w:r w:rsidRPr="00B02290">
              <w:rPr>
                <w:rFonts w:ascii="Arial" w:hAnsi="Arial" w:cs="Arial"/>
                <w:sz w:val="24"/>
              </w:rPr>
              <w:t>Partially (1)</w:t>
            </w:r>
          </w:p>
          <w:p w14:paraId="2A98AF66" w14:textId="77777777" w:rsidR="007B66CD" w:rsidRPr="00B02290" w:rsidRDefault="007B66CD" w:rsidP="001D51B4">
            <w:pPr>
              <w:rPr>
                <w:rFonts w:ascii="Arial" w:hAnsi="Arial" w:cs="Arial"/>
                <w:sz w:val="24"/>
              </w:rPr>
            </w:pPr>
            <w:r w:rsidRPr="00B02290">
              <w:rPr>
                <w:rFonts w:ascii="Arial" w:hAnsi="Arial" w:cs="Arial"/>
                <w:sz w:val="24"/>
              </w:rPr>
              <w:t>No (0)</w:t>
            </w:r>
          </w:p>
        </w:tc>
      </w:tr>
      <w:tr w:rsidR="007B66CD" w:rsidRPr="00B02290" w14:paraId="5BC297CC" w14:textId="77777777" w:rsidTr="001D51B4">
        <w:tc>
          <w:tcPr>
            <w:tcW w:w="1177" w:type="dxa"/>
          </w:tcPr>
          <w:p w14:paraId="58971CC4" w14:textId="77777777" w:rsidR="007B66CD" w:rsidRPr="00B02290" w:rsidRDefault="007B66CD" w:rsidP="001D51B4">
            <w:pPr>
              <w:rPr>
                <w:rFonts w:ascii="Arial" w:hAnsi="Arial" w:cs="Arial"/>
                <w:sz w:val="24"/>
              </w:rPr>
            </w:pPr>
            <w:r>
              <w:rPr>
                <w:rFonts w:ascii="Arial" w:hAnsi="Arial" w:cs="Arial"/>
                <w:sz w:val="24"/>
              </w:rPr>
              <w:t>4</w:t>
            </w:r>
          </w:p>
        </w:tc>
        <w:tc>
          <w:tcPr>
            <w:tcW w:w="6048" w:type="dxa"/>
          </w:tcPr>
          <w:p w14:paraId="38376EC9" w14:textId="77777777" w:rsidR="007B66CD" w:rsidRPr="00B02290" w:rsidRDefault="007B66CD" w:rsidP="001D51B4">
            <w:pPr>
              <w:rPr>
                <w:rFonts w:ascii="Arial" w:hAnsi="Arial" w:cs="Arial"/>
                <w:sz w:val="24"/>
              </w:rPr>
            </w:pPr>
            <w:r w:rsidRPr="00B02290">
              <w:rPr>
                <w:rFonts w:ascii="Arial" w:hAnsi="Arial" w:cs="Arial"/>
                <w:sz w:val="24"/>
              </w:rPr>
              <w:t xml:space="preserve">Were participants recruited </w:t>
            </w:r>
            <w:r>
              <w:rPr>
                <w:rFonts w:ascii="Arial" w:hAnsi="Arial" w:cs="Arial"/>
                <w:sz w:val="24"/>
              </w:rPr>
              <w:t xml:space="preserve">in an </w:t>
            </w:r>
            <w:r w:rsidRPr="00B02290">
              <w:rPr>
                <w:rFonts w:ascii="Arial" w:hAnsi="Arial" w:cs="Arial"/>
                <w:sz w:val="24"/>
              </w:rPr>
              <w:t>appropriate way?</w:t>
            </w:r>
          </w:p>
        </w:tc>
        <w:tc>
          <w:tcPr>
            <w:tcW w:w="1791" w:type="dxa"/>
          </w:tcPr>
          <w:p w14:paraId="41A1D7DB" w14:textId="77777777" w:rsidR="007B66CD" w:rsidRPr="00B02290" w:rsidRDefault="007B66CD" w:rsidP="001D51B4">
            <w:pPr>
              <w:rPr>
                <w:rFonts w:ascii="Arial" w:hAnsi="Arial" w:cs="Arial"/>
                <w:sz w:val="24"/>
              </w:rPr>
            </w:pPr>
            <w:r w:rsidRPr="00B02290">
              <w:rPr>
                <w:rFonts w:ascii="Arial" w:hAnsi="Arial" w:cs="Arial"/>
                <w:sz w:val="24"/>
              </w:rPr>
              <w:t>Yes (2)</w:t>
            </w:r>
          </w:p>
          <w:p w14:paraId="78E2C74B" w14:textId="77777777" w:rsidR="007B66CD" w:rsidRPr="00B02290" w:rsidRDefault="007B66CD" w:rsidP="001D51B4">
            <w:pPr>
              <w:rPr>
                <w:rFonts w:ascii="Arial" w:hAnsi="Arial" w:cs="Arial"/>
                <w:sz w:val="24"/>
              </w:rPr>
            </w:pPr>
            <w:r w:rsidRPr="00B02290">
              <w:rPr>
                <w:rFonts w:ascii="Arial" w:hAnsi="Arial" w:cs="Arial"/>
                <w:sz w:val="24"/>
              </w:rPr>
              <w:t>Partially (1)</w:t>
            </w:r>
          </w:p>
          <w:p w14:paraId="2F04872D" w14:textId="77777777" w:rsidR="007B66CD" w:rsidRPr="00B02290" w:rsidRDefault="007B66CD" w:rsidP="001D51B4">
            <w:pPr>
              <w:rPr>
                <w:rFonts w:ascii="Arial" w:hAnsi="Arial" w:cs="Arial"/>
                <w:sz w:val="24"/>
              </w:rPr>
            </w:pPr>
            <w:r w:rsidRPr="00B02290">
              <w:rPr>
                <w:rFonts w:ascii="Arial" w:hAnsi="Arial" w:cs="Arial"/>
                <w:sz w:val="24"/>
              </w:rPr>
              <w:t>No (0)</w:t>
            </w:r>
          </w:p>
        </w:tc>
      </w:tr>
      <w:tr w:rsidR="007B66CD" w:rsidRPr="00B02290" w14:paraId="163B1DED" w14:textId="77777777" w:rsidTr="001D51B4">
        <w:tc>
          <w:tcPr>
            <w:tcW w:w="1177" w:type="dxa"/>
          </w:tcPr>
          <w:p w14:paraId="53464DC4" w14:textId="77777777" w:rsidR="007B66CD" w:rsidRPr="00B02290" w:rsidRDefault="007B66CD" w:rsidP="001D51B4">
            <w:pPr>
              <w:rPr>
                <w:rFonts w:ascii="Arial" w:hAnsi="Arial" w:cs="Arial"/>
                <w:sz w:val="24"/>
              </w:rPr>
            </w:pPr>
            <w:r>
              <w:rPr>
                <w:rFonts w:ascii="Arial" w:hAnsi="Arial" w:cs="Arial"/>
                <w:sz w:val="24"/>
              </w:rPr>
              <w:t>5</w:t>
            </w:r>
          </w:p>
        </w:tc>
        <w:tc>
          <w:tcPr>
            <w:tcW w:w="6048" w:type="dxa"/>
          </w:tcPr>
          <w:p w14:paraId="4B223E2E" w14:textId="77777777" w:rsidR="007B66CD" w:rsidRPr="00DA1485" w:rsidRDefault="007B66CD" w:rsidP="001D51B4">
            <w:pPr>
              <w:rPr>
                <w:rFonts w:ascii="Arial" w:hAnsi="Arial" w:cs="Arial"/>
                <w:sz w:val="24"/>
              </w:rPr>
            </w:pPr>
            <w:r w:rsidRPr="00DA1485">
              <w:rPr>
                <w:rFonts w:ascii="Arial" w:hAnsi="Arial" w:cs="Arial"/>
                <w:sz w:val="24"/>
              </w:rPr>
              <w:t>Are the eligibility criteria for participation in the study clearly defined?</w:t>
            </w:r>
          </w:p>
          <w:p w14:paraId="7BB84CB7" w14:textId="77777777" w:rsidR="007B66CD" w:rsidRPr="00B02290" w:rsidRDefault="007B66CD" w:rsidP="001D51B4">
            <w:pPr>
              <w:rPr>
                <w:rFonts w:ascii="Arial" w:hAnsi="Arial" w:cs="Arial"/>
                <w:sz w:val="24"/>
              </w:rPr>
            </w:pPr>
          </w:p>
        </w:tc>
        <w:tc>
          <w:tcPr>
            <w:tcW w:w="1791" w:type="dxa"/>
          </w:tcPr>
          <w:p w14:paraId="6863F8CC" w14:textId="77777777" w:rsidR="007B66CD" w:rsidRPr="00B02290" w:rsidRDefault="007B66CD" w:rsidP="001D51B4">
            <w:pPr>
              <w:rPr>
                <w:rFonts w:ascii="Arial" w:hAnsi="Arial" w:cs="Arial"/>
                <w:sz w:val="24"/>
              </w:rPr>
            </w:pPr>
            <w:r w:rsidRPr="00B02290">
              <w:rPr>
                <w:rFonts w:ascii="Arial" w:hAnsi="Arial" w:cs="Arial"/>
                <w:sz w:val="24"/>
              </w:rPr>
              <w:t>Yes (2)</w:t>
            </w:r>
          </w:p>
          <w:p w14:paraId="5E4C8EBD" w14:textId="77777777" w:rsidR="007B66CD" w:rsidRPr="00B02290" w:rsidRDefault="007B66CD" w:rsidP="001D51B4">
            <w:pPr>
              <w:rPr>
                <w:rFonts w:ascii="Arial" w:hAnsi="Arial" w:cs="Arial"/>
                <w:sz w:val="24"/>
              </w:rPr>
            </w:pPr>
            <w:r w:rsidRPr="00B02290">
              <w:rPr>
                <w:rFonts w:ascii="Arial" w:hAnsi="Arial" w:cs="Arial"/>
                <w:sz w:val="24"/>
              </w:rPr>
              <w:t>Partially (1)</w:t>
            </w:r>
          </w:p>
          <w:p w14:paraId="3A0CC054" w14:textId="77777777" w:rsidR="007B66CD" w:rsidRPr="00B02290" w:rsidRDefault="007B66CD" w:rsidP="001D51B4">
            <w:pPr>
              <w:rPr>
                <w:rFonts w:ascii="Arial" w:hAnsi="Arial" w:cs="Arial"/>
                <w:sz w:val="24"/>
              </w:rPr>
            </w:pPr>
            <w:r w:rsidRPr="00B02290">
              <w:rPr>
                <w:rFonts w:ascii="Arial" w:hAnsi="Arial" w:cs="Arial"/>
                <w:sz w:val="24"/>
              </w:rPr>
              <w:t>No (0)</w:t>
            </w:r>
          </w:p>
        </w:tc>
      </w:tr>
      <w:tr w:rsidR="007B66CD" w:rsidRPr="00B02290" w14:paraId="735799CE" w14:textId="77777777" w:rsidTr="001D51B4">
        <w:tc>
          <w:tcPr>
            <w:tcW w:w="1177" w:type="dxa"/>
          </w:tcPr>
          <w:p w14:paraId="74F7C48B" w14:textId="77777777" w:rsidR="007B66CD" w:rsidRPr="00B02290" w:rsidRDefault="007B66CD" w:rsidP="001D51B4">
            <w:pPr>
              <w:rPr>
                <w:rFonts w:ascii="Arial" w:hAnsi="Arial" w:cs="Arial"/>
                <w:sz w:val="24"/>
              </w:rPr>
            </w:pPr>
            <w:r>
              <w:rPr>
                <w:rFonts w:ascii="Arial" w:hAnsi="Arial" w:cs="Arial"/>
                <w:sz w:val="24"/>
              </w:rPr>
              <w:t>6</w:t>
            </w:r>
          </w:p>
        </w:tc>
        <w:tc>
          <w:tcPr>
            <w:tcW w:w="6048" w:type="dxa"/>
          </w:tcPr>
          <w:p w14:paraId="603BF238" w14:textId="77777777" w:rsidR="007B66CD" w:rsidRPr="00B02290" w:rsidRDefault="007B66CD" w:rsidP="001D51B4">
            <w:pPr>
              <w:rPr>
                <w:rFonts w:ascii="Arial" w:hAnsi="Arial" w:cs="Arial"/>
                <w:sz w:val="24"/>
              </w:rPr>
            </w:pPr>
            <w:r w:rsidRPr="00B02290">
              <w:rPr>
                <w:rFonts w:ascii="Arial" w:hAnsi="Arial" w:cs="Arial"/>
                <w:sz w:val="24"/>
              </w:rPr>
              <w:t>Do the authors describe any attempts to reduce potential sources of bias?</w:t>
            </w:r>
          </w:p>
          <w:p w14:paraId="76C83392" w14:textId="77777777" w:rsidR="007B66CD" w:rsidRPr="00B02290" w:rsidRDefault="007B66CD" w:rsidP="001D51B4">
            <w:pPr>
              <w:rPr>
                <w:rFonts w:ascii="Arial" w:hAnsi="Arial" w:cs="Arial"/>
                <w:sz w:val="24"/>
              </w:rPr>
            </w:pPr>
          </w:p>
        </w:tc>
        <w:tc>
          <w:tcPr>
            <w:tcW w:w="1791" w:type="dxa"/>
          </w:tcPr>
          <w:p w14:paraId="796F5116" w14:textId="77777777" w:rsidR="007B66CD" w:rsidRPr="00B02290" w:rsidRDefault="007B66CD" w:rsidP="001D51B4">
            <w:pPr>
              <w:rPr>
                <w:rFonts w:ascii="Arial" w:hAnsi="Arial" w:cs="Arial"/>
                <w:sz w:val="24"/>
              </w:rPr>
            </w:pPr>
            <w:r w:rsidRPr="00B02290">
              <w:rPr>
                <w:rFonts w:ascii="Arial" w:hAnsi="Arial" w:cs="Arial"/>
                <w:sz w:val="24"/>
              </w:rPr>
              <w:t>Yes (2)</w:t>
            </w:r>
          </w:p>
          <w:p w14:paraId="3E86AC4F" w14:textId="77777777" w:rsidR="007B66CD" w:rsidRPr="00B02290" w:rsidRDefault="007B66CD" w:rsidP="001D51B4">
            <w:pPr>
              <w:rPr>
                <w:rFonts w:ascii="Arial" w:hAnsi="Arial" w:cs="Arial"/>
                <w:sz w:val="24"/>
              </w:rPr>
            </w:pPr>
            <w:r w:rsidRPr="00B02290">
              <w:rPr>
                <w:rFonts w:ascii="Arial" w:hAnsi="Arial" w:cs="Arial"/>
                <w:sz w:val="24"/>
              </w:rPr>
              <w:t>Partially (1)</w:t>
            </w:r>
          </w:p>
          <w:p w14:paraId="4F8D1B27" w14:textId="77777777" w:rsidR="007B66CD" w:rsidRPr="00B02290" w:rsidRDefault="007B66CD" w:rsidP="001D51B4">
            <w:pPr>
              <w:rPr>
                <w:rFonts w:ascii="Arial" w:hAnsi="Arial" w:cs="Arial"/>
                <w:sz w:val="24"/>
              </w:rPr>
            </w:pPr>
            <w:r w:rsidRPr="00B02290">
              <w:rPr>
                <w:rFonts w:ascii="Arial" w:hAnsi="Arial" w:cs="Arial"/>
                <w:sz w:val="24"/>
              </w:rPr>
              <w:t>No (0)</w:t>
            </w:r>
          </w:p>
        </w:tc>
      </w:tr>
      <w:tr w:rsidR="007B66CD" w:rsidRPr="00B02290" w14:paraId="6E1C6745" w14:textId="77777777" w:rsidTr="001D51B4">
        <w:tc>
          <w:tcPr>
            <w:tcW w:w="1177" w:type="dxa"/>
          </w:tcPr>
          <w:p w14:paraId="02B47098" w14:textId="77777777" w:rsidR="007B66CD" w:rsidRPr="00B02290" w:rsidRDefault="007B66CD" w:rsidP="001D51B4">
            <w:pPr>
              <w:rPr>
                <w:rFonts w:ascii="Arial" w:hAnsi="Arial" w:cs="Arial"/>
                <w:sz w:val="24"/>
              </w:rPr>
            </w:pPr>
            <w:r>
              <w:rPr>
                <w:rFonts w:ascii="Arial" w:hAnsi="Arial" w:cs="Arial"/>
                <w:sz w:val="24"/>
              </w:rPr>
              <w:t>7</w:t>
            </w:r>
          </w:p>
        </w:tc>
        <w:tc>
          <w:tcPr>
            <w:tcW w:w="6048" w:type="dxa"/>
          </w:tcPr>
          <w:p w14:paraId="5F503B54" w14:textId="77777777" w:rsidR="007B66CD" w:rsidRPr="00B02290" w:rsidRDefault="007B66CD" w:rsidP="001D51B4">
            <w:pPr>
              <w:rPr>
                <w:rFonts w:ascii="Arial" w:hAnsi="Arial" w:cs="Arial"/>
                <w:sz w:val="24"/>
              </w:rPr>
            </w:pPr>
            <w:r w:rsidRPr="00B02290">
              <w:rPr>
                <w:rFonts w:ascii="Arial" w:hAnsi="Arial" w:cs="Arial"/>
                <w:sz w:val="24"/>
              </w:rPr>
              <w:t>Was a validated tool used to measure illness perceptions?</w:t>
            </w:r>
          </w:p>
          <w:p w14:paraId="2400E3A1" w14:textId="77777777" w:rsidR="007B66CD" w:rsidRPr="00B02290" w:rsidRDefault="007B66CD" w:rsidP="001D51B4">
            <w:pPr>
              <w:rPr>
                <w:rFonts w:ascii="Arial" w:hAnsi="Arial" w:cs="Arial"/>
                <w:sz w:val="24"/>
              </w:rPr>
            </w:pPr>
          </w:p>
        </w:tc>
        <w:tc>
          <w:tcPr>
            <w:tcW w:w="1791" w:type="dxa"/>
          </w:tcPr>
          <w:p w14:paraId="5129675C" w14:textId="77777777" w:rsidR="007B66CD" w:rsidRPr="00B02290" w:rsidRDefault="007B66CD" w:rsidP="001D51B4">
            <w:pPr>
              <w:rPr>
                <w:rFonts w:ascii="Arial" w:hAnsi="Arial" w:cs="Arial"/>
                <w:sz w:val="24"/>
              </w:rPr>
            </w:pPr>
            <w:r w:rsidRPr="00B02290">
              <w:rPr>
                <w:rFonts w:ascii="Arial" w:hAnsi="Arial" w:cs="Arial"/>
                <w:sz w:val="24"/>
              </w:rPr>
              <w:t>Yes (2)</w:t>
            </w:r>
          </w:p>
          <w:p w14:paraId="3C6F2663" w14:textId="77777777" w:rsidR="007B66CD" w:rsidRPr="00B02290" w:rsidRDefault="007B66CD" w:rsidP="001D51B4">
            <w:pPr>
              <w:rPr>
                <w:rFonts w:ascii="Arial" w:hAnsi="Arial" w:cs="Arial"/>
                <w:sz w:val="24"/>
              </w:rPr>
            </w:pPr>
            <w:r w:rsidRPr="00B02290">
              <w:rPr>
                <w:rFonts w:ascii="Arial" w:hAnsi="Arial" w:cs="Arial"/>
                <w:sz w:val="24"/>
              </w:rPr>
              <w:t>Partially (1)</w:t>
            </w:r>
          </w:p>
          <w:p w14:paraId="0F20885F" w14:textId="77777777" w:rsidR="007B66CD" w:rsidRPr="00B02290" w:rsidRDefault="007B66CD" w:rsidP="001D51B4">
            <w:pPr>
              <w:rPr>
                <w:rFonts w:ascii="Arial" w:hAnsi="Arial" w:cs="Arial"/>
                <w:sz w:val="24"/>
              </w:rPr>
            </w:pPr>
            <w:r w:rsidRPr="00B02290">
              <w:rPr>
                <w:rFonts w:ascii="Arial" w:hAnsi="Arial" w:cs="Arial"/>
                <w:sz w:val="24"/>
              </w:rPr>
              <w:t>No (0)</w:t>
            </w:r>
          </w:p>
        </w:tc>
      </w:tr>
      <w:tr w:rsidR="007B66CD" w:rsidRPr="00B02290" w14:paraId="6850FE33" w14:textId="77777777" w:rsidTr="001D51B4">
        <w:tc>
          <w:tcPr>
            <w:tcW w:w="1177" w:type="dxa"/>
          </w:tcPr>
          <w:p w14:paraId="52B2BC33" w14:textId="77777777" w:rsidR="007B66CD" w:rsidRPr="00B02290" w:rsidRDefault="007B66CD" w:rsidP="001D51B4">
            <w:pPr>
              <w:rPr>
                <w:rFonts w:ascii="Arial" w:hAnsi="Arial" w:cs="Arial"/>
                <w:sz w:val="24"/>
              </w:rPr>
            </w:pPr>
            <w:r>
              <w:rPr>
                <w:rFonts w:ascii="Arial" w:hAnsi="Arial" w:cs="Arial"/>
                <w:sz w:val="24"/>
              </w:rPr>
              <w:t>8</w:t>
            </w:r>
          </w:p>
        </w:tc>
        <w:tc>
          <w:tcPr>
            <w:tcW w:w="6048" w:type="dxa"/>
          </w:tcPr>
          <w:p w14:paraId="2DEACD5D" w14:textId="77777777" w:rsidR="007B66CD" w:rsidRPr="00B02290" w:rsidRDefault="007B66CD" w:rsidP="001D51B4">
            <w:pPr>
              <w:rPr>
                <w:rFonts w:ascii="Arial" w:hAnsi="Arial" w:cs="Arial"/>
                <w:sz w:val="24"/>
              </w:rPr>
            </w:pPr>
            <w:r w:rsidRPr="00B02290">
              <w:rPr>
                <w:rFonts w:ascii="Arial" w:hAnsi="Arial" w:cs="Arial"/>
                <w:sz w:val="24"/>
              </w:rPr>
              <w:t>Do the authors consider any confounding variables that may influence their design and/or analysis?</w:t>
            </w:r>
          </w:p>
        </w:tc>
        <w:tc>
          <w:tcPr>
            <w:tcW w:w="1791" w:type="dxa"/>
          </w:tcPr>
          <w:p w14:paraId="23D544A6" w14:textId="77777777" w:rsidR="007B66CD" w:rsidRPr="00B02290" w:rsidRDefault="007B66CD" w:rsidP="001D51B4">
            <w:pPr>
              <w:rPr>
                <w:rFonts w:ascii="Arial" w:hAnsi="Arial" w:cs="Arial"/>
                <w:sz w:val="24"/>
              </w:rPr>
            </w:pPr>
            <w:r w:rsidRPr="00B02290">
              <w:rPr>
                <w:rFonts w:ascii="Arial" w:hAnsi="Arial" w:cs="Arial"/>
                <w:sz w:val="24"/>
              </w:rPr>
              <w:t>Yes (2)</w:t>
            </w:r>
          </w:p>
          <w:p w14:paraId="47B7624E" w14:textId="77777777" w:rsidR="007B66CD" w:rsidRPr="00B02290" w:rsidRDefault="007B66CD" w:rsidP="001D51B4">
            <w:pPr>
              <w:rPr>
                <w:rFonts w:ascii="Arial" w:hAnsi="Arial" w:cs="Arial"/>
                <w:sz w:val="24"/>
              </w:rPr>
            </w:pPr>
            <w:r w:rsidRPr="00B02290">
              <w:rPr>
                <w:rFonts w:ascii="Arial" w:hAnsi="Arial" w:cs="Arial"/>
                <w:sz w:val="24"/>
              </w:rPr>
              <w:t>Partially (1)</w:t>
            </w:r>
          </w:p>
          <w:p w14:paraId="6143278C" w14:textId="77777777" w:rsidR="007B66CD" w:rsidRPr="00B02290" w:rsidRDefault="007B66CD" w:rsidP="001D51B4">
            <w:pPr>
              <w:rPr>
                <w:rFonts w:ascii="Arial" w:hAnsi="Arial" w:cs="Arial"/>
                <w:sz w:val="24"/>
              </w:rPr>
            </w:pPr>
            <w:r w:rsidRPr="00B02290">
              <w:rPr>
                <w:rFonts w:ascii="Arial" w:hAnsi="Arial" w:cs="Arial"/>
                <w:sz w:val="24"/>
              </w:rPr>
              <w:t>No (0)</w:t>
            </w:r>
          </w:p>
        </w:tc>
      </w:tr>
      <w:tr w:rsidR="007B66CD" w:rsidRPr="00B02290" w14:paraId="0EC9A160" w14:textId="77777777" w:rsidTr="001D51B4">
        <w:tc>
          <w:tcPr>
            <w:tcW w:w="1177" w:type="dxa"/>
          </w:tcPr>
          <w:p w14:paraId="0634CA4A" w14:textId="77777777" w:rsidR="007B66CD" w:rsidRPr="00B02290" w:rsidRDefault="007B66CD" w:rsidP="001D51B4">
            <w:pPr>
              <w:rPr>
                <w:rFonts w:ascii="Arial" w:hAnsi="Arial" w:cs="Arial"/>
                <w:sz w:val="24"/>
              </w:rPr>
            </w:pPr>
            <w:r>
              <w:rPr>
                <w:rFonts w:ascii="Arial" w:hAnsi="Arial" w:cs="Arial"/>
                <w:sz w:val="24"/>
              </w:rPr>
              <w:t>9</w:t>
            </w:r>
          </w:p>
        </w:tc>
        <w:tc>
          <w:tcPr>
            <w:tcW w:w="6048" w:type="dxa"/>
          </w:tcPr>
          <w:p w14:paraId="3241319B" w14:textId="77777777" w:rsidR="007B66CD" w:rsidRPr="00B02290" w:rsidRDefault="007B66CD" w:rsidP="001D51B4">
            <w:pPr>
              <w:rPr>
                <w:rFonts w:ascii="Arial" w:hAnsi="Arial" w:cs="Arial"/>
                <w:sz w:val="24"/>
              </w:rPr>
            </w:pPr>
            <w:r w:rsidRPr="00B02290">
              <w:rPr>
                <w:rFonts w:ascii="Arial" w:hAnsi="Arial" w:cs="Arial"/>
                <w:sz w:val="24"/>
              </w:rPr>
              <w:t>Is the statistical analysis appropriate for data type and research questions</w:t>
            </w:r>
            <w:r>
              <w:rPr>
                <w:rFonts w:ascii="Arial" w:hAnsi="Arial" w:cs="Arial"/>
                <w:sz w:val="24"/>
              </w:rPr>
              <w:t xml:space="preserve"> and has the analysis been carried out accurately</w:t>
            </w:r>
            <w:r w:rsidRPr="00B02290">
              <w:rPr>
                <w:rFonts w:ascii="Arial" w:hAnsi="Arial" w:cs="Arial"/>
                <w:sz w:val="24"/>
              </w:rPr>
              <w:t>?</w:t>
            </w:r>
          </w:p>
          <w:p w14:paraId="0A18CE0B" w14:textId="77777777" w:rsidR="007B66CD" w:rsidRPr="00B02290" w:rsidRDefault="007B66CD" w:rsidP="001D51B4">
            <w:pPr>
              <w:rPr>
                <w:rFonts w:ascii="Arial" w:hAnsi="Arial" w:cs="Arial"/>
                <w:sz w:val="24"/>
              </w:rPr>
            </w:pPr>
          </w:p>
        </w:tc>
        <w:tc>
          <w:tcPr>
            <w:tcW w:w="1791" w:type="dxa"/>
          </w:tcPr>
          <w:p w14:paraId="74A54174" w14:textId="77777777" w:rsidR="007B66CD" w:rsidRPr="00B02290" w:rsidRDefault="007B66CD" w:rsidP="001D51B4">
            <w:pPr>
              <w:rPr>
                <w:rFonts w:ascii="Arial" w:hAnsi="Arial" w:cs="Arial"/>
                <w:sz w:val="24"/>
              </w:rPr>
            </w:pPr>
            <w:r w:rsidRPr="00B02290">
              <w:rPr>
                <w:rFonts w:ascii="Arial" w:hAnsi="Arial" w:cs="Arial"/>
                <w:sz w:val="24"/>
              </w:rPr>
              <w:t>Yes (2)</w:t>
            </w:r>
          </w:p>
          <w:p w14:paraId="02CCE798" w14:textId="77777777" w:rsidR="007B66CD" w:rsidRPr="00B02290" w:rsidRDefault="007B66CD" w:rsidP="001D51B4">
            <w:pPr>
              <w:rPr>
                <w:rFonts w:ascii="Arial" w:hAnsi="Arial" w:cs="Arial"/>
                <w:sz w:val="24"/>
              </w:rPr>
            </w:pPr>
            <w:r w:rsidRPr="00B02290">
              <w:rPr>
                <w:rFonts w:ascii="Arial" w:hAnsi="Arial" w:cs="Arial"/>
                <w:sz w:val="24"/>
              </w:rPr>
              <w:t>Partially (1)</w:t>
            </w:r>
          </w:p>
          <w:p w14:paraId="09DD6DCA" w14:textId="77777777" w:rsidR="007B66CD" w:rsidRPr="00B02290" w:rsidRDefault="007B66CD" w:rsidP="001D51B4">
            <w:pPr>
              <w:rPr>
                <w:rFonts w:ascii="Arial" w:hAnsi="Arial" w:cs="Arial"/>
                <w:sz w:val="24"/>
              </w:rPr>
            </w:pPr>
            <w:r w:rsidRPr="00B02290">
              <w:rPr>
                <w:rFonts w:ascii="Arial" w:hAnsi="Arial" w:cs="Arial"/>
                <w:sz w:val="24"/>
              </w:rPr>
              <w:t>No (0)</w:t>
            </w:r>
          </w:p>
        </w:tc>
      </w:tr>
      <w:tr w:rsidR="007B66CD" w:rsidRPr="00B02290" w14:paraId="7EAB7980" w14:textId="77777777" w:rsidTr="001D51B4">
        <w:tc>
          <w:tcPr>
            <w:tcW w:w="1177" w:type="dxa"/>
          </w:tcPr>
          <w:p w14:paraId="684092D1" w14:textId="77777777" w:rsidR="007B66CD" w:rsidRPr="00B02290" w:rsidRDefault="007B66CD" w:rsidP="001D51B4">
            <w:pPr>
              <w:rPr>
                <w:rFonts w:ascii="Arial" w:hAnsi="Arial" w:cs="Arial"/>
                <w:sz w:val="24"/>
              </w:rPr>
            </w:pPr>
            <w:r>
              <w:rPr>
                <w:rFonts w:ascii="Arial" w:hAnsi="Arial" w:cs="Arial"/>
                <w:sz w:val="24"/>
              </w:rPr>
              <w:t>10</w:t>
            </w:r>
            <w:r w:rsidRPr="00B02290">
              <w:rPr>
                <w:rFonts w:ascii="Arial" w:hAnsi="Arial" w:cs="Arial"/>
                <w:sz w:val="24"/>
              </w:rPr>
              <w:t xml:space="preserve"> </w:t>
            </w:r>
          </w:p>
        </w:tc>
        <w:tc>
          <w:tcPr>
            <w:tcW w:w="6048" w:type="dxa"/>
          </w:tcPr>
          <w:p w14:paraId="104D3A4D" w14:textId="77777777" w:rsidR="007B66CD" w:rsidRPr="00B02290" w:rsidRDefault="007B66CD" w:rsidP="001D51B4">
            <w:pPr>
              <w:rPr>
                <w:rFonts w:ascii="Arial" w:hAnsi="Arial" w:cs="Arial"/>
                <w:sz w:val="24"/>
              </w:rPr>
            </w:pPr>
            <w:r w:rsidRPr="00B02290">
              <w:rPr>
                <w:rFonts w:ascii="Arial" w:hAnsi="Arial" w:cs="Arial"/>
                <w:sz w:val="24"/>
              </w:rPr>
              <w:t>Has the statistical analysis been presented in a transparent way within the article?</w:t>
            </w:r>
          </w:p>
          <w:p w14:paraId="7DC25A03" w14:textId="77777777" w:rsidR="007B66CD" w:rsidRPr="00B02290" w:rsidRDefault="007B66CD" w:rsidP="001D51B4">
            <w:pPr>
              <w:rPr>
                <w:rFonts w:ascii="Arial" w:hAnsi="Arial" w:cs="Arial"/>
                <w:i/>
              </w:rPr>
            </w:pPr>
            <w:r w:rsidRPr="00B02290">
              <w:rPr>
                <w:rFonts w:ascii="Arial" w:hAnsi="Arial" w:cs="Arial"/>
                <w:i/>
              </w:rPr>
              <w:t>Consider use of confidence intervals</w:t>
            </w:r>
          </w:p>
        </w:tc>
        <w:tc>
          <w:tcPr>
            <w:tcW w:w="1791" w:type="dxa"/>
          </w:tcPr>
          <w:p w14:paraId="24040E37" w14:textId="77777777" w:rsidR="007B66CD" w:rsidRPr="00B02290" w:rsidRDefault="007B66CD" w:rsidP="001D51B4">
            <w:pPr>
              <w:rPr>
                <w:rFonts w:ascii="Arial" w:hAnsi="Arial" w:cs="Arial"/>
                <w:sz w:val="24"/>
              </w:rPr>
            </w:pPr>
            <w:r w:rsidRPr="00B02290">
              <w:rPr>
                <w:rFonts w:ascii="Arial" w:hAnsi="Arial" w:cs="Arial"/>
                <w:sz w:val="24"/>
              </w:rPr>
              <w:t>Yes (2)</w:t>
            </w:r>
          </w:p>
          <w:p w14:paraId="4AA227D3" w14:textId="77777777" w:rsidR="007B66CD" w:rsidRPr="00B02290" w:rsidRDefault="007B66CD" w:rsidP="001D51B4">
            <w:pPr>
              <w:rPr>
                <w:rFonts w:ascii="Arial" w:hAnsi="Arial" w:cs="Arial"/>
                <w:sz w:val="24"/>
              </w:rPr>
            </w:pPr>
            <w:r w:rsidRPr="00B02290">
              <w:rPr>
                <w:rFonts w:ascii="Arial" w:hAnsi="Arial" w:cs="Arial"/>
                <w:sz w:val="24"/>
              </w:rPr>
              <w:t>Partially (1)</w:t>
            </w:r>
          </w:p>
          <w:p w14:paraId="49DEAD4F" w14:textId="77777777" w:rsidR="007B66CD" w:rsidRPr="00B02290" w:rsidRDefault="007B66CD" w:rsidP="001D51B4">
            <w:pPr>
              <w:rPr>
                <w:rFonts w:ascii="Arial" w:hAnsi="Arial" w:cs="Arial"/>
                <w:sz w:val="24"/>
              </w:rPr>
            </w:pPr>
            <w:r w:rsidRPr="00B02290">
              <w:rPr>
                <w:rFonts w:ascii="Arial" w:hAnsi="Arial" w:cs="Arial"/>
                <w:sz w:val="24"/>
              </w:rPr>
              <w:t>No (0)</w:t>
            </w:r>
          </w:p>
        </w:tc>
      </w:tr>
      <w:tr w:rsidR="007B66CD" w:rsidRPr="00B02290" w14:paraId="4D597E2E" w14:textId="77777777" w:rsidTr="001D51B4">
        <w:tc>
          <w:tcPr>
            <w:tcW w:w="1177" w:type="dxa"/>
          </w:tcPr>
          <w:p w14:paraId="1361207C" w14:textId="77777777" w:rsidR="007B66CD" w:rsidRPr="00B02290" w:rsidRDefault="007B66CD" w:rsidP="001D51B4">
            <w:pPr>
              <w:rPr>
                <w:rFonts w:ascii="Arial" w:hAnsi="Arial" w:cs="Arial"/>
                <w:sz w:val="24"/>
              </w:rPr>
            </w:pPr>
            <w:r>
              <w:rPr>
                <w:rFonts w:ascii="Arial" w:hAnsi="Arial" w:cs="Arial"/>
                <w:sz w:val="24"/>
              </w:rPr>
              <w:t>11</w:t>
            </w:r>
          </w:p>
        </w:tc>
        <w:tc>
          <w:tcPr>
            <w:tcW w:w="6048" w:type="dxa"/>
          </w:tcPr>
          <w:p w14:paraId="1027E7A0" w14:textId="77777777" w:rsidR="007B66CD" w:rsidRPr="00B02290" w:rsidRDefault="007B66CD" w:rsidP="001D51B4">
            <w:pPr>
              <w:rPr>
                <w:rFonts w:ascii="Arial" w:hAnsi="Arial" w:cs="Arial"/>
                <w:sz w:val="24"/>
              </w:rPr>
            </w:pPr>
            <w:r w:rsidRPr="00B02290">
              <w:rPr>
                <w:rFonts w:ascii="Arial" w:hAnsi="Arial" w:cs="Arial"/>
                <w:sz w:val="24"/>
              </w:rPr>
              <w:t>Do the authors account for any missing data within the study?</w:t>
            </w:r>
          </w:p>
          <w:p w14:paraId="65EDAFE7" w14:textId="77777777" w:rsidR="007B66CD" w:rsidRPr="00B02290" w:rsidRDefault="007B66CD" w:rsidP="001D51B4">
            <w:pPr>
              <w:rPr>
                <w:rFonts w:ascii="Arial" w:hAnsi="Arial" w:cs="Arial"/>
                <w:sz w:val="24"/>
              </w:rPr>
            </w:pPr>
          </w:p>
        </w:tc>
        <w:tc>
          <w:tcPr>
            <w:tcW w:w="1791" w:type="dxa"/>
          </w:tcPr>
          <w:p w14:paraId="6A821565" w14:textId="77777777" w:rsidR="007B66CD" w:rsidRPr="00B02290" w:rsidRDefault="007B66CD" w:rsidP="001D51B4">
            <w:pPr>
              <w:rPr>
                <w:rFonts w:ascii="Arial" w:hAnsi="Arial" w:cs="Arial"/>
                <w:sz w:val="24"/>
              </w:rPr>
            </w:pPr>
            <w:r w:rsidRPr="00B02290">
              <w:rPr>
                <w:rFonts w:ascii="Arial" w:hAnsi="Arial" w:cs="Arial"/>
                <w:sz w:val="24"/>
              </w:rPr>
              <w:t>Yes (2)</w:t>
            </w:r>
          </w:p>
          <w:p w14:paraId="1B7BB3C9" w14:textId="77777777" w:rsidR="007B66CD" w:rsidRPr="00B02290" w:rsidRDefault="007B66CD" w:rsidP="001D51B4">
            <w:pPr>
              <w:rPr>
                <w:rFonts w:ascii="Arial" w:hAnsi="Arial" w:cs="Arial"/>
                <w:sz w:val="24"/>
              </w:rPr>
            </w:pPr>
            <w:r w:rsidRPr="00B02290">
              <w:rPr>
                <w:rFonts w:ascii="Arial" w:hAnsi="Arial" w:cs="Arial"/>
                <w:sz w:val="24"/>
              </w:rPr>
              <w:t>Partially (1)</w:t>
            </w:r>
          </w:p>
          <w:p w14:paraId="73ACF5AA" w14:textId="77777777" w:rsidR="007B66CD" w:rsidRPr="00B02290" w:rsidRDefault="007B66CD" w:rsidP="001D51B4">
            <w:pPr>
              <w:rPr>
                <w:rFonts w:ascii="Arial" w:hAnsi="Arial" w:cs="Arial"/>
                <w:sz w:val="24"/>
              </w:rPr>
            </w:pPr>
            <w:r w:rsidRPr="00B02290">
              <w:rPr>
                <w:rFonts w:ascii="Arial" w:hAnsi="Arial" w:cs="Arial"/>
                <w:sz w:val="24"/>
              </w:rPr>
              <w:t>No or not applicable (0)</w:t>
            </w:r>
          </w:p>
        </w:tc>
      </w:tr>
      <w:tr w:rsidR="007B66CD" w:rsidRPr="00B02290" w14:paraId="4F466853" w14:textId="77777777" w:rsidTr="001D51B4">
        <w:tc>
          <w:tcPr>
            <w:tcW w:w="1177" w:type="dxa"/>
          </w:tcPr>
          <w:p w14:paraId="7D4A9BA0" w14:textId="77777777" w:rsidR="007B66CD" w:rsidRPr="00B02290" w:rsidRDefault="007B66CD" w:rsidP="001D51B4">
            <w:pPr>
              <w:rPr>
                <w:rFonts w:ascii="Arial" w:hAnsi="Arial" w:cs="Arial"/>
                <w:sz w:val="24"/>
              </w:rPr>
            </w:pPr>
            <w:r>
              <w:rPr>
                <w:rFonts w:ascii="Arial" w:hAnsi="Arial" w:cs="Arial"/>
                <w:sz w:val="24"/>
              </w:rPr>
              <w:t>12</w:t>
            </w:r>
          </w:p>
        </w:tc>
        <w:tc>
          <w:tcPr>
            <w:tcW w:w="6048" w:type="dxa"/>
          </w:tcPr>
          <w:p w14:paraId="32413F10" w14:textId="77777777" w:rsidR="007B66CD" w:rsidRPr="00B02290" w:rsidRDefault="007B66CD" w:rsidP="001D51B4">
            <w:pPr>
              <w:rPr>
                <w:rFonts w:ascii="Arial" w:hAnsi="Arial" w:cs="Arial"/>
                <w:sz w:val="24"/>
              </w:rPr>
            </w:pPr>
            <w:r w:rsidRPr="00B02290">
              <w:rPr>
                <w:rFonts w:ascii="Arial" w:hAnsi="Arial" w:cs="Arial"/>
                <w:sz w:val="24"/>
              </w:rPr>
              <w:t>Are the main findings of the study clearly described</w:t>
            </w:r>
            <w:r>
              <w:rPr>
                <w:rFonts w:ascii="Arial" w:hAnsi="Arial" w:cs="Arial"/>
                <w:sz w:val="24"/>
              </w:rPr>
              <w:t xml:space="preserve"> and justified</w:t>
            </w:r>
            <w:r w:rsidRPr="00B02290">
              <w:rPr>
                <w:rFonts w:ascii="Arial" w:hAnsi="Arial" w:cs="Arial"/>
                <w:sz w:val="24"/>
              </w:rPr>
              <w:t>?</w:t>
            </w:r>
          </w:p>
          <w:p w14:paraId="0C1D1F0F" w14:textId="77777777" w:rsidR="007B66CD" w:rsidRPr="00B02290" w:rsidRDefault="007B66CD" w:rsidP="001D51B4">
            <w:pPr>
              <w:rPr>
                <w:rFonts w:ascii="Arial" w:hAnsi="Arial" w:cs="Arial"/>
                <w:sz w:val="24"/>
              </w:rPr>
            </w:pPr>
          </w:p>
        </w:tc>
        <w:tc>
          <w:tcPr>
            <w:tcW w:w="1791" w:type="dxa"/>
          </w:tcPr>
          <w:p w14:paraId="543D388C" w14:textId="77777777" w:rsidR="007B66CD" w:rsidRPr="00B02290" w:rsidRDefault="007B66CD" w:rsidP="001D51B4">
            <w:pPr>
              <w:rPr>
                <w:rFonts w:ascii="Arial" w:hAnsi="Arial" w:cs="Arial"/>
                <w:sz w:val="24"/>
              </w:rPr>
            </w:pPr>
            <w:r w:rsidRPr="00B02290">
              <w:rPr>
                <w:rFonts w:ascii="Arial" w:hAnsi="Arial" w:cs="Arial"/>
                <w:sz w:val="24"/>
              </w:rPr>
              <w:t>Yes (2)</w:t>
            </w:r>
          </w:p>
          <w:p w14:paraId="4BAF323E" w14:textId="77777777" w:rsidR="007B66CD" w:rsidRPr="00B02290" w:rsidRDefault="007B66CD" w:rsidP="001D51B4">
            <w:pPr>
              <w:rPr>
                <w:rFonts w:ascii="Arial" w:hAnsi="Arial" w:cs="Arial"/>
                <w:sz w:val="24"/>
              </w:rPr>
            </w:pPr>
            <w:r w:rsidRPr="00B02290">
              <w:rPr>
                <w:rFonts w:ascii="Arial" w:hAnsi="Arial" w:cs="Arial"/>
                <w:sz w:val="24"/>
              </w:rPr>
              <w:t>Partially (1)</w:t>
            </w:r>
          </w:p>
          <w:p w14:paraId="1B275722" w14:textId="77777777" w:rsidR="007B66CD" w:rsidRPr="00B02290" w:rsidRDefault="007B66CD" w:rsidP="001D51B4">
            <w:pPr>
              <w:rPr>
                <w:rFonts w:ascii="Arial" w:hAnsi="Arial" w:cs="Arial"/>
                <w:sz w:val="24"/>
              </w:rPr>
            </w:pPr>
            <w:r w:rsidRPr="00B02290">
              <w:rPr>
                <w:rFonts w:ascii="Arial" w:hAnsi="Arial" w:cs="Arial"/>
                <w:sz w:val="24"/>
              </w:rPr>
              <w:t>No (0)</w:t>
            </w:r>
          </w:p>
        </w:tc>
      </w:tr>
      <w:tr w:rsidR="007B66CD" w:rsidRPr="00B02290" w14:paraId="4FAB8B42" w14:textId="77777777" w:rsidTr="001D51B4">
        <w:tc>
          <w:tcPr>
            <w:tcW w:w="1177" w:type="dxa"/>
          </w:tcPr>
          <w:p w14:paraId="5B1D221A" w14:textId="77777777" w:rsidR="007B66CD" w:rsidRPr="00B02290" w:rsidRDefault="007B66CD" w:rsidP="001D51B4">
            <w:pPr>
              <w:rPr>
                <w:rFonts w:ascii="Arial" w:hAnsi="Arial" w:cs="Arial"/>
                <w:sz w:val="24"/>
              </w:rPr>
            </w:pPr>
            <w:r>
              <w:rPr>
                <w:rFonts w:ascii="Arial" w:hAnsi="Arial" w:cs="Arial"/>
                <w:sz w:val="24"/>
              </w:rPr>
              <w:t>13</w:t>
            </w:r>
          </w:p>
        </w:tc>
        <w:tc>
          <w:tcPr>
            <w:tcW w:w="6048" w:type="dxa"/>
          </w:tcPr>
          <w:p w14:paraId="07B21325" w14:textId="77777777" w:rsidR="007B66CD" w:rsidRPr="00B02290" w:rsidRDefault="007B66CD" w:rsidP="001D51B4">
            <w:pPr>
              <w:rPr>
                <w:rFonts w:ascii="Arial" w:hAnsi="Arial" w:cs="Arial"/>
                <w:sz w:val="24"/>
              </w:rPr>
            </w:pPr>
            <w:r w:rsidRPr="00B02290">
              <w:rPr>
                <w:rFonts w:ascii="Arial" w:hAnsi="Arial" w:cs="Arial"/>
                <w:sz w:val="24"/>
              </w:rPr>
              <w:t>Are limitations of the study considered?</w:t>
            </w:r>
          </w:p>
          <w:p w14:paraId="559521CC" w14:textId="77777777" w:rsidR="007B66CD" w:rsidRPr="00B02290" w:rsidRDefault="007B66CD" w:rsidP="001D51B4">
            <w:pPr>
              <w:rPr>
                <w:rFonts w:ascii="Arial" w:hAnsi="Arial" w:cs="Arial"/>
                <w:sz w:val="24"/>
              </w:rPr>
            </w:pPr>
          </w:p>
        </w:tc>
        <w:tc>
          <w:tcPr>
            <w:tcW w:w="1791" w:type="dxa"/>
          </w:tcPr>
          <w:p w14:paraId="553E6128" w14:textId="77777777" w:rsidR="007B66CD" w:rsidRPr="00B02290" w:rsidRDefault="007B66CD" w:rsidP="001D51B4">
            <w:pPr>
              <w:rPr>
                <w:rFonts w:ascii="Arial" w:hAnsi="Arial" w:cs="Arial"/>
                <w:sz w:val="24"/>
              </w:rPr>
            </w:pPr>
            <w:r w:rsidRPr="00B02290">
              <w:rPr>
                <w:rFonts w:ascii="Arial" w:hAnsi="Arial" w:cs="Arial"/>
                <w:sz w:val="24"/>
              </w:rPr>
              <w:t>Yes (2)</w:t>
            </w:r>
          </w:p>
          <w:p w14:paraId="55221166" w14:textId="77777777" w:rsidR="007B66CD" w:rsidRPr="00B02290" w:rsidRDefault="007B66CD" w:rsidP="001D51B4">
            <w:pPr>
              <w:rPr>
                <w:rFonts w:ascii="Arial" w:hAnsi="Arial" w:cs="Arial"/>
                <w:sz w:val="24"/>
              </w:rPr>
            </w:pPr>
            <w:r w:rsidRPr="00B02290">
              <w:rPr>
                <w:rFonts w:ascii="Arial" w:hAnsi="Arial" w:cs="Arial"/>
                <w:sz w:val="24"/>
              </w:rPr>
              <w:t>Partially (1)</w:t>
            </w:r>
          </w:p>
          <w:p w14:paraId="1702560A" w14:textId="77777777" w:rsidR="007B66CD" w:rsidRPr="00B02290" w:rsidRDefault="007B66CD" w:rsidP="001D51B4">
            <w:pPr>
              <w:rPr>
                <w:rFonts w:ascii="Arial" w:hAnsi="Arial" w:cs="Arial"/>
                <w:sz w:val="24"/>
              </w:rPr>
            </w:pPr>
            <w:r w:rsidRPr="00B02290">
              <w:rPr>
                <w:rFonts w:ascii="Arial" w:hAnsi="Arial" w:cs="Arial"/>
                <w:sz w:val="24"/>
              </w:rPr>
              <w:t>No (0)</w:t>
            </w:r>
          </w:p>
        </w:tc>
      </w:tr>
      <w:tr w:rsidR="007B66CD" w:rsidRPr="00B02290" w14:paraId="1DCB1095" w14:textId="77777777" w:rsidTr="001D51B4">
        <w:tc>
          <w:tcPr>
            <w:tcW w:w="1177" w:type="dxa"/>
          </w:tcPr>
          <w:p w14:paraId="030A43B7" w14:textId="77777777" w:rsidR="007B66CD" w:rsidRPr="00B02290" w:rsidRDefault="007B66CD" w:rsidP="001D51B4">
            <w:pPr>
              <w:rPr>
                <w:rFonts w:ascii="Arial" w:hAnsi="Arial" w:cs="Arial"/>
                <w:sz w:val="24"/>
              </w:rPr>
            </w:pPr>
            <w:r>
              <w:rPr>
                <w:rFonts w:ascii="Arial" w:hAnsi="Arial" w:cs="Arial"/>
                <w:sz w:val="24"/>
              </w:rPr>
              <w:t>14</w:t>
            </w:r>
          </w:p>
        </w:tc>
        <w:tc>
          <w:tcPr>
            <w:tcW w:w="6048" w:type="dxa"/>
          </w:tcPr>
          <w:p w14:paraId="3BD463B3" w14:textId="77777777" w:rsidR="007B66CD" w:rsidRPr="00B02290" w:rsidRDefault="007B66CD" w:rsidP="001D51B4">
            <w:pPr>
              <w:rPr>
                <w:rFonts w:ascii="Arial" w:hAnsi="Arial" w:cs="Arial"/>
                <w:sz w:val="24"/>
              </w:rPr>
            </w:pPr>
            <w:r w:rsidRPr="00B02290">
              <w:rPr>
                <w:rFonts w:ascii="Arial" w:hAnsi="Arial" w:cs="Arial"/>
                <w:sz w:val="24"/>
              </w:rPr>
              <w:t>Do the authors refer to the clinical implications of the findings?</w:t>
            </w:r>
          </w:p>
          <w:p w14:paraId="5E01A7EA" w14:textId="77777777" w:rsidR="007B66CD" w:rsidRPr="00B02290" w:rsidRDefault="007B66CD" w:rsidP="001D51B4">
            <w:pPr>
              <w:rPr>
                <w:rFonts w:ascii="Arial" w:hAnsi="Arial" w:cs="Arial"/>
                <w:sz w:val="24"/>
              </w:rPr>
            </w:pPr>
          </w:p>
        </w:tc>
        <w:tc>
          <w:tcPr>
            <w:tcW w:w="1791" w:type="dxa"/>
          </w:tcPr>
          <w:p w14:paraId="00939D58" w14:textId="77777777" w:rsidR="007B66CD" w:rsidRPr="00B02290" w:rsidRDefault="007B66CD" w:rsidP="001D51B4">
            <w:pPr>
              <w:rPr>
                <w:rFonts w:ascii="Arial" w:hAnsi="Arial" w:cs="Arial"/>
                <w:sz w:val="24"/>
              </w:rPr>
            </w:pPr>
            <w:r w:rsidRPr="00B02290">
              <w:rPr>
                <w:rFonts w:ascii="Arial" w:hAnsi="Arial" w:cs="Arial"/>
                <w:sz w:val="24"/>
              </w:rPr>
              <w:t>Yes (2)</w:t>
            </w:r>
          </w:p>
          <w:p w14:paraId="3A07EA92" w14:textId="77777777" w:rsidR="007B66CD" w:rsidRPr="00B02290" w:rsidRDefault="007B66CD" w:rsidP="001D51B4">
            <w:pPr>
              <w:rPr>
                <w:rFonts w:ascii="Arial" w:hAnsi="Arial" w:cs="Arial"/>
                <w:sz w:val="24"/>
              </w:rPr>
            </w:pPr>
            <w:r w:rsidRPr="00B02290">
              <w:rPr>
                <w:rFonts w:ascii="Arial" w:hAnsi="Arial" w:cs="Arial"/>
                <w:sz w:val="24"/>
              </w:rPr>
              <w:t>Partially (1)</w:t>
            </w:r>
          </w:p>
          <w:p w14:paraId="5CBEC652" w14:textId="77777777" w:rsidR="007B66CD" w:rsidRPr="00B02290" w:rsidRDefault="007B66CD" w:rsidP="001D51B4">
            <w:pPr>
              <w:rPr>
                <w:rFonts w:ascii="Arial" w:hAnsi="Arial" w:cs="Arial"/>
                <w:sz w:val="24"/>
              </w:rPr>
            </w:pPr>
            <w:r w:rsidRPr="00B02290">
              <w:rPr>
                <w:rFonts w:ascii="Arial" w:hAnsi="Arial" w:cs="Arial"/>
                <w:sz w:val="24"/>
              </w:rPr>
              <w:t>No (0)</w:t>
            </w:r>
          </w:p>
        </w:tc>
      </w:tr>
      <w:tr w:rsidR="007B66CD" w:rsidRPr="00B02290" w14:paraId="31043101" w14:textId="77777777" w:rsidTr="001D51B4">
        <w:tc>
          <w:tcPr>
            <w:tcW w:w="1177" w:type="dxa"/>
          </w:tcPr>
          <w:p w14:paraId="1247E0F9" w14:textId="77777777" w:rsidR="007B66CD" w:rsidRPr="00B02290" w:rsidRDefault="007B66CD" w:rsidP="001D51B4">
            <w:pPr>
              <w:rPr>
                <w:rFonts w:ascii="Arial" w:hAnsi="Arial" w:cs="Arial"/>
                <w:sz w:val="24"/>
              </w:rPr>
            </w:pPr>
            <w:r>
              <w:rPr>
                <w:rFonts w:ascii="Arial" w:hAnsi="Arial" w:cs="Arial"/>
                <w:sz w:val="24"/>
              </w:rPr>
              <w:lastRenderedPageBreak/>
              <w:t>15</w:t>
            </w:r>
          </w:p>
        </w:tc>
        <w:tc>
          <w:tcPr>
            <w:tcW w:w="6048" w:type="dxa"/>
          </w:tcPr>
          <w:p w14:paraId="6A8E76D0" w14:textId="77777777" w:rsidR="007B66CD" w:rsidRPr="00B02290" w:rsidRDefault="007B66CD" w:rsidP="001D51B4">
            <w:pPr>
              <w:rPr>
                <w:rFonts w:ascii="Arial" w:hAnsi="Arial" w:cs="Arial"/>
                <w:sz w:val="24"/>
              </w:rPr>
            </w:pPr>
            <w:r w:rsidRPr="00B02290">
              <w:rPr>
                <w:rFonts w:ascii="Arial" w:hAnsi="Arial" w:cs="Arial"/>
                <w:sz w:val="24"/>
              </w:rPr>
              <w:t>Are there any potential conflicts of interest*?</w:t>
            </w:r>
          </w:p>
          <w:p w14:paraId="7670F8E7" w14:textId="77777777" w:rsidR="007B66CD" w:rsidRPr="00B02290" w:rsidRDefault="007B66CD" w:rsidP="001D51B4">
            <w:pPr>
              <w:rPr>
                <w:rFonts w:ascii="Arial" w:hAnsi="Arial" w:cs="Arial"/>
                <w:i/>
                <w:sz w:val="24"/>
              </w:rPr>
            </w:pPr>
            <w:r w:rsidRPr="00B02290">
              <w:rPr>
                <w:rFonts w:ascii="Arial" w:hAnsi="Arial" w:cs="Arial"/>
                <w:i/>
                <w:sz w:val="24"/>
              </w:rPr>
              <w:t>Consider funding sources, if applicable, employment of researches, any declared or undeclared conflicts of interest.</w:t>
            </w:r>
          </w:p>
          <w:p w14:paraId="6709B2F9" w14:textId="77777777" w:rsidR="007B66CD" w:rsidRPr="00B02290" w:rsidRDefault="007B66CD" w:rsidP="001D51B4">
            <w:pPr>
              <w:rPr>
                <w:rFonts w:ascii="Arial" w:hAnsi="Arial" w:cs="Arial"/>
                <w:i/>
                <w:sz w:val="24"/>
              </w:rPr>
            </w:pPr>
            <w:r w:rsidRPr="00B02290">
              <w:rPr>
                <w:rFonts w:ascii="Arial" w:hAnsi="Arial" w:cs="Arial"/>
                <w:i/>
                <w:sz w:val="24"/>
              </w:rPr>
              <w:t>(*Reversed scoring)</w:t>
            </w:r>
          </w:p>
          <w:p w14:paraId="7A23DA70" w14:textId="77777777" w:rsidR="007B66CD" w:rsidRPr="00B02290" w:rsidRDefault="007B66CD" w:rsidP="001D51B4">
            <w:pPr>
              <w:rPr>
                <w:rFonts w:ascii="Arial" w:hAnsi="Arial" w:cs="Arial"/>
                <w:sz w:val="24"/>
              </w:rPr>
            </w:pPr>
          </w:p>
        </w:tc>
        <w:tc>
          <w:tcPr>
            <w:tcW w:w="1791" w:type="dxa"/>
          </w:tcPr>
          <w:p w14:paraId="4C7FEEAD" w14:textId="77777777" w:rsidR="007B66CD" w:rsidRPr="00B02290" w:rsidRDefault="007B66CD" w:rsidP="001D51B4">
            <w:pPr>
              <w:rPr>
                <w:rFonts w:ascii="Arial" w:hAnsi="Arial" w:cs="Arial"/>
                <w:sz w:val="24"/>
              </w:rPr>
            </w:pPr>
            <w:r w:rsidRPr="00B02290">
              <w:rPr>
                <w:rFonts w:ascii="Arial" w:hAnsi="Arial" w:cs="Arial"/>
                <w:sz w:val="24"/>
              </w:rPr>
              <w:t>Yes (0)</w:t>
            </w:r>
          </w:p>
          <w:p w14:paraId="62F44394" w14:textId="77777777" w:rsidR="007B66CD" w:rsidRPr="00B02290" w:rsidRDefault="007B66CD" w:rsidP="001D51B4">
            <w:pPr>
              <w:rPr>
                <w:rFonts w:ascii="Arial" w:hAnsi="Arial" w:cs="Arial"/>
                <w:sz w:val="24"/>
              </w:rPr>
            </w:pPr>
            <w:r w:rsidRPr="00B02290">
              <w:rPr>
                <w:rFonts w:ascii="Arial" w:hAnsi="Arial" w:cs="Arial"/>
                <w:sz w:val="24"/>
              </w:rPr>
              <w:t>Partially (1)</w:t>
            </w:r>
          </w:p>
          <w:p w14:paraId="4FD171B6" w14:textId="77777777" w:rsidR="007B66CD" w:rsidRPr="00B02290" w:rsidRDefault="007B66CD" w:rsidP="001D51B4">
            <w:pPr>
              <w:rPr>
                <w:rFonts w:ascii="Arial" w:hAnsi="Arial" w:cs="Arial"/>
                <w:sz w:val="24"/>
              </w:rPr>
            </w:pPr>
            <w:r w:rsidRPr="00B02290">
              <w:rPr>
                <w:rFonts w:ascii="Arial" w:hAnsi="Arial" w:cs="Arial"/>
                <w:sz w:val="24"/>
              </w:rPr>
              <w:t>No (2)</w:t>
            </w:r>
          </w:p>
        </w:tc>
      </w:tr>
      <w:tr w:rsidR="007B66CD" w:rsidRPr="00B02290" w14:paraId="44A0EA54" w14:textId="77777777" w:rsidTr="001D51B4">
        <w:tc>
          <w:tcPr>
            <w:tcW w:w="1177" w:type="dxa"/>
          </w:tcPr>
          <w:p w14:paraId="08D8BDB2" w14:textId="77777777" w:rsidR="007B66CD" w:rsidRPr="00B02290" w:rsidRDefault="007B66CD" w:rsidP="001D51B4">
            <w:pPr>
              <w:rPr>
                <w:rFonts w:ascii="Arial" w:hAnsi="Arial" w:cs="Arial"/>
                <w:sz w:val="24"/>
              </w:rPr>
            </w:pPr>
          </w:p>
        </w:tc>
        <w:tc>
          <w:tcPr>
            <w:tcW w:w="6048" w:type="dxa"/>
          </w:tcPr>
          <w:p w14:paraId="7DF21054" w14:textId="77777777" w:rsidR="007B66CD" w:rsidRPr="00B02290" w:rsidRDefault="007B66CD" w:rsidP="001D51B4">
            <w:pPr>
              <w:rPr>
                <w:rFonts w:ascii="Arial" w:hAnsi="Arial" w:cs="Arial"/>
                <w:sz w:val="24"/>
              </w:rPr>
            </w:pPr>
          </w:p>
        </w:tc>
        <w:tc>
          <w:tcPr>
            <w:tcW w:w="1791" w:type="dxa"/>
          </w:tcPr>
          <w:p w14:paraId="4A696F56" w14:textId="77777777" w:rsidR="007B66CD" w:rsidRPr="00B02290" w:rsidRDefault="007B66CD" w:rsidP="001D51B4">
            <w:pPr>
              <w:rPr>
                <w:rFonts w:ascii="Arial" w:hAnsi="Arial" w:cs="Arial"/>
                <w:sz w:val="24"/>
              </w:rPr>
            </w:pPr>
            <w:r w:rsidRPr="00B02290">
              <w:rPr>
                <w:rFonts w:ascii="Arial" w:hAnsi="Arial" w:cs="Arial"/>
                <w:sz w:val="24"/>
              </w:rPr>
              <w:t>Total score =</w:t>
            </w:r>
          </w:p>
          <w:p w14:paraId="49E103CB" w14:textId="77777777" w:rsidR="007B66CD" w:rsidRPr="00B02290" w:rsidRDefault="007B66CD" w:rsidP="001D51B4">
            <w:pPr>
              <w:rPr>
                <w:rFonts w:ascii="Arial" w:hAnsi="Arial" w:cs="Arial"/>
                <w:sz w:val="24"/>
              </w:rPr>
            </w:pPr>
          </w:p>
          <w:p w14:paraId="585B5C82" w14:textId="77777777" w:rsidR="007B66CD" w:rsidRPr="00B02290" w:rsidRDefault="007B66CD" w:rsidP="001D51B4">
            <w:pPr>
              <w:rPr>
                <w:rFonts w:ascii="Arial" w:hAnsi="Arial" w:cs="Arial"/>
                <w:sz w:val="24"/>
              </w:rPr>
            </w:pPr>
          </w:p>
          <w:p w14:paraId="43F8D84B" w14:textId="77777777" w:rsidR="007B66CD" w:rsidRPr="00B02290" w:rsidRDefault="007B66CD" w:rsidP="001D51B4">
            <w:pPr>
              <w:rPr>
                <w:rFonts w:ascii="Arial" w:hAnsi="Arial" w:cs="Arial"/>
                <w:sz w:val="24"/>
              </w:rPr>
            </w:pPr>
            <w:r>
              <w:rPr>
                <w:rFonts w:ascii="Arial" w:hAnsi="Arial" w:cs="Arial"/>
                <w:sz w:val="24"/>
              </w:rPr>
              <w:t xml:space="preserve"> (out of 30</w:t>
            </w:r>
            <w:r w:rsidRPr="00B02290">
              <w:rPr>
                <w:rFonts w:ascii="Arial" w:hAnsi="Arial" w:cs="Arial"/>
                <w:sz w:val="24"/>
              </w:rPr>
              <w:t>)</w:t>
            </w:r>
          </w:p>
          <w:p w14:paraId="3C8E92C2" w14:textId="77777777" w:rsidR="007B66CD" w:rsidRPr="00B02290" w:rsidRDefault="007B66CD" w:rsidP="001D51B4">
            <w:pPr>
              <w:rPr>
                <w:rFonts w:ascii="Arial" w:hAnsi="Arial" w:cs="Arial"/>
                <w:sz w:val="24"/>
              </w:rPr>
            </w:pPr>
          </w:p>
        </w:tc>
      </w:tr>
    </w:tbl>
    <w:p w14:paraId="6C4A67CA" w14:textId="77777777" w:rsidR="007B66CD" w:rsidRPr="00B02290" w:rsidRDefault="007B66CD" w:rsidP="007B66CD">
      <w:pPr>
        <w:rPr>
          <w:rFonts w:ascii="Arial" w:hAnsi="Arial" w:cs="Arial"/>
          <w:sz w:val="24"/>
        </w:rPr>
      </w:pPr>
    </w:p>
    <w:p w14:paraId="7D7C90F6" w14:textId="77777777" w:rsidR="007B66CD" w:rsidRDefault="007B66CD" w:rsidP="007B66CD">
      <w:pPr>
        <w:spacing w:line="360" w:lineRule="auto"/>
        <w:rPr>
          <w:rFonts w:ascii="Arial" w:hAnsi="Arial" w:cs="Arial"/>
          <w:sz w:val="24"/>
          <w:szCs w:val="24"/>
        </w:rPr>
      </w:pPr>
    </w:p>
    <w:p w14:paraId="2ED232D1" w14:textId="77777777" w:rsidR="007B66CD" w:rsidRDefault="007B66CD" w:rsidP="007B66CD">
      <w:pPr>
        <w:spacing w:line="360" w:lineRule="auto"/>
        <w:rPr>
          <w:rFonts w:ascii="Arial" w:hAnsi="Arial" w:cs="Arial"/>
          <w:sz w:val="24"/>
          <w:szCs w:val="24"/>
        </w:rPr>
      </w:pPr>
    </w:p>
    <w:p w14:paraId="50F442BB" w14:textId="77777777" w:rsidR="007B66CD" w:rsidRDefault="007B66CD" w:rsidP="007B66CD">
      <w:pPr>
        <w:spacing w:line="360" w:lineRule="auto"/>
        <w:rPr>
          <w:rFonts w:ascii="Arial" w:hAnsi="Arial" w:cs="Arial"/>
          <w:sz w:val="24"/>
          <w:szCs w:val="24"/>
        </w:rPr>
      </w:pPr>
    </w:p>
    <w:p w14:paraId="45B0F2B9" w14:textId="77777777" w:rsidR="007B66CD" w:rsidRDefault="007B66CD" w:rsidP="007B66CD">
      <w:pPr>
        <w:spacing w:line="360" w:lineRule="auto"/>
        <w:rPr>
          <w:rFonts w:ascii="Arial" w:hAnsi="Arial" w:cs="Arial"/>
          <w:sz w:val="24"/>
          <w:szCs w:val="24"/>
        </w:rPr>
      </w:pPr>
    </w:p>
    <w:p w14:paraId="305C878A" w14:textId="77777777" w:rsidR="007B66CD" w:rsidRDefault="007B66CD" w:rsidP="007B66CD">
      <w:pPr>
        <w:spacing w:line="360" w:lineRule="auto"/>
        <w:rPr>
          <w:rFonts w:ascii="Arial" w:hAnsi="Arial" w:cs="Arial"/>
          <w:sz w:val="24"/>
          <w:szCs w:val="24"/>
        </w:rPr>
      </w:pPr>
    </w:p>
    <w:p w14:paraId="68C874EC" w14:textId="77777777" w:rsidR="007B66CD" w:rsidRDefault="007B66CD" w:rsidP="007B66CD">
      <w:pPr>
        <w:spacing w:line="360" w:lineRule="auto"/>
        <w:rPr>
          <w:rFonts w:ascii="Arial" w:hAnsi="Arial" w:cs="Arial"/>
          <w:sz w:val="24"/>
          <w:szCs w:val="24"/>
        </w:rPr>
      </w:pPr>
    </w:p>
    <w:p w14:paraId="6D3A7FFC" w14:textId="77777777" w:rsidR="007B66CD" w:rsidRDefault="007B66CD" w:rsidP="007B66CD">
      <w:pPr>
        <w:spacing w:line="360" w:lineRule="auto"/>
        <w:rPr>
          <w:rFonts w:ascii="Arial" w:hAnsi="Arial" w:cs="Arial"/>
          <w:sz w:val="24"/>
          <w:szCs w:val="24"/>
        </w:rPr>
      </w:pPr>
    </w:p>
    <w:p w14:paraId="784CE938" w14:textId="77777777" w:rsidR="007B66CD" w:rsidRDefault="007B66CD" w:rsidP="007B66CD">
      <w:pPr>
        <w:spacing w:line="360" w:lineRule="auto"/>
        <w:rPr>
          <w:rFonts w:ascii="Arial" w:hAnsi="Arial" w:cs="Arial"/>
          <w:sz w:val="24"/>
          <w:szCs w:val="24"/>
        </w:rPr>
      </w:pPr>
    </w:p>
    <w:p w14:paraId="399C0128" w14:textId="77777777" w:rsidR="007B66CD" w:rsidRDefault="007B66CD" w:rsidP="007B66CD">
      <w:pPr>
        <w:tabs>
          <w:tab w:val="left" w:pos="2057"/>
        </w:tabs>
        <w:spacing w:line="360" w:lineRule="auto"/>
        <w:rPr>
          <w:rFonts w:ascii="Arial" w:hAnsi="Arial" w:cs="Arial"/>
          <w:sz w:val="24"/>
          <w:szCs w:val="24"/>
        </w:rPr>
        <w:sectPr w:rsidR="007B66CD" w:rsidSect="007B6628">
          <w:pgSz w:w="11906" w:h="16838" w:code="9"/>
          <w:pgMar w:top="1440" w:right="1440" w:bottom="1440" w:left="1871" w:header="709" w:footer="709" w:gutter="0"/>
          <w:cols w:space="708"/>
          <w:docGrid w:linePitch="360"/>
        </w:sectPr>
      </w:pPr>
    </w:p>
    <w:p w14:paraId="30E52018" w14:textId="77777777" w:rsidR="007B66CD" w:rsidRDefault="007B66CD" w:rsidP="007B66CD">
      <w:pPr>
        <w:spacing w:line="360" w:lineRule="auto"/>
        <w:rPr>
          <w:rFonts w:ascii="Arial" w:hAnsi="Arial" w:cs="Arial"/>
          <w:b/>
          <w:sz w:val="24"/>
          <w:szCs w:val="24"/>
          <w:u w:val="single"/>
        </w:rPr>
      </w:pPr>
      <w:r w:rsidRPr="002156F9">
        <w:rPr>
          <w:rFonts w:ascii="Arial" w:hAnsi="Arial" w:cs="Arial"/>
          <w:noProof/>
          <w:sz w:val="24"/>
          <w:szCs w:val="24"/>
          <w:lang w:eastAsia="en-GB"/>
        </w:rPr>
        <w:lastRenderedPageBreak/>
        <mc:AlternateContent>
          <mc:Choice Requires="wps">
            <w:drawing>
              <wp:anchor distT="45720" distB="45720" distL="114300" distR="114300" simplePos="0" relativeHeight="251665408" behindDoc="0" locked="0" layoutInCell="1" allowOverlap="1" wp14:anchorId="4EBE723A" wp14:editId="4C67989F">
                <wp:simplePos x="0" y="0"/>
                <wp:positionH relativeFrom="column">
                  <wp:posOffset>-350520</wp:posOffset>
                </wp:positionH>
                <wp:positionV relativeFrom="paragraph">
                  <wp:posOffset>5143500</wp:posOffset>
                </wp:positionV>
                <wp:extent cx="9555480" cy="320040"/>
                <wp:effectExtent l="0" t="0" r="7620" b="381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55480" cy="320040"/>
                        </a:xfrm>
                        <a:prstGeom prst="rect">
                          <a:avLst/>
                        </a:prstGeom>
                        <a:solidFill>
                          <a:srgbClr val="FFFFFF"/>
                        </a:solidFill>
                        <a:ln w="9525">
                          <a:noFill/>
                          <a:miter lim="800000"/>
                          <a:headEnd/>
                          <a:tailEnd/>
                        </a:ln>
                      </wps:spPr>
                      <wps:txbx>
                        <w:txbxContent>
                          <w:p w14:paraId="36706153" w14:textId="77777777" w:rsidR="00C528A0" w:rsidRPr="002156F9" w:rsidRDefault="00C528A0" w:rsidP="007B66CD">
                            <w:pPr>
                              <w:spacing w:after="0"/>
                              <w:rPr>
                                <w:rFonts w:ascii="Arial" w:hAnsi="Arial" w:cs="Arial"/>
                                <w:i/>
                                <w:sz w:val="18"/>
                              </w:rPr>
                            </w:pPr>
                            <w:r>
                              <w:rPr>
                                <w:rFonts w:ascii="Arial" w:hAnsi="Arial" w:cs="Arial"/>
                                <w:i/>
                                <w:sz w:val="18"/>
                              </w:rPr>
                              <w:t>N</w:t>
                            </w:r>
                            <w:r w:rsidRPr="002156F9">
                              <w:rPr>
                                <w:rFonts w:ascii="Arial" w:hAnsi="Arial" w:cs="Arial"/>
                                <w:i/>
                                <w:sz w:val="18"/>
                              </w:rPr>
                              <w:t>ote:</w:t>
                            </w:r>
                            <w:r>
                              <w:rPr>
                                <w:rFonts w:ascii="Arial" w:hAnsi="Arial" w:cs="Arial"/>
                                <w:i/>
                                <w:sz w:val="18"/>
                              </w:rPr>
                              <w:t xml:space="preserve"> Y=Yes, P=Partial, N= No.  Scoring;</w:t>
                            </w:r>
                            <w:r w:rsidRPr="002156F9">
                              <w:rPr>
                                <w:rFonts w:ascii="Arial" w:hAnsi="Arial" w:cs="Arial"/>
                                <w:i/>
                                <w:sz w:val="18"/>
                              </w:rPr>
                              <w:t xml:space="preserve"> items 1-14; Y=2, P=1, N=0.</w:t>
                            </w:r>
                            <w:r>
                              <w:rPr>
                                <w:rFonts w:ascii="Arial" w:hAnsi="Arial" w:cs="Arial"/>
                                <w:i/>
                                <w:sz w:val="18"/>
                              </w:rPr>
                              <w:t xml:space="preserve">  I</w:t>
                            </w:r>
                            <w:r w:rsidRPr="002156F9">
                              <w:rPr>
                                <w:rFonts w:ascii="Arial" w:hAnsi="Arial" w:cs="Arial"/>
                                <w:i/>
                                <w:sz w:val="18"/>
                              </w:rPr>
                              <w:t>tem 15</w:t>
                            </w:r>
                            <w:r>
                              <w:rPr>
                                <w:rFonts w:ascii="Arial" w:hAnsi="Arial" w:cs="Arial"/>
                                <w:i/>
                                <w:sz w:val="18"/>
                              </w:rPr>
                              <w:t xml:space="preserve"> scoring is reversed</w:t>
                            </w:r>
                            <w:r w:rsidRPr="002156F9">
                              <w:rPr>
                                <w:rFonts w:ascii="Arial" w:hAnsi="Arial" w:cs="Arial"/>
                                <w:i/>
                                <w:sz w:val="18"/>
                              </w:rPr>
                              <w:t>; Y=0, P=1, N=2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EBE723A" id="_x0000_t202" coordsize="21600,21600" o:spt="202" path="m,l,21600r21600,l21600,xe">
                <v:stroke joinstyle="miter"/>
                <v:path gradientshapeok="t" o:connecttype="rect"/>
              </v:shapetype>
              <v:shape id="Text Box 2" o:spid="_x0000_s1026" type="#_x0000_t202" style="position:absolute;margin-left:-27.6pt;margin-top:405pt;width:752.4pt;height:25.2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" stroked="f">
                <v:textbox>
                  <w:txbxContent>
                    <w:p w14:paraId="36706153" w14:textId="77777777" w:rsidR="00C528A0" w:rsidRPr="002156F9" w:rsidRDefault="00C528A0" w:rsidP="007B66CD">
                      <w:pPr>
                        <w:spacing w:after="0"/>
                        <w:rPr>
                          <w:rFonts w:ascii="Arial" w:hAnsi="Arial" w:cs="Arial"/>
                          <w:i/>
                          <w:sz w:val="18"/>
                        </w:rPr>
                      </w:pPr>
                      <w:r>
                        <w:rPr>
                          <w:rFonts w:ascii="Arial" w:hAnsi="Arial" w:cs="Arial"/>
                          <w:i/>
                          <w:sz w:val="18"/>
                        </w:rPr>
                        <w:t>N</w:t>
                      </w:r>
                      <w:r w:rsidRPr="002156F9">
                        <w:rPr>
                          <w:rFonts w:ascii="Arial" w:hAnsi="Arial" w:cs="Arial"/>
                          <w:i/>
                          <w:sz w:val="18"/>
                        </w:rPr>
                        <w:t>ote:</w:t>
                      </w:r>
                      <w:r>
                        <w:rPr>
                          <w:rFonts w:ascii="Arial" w:hAnsi="Arial" w:cs="Arial"/>
                          <w:i/>
                          <w:sz w:val="18"/>
                        </w:rPr>
                        <w:t xml:space="preserve"> Y=Yes, P=Partial, N= No.  Scoring;</w:t>
                      </w:r>
                      <w:r w:rsidRPr="002156F9">
                        <w:rPr>
                          <w:rFonts w:ascii="Arial" w:hAnsi="Arial" w:cs="Arial"/>
                          <w:i/>
                          <w:sz w:val="18"/>
                        </w:rPr>
                        <w:t xml:space="preserve"> items 1-14; Y=2, P=1, N=0.</w:t>
                      </w:r>
                      <w:r>
                        <w:rPr>
                          <w:rFonts w:ascii="Arial" w:hAnsi="Arial" w:cs="Arial"/>
                          <w:i/>
                          <w:sz w:val="18"/>
                        </w:rPr>
                        <w:t xml:space="preserve">  I</w:t>
                      </w:r>
                      <w:r w:rsidRPr="002156F9">
                        <w:rPr>
                          <w:rFonts w:ascii="Arial" w:hAnsi="Arial" w:cs="Arial"/>
                          <w:i/>
                          <w:sz w:val="18"/>
                        </w:rPr>
                        <w:t>tem 15</w:t>
                      </w:r>
                      <w:r>
                        <w:rPr>
                          <w:rFonts w:ascii="Arial" w:hAnsi="Arial" w:cs="Arial"/>
                          <w:i/>
                          <w:sz w:val="18"/>
                        </w:rPr>
                        <w:t xml:space="preserve"> scoring is reversed</w:t>
                      </w:r>
                      <w:r w:rsidRPr="002156F9">
                        <w:rPr>
                          <w:rFonts w:ascii="Arial" w:hAnsi="Arial" w:cs="Arial"/>
                          <w:i/>
                          <w:sz w:val="18"/>
                        </w:rPr>
                        <w:t>; Y=0, P=1, N=2</w:t>
                      </w:r>
                    </w:p>
                  </w:txbxContent>
                </v:textbox>
                <w10:wrap type="square"/>
              </v:shape>
            </w:pict>
          </mc:Fallback>
        </mc:AlternateContent>
      </w:r>
      <w:r>
        <w:rPr>
          <w:rFonts w:ascii="Arial" w:hAnsi="Arial" w:cs="Arial"/>
          <w:b/>
          <w:sz w:val="24"/>
          <w:szCs w:val="24"/>
          <w:u w:val="single"/>
        </w:rPr>
        <w:t>Appendix B</w:t>
      </w:r>
      <w:r w:rsidRPr="00CB1922">
        <w:rPr>
          <w:rFonts w:ascii="Arial" w:hAnsi="Arial" w:cs="Arial"/>
          <w:b/>
          <w:sz w:val="24"/>
          <w:szCs w:val="24"/>
          <w:u w:val="single"/>
        </w:rPr>
        <w:t xml:space="preserve">: </w:t>
      </w:r>
      <w:r>
        <w:rPr>
          <w:rFonts w:ascii="Arial" w:hAnsi="Arial" w:cs="Arial"/>
          <w:b/>
          <w:sz w:val="24"/>
          <w:szCs w:val="24"/>
          <w:u w:val="single"/>
        </w:rPr>
        <w:t xml:space="preserve">Table 2: </w:t>
      </w:r>
      <w:r w:rsidRPr="00CB1922">
        <w:rPr>
          <w:rFonts w:ascii="Arial" w:hAnsi="Arial" w:cs="Arial"/>
          <w:b/>
          <w:sz w:val="24"/>
          <w:szCs w:val="24"/>
          <w:u w:val="single"/>
        </w:rPr>
        <w:t>Critical Appraisal Outcomes</w:t>
      </w:r>
    </w:p>
    <w:tbl>
      <w:tblPr>
        <w:tblStyle w:val="TableGrid"/>
        <w:tblpPr w:leftFromText="180" w:rightFromText="180" w:vertAnchor="page" w:horzAnchor="margin" w:tblpY="2029"/>
        <w:tblW w:w="0" w:type="auto"/>
        <w:tblLook w:val="04A0" w:firstRow="1" w:lastRow="0" w:firstColumn="1" w:lastColumn="0" w:noHBand="0" w:noVBand="1"/>
      </w:tblPr>
      <w:tblGrid>
        <w:gridCol w:w="1305"/>
        <w:gridCol w:w="750"/>
        <w:gridCol w:w="750"/>
        <w:gridCol w:w="752"/>
        <w:gridCol w:w="752"/>
        <w:gridCol w:w="752"/>
        <w:gridCol w:w="752"/>
        <w:gridCol w:w="787"/>
        <w:gridCol w:w="787"/>
        <w:gridCol w:w="787"/>
        <w:gridCol w:w="805"/>
        <w:gridCol w:w="805"/>
        <w:gridCol w:w="805"/>
        <w:gridCol w:w="805"/>
        <w:gridCol w:w="805"/>
        <w:gridCol w:w="696"/>
        <w:gridCol w:w="767"/>
      </w:tblGrid>
      <w:tr w:rsidR="007B66CD" w:rsidRPr="00CB1922" w14:paraId="2F4F2A42" w14:textId="77777777" w:rsidTr="001D51B4">
        <w:trPr>
          <w:trHeight w:val="315"/>
        </w:trPr>
        <w:tc>
          <w:tcPr>
            <w:tcW w:w="1305" w:type="dxa"/>
          </w:tcPr>
          <w:p w14:paraId="610CF3E9" w14:textId="77777777" w:rsidR="007B66CD" w:rsidRPr="00CB1922" w:rsidRDefault="007B66CD" w:rsidP="001D51B4">
            <w:pPr>
              <w:tabs>
                <w:tab w:val="left" w:pos="1701"/>
              </w:tabs>
              <w:rPr>
                <w:rFonts w:ascii="Arial" w:eastAsia="Calibri" w:hAnsi="Arial" w:cs="Arial"/>
                <w:sz w:val="18"/>
                <w:szCs w:val="18"/>
              </w:rPr>
            </w:pPr>
            <w:r w:rsidRPr="00CB1922">
              <w:rPr>
                <w:rFonts w:ascii="Arial" w:eastAsia="Calibri" w:hAnsi="Arial" w:cs="Arial"/>
                <w:sz w:val="18"/>
                <w:szCs w:val="18"/>
              </w:rPr>
              <w:t>Reference</w:t>
            </w:r>
          </w:p>
        </w:tc>
        <w:tc>
          <w:tcPr>
            <w:tcW w:w="750" w:type="dxa"/>
          </w:tcPr>
          <w:p w14:paraId="48F61E84" w14:textId="77777777" w:rsidR="007B66CD" w:rsidRPr="00CB1922" w:rsidRDefault="007B66CD" w:rsidP="001D51B4">
            <w:pPr>
              <w:tabs>
                <w:tab w:val="left" w:pos="1701"/>
              </w:tabs>
              <w:rPr>
                <w:rFonts w:ascii="Arial" w:eastAsia="Calibri" w:hAnsi="Arial" w:cs="Arial"/>
                <w:sz w:val="18"/>
                <w:szCs w:val="18"/>
              </w:rPr>
            </w:pPr>
            <w:r w:rsidRPr="00CB1922">
              <w:rPr>
                <w:rFonts w:ascii="Arial" w:eastAsia="Calibri" w:hAnsi="Arial" w:cs="Arial"/>
                <w:sz w:val="18"/>
                <w:szCs w:val="18"/>
              </w:rPr>
              <w:t>Q1</w:t>
            </w:r>
          </w:p>
        </w:tc>
        <w:tc>
          <w:tcPr>
            <w:tcW w:w="750" w:type="dxa"/>
          </w:tcPr>
          <w:p w14:paraId="24FD84DF" w14:textId="77777777" w:rsidR="007B66CD" w:rsidRPr="00CB1922" w:rsidRDefault="007B66CD" w:rsidP="001D51B4">
            <w:pPr>
              <w:tabs>
                <w:tab w:val="left" w:pos="1701"/>
              </w:tabs>
              <w:rPr>
                <w:rFonts w:ascii="Arial" w:eastAsia="Calibri" w:hAnsi="Arial" w:cs="Arial"/>
                <w:sz w:val="18"/>
                <w:szCs w:val="18"/>
              </w:rPr>
            </w:pPr>
            <w:r w:rsidRPr="00CB1922">
              <w:rPr>
                <w:rFonts w:ascii="Arial" w:eastAsia="Calibri" w:hAnsi="Arial" w:cs="Arial"/>
                <w:sz w:val="18"/>
                <w:szCs w:val="18"/>
              </w:rPr>
              <w:t>Q2</w:t>
            </w:r>
          </w:p>
        </w:tc>
        <w:tc>
          <w:tcPr>
            <w:tcW w:w="752" w:type="dxa"/>
          </w:tcPr>
          <w:p w14:paraId="2CDF2D77"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Q3</w:t>
            </w:r>
          </w:p>
        </w:tc>
        <w:tc>
          <w:tcPr>
            <w:tcW w:w="752" w:type="dxa"/>
          </w:tcPr>
          <w:p w14:paraId="08DFE887"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Q4</w:t>
            </w:r>
          </w:p>
        </w:tc>
        <w:tc>
          <w:tcPr>
            <w:tcW w:w="752" w:type="dxa"/>
          </w:tcPr>
          <w:p w14:paraId="10E842A9"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Q5</w:t>
            </w:r>
          </w:p>
        </w:tc>
        <w:tc>
          <w:tcPr>
            <w:tcW w:w="752" w:type="dxa"/>
          </w:tcPr>
          <w:p w14:paraId="3952090A"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Q6</w:t>
            </w:r>
          </w:p>
        </w:tc>
        <w:tc>
          <w:tcPr>
            <w:tcW w:w="787" w:type="dxa"/>
          </w:tcPr>
          <w:p w14:paraId="1B318E97"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Q7</w:t>
            </w:r>
          </w:p>
        </w:tc>
        <w:tc>
          <w:tcPr>
            <w:tcW w:w="787" w:type="dxa"/>
          </w:tcPr>
          <w:p w14:paraId="5737F50B"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Q8</w:t>
            </w:r>
          </w:p>
        </w:tc>
        <w:tc>
          <w:tcPr>
            <w:tcW w:w="787" w:type="dxa"/>
          </w:tcPr>
          <w:p w14:paraId="18C09E0F"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Q9</w:t>
            </w:r>
          </w:p>
        </w:tc>
        <w:tc>
          <w:tcPr>
            <w:tcW w:w="805" w:type="dxa"/>
          </w:tcPr>
          <w:p w14:paraId="307C70FA"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Q10</w:t>
            </w:r>
          </w:p>
        </w:tc>
        <w:tc>
          <w:tcPr>
            <w:tcW w:w="805" w:type="dxa"/>
          </w:tcPr>
          <w:p w14:paraId="31070442"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Q11</w:t>
            </w:r>
          </w:p>
        </w:tc>
        <w:tc>
          <w:tcPr>
            <w:tcW w:w="805" w:type="dxa"/>
          </w:tcPr>
          <w:p w14:paraId="753B1EDB"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Q12</w:t>
            </w:r>
          </w:p>
        </w:tc>
        <w:tc>
          <w:tcPr>
            <w:tcW w:w="805" w:type="dxa"/>
          </w:tcPr>
          <w:p w14:paraId="781BB150"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Q13</w:t>
            </w:r>
          </w:p>
        </w:tc>
        <w:tc>
          <w:tcPr>
            <w:tcW w:w="805" w:type="dxa"/>
          </w:tcPr>
          <w:p w14:paraId="596E50B5"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Q14</w:t>
            </w:r>
          </w:p>
        </w:tc>
        <w:tc>
          <w:tcPr>
            <w:tcW w:w="696" w:type="dxa"/>
          </w:tcPr>
          <w:p w14:paraId="781B1953"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Q15</w:t>
            </w:r>
          </w:p>
        </w:tc>
        <w:tc>
          <w:tcPr>
            <w:tcW w:w="767" w:type="dxa"/>
          </w:tcPr>
          <w:p w14:paraId="42A782BB" w14:textId="77777777" w:rsidR="007B66CD" w:rsidRPr="00CB1922" w:rsidRDefault="007B66CD" w:rsidP="001D51B4">
            <w:pPr>
              <w:tabs>
                <w:tab w:val="left" w:pos="1701"/>
              </w:tabs>
              <w:rPr>
                <w:rFonts w:ascii="Arial" w:eastAsia="Calibri" w:hAnsi="Arial" w:cs="Arial"/>
                <w:sz w:val="18"/>
                <w:szCs w:val="18"/>
              </w:rPr>
            </w:pPr>
            <w:r w:rsidRPr="00CB1922">
              <w:rPr>
                <w:rFonts w:ascii="Arial" w:eastAsia="Calibri" w:hAnsi="Arial" w:cs="Arial"/>
                <w:sz w:val="18"/>
                <w:szCs w:val="18"/>
              </w:rPr>
              <w:t xml:space="preserve">Total </w:t>
            </w:r>
            <w:r>
              <w:rPr>
                <w:rFonts w:ascii="Arial" w:eastAsia="Calibri" w:hAnsi="Arial" w:cs="Arial"/>
                <w:sz w:val="14"/>
                <w:szCs w:val="14"/>
              </w:rPr>
              <w:t>(out of 30</w:t>
            </w:r>
            <w:r w:rsidRPr="00CB1922">
              <w:rPr>
                <w:rFonts w:ascii="Arial" w:eastAsia="Calibri" w:hAnsi="Arial" w:cs="Arial"/>
                <w:sz w:val="14"/>
                <w:szCs w:val="14"/>
              </w:rPr>
              <w:t>)</w:t>
            </w:r>
          </w:p>
        </w:tc>
      </w:tr>
      <w:tr w:rsidR="007B66CD" w:rsidRPr="00CB1922" w14:paraId="52A90AF2" w14:textId="77777777" w:rsidTr="001D51B4">
        <w:trPr>
          <w:trHeight w:val="629"/>
        </w:trPr>
        <w:tc>
          <w:tcPr>
            <w:tcW w:w="1305" w:type="dxa"/>
          </w:tcPr>
          <w:p w14:paraId="0B14F627" w14:textId="77777777" w:rsidR="007B66CD" w:rsidRPr="00CB1922" w:rsidRDefault="007B66CD" w:rsidP="001D51B4">
            <w:pPr>
              <w:tabs>
                <w:tab w:val="left" w:pos="1701"/>
              </w:tabs>
              <w:rPr>
                <w:rFonts w:ascii="Arial" w:eastAsia="Calibri" w:hAnsi="Arial" w:cs="Arial"/>
                <w:sz w:val="18"/>
                <w:szCs w:val="18"/>
              </w:rPr>
            </w:pPr>
            <w:r w:rsidRPr="00CB1922">
              <w:rPr>
                <w:rFonts w:ascii="Arial" w:eastAsia="Calibri" w:hAnsi="Arial" w:cs="Arial"/>
                <w:sz w:val="18"/>
                <w:szCs w:val="18"/>
              </w:rPr>
              <w:t>Shallcross et al. (2015)</w:t>
            </w:r>
          </w:p>
        </w:tc>
        <w:tc>
          <w:tcPr>
            <w:tcW w:w="750" w:type="dxa"/>
          </w:tcPr>
          <w:p w14:paraId="3E33F748"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750" w:type="dxa"/>
          </w:tcPr>
          <w:p w14:paraId="6AA25913"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52" w:type="dxa"/>
          </w:tcPr>
          <w:p w14:paraId="71401886"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752" w:type="dxa"/>
          </w:tcPr>
          <w:p w14:paraId="42F9B8BA"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752" w:type="dxa"/>
          </w:tcPr>
          <w:p w14:paraId="01308EB7"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52" w:type="dxa"/>
          </w:tcPr>
          <w:p w14:paraId="3EDFBF79" w14:textId="77777777" w:rsidR="007B66CD" w:rsidRPr="00CB1922" w:rsidRDefault="007B66CD" w:rsidP="001D51B4">
            <w:pPr>
              <w:tabs>
                <w:tab w:val="left" w:pos="1701"/>
              </w:tabs>
              <w:rPr>
                <w:rFonts w:ascii="Arial" w:eastAsia="Calibri" w:hAnsi="Arial" w:cs="Arial"/>
                <w:sz w:val="18"/>
                <w:szCs w:val="18"/>
              </w:rPr>
            </w:pPr>
            <w:r w:rsidRPr="00CB1922">
              <w:rPr>
                <w:rFonts w:ascii="Arial" w:eastAsia="Calibri" w:hAnsi="Arial" w:cs="Arial"/>
                <w:sz w:val="18"/>
                <w:szCs w:val="18"/>
              </w:rPr>
              <w:t xml:space="preserve">N </w:t>
            </w:r>
          </w:p>
        </w:tc>
        <w:tc>
          <w:tcPr>
            <w:tcW w:w="787" w:type="dxa"/>
          </w:tcPr>
          <w:p w14:paraId="28C15941"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87" w:type="dxa"/>
          </w:tcPr>
          <w:p w14:paraId="1C89DED1"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P</w:t>
            </w:r>
          </w:p>
        </w:tc>
        <w:tc>
          <w:tcPr>
            <w:tcW w:w="787" w:type="dxa"/>
          </w:tcPr>
          <w:p w14:paraId="7035C759"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805" w:type="dxa"/>
          </w:tcPr>
          <w:p w14:paraId="5A2D8FDA"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805" w:type="dxa"/>
          </w:tcPr>
          <w:p w14:paraId="20F4750A"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N </w:t>
            </w:r>
          </w:p>
        </w:tc>
        <w:tc>
          <w:tcPr>
            <w:tcW w:w="805" w:type="dxa"/>
          </w:tcPr>
          <w:p w14:paraId="5D3AC81D"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805" w:type="dxa"/>
          </w:tcPr>
          <w:p w14:paraId="331BE551"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805" w:type="dxa"/>
          </w:tcPr>
          <w:p w14:paraId="503913AA"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N </w:t>
            </w:r>
          </w:p>
        </w:tc>
        <w:tc>
          <w:tcPr>
            <w:tcW w:w="696" w:type="dxa"/>
          </w:tcPr>
          <w:p w14:paraId="38B44649"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67" w:type="dxa"/>
          </w:tcPr>
          <w:p w14:paraId="76F93D13"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15</w:t>
            </w:r>
          </w:p>
        </w:tc>
      </w:tr>
      <w:tr w:rsidR="007B66CD" w:rsidRPr="00CB1922" w14:paraId="6EFE026C" w14:textId="77777777" w:rsidTr="001D51B4">
        <w:trPr>
          <w:trHeight w:val="614"/>
        </w:trPr>
        <w:tc>
          <w:tcPr>
            <w:tcW w:w="1305" w:type="dxa"/>
          </w:tcPr>
          <w:p w14:paraId="3A15C84C" w14:textId="77777777" w:rsidR="007B66CD" w:rsidRPr="00CB1922" w:rsidRDefault="007B66CD" w:rsidP="001D51B4">
            <w:pPr>
              <w:tabs>
                <w:tab w:val="left" w:pos="1701"/>
              </w:tabs>
              <w:rPr>
                <w:rFonts w:ascii="Arial" w:eastAsia="Calibri" w:hAnsi="Arial" w:cs="Arial"/>
                <w:sz w:val="18"/>
                <w:szCs w:val="18"/>
              </w:rPr>
            </w:pPr>
            <w:r w:rsidRPr="00CB1922">
              <w:rPr>
                <w:rFonts w:ascii="Arial" w:eastAsia="Calibri" w:hAnsi="Arial" w:cs="Arial"/>
                <w:sz w:val="18"/>
                <w:szCs w:val="18"/>
              </w:rPr>
              <w:t>Rawlings, Brown &amp; Reuber (2017)</w:t>
            </w:r>
          </w:p>
        </w:tc>
        <w:tc>
          <w:tcPr>
            <w:tcW w:w="750" w:type="dxa"/>
          </w:tcPr>
          <w:p w14:paraId="70B1D20A"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50" w:type="dxa"/>
          </w:tcPr>
          <w:p w14:paraId="70D3BFF1"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52" w:type="dxa"/>
          </w:tcPr>
          <w:p w14:paraId="06777990"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752" w:type="dxa"/>
          </w:tcPr>
          <w:p w14:paraId="307F4A47"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752" w:type="dxa"/>
          </w:tcPr>
          <w:p w14:paraId="1E514BC7"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r w:rsidRPr="00CB1922">
              <w:rPr>
                <w:rFonts w:ascii="Arial" w:eastAsia="Calibri" w:hAnsi="Arial" w:cs="Arial"/>
                <w:sz w:val="18"/>
                <w:szCs w:val="18"/>
              </w:rPr>
              <w:t xml:space="preserve"> </w:t>
            </w:r>
          </w:p>
        </w:tc>
        <w:tc>
          <w:tcPr>
            <w:tcW w:w="752" w:type="dxa"/>
          </w:tcPr>
          <w:p w14:paraId="2FD4DDCC"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787" w:type="dxa"/>
          </w:tcPr>
          <w:p w14:paraId="144DA00C"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87" w:type="dxa"/>
          </w:tcPr>
          <w:p w14:paraId="0101A409"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787" w:type="dxa"/>
          </w:tcPr>
          <w:p w14:paraId="36FE9F2C"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805" w:type="dxa"/>
          </w:tcPr>
          <w:p w14:paraId="612D33C6"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805" w:type="dxa"/>
          </w:tcPr>
          <w:p w14:paraId="1E28219A"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805" w:type="dxa"/>
          </w:tcPr>
          <w:p w14:paraId="049DCF4A"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805" w:type="dxa"/>
          </w:tcPr>
          <w:p w14:paraId="35260228"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805" w:type="dxa"/>
          </w:tcPr>
          <w:p w14:paraId="0E2D7BD2"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696" w:type="dxa"/>
          </w:tcPr>
          <w:p w14:paraId="01F3DF1D"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N </w:t>
            </w:r>
          </w:p>
        </w:tc>
        <w:tc>
          <w:tcPr>
            <w:tcW w:w="767" w:type="dxa"/>
          </w:tcPr>
          <w:p w14:paraId="03C31B61"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24</w:t>
            </w:r>
          </w:p>
        </w:tc>
      </w:tr>
      <w:tr w:rsidR="007B66CD" w:rsidRPr="00CB1922" w14:paraId="62E78F7B" w14:textId="77777777" w:rsidTr="001D51B4">
        <w:trPr>
          <w:trHeight w:val="629"/>
        </w:trPr>
        <w:tc>
          <w:tcPr>
            <w:tcW w:w="1305" w:type="dxa"/>
          </w:tcPr>
          <w:p w14:paraId="21AFE42F" w14:textId="77777777" w:rsidR="007B66CD" w:rsidRPr="00CB1922" w:rsidRDefault="007B66CD" w:rsidP="001D51B4">
            <w:pPr>
              <w:tabs>
                <w:tab w:val="left" w:pos="1701"/>
              </w:tabs>
              <w:rPr>
                <w:rFonts w:ascii="Arial" w:eastAsia="Calibri" w:hAnsi="Arial" w:cs="Arial"/>
                <w:sz w:val="18"/>
                <w:szCs w:val="18"/>
              </w:rPr>
            </w:pPr>
            <w:r w:rsidRPr="00CB1922">
              <w:rPr>
                <w:rFonts w:ascii="Arial" w:eastAsia="Calibri" w:hAnsi="Arial" w:cs="Arial"/>
                <w:sz w:val="18"/>
                <w:szCs w:val="18"/>
              </w:rPr>
              <w:t>Gandy et al. (2013)</w:t>
            </w:r>
          </w:p>
        </w:tc>
        <w:tc>
          <w:tcPr>
            <w:tcW w:w="750" w:type="dxa"/>
          </w:tcPr>
          <w:p w14:paraId="73D1AC79"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50" w:type="dxa"/>
          </w:tcPr>
          <w:p w14:paraId="4DD29026"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52" w:type="dxa"/>
          </w:tcPr>
          <w:p w14:paraId="21F0D4C1"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52" w:type="dxa"/>
          </w:tcPr>
          <w:p w14:paraId="2F1EA683"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P</w:t>
            </w:r>
          </w:p>
        </w:tc>
        <w:tc>
          <w:tcPr>
            <w:tcW w:w="752" w:type="dxa"/>
          </w:tcPr>
          <w:p w14:paraId="45E6C47C"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52" w:type="dxa"/>
          </w:tcPr>
          <w:p w14:paraId="410C9B2B"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787" w:type="dxa"/>
          </w:tcPr>
          <w:p w14:paraId="1BA99D76"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87" w:type="dxa"/>
          </w:tcPr>
          <w:p w14:paraId="550A6D5D"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87" w:type="dxa"/>
          </w:tcPr>
          <w:p w14:paraId="0C127D27"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805" w:type="dxa"/>
          </w:tcPr>
          <w:p w14:paraId="3C57F804"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805" w:type="dxa"/>
          </w:tcPr>
          <w:p w14:paraId="15D289CC" w14:textId="77777777" w:rsidR="007B66CD" w:rsidRPr="00CB1922" w:rsidRDefault="007B66CD" w:rsidP="001D51B4">
            <w:pPr>
              <w:tabs>
                <w:tab w:val="left" w:pos="1701"/>
              </w:tabs>
              <w:rPr>
                <w:rFonts w:ascii="Arial" w:eastAsia="Calibri" w:hAnsi="Arial" w:cs="Arial"/>
                <w:sz w:val="18"/>
                <w:szCs w:val="18"/>
              </w:rPr>
            </w:pPr>
            <w:r w:rsidRPr="00CB1922">
              <w:rPr>
                <w:rFonts w:ascii="Arial" w:eastAsia="Calibri" w:hAnsi="Arial" w:cs="Arial"/>
                <w:sz w:val="18"/>
                <w:szCs w:val="18"/>
              </w:rPr>
              <w:t>N/A</w:t>
            </w:r>
          </w:p>
        </w:tc>
        <w:tc>
          <w:tcPr>
            <w:tcW w:w="805" w:type="dxa"/>
          </w:tcPr>
          <w:p w14:paraId="48FD1081"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Y</w:t>
            </w:r>
          </w:p>
        </w:tc>
        <w:tc>
          <w:tcPr>
            <w:tcW w:w="805" w:type="dxa"/>
          </w:tcPr>
          <w:p w14:paraId="2F6F03F3"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805" w:type="dxa"/>
          </w:tcPr>
          <w:p w14:paraId="50F74802"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696" w:type="dxa"/>
          </w:tcPr>
          <w:p w14:paraId="3992608D"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767" w:type="dxa"/>
          </w:tcPr>
          <w:p w14:paraId="3F8EC34F"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22 </w:t>
            </w:r>
            <w:r w:rsidRPr="0091206A">
              <w:rPr>
                <w:rFonts w:ascii="Arial" w:eastAsia="Calibri" w:hAnsi="Arial" w:cs="Arial"/>
                <w:sz w:val="16"/>
                <w:szCs w:val="18"/>
              </w:rPr>
              <w:t>(out of 28)</w:t>
            </w:r>
          </w:p>
        </w:tc>
      </w:tr>
      <w:tr w:rsidR="007B66CD" w:rsidRPr="00CB1922" w14:paraId="271A9DE4" w14:textId="77777777" w:rsidTr="001D51B4">
        <w:trPr>
          <w:trHeight w:val="614"/>
        </w:trPr>
        <w:tc>
          <w:tcPr>
            <w:tcW w:w="1305" w:type="dxa"/>
          </w:tcPr>
          <w:p w14:paraId="68783D18" w14:textId="77777777" w:rsidR="007B66CD" w:rsidRPr="00CB1922" w:rsidRDefault="007B66CD" w:rsidP="001D51B4">
            <w:pPr>
              <w:tabs>
                <w:tab w:val="left" w:pos="1701"/>
              </w:tabs>
              <w:rPr>
                <w:rFonts w:ascii="Arial" w:eastAsia="Calibri" w:hAnsi="Arial" w:cs="Arial"/>
                <w:sz w:val="18"/>
                <w:szCs w:val="18"/>
              </w:rPr>
            </w:pPr>
            <w:r w:rsidRPr="00CB1922">
              <w:rPr>
                <w:rFonts w:ascii="Arial" w:eastAsia="Calibri" w:hAnsi="Arial" w:cs="Arial"/>
                <w:sz w:val="18"/>
                <w:szCs w:val="18"/>
              </w:rPr>
              <w:t>Goldstein et al. (2005)</w:t>
            </w:r>
          </w:p>
        </w:tc>
        <w:tc>
          <w:tcPr>
            <w:tcW w:w="750" w:type="dxa"/>
          </w:tcPr>
          <w:p w14:paraId="67CCB2A2"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50" w:type="dxa"/>
          </w:tcPr>
          <w:p w14:paraId="32EDE6CA"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52" w:type="dxa"/>
          </w:tcPr>
          <w:p w14:paraId="6BBBA979"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N </w:t>
            </w:r>
          </w:p>
        </w:tc>
        <w:tc>
          <w:tcPr>
            <w:tcW w:w="752" w:type="dxa"/>
          </w:tcPr>
          <w:p w14:paraId="19617BD9"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752" w:type="dxa"/>
          </w:tcPr>
          <w:p w14:paraId="4BD8F518"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52" w:type="dxa"/>
          </w:tcPr>
          <w:p w14:paraId="5D3F7B93"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787" w:type="dxa"/>
          </w:tcPr>
          <w:p w14:paraId="677498C8"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87" w:type="dxa"/>
          </w:tcPr>
          <w:p w14:paraId="7F161D73"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P</w:t>
            </w:r>
          </w:p>
        </w:tc>
        <w:tc>
          <w:tcPr>
            <w:tcW w:w="787" w:type="dxa"/>
          </w:tcPr>
          <w:p w14:paraId="0E74BB18"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805" w:type="dxa"/>
          </w:tcPr>
          <w:p w14:paraId="2F3A3401"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805" w:type="dxa"/>
          </w:tcPr>
          <w:p w14:paraId="66E9CB40" w14:textId="77777777" w:rsidR="007B66CD" w:rsidRPr="00CB1922" w:rsidRDefault="007B66CD" w:rsidP="001D51B4">
            <w:pPr>
              <w:tabs>
                <w:tab w:val="left" w:pos="1701"/>
              </w:tabs>
              <w:rPr>
                <w:rFonts w:ascii="Arial" w:eastAsia="Calibri" w:hAnsi="Arial" w:cs="Arial"/>
                <w:sz w:val="18"/>
                <w:szCs w:val="18"/>
              </w:rPr>
            </w:pPr>
            <w:r w:rsidRPr="00CB1922">
              <w:rPr>
                <w:rFonts w:ascii="Arial" w:eastAsia="Calibri" w:hAnsi="Arial" w:cs="Arial"/>
                <w:sz w:val="18"/>
                <w:szCs w:val="18"/>
              </w:rPr>
              <w:t>N/A</w:t>
            </w:r>
          </w:p>
        </w:tc>
        <w:tc>
          <w:tcPr>
            <w:tcW w:w="805" w:type="dxa"/>
          </w:tcPr>
          <w:p w14:paraId="32273BA1"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805" w:type="dxa"/>
          </w:tcPr>
          <w:p w14:paraId="2627601D"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805" w:type="dxa"/>
          </w:tcPr>
          <w:p w14:paraId="4F9EFD18"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696" w:type="dxa"/>
          </w:tcPr>
          <w:p w14:paraId="21606347"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N </w:t>
            </w:r>
          </w:p>
        </w:tc>
        <w:tc>
          <w:tcPr>
            <w:tcW w:w="767" w:type="dxa"/>
          </w:tcPr>
          <w:p w14:paraId="09CD614E"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20</w:t>
            </w:r>
            <w:r w:rsidRPr="00CB1922">
              <w:rPr>
                <w:rFonts w:ascii="Arial" w:eastAsia="Calibri" w:hAnsi="Arial" w:cs="Arial"/>
                <w:sz w:val="18"/>
                <w:szCs w:val="18"/>
              </w:rPr>
              <w:t xml:space="preserve"> </w:t>
            </w:r>
            <w:r>
              <w:rPr>
                <w:rFonts w:ascii="Arial" w:eastAsia="Calibri" w:hAnsi="Arial" w:cs="Arial"/>
                <w:sz w:val="14"/>
                <w:szCs w:val="14"/>
              </w:rPr>
              <w:t>(out of 28</w:t>
            </w:r>
            <w:r w:rsidRPr="00CB1922">
              <w:rPr>
                <w:rFonts w:ascii="Arial" w:eastAsia="Calibri" w:hAnsi="Arial" w:cs="Arial"/>
                <w:sz w:val="14"/>
                <w:szCs w:val="14"/>
              </w:rPr>
              <w:t>)</w:t>
            </w:r>
          </w:p>
        </w:tc>
      </w:tr>
      <w:tr w:rsidR="007B66CD" w:rsidRPr="00CB1922" w14:paraId="196EC4A0" w14:textId="77777777" w:rsidTr="001D51B4">
        <w:trPr>
          <w:trHeight w:val="629"/>
        </w:trPr>
        <w:tc>
          <w:tcPr>
            <w:tcW w:w="1305" w:type="dxa"/>
          </w:tcPr>
          <w:p w14:paraId="43280247" w14:textId="77777777" w:rsidR="007B66CD" w:rsidRPr="00CB1922" w:rsidRDefault="007B66CD" w:rsidP="001D51B4">
            <w:pPr>
              <w:tabs>
                <w:tab w:val="left" w:pos="1701"/>
              </w:tabs>
              <w:rPr>
                <w:rFonts w:ascii="Arial" w:eastAsia="Calibri" w:hAnsi="Arial" w:cs="Arial"/>
                <w:sz w:val="18"/>
                <w:szCs w:val="18"/>
              </w:rPr>
            </w:pPr>
            <w:r w:rsidRPr="00CB1922">
              <w:rPr>
                <w:rFonts w:ascii="Arial" w:eastAsia="Calibri" w:hAnsi="Arial" w:cs="Arial"/>
                <w:sz w:val="18"/>
                <w:szCs w:val="18"/>
              </w:rPr>
              <w:t>Salter, Prior &amp; Bond (2017)</w:t>
            </w:r>
          </w:p>
        </w:tc>
        <w:tc>
          <w:tcPr>
            <w:tcW w:w="750" w:type="dxa"/>
          </w:tcPr>
          <w:p w14:paraId="70EC3E73"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50" w:type="dxa"/>
          </w:tcPr>
          <w:p w14:paraId="3224A7C2"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52" w:type="dxa"/>
          </w:tcPr>
          <w:p w14:paraId="43447932"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52" w:type="dxa"/>
          </w:tcPr>
          <w:p w14:paraId="34EA4416"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752" w:type="dxa"/>
          </w:tcPr>
          <w:p w14:paraId="1A42E06D"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52" w:type="dxa"/>
          </w:tcPr>
          <w:p w14:paraId="12A886AC"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787" w:type="dxa"/>
          </w:tcPr>
          <w:p w14:paraId="66433C7D"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87" w:type="dxa"/>
          </w:tcPr>
          <w:p w14:paraId="3C74769B" w14:textId="77777777" w:rsidR="007B66CD" w:rsidRPr="00CB1922" w:rsidRDefault="007B66CD" w:rsidP="001D51B4">
            <w:pPr>
              <w:tabs>
                <w:tab w:val="left" w:pos="1701"/>
              </w:tabs>
              <w:rPr>
                <w:rFonts w:ascii="Arial" w:eastAsia="Calibri" w:hAnsi="Arial" w:cs="Arial"/>
                <w:sz w:val="18"/>
                <w:szCs w:val="18"/>
              </w:rPr>
            </w:pPr>
            <w:r w:rsidRPr="00CB1922">
              <w:rPr>
                <w:rFonts w:ascii="Arial" w:eastAsia="Calibri" w:hAnsi="Arial" w:cs="Arial"/>
                <w:sz w:val="18"/>
                <w:szCs w:val="18"/>
              </w:rPr>
              <w:t>P</w:t>
            </w:r>
            <w:r>
              <w:rPr>
                <w:rFonts w:ascii="Arial" w:eastAsia="Calibri" w:hAnsi="Arial" w:cs="Arial"/>
                <w:sz w:val="18"/>
                <w:szCs w:val="18"/>
              </w:rPr>
              <w:t xml:space="preserve"> </w:t>
            </w:r>
          </w:p>
        </w:tc>
        <w:tc>
          <w:tcPr>
            <w:tcW w:w="787" w:type="dxa"/>
          </w:tcPr>
          <w:p w14:paraId="5AF6E110"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805" w:type="dxa"/>
          </w:tcPr>
          <w:p w14:paraId="4C250AF6"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805" w:type="dxa"/>
          </w:tcPr>
          <w:p w14:paraId="44226BA3"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N </w:t>
            </w:r>
          </w:p>
        </w:tc>
        <w:tc>
          <w:tcPr>
            <w:tcW w:w="805" w:type="dxa"/>
          </w:tcPr>
          <w:p w14:paraId="7788381C"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805" w:type="dxa"/>
          </w:tcPr>
          <w:p w14:paraId="3FDD7997"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805" w:type="dxa"/>
          </w:tcPr>
          <w:p w14:paraId="2E8E7398"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696" w:type="dxa"/>
          </w:tcPr>
          <w:p w14:paraId="29F54A9D"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N </w:t>
            </w:r>
          </w:p>
        </w:tc>
        <w:tc>
          <w:tcPr>
            <w:tcW w:w="767" w:type="dxa"/>
          </w:tcPr>
          <w:p w14:paraId="423C2BF2"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21</w:t>
            </w:r>
          </w:p>
        </w:tc>
      </w:tr>
      <w:tr w:rsidR="007B66CD" w:rsidRPr="00CB1922" w14:paraId="0BE1D237" w14:textId="77777777" w:rsidTr="001D51B4">
        <w:trPr>
          <w:trHeight w:val="614"/>
        </w:trPr>
        <w:tc>
          <w:tcPr>
            <w:tcW w:w="1305" w:type="dxa"/>
          </w:tcPr>
          <w:p w14:paraId="4979DC35" w14:textId="77777777" w:rsidR="007B66CD" w:rsidRPr="00CB1922" w:rsidRDefault="007B66CD" w:rsidP="001D51B4">
            <w:pPr>
              <w:tabs>
                <w:tab w:val="left" w:pos="1701"/>
              </w:tabs>
              <w:rPr>
                <w:rFonts w:ascii="Arial" w:eastAsia="Calibri" w:hAnsi="Arial" w:cs="Arial"/>
                <w:sz w:val="18"/>
                <w:szCs w:val="18"/>
              </w:rPr>
            </w:pPr>
            <w:r w:rsidRPr="00CB1922">
              <w:rPr>
                <w:rFonts w:ascii="Arial" w:eastAsia="Calibri" w:hAnsi="Arial" w:cs="Arial"/>
                <w:sz w:val="18"/>
                <w:szCs w:val="18"/>
              </w:rPr>
              <w:t>Chew, Haas &amp; Carpenter (2017)</w:t>
            </w:r>
          </w:p>
        </w:tc>
        <w:tc>
          <w:tcPr>
            <w:tcW w:w="750" w:type="dxa"/>
          </w:tcPr>
          <w:p w14:paraId="6301ABED"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50" w:type="dxa"/>
          </w:tcPr>
          <w:p w14:paraId="522D98A9"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52" w:type="dxa"/>
          </w:tcPr>
          <w:p w14:paraId="3A466502"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52" w:type="dxa"/>
          </w:tcPr>
          <w:p w14:paraId="399DE0DB"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752" w:type="dxa"/>
          </w:tcPr>
          <w:p w14:paraId="78C8174F"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52" w:type="dxa"/>
          </w:tcPr>
          <w:p w14:paraId="2F33252A"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87" w:type="dxa"/>
          </w:tcPr>
          <w:p w14:paraId="582592A6"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87" w:type="dxa"/>
          </w:tcPr>
          <w:p w14:paraId="3477D4B4"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787" w:type="dxa"/>
          </w:tcPr>
          <w:p w14:paraId="7427D488"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805" w:type="dxa"/>
          </w:tcPr>
          <w:p w14:paraId="371148C3"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805" w:type="dxa"/>
          </w:tcPr>
          <w:p w14:paraId="2D213549"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N </w:t>
            </w:r>
          </w:p>
        </w:tc>
        <w:tc>
          <w:tcPr>
            <w:tcW w:w="805" w:type="dxa"/>
          </w:tcPr>
          <w:p w14:paraId="6E060031"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805" w:type="dxa"/>
          </w:tcPr>
          <w:p w14:paraId="77424D5C"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805" w:type="dxa"/>
          </w:tcPr>
          <w:p w14:paraId="459EC279"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696" w:type="dxa"/>
          </w:tcPr>
          <w:p w14:paraId="76978621"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767" w:type="dxa"/>
          </w:tcPr>
          <w:p w14:paraId="2E018897"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24</w:t>
            </w:r>
          </w:p>
        </w:tc>
      </w:tr>
      <w:tr w:rsidR="007B66CD" w:rsidRPr="00CB1922" w14:paraId="2A47E6D0" w14:textId="77777777" w:rsidTr="001D51B4">
        <w:trPr>
          <w:trHeight w:val="614"/>
        </w:trPr>
        <w:tc>
          <w:tcPr>
            <w:tcW w:w="1305" w:type="dxa"/>
          </w:tcPr>
          <w:p w14:paraId="714A34C9" w14:textId="77777777" w:rsidR="007B66CD" w:rsidRPr="00CB1922" w:rsidRDefault="007B66CD" w:rsidP="001D51B4">
            <w:pPr>
              <w:tabs>
                <w:tab w:val="left" w:pos="1701"/>
              </w:tabs>
              <w:rPr>
                <w:rFonts w:ascii="Arial" w:eastAsia="Calibri" w:hAnsi="Arial" w:cs="Arial"/>
                <w:sz w:val="18"/>
                <w:szCs w:val="18"/>
              </w:rPr>
            </w:pPr>
            <w:r w:rsidRPr="00CB1922">
              <w:rPr>
                <w:rFonts w:ascii="Arial" w:eastAsia="Calibri" w:hAnsi="Arial" w:cs="Arial"/>
                <w:sz w:val="18"/>
                <w:szCs w:val="18"/>
              </w:rPr>
              <w:t>Rizou et al. (2015)</w:t>
            </w:r>
          </w:p>
        </w:tc>
        <w:tc>
          <w:tcPr>
            <w:tcW w:w="750" w:type="dxa"/>
          </w:tcPr>
          <w:p w14:paraId="46D7F4B0"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50" w:type="dxa"/>
          </w:tcPr>
          <w:p w14:paraId="65D2CC8B"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52" w:type="dxa"/>
          </w:tcPr>
          <w:p w14:paraId="62FDCAB5"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752" w:type="dxa"/>
          </w:tcPr>
          <w:p w14:paraId="3D567645"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752" w:type="dxa"/>
          </w:tcPr>
          <w:p w14:paraId="3903F9DA"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52" w:type="dxa"/>
          </w:tcPr>
          <w:p w14:paraId="6894F04B"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787" w:type="dxa"/>
          </w:tcPr>
          <w:p w14:paraId="34D34DC1"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87" w:type="dxa"/>
          </w:tcPr>
          <w:p w14:paraId="295ABD28"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787" w:type="dxa"/>
          </w:tcPr>
          <w:p w14:paraId="19176B6B"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805" w:type="dxa"/>
          </w:tcPr>
          <w:p w14:paraId="3280B114"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805" w:type="dxa"/>
          </w:tcPr>
          <w:p w14:paraId="0E161181" w14:textId="77777777" w:rsidR="007B66CD" w:rsidRPr="00CB1922" w:rsidRDefault="007B66CD" w:rsidP="001D51B4">
            <w:pPr>
              <w:tabs>
                <w:tab w:val="left" w:pos="1701"/>
              </w:tabs>
              <w:rPr>
                <w:rFonts w:ascii="Arial" w:eastAsia="Calibri" w:hAnsi="Arial" w:cs="Arial"/>
                <w:sz w:val="18"/>
                <w:szCs w:val="18"/>
              </w:rPr>
            </w:pPr>
            <w:r w:rsidRPr="00CB1922">
              <w:rPr>
                <w:rFonts w:ascii="Arial" w:eastAsia="Calibri" w:hAnsi="Arial" w:cs="Arial"/>
                <w:sz w:val="18"/>
                <w:szCs w:val="18"/>
              </w:rPr>
              <w:t>N/A</w:t>
            </w:r>
          </w:p>
        </w:tc>
        <w:tc>
          <w:tcPr>
            <w:tcW w:w="805" w:type="dxa"/>
          </w:tcPr>
          <w:p w14:paraId="7FAA2F0B"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805" w:type="dxa"/>
          </w:tcPr>
          <w:p w14:paraId="3EDBA724"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805" w:type="dxa"/>
          </w:tcPr>
          <w:p w14:paraId="0BA7EA85"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696" w:type="dxa"/>
          </w:tcPr>
          <w:p w14:paraId="43DCAD02"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N </w:t>
            </w:r>
          </w:p>
        </w:tc>
        <w:tc>
          <w:tcPr>
            <w:tcW w:w="767" w:type="dxa"/>
          </w:tcPr>
          <w:p w14:paraId="03E60484"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24</w:t>
            </w:r>
            <w:r w:rsidRPr="00CB1922">
              <w:rPr>
                <w:rFonts w:ascii="Arial" w:eastAsia="Calibri" w:hAnsi="Arial" w:cs="Arial"/>
                <w:sz w:val="18"/>
                <w:szCs w:val="18"/>
              </w:rPr>
              <w:t xml:space="preserve"> </w:t>
            </w:r>
            <w:r>
              <w:rPr>
                <w:rFonts w:ascii="Arial" w:eastAsia="Calibri" w:hAnsi="Arial" w:cs="Arial"/>
                <w:sz w:val="14"/>
                <w:szCs w:val="14"/>
              </w:rPr>
              <w:t>(out of 28</w:t>
            </w:r>
            <w:r w:rsidRPr="00CB1922">
              <w:rPr>
                <w:rFonts w:ascii="Arial" w:eastAsia="Calibri" w:hAnsi="Arial" w:cs="Arial"/>
                <w:sz w:val="14"/>
                <w:szCs w:val="14"/>
              </w:rPr>
              <w:t>)</w:t>
            </w:r>
          </w:p>
        </w:tc>
      </w:tr>
      <w:tr w:rsidR="007B66CD" w:rsidRPr="00CB1922" w14:paraId="07E4FADF" w14:textId="77777777" w:rsidTr="001D51B4">
        <w:trPr>
          <w:trHeight w:val="629"/>
        </w:trPr>
        <w:tc>
          <w:tcPr>
            <w:tcW w:w="1305" w:type="dxa"/>
          </w:tcPr>
          <w:p w14:paraId="236E8F82" w14:textId="77777777" w:rsidR="007B66CD" w:rsidRPr="00CB1922" w:rsidRDefault="007B66CD" w:rsidP="001D51B4">
            <w:pPr>
              <w:tabs>
                <w:tab w:val="left" w:pos="1701"/>
              </w:tabs>
              <w:rPr>
                <w:rFonts w:ascii="Arial" w:eastAsia="Calibri" w:hAnsi="Arial" w:cs="Arial"/>
                <w:sz w:val="18"/>
                <w:szCs w:val="18"/>
              </w:rPr>
            </w:pPr>
            <w:r w:rsidRPr="00CB1922">
              <w:rPr>
                <w:rFonts w:ascii="Arial" w:eastAsia="Calibri" w:hAnsi="Arial" w:cs="Arial"/>
                <w:sz w:val="18"/>
                <w:szCs w:val="18"/>
              </w:rPr>
              <w:t>Ji et al. (2016)</w:t>
            </w:r>
          </w:p>
        </w:tc>
        <w:tc>
          <w:tcPr>
            <w:tcW w:w="750" w:type="dxa"/>
          </w:tcPr>
          <w:p w14:paraId="63842ED0"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50" w:type="dxa"/>
          </w:tcPr>
          <w:p w14:paraId="6104D16E"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52" w:type="dxa"/>
          </w:tcPr>
          <w:p w14:paraId="10E34A12"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52" w:type="dxa"/>
          </w:tcPr>
          <w:p w14:paraId="7A9D5799"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752" w:type="dxa"/>
          </w:tcPr>
          <w:p w14:paraId="0136783B"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52" w:type="dxa"/>
          </w:tcPr>
          <w:p w14:paraId="21AF156D"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787" w:type="dxa"/>
          </w:tcPr>
          <w:p w14:paraId="54D5AD98"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87" w:type="dxa"/>
          </w:tcPr>
          <w:p w14:paraId="24719200"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787" w:type="dxa"/>
          </w:tcPr>
          <w:p w14:paraId="33FAC9D7"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805" w:type="dxa"/>
          </w:tcPr>
          <w:p w14:paraId="371E0DA7"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805" w:type="dxa"/>
          </w:tcPr>
          <w:p w14:paraId="16FEA3A0" w14:textId="77777777" w:rsidR="007B66CD" w:rsidRPr="00CB1922" w:rsidRDefault="007B66CD" w:rsidP="001D51B4">
            <w:pPr>
              <w:tabs>
                <w:tab w:val="left" w:pos="1701"/>
              </w:tabs>
              <w:rPr>
                <w:rFonts w:ascii="Arial" w:eastAsia="Calibri" w:hAnsi="Arial" w:cs="Arial"/>
                <w:sz w:val="18"/>
                <w:szCs w:val="18"/>
              </w:rPr>
            </w:pPr>
            <w:r w:rsidRPr="00CB1922">
              <w:rPr>
                <w:rFonts w:ascii="Arial" w:eastAsia="Calibri" w:hAnsi="Arial" w:cs="Arial"/>
                <w:sz w:val="18"/>
                <w:szCs w:val="18"/>
              </w:rPr>
              <w:t>N/A</w:t>
            </w:r>
          </w:p>
        </w:tc>
        <w:tc>
          <w:tcPr>
            <w:tcW w:w="805" w:type="dxa"/>
          </w:tcPr>
          <w:p w14:paraId="41D7F071"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805" w:type="dxa"/>
          </w:tcPr>
          <w:p w14:paraId="142FE530"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805" w:type="dxa"/>
          </w:tcPr>
          <w:p w14:paraId="0C781684"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696" w:type="dxa"/>
          </w:tcPr>
          <w:p w14:paraId="760482A4"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767" w:type="dxa"/>
          </w:tcPr>
          <w:p w14:paraId="2614D2BA"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21</w:t>
            </w:r>
            <w:r w:rsidRPr="00CB1922">
              <w:rPr>
                <w:rFonts w:ascii="Arial" w:eastAsia="Calibri" w:hAnsi="Arial" w:cs="Arial"/>
                <w:sz w:val="18"/>
                <w:szCs w:val="18"/>
              </w:rPr>
              <w:t xml:space="preserve"> </w:t>
            </w:r>
            <w:r>
              <w:rPr>
                <w:rFonts w:ascii="Arial" w:eastAsia="Calibri" w:hAnsi="Arial" w:cs="Arial"/>
                <w:sz w:val="14"/>
                <w:szCs w:val="14"/>
              </w:rPr>
              <w:t>(out of 28</w:t>
            </w:r>
            <w:r w:rsidRPr="00CB1922">
              <w:rPr>
                <w:rFonts w:ascii="Arial" w:eastAsia="Calibri" w:hAnsi="Arial" w:cs="Arial"/>
                <w:sz w:val="14"/>
                <w:szCs w:val="14"/>
              </w:rPr>
              <w:t>)</w:t>
            </w:r>
          </w:p>
        </w:tc>
      </w:tr>
      <w:tr w:rsidR="007B66CD" w:rsidRPr="00CB1922" w14:paraId="65EE8644" w14:textId="77777777" w:rsidTr="001D51B4">
        <w:trPr>
          <w:trHeight w:val="614"/>
        </w:trPr>
        <w:tc>
          <w:tcPr>
            <w:tcW w:w="1305" w:type="dxa"/>
          </w:tcPr>
          <w:p w14:paraId="7678F38E" w14:textId="77777777" w:rsidR="007B66CD" w:rsidRPr="00CB1922" w:rsidRDefault="007B66CD" w:rsidP="001D51B4">
            <w:pPr>
              <w:tabs>
                <w:tab w:val="left" w:pos="1701"/>
              </w:tabs>
              <w:rPr>
                <w:rFonts w:ascii="Arial" w:eastAsia="Calibri" w:hAnsi="Arial" w:cs="Arial"/>
                <w:sz w:val="18"/>
                <w:szCs w:val="18"/>
              </w:rPr>
            </w:pPr>
            <w:r w:rsidRPr="00CB1922">
              <w:rPr>
                <w:rFonts w:ascii="Arial" w:eastAsia="Calibri" w:hAnsi="Arial" w:cs="Arial"/>
                <w:sz w:val="18"/>
                <w:szCs w:val="18"/>
              </w:rPr>
              <w:t>Kemp, Morley &amp; Anderson (1999)</w:t>
            </w:r>
          </w:p>
        </w:tc>
        <w:tc>
          <w:tcPr>
            <w:tcW w:w="750" w:type="dxa"/>
          </w:tcPr>
          <w:p w14:paraId="192497C8" w14:textId="77777777" w:rsidR="007B66CD" w:rsidRPr="00CB1922" w:rsidRDefault="007B66CD" w:rsidP="001D51B4">
            <w:pPr>
              <w:rPr>
                <w:rFonts w:ascii="Arial" w:eastAsia="Calibri" w:hAnsi="Arial" w:cs="Arial"/>
                <w:sz w:val="18"/>
                <w:szCs w:val="18"/>
              </w:rPr>
            </w:pPr>
            <w:r>
              <w:rPr>
                <w:rFonts w:ascii="Arial" w:eastAsia="Calibri" w:hAnsi="Arial" w:cs="Arial"/>
                <w:sz w:val="18"/>
                <w:szCs w:val="18"/>
              </w:rPr>
              <w:t xml:space="preserve">Y </w:t>
            </w:r>
          </w:p>
        </w:tc>
        <w:tc>
          <w:tcPr>
            <w:tcW w:w="750" w:type="dxa"/>
          </w:tcPr>
          <w:p w14:paraId="2BDF9D9D"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52" w:type="dxa"/>
          </w:tcPr>
          <w:p w14:paraId="3CAE4E3A"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752" w:type="dxa"/>
          </w:tcPr>
          <w:p w14:paraId="05FBD7C6"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752" w:type="dxa"/>
          </w:tcPr>
          <w:p w14:paraId="29916C19"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52" w:type="dxa"/>
          </w:tcPr>
          <w:p w14:paraId="4AECB227"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787" w:type="dxa"/>
          </w:tcPr>
          <w:p w14:paraId="757B6F69"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N </w:t>
            </w:r>
          </w:p>
        </w:tc>
        <w:tc>
          <w:tcPr>
            <w:tcW w:w="787" w:type="dxa"/>
          </w:tcPr>
          <w:p w14:paraId="1B6E08E8"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787" w:type="dxa"/>
          </w:tcPr>
          <w:p w14:paraId="67586633"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805" w:type="dxa"/>
          </w:tcPr>
          <w:p w14:paraId="45559C07"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805" w:type="dxa"/>
          </w:tcPr>
          <w:p w14:paraId="004F88CC" w14:textId="77777777" w:rsidR="007B66CD" w:rsidRPr="00CB1922" w:rsidRDefault="007B66CD" w:rsidP="001D51B4">
            <w:pPr>
              <w:tabs>
                <w:tab w:val="left" w:pos="1701"/>
              </w:tabs>
              <w:rPr>
                <w:rFonts w:ascii="Arial" w:eastAsia="Calibri" w:hAnsi="Arial" w:cs="Arial"/>
                <w:sz w:val="18"/>
                <w:szCs w:val="18"/>
              </w:rPr>
            </w:pPr>
            <w:r w:rsidRPr="00CB1922">
              <w:rPr>
                <w:rFonts w:ascii="Arial" w:eastAsia="Calibri" w:hAnsi="Arial" w:cs="Arial"/>
                <w:sz w:val="18"/>
                <w:szCs w:val="18"/>
              </w:rPr>
              <w:t>N/A</w:t>
            </w:r>
          </w:p>
        </w:tc>
        <w:tc>
          <w:tcPr>
            <w:tcW w:w="805" w:type="dxa"/>
          </w:tcPr>
          <w:p w14:paraId="063F9BD5"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805" w:type="dxa"/>
          </w:tcPr>
          <w:p w14:paraId="5149E3D1"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805" w:type="dxa"/>
          </w:tcPr>
          <w:p w14:paraId="1AB59BEF"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696" w:type="dxa"/>
          </w:tcPr>
          <w:p w14:paraId="442BECB3"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N </w:t>
            </w:r>
          </w:p>
        </w:tc>
        <w:tc>
          <w:tcPr>
            <w:tcW w:w="767" w:type="dxa"/>
          </w:tcPr>
          <w:p w14:paraId="642476CD"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2</w:t>
            </w:r>
            <w:r w:rsidRPr="00CB1922">
              <w:rPr>
                <w:rFonts w:ascii="Arial" w:eastAsia="Calibri" w:hAnsi="Arial" w:cs="Arial"/>
                <w:sz w:val="18"/>
                <w:szCs w:val="18"/>
              </w:rPr>
              <w:t xml:space="preserve">2 </w:t>
            </w:r>
            <w:r>
              <w:rPr>
                <w:rFonts w:ascii="Arial" w:eastAsia="Calibri" w:hAnsi="Arial" w:cs="Arial"/>
                <w:sz w:val="14"/>
                <w:szCs w:val="14"/>
              </w:rPr>
              <w:t>(out of 28</w:t>
            </w:r>
            <w:r w:rsidRPr="00CB1922">
              <w:rPr>
                <w:rFonts w:ascii="Arial" w:eastAsia="Calibri" w:hAnsi="Arial" w:cs="Arial"/>
                <w:sz w:val="14"/>
                <w:szCs w:val="14"/>
              </w:rPr>
              <w:t>)</w:t>
            </w:r>
          </w:p>
        </w:tc>
      </w:tr>
      <w:tr w:rsidR="007B66CD" w:rsidRPr="00CB1922" w14:paraId="0B1E3085" w14:textId="77777777" w:rsidTr="001D51B4">
        <w:trPr>
          <w:trHeight w:val="629"/>
        </w:trPr>
        <w:tc>
          <w:tcPr>
            <w:tcW w:w="1305" w:type="dxa"/>
          </w:tcPr>
          <w:p w14:paraId="0AA1B8D8" w14:textId="77777777" w:rsidR="007B66CD" w:rsidRPr="00CB1922" w:rsidRDefault="007B66CD" w:rsidP="001D51B4">
            <w:pPr>
              <w:tabs>
                <w:tab w:val="left" w:pos="1701"/>
              </w:tabs>
              <w:rPr>
                <w:rFonts w:ascii="Arial" w:eastAsia="Calibri" w:hAnsi="Arial" w:cs="Arial"/>
                <w:sz w:val="18"/>
                <w:szCs w:val="18"/>
              </w:rPr>
            </w:pPr>
            <w:r w:rsidRPr="00CB1922">
              <w:rPr>
                <w:rFonts w:ascii="Arial" w:eastAsia="Calibri" w:hAnsi="Arial" w:cs="Arial"/>
                <w:sz w:val="18"/>
                <w:szCs w:val="18"/>
              </w:rPr>
              <w:t>Rizou et al. (2016)</w:t>
            </w:r>
          </w:p>
        </w:tc>
        <w:tc>
          <w:tcPr>
            <w:tcW w:w="750" w:type="dxa"/>
          </w:tcPr>
          <w:p w14:paraId="793CFDA6"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50" w:type="dxa"/>
          </w:tcPr>
          <w:p w14:paraId="33DBB893"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52" w:type="dxa"/>
          </w:tcPr>
          <w:p w14:paraId="0F44AF34"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752" w:type="dxa"/>
          </w:tcPr>
          <w:p w14:paraId="59022286"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752" w:type="dxa"/>
          </w:tcPr>
          <w:p w14:paraId="41F35734"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52" w:type="dxa"/>
          </w:tcPr>
          <w:p w14:paraId="2F654EA4"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787" w:type="dxa"/>
          </w:tcPr>
          <w:p w14:paraId="5C86C0DE"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787" w:type="dxa"/>
          </w:tcPr>
          <w:p w14:paraId="38A1F5F1"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P </w:t>
            </w:r>
          </w:p>
        </w:tc>
        <w:tc>
          <w:tcPr>
            <w:tcW w:w="787" w:type="dxa"/>
          </w:tcPr>
          <w:p w14:paraId="3864EA9B"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805" w:type="dxa"/>
          </w:tcPr>
          <w:p w14:paraId="1288FDCD"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805" w:type="dxa"/>
          </w:tcPr>
          <w:p w14:paraId="2C7D4B82" w14:textId="77777777" w:rsidR="007B66CD" w:rsidRPr="00CB1922" w:rsidRDefault="007B66CD" w:rsidP="001D51B4">
            <w:pPr>
              <w:tabs>
                <w:tab w:val="left" w:pos="1701"/>
              </w:tabs>
              <w:rPr>
                <w:rFonts w:ascii="Arial" w:eastAsia="Calibri" w:hAnsi="Arial" w:cs="Arial"/>
                <w:sz w:val="18"/>
                <w:szCs w:val="18"/>
              </w:rPr>
            </w:pPr>
            <w:r w:rsidRPr="00CB1922">
              <w:rPr>
                <w:rFonts w:ascii="Arial" w:eastAsia="Calibri" w:hAnsi="Arial" w:cs="Arial"/>
                <w:sz w:val="18"/>
                <w:szCs w:val="18"/>
              </w:rPr>
              <w:t>N/A</w:t>
            </w:r>
          </w:p>
        </w:tc>
        <w:tc>
          <w:tcPr>
            <w:tcW w:w="805" w:type="dxa"/>
          </w:tcPr>
          <w:p w14:paraId="5DC6903E"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805" w:type="dxa"/>
          </w:tcPr>
          <w:p w14:paraId="25988872"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Y </w:t>
            </w:r>
          </w:p>
        </w:tc>
        <w:tc>
          <w:tcPr>
            <w:tcW w:w="805" w:type="dxa"/>
          </w:tcPr>
          <w:p w14:paraId="67B742CC"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Y</w:t>
            </w:r>
          </w:p>
        </w:tc>
        <w:tc>
          <w:tcPr>
            <w:tcW w:w="696" w:type="dxa"/>
          </w:tcPr>
          <w:p w14:paraId="7C8A6D96"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 xml:space="preserve">N </w:t>
            </w:r>
          </w:p>
        </w:tc>
        <w:tc>
          <w:tcPr>
            <w:tcW w:w="767" w:type="dxa"/>
          </w:tcPr>
          <w:p w14:paraId="659B1FC2" w14:textId="77777777" w:rsidR="007B66CD" w:rsidRPr="00CB1922" w:rsidRDefault="007B66CD" w:rsidP="001D51B4">
            <w:pPr>
              <w:tabs>
                <w:tab w:val="left" w:pos="1701"/>
              </w:tabs>
              <w:rPr>
                <w:rFonts w:ascii="Arial" w:eastAsia="Calibri" w:hAnsi="Arial" w:cs="Arial"/>
                <w:sz w:val="18"/>
                <w:szCs w:val="18"/>
              </w:rPr>
            </w:pPr>
            <w:r>
              <w:rPr>
                <w:rFonts w:ascii="Arial" w:eastAsia="Calibri" w:hAnsi="Arial" w:cs="Arial"/>
                <w:sz w:val="18"/>
                <w:szCs w:val="18"/>
              </w:rPr>
              <w:t>2</w:t>
            </w:r>
            <w:r w:rsidRPr="00CB1922">
              <w:rPr>
                <w:rFonts w:ascii="Arial" w:eastAsia="Calibri" w:hAnsi="Arial" w:cs="Arial"/>
                <w:sz w:val="18"/>
                <w:szCs w:val="18"/>
              </w:rPr>
              <w:t xml:space="preserve">4 </w:t>
            </w:r>
            <w:r>
              <w:rPr>
                <w:rFonts w:ascii="Arial" w:eastAsia="Calibri" w:hAnsi="Arial" w:cs="Arial"/>
                <w:sz w:val="14"/>
                <w:szCs w:val="14"/>
              </w:rPr>
              <w:t>(out of 28</w:t>
            </w:r>
            <w:r w:rsidRPr="00CB1922">
              <w:rPr>
                <w:rFonts w:ascii="Arial" w:eastAsia="Calibri" w:hAnsi="Arial" w:cs="Arial"/>
                <w:sz w:val="14"/>
                <w:szCs w:val="14"/>
              </w:rPr>
              <w:t>)</w:t>
            </w:r>
          </w:p>
        </w:tc>
      </w:tr>
    </w:tbl>
    <w:p w14:paraId="20380608" w14:textId="77777777" w:rsidR="007B66CD" w:rsidRDefault="007B66CD" w:rsidP="007B66CD">
      <w:pPr>
        <w:rPr>
          <w:rFonts w:ascii="Arial" w:hAnsi="Arial" w:cs="Arial"/>
          <w:sz w:val="24"/>
          <w:szCs w:val="24"/>
        </w:rPr>
        <w:sectPr w:rsidR="007B66CD" w:rsidSect="007B6628">
          <w:pgSz w:w="16838" w:h="11906" w:orient="landscape" w:code="9"/>
          <w:pgMar w:top="1440" w:right="1440" w:bottom="1440" w:left="1871" w:header="709" w:footer="709" w:gutter="0"/>
          <w:cols w:space="708"/>
          <w:docGrid w:linePitch="360"/>
        </w:sectPr>
      </w:pPr>
    </w:p>
    <w:p w14:paraId="204C1EB9" w14:textId="77777777" w:rsidR="007B66CD" w:rsidRPr="00D76B84" w:rsidRDefault="007B66CD" w:rsidP="007B66CD">
      <w:pPr>
        <w:rPr>
          <w:rFonts w:ascii="Arial" w:hAnsi="Arial" w:cs="Arial"/>
          <w:b/>
          <w:sz w:val="24"/>
          <w:u w:val="single"/>
          <w:lang w:val="en"/>
        </w:rPr>
      </w:pPr>
      <w:r w:rsidRPr="00D76B84">
        <w:rPr>
          <w:rFonts w:ascii="Arial" w:hAnsi="Arial" w:cs="Arial"/>
          <w:b/>
          <w:sz w:val="24"/>
          <w:u w:val="single"/>
          <w:lang w:val="en"/>
        </w:rPr>
        <w:lastRenderedPageBreak/>
        <w:t>Appendix C: Epilepsy &amp; Behavior Journal Guidelines</w:t>
      </w:r>
    </w:p>
    <w:p w14:paraId="2343736E" w14:textId="77777777" w:rsidR="007B66CD" w:rsidRDefault="007B66CD" w:rsidP="007B66CD">
      <w:pPr>
        <w:rPr>
          <w:lang w:val="en"/>
        </w:rPr>
      </w:pPr>
      <w:r w:rsidRPr="00176C77">
        <w:rPr>
          <w:noProof/>
          <w:lang w:eastAsia="en-GB"/>
        </w:rPr>
        <w:drawing>
          <wp:anchor distT="0" distB="0" distL="114300" distR="114300" simplePos="0" relativeHeight="251666432" behindDoc="1" locked="0" layoutInCell="1" allowOverlap="1" wp14:anchorId="22FEFFFD" wp14:editId="3D56E54D">
            <wp:simplePos x="0" y="0"/>
            <wp:positionH relativeFrom="column">
              <wp:posOffset>0</wp:posOffset>
            </wp:positionH>
            <wp:positionV relativeFrom="paragraph">
              <wp:posOffset>182336</wp:posOffset>
            </wp:positionV>
            <wp:extent cx="1143000" cy="1524000"/>
            <wp:effectExtent l="0" t="0" r="0" b="0"/>
            <wp:wrapTight wrapText="bothSides">
              <wp:wrapPolygon edited="0">
                <wp:start x="0" y="0"/>
                <wp:lineTo x="0" y="21330"/>
                <wp:lineTo x="21240" y="21330"/>
                <wp:lineTo x="21240" y="0"/>
                <wp:lineTo x="0" y="0"/>
              </wp:wrapPolygon>
            </wp:wrapTight>
            <wp:docPr id="309" name="Picture 309" descr="journal cover">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ournal cover">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43000" cy="152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AFFCBA" w14:textId="77777777" w:rsidR="007B66CD" w:rsidRPr="00176C77" w:rsidRDefault="007B66CD" w:rsidP="007B66CD">
      <w:pPr>
        <w:rPr>
          <w:lang w:val="en"/>
        </w:rPr>
      </w:pPr>
    </w:p>
    <w:p w14:paraId="137F6D80" w14:textId="77777777" w:rsidR="007B66CD" w:rsidRPr="00D76B84" w:rsidRDefault="007B66CD" w:rsidP="007B66CD">
      <w:pPr>
        <w:rPr>
          <w:b/>
        </w:rPr>
      </w:pPr>
      <w:r w:rsidRPr="00D76B84">
        <w:rPr>
          <w:b/>
        </w:rPr>
        <w:t>Guide for Authors</w:t>
      </w:r>
    </w:p>
    <w:p w14:paraId="1A9879C8" w14:textId="77777777" w:rsidR="007B66CD" w:rsidRDefault="007B66CD" w:rsidP="007B66CD"/>
    <w:p w14:paraId="66849C8F" w14:textId="77777777" w:rsidR="007B66CD" w:rsidRDefault="007B66CD" w:rsidP="007B66CD"/>
    <w:p w14:paraId="08770EEA" w14:textId="77777777" w:rsidR="007B66CD" w:rsidRPr="00176C77" w:rsidRDefault="007B66CD" w:rsidP="007B66CD"/>
    <w:p w14:paraId="5A83EF3D" w14:textId="77777777" w:rsidR="007B66CD" w:rsidRPr="00D76B84" w:rsidRDefault="007B66CD" w:rsidP="007B66CD">
      <w:pPr>
        <w:rPr>
          <w:rFonts w:ascii="Arial" w:hAnsi="Arial" w:cs="Arial"/>
        </w:rPr>
      </w:pPr>
      <w:r w:rsidRPr="00176C77">
        <w:rPr>
          <w:noProof/>
          <w:lang w:eastAsia="en-GB"/>
        </w:rPr>
        <w:drawing>
          <wp:inline distT="0" distB="0" distL="0" distR="0" wp14:anchorId="7E095ED7" wp14:editId="49A79722">
            <wp:extent cx="240030" cy="266700"/>
            <wp:effectExtent l="0" t="0" r="7620" b="0"/>
            <wp:docPr id="310" name="Picture 310" descr="All journal information and instructions compiled in one document (PDF) in just one mouse-click">
              <a:hlinkClick xmlns:a="http://schemas.openxmlformats.org/drawingml/2006/main" r:id="rId14" tooltip="&quot;All journal information and instructions compiled in one document (PDF) in just one mouse-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l journal information and instructions compiled in one document (PDF) in just one mouse-click">
                      <a:hlinkClick r:id="rId14" tooltip="&quot;All journal information and instructions compiled in one document (PDF) in just one mouse-click&quo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0030" cy="266700"/>
                    </a:xfrm>
                    <a:prstGeom prst="rect">
                      <a:avLst/>
                    </a:prstGeom>
                    <a:noFill/>
                    <a:ln>
                      <a:noFill/>
                    </a:ln>
                  </pic:spPr>
                </pic:pic>
              </a:graphicData>
            </a:graphic>
          </wp:inline>
        </w:drawing>
      </w:r>
      <w:hyperlink r:id="rId16" w:tooltip="All journal information and instructions compiled in one document (PDF) in just one mouse-click" w:history="1">
        <w:r w:rsidRPr="00D76B84">
          <w:rPr>
            <w:rFonts w:ascii="Arial" w:hAnsi="Arial" w:cs="Arial"/>
          </w:rPr>
          <w:t>Author information pack</w:t>
        </w:r>
      </w:hyperlink>
    </w:p>
    <w:p w14:paraId="127DD4E6" w14:textId="77777777" w:rsidR="007B66CD" w:rsidRPr="00D76B84" w:rsidRDefault="007B66CD" w:rsidP="007B66CD">
      <w:pPr>
        <w:rPr>
          <w:rFonts w:ascii="Arial" w:hAnsi="Arial" w:cs="Arial"/>
          <w:lang w:val="en"/>
        </w:rPr>
      </w:pPr>
      <w:bookmarkStart w:id="6" w:name="1001"/>
      <w:bookmarkEnd w:id="6"/>
      <w:r w:rsidRPr="00D76B84">
        <w:rPr>
          <w:rFonts w:ascii="Arial" w:hAnsi="Arial" w:cs="Arial"/>
          <w:noProof/>
          <w:lang w:eastAsia="en-GB"/>
        </w:rPr>
        <w:drawing>
          <wp:inline distT="0" distB="0" distL="0" distR="0" wp14:anchorId="30C52366" wp14:editId="3D5DDD3A">
            <wp:extent cx="1905000" cy="361950"/>
            <wp:effectExtent l="0" t="0" r="0" b="0"/>
            <wp:docPr id="311" name="Picture 311" descr="http://1.elscdn.net/promis_images/gfa_10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1.elscdn.net/promis_images/gfa_1000.g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05000" cy="361950"/>
                    </a:xfrm>
                    <a:prstGeom prst="rect">
                      <a:avLst/>
                    </a:prstGeom>
                    <a:noFill/>
                    <a:ln>
                      <a:noFill/>
                    </a:ln>
                  </pic:spPr>
                </pic:pic>
              </a:graphicData>
            </a:graphic>
          </wp:inline>
        </w:drawing>
      </w:r>
      <w:r w:rsidRPr="00D76B84">
        <w:rPr>
          <w:rFonts w:ascii="Arial" w:hAnsi="Arial" w:cs="Arial"/>
        </w:rPr>
        <w:br/>
      </w:r>
      <w:r w:rsidRPr="00D76B84">
        <w:rPr>
          <w:rFonts w:ascii="Arial" w:hAnsi="Arial" w:cs="Arial"/>
        </w:rPr>
        <w:br/>
        <w:t xml:space="preserve">Epilepsy &amp; Behavior has been, and still is, the fastest-growing international journal since its launch in 2000. Epilepsy &amp; Behavior is uniquely devoted to the rapid dissemination of the most current information available on the behavioral aspects of seizures and epilepsy. </w:t>
      </w:r>
    </w:p>
    <w:p w14:paraId="005D37F3" w14:textId="77777777" w:rsidR="007B66CD" w:rsidRPr="00D76B84" w:rsidRDefault="007B66CD" w:rsidP="007B66CD">
      <w:pPr>
        <w:rPr>
          <w:rFonts w:ascii="Arial" w:hAnsi="Arial" w:cs="Arial"/>
        </w:rPr>
      </w:pPr>
      <w:r w:rsidRPr="00D76B84">
        <w:rPr>
          <w:rFonts w:ascii="Arial" w:hAnsi="Arial" w:cs="Arial"/>
        </w:rPr>
        <w:t xml:space="preserve">Epilepsy &amp; Behavior presents original peer-reviewed articles based on laboratory and clinical research. Topics are drawn from a variety of fields, including clinical neurology, neurosurgery, neuropsychiatry, neuropsychology, neurophysiology, neuropharmacology, and neuroimaging. </w:t>
      </w:r>
    </w:p>
    <w:p w14:paraId="13382831" w14:textId="77777777" w:rsidR="007B66CD" w:rsidRPr="00D76B84" w:rsidRDefault="007B66CD" w:rsidP="007B66CD">
      <w:pPr>
        <w:rPr>
          <w:rFonts w:ascii="Arial" w:hAnsi="Arial" w:cs="Arial"/>
        </w:rPr>
      </w:pPr>
      <w:r w:rsidRPr="00D76B84">
        <w:rPr>
          <w:rFonts w:ascii="Arial" w:hAnsi="Arial" w:cs="Arial"/>
        </w:rPr>
        <w:t xml:space="preserve">Epilepsy &amp; Behavior publishes papers on the study of: </w:t>
      </w:r>
      <w:r w:rsidRPr="00D76B84">
        <w:rPr>
          <w:rFonts w:ascii="Arial" w:hAnsi="Arial" w:cs="Arial"/>
        </w:rPr>
        <w:br/>
        <w:t>• Localization of ictal and postictal behaviours</w:t>
      </w:r>
      <w:r w:rsidRPr="00D76B84">
        <w:rPr>
          <w:rFonts w:ascii="Arial" w:hAnsi="Arial" w:cs="Arial"/>
        </w:rPr>
        <w:br/>
        <w:t xml:space="preserve">• Neuroendocrine aspects of epilepsy </w:t>
      </w:r>
      <w:r w:rsidRPr="00D76B84">
        <w:rPr>
          <w:rFonts w:ascii="Arial" w:hAnsi="Arial" w:cs="Arial"/>
        </w:rPr>
        <w:br/>
        <w:t>• Psychiatric and psychosocial aspects of epilepsy</w:t>
      </w:r>
      <w:r w:rsidRPr="00D76B84">
        <w:rPr>
          <w:rFonts w:ascii="Arial" w:hAnsi="Arial" w:cs="Arial"/>
        </w:rPr>
        <w:br/>
        <w:t xml:space="preserve">• Behavioral aspects of epilepsy surgery </w:t>
      </w:r>
      <w:r w:rsidRPr="00D76B84">
        <w:rPr>
          <w:rFonts w:ascii="Arial" w:hAnsi="Arial" w:cs="Arial"/>
        </w:rPr>
        <w:br/>
        <w:t>• Cognitive and affective effects of seizure treatment</w:t>
      </w:r>
      <w:r w:rsidRPr="00D76B84">
        <w:rPr>
          <w:rFonts w:ascii="Arial" w:hAnsi="Arial" w:cs="Arial"/>
        </w:rPr>
        <w:br/>
        <w:t xml:space="preserve">• Functional imaging </w:t>
      </w:r>
      <w:r w:rsidRPr="00D76B84">
        <w:rPr>
          <w:rFonts w:ascii="Arial" w:hAnsi="Arial" w:cs="Arial"/>
        </w:rPr>
        <w:br/>
        <w:t xml:space="preserve">• Animal models </w:t>
      </w:r>
    </w:p>
    <w:p w14:paraId="6C6A9B25" w14:textId="77777777" w:rsidR="007B66CD" w:rsidRPr="00D76B84" w:rsidRDefault="007B66CD" w:rsidP="007B66CD">
      <w:pPr>
        <w:rPr>
          <w:rFonts w:ascii="Arial" w:hAnsi="Arial" w:cs="Arial"/>
        </w:rPr>
      </w:pPr>
      <w:bookmarkStart w:id="7" w:name="2001"/>
      <w:bookmarkEnd w:id="7"/>
      <w:r w:rsidRPr="00D76B84">
        <w:rPr>
          <w:rFonts w:ascii="Arial" w:hAnsi="Arial" w:cs="Arial"/>
        </w:rPr>
        <w:t xml:space="preserve">Types of article </w:t>
      </w:r>
      <w:r w:rsidRPr="00D76B84">
        <w:rPr>
          <w:rFonts w:ascii="Arial" w:hAnsi="Arial" w:cs="Arial"/>
        </w:rPr>
        <w:br/>
      </w:r>
      <w:r w:rsidRPr="00D76B84">
        <w:rPr>
          <w:rFonts w:ascii="Arial" w:hAnsi="Arial" w:cs="Arial"/>
        </w:rPr>
        <w:br/>
        <w:t>Epilepsy &amp; Behavior publishes the following types of articles:</w:t>
      </w:r>
      <w:r w:rsidRPr="00D76B84">
        <w:rPr>
          <w:rFonts w:ascii="Arial" w:hAnsi="Arial" w:cs="Arial"/>
        </w:rPr>
        <w:br/>
        <w:t xml:space="preserve">• Original research articles (both clinical and laboratory research) </w:t>
      </w:r>
      <w:r w:rsidRPr="00D76B84">
        <w:rPr>
          <w:rFonts w:ascii="Arial" w:hAnsi="Arial" w:cs="Arial"/>
        </w:rPr>
        <w:br/>
        <w:t>• Reviews</w:t>
      </w:r>
      <w:r w:rsidRPr="00D76B84">
        <w:rPr>
          <w:rFonts w:ascii="Arial" w:hAnsi="Arial" w:cs="Arial"/>
        </w:rPr>
        <w:br/>
        <w:t>• Editorials</w:t>
      </w:r>
      <w:r w:rsidRPr="00D76B84">
        <w:rPr>
          <w:rFonts w:ascii="Arial" w:hAnsi="Arial" w:cs="Arial"/>
        </w:rPr>
        <w:br/>
        <w:t>• Brief communications</w:t>
      </w:r>
      <w:r w:rsidRPr="00D76B84">
        <w:rPr>
          <w:rFonts w:ascii="Arial" w:hAnsi="Arial" w:cs="Arial"/>
        </w:rPr>
        <w:br/>
        <w:t>• Letters</w:t>
      </w:r>
      <w:r w:rsidRPr="00D76B84">
        <w:rPr>
          <w:rFonts w:ascii="Arial" w:hAnsi="Arial" w:cs="Arial"/>
        </w:rPr>
        <w:br/>
        <w:t>• Book reviews</w:t>
      </w:r>
      <w:r w:rsidRPr="00D76B84">
        <w:rPr>
          <w:rFonts w:ascii="Arial" w:hAnsi="Arial" w:cs="Arial"/>
        </w:rPr>
        <w:br/>
        <w:t>• Calendar of events</w:t>
      </w:r>
    </w:p>
    <w:p w14:paraId="50CEBD41" w14:textId="77777777" w:rsidR="007B66CD" w:rsidRPr="00D76B84" w:rsidRDefault="007B66CD" w:rsidP="007B66CD">
      <w:pPr>
        <w:rPr>
          <w:rFonts w:ascii="Arial" w:hAnsi="Arial" w:cs="Arial"/>
        </w:rPr>
      </w:pPr>
      <w:r w:rsidRPr="00D76B84">
        <w:rPr>
          <w:rFonts w:ascii="Arial" w:hAnsi="Arial" w:cs="Arial"/>
        </w:rPr>
        <w:t xml:space="preserve">Please note: From 1st September 2012 Epilepsy &amp; Behavior will stop accepting Case Reports for publication in the journal. From this date authors who submit to Epilepsy &amp; Behavior will be offered a transfer or asked to resubmit their Case Reports to its new sister journal, </w:t>
      </w:r>
      <w:hyperlink r:id="rId18" w:tgtFrame="_blank" w:history="1">
        <w:r w:rsidRPr="00D76B84">
          <w:rPr>
            <w:rFonts w:ascii="Arial" w:hAnsi="Arial" w:cs="Arial"/>
          </w:rPr>
          <w:t>Epilepsy &amp; Behavior Case Reports</w:t>
        </w:r>
      </w:hyperlink>
      <w:r w:rsidRPr="00D76B84">
        <w:rPr>
          <w:rFonts w:ascii="Arial" w:hAnsi="Arial" w:cs="Arial"/>
        </w:rPr>
        <w:t>.</w:t>
      </w:r>
    </w:p>
    <w:p w14:paraId="263F385D" w14:textId="77777777" w:rsidR="007B66CD" w:rsidRPr="00D76B84" w:rsidRDefault="007B66CD" w:rsidP="007B66CD">
      <w:pPr>
        <w:rPr>
          <w:rFonts w:ascii="Arial" w:hAnsi="Arial" w:cs="Arial"/>
        </w:rPr>
      </w:pPr>
      <w:bookmarkStart w:id="8" w:name="3001"/>
      <w:bookmarkEnd w:id="8"/>
      <w:r w:rsidRPr="00D76B84">
        <w:rPr>
          <w:rFonts w:ascii="Arial" w:hAnsi="Arial" w:cs="Arial"/>
        </w:rPr>
        <w:lastRenderedPageBreak/>
        <w:t xml:space="preserve">Contact details for submission </w:t>
      </w:r>
      <w:r w:rsidRPr="00D76B84">
        <w:rPr>
          <w:rFonts w:ascii="Arial" w:hAnsi="Arial" w:cs="Arial"/>
        </w:rPr>
        <w:br/>
      </w:r>
      <w:r w:rsidRPr="00D76B84">
        <w:rPr>
          <w:rFonts w:ascii="Arial" w:hAnsi="Arial" w:cs="Arial"/>
        </w:rPr>
        <w:br/>
        <w:t xml:space="preserve">Authors should submit their articles electronically at: </w:t>
      </w:r>
      <w:hyperlink r:id="rId19" w:tgtFrame="_blank" w:history="1">
        <w:r w:rsidRPr="00D76B84">
          <w:rPr>
            <w:rFonts w:ascii="Arial" w:hAnsi="Arial" w:cs="Arial"/>
          </w:rPr>
          <w:t>http://ees.elsevier.com/eb</w:t>
        </w:r>
      </w:hyperlink>
      <w:r w:rsidRPr="00D76B84">
        <w:rPr>
          <w:rFonts w:ascii="Arial" w:hAnsi="Arial" w:cs="Arial"/>
        </w:rPr>
        <w:t>.</w:t>
      </w:r>
    </w:p>
    <w:p w14:paraId="626201C7" w14:textId="77777777" w:rsidR="007B66CD" w:rsidRPr="00D76B84" w:rsidRDefault="007B66CD" w:rsidP="007B66CD">
      <w:pPr>
        <w:rPr>
          <w:rFonts w:ascii="Arial" w:hAnsi="Arial" w:cs="Arial"/>
        </w:rPr>
      </w:pPr>
      <w:bookmarkStart w:id="9" w:name="3700"/>
      <w:bookmarkEnd w:id="9"/>
      <w:r w:rsidRPr="00D76B84">
        <w:rPr>
          <w:rFonts w:ascii="Arial" w:hAnsi="Arial" w:cs="Arial"/>
        </w:rPr>
        <w:t xml:space="preserve">Submission checklist </w:t>
      </w:r>
      <w:r w:rsidRPr="00D76B84">
        <w:rPr>
          <w:rFonts w:ascii="Arial" w:hAnsi="Arial" w:cs="Arial"/>
        </w:rPr>
        <w:br/>
      </w:r>
      <w:r w:rsidRPr="00D76B84">
        <w:rPr>
          <w:rFonts w:ascii="Arial" w:hAnsi="Arial" w:cs="Arial"/>
        </w:rPr>
        <w:br/>
        <w:t xml:space="preserve">You can use this list to carry out a final check of your submission before you send it to the journal for review. Please check the relevant section in this Guide for Authors for more details. </w:t>
      </w:r>
    </w:p>
    <w:p w14:paraId="64EB1FC2" w14:textId="77777777" w:rsidR="007B66CD" w:rsidRPr="00D76B84" w:rsidRDefault="007B66CD" w:rsidP="007B66CD">
      <w:pPr>
        <w:rPr>
          <w:rFonts w:ascii="Arial" w:hAnsi="Arial" w:cs="Arial"/>
        </w:rPr>
      </w:pPr>
      <w:r w:rsidRPr="00D76B84">
        <w:rPr>
          <w:rFonts w:ascii="Arial" w:hAnsi="Arial" w:cs="Arial"/>
        </w:rPr>
        <w:t>Ensure that the following items are present:</w:t>
      </w:r>
    </w:p>
    <w:p w14:paraId="2B2E47F8" w14:textId="77777777" w:rsidR="007B66CD" w:rsidRPr="00D76B84" w:rsidRDefault="007B66CD" w:rsidP="007B66CD">
      <w:pPr>
        <w:rPr>
          <w:rFonts w:ascii="Arial" w:hAnsi="Arial" w:cs="Arial"/>
        </w:rPr>
      </w:pPr>
      <w:r w:rsidRPr="00D76B84">
        <w:rPr>
          <w:rFonts w:ascii="Arial" w:hAnsi="Arial" w:cs="Arial"/>
        </w:rPr>
        <w:t>One author has been designated as the corresponding author with contact details:</w:t>
      </w:r>
      <w:r w:rsidRPr="00D76B84">
        <w:rPr>
          <w:rFonts w:ascii="Arial" w:hAnsi="Arial" w:cs="Arial"/>
        </w:rPr>
        <w:br/>
        <w:t>• E-mail address</w:t>
      </w:r>
      <w:r w:rsidRPr="00D76B84">
        <w:rPr>
          <w:rFonts w:ascii="Arial" w:hAnsi="Arial" w:cs="Arial"/>
        </w:rPr>
        <w:br/>
        <w:t xml:space="preserve">• Full postal address </w:t>
      </w:r>
    </w:p>
    <w:p w14:paraId="298BBD8D" w14:textId="77777777" w:rsidR="007B66CD" w:rsidRPr="00D76B84" w:rsidRDefault="007B66CD" w:rsidP="007B66CD">
      <w:pPr>
        <w:rPr>
          <w:rFonts w:ascii="Arial" w:hAnsi="Arial" w:cs="Arial"/>
        </w:rPr>
      </w:pPr>
      <w:r w:rsidRPr="00D76B84">
        <w:rPr>
          <w:rFonts w:ascii="Arial" w:hAnsi="Arial" w:cs="Arial"/>
        </w:rPr>
        <w:t>All necessary files have been uploaded:</w:t>
      </w:r>
      <w:r w:rsidRPr="00D76B84">
        <w:rPr>
          <w:rFonts w:ascii="Arial" w:hAnsi="Arial" w:cs="Arial"/>
        </w:rPr>
        <w:br/>
        <w:t>Manuscript:</w:t>
      </w:r>
      <w:r w:rsidRPr="00D76B84">
        <w:rPr>
          <w:rFonts w:ascii="Arial" w:hAnsi="Arial" w:cs="Arial"/>
        </w:rPr>
        <w:br/>
        <w:t>• Include keywords</w:t>
      </w:r>
      <w:r w:rsidRPr="00D76B84">
        <w:rPr>
          <w:rFonts w:ascii="Arial" w:hAnsi="Arial" w:cs="Arial"/>
        </w:rPr>
        <w:br/>
        <w:t>• All figures (include relevant captions)</w:t>
      </w:r>
      <w:r w:rsidRPr="00D76B84">
        <w:rPr>
          <w:rFonts w:ascii="Arial" w:hAnsi="Arial" w:cs="Arial"/>
        </w:rPr>
        <w:br/>
        <w:t>• All tables (including titles, description, footnotes)</w:t>
      </w:r>
      <w:r w:rsidRPr="00D76B84">
        <w:rPr>
          <w:rFonts w:ascii="Arial" w:hAnsi="Arial" w:cs="Arial"/>
        </w:rPr>
        <w:br/>
        <w:t>• Ensure all figure and table citations in the text match the files provided</w:t>
      </w:r>
      <w:r w:rsidRPr="00D76B84">
        <w:rPr>
          <w:rFonts w:ascii="Arial" w:hAnsi="Arial" w:cs="Arial"/>
        </w:rPr>
        <w:br/>
        <w:t>• Indicate clearly if color should be used for any figures in print</w:t>
      </w:r>
      <w:r w:rsidRPr="00D76B84">
        <w:rPr>
          <w:rFonts w:ascii="Arial" w:hAnsi="Arial" w:cs="Arial"/>
        </w:rPr>
        <w:br/>
        <w:t>Graphical Abstracts / Highlights files (where applicable)</w:t>
      </w:r>
      <w:r w:rsidRPr="00D76B84">
        <w:rPr>
          <w:rFonts w:ascii="Arial" w:hAnsi="Arial" w:cs="Arial"/>
        </w:rPr>
        <w:br/>
        <w:t>Supplemental files (where applicable)</w:t>
      </w:r>
    </w:p>
    <w:p w14:paraId="70F3967F" w14:textId="77777777" w:rsidR="007B66CD" w:rsidRPr="00D76B84" w:rsidRDefault="007B66CD" w:rsidP="007B66CD">
      <w:pPr>
        <w:rPr>
          <w:rFonts w:ascii="Arial" w:hAnsi="Arial" w:cs="Arial"/>
        </w:rPr>
      </w:pPr>
      <w:r w:rsidRPr="00D76B84">
        <w:rPr>
          <w:rFonts w:ascii="Arial" w:hAnsi="Arial" w:cs="Arial"/>
        </w:rPr>
        <w:t>Further considerations</w:t>
      </w:r>
      <w:r w:rsidRPr="00D76B84">
        <w:rPr>
          <w:rFonts w:ascii="Arial" w:hAnsi="Arial" w:cs="Arial"/>
        </w:rPr>
        <w:br/>
        <w:t>• Manuscript has been 'spell checked' and 'grammar checked'</w:t>
      </w:r>
      <w:r w:rsidRPr="00D76B84">
        <w:rPr>
          <w:rFonts w:ascii="Arial" w:hAnsi="Arial" w:cs="Arial"/>
        </w:rPr>
        <w:br/>
        <w:t>• All references mentioned in the Reference List are cited in the text, and vice versa</w:t>
      </w:r>
      <w:r w:rsidRPr="00D76B84">
        <w:rPr>
          <w:rFonts w:ascii="Arial" w:hAnsi="Arial" w:cs="Arial"/>
        </w:rPr>
        <w:br/>
        <w:t>• Permission has been obtained for use of copyrighted material from other sources (including the Internet)</w:t>
      </w:r>
      <w:r w:rsidRPr="00D76B84">
        <w:rPr>
          <w:rFonts w:ascii="Arial" w:hAnsi="Arial" w:cs="Arial"/>
        </w:rPr>
        <w:br/>
        <w:t>• A competing interests statement is provided, even if the authors have no competing interests to declare</w:t>
      </w:r>
      <w:r w:rsidRPr="00D76B84">
        <w:rPr>
          <w:rFonts w:ascii="Arial" w:hAnsi="Arial" w:cs="Arial"/>
        </w:rPr>
        <w:br/>
        <w:t>• Journal policies detailed in this guide have been reviewed</w:t>
      </w:r>
      <w:r w:rsidRPr="00D76B84">
        <w:rPr>
          <w:rFonts w:ascii="Arial" w:hAnsi="Arial" w:cs="Arial"/>
        </w:rPr>
        <w:br/>
        <w:t xml:space="preserve">• Referee suggestions and contact details provided, based on journal requirements </w:t>
      </w:r>
    </w:p>
    <w:p w14:paraId="4BE182E4" w14:textId="77777777" w:rsidR="007B66CD" w:rsidRPr="00D76B84" w:rsidRDefault="007B66CD" w:rsidP="007B66CD">
      <w:pPr>
        <w:rPr>
          <w:rFonts w:ascii="Arial" w:hAnsi="Arial" w:cs="Arial"/>
        </w:rPr>
      </w:pPr>
      <w:r w:rsidRPr="00D76B84">
        <w:rPr>
          <w:rFonts w:ascii="Arial" w:hAnsi="Arial" w:cs="Arial"/>
        </w:rPr>
        <w:t xml:space="preserve">For further information, visit our </w:t>
      </w:r>
      <w:hyperlink r:id="rId20" w:tgtFrame="_blank" w:history="1">
        <w:r w:rsidRPr="00D76B84">
          <w:rPr>
            <w:rFonts w:ascii="Arial" w:hAnsi="Arial" w:cs="Arial"/>
          </w:rPr>
          <w:t>Support Center</w:t>
        </w:r>
      </w:hyperlink>
      <w:r w:rsidRPr="00D76B84">
        <w:rPr>
          <w:rFonts w:ascii="Arial" w:hAnsi="Arial" w:cs="Arial"/>
        </w:rPr>
        <w:t>.</w:t>
      </w:r>
    </w:p>
    <w:p w14:paraId="25674F4E" w14:textId="77777777" w:rsidR="007B66CD" w:rsidRPr="00D76B84" w:rsidRDefault="007B66CD" w:rsidP="007B66CD">
      <w:pPr>
        <w:rPr>
          <w:rFonts w:ascii="Arial" w:hAnsi="Arial" w:cs="Arial"/>
        </w:rPr>
      </w:pPr>
      <w:bookmarkStart w:id="10" w:name="4000"/>
      <w:bookmarkEnd w:id="10"/>
      <w:r w:rsidRPr="00D76B84">
        <w:rPr>
          <w:rFonts w:ascii="Arial" w:hAnsi="Arial" w:cs="Arial"/>
          <w:noProof/>
          <w:lang w:eastAsia="en-GB"/>
        </w:rPr>
        <w:drawing>
          <wp:inline distT="0" distB="0" distL="0" distR="0" wp14:anchorId="119D7430" wp14:editId="54FCC6CC">
            <wp:extent cx="1905000" cy="350520"/>
            <wp:effectExtent l="0" t="0" r="0" b="0"/>
            <wp:docPr id="312" name="Picture 312" descr="http://1.elscdn.net/promis_images/gfa_40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1.elscdn.net/promis_images/gfa_4000.g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05000" cy="350520"/>
                    </a:xfrm>
                    <a:prstGeom prst="rect">
                      <a:avLst/>
                    </a:prstGeom>
                    <a:noFill/>
                    <a:ln>
                      <a:noFill/>
                    </a:ln>
                  </pic:spPr>
                </pic:pic>
              </a:graphicData>
            </a:graphic>
          </wp:inline>
        </w:drawing>
      </w:r>
    </w:p>
    <w:p w14:paraId="075A1B16" w14:textId="77777777" w:rsidR="007B66CD" w:rsidRPr="00D76B84" w:rsidRDefault="007B66CD" w:rsidP="007B66CD">
      <w:pPr>
        <w:rPr>
          <w:rFonts w:ascii="Arial" w:hAnsi="Arial" w:cs="Arial"/>
        </w:rPr>
      </w:pPr>
      <w:bookmarkStart w:id="11" w:name="5000"/>
      <w:bookmarkEnd w:id="11"/>
      <w:r w:rsidRPr="00D76B84">
        <w:rPr>
          <w:rFonts w:ascii="Arial" w:hAnsi="Arial" w:cs="Arial"/>
        </w:rPr>
        <w:t xml:space="preserve">Ethics in publishing </w:t>
      </w:r>
      <w:r w:rsidRPr="00D76B84">
        <w:rPr>
          <w:rFonts w:ascii="Arial" w:hAnsi="Arial" w:cs="Arial"/>
        </w:rPr>
        <w:br/>
      </w:r>
      <w:r w:rsidRPr="00D76B84">
        <w:rPr>
          <w:rFonts w:ascii="Arial" w:hAnsi="Arial" w:cs="Arial"/>
        </w:rPr>
        <w:br/>
        <w:t xml:space="preserve">Please see our information pages on </w:t>
      </w:r>
      <w:hyperlink r:id="rId22" w:history="1">
        <w:r w:rsidRPr="00D76B84">
          <w:rPr>
            <w:rFonts w:ascii="Arial" w:hAnsi="Arial" w:cs="Arial"/>
          </w:rPr>
          <w:t>Ethics in publishing</w:t>
        </w:r>
      </w:hyperlink>
      <w:r w:rsidRPr="00D76B84">
        <w:rPr>
          <w:rFonts w:ascii="Arial" w:hAnsi="Arial" w:cs="Arial"/>
        </w:rPr>
        <w:t xml:space="preserve"> and </w:t>
      </w:r>
      <w:hyperlink r:id="rId23" w:history="1">
        <w:r w:rsidRPr="00D76B84">
          <w:rPr>
            <w:rFonts w:ascii="Arial" w:hAnsi="Arial" w:cs="Arial"/>
          </w:rPr>
          <w:t>Ethical guidelines for journal publication</w:t>
        </w:r>
      </w:hyperlink>
      <w:r w:rsidRPr="00D76B84">
        <w:rPr>
          <w:rFonts w:ascii="Arial" w:hAnsi="Arial" w:cs="Arial"/>
        </w:rPr>
        <w:t>.</w:t>
      </w:r>
    </w:p>
    <w:p w14:paraId="26CDD3DD" w14:textId="77777777" w:rsidR="007B66CD" w:rsidRPr="00D76B84" w:rsidRDefault="007B66CD" w:rsidP="007B66CD">
      <w:pPr>
        <w:rPr>
          <w:rFonts w:ascii="Arial" w:hAnsi="Arial" w:cs="Arial"/>
        </w:rPr>
      </w:pPr>
      <w:bookmarkStart w:id="12" w:name="6000"/>
      <w:bookmarkEnd w:id="12"/>
      <w:r w:rsidRPr="00D76B84">
        <w:rPr>
          <w:rFonts w:ascii="Arial" w:hAnsi="Arial" w:cs="Arial"/>
        </w:rPr>
        <w:t xml:space="preserve">Human and animal rights </w:t>
      </w:r>
      <w:r w:rsidRPr="00D76B84">
        <w:rPr>
          <w:rFonts w:ascii="Arial" w:hAnsi="Arial" w:cs="Arial"/>
        </w:rPr>
        <w:br/>
      </w:r>
      <w:r w:rsidRPr="00D76B84">
        <w:rPr>
          <w:rFonts w:ascii="Arial" w:hAnsi="Arial" w:cs="Arial"/>
        </w:rPr>
        <w:br/>
        <w:t xml:space="preserve">If the work involves the use of human subjects, the author should ensure that the work described has been carried out in accordance with </w:t>
      </w:r>
      <w:hyperlink r:id="rId24" w:tgtFrame="_blank" w:history="1">
        <w:r w:rsidRPr="00D76B84">
          <w:rPr>
            <w:rFonts w:ascii="Arial" w:hAnsi="Arial" w:cs="Arial"/>
          </w:rPr>
          <w:t>The Code of Ethics of the World Medical Association</w:t>
        </w:r>
      </w:hyperlink>
      <w:r w:rsidRPr="00D76B84">
        <w:rPr>
          <w:rFonts w:ascii="Arial" w:hAnsi="Arial" w:cs="Arial"/>
        </w:rPr>
        <w:t xml:space="preserve"> (Declaration of Helsinki) for experiments involving humans; </w:t>
      </w:r>
      <w:hyperlink r:id="rId25" w:tgtFrame="_blank" w:history="1">
        <w:r w:rsidRPr="00D76B84">
          <w:rPr>
            <w:rFonts w:ascii="Arial" w:hAnsi="Arial" w:cs="Arial"/>
          </w:rPr>
          <w:t>Uniform Requirements for manuscripts submitted to Biomedical journals</w:t>
        </w:r>
      </w:hyperlink>
      <w:r w:rsidRPr="00D76B84">
        <w:rPr>
          <w:rFonts w:ascii="Arial" w:hAnsi="Arial" w:cs="Arial"/>
        </w:rPr>
        <w:t>. Authors should include a statement in the manuscript that informed consent was obtained for experimentation with human subjects. The privacy rights of human subjects must always be observed.</w:t>
      </w:r>
    </w:p>
    <w:p w14:paraId="414599F4" w14:textId="77777777" w:rsidR="007B66CD" w:rsidRPr="00D76B84" w:rsidRDefault="007B66CD" w:rsidP="007B66CD">
      <w:pPr>
        <w:rPr>
          <w:rFonts w:ascii="Arial" w:hAnsi="Arial" w:cs="Arial"/>
        </w:rPr>
      </w:pPr>
      <w:r w:rsidRPr="00D76B84">
        <w:rPr>
          <w:rFonts w:ascii="Arial" w:hAnsi="Arial" w:cs="Arial"/>
        </w:rPr>
        <w:lastRenderedPageBreak/>
        <w:t xml:space="preserve">All animal experiments should comply with the </w:t>
      </w:r>
      <w:hyperlink r:id="rId26" w:tgtFrame="_blank" w:history="1">
        <w:r w:rsidRPr="00D76B84">
          <w:rPr>
            <w:rFonts w:ascii="Arial" w:hAnsi="Arial" w:cs="Arial"/>
          </w:rPr>
          <w:t>ARRIVE guidelines</w:t>
        </w:r>
      </w:hyperlink>
      <w:r w:rsidRPr="00D76B84">
        <w:rPr>
          <w:rFonts w:ascii="Arial" w:hAnsi="Arial" w:cs="Arial"/>
        </w:rPr>
        <w:t xml:space="preserve"> and should be carried out in accordance with the U.K. Animals (Scientific Procedures) Act, 1986 and associated guidelines, </w:t>
      </w:r>
      <w:hyperlink r:id="rId27" w:tgtFrame="_blank" w:history="1">
        <w:r w:rsidRPr="00D76B84">
          <w:rPr>
            <w:rFonts w:ascii="Arial" w:hAnsi="Arial" w:cs="Arial"/>
          </w:rPr>
          <w:t>EU Directive 2010/63/EU for animal experiments</w:t>
        </w:r>
      </w:hyperlink>
      <w:r w:rsidRPr="00D76B84">
        <w:rPr>
          <w:rFonts w:ascii="Arial" w:hAnsi="Arial" w:cs="Arial"/>
        </w:rPr>
        <w:t>, or the National Institutes of Health guide for the care and use of Laboratory animals (NIH Publications No. 8023, revised 1978) and the authors should clearly indicate in the manuscript that such guidelines have been followed.</w:t>
      </w:r>
    </w:p>
    <w:p w14:paraId="26300939" w14:textId="77777777" w:rsidR="007B66CD" w:rsidRPr="00D76B84" w:rsidRDefault="007B66CD" w:rsidP="007B66CD">
      <w:pPr>
        <w:rPr>
          <w:rFonts w:ascii="Arial" w:hAnsi="Arial" w:cs="Arial"/>
        </w:rPr>
      </w:pPr>
      <w:bookmarkStart w:id="13" w:name="7100"/>
      <w:bookmarkEnd w:id="13"/>
      <w:r w:rsidRPr="00D76B84">
        <w:rPr>
          <w:rFonts w:ascii="Arial" w:hAnsi="Arial" w:cs="Arial"/>
        </w:rPr>
        <w:t xml:space="preserve">Declaration of interest </w:t>
      </w:r>
      <w:r w:rsidRPr="00D76B84">
        <w:rPr>
          <w:rFonts w:ascii="Arial" w:hAnsi="Arial" w:cs="Arial"/>
        </w:rPr>
        <w:br/>
      </w:r>
      <w:r w:rsidRPr="00D76B84">
        <w:rPr>
          <w:rFonts w:ascii="Arial" w:hAnsi="Arial" w:cs="Arial"/>
        </w:rPr>
        <w:br/>
        <w:t xml:space="preserve">All authors must disclose any financial and personal relationships with other people or organizations that could inappropriately influence (bias) their work. Examples of potential conflicts of interest include employment, consultancies, stock ownership, honoraria, paid expert testimony, patent applications/registrations, and grants or other funding. Authors must disclose any interests in two places: 1. A summary declaration of interest statement in the title page file (if double-blind) or the manuscript file (if single-blind). If there are no interests to declare then please state this: 'Declarations of interest: none'. This summary statement will be ultimately published if the article is accepted. 2. Detailed disclosures as part of a separate Declaration of Interest form, which forms part of the journal's official records. It is important for potential interests to be declared in both places and that the information matches. </w:t>
      </w:r>
      <w:hyperlink r:id="rId28" w:tgtFrame="_blank" w:history="1">
        <w:r w:rsidRPr="00D76B84">
          <w:rPr>
            <w:rFonts w:ascii="Arial" w:hAnsi="Arial" w:cs="Arial"/>
          </w:rPr>
          <w:t>More information</w:t>
        </w:r>
      </w:hyperlink>
      <w:r w:rsidRPr="00D76B84">
        <w:rPr>
          <w:rFonts w:ascii="Arial" w:hAnsi="Arial" w:cs="Arial"/>
        </w:rPr>
        <w:t>.</w:t>
      </w:r>
    </w:p>
    <w:p w14:paraId="1BDE928C" w14:textId="77777777" w:rsidR="007B66CD" w:rsidRPr="00D76B84" w:rsidRDefault="007B66CD" w:rsidP="007B66CD">
      <w:pPr>
        <w:rPr>
          <w:rFonts w:ascii="Arial" w:hAnsi="Arial" w:cs="Arial"/>
        </w:rPr>
      </w:pPr>
      <w:bookmarkStart w:id="14" w:name="8100"/>
      <w:bookmarkEnd w:id="14"/>
      <w:r w:rsidRPr="00D76B84">
        <w:rPr>
          <w:rFonts w:ascii="Arial" w:hAnsi="Arial" w:cs="Arial"/>
        </w:rPr>
        <w:t xml:space="preserve">Submission declaration and verification </w:t>
      </w:r>
      <w:r w:rsidRPr="00D76B84">
        <w:rPr>
          <w:rFonts w:ascii="Arial" w:hAnsi="Arial" w:cs="Arial"/>
        </w:rPr>
        <w:br/>
      </w:r>
      <w:r w:rsidRPr="00D76B84">
        <w:rPr>
          <w:rFonts w:ascii="Arial" w:hAnsi="Arial" w:cs="Arial"/>
        </w:rPr>
        <w:br/>
        <w:t>Submission of an article implies that the work described has not been published previously (except in the form of an abstract, a published lecture or academic thesis, see '</w:t>
      </w:r>
      <w:hyperlink r:id="rId29" w:history="1">
        <w:r w:rsidRPr="00D76B84">
          <w:rPr>
            <w:rFonts w:ascii="Arial" w:hAnsi="Arial" w:cs="Arial"/>
          </w:rPr>
          <w:t>Multiple, redundant or concurrent publication</w:t>
        </w:r>
      </w:hyperlink>
      <w:r w:rsidRPr="00D76B84">
        <w:rPr>
          <w:rFonts w:ascii="Arial" w:hAnsi="Arial" w:cs="Arial"/>
        </w:rPr>
        <w:t xml:space="preserve">' for more information), that it is not under consideration for publication elsewhere, that its publication is approved by all authors and tacitly or explicitly by the responsible authorities where the work was carried out, and that, if accepted, it will not be published elsewhere in the same form, in English or in any other language, including electronically without the written consent of the copyright-holder. To verify originality, your article may be checked by the originality detection service </w:t>
      </w:r>
      <w:hyperlink r:id="rId30" w:history="1">
        <w:r w:rsidRPr="00D76B84">
          <w:rPr>
            <w:rFonts w:ascii="Arial" w:hAnsi="Arial" w:cs="Arial"/>
          </w:rPr>
          <w:t>Crossref Similarity Check</w:t>
        </w:r>
      </w:hyperlink>
      <w:r w:rsidRPr="00D76B84">
        <w:rPr>
          <w:rFonts w:ascii="Arial" w:hAnsi="Arial" w:cs="Arial"/>
        </w:rPr>
        <w:t>.</w:t>
      </w:r>
    </w:p>
    <w:p w14:paraId="44A8B93C" w14:textId="77777777" w:rsidR="007B66CD" w:rsidRPr="00D76B84" w:rsidRDefault="007B66CD" w:rsidP="007B66CD">
      <w:pPr>
        <w:rPr>
          <w:rFonts w:ascii="Arial" w:hAnsi="Arial" w:cs="Arial"/>
        </w:rPr>
      </w:pPr>
      <w:bookmarkStart w:id="15" w:name="8110"/>
      <w:bookmarkEnd w:id="15"/>
      <w:r w:rsidRPr="00D76B84">
        <w:rPr>
          <w:rFonts w:ascii="Arial" w:hAnsi="Arial" w:cs="Arial"/>
        </w:rPr>
        <w:t xml:space="preserve">Preprints </w:t>
      </w:r>
      <w:r w:rsidRPr="00D76B84">
        <w:rPr>
          <w:rFonts w:ascii="Arial" w:hAnsi="Arial" w:cs="Arial"/>
        </w:rPr>
        <w:br/>
        <w:t xml:space="preserve">Please note that </w:t>
      </w:r>
      <w:hyperlink r:id="rId31" w:history="1">
        <w:r w:rsidRPr="00D76B84">
          <w:rPr>
            <w:rFonts w:ascii="Arial" w:hAnsi="Arial" w:cs="Arial"/>
          </w:rPr>
          <w:t>preprints</w:t>
        </w:r>
      </w:hyperlink>
      <w:r w:rsidRPr="00D76B84">
        <w:rPr>
          <w:rFonts w:ascii="Arial" w:hAnsi="Arial" w:cs="Arial"/>
        </w:rPr>
        <w:t xml:space="preserve"> can be shared anywhere at any time, in line with Elsevier's </w:t>
      </w:r>
      <w:hyperlink r:id="rId32" w:history="1">
        <w:r w:rsidRPr="00D76B84">
          <w:rPr>
            <w:rFonts w:ascii="Arial" w:hAnsi="Arial" w:cs="Arial"/>
          </w:rPr>
          <w:t>sharing policy</w:t>
        </w:r>
      </w:hyperlink>
      <w:r w:rsidRPr="00D76B84">
        <w:rPr>
          <w:rFonts w:ascii="Arial" w:hAnsi="Arial" w:cs="Arial"/>
        </w:rPr>
        <w:t>. Sharing your preprints e.g. on a preprint server will not count as prior publication (see '</w:t>
      </w:r>
      <w:hyperlink r:id="rId33" w:history="1">
        <w:r w:rsidRPr="00D76B84">
          <w:rPr>
            <w:rFonts w:ascii="Arial" w:hAnsi="Arial" w:cs="Arial"/>
          </w:rPr>
          <w:t>Multiple, redundant or concurrent publication</w:t>
        </w:r>
      </w:hyperlink>
      <w:r w:rsidRPr="00D76B84">
        <w:rPr>
          <w:rFonts w:ascii="Arial" w:hAnsi="Arial" w:cs="Arial"/>
        </w:rPr>
        <w:t>' for more information).</w:t>
      </w:r>
    </w:p>
    <w:p w14:paraId="17D70B5D" w14:textId="77777777" w:rsidR="007B66CD" w:rsidRPr="00D76B84" w:rsidRDefault="007B66CD" w:rsidP="007B66CD">
      <w:pPr>
        <w:rPr>
          <w:rFonts w:ascii="Arial" w:hAnsi="Arial" w:cs="Arial"/>
        </w:rPr>
      </w:pPr>
      <w:bookmarkStart w:id="16" w:name="9200"/>
      <w:bookmarkEnd w:id="16"/>
      <w:r w:rsidRPr="00D76B84">
        <w:rPr>
          <w:rFonts w:ascii="Arial" w:hAnsi="Arial" w:cs="Arial"/>
        </w:rPr>
        <w:t xml:space="preserve">Changes to authorship </w:t>
      </w:r>
      <w:r w:rsidRPr="00D76B84">
        <w:rPr>
          <w:rFonts w:ascii="Arial" w:hAnsi="Arial" w:cs="Arial"/>
        </w:rPr>
        <w:br/>
      </w:r>
      <w:r w:rsidRPr="00D76B84">
        <w:rPr>
          <w:rFonts w:ascii="Arial" w:hAnsi="Arial" w:cs="Arial"/>
        </w:rPr>
        <w:br/>
        <w:t>Authors are expected to consider carefully the list and order of authors before submitting their manuscript and provide the definitive list of authors at the time of the original submission. Any addition, deletion or rearrangement of author names in the authorship list should be made only before the manuscript has been accepted and only if approved by the journal Editor. To request such a change, the Editor must receive the following from the corresponding author: (a) the reason for the change in author list and (b) written confirmation (e-mail, letter) from all authors that they agree with the addition, removal or rearrangement. In the case of addition or removal of authors, this includes confirmation from the author being added or removed.</w:t>
      </w:r>
      <w:r w:rsidRPr="00D76B84">
        <w:rPr>
          <w:rFonts w:ascii="Arial" w:hAnsi="Arial" w:cs="Arial"/>
        </w:rPr>
        <w:br/>
        <w:t xml:space="preserve">Only in exceptional circumstances will the Editor consider the addition, deletion or rearrangement of authors after the manuscript has been accepted. While the Editor considers the request, publication of the manuscript will be suspended. If the manuscript </w:t>
      </w:r>
      <w:r w:rsidRPr="00D76B84">
        <w:rPr>
          <w:rFonts w:ascii="Arial" w:hAnsi="Arial" w:cs="Arial"/>
        </w:rPr>
        <w:lastRenderedPageBreak/>
        <w:t>has already been published in an online issue, any requests approved by the Editor will result in a corrigendum.</w:t>
      </w:r>
    </w:p>
    <w:p w14:paraId="2FDBBD16" w14:textId="77777777" w:rsidR="007B66CD" w:rsidRPr="00D76B84" w:rsidRDefault="007B66CD" w:rsidP="007B66CD">
      <w:pPr>
        <w:rPr>
          <w:rFonts w:ascii="Arial" w:hAnsi="Arial" w:cs="Arial"/>
        </w:rPr>
      </w:pPr>
      <w:bookmarkStart w:id="17" w:name="10010"/>
      <w:bookmarkEnd w:id="17"/>
      <w:r w:rsidRPr="00D76B84">
        <w:rPr>
          <w:rFonts w:ascii="Arial" w:hAnsi="Arial" w:cs="Arial"/>
        </w:rPr>
        <w:t xml:space="preserve">Copyright </w:t>
      </w:r>
      <w:r w:rsidRPr="00D76B84">
        <w:rPr>
          <w:rFonts w:ascii="Arial" w:hAnsi="Arial" w:cs="Arial"/>
        </w:rPr>
        <w:br/>
      </w:r>
      <w:r w:rsidRPr="00D76B84">
        <w:rPr>
          <w:rFonts w:ascii="Arial" w:hAnsi="Arial" w:cs="Arial"/>
        </w:rPr>
        <w:br/>
        <w:t xml:space="preserve">Upon acceptance of an article, authors will be asked to complete a 'Journal Publishing Agreement' (see </w:t>
      </w:r>
      <w:hyperlink r:id="rId34" w:history="1">
        <w:r w:rsidRPr="00D76B84">
          <w:rPr>
            <w:rFonts w:ascii="Arial" w:hAnsi="Arial" w:cs="Arial"/>
          </w:rPr>
          <w:t>more information</w:t>
        </w:r>
      </w:hyperlink>
      <w:r w:rsidRPr="00D76B84">
        <w:rPr>
          <w:rFonts w:ascii="Arial" w:hAnsi="Arial" w:cs="Arial"/>
        </w:rPr>
        <w:t xml:space="preserve"> on this). An e-mail will be sent to the corresponding author confirming receipt of the manuscript together with a 'Journal Publishing Agreement' form or a link to the online version of this agreement.</w:t>
      </w:r>
    </w:p>
    <w:p w14:paraId="1BF1C7B7" w14:textId="77777777" w:rsidR="007B66CD" w:rsidRPr="00D76B84" w:rsidRDefault="007B66CD" w:rsidP="007B66CD">
      <w:pPr>
        <w:rPr>
          <w:rFonts w:ascii="Arial" w:hAnsi="Arial" w:cs="Arial"/>
        </w:rPr>
      </w:pPr>
      <w:r w:rsidRPr="00D76B84">
        <w:rPr>
          <w:rFonts w:ascii="Arial" w:hAnsi="Arial" w:cs="Arial"/>
        </w:rPr>
        <w:t xml:space="preserve">Subscribers may reproduce tables of contents or prepare lists of articles including abstracts for internal circulation within their institutions. </w:t>
      </w:r>
      <w:hyperlink r:id="rId35" w:history="1">
        <w:r w:rsidRPr="00D76B84">
          <w:rPr>
            <w:rFonts w:ascii="Arial" w:hAnsi="Arial" w:cs="Arial"/>
          </w:rPr>
          <w:t>Permission</w:t>
        </w:r>
      </w:hyperlink>
      <w:r w:rsidRPr="00D76B84">
        <w:rPr>
          <w:rFonts w:ascii="Arial" w:hAnsi="Arial" w:cs="Arial"/>
        </w:rPr>
        <w:t xml:space="preserve"> of the Publisher is required for resale or distribution outside the institution and for all other derivative works, including compilations and translations. If excerpts from other copyrighted works are included, the author(s) must obtain written permission from the copyright owners and credit the source(s) in the article. Elsevier has </w:t>
      </w:r>
      <w:hyperlink r:id="rId36" w:history="1">
        <w:r w:rsidRPr="00D76B84">
          <w:rPr>
            <w:rFonts w:ascii="Arial" w:hAnsi="Arial" w:cs="Arial"/>
          </w:rPr>
          <w:t>preprinted forms</w:t>
        </w:r>
      </w:hyperlink>
      <w:r w:rsidRPr="00D76B84">
        <w:rPr>
          <w:rFonts w:ascii="Arial" w:hAnsi="Arial" w:cs="Arial"/>
        </w:rPr>
        <w:t xml:space="preserve"> for use by authors in these cases.</w:t>
      </w:r>
    </w:p>
    <w:p w14:paraId="25877F57" w14:textId="77777777" w:rsidR="007B66CD" w:rsidRPr="00D76B84" w:rsidRDefault="007B66CD" w:rsidP="007B66CD">
      <w:pPr>
        <w:rPr>
          <w:rFonts w:ascii="Arial" w:hAnsi="Arial" w:cs="Arial"/>
        </w:rPr>
      </w:pPr>
      <w:r w:rsidRPr="00D76B84">
        <w:rPr>
          <w:rFonts w:ascii="Arial" w:hAnsi="Arial" w:cs="Arial"/>
        </w:rPr>
        <w:t>For gold open access articles: Upon acceptance of an article, authors will be asked to complete an 'Exclusive License Agreement' (</w:t>
      </w:r>
      <w:hyperlink r:id="rId37" w:history="1">
        <w:r w:rsidRPr="00D76B84">
          <w:rPr>
            <w:rFonts w:ascii="Arial" w:hAnsi="Arial" w:cs="Arial"/>
          </w:rPr>
          <w:t>more information</w:t>
        </w:r>
      </w:hyperlink>
      <w:r w:rsidRPr="00D76B84">
        <w:rPr>
          <w:rFonts w:ascii="Arial" w:hAnsi="Arial" w:cs="Arial"/>
        </w:rPr>
        <w:t xml:space="preserve">). Permitted third party reuse of gold open access articles is determined by the author's choice of </w:t>
      </w:r>
      <w:hyperlink r:id="rId38" w:history="1">
        <w:r w:rsidRPr="00D76B84">
          <w:rPr>
            <w:rFonts w:ascii="Arial" w:hAnsi="Arial" w:cs="Arial"/>
          </w:rPr>
          <w:t>user license</w:t>
        </w:r>
      </w:hyperlink>
      <w:r w:rsidRPr="00D76B84">
        <w:rPr>
          <w:rFonts w:ascii="Arial" w:hAnsi="Arial" w:cs="Arial"/>
        </w:rPr>
        <w:t>.</w:t>
      </w:r>
    </w:p>
    <w:p w14:paraId="5A2CE77F" w14:textId="77777777" w:rsidR="007B66CD" w:rsidRPr="00D76B84" w:rsidRDefault="007B66CD" w:rsidP="007B66CD">
      <w:pPr>
        <w:rPr>
          <w:rFonts w:ascii="Arial" w:hAnsi="Arial" w:cs="Arial"/>
        </w:rPr>
      </w:pPr>
      <w:r w:rsidRPr="00D76B84">
        <w:rPr>
          <w:rFonts w:ascii="Arial" w:hAnsi="Arial" w:cs="Arial"/>
        </w:rPr>
        <w:t>Author rights</w:t>
      </w:r>
      <w:r w:rsidRPr="00D76B84">
        <w:rPr>
          <w:rFonts w:ascii="Arial" w:hAnsi="Arial" w:cs="Arial"/>
        </w:rPr>
        <w:br/>
        <w:t xml:space="preserve">As an author you (or your employer or institution) have certain rights to reuse your work. </w:t>
      </w:r>
      <w:hyperlink r:id="rId39" w:history="1">
        <w:r w:rsidRPr="00D76B84">
          <w:rPr>
            <w:rFonts w:ascii="Arial" w:hAnsi="Arial" w:cs="Arial"/>
          </w:rPr>
          <w:t>More information</w:t>
        </w:r>
      </w:hyperlink>
      <w:r w:rsidRPr="00D76B84">
        <w:rPr>
          <w:rFonts w:ascii="Arial" w:hAnsi="Arial" w:cs="Arial"/>
        </w:rPr>
        <w:t>.</w:t>
      </w:r>
    </w:p>
    <w:p w14:paraId="07B9EA80" w14:textId="77777777" w:rsidR="007B66CD" w:rsidRPr="00D76B84" w:rsidRDefault="007B66CD" w:rsidP="007B66CD">
      <w:pPr>
        <w:rPr>
          <w:rFonts w:ascii="Arial" w:hAnsi="Arial" w:cs="Arial"/>
        </w:rPr>
      </w:pPr>
      <w:bookmarkStart w:id="18" w:name="11000"/>
      <w:bookmarkEnd w:id="18"/>
      <w:r w:rsidRPr="00D76B84">
        <w:rPr>
          <w:rFonts w:ascii="Arial" w:hAnsi="Arial" w:cs="Arial"/>
        </w:rPr>
        <w:t xml:space="preserve">Elsevier supports responsible sharing </w:t>
      </w:r>
      <w:r w:rsidRPr="00D76B84">
        <w:rPr>
          <w:rFonts w:ascii="Arial" w:hAnsi="Arial" w:cs="Arial"/>
        </w:rPr>
        <w:br/>
        <w:t xml:space="preserve">Find out how you can </w:t>
      </w:r>
      <w:hyperlink r:id="rId40" w:history="1">
        <w:r w:rsidRPr="00D76B84">
          <w:rPr>
            <w:rFonts w:ascii="Arial" w:hAnsi="Arial" w:cs="Arial"/>
          </w:rPr>
          <w:t>share your research</w:t>
        </w:r>
      </w:hyperlink>
      <w:r w:rsidRPr="00D76B84">
        <w:rPr>
          <w:rFonts w:ascii="Arial" w:hAnsi="Arial" w:cs="Arial"/>
        </w:rPr>
        <w:t xml:space="preserve"> published in Elsevier journals.</w:t>
      </w:r>
    </w:p>
    <w:p w14:paraId="0265F18B" w14:textId="77777777" w:rsidR="007B66CD" w:rsidRPr="00D76B84" w:rsidRDefault="007B66CD" w:rsidP="007B66CD">
      <w:pPr>
        <w:rPr>
          <w:rFonts w:ascii="Arial" w:hAnsi="Arial" w:cs="Arial"/>
        </w:rPr>
      </w:pPr>
      <w:bookmarkStart w:id="19" w:name="12000"/>
      <w:bookmarkEnd w:id="19"/>
      <w:r w:rsidRPr="00D76B84">
        <w:rPr>
          <w:rFonts w:ascii="Arial" w:hAnsi="Arial" w:cs="Arial"/>
        </w:rPr>
        <w:t xml:space="preserve">Role of the funding source </w:t>
      </w:r>
      <w:r w:rsidRPr="00D76B84">
        <w:rPr>
          <w:rFonts w:ascii="Arial" w:hAnsi="Arial" w:cs="Arial"/>
        </w:rPr>
        <w:br/>
      </w:r>
      <w:r w:rsidRPr="00D76B84">
        <w:rPr>
          <w:rFonts w:ascii="Arial" w:hAnsi="Arial" w:cs="Arial"/>
        </w:rPr>
        <w:br/>
        <w:t>You are requested to identify who provided financial support for the conduct of the research and/or preparation of the article and to briefly describe the role of the sponsor(s), if any, in study design; in the collection, analysis and interpretation of data; in the writing of the report; and in the decision to submit the article for publication. If the funding source(s) had no such involvement then this should be stated.</w:t>
      </w:r>
    </w:p>
    <w:p w14:paraId="1BF00816" w14:textId="77777777" w:rsidR="007B66CD" w:rsidRPr="00D76B84" w:rsidRDefault="007B66CD" w:rsidP="007B66CD">
      <w:pPr>
        <w:rPr>
          <w:rFonts w:ascii="Arial" w:hAnsi="Arial" w:cs="Arial"/>
        </w:rPr>
      </w:pPr>
      <w:bookmarkStart w:id="20" w:name="13010"/>
      <w:bookmarkEnd w:id="20"/>
      <w:r w:rsidRPr="00D76B84">
        <w:rPr>
          <w:rFonts w:ascii="Arial" w:hAnsi="Arial" w:cs="Arial"/>
        </w:rPr>
        <w:t xml:space="preserve">Funding body agreements and policies </w:t>
      </w:r>
      <w:r w:rsidRPr="00D76B84">
        <w:rPr>
          <w:rFonts w:ascii="Arial" w:hAnsi="Arial" w:cs="Arial"/>
        </w:rPr>
        <w:br/>
        <w:t xml:space="preserve">Elsevier has established a number of agreements with funding bodies which allow authors to comply with their funder's open access policies. Some funding bodies will reimburse the author for the gold open access publication fee. Details of </w:t>
      </w:r>
      <w:hyperlink r:id="rId41" w:history="1">
        <w:r w:rsidRPr="00D76B84">
          <w:rPr>
            <w:rFonts w:ascii="Arial" w:hAnsi="Arial" w:cs="Arial"/>
          </w:rPr>
          <w:t>existing agreements</w:t>
        </w:r>
      </w:hyperlink>
      <w:r w:rsidRPr="00D76B84">
        <w:rPr>
          <w:rFonts w:ascii="Arial" w:hAnsi="Arial" w:cs="Arial"/>
        </w:rPr>
        <w:t xml:space="preserve"> are available online.</w:t>
      </w:r>
      <w:r w:rsidRPr="00D76B84">
        <w:rPr>
          <w:rFonts w:ascii="Arial" w:hAnsi="Arial" w:cs="Arial"/>
        </w:rPr>
        <w:br/>
        <w:t>After acceptance, open access papers will be published under a noncommercial license. For authors requiring a commercial CC BY license, you can apply after your manuscript is accepted for publication.</w:t>
      </w:r>
    </w:p>
    <w:p w14:paraId="6272FC60" w14:textId="77777777" w:rsidR="007B66CD" w:rsidRPr="00D76B84" w:rsidRDefault="007B66CD" w:rsidP="007B66CD">
      <w:pPr>
        <w:rPr>
          <w:rFonts w:ascii="Arial" w:hAnsi="Arial" w:cs="Arial"/>
        </w:rPr>
      </w:pPr>
      <w:bookmarkStart w:id="21" w:name="13300"/>
      <w:bookmarkEnd w:id="21"/>
      <w:r w:rsidRPr="00D76B84">
        <w:rPr>
          <w:rFonts w:ascii="Arial" w:hAnsi="Arial" w:cs="Arial"/>
        </w:rPr>
        <w:t xml:space="preserve">Open access </w:t>
      </w:r>
      <w:r w:rsidRPr="00D76B84">
        <w:rPr>
          <w:rFonts w:ascii="Arial" w:hAnsi="Arial" w:cs="Arial"/>
        </w:rPr>
        <w:br/>
      </w:r>
      <w:r w:rsidRPr="00D76B84">
        <w:rPr>
          <w:rFonts w:ascii="Arial" w:hAnsi="Arial" w:cs="Arial"/>
        </w:rPr>
        <w:br/>
        <w:t xml:space="preserve">This journal offers authors a choice in publishing their research: </w:t>
      </w:r>
    </w:p>
    <w:p w14:paraId="7048CB2F" w14:textId="77777777" w:rsidR="007B66CD" w:rsidRPr="00D76B84" w:rsidRDefault="007B66CD" w:rsidP="007B66CD">
      <w:pPr>
        <w:rPr>
          <w:rFonts w:ascii="Arial" w:hAnsi="Arial" w:cs="Arial"/>
        </w:rPr>
      </w:pPr>
      <w:r w:rsidRPr="00D76B84">
        <w:rPr>
          <w:rFonts w:ascii="Arial" w:hAnsi="Arial" w:cs="Arial"/>
        </w:rPr>
        <w:t>Subscription</w:t>
      </w:r>
      <w:r w:rsidRPr="00D76B84">
        <w:rPr>
          <w:rFonts w:ascii="Arial" w:hAnsi="Arial" w:cs="Arial"/>
        </w:rPr>
        <w:br/>
        <w:t xml:space="preserve">• Articles are made available to subscribers as well as developing countries and patient groups through our </w:t>
      </w:r>
      <w:hyperlink r:id="rId42" w:history="1">
        <w:r w:rsidRPr="00D76B84">
          <w:rPr>
            <w:rFonts w:ascii="Arial" w:hAnsi="Arial" w:cs="Arial"/>
          </w:rPr>
          <w:t>universal access programs</w:t>
        </w:r>
      </w:hyperlink>
      <w:r w:rsidRPr="00D76B84">
        <w:rPr>
          <w:rFonts w:ascii="Arial" w:hAnsi="Arial" w:cs="Arial"/>
        </w:rPr>
        <w:t xml:space="preserve">. </w:t>
      </w:r>
      <w:r w:rsidRPr="00D76B84">
        <w:rPr>
          <w:rFonts w:ascii="Arial" w:hAnsi="Arial" w:cs="Arial"/>
        </w:rPr>
        <w:br/>
        <w:t>• No open access publication fee payable by authors.</w:t>
      </w:r>
      <w:r w:rsidRPr="00D76B84">
        <w:rPr>
          <w:rFonts w:ascii="Arial" w:hAnsi="Arial" w:cs="Arial"/>
        </w:rPr>
        <w:br/>
      </w:r>
      <w:r w:rsidRPr="00D76B84">
        <w:rPr>
          <w:rFonts w:ascii="Arial" w:hAnsi="Arial" w:cs="Arial"/>
        </w:rPr>
        <w:lastRenderedPageBreak/>
        <w:t xml:space="preserve">• The Author is entitled to post the </w:t>
      </w:r>
      <w:hyperlink r:id="rId43" w:history="1">
        <w:r w:rsidRPr="00D76B84">
          <w:rPr>
            <w:rFonts w:ascii="Arial" w:hAnsi="Arial" w:cs="Arial"/>
          </w:rPr>
          <w:t>accepted manuscript</w:t>
        </w:r>
      </w:hyperlink>
      <w:r w:rsidRPr="00D76B84">
        <w:rPr>
          <w:rFonts w:ascii="Arial" w:hAnsi="Arial" w:cs="Arial"/>
        </w:rPr>
        <w:t xml:space="preserve"> in their institution's repository and make this public after an embargo period (known as green Open Access). The </w:t>
      </w:r>
      <w:hyperlink r:id="rId44" w:history="1">
        <w:r w:rsidRPr="00D76B84">
          <w:rPr>
            <w:rFonts w:ascii="Arial" w:hAnsi="Arial" w:cs="Arial"/>
          </w:rPr>
          <w:t>published journal article</w:t>
        </w:r>
      </w:hyperlink>
      <w:r w:rsidRPr="00D76B84">
        <w:rPr>
          <w:rFonts w:ascii="Arial" w:hAnsi="Arial" w:cs="Arial"/>
        </w:rPr>
        <w:t xml:space="preserve"> cannot be shared publicly, for example on ResearchGate or Academia.edu, to ensure the sustainability of peer-reviewed research in journal publications. The embargo period for this journal can be found below.</w:t>
      </w:r>
      <w:r w:rsidRPr="00D76B84">
        <w:rPr>
          <w:rFonts w:ascii="Arial" w:hAnsi="Arial" w:cs="Arial"/>
        </w:rPr>
        <w:br/>
        <w:t xml:space="preserve">Gold open access </w:t>
      </w:r>
      <w:r w:rsidRPr="00D76B84">
        <w:rPr>
          <w:rFonts w:ascii="Arial" w:hAnsi="Arial" w:cs="Arial"/>
        </w:rPr>
        <w:br/>
        <w:t>• Articles are freely available to both subscribers and the wider public with permitted reuse.</w:t>
      </w:r>
      <w:r w:rsidRPr="00D76B84">
        <w:rPr>
          <w:rFonts w:ascii="Arial" w:hAnsi="Arial" w:cs="Arial"/>
        </w:rPr>
        <w:br/>
        <w:t>• A gold open access publication fee is payable by authors or on their behalf, e.g. by their research funder or institution.</w:t>
      </w:r>
    </w:p>
    <w:p w14:paraId="33A7C1E3" w14:textId="77777777" w:rsidR="007B66CD" w:rsidRPr="00D76B84" w:rsidRDefault="007B66CD" w:rsidP="007B66CD">
      <w:pPr>
        <w:rPr>
          <w:rFonts w:ascii="Arial" w:hAnsi="Arial" w:cs="Arial"/>
        </w:rPr>
      </w:pPr>
      <w:r w:rsidRPr="00D76B84">
        <w:rPr>
          <w:rFonts w:ascii="Arial" w:hAnsi="Arial" w:cs="Arial"/>
        </w:rPr>
        <w:t xml:space="preserve">Regardless of how you choose to publish your article, the journal will apply the same peer review criteria and acceptance standards. </w:t>
      </w:r>
    </w:p>
    <w:p w14:paraId="45C5E606" w14:textId="77777777" w:rsidR="007B66CD" w:rsidRPr="00D76B84" w:rsidRDefault="007B66CD" w:rsidP="007B66CD">
      <w:pPr>
        <w:rPr>
          <w:rFonts w:ascii="Arial" w:hAnsi="Arial" w:cs="Arial"/>
        </w:rPr>
      </w:pPr>
      <w:r w:rsidRPr="00D76B84">
        <w:rPr>
          <w:rFonts w:ascii="Arial" w:hAnsi="Arial" w:cs="Arial"/>
        </w:rPr>
        <w:t xml:space="preserve">For gold open access articles, permitted third party (re)use is defined by the following </w:t>
      </w:r>
      <w:hyperlink r:id="rId45" w:history="1">
        <w:r w:rsidRPr="00D76B84">
          <w:rPr>
            <w:rFonts w:ascii="Arial" w:hAnsi="Arial" w:cs="Arial"/>
          </w:rPr>
          <w:t>Creative Commons user licenses</w:t>
        </w:r>
      </w:hyperlink>
      <w:r w:rsidRPr="00D76B84">
        <w:rPr>
          <w:rFonts w:ascii="Arial" w:hAnsi="Arial" w:cs="Arial"/>
        </w:rPr>
        <w:t>:</w:t>
      </w:r>
    </w:p>
    <w:p w14:paraId="541655BC" w14:textId="77777777" w:rsidR="007B66CD" w:rsidRPr="00D76B84" w:rsidRDefault="007B66CD" w:rsidP="007B66CD">
      <w:pPr>
        <w:rPr>
          <w:rFonts w:ascii="Arial" w:hAnsi="Arial" w:cs="Arial"/>
        </w:rPr>
      </w:pPr>
      <w:bookmarkStart w:id="22" w:name="13430"/>
      <w:bookmarkEnd w:id="22"/>
      <w:r w:rsidRPr="00D76B84">
        <w:rPr>
          <w:rFonts w:ascii="Arial" w:hAnsi="Arial" w:cs="Arial"/>
        </w:rPr>
        <w:t xml:space="preserve">Creative Commons Attribution-NonCommercial-NoDerivs (CC BY-NC-ND) </w:t>
      </w:r>
      <w:r w:rsidRPr="00D76B84">
        <w:rPr>
          <w:rFonts w:ascii="Arial" w:hAnsi="Arial" w:cs="Arial"/>
        </w:rPr>
        <w:br/>
        <w:t>For non-commercial purposes, lets others distribute and copy the article, and to include in a collective work (such as an anthology), as long as they credit the author(s) and provided they do not alter or modify the article.</w:t>
      </w:r>
      <w:r w:rsidRPr="00D76B84">
        <w:rPr>
          <w:rFonts w:ascii="Arial" w:hAnsi="Arial" w:cs="Arial"/>
        </w:rPr>
        <w:br/>
      </w:r>
      <w:bookmarkStart w:id="23" w:name="13601"/>
      <w:bookmarkEnd w:id="23"/>
      <w:r w:rsidRPr="00D76B84">
        <w:rPr>
          <w:rFonts w:ascii="Arial" w:hAnsi="Arial" w:cs="Arial"/>
        </w:rPr>
        <w:br/>
        <w:t xml:space="preserve">The gold open access publication fee for this journal is USD 2750, excluding taxes. Learn more about Elsevier's pricing policy: </w:t>
      </w:r>
      <w:hyperlink r:id="rId46" w:history="1">
        <w:r w:rsidRPr="00D76B84">
          <w:rPr>
            <w:rFonts w:ascii="Arial" w:hAnsi="Arial" w:cs="Arial"/>
          </w:rPr>
          <w:t>https://www.elsevier.com/openaccesspricing</w:t>
        </w:r>
      </w:hyperlink>
      <w:r w:rsidRPr="00D76B84">
        <w:rPr>
          <w:rFonts w:ascii="Arial" w:hAnsi="Arial" w:cs="Arial"/>
        </w:rPr>
        <w:t>.</w:t>
      </w:r>
    </w:p>
    <w:p w14:paraId="77E3FA2A" w14:textId="77777777" w:rsidR="007B66CD" w:rsidRPr="00D76B84" w:rsidRDefault="007B66CD" w:rsidP="007B66CD">
      <w:pPr>
        <w:rPr>
          <w:rFonts w:ascii="Arial" w:hAnsi="Arial" w:cs="Arial"/>
        </w:rPr>
      </w:pPr>
      <w:bookmarkStart w:id="24" w:name="13700"/>
      <w:bookmarkEnd w:id="24"/>
      <w:r w:rsidRPr="00D76B84">
        <w:rPr>
          <w:rFonts w:ascii="Arial" w:hAnsi="Arial" w:cs="Arial"/>
        </w:rPr>
        <w:t xml:space="preserve">Green open access </w:t>
      </w:r>
      <w:r w:rsidRPr="00D76B84">
        <w:rPr>
          <w:rFonts w:ascii="Arial" w:hAnsi="Arial" w:cs="Arial"/>
        </w:rPr>
        <w:br/>
        <w:t xml:space="preserve">Authors can share their research in a variety of different ways and Elsevier has a number of green open access options available. We recommend authors see our </w:t>
      </w:r>
      <w:hyperlink r:id="rId47" w:tgtFrame="_blank" w:history="1">
        <w:r w:rsidRPr="00D76B84">
          <w:rPr>
            <w:rFonts w:ascii="Arial" w:hAnsi="Arial" w:cs="Arial"/>
          </w:rPr>
          <w:t>green open access page</w:t>
        </w:r>
      </w:hyperlink>
      <w:r w:rsidRPr="00D76B84">
        <w:rPr>
          <w:rFonts w:ascii="Arial" w:hAnsi="Arial" w:cs="Arial"/>
        </w:rPr>
        <w:t xml:space="preserve"> for further information. Authors can also self-archive their manuscripts immediately and enable public access from their institution's repository after an embargo period. This is the version that has been accepted for publication and which typically includes author-incorporated changes suggested during submission, peer review and in editor-author communications. Embargo period: For subscription articles, an appropriate amount of time is needed for journals to deliver value to subscribing customers before an article becomes freely available to the public. This is the embargo period and it begins from the date the article is formally published online in its final and fully citable form. </w:t>
      </w:r>
      <w:hyperlink r:id="rId48" w:history="1">
        <w:r w:rsidRPr="00D76B84">
          <w:rPr>
            <w:rFonts w:ascii="Arial" w:hAnsi="Arial" w:cs="Arial"/>
          </w:rPr>
          <w:t>Find out more</w:t>
        </w:r>
      </w:hyperlink>
      <w:r w:rsidRPr="00D76B84">
        <w:rPr>
          <w:rFonts w:ascii="Arial" w:hAnsi="Arial" w:cs="Arial"/>
        </w:rPr>
        <w:t>.</w:t>
      </w:r>
      <w:r w:rsidRPr="00D76B84">
        <w:rPr>
          <w:rFonts w:ascii="Arial" w:hAnsi="Arial" w:cs="Arial"/>
        </w:rPr>
        <w:br/>
      </w:r>
      <w:bookmarkStart w:id="25" w:name="13711"/>
      <w:bookmarkEnd w:id="25"/>
      <w:r w:rsidRPr="00D76B84">
        <w:rPr>
          <w:rFonts w:ascii="Arial" w:hAnsi="Arial" w:cs="Arial"/>
        </w:rPr>
        <w:br/>
        <w:t>This journal has an embargo period of 12 months.</w:t>
      </w:r>
    </w:p>
    <w:p w14:paraId="00011A8B" w14:textId="77777777" w:rsidR="007B66CD" w:rsidRPr="00D76B84" w:rsidRDefault="007B66CD" w:rsidP="007B66CD">
      <w:pPr>
        <w:rPr>
          <w:rFonts w:ascii="Arial" w:hAnsi="Arial" w:cs="Arial"/>
        </w:rPr>
      </w:pPr>
      <w:bookmarkStart w:id="26" w:name="13900"/>
      <w:bookmarkEnd w:id="26"/>
      <w:r w:rsidRPr="00D76B84">
        <w:rPr>
          <w:rFonts w:ascii="Arial" w:hAnsi="Arial" w:cs="Arial"/>
        </w:rPr>
        <w:t xml:space="preserve">Elsevier Researcher Academy </w:t>
      </w:r>
      <w:r w:rsidRPr="00D76B84">
        <w:rPr>
          <w:rFonts w:ascii="Arial" w:hAnsi="Arial" w:cs="Arial"/>
        </w:rPr>
        <w:br/>
      </w:r>
      <w:hyperlink r:id="rId49" w:tgtFrame="_blank" w:history="1">
        <w:r w:rsidRPr="00D76B84">
          <w:rPr>
            <w:rFonts w:ascii="Arial" w:hAnsi="Arial" w:cs="Arial"/>
          </w:rPr>
          <w:t>Researcher Academy</w:t>
        </w:r>
      </w:hyperlink>
      <w:r w:rsidRPr="00D76B84">
        <w:rPr>
          <w:rFonts w:ascii="Arial" w:hAnsi="Arial" w:cs="Arial"/>
        </w:rPr>
        <w:t xml:space="preserve"> is a free e-learning platform designed to support early and mid-career researchers throughout their research journey. The "Learn" environment at Researcher Academy offers several interactive modules, webinars, downloadable guides and resources to guide you through the process of writing for research and going through peer review. Feel free to use these free resources to improve your submission and navigate the publication process with ease.</w:t>
      </w:r>
    </w:p>
    <w:p w14:paraId="4563EE95" w14:textId="77777777" w:rsidR="007B66CD" w:rsidRPr="00D76B84" w:rsidRDefault="007B66CD" w:rsidP="007B66CD">
      <w:pPr>
        <w:rPr>
          <w:rFonts w:ascii="Arial" w:hAnsi="Arial" w:cs="Arial"/>
        </w:rPr>
      </w:pPr>
      <w:bookmarkStart w:id="27" w:name="14000"/>
      <w:bookmarkEnd w:id="27"/>
      <w:r w:rsidRPr="00D76B84">
        <w:rPr>
          <w:rFonts w:ascii="Arial" w:hAnsi="Arial" w:cs="Arial"/>
        </w:rPr>
        <w:t xml:space="preserve">Language (usage and editing services) </w:t>
      </w:r>
      <w:r w:rsidRPr="00D76B84">
        <w:rPr>
          <w:rFonts w:ascii="Arial" w:hAnsi="Arial" w:cs="Arial"/>
        </w:rPr>
        <w:br/>
        <w:t xml:space="preserve">Please write your text in good English (American or British usage is accepted, but not a mixture of these). Authors who feel their English language manuscript may require editing to eliminate possible grammatical or spelling errors and to conform to correct </w:t>
      </w:r>
      <w:r w:rsidRPr="00D76B84">
        <w:rPr>
          <w:rFonts w:ascii="Arial" w:hAnsi="Arial" w:cs="Arial"/>
        </w:rPr>
        <w:lastRenderedPageBreak/>
        <w:t xml:space="preserve">scientific English may wish to use the </w:t>
      </w:r>
      <w:hyperlink r:id="rId50" w:tgtFrame="_blank" w:history="1">
        <w:r w:rsidRPr="00D76B84">
          <w:rPr>
            <w:rFonts w:ascii="Arial" w:hAnsi="Arial" w:cs="Arial"/>
          </w:rPr>
          <w:t>English Language Editing service</w:t>
        </w:r>
      </w:hyperlink>
      <w:r w:rsidRPr="00D76B84">
        <w:rPr>
          <w:rFonts w:ascii="Arial" w:hAnsi="Arial" w:cs="Arial"/>
        </w:rPr>
        <w:t xml:space="preserve"> available from Elsevier's WebShop.</w:t>
      </w:r>
    </w:p>
    <w:p w14:paraId="25C4AACA" w14:textId="77777777" w:rsidR="007B66CD" w:rsidRPr="00D76B84" w:rsidRDefault="007B66CD" w:rsidP="007B66CD">
      <w:pPr>
        <w:rPr>
          <w:rFonts w:ascii="Arial" w:hAnsi="Arial" w:cs="Arial"/>
        </w:rPr>
      </w:pPr>
      <w:bookmarkStart w:id="28" w:name="16000"/>
      <w:bookmarkEnd w:id="28"/>
      <w:r w:rsidRPr="00D76B84">
        <w:rPr>
          <w:rFonts w:ascii="Arial" w:hAnsi="Arial" w:cs="Arial"/>
        </w:rPr>
        <w:t xml:space="preserve">Submission </w:t>
      </w:r>
      <w:r w:rsidRPr="00D76B84">
        <w:rPr>
          <w:rFonts w:ascii="Arial" w:hAnsi="Arial" w:cs="Arial"/>
        </w:rPr>
        <w:br/>
      </w:r>
      <w:r w:rsidRPr="00D76B84">
        <w:rPr>
          <w:rFonts w:ascii="Arial" w:hAnsi="Arial" w:cs="Arial"/>
        </w:rPr>
        <w:br/>
        <w:t>Our online submission system guides you stepwise through the process of entering your article details and uploading your files. The system converts your article files to a single PDF file used in the peer-review process. Editable files (e.g., Word, LaTeX) are required to typeset your article for final publication. All correspondence, including notification of the Editor's decision and requests for revision, is sent by e-mail.</w:t>
      </w:r>
    </w:p>
    <w:p w14:paraId="04D8D4DD" w14:textId="77777777" w:rsidR="007B66CD" w:rsidRPr="00D76B84" w:rsidRDefault="007B66CD" w:rsidP="007B66CD">
      <w:pPr>
        <w:rPr>
          <w:rFonts w:ascii="Arial" w:hAnsi="Arial" w:cs="Arial"/>
        </w:rPr>
      </w:pPr>
      <w:bookmarkStart w:id="29" w:name="17101"/>
      <w:bookmarkEnd w:id="29"/>
      <w:r w:rsidRPr="00D76B84">
        <w:rPr>
          <w:rFonts w:ascii="Arial" w:hAnsi="Arial" w:cs="Arial"/>
        </w:rPr>
        <w:t xml:space="preserve">Submit your article </w:t>
      </w:r>
      <w:r w:rsidRPr="00D76B84">
        <w:rPr>
          <w:rFonts w:ascii="Arial" w:hAnsi="Arial" w:cs="Arial"/>
        </w:rPr>
        <w:br/>
        <w:t xml:space="preserve">Please submit your article via </w:t>
      </w:r>
      <w:hyperlink r:id="rId51" w:tgtFrame="_blank" w:history="1">
        <w:r w:rsidRPr="00D76B84">
          <w:rPr>
            <w:rFonts w:ascii="Arial" w:hAnsi="Arial" w:cs="Arial"/>
          </w:rPr>
          <w:t>http://ees.elsevier.com/eb</w:t>
        </w:r>
      </w:hyperlink>
      <w:r w:rsidRPr="00D76B84">
        <w:rPr>
          <w:rFonts w:ascii="Arial" w:hAnsi="Arial" w:cs="Arial"/>
        </w:rPr>
        <w:t>.</w:t>
      </w:r>
    </w:p>
    <w:p w14:paraId="0D6ACEB9" w14:textId="77777777" w:rsidR="007B66CD" w:rsidRPr="00D76B84" w:rsidRDefault="007B66CD" w:rsidP="007B66CD">
      <w:pPr>
        <w:rPr>
          <w:rFonts w:ascii="Arial" w:hAnsi="Arial" w:cs="Arial"/>
        </w:rPr>
      </w:pPr>
      <w:bookmarkStart w:id="30" w:name="20000"/>
      <w:bookmarkEnd w:id="30"/>
      <w:r w:rsidRPr="00D76B84">
        <w:rPr>
          <w:rFonts w:ascii="Arial" w:hAnsi="Arial" w:cs="Arial"/>
          <w:noProof/>
          <w:lang w:eastAsia="en-GB"/>
        </w:rPr>
        <w:drawing>
          <wp:inline distT="0" distB="0" distL="0" distR="0" wp14:anchorId="0779C8AC" wp14:editId="006359F4">
            <wp:extent cx="1905000" cy="361950"/>
            <wp:effectExtent l="0" t="0" r="0" b="0"/>
            <wp:docPr id="313" name="Picture 313" descr="http://1.elscdn.net/promis_images/gfa_200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1.elscdn.net/promis_images/gfa_20000.gi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05000" cy="361950"/>
                    </a:xfrm>
                    <a:prstGeom prst="rect">
                      <a:avLst/>
                    </a:prstGeom>
                    <a:noFill/>
                    <a:ln>
                      <a:noFill/>
                    </a:ln>
                  </pic:spPr>
                </pic:pic>
              </a:graphicData>
            </a:graphic>
          </wp:inline>
        </w:drawing>
      </w:r>
    </w:p>
    <w:p w14:paraId="558937AB" w14:textId="77777777" w:rsidR="007B66CD" w:rsidRPr="00D76B84" w:rsidRDefault="007B66CD" w:rsidP="007B66CD">
      <w:pPr>
        <w:rPr>
          <w:rFonts w:ascii="Arial" w:hAnsi="Arial" w:cs="Arial"/>
        </w:rPr>
      </w:pPr>
      <w:bookmarkStart w:id="31" w:name="20970"/>
      <w:bookmarkEnd w:id="31"/>
      <w:r w:rsidRPr="00D76B84">
        <w:rPr>
          <w:rFonts w:ascii="Arial" w:hAnsi="Arial" w:cs="Arial"/>
        </w:rPr>
        <w:t xml:space="preserve">Peer review </w:t>
      </w:r>
      <w:r w:rsidRPr="00D76B84">
        <w:rPr>
          <w:rFonts w:ascii="Arial" w:hAnsi="Arial" w:cs="Arial"/>
        </w:rPr>
        <w:br/>
      </w:r>
      <w:r w:rsidRPr="00D76B84">
        <w:rPr>
          <w:rFonts w:ascii="Arial" w:hAnsi="Arial" w:cs="Arial"/>
        </w:rPr>
        <w:br/>
        <w:t xml:space="preserve">This journal operates a single blind review process. All contributions will be initially assessed by the editor for suitability for the journal. Papers deemed suitable are then typically sent to a minimum of one independent expert reviewer to assess the scientific quality of the paper. The Editor is responsible for the final decision regarding acceptance or rejection of articles. The Editor's decision is final. </w:t>
      </w:r>
      <w:hyperlink r:id="rId53" w:history="1">
        <w:r w:rsidRPr="00D76B84">
          <w:rPr>
            <w:rFonts w:ascii="Arial" w:hAnsi="Arial" w:cs="Arial"/>
          </w:rPr>
          <w:t>More information on types of peer review</w:t>
        </w:r>
      </w:hyperlink>
      <w:r w:rsidRPr="00D76B84">
        <w:rPr>
          <w:rFonts w:ascii="Arial" w:hAnsi="Arial" w:cs="Arial"/>
        </w:rPr>
        <w:t>.</w:t>
      </w:r>
    </w:p>
    <w:p w14:paraId="0C297843" w14:textId="77777777" w:rsidR="007B66CD" w:rsidRPr="00D76B84" w:rsidRDefault="007B66CD" w:rsidP="007B66CD">
      <w:pPr>
        <w:rPr>
          <w:rFonts w:ascii="Arial" w:hAnsi="Arial" w:cs="Arial"/>
        </w:rPr>
      </w:pPr>
      <w:bookmarkStart w:id="32" w:name="22000"/>
      <w:bookmarkEnd w:id="32"/>
      <w:r w:rsidRPr="00D76B84">
        <w:rPr>
          <w:rFonts w:ascii="Arial" w:hAnsi="Arial" w:cs="Arial"/>
        </w:rPr>
        <w:t xml:space="preserve">Use of word processing software </w:t>
      </w:r>
      <w:r w:rsidRPr="00D76B84">
        <w:rPr>
          <w:rFonts w:ascii="Arial" w:hAnsi="Arial" w:cs="Arial"/>
        </w:rPr>
        <w:br/>
        <w:t xml:space="preserve">It is important that the file be saved in the native format of the word processor used. The text should be in single-column format. Keep the layout of the text as simple as possible. Most formatting codes will be removed and replaced on processing the article. In particular, do not use the word processor's options to justify text or to hyphenate words. However, do use bold face, italics, subscripts, superscripts etc. When preparing tables, if you are using a table grid, use only one grid for each individual table and not a grid for each row. If no grid is used, use tabs, not spaces, to align columns. The electronic text should be prepared in a way very similar to that of conventional manuscripts (see also the </w:t>
      </w:r>
      <w:hyperlink r:id="rId54" w:history="1">
        <w:r w:rsidRPr="00D76B84">
          <w:rPr>
            <w:rFonts w:ascii="Arial" w:hAnsi="Arial" w:cs="Arial"/>
          </w:rPr>
          <w:t>Guide to Publishing with Elsevier</w:t>
        </w:r>
      </w:hyperlink>
      <w:r w:rsidRPr="00D76B84">
        <w:rPr>
          <w:rFonts w:ascii="Arial" w:hAnsi="Arial" w:cs="Arial"/>
        </w:rPr>
        <w:t xml:space="preserve">). Note that source files of figures, tables and text graphics will be required whether or not you embed your figures in the text. See also the section on Electronic artwork. </w:t>
      </w:r>
      <w:r w:rsidRPr="00D76B84">
        <w:rPr>
          <w:rFonts w:ascii="Arial" w:hAnsi="Arial" w:cs="Arial"/>
        </w:rPr>
        <w:br/>
        <w:t>To avoid unnecessary errors you are strongly advised to use the 'spell-check' and 'grammar-check' functions of your word processor.</w:t>
      </w:r>
    </w:p>
    <w:p w14:paraId="2DF74D5A" w14:textId="77777777" w:rsidR="007B66CD" w:rsidRPr="00D76B84" w:rsidRDefault="007B66CD" w:rsidP="007B66CD">
      <w:pPr>
        <w:rPr>
          <w:rFonts w:ascii="Arial" w:hAnsi="Arial" w:cs="Arial"/>
        </w:rPr>
      </w:pPr>
      <w:bookmarkStart w:id="33" w:name="25000"/>
      <w:bookmarkEnd w:id="33"/>
      <w:r w:rsidRPr="00D76B84">
        <w:rPr>
          <w:rFonts w:ascii="Arial" w:hAnsi="Arial" w:cs="Arial"/>
        </w:rPr>
        <w:t xml:space="preserve">Article structure </w:t>
      </w:r>
    </w:p>
    <w:p w14:paraId="035F3337" w14:textId="77777777" w:rsidR="007B66CD" w:rsidRPr="00D76B84" w:rsidRDefault="007B66CD" w:rsidP="007B66CD">
      <w:pPr>
        <w:rPr>
          <w:rFonts w:ascii="Arial" w:hAnsi="Arial" w:cs="Arial"/>
        </w:rPr>
      </w:pPr>
      <w:bookmarkStart w:id="34" w:name="26000"/>
      <w:bookmarkEnd w:id="34"/>
      <w:r w:rsidRPr="00D76B84">
        <w:rPr>
          <w:rFonts w:ascii="Arial" w:hAnsi="Arial" w:cs="Arial"/>
        </w:rPr>
        <w:t xml:space="preserve">Subdivision - numbered sections </w:t>
      </w:r>
      <w:r w:rsidRPr="00D76B84">
        <w:rPr>
          <w:rFonts w:ascii="Arial" w:hAnsi="Arial" w:cs="Arial"/>
        </w:rPr>
        <w:br/>
        <w:t>Divide your article into clearly defined and numbered sections. Subsections should be numbered 1.1 (then 1.1.1, 1.1.2, ...), 1.2, etc. (the abstract is not included in section numbering). Use this numbering also for internal cross-referencing: do not just refer to 'the text'. Any subsection may be given a brief heading. Each heading should appear on its own separate line.</w:t>
      </w:r>
    </w:p>
    <w:p w14:paraId="763C7D53" w14:textId="77777777" w:rsidR="007B66CD" w:rsidRPr="00D76B84" w:rsidRDefault="007B66CD" w:rsidP="007B66CD">
      <w:pPr>
        <w:rPr>
          <w:rFonts w:ascii="Arial" w:hAnsi="Arial" w:cs="Arial"/>
        </w:rPr>
      </w:pPr>
      <w:bookmarkStart w:id="35" w:name="28000"/>
      <w:bookmarkEnd w:id="35"/>
      <w:r w:rsidRPr="00D76B84">
        <w:rPr>
          <w:rFonts w:ascii="Arial" w:hAnsi="Arial" w:cs="Arial"/>
        </w:rPr>
        <w:t xml:space="preserve">Introduction </w:t>
      </w:r>
      <w:r w:rsidRPr="00D76B84">
        <w:rPr>
          <w:rFonts w:ascii="Arial" w:hAnsi="Arial" w:cs="Arial"/>
        </w:rPr>
        <w:br/>
        <w:t>State the objectives of the work and provide an adequate background, avoiding a detailed literature survey or a summary of the results.</w:t>
      </w:r>
    </w:p>
    <w:p w14:paraId="09A0C9C6" w14:textId="77777777" w:rsidR="007B66CD" w:rsidRPr="00D76B84" w:rsidRDefault="007B66CD" w:rsidP="007B66CD">
      <w:pPr>
        <w:rPr>
          <w:rFonts w:ascii="Arial" w:hAnsi="Arial" w:cs="Arial"/>
        </w:rPr>
      </w:pPr>
      <w:bookmarkStart w:id="36" w:name="29000"/>
      <w:bookmarkEnd w:id="36"/>
      <w:r w:rsidRPr="00D76B84">
        <w:rPr>
          <w:rFonts w:ascii="Arial" w:hAnsi="Arial" w:cs="Arial"/>
        </w:rPr>
        <w:lastRenderedPageBreak/>
        <w:t xml:space="preserve">Material and methods </w:t>
      </w:r>
      <w:r w:rsidRPr="00D76B84">
        <w:rPr>
          <w:rFonts w:ascii="Arial" w:hAnsi="Arial" w:cs="Arial"/>
        </w:rPr>
        <w:br/>
        <w:t>Provide sufficient details to allow the work to be reproduced by an independent researcher. Methods that are already published should be summarized, and indicated by a reference. If quoting directly from a previously published method, use quotation marks and also cite the source. Any modifications to existing methods should also be described.</w:t>
      </w:r>
    </w:p>
    <w:p w14:paraId="786964B4" w14:textId="77777777" w:rsidR="007B66CD" w:rsidRPr="00D76B84" w:rsidRDefault="007B66CD" w:rsidP="007B66CD">
      <w:pPr>
        <w:rPr>
          <w:rFonts w:ascii="Arial" w:hAnsi="Arial" w:cs="Arial"/>
        </w:rPr>
      </w:pPr>
      <w:bookmarkStart w:id="37" w:name="31000"/>
      <w:bookmarkEnd w:id="37"/>
      <w:r w:rsidRPr="00D76B84">
        <w:rPr>
          <w:rFonts w:ascii="Arial" w:hAnsi="Arial" w:cs="Arial"/>
        </w:rPr>
        <w:t xml:space="preserve">Results </w:t>
      </w:r>
      <w:r w:rsidRPr="00D76B84">
        <w:rPr>
          <w:rFonts w:ascii="Arial" w:hAnsi="Arial" w:cs="Arial"/>
        </w:rPr>
        <w:br/>
        <w:t>Results should be clear and concise.</w:t>
      </w:r>
    </w:p>
    <w:p w14:paraId="7E493AEF" w14:textId="77777777" w:rsidR="007B66CD" w:rsidRPr="00D76B84" w:rsidRDefault="007B66CD" w:rsidP="007B66CD">
      <w:pPr>
        <w:rPr>
          <w:rFonts w:ascii="Arial" w:hAnsi="Arial" w:cs="Arial"/>
        </w:rPr>
      </w:pPr>
      <w:bookmarkStart w:id="38" w:name="32001"/>
      <w:bookmarkEnd w:id="38"/>
      <w:r w:rsidRPr="00D76B84">
        <w:rPr>
          <w:rFonts w:ascii="Arial" w:hAnsi="Arial" w:cs="Arial"/>
        </w:rPr>
        <w:t xml:space="preserve">Discussion </w:t>
      </w:r>
      <w:r w:rsidRPr="00D76B84">
        <w:rPr>
          <w:rFonts w:ascii="Arial" w:hAnsi="Arial" w:cs="Arial"/>
        </w:rPr>
        <w:br/>
        <w:t>The Discussion section should explore the significance of the results of the work, not repeat them. Results and Discussion should be separate and may be organized into subheadings. Avoid extensive citations and discussion of published literature.</w:t>
      </w:r>
    </w:p>
    <w:p w14:paraId="5A66D23E" w14:textId="77777777" w:rsidR="007B66CD" w:rsidRPr="00D76B84" w:rsidRDefault="007B66CD" w:rsidP="007B66CD">
      <w:pPr>
        <w:rPr>
          <w:rFonts w:ascii="Arial" w:hAnsi="Arial" w:cs="Arial"/>
        </w:rPr>
      </w:pPr>
      <w:bookmarkStart w:id="39" w:name="33000"/>
      <w:bookmarkEnd w:id="39"/>
      <w:r w:rsidRPr="00D76B84">
        <w:rPr>
          <w:rFonts w:ascii="Arial" w:hAnsi="Arial" w:cs="Arial"/>
        </w:rPr>
        <w:t xml:space="preserve">Conclusions </w:t>
      </w:r>
      <w:r w:rsidRPr="00D76B84">
        <w:rPr>
          <w:rFonts w:ascii="Arial" w:hAnsi="Arial" w:cs="Arial"/>
        </w:rPr>
        <w:br/>
        <w:t>The main conclusions of the study may be presented in a short Conclusions section, which may stand alone or form a subsection of a Discussion or Results and Discussion section.</w:t>
      </w:r>
    </w:p>
    <w:p w14:paraId="359C7242" w14:textId="77777777" w:rsidR="007B66CD" w:rsidRPr="00D76B84" w:rsidRDefault="007B66CD" w:rsidP="007B66CD">
      <w:pPr>
        <w:rPr>
          <w:rFonts w:ascii="Arial" w:hAnsi="Arial" w:cs="Arial"/>
        </w:rPr>
      </w:pPr>
      <w:bookmarkStart w:id="40" w:name="38000"/>
      <w:bookmarkEnd w:id="40"/>
      <w:r w:rsidRPr="00D76B84">
        <w:rPr>
          <w:rFonts w:ascii="Arial" w:hAnsi="Arial" w:cs="Arial"/>
        </w:rPr>
        <w:t xml:space="preserve">Essential title page information </w:t>
      </w:r>
      <w:r w:rsidRPr="00D76B84">
        <w:rPr>
          <w:rFonts w:ascii="Arial" w:hAnsi="Arial" w:cs="Arial"/>
        </w:rPr>
        <w:br/>
      </w:r>
      <w:r w:rsidRPr="00D76B84">
        <w:rPr>
          <w:rFonts w:ascii="Arial" w:hAnsi="Arial" w:cs="Arial"/>
        </w:rPr>
        <w:br/>
        <w:t>• Title. Concise and informative. Titles are often used in information-retrieval systems. Avoid abbreviations and formulae where possible.</w:t>
      </w:r>
      <w:r w:rsidRPr="00D76B84">
        <w:rPr>
          <w:rFonts w:ascii="Arial" w:hAnsi="Arial" w:cs="Arial"/>
        </w:rPr>
        <w:br/>
        <w:t>• Author names and affiliations. Please clearly indicate the given name(s) and family name(s) of each author and check that all names are accurately spelled. You can add your name between parentheses in your own script behind the English transliteration. Present the authors' affiliation addresses (where the actual work was done) below the names. Indicate all affiliations with a lower-case superscript letter immediately after the author's name and in front of the appropriate address. Provide the full postal address of each affiliation, including the country name and, if available, the e-mail address of each author.</w:t>
      </w:r>
      <w:r w:rsidRPr="00D76B84">
        <w:rPr>
          <w:rFonts w:ascii="Arial" w:hAnsi="Arial" w:cs="Arial"/>
        </w:rPr>
        <w:br/>
        <w:t>• Corresponding author. Clearly indicate who will handle correspondence at all stages of refereeing and publication, also post-publication. This responsibility includes answering any future queries about Methodology and Materials. Ensure that the e-mail address is given and that contact details are kept up to date by the corresponding author.</w:t>
      </w:r>
      <w:r w:rsidRPr="00D76B84">
        <w:rPr>
          <w:rFonts w:ascii="Arial" w:hAnsi="Arial" w:cs="Arial"/>
        </w:rPr>
        <w:br/>
        <w:t>• Present/permanent address. If an author has moved since the work described in the article was done, or was visiting at the time, a 'Present address' (or 'Permanent address') may be indicated as a footnote to that author's name. The address at which the author actually did the work must be retained as the main, affiliation address. Superscript Arabic numerals are used for such footnotes.</w:t>
      </w:r>
      <w:r w:rsidRPr="00D76B84">
        <w:rPr>
          <w:rFonts w:ascii="Arial" w:hAnsi="Arial" w:cs="Arial"/>
        </w:rPr>
        <w:br/>
      </w:r>
      <w:bookmarkStart w:id="41" w:name="38001"/>
      <w:bookmarkEnd w:id="41"/>
      <w:r w:rsidRPr="00D76B84">
        <w:rPr>
          <w:rFonts w:ascii="Arial" w:hAnsi="Arial" w:cs="Arial"/>
        </w:rPr>
        <w:br/>
        <w:t>Please note that proprietary names for drugs should not be used in the article title.</w:t>
      </w:r>
    </w:p>
    <w:p w14:paraId="4DD830BB" w14:textId="77777777" w:rsidR="007B66CD" w:rsidRPr="00D76B84" w:rsidRDefault="007B66CD" w:rsidP="007B66CD">
      <w:pPr>
        <w:rPr>
          <w:rFonts w:ascii="Arial" w:hAnsi="Arial" w:cs="Arial"/>
        </w:rPr>
      </w:pPr>
      <w:bookmarkStart w:id="42" w:name="39000"/>
      <w:bookmarkEnd w:id="42"/>
      <w:r w:rsidRPr="00D76B84">
        <w:rPr>
          <w:rFonts w:ascii="Arial" w:hAnsi="Arial" w:cs="Arial"/>
        </w:rPr>
        <w:t xml:space="preserve">Abstract </w:t>
      </w:r>
      <w:r w:rsidRPr="00D76B84">
        <w:rPr>
          <w:rFonts w:ascii="Arial" w:hAnsi="Arial" w:cs="Arial"/>
        </w:rPr>
        <w:br/>
      </w:r>
      <w:r w:rsidRPr="00D76B84">
        <w:rPr>
          <w:rFonts w:ascii="Arial" w:hAnsi="Arial" w:cs="Arial"/>
        </w:rPr>
        <w:br/>
        <w:t>A concise and factual abstract is required. The abstract should state briefly the purpose of the research, the principal results and major conclusions. An abstract is often presented separately from the article, so it must be able to stand alone. For this reason, References should be avoided, but if essential, then cite the author(s) and year(s). Also, non-standard or uncommon abbreviations should be avoided, but if essential they must be defined at their first mention in the abstract itself.</w:t>
      </w:r>
    </w:p>
    <w:p w14:paraId="79D25F34" w14:textId="77777777" w:rsidR="007B66CD" w:rsidRPr="00D76B84" w:rsidRDefault="007B66CD" w:rsidP="007B66CD">
      <w:pPr>
        <w:rPr>
          <w:rFonts w:ascii="Arial" w:hAnsi="Arial" w:cs="Arial"/>
        </w:rPr>
      </w:pPr>
      <w:bookmarkStart w:id="43" w:name="40010"/>
      <w:bookmarkEnd w:id="43"/>
      <w:r w:rsidRPr="00D76B84">
        <w:rPr>
          <w:rFonts w:ascii="Arial" w:hAnsi="Arial" w:cs="Arial"/>
        </w:rPr>
        <w:lastRenderedPageBreak/>
        <w:t xml:space="preserve">Graphical abstract </w:t>
      </w:r>
      <w:r w:rsidRPr="00D76B84">
        <w:rPr>
          <w:rFonts w:ascii="Arial" w:hAnsi="Arial" w:cs="Arial"/>
        </w:rPr>
        <w:br/>
        <w:t xml:space="preserve">Although a graphical abstract is optional, its use is encouraged as it draws more attention to the online article. The graphical abstract should summarize the contents of the article in a concise, pictorial form designed to capture the attention of a wide readership. Graphical abstracts should be submitted as a separate file in the online submission system. Image size: Please provide an image with a minimum of 531 × 1328 pixels (h × w) or proportionally more. The image should be readable at a size of 5 × 13 cm using a regular screen resolution of 96 dpi. Preferred file types: TIFF, EPS, PDF or MS Office files. You can view </w:t>
      </w:r>
      <w:hyperlink r:id="rId55" w:history="1">
        <w:r w:rsidRPr="00D76B84">
          <w:rPr>
            <w:rFonts w:ascii="Arial" w:hAnsi="Arial" w:cs="Arial"/>
          </w:rPr>
          <w:t>Example Graphical Abstracts</w:t>
        </w:r>
      </w:hyperlink>
      <w:r w:rsidRPr="00D76B84">
        <w:rPr>
          <w:rFonts w:ascii="Arial" w:hAnsi="Arial" w:cs="Arial"/>
        </w:rPr>
        <w:t xml:space="preserve"> on our information site.</w:t>
      </w:r>
      <w:r w:rsidRPr="00D76B84">
        <w:rPr>
          <w:rFonts w:ascii="Arial" w:hAnsi="Arial" w:cs="Arial"/>
        </w:rPr>
        <w:br/>
        <w:t xml:space="preserve">Authors can make use of Elsevier's </w:t>
      </w:r>
      <w:hyperlink r:id="rId56" w:tgtFrame="_blank" w:history="1">
        <w:r w:rsidRPr="00D76B84">
          <w:rPr>
            <w:rFonts w:ascii="Arial" w:hAnsi="Arial" w:cs="Arial"/>
          </w:rPr>
          <w:t>Illustration Services</w:t>
        </w:r>
      </w:hyperlink>
      <w:r w:rsidRPr="00D76B84">
        <w:rPr>
          <w:rFonts w:ascii="Arial" w:hAnsi="Arial" w:cs="Arial"/>
        </w:rPr>
        <w:t xml:space="preserve"> to ensure the best presentation of their images and in accordance with all technical requirements.</w:t>
      </w:r>
    </w:p>
    <w:p w14:paraId="169B55F7" w14:textId="77777777" w:rsidR="007B66CD" w:rsidRPr="00D76B84" w:rsidRDefault="007B66CD" w:rsidP="007B66CD">
      <w:pPr>
        <w:rPr>
          <w:rFonts w:ascii="Arial" w:hAnsi="Arial" w:cs="Arial"/>
        </w:rPr>
      </w:pPr>
      <w:bookmarkStart w:id="44" w:name="40110"/>
      <w:bookmarkEnd w:id="44"/>
      <w:r w:rsidRPr="00D76B84">
        <w:rPr>
          <w:rFonts w:ascii="Arial" w:hAnsi="Arial" w:cs="Arial"/>
        </w:rPr>
        <w:t xml:space="preserve">Highlights </w:t>
      </w:r>
      <w:r w:rsidRPr="00D76B84">
        <w:rPr>
          <w:rFonts w:ascii="Arial" w:hAnsi="Arial" w:cs="Arial"/>
        </w:rPr>
        <w:br/>
        <w:t xml:space="preserve">Highlights are a short collection of bullet points that convey the core findings of the article. Highlights are optional and should be submitted in a separate editable file in the online submission system. Please use 'Highlights' in the file name and include 3 to 5 bullet points (maximum 85 characters, including spaces, per bullet point). You can view </w:t>
      </w:r>
      <w:hyperlink r:id="rId57" w:history="1">
        <w:r w:rsidRPr="00D76B84">
          <w:rPr>
            <w:rFonts w:ascii="Arial" w:hAnsi="Arial" w:cs="Arial"/>
          </w:rPr>
          <w:t>example Highlights</w:t>
        </w:r>
      </w:hyperlink>
      <w:r w:rsidRPr="00D76B84">
        <w:rPr>
          <w:rFonts w:ascii="Arial" w:hAnsi="Arial" w:cs="Arial"/>
        </w:rPr>
        <w:t xml:space="preserve"> on our information site.</w:t>
      </w:r>
      <w:r w:rsidRPr="00D76B84">
        <w:rPr>
          <w:rFonts w:ascii="Arial" w:hAnsi="Arial" w:cs="Arial"/>
        </w:rPr>
        <w:br/>
      </w:r>
      <w:bookmarkStart w:id="45" w:name="40111"/>
      <w:bookmarkEnd w:id="45"/>
      <w:r w:rsidRPr="00D76B84">
        <w:rPr>
          <w:rFonts w:ascii="Arial" w:hAnsi="Arial" w:cs="Arial"/>
        </w:rPr>
        <w:br/>
        <w:t>Highlights are mandatory for Original Reports and Reviews only. They are optional but encouraged for all other article types.</w:t>
      </w:r>
    </w:p>
    <w:p w14:paraId="603D92CF" w14:textId="77777777" w:rsidR="007B66CD" w:rsidRPr="00D76B84" w:rsidRDefault="007B66CD" w:rsidP="007B66CD">
      <w:pPr>
        <w:rPr>
          <w:rFonts w:ascii="Arial" w:hAnsi="Arial" w:cs="Arial"/>
        </w:rPr>
      </w:pPr>
      <w:bookmarkStart w:id="46" w:name="42000"/>
      <w:bookmarkEnd w:id="46"/>
      <w:r w:rsidRPr="00D76B84">
        <w:rPr>
          <w:rFonts w:ascii="Arial" w:hAnsi="Arial" w:cs="Arial"/>
        </w:rPr>
        <w:t xml:space="preserve">Keywords </w:t>
      </w:r>
      <w:r w:rsidRPr="00D76B84">
        <w:rPr>
          <w:rFonts w:ascii="Arial" w:hAnsi="Arial" w:cs="Arial"/>
        </w:rPr>
        <w:br/>
      </w:r>
      <w:r w:rsidRPr="00D76B84">
        <w:rPr>
          <w:rFonts w:ascii="Arial" w:hAnsi="Arial" w:cs="Arial"/>
        </w:rPr>
        <w:br/>
        <w:t>Immediately after the abstract, provide a maximum of 6 keywords, using American spelling and avoiding general and plural terms and multiple concepts (avoid, for example, 'and', 'of'). Be sparing with abbreviations: only abbreviations firmly established in the field may be eligible. These keywords will be used for indexing purposes.</w:t>
      </w:r>
    </w:p>
    <w:p w14:paraId="3536043D" w14:textId="77777777" w:rsidR="007B66CD" w:rsidRPr="00D76B84" w:rsidRDefault="007B66CD" w:rsidP="007B66CD">
      <w:pPr>
        <w:rPr>
          <w:rFonts w:ascii="Arial" w:hAnsi="Arial" w:cs="Arial"/>
        </w:rPr>
      </w:pPr>
      <w:bookmarkStart w:id="47" w:name="47000"/>
      <w:bookmarkEnd w:id="47"/>
      <w:r w:rsidRPr="00D76B84">
        <w:rPr>
          <w:rFonts w:ascii="Arial" w:hAnsi="Arial" w:cs="Arial"/>
        </w:rPr>
        <w:t xml:space="preserve">Abbreviations </w:t>
      </w:r>
      <w:r w:rsidRPr="00D76B84">
        <w:rPr>
          <w:rFonts w:ascii="Arial" w:hAnsi="Arial" w:cs="Arial"/>
        </w:rPr>
        <w:br/>
        <w:t>Define abbreviations that are not standard in this field in a footnote to be placed on the first page of the article. Such abbreviations that are unavoidable in the abstract must be defined at their first mention there, as well as in the footnote. Ensure consistency of abbreviations throughout the article.</w:t>
      </w:r>
    </w:p>
    <w:p w14:paraId="744D675B" w14:textId="77777777" w:rsidR="007B66CD" w:rsidRPr="00D76B84" w:rsidRDefault="007B66CD" w:rsidP="007B66CD">
      <w:pPr>
        <w:rPr>
          <w:rFonts w:ascii="Arial" w:hAnsi="Arial" w:cs="Arial"/>
        </w:rPr>
      </w:pPr>
      <w:bookmarkStart w:id="48" w:name="48000"/>
      <w:bookmarkEnd w:id="48"/>
      <w:r w:rsidRPr="00D76B84">
        <w:rPr>
          <w:rFonts w:ascii="Arial" w:hAnsi="Arial" w:cs="Arial"/>
        </w:rPr>
        <w:t xml:space="preserve">Acknowledgements </w:t>
      </w:r>
      <w:r w:rsidRPr="00D76B84">
        <w:rPr>
          <w:rFonts w:ascii="Arial" w:hAnsi="Arial" w:cs="Arial"/>
        </w:rPr>
        <w:br/>
        <w:t>Collate acknowledgements in a separate section at the end of the article before the references and do not, therefore, include them on the title page, as a footnote to the title or otherwise. List here those individuals who provided help during the research (e.g., providing language help, writing assistance or proof reading the article, etc.).</w:t>
      </w:r>
    </w:p>
    <w:p w14:paraId="58830E09" w14:textId="77777777" w:rsidR="007B66CD" w:rsidRPr="00D76B84" w:rsidRDefault="007B66CD" w:rsidP="007B66CD">
      <w:pPr>
        <w:rPr>
          <w:rFonts w:ascii="Arial" w:hAnsi="Arial" w:cs="Arial"/>
        </w:rPr>
      </w:pPr>
      <w:bookmarkStart w:id="49" w:name="48200"/>
      <w:bookmarkEnd w:id="49"/>
      <w:r w:rsidRPr="00D76B84">
        <w:rPr>
          <w:rFonts w:ascii="Arial" w:hAnsi="Arial" w:cs="Arial"/>
        </w:rPr>
        <w:t xml:space="preserve">Formatting of funding sources </w:t>
      </w:r>
      <w:r w:rsidRPr="00D76B84">
        <w:rPr>
          <w:rFonts w:ascii="Arial" w:hAnsi="Arial" w:cs="Arial"/>
        </w:rPr>
        <w:br/>
        <w:t>List funding sources in this standard way to facilitate compliance to funder's requirements:</w:t>
      </w:r>
    </w:p>
    <w:p w14:paraId="36BE5267" w14:textId="77777777" w:rsidR="007B66CD" w:rsidRPr="00D76B84" w:rsidRDefault="007B66CD" w:rsidP="007B66CD">
      <w:pPr>
        <w:rPr>
          <w:rFonts w:ascii="Arial" w:hAnsi="Arial" w:cs="Arial"/>
        </w:rPr>
      </w:pPr>
      <w:r w:rsidRPr="00D76B84">
        <w:rPr>
          <w:rFonts w:ascii="Arial" w:hAnsi="Arial" w:cs="Arial"/>
        </w:rPr>
        <w:t>Funding: This work was supported by the National Institutes of Health [grant numbers xxxx, yyyy]; the Bill &amp; Melinda Gates Foundation, Seattle, WA [grant number zzzz]; and the United States Institutes of Peace [grant number aaaa].</w:t>
      </w:r>
    </w:p>
    <w:p w14:paraId="3E6BF8CF" w14:textId="77777777" w:rsidR="007B66CD" w:rsidRPr="00D76B84" w:rsidRDefault="007B66CD" w:rsidP="007B66CD">
      <w:pPr>
        <w:rPr>
          <w:rFonts w:ascii="Arial" w:hAnsi="Arial" w:cs="Arial"/>
        </w:rPr>
      </w:pPr>
      <w:r w:rsidRPr="00D76B84">
        <w:rPr>
          <w:rFonts w:ascii="Arial" w:hAnsi="Arial" w:cs="Arial"/>
        </w:rPr>
        <w:t>It is not necessary to include detailed descriptions on the program or type of grants and awards. When funding is from a block grant or other resources available to a university, college, or other research institution, submit the name of the institute or organization that provided the funding.</w:t>
      </w:r>
    </w:p>
    <w:p w14:paraId="4F34EA4D" w14:textId="77777777" w:rsidR="007B66CD" w:rsidRPr="00D76B84" w:rsidRDefault="007B66CD" w:rsidP="007B66CD">
      <w:pPr>
        <w:rPr>
          <w:rFonts w:ascii="Arial" w:hAnsi="Arial" w:cs="Arial"/>
        </w:rPr>
      </w:pPr>
      <w:r w:rsidRPr="00D76B84">
        <w:rPr>
          <w:rFonts w:ascii="Arial" w:hAnsi="Arial" w:cs="Arial"/>
        </w:rPr>
        <w:lastRenderedPageBreak/>
        <w:t>If no funding has been provided for the research, please include the following sentence:</w:t>
      </w:r>
    </w:p>
    <w:p w14:paraId="3C0D624A" w14:textId="77777777" w:rsidR="007B66CD" w:rsidRPr="00D76B84" w:rsidRDefault="007B66CD" w:rsidP="007B66CD">
      <w:pPr>
        <w:rPr>
          <w:rFonts w:ascii="Arial" w:hAnsi="Arial" w:cs="Arial"/>
        </w:rPr>
      </w:pPr>
      <w:r w:rsidRPr="00D76B84">
        <w:rPr>
          <w:rFonts w:ascii="Arial" w:hAnsi="Arial" w:cs="Arial"/>
        </w:rPr>
        <w:t>This research did not receive any specific grant from funding agencies in the public, commercial, or not-for-profit sectors.</w:t>
      </w:r>
    </w:p>
    <w:p w14:paraId="6880944F" w14:textId="77777777" w:rsidR="007B66CD" w:rsidRPr="00D76B84" w:rsidRDefault="007B66CD" w:rsidP="007B66CD">
      <w:pPr>
        <w:rPr>
          <w:rFonts w:ascii="Arial" w:hAnsi="Arial" w:cs="Arial"/>
        </w:rPr>
      </w:pPr>
      <w:bookmarkStart w:id="50" w:name="48500"/>
      <w:bookmarkEnd w:id="50"/>
      <w:r w:rsidRPr="00D76B84">
        <w:rPr>
          <w:rFonts w:ascii="Arial" w:hAnsi="Arial" w:cs="Arial"/>
        </w:rPr>
        <w:t xml:space="preserve">Units </w:t>
      </w:r>
      <w:r w:rsidRPr="00D76B84">
        <w:rPr>
          <w:rFonts w:ascii="Arial" w:hAnsi="Arial" w:cs="Arial"/>
        </w:rPr>
        <w:br/>
        <w:t>Follow internationally accepted rules and conventions: use the international system of units (SI). If other units are mentioned, please give their equivalent in SI.</w:t>
      </w:r>
    </w:p>
    <w:p w14:paraId="27C69C54" w14:textId="77777777" w:rsidR="007B66CD" w:rsidRPr="00D76B84" w:rsidRDefault="007B66CD" w:rsidP="007B66CD">
      <w:pPr>
        <w:rPr>
          <w:rFonts w:ascii="Arial" w:hAnsi="Arial" w:cs="Arial"/>
        </w:rPr>
      </w:pPr>
      <w:bookmarkStart w:id="51" w:name="55000"/>
      <w:bookmarkEnd w:id="51"/>
      <w:r w:rsidRPr="00D76B84">
        <w:rPr>
          <w:rFonts w:ascii="Arial" w:hAnsi="Arial" w:cs="Arial"/>
        </w:rPr>
        <w:t xml:space="preserve">Math formulae </w:t>
      </w:r>
      <w:r w:rsidRPr="00D76B84">
        <w:rPr>
          <w:rFonts w:ascii="Arial" w:hAnsi="Arial" w:cs="Arial"/>
        </w:rPr>
        <w:br/>
        <w:t>Please submit math equations as editable text and not as images. Present simple formulae in line with normal text where possible and use the solidus (/) instead of a horizontal line for small fractional terms, e.g., X/Y. In principle, variables are to be presented in italics. Powers of e are often more conveniently denoted by exp. Number consecutively any equations that have to be displayed separately from the text (if referred to explicitly in the text).</w:t>
      </w:r>
    </w:p>
    <w:p w14:paraId="0967FF23" w14:textId="77777777" w:rsidR="007B66CD" w:rsidRPr="00D76B84" w:rsidRDefault="007B66CD" w:rsidP="007B66CD">
      <w:pPr>
        <w:rPr>
          <w:rFonts w:ascii="Arial" w:hAnsi="Arial" w:cs="Arial"/>
        </w:rPr>
      </w:pPr>
      <w:bookmarkStart w:id="52" w:name="56000"/>
      <w:bookmarkEnd w:id="52"/>
      <w:r w:rsidRPr="00D76B84">
        <w:rPr>
          <w:rFonts w:ascii="Arial" w:hAnsi="Arial" w:cs="Arial"/>
        </w:rPr>
        <w:t xml:space="preserve">Footnotes </w:t>
      </w:r>
      <w:r w:rsidRPr="00D76B84">
        <w:rPr>
          <w:rFonts w:ascii="Arial" w:hAnsi="Arial" w:cs="Arial"/>
        </w:rPr>
        <w:br/>
        <w:t>Footnotes should be used sparingly. Number them consecutively throughout the article. Many word processors can build footnotes into the text, and this feature may be used. Otherwise, please indicate the position of footnotes in the text and list the footnotes themselves separately at the end of the article. Do not include footnotes in the Reference list.</w:t>
      </w:r>
    </w:p>
    <w:p w14:paraId="75B3932A" w14:textId="77777777" w:rsidR="007B66CD" w:rsidRPr="00D76B84" w:rsidRDefault="007B66CD" w:rsidP="007B66CD">
      <w:pPr>
        <w:rPr>
          <w:rFonts w:ascii="Arial" w:hAnsi="Arial" w:cs="Arial"/>
        </w:rPr>
      </w:pPr>
      <w:bookmarkStart w:id="53" w:name="57200"/>
      <w:bookmarkEnd w:id="53"/>
      <w:r w:rsidRPr="00D76B84">
        <w:rPr>
          <w:rFonts w:ascii="Arial" w:hAnsi="Arial" w:cs="Arial"/>
        </w:rPr>
        <w:t xml:space="preserve">Artwork </w:t>
      </w:r>
    </w:p>
    <w:p w14:paraId="0521ADF8" w14:textId="77777777" w:rsidR="007B66CD" w:rsidRPr="00D76B84" w:rsidRDefault="007B66CD" w:rsidP="007B66CD">
      <w:pPr>
        <w:rPr>
          <w:rFonts w:ascii="Arial" w:hAnsi="Arial" w:cs="Arial"/>
        </w:rPr>
      </w:pPr>
      <w:bookmarkStart w:id="54" w:name="58000"/>
      <w:bookmarkEnd w:id="54"/>
      <w:r w:rsidRPr="00D76B84">
        <w:rPr>
          <w:rFonts w:ascii="Arial" w:hAnsi="Arial" w:cs="Arial"/>
        </w:rPr>
        <w:t xml:space="preserve">Electronic artwork </w:t>
      </w:r>
      <w:r w:rsidRPr="00D76B84">
        <w:rPr>
          <w:rFonts w:ascii="Arial" w:hAnsi="Arial" w:cs="Arial"/>
        </w:rPr>
        <w:br/>
        <w:t>General points</w:t>
      </w:r>
      <w:r w:rsidRPr="00D76B84">
        <w:rPr>
          <w:rFonts w:ascii="Arial" w:hAnsi="Arial" w:cs="Arial"/>
        </w:rPr>
        <w:br/>
        <w:t xml:space="preserve">• Make sure you use uniform lettering and sizing of your original artwork. </w:t>
      </w:r>
      <w:r w:rsidRPr="00D76B84">
        <w:rPr>
          <w:rFonts w:ascii="Arial" w:hAnsi="Arial" w:cs="Arial"/>
        </w:rPr>
        <w:br/>
        <w:t xml:space="preserve">• Embed the used fonts if the application provides that option. </w:t>
      </w:r>
      <w:r w:rsidRPr="00D76B84">
        <w:rPr>
          <w:rFonts w:ascii="Arial" w:hAnsi="Arial" w:cs="Arial"/>
        </w:rPr>
        <w:br/>
        <w:t xml:space="preserve">• Aim to use the following fonts in your illustrations: Arial, Courier, Times New Roman, Symbol, or use fonts that look similar. </w:t>
      </w:r>
      <w:r w:rsidRPr="00D76B84">
        <w:rPr>
          <w:rFonts w:ascii="Arial" w:hAnsi="Arial" w:cs="Arial"/>
        </w:rPr>
        <w:br/>
        <w:t xml:space="preserve">• Number the illustrations according to their sequence in the text. </w:t>
      </w:r>
      <w:r w:rsidRPr="00D76B84">
        <w:rPr>
          <w:rFonts w:ascii="Arial" w:hAnsi="Arial" w:cs="Arial"/>
        </w:rPr>
        <w:br/>
        <w:t xml:space="preserve">• Use a logical naming convention for your artwork files. </w:t>
      </w:r>
      <w:r w:rsidRPr="00D76B84">
        <w:rPr>
          <w:rFonts w:ascii="Arial" w:hAnsi="Arial" w:cs="Arial"/>
        </w:rPr>
        <w:br/>
        <w:t xml:space="preserve">• Provide captions to illustrations separately. </w:t>
      </w:r>
      <w:r w:rsidRPr="00D76B84">
        <w:rPr>
          <w:rFonts w:ascii="Arial" w:hAnsi="Arial" w:cs="Arial"/>
        </w:rPr>
        <w:br/>
        <w:t xml:space="preserve">• Size the illustrations close to the desired dimensions of the published version. </w:t>
      </w:r>
      <w:r w:rsidRPr="00D76B84">
        <w:rPr>
          <w:rFonts w:ascii="Arial" w:hAnsi="Arial" w:cs="Arial"/>
        </w:rPr>
        <w:br/>
        <w:t>• Submit each illustration as a separate file.</w:t>
      </w:r>
      <w:r w:rsidRPr="00D76B84">
        <w:rPr>
          <w:rFonts w:ascii="Arial" w:hAnsi="Arial" w:cs="Arial"/>
        </w:rPr>
        <w:br/>
        <w:t xml:space="preserve">A detailed </w:t>
      </w:r>
      <w:hyperlink r:id="rId58" w:history="1">
        <w:r w:rsidRPr="00D76B84">
          <w:rPr>
            <w:rFonts w:ascii="Arial" w:hAnsi="Arial" w:cs="Arial"/>
          </w:rPr>
          <w:t>guide on electronic artwork</w:t>
        </w:r>
      </w:hyperlink>
      <w:r w:rsidRPr="00D76B84">
        <w:rPr>
          <w:rFonts w:ascii="Arial" w:hAnsi="Arial" w:cs="Arial"/>
        </w:rPr>
        <w:t xml:space="preserve"> is available.</w:t>
      </w:r>
      <w:r w:rsidRPr="00D76B84">
        <w:rPr>
          <w:rFonts w:ascii="Arial" w:hAnsi="Arial" w:cs="Arial"/>
        </w:rPr>
        <w:br/>
        <w:t>You are urged to visit this site; some excerpts from the detailed information are given here.</w:t>
      </w:r>
      <w:r w:rsidRPr="00D76B84">
        <w:rPr>
          <w:rFonts w:ascii="Arial" w:hAnsi="Arial" w:cs="Arial"/>
        </w:rPr>
        <w:br/>
        <w:t>Formats</w:t>
      </w:r>
      <w:r w:rsidRPr="00D76B84">
        <w:rPr>
          <w:rFonts w:ascii="Arial" w:hAnsi="Arial" w:cs="Arial"/>
        </w:rPr>
        <w:br/>
        <w:t xml:space="preserve">If your electronic artwork is created in a Microsoft Office application (Word, PowerPoint, Excel) then please supply 'as is' in the native document format. </w:t>
      </w:r>
      <w:r w:rsidRPr="00D76B84">
        <w:rPr>
          <w:rFonts w:ascii="Arial" w:hAnsi="Arial" w:cs="Arial"/>
        </w:rPr>
        <w:br/>
        <w:t xml:space="preserve">Regardless of the application used other than Microsoft Office, when your electronic artwork is finalized, please 'Save as' or convert the images to one of the following formats (note the resolution requirements for line drawings, halftones, and line/halftone combinations given below): </w:t>
      </w:r>
      <w:r w:rsidRPr="00D76B84">
        <w:rPr>
          <w:rFonts w:ascii="Arial" w:hAnsi="Arial" w:cs="Arial"/>
        </w:rPr>
        <w:br/>
        <w:t xml:space="preserve">EPS (or PDF): Vector drawings, embed all used fonts. </w:t>
      </w:r>
      <w:r w:rsidRPr="00D76B84">
        <w:rPr>
          <w:rFonts w:ascii="Arial" w:hAnsi="Arial" w:cs="Arial"/>
        </w:rPr>
        <w:br/>
        <w:t xml:space="preserve">TIFF (or JPEG): Color or grayscale photographs (halftones), keep to a minimum of 300 dpi. </w:t>
      </w:r>
      <w:r w:rsidRPr="00D76B84">
        <w:rPr>
          <w:rFonts w:ascii="Arial" w:hAnsi="Arial" w:cs="Arial"/>
        </w:rPr>
        <w:br/>
        <w:t xml:space="preserve">TIFF (or JPEG): Bitmapped (pure black &amp; white pixels) line drawings, keep to a minimum of 1000 dpi. </w:t>
      </w:r>
      <w:r w:rsidRPr="00D76B84">
        <w:rPr>
          <w:rFonts w:ascii="Arial" w:hAnsi="Arial" w:cs="Arial"/>
        </w:rPr>
        <w:br/>
        <w:t xml:space="preserve">TIFF (or JPEG): Combinations bitmapped line/half-tone (color or grayscale), keep to a </w:t>
      </w:r>
      <w:r w:rsidRPr="00D76B84">
        <w:rPr>
          <w:rFonts w:ascii="Arial" w:hAnsi="Arial" w:cs="Arial"/>
        </w:rPr>
        <w:lastRenderedPageBreak/>
        <w:t>minimum of 500 dpi.</w:t>
      </w:r>
      <w:r w:rsidRPr="00D76B84">
        <w:rPr>
          <w:rFonts w:ascii="Arial" w:hAnsi="Arial" w:cs="Arial"/>
        </w:rPr>
        <w:br/>
        <w:t xml:space="preserve">Please do not: </w:t>
      </w:r>
      <w:r w:rsidRPr="00D76B84">
        <w:rPr>
          <w:rFonts w:ascii="Arial" w:hAnsi="Arial" w:cs="Arial"/>
        </w:rPr>
        <w:br/>
        <w:t xml:space="preserve">• Supply files that are optimized for screen use (e.g., GIF, BMP, PICT, WPG); these typically have a low number of pixels and limited set of colors; </w:t>
      </w:r>
      <w:r w:rsidRPr="00D76B84">
        <w:rPr>
          <w:rFonts w:ascii="Arial" w:hAnsi="Arial" w:cs="Arial"/>
        </w:rPr>
        <w:br/>
        <w:t xml:space="preserve">• Supply files that are too low in resolution; </w:t>
      </w:r>
      <w:r w:rsidRPr="00D76B84">
        <w:rPr>
          <w:rFonts w:ascii="Arial" w:hAnsi="Arial" w:cs="Arial"/>
        </w:rPr>
        <w:br/>
        <w:t>• Submit graphics that are disproportionately large for the content.</w:t>
      </w:r>
    </w:p>
    <w:p w14:paraId="781BB25F" w14:textId="77777777" w:rsidR="007B66CD" w:rsidRPr="00D76B84" w:rsidRDefault="007B66CD" w:rsidP="007B66CD">
      <w:pPr>
        <w:rPr>
          <w:rFonts w:ascii="Arial" w:hAnsi="Arial" w:cs="Arial"/>
        </w:rPr>
      </w:pPr>
      <w:bookmarkStart w:id="55" w:name="60000"/>
      <w:bookmarkEnd w:id="55"/>
      <w:r w:rsidRPr="00D76B84">
        <w:rPr>
          <w:rFonts w:ascii="Arial" w:hAnsi="Arial" w:cs="Arial"/>
        </w:rPr>
        <w:t xml:space="preserve">Color artwork </w:t>
      </w:r>
      <w:r w:rsidRPr="00D76B84">
        <w:rPr>
          <w:rFonts w:ascii="Arial" w:hAnsi="Arial" w:cs="Arial"/>
        </w:rPr>
        <w:br/>
        <w:t xml:space="preserve">Please make sure that artwork files are in an acceptable format (TIFF (or JPEG), EPS (or PDF), or MS Office files) and with the correct resolution. If, together with your accepted article, you submit usable color figures then Elsevier will ensure, at no additional charge, that these figures will appear in color online (e.g., ScienceDirect and other sites) regardless of whether or not these illustrations are reproduced in color in the printed version. For color reproduction in print, you will receive information regarding the costs from Elsevier after receipt of your accepted article. Please indicate your preference for color: in print or online only. </w:t>
      </w:r>
      <w:hyperlink r:id="rId59" w:history="1">
        <w:r w:rsidRPr="00D76B84">
          <w:rPr>
            <w:rFonts w:ascii="Arial" w:hAnsi="Arial" w:cs="Arial"/>
          </w:rPr>
          <w:t>Further information on the preparation of electronic artwork</w:t>
        </w:r>
      </w:hyperlink>
      <w:r w:rsidRPr="00D76B84">
        <w:rPr>
          <w:rFonts w:ascii="Arial" w:hAnsi="Arial" w:cs="Arial"/>
        </w:rPr>
        <w:t>.</w:t>
      </w:r>
      <w:r w:rsidRPr="00D76B84">
        <w:rPr>
          <w:rFonts w:ascii="Arial" w:hAnsi="Arial" w:cs="Arial"/>
        </w:rPr>
        <w:br/>
      </w:r>
      <w:bookmarkStart w:id="56" w:name="60001"/>
      <w:bookmarkEnd w:id="56"/>
      <w:r w:rsidRPr="00D76B84">
        <w:rPr>
          <w:rFonts w:ascii="Arial" w:hAnsi="Arial" w:cs="Arial"/>
        </w:rPr>
        <w:br/>
        <w:t>Color figures for exclusive use as cover illustration may be submitted by authors who are also submitting a manuscript for consideration. These figures should relate to the manuscript being submitted as well as the larger scope and focus of Epilepsy &amp; Behavior.</w:t>
      </w:r>
    </w:p>
    <w:p w14:paraId="5996D7F4" w14:textId="77777777" w:rsidR="007B66CD" w:rsidRPr="00D76B84" w:rsidRDefault="007B66CD" w:rsidP="007B66CD">
      <w:pPr>
        <w:rPr>
          <w:rFonts w:ascii="Arial" w:hAnsi="Arial" w:cs="Arial"/>
        </w:rPr>
      </w:pPr>
      <w:bookmarkStart w:id="57" w:name="63100"/>
      <w:bookmarkEnd w:id="57"/>
      <w:r w:rsidRPr="00D76B84">
        <w:rPr>
          <w:rFonts w:ascii="Arial" w:hAnsi="Arial" w:cs="Arial"/>
        </w:rPr>
        <w:t xml:space="preserve">Illustration services </w:t>
      </w:r>
      <w:r w:rsidRPr="00D76B84">
        <w:rPr>
          <w:rFonts w:ascii="Arial" w:hAnsi="Arial" w:cs="Arial"/>
        </w:rPr>
        <w:br/>
      </w:r>
      <w:hyperlink r:id="rId60" w:tgtFrame="_blank" w:history="1">
        <w:r w:rsidRPr="00D76B84">
          <w:rPr>
            <w:rFonts w:ascii="Arial" w:hAnsi="Arial" w:cs="Arial"/>
          </w:rPr>
          <w:t>Elsevier's WebShop</w:t>
        </w:r>
      </w:hyperlink>
      <w:r w:rsidRPr="00D76B84">
        <w:rPr>
          <w:rFonts w:ascii="Arial" w:hAnsi="Arial" w:cs="Arial"/>
        </w:rPr>
        <w:t xml:space="preserve"> offers Illustration Services to authors preparing to submit a manuscript but concerned about the quality of the images accompanying their article. Elsevier's expert illustrators can produce scientific, technical and medical-style images, as well as a full range of charts, tables and graphs. Image 'polishing' is also available, where our illustrators take your image(s) and improve them to a professional standard. Please visit the website to find out more.</w:t>
      </w:r>
    </w:p>
    <w:p w14:paraId="0AE785C8" w14:textId="77777777" w:rsidR="007B66CD" w:rsidRPr="00D76B84" w:rsidRDefault="007B66CD" w:rsidP="007B66CD">
      <w:pPr>
        <w:rPr>
          <w:rFonts w:ascii="Arial" w:hAnsi="Arial" w:cs="Arial"/>
        </w:rPr>
      </w:pPr>
      <w:bookmarkStart w:id="58" w:name="64000"/>
      <w:bookmarkEnd w:id="58"/>
      <w:r w:rsidRPr="00D76B84">
        <w:rPr>
          <w:rFonts w:ascii="Arial" w:hAnsi="Arial" w:cs="Arial"/>
        </w:rPr>
        <w:t xml:space="preserve">Figure captions </w:t>
      </w:r>
      <w:r w:rsidRPr="00D76B84">
        <w:rPr>
          <w:rFonts w:ascii="Arial" w:hAnsi="Arial" w:cs="Arial"/>
        </w:rPr>
        <w:br/>
        <w:t>Ensure that each illustration has a caption. Supply captions separately, not attached to the figure. A caption should comprise a brief title (not on the figure itself) and a description of the illustration. Keep text in the illustrations themselves to a minimum but explain all symbols and abbreviations used.</w:t>
      </w:r>
    </w:p>
    <w:p w14:paraId="6F0410D6" w14:textId="77777777" w:rsidR="007B66CD" w:rsidRPr="00D76B84" w:rsidRDefault="007B66CD" w:rsidP="007B66CD">
      <w:pPr>
        <w:rPr>
          <w:rFonts w:ascii="Arial" w:hAnsi="Arial" w:cs="Arial"/>
        </w:rPr>
      </w:pPr>
      <w:bookmarkStart w:id="59" w:name="67000"/>
      <w:bookmarkEnd w:id="59"/>
      <w:r w:rsidRPr="00D76B84">
        <w:rPr>
          <w:rFonts w:ascii="Arial" w:hAnsi="Arial" w:cs="Arial"/>
        </w:rPr>
        <w:t xml:space="preserve">Tables </w:t>
      </w:r>
      <w:r w:rsidRPr="00D76B84">
        <w:rPr>
          <w:rFonts w:ascii="Arial" w:hAnsi="Arial" w:cs="Arial"/>
        </w:rPr>
        <w:br/>
      </w:r>
      <w:r w:rsidRPr="00D76B84">
        <w:rPr>
          <w:rFonts w:ascii="Arial" w:hAnsi="Arial" w:cs="Arial"/>
        </w:rPr>
        <w:br/>
        <w:t>Please submit tables as editable text and not as images. Tables can be placed either next to the relevant text in the article, or on separate page(s) at the end. Number tables consecutively in accordance with their appearance in the text and place any table notes below the table body. Be sparing in the use of tables and ensure that the data presented in them do not duplicate results described elsewhere in the article. Please avoid using vertical rules and shading in table cells.</w:t>
      </w:r>
    </w:p>
    <w:p w14:paraId="0A06D104" w14:textId="77777777" w:rsidR="007B66CD" w:rsidRPr="00D76B84" w:rsidRDefault="007B66CD" w:rsidP="007B66CD">
      <w:pPr>
        <w:rPr>
          <w:rFonts w:ascii="Arial" w:hAnsi="Arial" w:cs="Arial"/>
        </w:rPr>
      </w:pPr>
      <w:bookmarkStart w:id="60" w:name="68000"/>
      <w:bookmarkEnd w:id="60"/>
      <w:r w:rsidRPr="00D76B84">
        <w:rPr>
          <w:rFonts w:ascii="Arial" w:hAnsi="Arial" w:cs="Arial"/>
        </w:rPr>
        <w:t xml:space="preserve">References </w:t>
      </w:r>
    </w:p>
    <w:p w14:paraId="428D2FE3" w14:textId="77777777" w:rsidR="007B66CD" w:rsidRPr="00D76B84" w:rsidRDefault="007B66CD" w:rsidP="007B66CD">
      <w:pPr>
        <w:rPr>
          <w:rFonts w:ascii="Arial" w:hAnsi="Arial" w:cs="Arial"/>
        </w:rPr>
      </w:pPr>
      <w:bookmarkStart w:id="61" w:name="69000"/>
      <w:bookmarkEnd w:id="61"/>
      <w:r w:rsidRPr="00D76B84">
        <w:rPr>
          <w:rFonts w:ascii="Arial" w:hAnsi="Arial" w:cs="Arial"/>
        </w:rPr>
        <w:t xml:space="preserve">Citation in text </w:t>
      </w:r>
      <w:r w:rsidRPr="00D76B84">
        <w:rPr>
          <w:rFonts w:ascii="Arial" w:hAnsi="Arial" w:cs="Arial"/>
        </w:rPr>
        <w:br/>
        <w:t xml:space="preserve">Please ensure that every reference cited in the text is also present in the reference list (and vice versa). Any references cited in the abstract must be given in full. Unpublished results and personal communications are not recommended in the reference list, but may be mentioned in the text. If these references are included in the reference list they </w:t>
      </w:r>
      <w:r w:rsidRPr="00D76B84">
        <w:rPr>
          <w:rFonts w:ascii="Arial" w:hAnsi="Arial" w:cs="Arial"/>
        </w:rPr>
        <w:lastRenderedPageBreak/>
        <w:t>should follow the standard reference style of the journal and should include a substitution of the publication date with either 'Unpublished results' or 'Personal communication'. Citation of a reference as 'in press' implies that the item has been accepted for publication.</w:t>
      </w:r>
    </w:p>
    <w:p w14:paraId="3D730277" w14:textId="77777777" w:rsidR="007B66CD" w:rsidRPr="00D76B84" w:rsidRDefault="007B66CD" w:rsidP="007B66CD">
      <w:pPr>
        <w:rPr>
          <w:rFonts w:ascii="Arial" w:hAnsi="Arial" w:cs="Arial"/>
        </w:rPr>
      </w:pPr>
      <w:bookmarkStart w:id="62" w:name="71000"/>
      <w:bookmarkEnd w:id="62"/>
      <w:r w:rsidRPr="00D76B84">
        <w:rPr>
          <w:rFonts w:ascii="Arial" w:hAnsi="Arial" w:cs="Arial"/>
        </w:rPr>
        <w:t xml:space="preserve">Web references </w:t>
      </w:r>
      <w:r w:rsidRPr="00D76B84">
        <w:rPr>
          <w:rFonts w:ascii="Arial" w:hAnsi="Arial" w:cs="Arial"/>
        </w:rPr>
        <w:br/>
        <w:t>As a minimum, the full URL should be given and the date when the reference was last accessed. Any further information, if known (DOI, author names, dates, reference to a source publication, etc.), should also be given. Web references can be listed separately (e.g., after the reference list) under a different heading if desired, or can be included in the reference list.</w:t>
      </w:r>
    </w:p>
    <w:p w14:paraId="00325165" w14:textId="77777777" w:rsidR="007B66CD" w:rsidRPr="00D76B84" w:rsidRDefault="007B66CD" w:rsidP="007B66CD">
      <w:pPr>
        <w:rPr>
          <w:rFonts w:ascii="Arial" w:hAnsi="Arial" w:cs="Arial"/>
        </w:rPr>
      </w:pPr>
      <w:bookmarkStart w:id="63" w:name="71200"/>
      <w:bookmarkEnd w:id="63"/>
      <w:r w:rsidRPr="00D76B84">
        <w:rPr>
          <w:rFonts w:ascii="Arial" w:hAnsi="Arial" w:cs="Arial"/>
        </w:rPr>
        <w:t xml:space="preserve">Data references </w:t>
      </w:r>
      <w:r w:rsidRPr="00D76B84">
        <w:rPr>
          <w:rFonts w:ascii="Arial" w:hAnsi="Arial" w:cs="Arial"/>
        </w:rPr>
        <w:br/>
        <w:t>This journal encourages you to cite underlying or relevant datasets in your manuscript by citing them in your text and including a data reference in your Reference List. Data references should include the following elements: author name(s), dataset title, data repository, version (where available), year, and global persistent identifier. Add [dataset] immediately before the reference so we can properly identify it as a data reference. The [dataset] identifier will not appear in your published article.</w:t>
      </w:r>
    </w:p>
    <w:p w14:paraId="25695214" w14:textId="77777777" w:rsidR="007B66CD" w:rsidRPr="00D76B84" w:rsidRDefault="007B66CD" w:rsidP="007B66CD">
      <w:pPr>
        <w:rPr>
          <w:rFonts w:ascii="Arial" w:hAnsi="Arial" w:cs="Arial"/>
        </w:rPr>
      </w:pPr>
      <w:bookmarkStart w:id="64" w:name="72000"/>
      <w:bookmarkEnd w:id="64"/>
      <w:r w:rsidRPr="00D76B84">
        <w:rPr>
          <w:rFonts w:ascii="Arial" w:hAnsi="Arial" w:cs="Arial"/>
        </w:rPr>
        <w:t xml:space="preserve">References in a special issue </w:t>
      </w:r>
      <w:r w:rsidRPr="00D76B84">
        <w:rPr>
          <w:rFonts w:ascii="Arial" w:hAnsi="Arial" w:cs="Arial"/>
        </w:rPr>
        <w:br/>
        <w:t>Please ensure that the words 'this issue' are added to any references in the list (and any citations in the text) to other articles in the same Special Issue.</w:t>
      </w:r>
    </w:p>
    <w:p w14:paraId="547EA08F" w14:textId="77777777" w:rsidR="007B66CD" w:rsidRPr="00D76B84" w:rsidRDefault="007B66CD" w:rsidP="007B66CD">
      <w:pPr>
        <w:rPr>
          <w:rFonts w:ascii="Arial" w:hAnsi="Arial" w:cs="Arial"/>
        </w:rPr>
      </w:pPr>
      <w:bookmarkStart w:id="65" w:name="72500"/>
      <w:bookmarkEnd w:id="65"/>
      <w:r w:rsidRPr="00D76B84">
        <w:rPr>
          <w:rFonts w:ascii="Arial" w:hAnsi="Arial" w:cs="Arial"/>
        </w:rPr>
        <w:t xml:space="preserve">Reference management software </w:t>
      </w:r>
      <w:r w:rsidRPr="00D76B84">
        <w:rPr>
          <w:rFonts w:ascii="Arial" w:hAnsi="Arial" w:cs="Arial"/>
        </w:rPr>
        <w:br/>
        <w:t xml:space="preserve">Most Elsevier journals have their reference template available in many of the most popular reference management software products. These include all products that support </w:t>
      </w:r>
      <w:hyperlink r:id="rId61" w:tgtFrame="_blank" w:history="1">
        <w:r w:rsidRPr="00D76B84">
          <w:rPr>
            <w:rFonts w:ascii="Arial" w:hAnsi="Arial" w:cs="Arial"/>
          </w:rPr>
          <w:t>Citation Style Language styles</w:t>
        </w:r>
      </w:hyperlink>
      <w:r w:rsidRPr="00D76B84">
        <w:rPr>
          <w:rFonts w:ascii="Arial" w:hAnsi="Arial" w:cs="Arial"/>
        </w:rPr>
        <w:t xml:space="preserve">, such as </w:t>
      </w:r>
      <w:hyperlink r:id="rId62" w:tgtFrame="_blank" w:history="1">
        <w:r w:rsidRPr="00D76B84">
          <w:rPr>
            <w:rFonts w:ascii="Arial" w:hAnsi="Arial" w:cs="Arial"/>
          </w:rPr>
          <w:t>Mendeley</w:t>
        </w:r>
      </w:hyperlink>
      <w:r w:rsidRPr="00D76B84">
        <w:rPr>
          <w:rFonts w:ascii="Arial" w:hAnsi="Arial" w:cs="Arial"/>
        </w:rPr>
        <w:t xml:space="preserve"> and Zotero, as well as EndNote. Using the word processor plug-ins from these products, authors only need to select the appropriate journal template when preparing their article, after which citations and bibliographies will be automatically formatted in the journal's style. If no template is yet available for this journal, please follow the format of the sample references and citations as shown in this Guide.</w:t>
      </w:r>
      <w:r w:rsidRPr="00D76B84">
        <w:rPr>
          <w:rFonts w:ascii="Arial" w:hAnsi="Arial" w:cs="Arial"/>
        </w:rPr>
        <w:br/>
      </w:r>
      <w:bookmarkStart w:id="66" w:name="72511"/>
      <w:bookmarkEnd w:id="66"/>
      <w:r w:rsidRPr="00D76B84">
        <w:rPr>
          <w:rFonts w:ascii="Arial" w:hAnsi="Arial" w:cs="Arial"/>
        </w:rPr>
        <w:br/>
        <w:t>Users of Mendeley Desktop can easily install the reference style for this journal by clicking the following link:</w:t>
      </w:r>
      <w:r w:rsidRPr="00D76B84">
        <w:rPr>
          <w:rFonts w:ascii="Arial" w:hAnsi="Arial" w:cs="Arial"/>
        </w:rPr>
        <w:br/>
      </w:r>
      <w:hyperlink r:id="rId63" w:tgtFrame="_blank" w:history="1">
        <w:r w:rsidRPr="00D76B84">
          <w:rPr>
            <w:rFonts w:ascii="Arial" w:hAnsi="Arial" w:cs="Arial"/>
          </w:rPr>
          <w:t>http://open.mendeley.com/use-citation-style/epilepsy-and-behavior</w:t>
        </w:r>
      </w:hyperlink>
      <w:r w:rsidRPr="00D76B84">
        <w:rPr>
          <w:rFonts w:ascii="Arial" w:hAnsi="Arial" w:cs="Arial"/>
        </w:rPr>
        <w:br/>
        <w:t>When preparing your manuscript, you will then be able to select this style using the Mendeley plug-ins for Microsoft Word or LibreOffice.</w:t>
      </w:r>
    </w:p>
    <w:p w14:paraId="18E26744" w14:textId="77777777" w:rsidR="007B66CD" w:rsidRPr="00D76B84" w:rsidRDefault="007B66CD" w:rsidP="007B66CD">
      <w:pPr>
        <w:rPr>
          <w:rFonts w:ascii="Arial" w:hAnsi="Arial" w:cs="Arial"/>
        </w:rPr>
      </w:pPr>
      <w:bookmarkStart w:id="67" w:name="78000"/>
      <w:bookmarkEnd w:id="67"/>
      <w:r w:rsidRPr="00D76B84">
        <w:rPr>
          <w:rFonts w:ascii="Arial" w:hAnsi="Arial" w:cs="Arial"/>
        </w:rPr>
        <w:t xml:space="preserve">Reference style </w:t>
      </w:r>
      <w:r w:rsidRPr="00D76B84">
        <w:rPr>
          <w:rFonts w:ascii="Arial" w:hAnsi="Arial" w:cs="Arial"/>
        </w:rPr>
        <w:br/>
        <w:t xml:space="preserve">Text: Indicate references by number(s) in square brackets in line with the text. The actual authors can be referred to, but the reference number(s) must always be given. </w:t>
      </w:r>
      <w:r w:rsidRPr="00D76B84">
        <w:rPr>
          <w:rFonts w:ascii="Arial" w:hAnsi="Arial" w:cs="Arial"/>
        </w:rPr>
        <w:br/>
        <w:t xml:space="preserve">List: Number the references (numbers in square brackets) in the list in the order in which they appear in the text. </w:t>
      </w:r>
      <w:r w:rsidRPr="00D76B84">
        <w:rPr>
          <w:rFonts w:ascii="Arial" w:hAnsi="Arial" w:cs="Arial"/>
        </w:rPr>
        <w:br/>
        <w:t xml:space="preserve">Examples: </w:t>
      </w:r>
      <w:r w:rsidRPr="00D76B84">
        <w:rPr>
          <w:rFonts w:ascii="Arial" w:hAnsi="Arial" w:cs="Arial"/>
        </w:rPr>
        <w:br/>
        <w:t xml:space="preserve">Reference to a journal publication: </w:t>
      </w:r>
      <w:r w:rsidRPr="00D76B84">
        <w:rPr>
          <w:rFonts w:ascii="Arial" w:hAnsi="Arial" w:cs="Arial"/>
        </w:rPr>
        <w:br/>
        <w:t xml:space="preserve">[1] Van der Geer J, Hanraads JAJ, Lupton RA. The art of writing a scientific article. J Sci Commun 2010;163:51–9. </w:t>
      </w:r>
      <w:r w:rsidRPr="00D76B84">
        <w:rPr>
          <w:rFonts w:ascii="Arial" w:hAnsi="Arial" w:cs="Arial"/>
        </w:rPr>
        <w:br/>
        <w:t xml:space="preserve">Reference to a book: </w:t>
      </w:r>
      <w:r w:rsidRPr="00D76B84">
        <w:rPr>
          <w:rFonts w:ascii="Arial" w:hAnsi="Arial" w:cs="Arial"/>
        </w:rPr>
        <w:br/>
        <w:t xml:space="preserve">[2] Strunk Jr W, White EB. The elements of style. 4th ed. New York: Longman; 2000. </w:t>
      </w:r>
      <w:r w:rsidRPr="00D76B84">
        <w:rPr>
          <w:rFonts w:ascii="Arial" w:hAnsi="Arial" w:cs="Arial"/>
        </w:rPr>
        <w:br/>
        <w:t xml:space="preserve">Reference to a chapter in an edited book: </w:t>
      </w:r>
      <w:r w:rsidRPr="00D76B84">
        <w:rPr>
          <w:rFonts w:ascii="Arial" w:hAnsi="Arial" w:cs="Arial"/>
        </w:rPr>
        <w:br/>
        <w:t xml:space="preserve">[3] Mettam GR, Adams LB. How to prepare an electronic version of your article. In: </w:t>
      </w:r>
      <w:r w:rsidRPr="00D76B84">
        <w:rPr>
          <w:rFonts w:ascii="Arial" w:hAnsi="Arial" w:cs="Arial"/>
        </w:rPr>
        <w:lastRenderedPageBreak/>
        <w:t>Jones BS, Smith RZ, editors. Introduction to the electronic age, New York: E-Publishing Inc; 2009, p. 281–304.</w:t>
      </w:r>
      <w:r w:rsidRPr="00D76B84">
        <w:rPr>
          <w:rFonts w:ascii="Arial" w:hAnsi="Arial" w:cs="Arial"/>
        </w:rPr>
        <w:br/>
        <w:t>Reference to a website:</w:t>
      </w:r>
      <w:r w:rsidRPr="00D76B84">
        <w:rPr>
          <w:rFonts w:ascii="Arial" w:hAnsi="Arial" w:cs="Arial"/>
        </w:rPr>
        <w:br/>
        <w:t>[4] Cancer Research UK. Cancer statistics reports for the UK, http://www.cancerresearchuk.org/aboutcancer/statistics/cancerstatsreport/; 2003 [accessed 13 March 2003].</w:t>
      </w:r>
      <w:r w:rsidRPr="00D76B84">
        <w:rPr>
          <w:rFonts w:ascii="Arial" w:hAnsi="Arial" w:cs="Arial"/>
        </w:rPr>
        <w:br/>
        <w:t>Reference to a dataset:</w:t>
      </w:r>
      <w:r w:rsidRPr="00D76B84">
        <w:rPr>
          <w:rFonts w:ascii="Arial" w:hAnsi="Arial" w:cs="Arial"/>
        </w:rPr>
        <w:br/>
        <w:t>[dataset] [5] Oguro M, Imahiro S, Saito S, Nakashizuka T. Mortality data for Japanese oak wilt disease and surrounding forest compositions, Mendeley Data, v1; 2015. https://doi.org/10.17632/xwj98nb39r.1.</w:t>
      </w:r>
      <w:r w:rsidRPr="00D76B84">
        <w:rPr>
          <w:rFonts w:ascii="Arial" w:hAnsi="Arial" w:cs="Arial"/>
        </w:rPr>
        <w:br/>
        <w:t xml:space="preserve">Note shortened form for last page number. e.g., 51–9, and that for more than 6 authors the first 6 should be listed followed by 'et al.' For further details you are referred to 'Uniform Requirements for Manuscripts submitted to Biomedical Journals' (J Am Med Assoc 1997;277:927–34) (see also </w:t>
      </w:r>
      <w:hyperlink r:id="rId64" w:tgtFrame="_blank" w:history="1">
        <w:r w:rsidRPr="00D76B84">
          <w:rPr>
            <w:rFonts w:ascii="Arial" w:hAnsi="Arial" w:cs="Arial"/>
          </w:rPr>
          <w:t>Samples of Formatted References</w:t>
        </w:r>
      </w:hyperlink>
      <w:r w:rsidRPr="00D76B84">
        <w:rPr>
          <w:rFonts w:ascii="Arial" w:hAnsi="Arial" w:cs="Arial"/>
        </w:rPr>
        <w:t>).</w:t>
      </w:r>
    </w:p>
    <w:p w14:paraId="40A062F6" w14:textId="77777777" w:rsidR="007B66CD" w:rsidRPr="00D76B84" w:rsidRDefault="007B66CD" w:rsidP="007B66CD">
      <w:pPr>
        <w:rPr>
          <w:rFonts w:ascii="Arial" w:hAnsi="Arial" w:cs="Arial"/>
        </w:rPr>
      </w:pPr>
      <w:bookmarkStart w:id="68" w:name="86000"/>
      <w:bookmarkEnd w:id="68"/>
      <w:r w:rsidRPr="00D76B84">
        <w:rPr>
          <w:rFonts w:ascii="Arial" w:hAnsi="Arial" w:cs="Arial"/>
        </w:rPr>
        <w:t xml:space="preserve">Journal abbreviations source </w:t>
      </w:r>
      <w:r w:rsidRPr="00D76B84">
        <w:rPr>
          <w:rFonts w:ascii="Arial" w:hAnsi="Arial" w:cs="Arial"/>
        </w:rPr>
        <w:br/>
        <w:t xml:space="preserve">Journal names should be abbreviated according to the </w:t>
      </w:r>
      <w:hyperlink r:id="rId65" w:tgtFrame="_blank" w:history="1">
        <w:r w:rsidRPr="00D76B84">
          <w:rPr>
            <w:rFonts w:ascii="Arial" w:hAnsi="Arial" w:cs="Arial"/>
          </w:rPr>
          <w:t>List of Title Word Abbreviations</w:t>
        </w:r>
      </w:hyperlink>
      <w:r w:rsidRPr="00D76B84">
        <w:rPr>
          <w:rFonts w:ascii="Arial" w:hAnsi="Arial" w:cs="Arial"/>
        </w:rPr>
        <w:t>.</w:t>
      </w:r>
    </w:p>
    <w:p w14:paraId="6401473D" w14:textId="77777777" w:rsidR="007B66CD" w:rsidRPr="00D76B84" w:rsidRDefault="007B66CD" w:rsidP="007B66CD">
      <w:pPr>
        <w:rPr>
          <w:rFonts w:ascii="Arial" w:hAnsi="Arial" w:cs="Arial"/>
        </w:rPr>
      </w:pPr>
      <w:bookmarkStart w:id="69" w:name="86500"/>
      <w:bookmarkEnd w:id="69"/>
      <w:r w:rsidRPr="00D76B84">
        <w:rPr>
          <w:rFonts w:ascii="Arial" w:hAnsi="Arial" w:cs="Arial"/>
        </w:rPr>
        <w:t xml:space="preserve">Video </w:t>
      </w:r>
      <w:r w:rsidRPr="00D76B84">
        <w:rPr>
          <w:rFonts w:ascii="Arial" w:hAnsi="Arial" w:cs="Arial"/>
        </w:rPr>
        <w:br/>
      </w:r>
      <w:r w:rsidRPr="00D76B84">
        <w:rPr>
          <w:rFonts w:ascii="Arial" w:hAnsi="Arial" w:cs="Arial"/>
        </w:rPr>
        <w:br/>
        <w:t xml:space="preserve">Elsevier accepts video material and animation sequences to support and enhance your scientific research. Authors who have video or animation files that they wish to submit with their article are strongly encouraged to include links to these within the body of the article. This can be done in the same way as a figure or table by referring to the video or animation content and noting in the body text where it should be placed. All submitted files should be properly labeled so that they directly relate to the video file's content. . In order to ensure that your video or animation material is directly usable, please provide the file in one of our recommended file formats with a preferred maximum size of 150 MB per file, 1 GB in total. Video and animation files supplied will be published online in the electronic version of your article in Elsevier Web products, including </w:t>
      </w:r>
      <w:hyperlink r:id="rId66" w:tgtFrame="_blank" w:history="1">
        <w:r w:rsidRPr="00D76B84">
          <w:rPr>
            <w:rFonts w:ascii="Arial" w:hAnsi="Arial" w:cs="Arial"/>
          </w:rPr>
          <w:t>ScienceDirect</w:t>
        </w:r>
      </w:hyperlink>
      <w:r w:rsidRPr="00D76B84">
        <w:rPr>
          <w:rFonts w:ascii="Arial" w:hAnsi="Arial" w:cs="Arial"/>
        </w:rPr>
        <w:t xml:space="preserve">. Please supply 'stills' with your files: you can choose any frame from the video or animation or make a separate image. These will be used instead of standard icons and will personalize the link to your video data. For more detailed instructions please visit our </w:t>
      </w:r>
      <w:hyperlink r:id="rId67" w:history="1">
        <w:r w:rsidRPr="00D76B84">
          <w:rPr>
            <w:rFonts w:ascii="Arial" w:hAnsi="Arial" w:cs="Arial"/>
          </w:rPr>
          <w:t>video instruction pages</w:t>
        </w:r>
      </w:hyperlink>
      <w:r w:rsidRPr="00D76B84">
        <w:rPr>
          <w:rFonts w:ascii="Arial" w:hAnsi="Arial" w:cs="Arial"/>
        </w:rPr>
        <w:t>. Note: since video and animation cannot be embedded in the print version of the journal, please provide text for both the electronic and the print version for the portions of the article that refer to this content.</w:t>
      </w:r>
    </w:p>
    <w:p w14:paraId="2016E121" w14:textId="77777777" w:rsidR="007B66CD" w:rsidRPr="00D76B84" w:rsidRDefault="007B66CD" w:rsidP="007B66CD">
      <w:pPr>
        <w:rPr>
          <w:rFonts w:ascii="Arial" w:hAnsi="Arial" w:cs="Arial"/>
        </w:rPr>
      </w:pPr>
      <w:bookmarkStart w:id="70" w:name="86600"/>
      <w:bookmarkEnd w:id="70"/>
      <w:r w:rsidRPr="00D76B84">
        <w:rPr>
          <w:rFonts w:ascii="Arial" w:hAnsi="Arial" w:cs="Arial"/>
        </w:rPr>
        <w:t xml:space="preserve">AudioSlides </w:t>
      </w:r>
      <w:r w:rsidRPr="00D76B84">
        <w:rPr>
          <w:rFonts w:ascii="Arial" w:hAnsi="Arial" w:cs="Arial"/>
        </w:rPr>
        <w:br/>
      </w:r>
      <w:r w:rsidRPr="00D76B84">
        <w:rPr>
          <w:rFonts w:ascii="Arial" w:hAnsi="Arial" w:cs="Arial"/>
        </w:rPr>
        <w:br/>
        <w:t xml:space="preserve">The journal encourages authors to create an AudioSlides presentation with their published article. AudioSlides are brief, webinar-style presentations that are shown next to the online article on ScienceDirect. This gives authors the opportunity to summarize their research in their own words and to help readers understand what the paper is about. </w:t>
      </w:r>
      <w:hyperlink r:id="rId68" w:history="1">
        <w:r w:rsidRPr="00D76B84">
          <w:rPr>
            <w:rFonts w:ascii="Arial" w:hAnsi="Arial" w:cs="Arial"/>
          </w:rPr>
          <w:t>More information and examples are available</w:t>
        </w:r>
      </w:hyperlink>
      <w:r w:rsidRPr="00D76B84">
        <w:rPr>
          <w:rFonts w:ascii="Arial" w:hAnsi="Arial" w:cs="Arial"/>
        </w:rPr>
        <w:t>. Authors of this journal will automatically receive an invitation e-mail to create an AudioSlides presentation after acceptance of their paper.</w:t>
      </w:r>
    </w:p>
    <w:p w14:paraId="28C76D08" w14:textId="77777777" w:rsidR="007B66CD" w:rsidRPr="00D76B84" w:rsidRDefault="007B66CD" w:rsidP="007B66CD">
      <w:pPr>
        <w:rPr>
          <w:rFonts w:ascii="Arial" w:hAnsi="Arial" w:cs="Arial"/>
        </w:rPr>
      </w:pPr>
      <w:bookmarkStart w:id="71" w:name="86700"/>
      <w:bookmarkEnd w:id="71"/>
      <w:r w:rsidRPr="00D76B84">
        <w:rPr>
          <w:rFonts w:ascii="Arial" w:hAnsi="Arial" w:cs="Arial"/>
        </w:rPr>
        <w:t xml:space="preserve">Data visualization </w:t>
      </w:r>
      <w:r w:rsidRPr="00D76B84">
        <w:rPr>
          <w:rFonts w:ascii="Arial" w:hAnsi="Arial" w:cs="Arial"/>
        </w:rPr>
        <w:br/>
      </w:r>
      <w:r w:rsidRPr="00D76B84">
        <w:rPr>
          <w:rFonts w:ascii="Arial" w:hAnsi="Arial" w:cs="Arial"/>
        </w:rPr>
        <w:br/>
        <w:t xml:space="preserve">Include interactive data visualizations in your publication and let your readers interact and engage more closely with your research. Follow the instructions </w:t>
      </w:r>
      <w:hyperlink r:id="rId69" w:history="1">
        <w:r w:rsidRPr="00D76B84">
          <w:rPr>
            <w:rFonts w:ascii="Arial" w:hAnsi="Arial" w:cs="Arial"/>
          </w:rPr>
          <w:t>here</w:t>
        </w:r>
      </w:hyperlink>
      <w:r w:rsidRPr="00D76B84">
        <w:rPr>
          <w:rFonts w:ascii="Arial" w:hAnsi="Arial" w:cs="Arial"/>
        </w:rPr>
        <w:t xml:space="preserve"> to find out about available data visualization options and how to include them with your article.</w:t>
      </w:r>
    </w:p>
    <w:p w14:paraId="05AE8EAC" w14:textId="77777777" w:rsidR="007B66CD" w:rsidRPr="00D76B84" w:rsidRDefault="007B66CD" w:rsidP="007B66CD">
      <w:pPr>
        <w:rPr>
          <w:rFonts w:ascii="Arial" w:hAnsi="Arial" w:cs="Arial"/>
        </w:rPr>
      </w:pPr>
      <w:bookmarkStart w:id="72" w:name="87000"/>
      <w:bookmarkEnd w:id="72"/>
      <w:r w:rsidRPr="00D76B84">
        <w:rPr>
          <w:rFonts w:ascii="Arial" w:hAnsi="Arial" w:cs="Arial"/>
        </w:rPr>
        <w:lastRenderedPageBreak/>
        <w:t xml:space="preserve">Supplementary material </w:t>
      </w:r>
      <w:r w:rsidRPr="00D76B84">
        <w:rPr>
          <w:rFonts w:ascii="Arial" w:hAnsi="Arial" w:cs="Arial"/>
        </w:rPr>
        <w:br/>
      </w:r>
      <w:r w:rsidRPr="00D76B84">
        <w:rPr>
          <w:rFonts w:ascii="Arial" w:hAnsi="Arial" w:cs="Arial"/>
        </w:rPr>
        <w:br/>
        <w:t>Supplementary material such as applications, images and sound clips, can be published with your article to enhance it. Submitted supplementary items are published exactly as they are received (Excel or PowerPoint files will appear as such online). Please submit your material together with the article and supply a concise, descriptive caption for each supplementary file. If you wish to make changes to supplementary material during any stage of the process, please make sure to provide an updated file. Do not annotate any corrections on a previous version. Please switch off the 'Track Changes' option in Microsoft Office files as these will appear in the published version.</w:t>
      </w:r>
    </w:p>
    <w:p w14:paraId="14A409E5" w14:textId="77777777" w:rsidR="007B66CD" w:rsidRPr="00D76B84" w:rsidRDefault="007B66CD" w:rsidP="007B66CD">
      <w:pPr>
        <w:rPr>
          <w:rFonts w:ascii="Arial" w:hAnsi="Arial" w:cs="Arial"/>
        </w:rPr>
      </w:pPr>
      <w:bookmarkStart w:id="73" w:name="87500"/>
      <w:bookmarkEnd w:id="73"/>
      <w:r w:rsidRPr="00D76B84">
        <w:rPr>
          <w:rFonts w:ascii="Arial" w:hAnsi="Arial" w:cs="Arial"/>
        </w:rPr>
        <w:t xml:space="preserve">Research data </w:t>
      </w:r>
      <w:r w:rsidRPr="00D76B84">
        <w:rPr>
          <w:rFonts w:ascii="Arial" w:hAnsi="Arial" w:cs="Arial"/>
        </w:rPr>
        <w:br/>
      </w:r>
      <w:r w:rsidRPr="00D76B84">
        <w:rPr>
          <w:rFonts w:ascii="Arial" w:hAnsi="Arial" w:cs="Arial"/>
        </w:rPr>
        <w:br/>
        <w:t>This journal encourages and enables you to share data that supports your research publication where appropriate, and enables you to interlink the data with your published articles. Research data refers to the results of observations or experimentation that validate research findings. To facilitate reproducibility and data reuse, this journal also encourages you to share your software, code, models, algorithms, protocols, methods and other useful materials related to the project.</w:t>
      </w:r>
    </w:p>
    <w:p w14:paraId="741C4C83" w14:textId="77777777" w:rsidR="007B66CD" w:rsidRPr="00D76B84" w:rsidRDefault="007B66CD" w:rsidP="007B66CD">
      <w:pPr>
        <w:rPr>
          <w:rFonts w:ascii="Arial" w:hAnsi="Arial" w:cs="Arial"/>
        </w:rPr>
      </w:pPr>
      <w:r w:rsidRPr="00D76B84">
        <w:rPr>
          <w:rFonts w:ascii="Arial" w:hAnsi="Arial" w:cs="Arial"/>
        </w:rPr>
        <w:t xml:space="preserve">Below are a number of ways in which you can associate data with your article or make a statement about the availability of your data when submitting your manuscript. If you are sharing data in one of these ways, you are encouraged to cite the data in your manuscript and reference list. Please refer to the "References" section for more information about data citation. For more information on depositing, sharing and using research data and other relevant research materials, visit the </w:t>
      </w:r>
      <w:hyperlink r:id="rId70" w:history="1">
        <w:r w:rsidRPr="00D76B84">
          <w:rPr>
            <w:rFonts w:ascii="Arial" w:hAnsi="Arial" w:cs="Arial"/>
          </w:rPr>
          <w:t>research data</w:t>
        </w:r>
      </w:hyperlink>
      <w:r w:rsidRPr="00D76B84">
        <w:rPr>
          <w:rFonts w:ascii="Arial" w:hAnsi="Arial" w:cs="Arial"/>
        </w:rPr>
        <w:t xml:space="preserve"> page.</w:t>
      </w:r>
    </w:p>
    <w:p w14:paraId="7CB031E0" w14:textId="77777777" w:rsidR="007B66CD" w:rsidRPr="00D76B84" w:rsidRDefault="007B66CD" w:rsidP="007B66CD">
      <w:pPr>
        <w:rPr>
          <w:rFonts w:ascii="Arial" w:hAnsi="Arial" w:cs="Arial"/>
        </w:rPr>
      </w:pPr>
      <w:bookmarkStart w:id="74" w:name="87600"/>
      <w:bookmarkEnd w:id="74"/>
      <w:r w:rsidRPr="00D76B84">
        <w:rPr>
          <w:rFonts w:ascii="Arial" w:hAnsi="Arial" w:cs="Arial"/>
        </w:rPr>
        <w:t xml:space="preserve">Data linking </w:t>
      </w:r>
      <w:r w:rsidRPr="00D76B84">
        <w:rPr>
          <w:rFonts w:ascii="Arial" w:hAnsi="Arial" w:cs="Arial"/>
        </w:rPr>
        <w:br/>
        <w:t>If you have made your research data available in a data repository, you can link your article directly to the dataset. Elsevier collaborates with a number of repositories to link articles on ScienceDirect with relevant repositories, giving readers access to underlying data that gives them a better understanding of the research described.</w:t>
      </w:r>
    </w:p>
    <w:p w14:paraId="0E765AFC" w14:textId="77777777" w:rsidR="007B66CD" w:rsidRPr="00D76B84" w:rsidRDefault="007B66CD" w:rsidP="007B66CD">
      <w:pPr>
        <w:rPr>
          <w:rFonts w:ascii="Arial" w:hAnsi="Arial" w:cs="Arial"/>
        </w:rPr>
      </w:pPr>
      <w:r w:rsidRPr="00D76B84">
        <w:rPr>
          <w:rFonts w:ascii="Arial" w:hAnsi="Arial" w:cs="Arial"/>
        </w:rPr>
        <w:t xml:space="preserve">There are different ways to link your datasets to your article. When available, you can directly link your dataset to your article by providing the relevant information in the submission system. For more information, visit the </w:t>
      </w:r>
      <w:hyperlink r:id="rId71" w:history="1">
        <w:r w:rsidRPr="00D76B84">
          <w:rPr>
            <w:rFonts w:ascii="Arial" w:hAnsi="Arial" w:cs="Arial"/>
          </w:rPr>
          <w:t>database linking page</w:t>
        </w:r>
      </w:hyperlink>
      <w:r w:rsidRPr="00D76B84">
        <w:rPr>
          <w:rFonts w:ascii="Arial" w:hAnsi="Arial" w:cs="Arial"/>
        </w:rPr>
        <w:t>.</w:t>
      </w:r>
    </w:p>
    <w:p w14:paraId="6D8D2BB8" w14:textId="77777777" w:rsidR="007B66CD" w:rsidRPr="00D76B84" w:rsidRDefault="007B66CD" w:rsidP="007B66CD">
      <w:pPr>
        <w:rPr>
          <w:rFonts w:ascii="Arial" w:hAnsi="Arial" w:cs="Arial"/>
        </w:rPr>
      </w:pPr>
      <w:r w:rsidRPr="00D76B84">
        <w:rPr>
          <w:rFonts w:ascii="Arial" w:hAnsi="Arial" w:cs="Arial"/>
        </w:rPr>
        <w:t xml:space="preserve">For </w:t>
      </w:r>
      <w:hyperlink r:id="rId72" w:history="1">
        <w:r w:rsidRPr="00D76B84">
          <w:rPr>
            <w:rFonts w:ascii="Arial" w:hAnsi="Arial" w:cs="Arial"/>
          </w:rPr>
          <w:t>supported data repositories</w:t>
        </w:r>
      </w:hyperlink>
      <w:r w:rsidRPr="00D76B84">
        <w:rPr>
          <w:rFonts w:ascii="Arial" w:hAnsi="Arial" w:cs="Arial"/>
        </w:rPr>
        <w:t xml:space="preserve"> a repository banner will automatically appear next to your published article on ScienceDirect.</w:t>
      </w:r>
    </w:p>
    <w:p w14:paraId="5BD31832" w14:textId="77777777" w:rsidR="007B66CD" w:rsidRPr="00D76B84" w:rsidRDefault="007B66CD" w:rsidP="007B66CD">
      <w:pPr>
        <w:rPr>
          <w:rFonts w:ascii="Arial" w:hAnsi="Arial" w:cs="Arial"/>
        </w:rPr>
      </w:pPr>
      <w:r w:rsidRPr="00D76B84">
        <w:rPr>
          <w:rFonts w:ascii="Arial" w:hAnsi="Arial" w:cs="Arial"/>
        </w:rPr>
        <w:t>In addition, you can link to relevant data or entities through identifiers within the text of your manuscript, using the following format: Database: xxxx (e.g., TAIR: AT1G01020; CCDC: 734053; PDB: 1XFN).</w:t>
      </w:r>
    </w:p>
    <w:p w14:paraId="4C5414CC" w14:textId="77777777" w:rsidR="007B66CD" w:rsidRPr="00D76B84" w:rsidRDefault="007B66CD" w:rsidP="007B66CD">
      <w:pPr>
        <w:rPr>
          <w:rFonts w:ascii="Arial" w:hAnsi="Arial" w:cs="Arial"/>
        </w:rPr>
      </w:pPr>
      <w:bookmarkStart w:id="75" w:name="87700"/>
      <w:bookmarkEnd w:id="75"/>
      <w:r w:rsidRPr="00D76B84">
        <w:rPr>
          <w:rFonts w:ascii="Arial" w:hAnsi="Arial" w:cs="Arial"/>
        </w:rPr>
        <w:t xml:space="preserve">Mendeley Data </w:t>
      </w:r>
      <w:r w:rsidRPr="00D76B84">
        <w:rPr>
          <w:rFonts w:ascii="Arial" w:hAnsi="Arial" w:cs="Arial"/>
        </w:rPr>
        <w:br/>
        <w:t>This journal supports Mendeley Data, enabling you to deposit any research data (including raw and processed data, video, code, software, algorithms, protocols, and methods) associated with your manuscript in a free-to-use, open access repository. During the submission process, after uploading your manuscript, you will have the opportunity to upload your relevant datasets directly to Mendeley Data. The datasets will be listed and directly accessible to readers next to your published article online.</w:t>
      </w:r>
    </w:p>
    <w:p w14:paraId="50AEBFC2" w14:textId="77777777" w:rsidR="007B66CD" w:rsidRPr="00D76B84" w:rsidRDefault="007B66CD" w:rsidP="007B66CD">
      <w:pPr>
        <w:rPr>
          <w:rFonts w:ascii="Arial" w:hAnsi="Arial" w:cs="Arial"/>
        </w:rPr>
      </w:pPr>
      <w:r w:rsidRPr="00D76B84">
        <w:rPr>
          <w:rFonts w:ascii="Arial" w:hAnsi="Arial" w:cs="Arial"/>
        </w:rPr>
        <w:t xml:space="preserve">For more information, visit the </w:t>
      </w:r>
      <w:hyperlink r:id="rId73" w:history="1">
        <w:r w:rsidRPr="00D76B84">
          <w:rPr>
            <w:rFonts w:ascii="Arial" w:hAnsi="Arial" w:cs="Arial"/>
          </w:rPr>
          <w:t>Mendeley Data for journals page</w:t>
        </w:r>
      </w:hyperlink>
      <w:r w:rsidRPr="00D76B84">
        <w:rPr>
          <w:rFonts w:ascii="Arial" w:hAnsi="Arial" w:cs="Arial"/>
        </w:rPr>
        <w:t>.</w:t>
      </w:r>
    </w:p>
    <w:p w14:paraId="5AFF53A9" w14:textId="77777777" w:rsidR="007B66CD" w:rsidRPr="00D76B84" w:rsidRDefault="007B66CD" w:rsidP="007B66CD">
      <w:pPr>
        <w:rPr>
          <w:rFonts w:ascii="Arial" w:hAnsi="Arial" w:cs="Arial"/>
        </w:rPr>
      </w:pPr>
      <w:bookmarkStart w:id="76" w:name="88050"/>
      <w:bookmarkEnd w:id="76"/>
      <w:r w:rsidRPr="00D76B84">
        <w:rPr>
          <w:rFonts w:ascii="Arial" w:hAnsi="Arial" w:cs="Arial"/>
        </w:rPr>
        <w:lastRenderedPageBreak/>
        <w:t xml:space="preserve">Data statement </w:t>
      </w:r>
      <w:r w:rsidRPr="00D76B84">
        <w:rPr>
          <w:rFonts w:ascii="Arial" w:hAnsi="Arial" w:cs="Arial"/>
        </w:rPr>
        <w:br/>
        <w:t xml:space="preserve">To foster transparency, we encourage you to state the availability of your data in your submission. This may be a requirement of your funding body or institution. If your data is unavailable to access or unsuitable to post, you will have the opportunity to indicate why during the submission process, for example by stating that the research data is confidential. The statement will appear with your published article on ScienceDirect. For more information, visit the </w:t>
      </w:r>
      <w:hyperlink r:id="rId74" w:history="1">
        <w:r w:rsidRPr="00D76B84">
          <w:rPr>
            <w:rFonts w:ascii="Arial" w:hAnsi="Arial" w:cs="Arial"/>
          </w:rPr>
          <w:t>Data Statement page</w:t>
        </w:r>
      </w:hyperlink>
      <w:r w:rsidRPr="00D76B84">
        <w:rPr>
          <w:rFonts w:ascii="Arial" w:hAnsi="Arial" w:cs="Arial"/>
        </w:rPr>
        <w:t>.</w:t>
      </w:r>
    </w:p>
    <w:p w14:paraId="1039609A" w14:textId="77777777" w:rsidR="007B66CD" w:rsidRPr="00176C77" w:rsidRDefault="007B66CD" w:rsidP="007B66CD">
      <w:bookmarkStart w:id="77" w:name="92000"/>
      <w:bookmarkEnd w:id="77"/>
    </w:p>
    <w:p w14:paraId="7EC2ACE8" w14:textId="77777777" w:rsidR="007B66CD" w:rsidRDefault="007B66CD" w:rsidP="006128AF">
      <w:pPr>
        <w:jc w:val="center"/>
        <w:rPr>
          <w:rFonts w:ascii="Arial" w:hAnsi="Arial" w:cs="Arial"/>
          <w:b/>
          <w:sz w:val="32"/>
          <w:szCs w:val="32"/>
          <w:u w:val="single"/>
        </w:rPr>
      </w:pPr>
    </w:p>
    <w:p w14:paraId="28830E7B" w14:textId="77777777" w:rsidR="007B66CD" w:rsidRDefault="007B66CD" w:rsidP="006128AF">
      <w:pPr>
        <w:jc w:val="center"/>
        <w:rPr>
          <w:rFonts w:ascii="Arial" w:hAnsi="Arial" w:cs="Arial"/>
          <w:b/>
          <w:sz w:val="32"/>
          <w:szCs w:val="32"/>
          <w:u w:val="single"/>
        </w:rPr>
      </w:pPr>
    </w:p>
    <w:p w14:paraId="1C44AE09" w14:textId="77777777" w:rsidR="007B66CD" w:rsidRDefault="007B66CD" w:rsidP="006128AF">
      <w:pPr>
        <w:jc w:val="center"/>
        <w:rPr>
          <w:rFonts w:ascii="Arial" w:hAnsi="Arial" w:cs="Arial"/>
          <w:b/>
          <w:sz w:val="32"/>
          <w:szCs w:val="32"/>
          <w:u w:val="single"/>
        </w:rPr>
      </w:pPr>
    </w:p>
    <w:p w14:paraId="3FA4B195" w14:textId="77777777" w:rsidR="007B66CD" w:rsidRDefault="007B66CD" w:rsidP="006128AF">
      <w:pPr>
        <w:jc w:val="center"/>
        <w:rPr>
          <w:rFonts w:ascii="Arial" w:hAnsi="Arial" w:cs="Arial"/>
          <w:b/>
          <w:sz w:val="32"/>
          <w:szCs w:val="32"/>
          <w:u w:val="single"/>
        </w:rPr>
      </w:pPr>
    </w:p>
    <w:p w14:paraId="61590C78" w14:textId="77777777" w:rsidR="00640025" w:rsidRDefault="00640025" w:rsidP="006128AF">
      <w:pPr>
        <w:jc w:val="center"/>
        <w:rPr>
          <w:rFonts w:ascii="Arial" w:hAnsi="Arial" w:cs="Arial"/>
          <w:b/>
          <w:sz w:val="32"/>
          <w:szCs w:val="32"/>
          <w:u w:val="single"/>
        </w:rPr>
      </w:pPr>
    </w:p>
    <w:p w14:paraId="0C2F78D9" w14:textId="77777777" w:rsidR="00C26315" w:rsidRDefault="00C26315" w:rsidP="00C26315">
      <w:pPr>
        <w:rPr>
          <w:rFonts w:ascii="Arial" w:hAnsi="Arial" w:cs="Arial"/>
          <w:b/>
          <w:sz w:val="48"/>
          <w:szCs w:val="48"/>
        </w:rPr>
      </w:pPr>
    </w:p>
    <w:p w14:paraId="0B79DBCA" w14:textId="77777777" w:rsidR="00C26315" w:rsidRDefault="00C26315" w:rsidP="00C26315">
      <w:pPr>
        <w:rPr>
          <w:rFonts w:ascii="Arial" w:hAnsi="Arial" w:cs="Arial"/>
          <w:b/>
          <w:sz w:val="48"/>
          <w:szCs w:val="48"/>
        </w:rPr>
      </w:pPr>
    </w:p>
    <w:p w14:paraId="147FE53A" w14:textId="77777777" w:rsidR="00C26315" w:rsidRDefault="00C26315" w:rsidP="00C26315">
      <w:pPr>
        <w:rPr>
          <w:rFonts w:ascii="Arial" w:hAnsi="Arial" w:cs="Arial"/>
          <w:b/>
          <w:sz w:val="48"/>
          <w:szCs w:val="48"/>
        </w:rPr>
      </w:pPr>
    </w:p>
    <w:p w14:paraId="6749E425" w14:textId="77777777" w:rsidR="007B6628" w:rsidRDefault="007B6628" w:rsidP="00C26315">
      <w:pPr>
        <w:rPr>
          <w:rFonts w:ascii="Arial" w:hAnsi="Arial" w:cs="Arial"/>
          <w:b/>
          <w:sz w:val="48"/>
          <w:szCs w:val="48"/>
        </w:rPr>
      </w:pPr>
    </w:p>
    <w:p w14:paraId="7252F813" w14:textId="77777777" w:rsidR="007B6628" w:rsidRDefault="007B6628" w:rsidP="00C26315">
      <w:pPr>
        <w:rPr>
          <w:rFonts w:ascii="Arial" w:hAnsi="Arial" w:cs="Arial"/>
          <w:b/>
          <w:sz w:val="48"/>
          <w:szCs w:val="48"/>
        </w:rPr>
      </w:pPr>
    </w:p>
    <w:p w14:paraId="271810DB" w14:textId="77777777" w:rsidR="007B6628" w:rsidRDefault="007B6628" w:rsidP="00C26315">
      <w:pPr>
        <w:rPr>
          <w:rFonts w:ascii="Arial" w:hAnsi="Arial" w:cs="Arial"/>
          <w:b/>
          <w:sz w:val="48"/>
          <w:szCs w:val="48"/>
        </w:rPr>
      </w:pPr>
    </w:p>
    <w:p w14:paraId="0CE5FDC1" w14:textId="77777777" w:rsidR="007B6628" w:rsidRDefault="007B6628" w:rsidP="00C26315">
      <w:pPr>
        <w:rPr>
          <w:rFonts w:ascii="Arial" w:hAnsi="Arial" w:cs="Arial"/>
          <w:b/>
          <w:sz w:val="48"/>
          <w:szCs w:val="48"/>
        </w:rPr>
      </w:pPr>
    </w:p>
    <w:p w14:paraId="25E7AB75" w14:textId="77777777" w:rsidR="007B6628" w:rsidRDefault="007B6628" w:rsidP="00C26315">
      <w:pPr>
        <w:rPr>
          <w:rFonts w:ascii="Arial" w:hAnsi="Arial" w:cs="Arial"/>
          <w:b/>
          <w:sz w:val="48"/>
          <w:szCs w:val="48"/>
        </w:rPr>
      </w:pPr>
    </w:p>
    <w:p w14:paraId="5A654E20" w14:textId="77777777" w:rsidR="007B6628" w:rsidRDefault="007B6628" w:rsidP="00C26315">
      <w:pPr>
        <w:rPr>
          <w:rFonts w:ascii="Arial" w:hAnsi="Arial" w:cs="Arial"/>
          <w:b/>
          <w:sz w:val="48"/>
          <w:szCs w:val="48"/>
        </w:rPr>
      </w:pPr>
    </w:p>
    <w:p w14:paraId="336E2C7B" w14:textId="77777777" w:rsidR="007B6628" w:rsidRDefault="007B6628" w:rsidP="00C26315">
      <w:pPr>
        <w:rPr>
          <w:rFonts w:ascii="Arial" w:hAnsi="Arial" w:cs="Arial"/>
          <w:b/>
          <w:sz w:val="48"/>
          <w:szCs w:val="48"/>
        </w:rPr>
      </w:pPr>
    </w:p>
    <w:p w14:paraId="6179ED43" w14:textId="77777777" w:rsidR="007B6628" w:rsidRDefault="007B6628" w:rsidP="00C26315">
      <w:pPr>
        <w:rPr>
          <w:rFonts w:ascii="Arial" w:hAnsi="Arial" w:cs="Arial"/>
          <w:b/>
          <w:sz w:val="48"/>
          <w:szCs w:val="48"/>
        </w:rPr>
      </w:pPr>
    </w:p>
    <w:p w14:paraId="2C374643" w14:textId="6A189182" w:rsidR="007B6628" w:rsidRDefault="007B6628" w:rsidP="00C26315">
      <w:pPr>
        <w:rPr>
          <w:rFonts w:ascii="Arial" w:hAnsi="Arial" w:cs="Arial"/>
          <w:b/>
          <w:sz w:val="48"/>
          <w:szCs w:val="48"/>
        </w:rPr>
      </w:pPr>
    </w:p>
    <w:p w14:paraId="4B932954" w14:textId="77777777" w:rsidR="007B6628" w:rsidRDefault="007B6628" w:rsidP="00C26315">
      <w:pPr>
        <w:rPr>
          <w:rFonts w:ascii="Arial" w:hAnsi="Arial" w:cs="Arial"/>
          <w:b/>
          <w:sz w:val="48"/>
          <w:szCs w:val="48"/>
        </w:rPr>
      </w:pPr>
    </w:p>
    <w:p w14:paraId="3C8FA29F" w14:textId="77777777" w:rsidR="007B6628" w:rsidRDefault="007B6628" w:rsidP="00C26315">
      <w:pPr>
        <w:rPr>
          <w:rFonts w:ascii="Arial" w:hAnsi="Arial" w:cs="Arial"/>
          <w:b/>
          <w:sz w:val="48"/>
          <w:szCs w:val="48"/>
        </w:rPr>
      </w:pPr>
    </w:p>
    <w:p w14:paraId="4A07CBE0" w14:textId="7ECA93A8" w:rsidR="00ED28EE" w:rsidRPr="00C26315" w:rsidRDefault="000B4C89" w:rsidP="00C26315">
      <w:pPr>
        <w:rPr>
          <w:rFonts w:ascii="Arial" w:hAnsi="Arial" w:cs="Arial"/>
          <w:b/>
          <w:sz w:val="48"/>
          <w:szCs w:val="48"/>
        </w:rPr>
      </w:pPr>
      <w:r w:rsidRPr="00C26315">
        <w:rPr>
          <w:rFonts w:ascii="Arial" w:hAnsi="Arial" w:cs="Arial"/>
          <w:b/>
          <w:sz w:val="48"/>
          <w:szCs w:val="48"/>
        </w:rPr>
        <w:t>Paper Two</w:t>
      </w:r>
      <w:r w:rsidR="00ED28EE" w:rsidRPr="00C26315">
        <w:rPr>
          <w:rFonts w:ascii="Arial" w:hAnsi="Arial" w:cs="Arial"/>
          <w:b/>
          <w:sz w:val="48"/>
          <w:szCs w:val="48"/>
        </w:rPr>
        <w:t>: Empirical Paper</w:t>
      </w:r>
    </w:p>
    <w:p w14:paraId="4B0C09BD" w14:textId="77777777" w:rsidR="00C26315" w:rsidRPr="00C26315" w:rsidRDefault="00C26315" w:rsidP="00C26315">
      <w:pPr>
        <w:rPr>
          <w:rFonts w:ascii="Arial" w:hAnsi="Arial" w:cs="Arial"/>
          <w:b/>
          <w:sz w:val="36"/>
          <w:szCs w:val="32"/>
        </w:rPr>
      </w:pPr>
      <w:r w:rsidRPr="00C26315">
        <w:rPr>
          <w:rFonts w:ascii="Arial" w:hAnsi="Arial" w:cs="Arial"/>
          <w:b/>
          <w:sz w:val="36"/>
          <w:szCs w:val="32"/>
        </w:rPr>
        <w:t>Epilepsy in Adulthood:</w:t>
      </w:r>
    </w:p>
    <w:p w14:paraId="27DE680F" w14:textId="77777777" w:rsidR="00C26315" w:rsidRPr="00C26315" w:rsidRDefault="00C26315" w:rsidP="00C26315">
      <w:pPr>
        <w:rPr>
          <w:rFonts w:ascii="Arial" w:hAnsi="Arial" w:cs="Arial"/>
          <w:b/>
          <w:sz w:val="36"/>
          <w:szCs w:val="32"/>
        </w:rPr>
      </w:pPr>
      <w:r w:rsidRPr="00C26315">
        <w:rPr>
          <w:rFonts w:ascii="Arial" w:hAnsi="Arial" w:cs="Arial"/>
          <w:b/>
          <w:sz w:val="36"/>
          <w:szCs w:val="32"/>
        </w:rPr>
        <w:t>Examining psychosocial predictors of Quality of Life</w:t>
      </w:r>
    </w:p>
    <w:p w14:paraId="282535AE" w14:textId="3C20B550" w:rsidR="006128AF" w:rsidRDefault="006128AF" w:rsidP="006128AF">
      <w:pPr>
        <w:jc w:val="center"/>
        <w:rPr>
          <w:rFonts w:ascii="Arial" w:hAnsi="Arial" w:cs="Arial"/>
          <w:b/>
          <w:sz w:val="32"/>
          <w:szCs w:val="32"/>
        </w:rPr>
      </w:pPr>
    </w:p>
    <w:p w14:paraId="4DD89CEC" w14:textId="77777777" w:rsidR="00C26315" w:rsidRPr="00A21DAD" w:rsidRDefault="00C26315" w:rsidP="006128AF">
      <w:pPr>
        <w:jc w:val="center"/>
        <w:rPr>
          <w:rFonts w:ascii="Arial" w:hAnsi="Arial" w:cs="Arial"/>
          <w:b/>
          <w:sz w:val="32"/>
          <w:szCs w:val="32"/>
        </w:rPr>
      </w:pPr>
    </w:p>
    <w:p w14:paraId="5B289E0E" w14:textId="77777777" w:rsidR="006128AF" w:rsidRPr="004F6D37" w:rsidRDefault="006128AF" w:rsidP="006128AF">
      <w:pPr>
        <w:jc w:val="center"/>
        <w:rPr>
          <w:rFonts w:ascii="Arial" w:hAnsi="Arial" w:cs="Arial"/>
          <w:sz w:val="28"/>
        </w:rPr>
      </w:pPr>
    </w:p>
    <w:p w14:paraId="75D62D4B" w14:textId="4779BA6B" w:rsidR="00C26315" w:rsidRDefault="00C26315" w:rsidP="00C26315">
      <w:pPr>
        <w:rPr>
          <w:rFonts w:ascii="Arial" w:hAnsi="Arial" w:cs="Arial"/>
          <w:sz w:val="24"/>
        </w:rPr>
      </w:pPr>
      <w:r w:rsidRPr="00C26315">
        <w:rPr>
          <w:rFonts w:ascii="Arial" w:hAnsi="Arial" w:cs="Arial"/>
          <w:b/>
          <w:sz w:val="24"/>
        </w:rPr>
        <w:t xml:space="preserve">Total </w:t>
      </w:r>
      <w:r w:rsidR="00A966D7" w:rsidRPr="00C26315">
        <w:rPr>
          <w:rFonts w:ascii="Arial" w:hAnsi="Arial" w:cs="Arial"/>
          <w:b/>
          <w:sz w:val="24"/>
        </w:rPr>
        <w:t>Word Count:</w:t>
      </w:r>
      <w:r w:rsidR="001E2570" w:rsidRPr="00C26315">
        <w:rPr>
          <w:rFonts w:ascii="Arial" w:hAnsi="Arial" w:cs="Arial"/>
          <w:sz w:val="24"/>
        </w:rPr>
        <w:t xml:space="preserve"> </w:t>
      </w:r>
      <w:r w:rsidR="00DF2D83" w:rsidRPr="00C26315">
        <w:rPr>
          <w:rFonts w:ascii="Arial" w:hAnsi="Arial" w:cs="Arial"/>
          <w:sz w:val="24"/>
        </w:rPr>
        <w:t>7</w:t>
      </w:r>
      <w:r w:rsidR="00FD2303">
        <w:rPr>
          <w:rFonts w:ascii="Arial" w:hAnsi="Arial" w:cs="Arial"/>
          <w:sz w:val="24"/>
        </w:rPr>
        <w:t>941</w:t>
      </w:r>
    </w:p>
    <w:p w14:paraId="1BBAAF40" w14:textId="6AC1A0CE" w:rsidR="00A966D7" w:rsidRDefault="0069001D" w:rsidP="00C26315">
      <w:pPr>
        <w:rPr>
          <w:rFonts w:ascii="Arial" w:hAnsi="Arial" w:cs="Arial"/>
          <w:sz w:val="24"/>
        </w:rPr>
      </w:pPr>
      <w:r w:rsidRPr="00C26315">
        <w:rPr>
          <w:rFonts w:ascii="Arial" w:hAnsi="Arial" w:cs="Arial"/>
          <w:sz w:val="24"/>
        </w:rPr>
        <w:t xml:space="preserve">(excluding abstract, </w:t>
      </w:r>
      <w:r w:rsidR="004D5FFB" w:rsidRPr="00C26315">
        <w:rPr>
          <w:rFonts w:ascii="Arial" w:hAnsi="Arial" w:cs="Arial"/>
          <w:sz w:val="24"/>
        </w:rPr>
        <w:t>references and appendices)</w:t>
      </w:r>
    </w:p>
    <w:p w14:paraId="2142EF01" w14:textId="6935BF6F" w:rsidR="00C26315" w:rsidRPr="00C26315" w:rsidRDefault="00C26315" w:rsidP="00C26315">
      <w:pPr>
        <w:rPr>
          <w:rFonts w:ascii="Arial" w:hAnsi="Arial" w:cs="Arial"/>
          <w:b/>
        </w:rPr>
      </w:pPr>
      <w:r w:rsidRPr="00C26315">
        <w:rPr>
          <w:rFonts w:ascii="Arial" w:hAnsi="Arial" w:cs="Arial"/>
          <w:b/>
          <w:sz w:val="24"/>
        </w:rPr>
        <w:t>Abstract Word Count:</w:t>
      </w:r>
      <w:r w:rsidRPr="00C26315">
        <w:rPr>
          <w:rFonts w:ascii="Arial" w:hAnsi="Arial" w:cs="Arial"/>
          <w:sz w:val="24"/>
        </w:rPr>
        <w:t xml:space="preserve"> 244</w:t>
      </w:r>
    </w:p>
    <w:p w14:paraId="63E1F627" w14:textId="77777777" w:rsidR="00ED28EE" w:rsidRDefault="00ED28EE" w:rsidP="00ED28EE"/>
    <w:p w14:paraId="1C253E0A" w14:textId="77777777" w:rsidR="00377718" w:rsidRPr="008F58CF" w:rsidRDefault="00377718" w:rsidP="00377718">
      <w:pPr>
        <w:spacing w:line="360" w:lineRule="auto"/>
        <w:rPr>
          <w:rFonts w:ascii="Arial" w:hAnsi="Arial" w:cs="Arial"/>
          <w:sz w:val="24"/>
          <w:szCs w:val="24"/>
        </w:rPr>
      </w:pPr>
      <w:r w:rsidRPr="008F58CF">
        <w:rPr>
          <w:rFonts w:ascii="Arial" w:hAnsi="Arial" w:cs="Arial"/>
          <w:sz w:val="24"/>
          <w:szCs w:val="24"/>
        </w:rPr>
        <w:t>This paper has bee</w:t>
      </w:r>
      <w:r>
        <w:rPr>
          <w:rFonts w:ascii="Arial" w:hAnsi="Arial" w:cs="Arial"/>
          <w:sz w:val="24"/>
          <w:szCs w:val="24"/>
        </w:rPr>
        <w:t xml:space="preserve">n </w:t>
      </w:r>
      <w:r w:rsidRPr="008F58CF">
        <w:rPr>
          <w:rFonts w:ascii="Arial" w:hAnsi="Arial" w:cs="Arial"/>
          <w:sz w:val="24"/>
          <w:szCs w:val="24"/>
        </w:rPr>
        <w:t xml:space="preserve">prepared in accordance with the </w:t>
      </w:r>
      <w:r>
        <w:rPr>
          <w:rFonts w:ascii="Arial" w:hAnsi="Arial" w:cs="Arial"/>
          <w:sz w:val="24"/>
          <w:szCs w:val="24"/>
        </w:rPr>
        <w:t xml:space="preserve">submission guidelines </w:t>
      </w:r>
      <w:r w:rsidRPr="008F58CF">
        <w:rPr>
          <w:rFonts w:ascii="Arial" w:hAnsi="Arial" w:cs="Arial"/>
          <w:sz w:val="24"/>
          <w:szCs w:val="24"/>
        </w:rPr>
        <w:t xml:space="preserve">of </w:t>
      </w:r>
      <w:r>
        <w:rPr>
          <w:rFonts w:ascii="Arial" w:hAnsi="Arial" w:cs="Arial"/>
          <w:sz w:val="24"/>
          <w:szCs w:val="24"/>
        </w:rPr>
        <w:t>the Epilepsy and Behavio</w:t>
      </w:r>
      <w:r w:rsidRPr="008F58CF">
        <w:rPr>
          <w:rFonts w:ascii="Arial" w:hAnsi="Arial" w:cs="Arial"/>
          <w:sz w:val="24"/>
          <w:szCs w:val="24"/>
        </w:rPr>
        <w:t>r journal.</w:t>
      </w:r>
    </w:p>
    <w:p w14:paraId="6EAD1014" w14:textId="77777777" w:rsidR="009235F0" w:rsidRPr="00A21DAD" w:rsidRDefault="009235F0" w:rsidP="009235F0">
      <w:pPr>
        <w:rPr>
          <w:rFonts w:ascii="Arial" w:hAnsi="Arial" w:cs="Arial"/>
          <w:sz w:val="32"/>
          <w:szCs w:val="32"/>
        </w:rPr>
      </w:pPr>
    </w:p>
    <w:p w14:paraId="01054BB8" w14:textId="77777777" w:rsidR="004D1292" w:rsidRDefault="004D1292" w:rsidP="00ED28EE"/>
    <w:p w14:paraId="43367DFA" w14:textId="77777777" w:rsidR="004D1292" w:rsidRDefault="004D1292" w:rsidP="00ED28EE"/>
    <w:p w14:paraId="1C8BB923" w14:textId="77777777" w:rsidR="004D1292" w:rsidRDefault="004D1292" w:rsidP="00ED28EE"/>
    <w:p w14:paraId="374A4670" w14:textId="77777777" w:rsidR="004D1292" w:rsidRDefault="004D1292" w:rsidP="00ED28EE"/>
    <w:p w14:paraId="377CFE8B" w14:textId="77777777" w:rsidR="004D1292" w:rsidRDefault="004D1292" w:rsidP="00ED28EE"/>
    <w:p w14:paraId="513DFBC1" w14:textId="77777777" w:rsidR="004D1292" w:rsidRDefault="004D1292" w:rsidP="00ED28EE"/>
    <w:p w14:paraId="51EFEC1C" w14:textId="77777777" w:rsidR="004D1292" w:rsidRDefault="004D1292" w:rsidP="00ED28EE"/>
    <w:p w14:paraId="7C41D592" w14:textId="77777777" w:rsidR="004D1292" w:rsidRDefault="004D1292" w:rsidP="00ED28EE"/>
    <w:p w14:paraId="5EAF516F" w14:textId="77777777" w:rsidR="007B6628" w:rsidRDefault="007B6628" w:rsidP="00ED28EE"/>
    <w:p w14:paraId="7B15A139" w14:textId="62D9F595" w:rsidR="00640025" w:rsidRDefault="00640025" w:rsidP="00ED28EE">
      <w:pPr>
        <w:rPr>
          <w:rFonts w:ascii="Arial" w:hAnsi="Arial" w:cs="Arial"/>
          <w:b/>
          <w:u w:val="single"/>
        </w:rPr>
      </w:pPr>
      <w:r>
        <w:rPr>
          <w:rFonts w:ascii="Arial" w:hAnsi="Arial" w:cs="Arial"/>
          <w:b/>
          <w:u w:val="single"/>
        </w:rPr>
        <w:lastRenderedPageBreak/>
        <w:t>Contents</w:t>
      </w:r>
    </w:p>
    <w:p w14:paraId="4453DB70" w14:textId="040AD0A6" w:rsidR="00521FD2" w:rsidRDefault="00521FD2" w:rsidP="00ED28EE">
      <w:pPr>
        <w:rPr>
          <w:rFonts w:ascii="Arial" w:hAnsi="Arial" w:cs="Arial"/>
          <w:b/>
          <w:u w:val="single"/>
        </w:rPr>
      </w:pPr>
      <w:r>
        <w:rPr>
          <w:rFonts w:ascii="Arial" w:hAnsi="Arial" w:cs="Arial"/>
          <w:b/>
          <w:u w:val="single"/>
        </w:rPr>
        <w:t>Paper Two: Empirical Paper</w:t>
      </w:r>
    </w:p>
    <w:p w14:paraId="2DF315B2" w14:textId="77777777" w:rsidR="00521FD2" w:rsidRDefault="00521FD2" w:rsidP="00ED28EE">
      <w:pPr>
        <w:rPr>
          <w:rFonts w:ascii="Arial" w:hAnsi="Arial" w:cs="Arial"/>
        </w:rPr>
      </w:pPr>
    </w:p>
    <w:tbl>
      <w:tblPr>
        <w:tblStyle w:val="PlainTable22"/>
        <w:tblW w:w="0" w:type="auto"/>
        <w:tblLook w:val="04A0" w:firstRow="1" w:lastRow="0" w:firstColumn="1" w:lastColumn="0" w:noHBand="0" w:noVBand="1"/>
      </w:tblPr>
      <w:tblGrid>
        <w:gridCol w:w="5557"/>
        <w:gridCol w:w="3254"/>
      </w:tblGrid>
      <w:tr w:rsidR="00A45418" w:rsidRPr="00521FD2" w14:paraId="5E103696" w14:textId="77777777" w:rsidTr="00521F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2980ADEF" w14:textId="07008408" w:rsidR="00A45418" w:rsidRPr="00521FD2" w:rsidRDefault="00A45418" w:rsidP="00C26315">
            <w:pPr>
              <w:rPr>
                <w:rFonts w:ascii="Arial" w:hAnsi="Arial" w:cs="Arial"/>
                <w:b w:val="0"/>
                <w:sz w:val="24"/>
                <w:szCs w:val="24"/>
              </w:rPr>
            </w:pPr>
            <w:r w:rsidRPr="00521FD2">
              <w:rPr>
                <w:rFonts w:ascii="Arial" w:hAnsi="Arial" w:cs="Arial"/>
                <w:b w:val="0"/>
                <w:sz w:val="24"/>
                <w:szCs w:val="24"/>
              </w:rPr>
              <w:t>Abstract</w:t>
            </w:r>
          </w:p>
        </w:tc>
        <w:tc>
          <w:tcPr>
            <w:tcW w:w="3346" w:type="dxa"/>
          </w:tcPr>
          <w:p w14:paraId="489D8550" w14:textId="43614D56" w:rsidR="00A45418" w:rsidRPr="00521FD2" w:rsidRDefault="00E955AC" w:rsidP="00C26315">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Pr>
                <w:rFonts w:ascii="Arial" w:hAnsi="Arial" w:cs="Arial"/>
                <w:b w:val="0"/>
                <w:sz w:val="24"/>
                <w:szCs w:val="24"/>
              </w:rPr>
              <w:t>63</w:t>
            </w:r>
          </w:p>
        </w:tc>
      </w:tr>
      <w:tr w:rsidR="00A45418" w:rsidRPr="00521FD2" w14:paraId="711CEC7F" w14:textId="77777777" w:rsidTr="00521F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27006926"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Introduction</w:t>
            </w:r>
          </w:p>
        </w:tc>
        <w:tc>
          <w:tcPr>
            <w:tcW w:w="3346" w:type="dxa"/>
          </w:tcPr>
          <w:p w14:paraId="55CE9452" w14:textId="2D41873E" w:rsidR="00A45418" w:rsidRPr="00521FD2" w:rsidRDefault="00E955AC" w:rsidP="00C2631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64</w:t>
            </w:r>
          </w:p>
        </w:tc>
      </w:tr>
      <w:tr w:rsidR="00A45418" w:rsidRPr="00521FD2" w14:paraId="6CC9C6DE" w14:textId="77777777" w:rsidTr="00521FD2">
        <w:tc>
          <w:tcPr>
            <w:cnfStyle w:val="001000000000" w:firstRow="0" w:lastRow="0" w:firstColumn="1" w:lastColumn="0" w:oddVBand="0" w:evenVBand="0" w:oddHBand="0" w:evenHBand="0" w:firstRowFirstColumn="0" w:firstRowLastColumn="0" w:lastRowFirstColumn="0" w:lastRowLastColumn="0"/>
            <w:tcW w:w="5670" w:type="dxa"/>
          </w:tcPr>
          <w:p w14:paraId="7DA9B4C0"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Method</w:t>
            </w:r>
          </w:p>
        </w:tc>
        <w:tc>
          <w:tcPr>
            <w:tcW w:w="3346" w:type="dxa"/>
          </w:tcPr>
          <w:p w14:paraId="72882A40" w14:textId="0AC1D9FE" w:rsidR="00A45418" w:rsidRPr="00521FD2" w:rsidRDefault="00954D8C" w:rsidP="00C2631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70</w:t>
            </w:r>
          </w:p>
        </w:tc>
      </w:tr>
      <w:tr w:rsidR="00A45418" w:rsidRPr="00521FD2" w14:paraId="0EF8B258" w14:textId="77777777" w:rsidTr="00521F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13DF28F7"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Results</w:t>
            </w:r>
          </w:p>
        </w:tc>
        <w:tc>
          <w:tcPr>
            <w:tcW w:w="3346" w:type="dxa"/>
          </w:tcPr>
          <w:p w14:paraId="73333803" w14:textId="21C4662B" w:rsidR="00A45418" w:rsidRPr="00521FD2" w:rsidRDefault="00910ADB" w:rsidP="00C2631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76</w:t>
            </w:r>
          </w:p>
        </w:tc>
      </w:tr>
      <w:tr w:rsidR="00A45418" w:rsidRPr="00521FD2" w14:paraId="24F54C7A" w14:textId="77777777" w:rsidTr="00521FD2">
        <w:tc>
          <w:tcPr>
            <w:cnfStyle w:val="001000000000" w:firstRow="0" w:lastRow="0" w:firstColumn="1" w:lastColumn="0" w:oddVBand="0" w:evenVBand="0" w:oddHBand="0" w:evenHBand="0" w:firstRowFirstColumn="0" w:firstRowLastColumn="0" w:lastRowFirstColumn="0" w:lastRowLastColumn="0"/>
            <w:tcW w:w="5670" w:type="dxa"/>
          </w:tcPr>
          <w:p w14:paraId="75DE9921"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Discussion</w:t>
            </w:r>
          </w:p>
        </w:tc>
        <w:tc>
          <w:tcPr>
            <w:tcW w:w="3346" w:type="dxa"/>
          </w:tcPr>
          <w:p w14:paraId="77A58BE8" w14:textId="7FBAE64C" w:rsidR="00A45418" w:rsidRPr="00521FD2" w:rsidRDefault="00894E87" w:rsidP="00C2631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80</w:t>
            </w:r>
          </w:p>
        </w:tc>
      </w:tr>
      <w:tr w:rsidR="00A45418" w:rsidRPr="00521FD2" w14:paraId="14F06F66" w14:textId="77777777" w:rsidTr="00521F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7183AE46"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Conclusions</w:t>
            </w:r>
          </w:p>
        </w:tc>
        <w:tc>
          <w:tcPr>
            <w:tcW w:w="3346" w:type="dxa"/>
          </w:tcPr>
          <w:p w14:paraId="63C197FB" w14:textId="14609C86" w:rsidR="00A45418" w:rsidRPr="00521FD2" w:rsidRDefault="00954D8C" w:rsidP="00C2631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89</w:t>
            </w:r>
          </w:p>
        </w:tc>
      </w:tr>
      <w:tr w:rsidR="00A45418" w:rsidRPr="00521FD2" w14:paraId="6EC05533" w14:textId="77777777" w:rsidTr="00521FD2">
        <w:tc>
          <w:tcPr>
            <w:cnfStyle w:val="001000000000" w:firstRow="0" w:lastRow="0" w:firstColumn="1" w:lastColumn="0" w:oddVBand="0" w:evenVBand="0" w:oddHBand="0" w:evenHBand="0" w:firstRowFirstColumn="0" w:firstRowLastColumn="0" w:lastRowFirstColumn="0" w:lastRowLastColumn="0"/>
            <w:tcW w:w="5670" w:type="dxa"/>
          </w:tcPr>
          <w:p w14:paraId="66EE4F27"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Acknowledgements</w:t>
            </w:r>
          </w:p>
        </w:tc>
        <w:tc>
          <w:tcPr>
            <w:tcW w:w="3346" w:type="dxa"/>
          </w:tcPr>
          <w:p w14:paraId="5F5F86B9" w14:textId="3F62A9AE" w:rsidR="00A45418" w:rsidRPr="00521FD2" w:rsidRDefault="00954D8C" w:rsidP="00C2631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89</w:t>
            </w:r>
          </w:p>
        </w:tc>
      </w:tr>
      <w:tr w:rsidR="00A45418" w:rsidRPr="00521FD2" w14:paraId="56D70740" w14:textId="77777777" w:rsidTr="00521F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6391783E"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References</w:t>
            </w:r>
          </w:p>
        </w:tc>
        <w:tc>
          <w:tcPr>
            <w:tcW w:w="3346" w:type="dxa"/>
          </w:tcPr>
          <w:p w14:paraId="5EBEBFF5" w14:textId="42827FC1" w:rsidR="00A45418" w:rsidRPr="00521FD2" w:rsidRDefault="00954D8C" w:rsidP="00C2631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90</w:t>
            </w:r>
          </w:p>
        </w:tc>
      </w:tr>
      <w:tr w:rsidR="00A45418" w:rsidRPr="00521FD2" w14:paraId="681DE355" w14:textId="77777777" w:rsidTr="00521FD2">
        <w:trPr>
          <w:trHeight w:val="44"/>
        </w:trPr>
        <w:tc>
          <w:tcPr>
            <w:cnfStyle w:val="001000000000" w:firstRow="0" w:lastRow="0" w:firstColumn="1" w:lastColumn="0" w:oddVBand="0" w:evenVBand="0" w:oddHBand="0" w:evenHBand="0" w:firstRowFirstColumn="0" w:firstRowLastColumn="0" w:lastRowFirstColumn="0" w:lastRowLastColumn="0"/>
            <w:tcW w:w="5670" w:type="dxa"/>
          </w:tcPr>
          <w:p w14:paraId="123DF5A6"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Appendix A: IPR approval</w:t>
            </w:r>
          </w:p>
        </w:tc>
        <w:tc>
          <w:tcPr>
            <w:tcW w:w="3346" w:type="dxa"/>
          </w:tcPr>
          <w:p w14:paraId="6E059B26" w14:textId="70496281" w:rsidR="00A45418" w:rsidRPr="00521FD2" w:rsidRDefault="00954D8C" w:rsidP="00C2631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98</w:t>
            </w:r>
          </w:p>
        </w:tc>
      </w:tr>
      <w:tr w:rsidR="00A45418" w:rsidRPr="00521FD2" w14:paraId="106D2A3D" w14:textId="77777777" w:rsidTr="00521F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5DA72EAF"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Appendix B: NHS REC approval</w:t>
            </w:r>
          </w:p>
        </w:tc>
        <w:tc>
          <w:tcPr>
            <w:tcW w:w="3346" w:type="dxa"/>
          </w:tcPr>
          <w:p w14:paraId="71B6E49C" w14:textId="5A246D63" w:rsidR="00A45418" w:rsidRPr="00521FD2" w:rsidRDefault="00954D8C" w:rsidP="00C2631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99</w:t>
            </w:r>
          </w:p>
        </w:tc>
      </w:tr>
      <w:tr w:rsidR="00A45418" w:rsidRPr="00521FD2" w14:paraId="28303113" w14:textId="77777777" w:rsidTr="00521FD2">
        <w:tc>
          <w:tcPr>
            <w:cnfStyle w:val="001000000000" w:firstRow="0" w:lastRow="0" w:firstColumn="1" w:lastColumn="0" w:oddVBand="0" w:evenVBand="0" w:oddHBand="0" w:evenHBand="0" w:firstRowFirstColumn="0" w:firstRowLastColumn="0" w:lastRowFirstColumn="0" w:lastRowLastColumn="0"/>
            <w:tcW w:w="5670" w:type="dxa"/>
          </w:tcPr>
          <w:p w14:paraId="46FA197C"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Appendix C: Acknowledgement of conditions</w:t>
            </w:r>
          </w:p>
        </w:tc>
        <w:tc>
          <w:tcPr>
            <w:tcW w:w="3346" w:type="dxa"/>
          </w:tcPr>
          <w:p w14:paraId="03B09426" w14:textId="5D7EF18F" w:rsidR="00A45418" w:rsidRPr="00521FD2" w:rsidRDefault="00954D8C" w:rsidP="00C2631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104</w:t>
            </w:r>
          </w:p>
        </w:tc>
      </w:tr>
      <w:tr w:rsidR="00A45418" w:rsidRPr="00521FD2" w14:paraId="7CB6DF17" w14:textId="77777777" w:rsidTr="00521F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5BD77360"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Appendix D: REC Acknowledgement</w:t>
            </w:r>
          </w:p>
        </w:tc>
        <w:tc>
          <w:tcPr>
            <w:tcW w:w="3346" w:type="dxa"/>
          </w:tcPr>
          <w:p w14:paraId="73722308" w14:textId="78ACEDC5" w:rsidR="00A45418" w:rsidRPr="00521FD2" w:rsidRDefault="00954D8C" w:rsidP="00C2631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105</w:t>
            </w:r>
          </w:p>
        </w:tc>
      </w:tr>
      <w:tr w:rsidR="00A45418" w:rsidRPr="00521FD2" w14:paraId="0CEA8037" w14:textId="77777777" w:rsidTr="00521FD2">
        <w:tc>
          <w:tcPr>
            <w:cnfStyle w:val="001000000000" w:firstRow="0" w:lastRow="0" w:firstColumn="1" w:lastColumn="0" w:oddVBand="0" w:evenVBand="0" w:oddHBand="0" w:evenHBand="0" w:firstRowFirstColumn="0" w:firstRowLastColumn="0" w:lastRowFirstColumn="0" w:lastRowLastColumn="0"/>
            <w:tcW w:w="5670" w:type="dxa"/>
          </w:tcPr>
          <w:p w14:paraId="0E9978DC"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Appendix E: HRA Approval</w:t>
            </w:r>
          </w:p>
        </w:tc>
        <w:tc>
          <w:tcPr>
            <w:tcW w:w="3346" w:type="dxa"/>
          </w:tcPr>
          <w:p w14:paraId="30BE3B02" w14:textId="1CA0B4DE" w:rsidR="00A45418" w:rsidRPr="00521FD2" w:rsidRDefault="00954D8C" w:rsidP="00C2631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107</w:t>
            </w:r>
          </w:p>
        </w:tc>
      </w:tr>
      <w:tr w:rsidR="00A45418" w:rsidRPr="00521FD2" w14:paraId="422925A5" w14:textId="77777777" w:rsidTr="00521F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1B457235"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Appendix F: NHS capacity and capability</w:t>
            </w:r>
          </w:p>
        </w:tc>
        <w:tc>
          <w:tcPr>
            <w:tcW w:w="3346" w:type="dxa"/>
          </w:tcPr>
          <w:p w14:paraId="523B25E2" w14:textId="2735A74C" w:rsidR="00A45418" w:rsidRPr="00521FD2" w:rsidRDefault="00954D8C" w:rsidP="00C2631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110</w:t>
            </w:r>
          </w:p>
        </w:tc>
      </w:tr>
      <w:tr w:rsidR="00A45418" w:rsidRPr="00521FD2" w14:paraId="427C8763" w14:textId="77777777" w:rsidTr="00521FD2">
        <w:tc>
          <w:tcPr>
            <w:cnfStyle w:val="001000000000" w:firstRow="0" w:lastRow="0" w:firstColumn="1" w:lastColumn="0" w:oddVBand="0" w:evenVBand="0" w:oddHBand="0" w:evenHBand="0" w:firstRowFirstColumn="0" w:firstRowLastColumn="0" w:lastRowFirstColumn="0" w:lastRowLastColumn="0"/>
            <w:tcW w:w="5670" w:type="dxa"/>
          </w:tcPr>
          <w:p w14:paraId="3F95FCEA"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Appendix G: NHS capacity and capability</w:t>
            </w:r>
          </w:p>
        </w:tc>
        <w:tc>
          <w:tcPr>
            <w:tcW w:w="3346" w:type="dxa"/>
          </w:tcPr>
          <w:p w14:paraId="78146BE7" w14:textId="1C24E0EE" w:rsidR="00A45418" w:rsidRPr="00521FD2" w:rsidRDefault="00954D8C" w:rsidP="00C2631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111</w:t>
            </w:r>
          </w:p>
        </w:tc>
      </w:tr>
      <w:tr w:rsidR="00A45418" w:rsidRPr="00521FD2" w14:paraId="3CBFD0FC" w14:textId="77777777" w:rsidTr="00521F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3E62AE37"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Appendix H: REC approval for study amendment</w:t>
            </w:r>
          </w:p>
        </w:tc>
        <w:tc>
          <w:tcPr>
            <w:tcW w:w="3346" w:type="dxa"/>
          </w:tcPr>
          <w:p w14:paraId="6AC2583B" w14:textId="29118489" w:rsidR="00A45418" w:rsidRPr="00521FD2" w:rsidRDefault="00954D8C" w:rsidP="00C2631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112</w:t>
            </w:r>
          </w:p>
        </w:tc>
      </w:tr>
      <w:tr w:rsidR="00A45418" w:rsidRPr="00521FD2" w14:paraId="62DA456F" w14:textId="77777777" w:rsidTr="00521FD2">
        <w:tc>
          <w:tcPr>
            <w:cnfStyle w:val="001000000000" w:firstRow="0" w:lastRow="0" w:firstColumn="1" w:lastColumn="0" w:oddVBand="0" w:evenVBand="0" w:oddHBand="0" w:evenHBand="0" w:firstRowFirstColumn="0" w:firstRowLastColumn="0" w:lastRowFirstColumn="0" w:lastRowLastColumn="0"/>
            <w:tcW w:w="5670" w:type="dxa"/>
          </w:tcPr>
          <w:p w14:paraId="25C12F90"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Appendix I: Participant invitation letter</w:t>
            </w:r>
          </w:p>
        </w:tc>
        <w:tc>
          <w:tcPr>
            <w:tcW w:w="3346" w:type="dxa"/>
          </w:tcPr>
          <w:p w14:paraId="7F4A5CE2" w14:textId="3BDB6B56" w:rsidR="00A45418" w:rsidRPr="00521FD2" w:rsidRDefault="00954D8C" w:rsidP="00C2631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114</w:t>
            </w:r>
          </w:p>
        </w:tc>
      </w:tr>
      <w:tr w:rsidR="00A45418" w:rsidRPr="00521FD2" w14:paraId="3AF415BA" w14:textId="77777777" w:rsidTr="00521F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6AA68C90"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Appendix J: Participant information sheet</w:t>
            </w:r>
          </w:p>
        </w:tc>
        <w:tc>
          <w:tcPr>
            <w:tcW w:w="3346" w:type="dxa"/>
          </w:tcPr>
          <w:p w14:paraId="126B56F8" w14:textId="0EA55629" w:rsidR="00A45418" w:rsidRPr="00521FD2" w:rsidRDefault="00954D8C" w:rsidP="00C2631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115</w:t>
            </w:r>
          </w:p>
        </w:tc>
      </w:tr>
      <w:tr w:rsidR="00A45418" w:rsidRPr="00521FD2" w14:paraId="429165A3" w14:textId="77777777" w:rsidTr="00521FD2">
        <w:tc>
          <w:tcPr>
            <w:cnfStyle w:val="001000000000" w:firstRow="0" w:lastRow="0" w:firstColumn="1" w:lastColumn="0" w:oddVBand="0" w:evenVBand="0" w:oddHBand="0" w:evenHBand="0" w:firstRowFirstColumn="0" w:firstRowLastColumn="0" w:lastRowFirstColumn="0" w:lastRowLastColumn="0"/>
            <w:tcW w:w="5670" w:type="dxa"/>
          </w:tcPr>
          <w:p w14:paraId="40F24BCC"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Appendix K: Brief Illness Perceptions Questionnaire</w:t>
            </w:r>
          </w:p>
        </w:tc>
        <w:tc>
          <w:tcPr>
            <w:tcW w:w="3346" w:type="dxa"/>
          </w:tcPr>
          <w:p w14:paraId="2A52B909" w14:textId="2CE1DC4B" w:rsidR="00A45418" w:rsidRPr="00521FD2" w:rsidRDefault="00954D8C" w:rsidP="00C2631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118</w:t>
            </w:r>
          </w:p>
        </w:tc>
      </w:tr>
      <w:tr w:rsidR="00A45418" w:rsidRPr="00521FD2" w14:paraId="6E97CD74" w14:textId="77777777" w:rsidTr="00521F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5EF4F01C"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Appendix L: Permission to use BIPQ</w:t>
            </w:r>
          </w:p>
        </w:tc>
        <w:tc>
          <w:tcPr>
            <w:tcW w:w="3346" w:type="dxa"/>
          </w:tcPr>
          <w:p w14:paraId="75AC5077" w14:textId="219FC813" w:rsidR="00A45418" w:rsidRPr="00521FD2" w:rsidRDefault="00954D8C" w:rsidP="00C2631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119</w:t>
            </w:r>
          </w:p>
        </w:tc>
      </w:tr>
      <w:tr w:rsidR="00A45418" w:rsidRPr="00521FD2" w14:paraId="47C577A5" w14:textId="77777777" w:rsidTr="00521FD2">
        <w:tc>
          <w:tcPr>
            <w:cnfStyle w:val="001000000000" w:firstRow="0" w:lastRow="0" w:firstColumn="1" w:lastColumn="0" w:oddVBand="0" w:evenVBand="0" w:oddHBand="0" w:evenHBand="0" w:firstRowFirstColumn="0" w:firstRowLastColumn="0" w:lastRowFirstColumn="0" w:lastRowLastColumn="0"/>
            <w:tcW w:w="5670" w:type="dxa"/>
          </w:tcPr>
          <w:p w14:paraId="50B1CE74"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Appendix M: Multidimensional Scale of Perceived Social Support</w:t>
            </w:r>
          </w:p>
        </w:tc>
        <w:tc>
          <w:tcPr>
            <w:tcW w:w="3346" w:type="dxa"/>
          </w:tcPr>
          <w:p w14:paraId="504A26F5" w14:textId="34FE79C5" w:rsidR="00A45418" w:rsidRPr="00521FD2" w:rsidRDefault="00954D8C" w:rsidP="00C2631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120</w:t>
            </w:r>
          </w:p>
        </w:tc>
      </w:tr>
      <w:tr w:rsidR="00A45418" w:rsidRPr="00521FD2" w14:paraId="7ED488EE" w14:textId="77777777" w:rsidTr="00521F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7D8BCB55"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Appendix N: Permission to use Connor-Davidson Resilience Scale</w:t>
            </w:r>
          </w:p>
        </w:tc>
        <w:tc>
          <w:tcPr>
            <w:tcW w:w="3346" w:type="dxa"/>
          </w:tcPr>
          <w:p w14:paraId="77046646" w14:textId="2C128150" w:rsidR="00A45418" w:rsidRPr="00521FD2" w:rsidRDefault="00954D8C" w:rsidP="00C2631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121</w:t>
            </w:r>
          </w:p>
        </w:tc>
      </w:tr>
      <w:tr w:rsidR="00A45418" w:rsidRPr="00521FD2" w14:paraId="037E883B" w14:textId="77777777" w:rsidTr="00521FD2">
        <w:tc>
          <w:tcPr>
            <w:cnfStyle w:val="001000000000" w:firstRow="0" w:lastRow="0" w:firstColumn="1" w:lastColumn="0" w:oddVBand="0" w:evenVBand="0" w:oddHBand="0" w:evenHBand="0" w:firstRowFirstColumn="0" w:firstRowLastColumn="0" w:lastRowFirstColumn="0" w:lastRowLastColumn="0"/>
            <w:tcW w:w="5670" w:type="dxa"/>
          </w:tcPr>
          <w:p w14:paraId="3A961C41"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 xml:space="preserve">Appendix O: Quality of Life in Epilepsy Inventory </w:t>
            </w:r>
          </w:p>
        </w:tc>
        <w:tc>
          <w:tcPr>
            <w:tcW w:w="3346" w:type="dxa"/>
          </w:tcPr>
          <w:p w14:paraId="2BC6C4F4" w14:textId="6FCD0DAF" w:rsidR="00A45418" w:rsidRPr="00521FD2" w:rsidRDefault="00954D8C" w:rsidP="00C2631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122</w:t>
            </w:r>
          </w:p>
        </w:tc>
      </w:tr>
      <w:tr w:rsidR="00A45418" w:rsidRPr="00521FD2" w14:paraId="634E5FC7" w14:textId="77777777" w:rsidTr="00521F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283CECC4"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Appendix P: Demographic information sheet</w:t>
            </w:r>
          </w:p>
        </w:tc>
        <w:tc>
          <w:tcPr>
            <w:tcW w:w="3346" w:type="dxa"/>
          </w:tcPr>
          <w:p w14:paraId="4453F0EC" w14:textId="531D68FB" w:rsidR="00A45418" w:rsidRPr="00521FD2" w:rsidRDefault="00954D8C" w:rsidP="00C2631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128</w:t>
            </w:r>
          </w:p>
        </w:tc>
      </w:tr>
      <w:tr w:rsidR="00A45418" w:rsidRPr="00521FD2" w14:paraId="72C88461" w14:textId="77777777" w:rsidTr="00521FD2">
        <w:tc>
          <w:tcPr>
            <w:cnfStyle w:val="001000000000" w:firstRow="0" w:lastRow="0" w:firstColumn="1" w:lastColumn="0" w:oddVBand="0" w:evenVBand="0" w:oddHBand="0" w:evenHBand="0" w:firstRowFirstColumn="0" w:firstRowLastColumn="0" w:lastRowFirstColumn="0" w:lastRowLastColumn="0"/>
            <w:tcW w:w="5670" w:type="dxa"/>
          </w:tcPr>
          <w:p w14:paraId="50BD5186"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Appendix Q: Social media advertisement</w:t>
            </w:r>
          </w:p>
        </w:tc>
        <w:tc>
          <w:tcPr>
            <w:tcW w:w="3346" w:type="dxa"/>
          </w:tcPr>
          <w:p w14:paraId="09ED61AB" w14:textId="03C52C85" w:rsidR="00A45418" w:rsidRPr="00521FD2" w:rsidRDefault="00954D8C" w:rsidP="00C2631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129</w:t>
            </w:r>
          </w:p>
        </w:tc>
      </w:tr>
      <w:tr w:rsidR="00A45418" w:rsidRPr="00521FD2" w14:paraId="05966569" w14:textId="77777777" w:rsidTr="00521F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118B8456"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Appendix R: Participant invitation (online)</w:t>
            </w:r>
          </w:p>
        </w:tc>
        <w:tc>
          <w:tcPr>
            <w:tcW w:w="3346" w:type="dxa"/>
          </w:tcPr>
          <w:p w14:paraId="30609DE7" w14:textId="19915A80" w:rsidR="00A45418" w:rsidRPr="00521FD2" w:rsidRDefault="00954D8C" w:rsidP="00C2631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130</w:t>
            </w:r>
          </w:p>
        </w:tc>
      </w:tr>
      <w:tr w:rsidR="00A45418" w:rsidRPr="00521FD2" w14:paraId="0ACCF562" w14:textId="77777777" w:rsidTr="00521FD2">
        <w:tc>
          <w:tcPr>
            <w:cnfStyle w:val="001000000000" w:firstRow="0" w:lastRow="0" w:firstColumn="1" w:lastColumn="0" w:oddVBand="0" w:evenVBand="0" w:oddHBand="0" w:evenHBand="0" w:firstRowFirstColumn="0" w:firstRowLastColumn="0" w:lastRowFirstColumn="0" w:lastRowLastColumn="0"/>
            <w:tcW w:w="5670" w:type="dxa"/>
          </w:tcPr>
          <w:p w14:paraId="75BD3359"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Appendix S: Participant information sheet (online)</w:t>
            </w:r>
          </w:p>
        </w:tc>
        <w:tc>
          <w:tcPr>
            <w:tcW w:w="3346" w:type="dxa"/>
          </w:tcPr>
          <w:p w14:paraId="7667E519" w14:textId="05DCA103" w:rsidR="00A45418" w:rsidRPr="00521FD2" w:rsidRDefault="00954D8C" w:rsidP="00C2631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131</w:t>
            </w:r>
          </w:p>
        </w:tc>
      </w:tr>
      <w:tr w:rsidR="00A45418" w:rsidRPr="00521FD2" w14:paraId="6E9DACDA" w14:textId="77777777" w:rsidTr="00521F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73EE6978"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Appendix T: Histogram</w:t>
            </w:r>
          </w:p>
        </w:tc>
        <w:tc>
          <w:tcPr>
            <w:tcW w:w="3346" w:type="dxa"/>
          </w:tcPr>
          <w:p w14:paraId="1C511BA1" w14:textId="3EA0F268" w:rsidR="00A45418" w:rsidRPr="00521FD2" w:rsidRDefault="00954D8C" w:rsidP="00C2631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134</w:t>
            </w:r>
          </w:p>
        </w:tc>
      </w:tr>
      <w:tr w:rsidR="00A45418" w:rsidRPr="00521FD2" w14:paraId="3F867CEE" w14:textId="77777777" w:rsidTr="00521FD2">
        <w:tc>
          <w:tcPr>
            <w:cnfStyle w:val="001000000000" w:firstRow="0" w:lastRow="0" w:firstColumn="1" w:lastColumn="0" w:oddVBand="0" w:evenVBand="0" w:oddHBand="0" w:evenHBand="0" w:firstRowFirstColumn="0" w:firstRowLastColumn="0" w:lastRowFirstColumn="0" w:lastRowLastColumn="0"/>
            <w:tcW w:w="5670" w:type="dxa"/>
          </w:tcPr>
          <w:p w14:paraId="31FD1E55"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Appendix U: P-P plot</w:t>
            </w:r>
          </w:p>
        </w:tc>
        <w:tc>
          <w:tcPr>
            <w:tcW w:w="3346" w:type="dxa"/>
          </w:tcPr>
          <w:p w14:paraId="56817586" w14:textId="61AC8BD3" w:rsidR="00A45418" w:rsidRPr="00521FD2" w:rsidRDefault="00954D8C" w:rsidP="00C2631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135</w:t>
            </w:r>
          </w:p>
        </w:tc>
      </w:tr>
      <w:tr w:rsidR="00A45418" w:rsidRPr="00521FD2" w14:paraId="0FE8657F" w14:textId="77777777" w:rsidTr="00521F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25739BD7"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Appendix V: Scatterplot</w:t>
            </w:r>
          </w:p>
        </w:tc>
        <w:tc>
          <w:tcPr>
            <w:tcW w:w="3346" w:type="dxa"/>
          </w:tcPr>
          <w:p w14:paraId="5F2E57BA" w14:textId="58DCD96F" w:rsidR="00A45418" w:rsidRPr="00521FD2" w:rsidRDefault="00954D8C" w:rsidP="00C2631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136</w:t>
            </w:r>
          </w:p>
        </w:tc>
      </w:tr>
      <w:tr w:rsidR="00A45418" w:rsidRPr="00521FD2" w14:paraId="162B57E2" w14:textId="77777777" w:rsidTr="00521FD2">
        <w:tc>
          <w:tcPr>
            <w:cnfStyle w:val="001000000000" w:firstRow="0" w:lastRow="0" w:firstColumn="1" w:lastColumn="0" w:oddVBand="0" w:evenVBand="0" w:oddHBand="0" w:evenHBand="0" w:firstRowFirstColumn="0" w:firstRowLastColumn="0" w:lastRowFirstColumn="0" w:lastRowLastColumn="0"/>
            <w:tcW w:w="5670" w:type="dxa"/>
          </w:tcPr>
          <w:p w14:paraId="618A7454"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 xml:space="preserve">Appendix W: Skew and kurtosis statistics </w:t>
            </w:r>
          </w:p>
        </w:tc>
        <w:tc>
          <w:tcPr>
            <w:tcW w:w="3346" w:type="dxa"/>
          </w:tcPr>
          <w:p w14:paraId="179DA764" w14:textId="352350FF" w:rsidR="00A45418" w:rsidRPr="00521FD2" w:rsidRDefault="00954D8C" w:rsidP="00C2631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137</w:t>
            </w:r>
          </w:p>
        </w:tc>
      </w:tr>
      <w:tr w:rsidR="00A45418" w:rsidRPr="00521FD2" w14:paraId="2320B9B8" w14:textId="77777777" w:rsidTr="00521F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17D7478E" w14:textId="77777777" w:rsidR="00A45418" w:rsidRPr="00521FD2" w:rsidRDefault="00A45418" w:rsidP="00C26315">
            <w:pPr>
              <w:rPr>
                <w:rFonts w:ascii="Arial" w:hAnsi="Arial" w:cs="Arial"/>
                <w:b w:val="0"/>
                <w:sz w:val="24"/>
                <w:szCs w:val="24"/>
              </w:rPr>
            </w:pPr>
            <w:r w:rsidRPr="00521FD2">
              <w:rPr>
                <w:rFonts w:ascii="Arial" w:hAnsi="Arial" w:cs="Arial"/>
                <w:b w:val="0"/>
                <w:sz w:val="24"/>
                <w:szCs w:val="24"/>
              </w:rPr>
              <w:t>Appendix X: Hierarchical regression</w:t>
            </w:r>
          </w:p>
        </w:tc>
        <w:tc>
          <w:tcPr>
            <w:tcW w:w="3346" w:type="dxa"/>
          </w:tcPr>
          <w:p w14:paraId="38E0CCE2" w14:textId="18E37D10" w:rsidR="00A45418" w:rsidRPr="00521FD2" w:rsidRDefault="00954D8C" w:rsidP="00C2631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138</w:t>
            </w:r>
          </w:p>
        </w:tc>
      </w:tr>
    </w:tbl>
    <w:p w14:paraId="40FCCB6C" w14:textId="77777777" w:rsidR="00A45418" w:rsidRDefault="00A45418" w:rsidP="00ED28EE">
      <w:pPr>
        <w:rPr>
          <w:rFonts w:ascii="Arial" w:hAnsi="Arial" w:cs="Arial"/>
        </w:rPr>
      </w:pPr>
    </w:p>
    <w:p w14:paraId="1F019049" w14:textId="77777777" w:rsidR="00521FD2" w:rsidRDefault="00521FD2" w:rsidP="00ED28EE">
      <w:pPr>
        <w:rPr>
          <w:rFonts w:ascii="Arial" w:hAnsi="Arial" w:cs="Arial"/>
          <w:b/>
          <w:u w:val="single"/>
        </w:rPr>
      </w:pPr>
    </w:p>
    <w:p w14:paraId="09A2F56A" w14:textId="77777777" w:rsidR="00521FD2" w:rsidRDefault="00521FD2" w:rsidP="00ED28EE">
      <w:pPr>
        <w:rPr>
          <w:rFonts w:ascii="Arial" w:hAnsi="Arial" w:cs="Arial"/>
          <w:b/>
          <w:u w:val="single"/>
        </w:rPr>
      </w:pPr>
    </w:p>
    <w:p w14:paraId="03FBC588" w14:textId="77777777" w:rsidR="00521FD2" w:rsidRDefault="00521FD2" w:rsidP="00ED28EE">
      <w:pPr>
        <w:rPr>
          <w:rFonts w:ascii="Arial" w:hAnsi="Arial" w:cs="Arial"/>
          <w:b/>
          <w:u w:val="single"/>
        </w:rPr>
      </w:pPr>
    </w:p>
    <w:p w14:paraId="6A5ACC92" w14:textId="77777777" w:rsidR="00521FD2" w:rsidRDefault="00521FD2" w:rsidP="00ED28EE">
      <w:pPr>
        <w:rPr>
          <w:rFonts w:ascii="Arial" w:hAnsi="Arial" w:cs="Arial"/>
          <w:b/>
          <w:u w:val="single"/>
        </w:rPr>
      </w:pPr>
    </w:p>
    <w:p w14:paraId="1F0FB5CB" w14:textId="77777777" w:rsidR="001305B6" w:rsidRDefault="001305B6" w:rsidP="00ED28EE">
      <w:pPr>
        <w:rPr>
          <w:rFonts w:ascii="Arial" w:hAnsi="Arial" w:cs="Arial"/>
          <w:b/>
          <w:sz w:val="24"/>
          <w:u w:val="single"/>
        </w:rPr>
      </w:pPr>
    </w:p>
    <w:p w14:paraId="49F31B40" w14:textId="0451F3FB" w:rsidR="00ED28EE" w:rsidRPr="00A40338" w:rsidRDefault="00ED28EE" w:rsidP="00ED28EE">
      <w:pPr>
        <w:rPr>
          <w:rFonts w:ascii="Arial" w:hAnsi="Arial" w:cs="Arial"/>
          <w:b/>
          <w:sz w:val="24"/>
          <w:u w:val="single"/>
        </w:rPr>
      </w:pPr>
      <w:r w:rsidRPr="00A40338">
        <w:rPr>
          <w:rFonts w:ascii="Arial" w:hAnsi="Arial" w:cs="Arial"/>
          <w:b/>
          <w:sz w:val="24"/>
          <w:u w:val="single"/>
        </w:rPr>
        <w:lastRenderedPageBreak/>
        <w:t>Abstract</w:t>
      </w:r>
    </w:p>
    <w:p w14:paraId="0E6952C0" w14:textId="77777777" w:rsidR="00ED28EE" w:rsidRDefault="00ED28EE" w:rsidP="00ED28EE"/>
    <w:p w14:paraId="799843D2" w14:textId="77777777" w:rsidR="00937172" w:rsidRPr="00A40338" w:rsidRDefault="00C36D29" w:rsidP="00A95A0E">
      <w:pPr>
        <w:spacing w:line="360" w:lineRule="auto"/>
        <w:rPr>
          <w:rFonts w:ascii="Arial" w:hAnsi="Arial" w:cs="Arial"/>
          <w:sz w:val="24"/>
        </w:rPr>
      </w:pPr>
      <w:r w:rsidRPr="00A40338">
        <w:rPr>
          <w:rFonts w:ascii="Arial" w:hAnsi="Arial" w:cs="Arial"/>
          <w:sz w:val="24"/>
        </w:rPr>
        <w:t xml:space="preserve">Epilepsy is </w:t>
      </w:r>
      <w:r w:rsidR="00CD73C0" w:rsidRPr="00A40338">
        <w:rPr>
          <w:rFonts w:ascii="Arial" w:hAnsi="Arial" w:cs="Arial"/>
          <w:sz w:val="24"/>
        </w:rPr>
        <w:t>a common neurological condition</w:t>
      </w:r>
      <w:r w:rsidRPr="00A40338">
        <w:rPr>
          <w:rFonts w:ascii="Arial" w:hAnsi="Arial" w:cs="Arial"/>
          <w:sz w:val="24"/>
        </w:rPr>
        <w:t>, affecting 50 million people worldwide</w:t>
      </w:r>
      <w:r w:rsidR="00CA078D" w:rsidRPr="00A40338">
        <w:rPr>
          <w:rFonts w:ascii="Arial" w:hAnsi="Arial" w:cs="Arial"/>
          <w:sz w:val="24"/>
        </w:rPr>
        <w:t xml:space="preserve"> (World Health Organisation, 2018)</w:t>
      </w:r>
      <w:r w:rsidRPr="00A40338">
        <w:rPr>
          <w:rFonts w:ascii="Arial" w:hAnsi="Arial" w:cs="Arial"/>
          <w:sz w:val="24"/>
        </w:rPr>
        <w:t xml:space="preserve">.  </w:t>
      </w:r>
      <w:r w:rsidR="00566C80" w:rsidRPr="00A40338">
        <w:rPr>
          <w:rFonts w:ascii="Arial" w:hAnsi="Arial" w:cs="Arial"/>
          <w:sz w:val="24"/>
        </w:rPr>
        <w:t xml:space="preserve">It is a condition characterised by seizures, </w:t>
      </w:r>
      <w:r w:rsidR="009235F0" w:rsidRPr="00A40338">
        <w:rPr>
          <w:rFonts w:ascii="Arial" w:hAnsi="Arial" w:cs="Arial"/>
          <w:sz w:val="24"/>
        </w:rPr>
        <w:t xml:space="preserve">but </w:t>
      </w:r>
      <w:r w:rsidR="00566C80" w:rsidRPr="00A40338">
        <w:rPr>
          <w:rFonts w:ascii="Arial" w:hAnsi="Arial" w:cs="Arial"/>
          <w:sz w:val="24"/>
        </w:rPr>
        <w:t xml:space="preserve">it </w:t>
      </w:r>
      <w:r w:rsidR="000072B2" w:rsidRPr="00A40338">
        <w:rPr>
          <w:rFonts w:ascii="Arial" w:hAnsi="Arial" w:cs="Arial"/>
          <w:sz w:val="24"/>
        </w:rPr>
        <w:t>is</w:t>
      </w:r>
      <w:r w:rsidR="00566C80" w:rsidRPr="00A40338">
        <w:rPr>
          <w:rFonts w:ascii="Arial" w:hAnsi="Arial" w:cs="Arial"/>
          <w:sz w:val="24"/>
        </w:rPr>
        <w:t xml:space="preserve"> acknowledged that living with a long-term condition such as epilepsy can significantly influence wellbeing.  </w:t>
      </w:r>
      <w:r w:rsidR="00CA078D" w:rsidRPr="00A40338">
        <w:rPr>
          <w:rFonts w:ascii="Arial" w:hAnsi="Arial" w:cs="Arial"/>
          <w:sz w:val="24"/>
        </w:rPr>
        <w:t>Those diagnosed with epilepsy in adulthood may</w:t>
      </w:r>
      <w:r w:rsidR="00566C80" w:rsidRPr="00A40338">
        <w:rPr>
          <w:rFonts w:ascii="Arial" w:hAnsi="Arial" w:cs="Arial"/>
          <w:sz w:val="24"/>
        </w:rPr>
        <w:t xml:space="preserve"> experience changes to their sense of self, life plans</w:t>
      </w:r>
      <w:r w:rsidR="00A841E4" w:rsidRPr="00A40338">
        <w:rPr>
          <w:rFonts w:ascii="Arial" w:hAnsi="Arial" w:cs="Arial"/>
          <w:sz w:val="24"/>
        </w:rPr>
        <w:t>,</w:t>
      </w:r>
      <w:r w:rsidR="00CA078D" w:rsidRPr="00A40338">
        <w:rPr>
          <w:rFonts w:ascii="Arial" w:hAnsi="Arial" w:cs="Arial"/>
          <w:sz w:val="24"/>
        </w:rPr>
        <w:t xml:space="preserve"> expectations and </w:t>
      </w:r>
      <w:r w:rsidR="00566C80" w:rsidRPr="00A40338">
        <w:rPr>
          <w:rFonts w:ascii="Arial" w:hAnsi="Arial" w:cs="Arial"/>
          <w:sz w:val="24"/>
        </w:rPr>
        <w:t>social functioning, pote</w:t>
      </w:r>
      <w:r w:rsidR="00A841E4" w:rsidRPr="00A40338">
        <w:rPr>
          <w:rFonts w:ascii="Arial" w:hAnsi="Arial" w:cs="Arial"/>
          <w:sz w:val="24"/>
        </w:rPr>
        <w:t>ntially requiring significant adaptations that may influence quality of life.</w:t>
      </w:r>
      <w:r w:rsidR="00566C80" w:rsidRPr="00A40338">
        <w:rPr>
          <w:rFonts w:ascii="Arial" w:hAnsi="Arial" w:cs="Arial"/>
          <w:sz w:val="24"/>
        </w:rPr>
        <w:t xml:space="preserve">  </w:t>
      </w:r>
      <w:r w:rsidR="00A841E4" w:rsidRPr="00A40338">
        <w:rPr>
          <w:rFonts w:ascii="Arial" w:hAnsi="Arial" w:cs="Arial"/>
          <w:sz w:val="24"/>
        </w:rPr>
        <w:t>As such, the current study investigated the impact of psychosocial factors on quality of life</w:t>
      </w:r>
      <w:r w:rsidR="00CA078D" w:rsidRPr="00A40338">
        <w:rPr>
          <w:rFonts w:ascii="Arial" w:hAnsi="Arial" w:cs="Arial"/>
          <w:sz w:val="24"/>
        </w:rPr>
        <w:t>.</w:t>
      </w:r>
      <w:r w:rsidR="00566C80" w:rsidRPr="00A40338">
        <w:rPr>
          <w:rFonts w:ascii="Arial" w:hAnsi="Arial" w:cs="Arial"/>
          <w:sz w:val="24"/>
        </w:rPr>
        <w:t xml:space="preserve"> </w:t>
      </w:r>
      <w:r w:rsidR="009202D8" w:rsidRPr="00A40338">
        <w:rPr>
          <w:rFonts w:ascii="Arial" w:hAnsi="Arial" w:cs="Arial"/>
          <w:sz w:val="24"/>
        </w:rPr>
        <w:t xml:space="preserve">The study examined the influence of illness perceptions, resilience, social support, years since diagnosis of epilepsy and psychological therapy on quality of life, in a sample of </w:t>
      </w:r>
      <w:r w:rsidR="00812F9B" w:rsidRPr="00A40338">
        <w:rPr>
          <w:rFonts w:ascii="Arial" w:hAnsi="Arial" w:cs="Arial"/>
          <w:sz w:val="24"/>
        </w:rPr>
        <w:t xml:space="preserve">43 </w:t>
      </w:r>
      <w:r w:rsidR="009202D8" w:rsidRPr="00A40338">
        <w:rPr>
          <w:rFonts w:ascii="Arial" w:hAnsi="Arial" w:cs="Arial"/>
          <w:sz w:val="24"/>
        </w:rPr>
        <w:t xml:space="preserve">individuals who had been diagnosed with epilepsy in adulthood.  The study used a quantitative, cross sectional design with participants completing a set of </w:t>
      </w:r>
      <w:r w:rsidR="00584EEC" w:rsidRPr="00A40338">
        <w:rPr>
          <w:rFonts w:ascii="Arial" w:hAnsi="Arial" w:cs="Arial"/>
          <w:sz w:val="24"/>
        </w:rPr>
        <w:t xml:space="preserve">standardised </w:t>
      </w:r>
      <w:r w:rsidR="009202D8" w:rsidRPr="00A40338">
        <w:rPr>
          <w:rFonts w:ascii="Arial" w:hAnsi="Arial" w:cs="Arial"/>
          <w:sz w:val="24"/>
        </w:rPr>
        <w:t>questionnaires.  Regression analysis identified two significant predictors of quality of life in epilepsy in the sample; illness perceptions and resilience</w:t>
      </w:r>
      <w:r w:rsidR="00CA078D" w:rsidRPr="00A40338">
        <w:rPr>
          <w:rFonts w:ascii="Arial" w:hAnsi="Arial" w:cs="Arial"/>
          <w:sz w:val="24"/>
        </w:rPr>
        <w:t>.</w:t>
      </w:r>
      <w:r w:rsidR="001B32C7" w:rsidRPr="00A40338">
        <w:rPr>
          <w:rFonts w:ascii="Arial" w:hAnsi="Arial" w:cs="Arial"/>
          <w:sz w:val="24"/>
        </w:rPr>
        <w:t xml:space="preserve">  </w:t>
      </w:r>
      <w:r w:rsidR="009202D8" w:rsidRPr="00A40338">
        <w:rPr>
          <w:rFonts w:ascii="Arial" w:hAnsi="Arial" w:cs="Arial"/>
          <w:sz w:val="24"/>
        </w:rPr>
        <w:t>The contribution of both illness perceptions and resilien</w:t>
      </w:r>
      <w:r w:rsidR="00EF0FAA" w:rsidRPr="00A40338">
        <w:rPr>
          <w:rFonts w:ascii="Arial" w:hAnsi="Arial" w:cs="Arial"/>
          <w:sz w:val="24"/>
        </w:rPr>
        <w:t>ce account</w:t>
      </w:r>
      <w:r w:rsidR="006A67CF" w:rsidRPr="00A40338">
        <w:rPr>
          <w:rFonts w:ascii="Arial" w:hAnsi="Arial" w:cs="Arial"/>
          <w:sz w:val="24"/>
        </w:rPr>
        <w:t>ed</w:t>
      </w:r>
      <w:r w:rsidR="00EF0FAA" w:rsidRPr="00A40338">
        <w:rPr>
          <w:rFonts w:ascii="Arial" w:hAnsi="Arial" w:cs="Arial"/>
          <w:sz w:val="24"/>
        </w:rPr>
        <w:t xml:space="preserve"> for 72.1</w:t>
      </w:r>
      <w:r w:rsidR="009202D8" w:rsidRPr="00A40338">
        <w:rPr>
          <w:rFonts w:ascii="Arial" w:hAnsi="Arial" w:cs="Arial"/>
          <w:sz w:val="24"/>
        </w:rPr>
        <w:t>% of the</w:t>
      </w:r>
      <w:r w:rsidR="00EF0FAA" w:rsidRPr="00A40338">
        <w:rPr>
          <w:rFonts w:ascii="Arial" w:hAnsi="Arial" w:cs="Arial"/>
          <w:sz w:val="24"/>
        </w:rPr>
        <w:t xml:space="preserve"> variance in quality of life, 70.7</w:t>
      </w:r>
      <w:r w:rsidR="009202D8" w:rsidRPr="00A40338">
        <w:rPr>
          <w:rFonts w:ascii="Arial" w:hAnsi="Arial" w:cs="Arial"/>
          <w:sz w:val="24"/>
        </w:rPr>
        <w:t xml:space="preserve">% when adjusted. The findings suggest that those </w:t>
      </w:r>
      <w:r w:rsidR="00EF0FAA" w:rsidRPr="00A40338">
        <w:rPr>
          <w:rFonts w:ascii="Arial" w:hAnsi="Arial" w:cs="Arial"/>
          <w:sz w:val="24"/>
        </w:rPr>
        <w:t>diagnosed with epilepsy in adulthood who hold</w:t>
      </w:r>
      <w:r w:rsidR="009202D8" w:rsidRPr="00A40338">
        <w:rPr>
          <w:rFonts w:ascii="Arial" w:hAnsi="Arial" w:cs="Arial"/>
          <w:sz w:val="24"/>
        </w:rPr>
        <w:t xml:space="preserve"> less threatening perceptions of </w:t>
      </w:r>
      <w:r w:rsidR="00EF0FAA" w:rsidRPr="00A40338">
        <w:rPr>
          <w:rFonts w:ascii="Arial" w:hAnsi="Arial" w:cs="Arial"/>
          <w:sz w:val="24"/>
        </w:rPr>
        <w:t>their epilepsy</w:t>
      </w:r>
      <w:r w:rsidR="009202D8" w:rsidRPr="00A40338">
        <w:rPr>
          <w:rFonts w:ascii="Arial" w:hAnsi="Arial" w:cs="Arial"/>
          <w:sz w:val="24"/>
        </w:rPr>
        <w:t xml:space="preserve"> and </w:t>
      </w:r>
      <w:r w:rsidR="00EF0FAA" w:rsidRPr="00A40338">
        <w:rPr>
          <w:rFonts w:ascii="Arial" w:hAnsi="Arial" w:cs="Arial"/>
          <w:sz w:val="24"/>
        </w:rPr>
        <w:t xml:space="preserve">have </w:t>
      </w:r>
      <w:r w:rsidR="009202D8" w:rsidRPr="00A40338">
        <w:rPr>
          <w:rFonts w:ascii="Arial" w:hAnsi="Arial" w:cs="Arial"/>
          <w:sz w:val="24"/>
        </w:rPr>
        <w:t>higher</w:t>
      </w:r>
      <w:r w:rsidR="00EF0FAA" w:rsidRPr="00A40338">
        <w:rPr>
          <w:rFonts w:ascii="Arial" w:hAnsi="Arial" w:cs="Arial"/>
          <w:sz w:val="24"/>
        </w:rPr>
        <w:t xml:space="preserve"> levels of</w:t>
      </w:r>
      <w:r w:rsidR="009202D8" w:rsidRPr="00A40338">
        <w:rPr>
          <w:rFonts w:ascii="Arial" w:hAnsi="Arial" w:cs="Arial"/>
          <w:sz w:val="24"/>
        </w:rPr>
        <w:t xml:space="preserve"> resilience expe</w:t>
      </w:r>
      <w:r w:rsidR="00EF0FAA" w:rsidRPr="00A40338">
        <w:rPr>
          <w:rFonts w:ascii="Arial" w:hAnsi="Arial" w:cs="Arial"/>
          <w:sz w:val="24"/>
        </w:rPr>
        <w:t>rience greater quality of life.</w:t>
      </w:r>
      <w:r w:rsidR="009202D8" w:rsidRPr="00A40338">
        <w:rPr>
          <w:rFonts w:ascii="Arial" w:hAnsi="Arial" w:cs="Arial"/>
          <w:sz w:val="24"/>
        </w:rPr>
        <w:t xml:space="preserve"> The implications of the findings are discussed, including clinical and research implications, as well as the limitations of the study.  Directions for future research are also offered. </w:t>
      </w:r>
    </w:p>
    <w:p w14:paraId="616ED8B5" w14:textId="77777777" w:rsidR="009202D8" w:rsidRPr="00A40338" w:rsidRDefault="009202D8" w:rsidP="00A95A0E">
      <w:pPr>
        <w:spacing w:line="360" w:lineRule="auto"/>
        <w:rPr>
          <w:rFonts w:ascii="Arial" w:hAnsi="Arial" w:cs="Arial"/>
          <w:sz w:val="24"/>
        </w:rPr>
      </w:pPr>
    </w:p>
    <w:p w14:paraId="747C76AF" w14:textId="77777777" w:rsidR="00ED28EE" w:rsidRPr="00A40338" w:rsidRDefault="00ED28EE" w:rsidP="00A95A0E">
      <w:pPr>
        <w:spacing w:line="360" w:lineRule="auto"/>
        <w:rPr>
          <w:rFonts w:ascii="Arial" w:hAnsi="Arial" w:cs="Arial"/>
          <w:sz w:val="24"/>
        </w:rPr>
      </w:pPr>
      <w:r w:rsidRPr="00A40338">
        <w:rPr>
          <w:rFonts w:ascii="Arial" w:hAnsi="Arial" w:cs="Arial"/>
          <w:b/>
          <w:sz w:val="24"/>
        </w:rPr>
        <w:t>Keywords:</w:t>
      </w:r>
      <w:r w:rsidRPr="00A40338">
        <w:rPr>
          <w:rFonts w:ascii="Arial" w:hAnsi="Arial" w:cs="Arial"/>
          <w:sz w:val="24"/>
        </w:rPr>
        <w:t xml:space="preserve"> E</w:t>
      </w:r>
      <w:r w:rsidR="009202D8" w:rsidRPr="00A40338">
        <w:rPr>
          <w:rFonts w:ascii="Arial" w:hAnsi="Arial" w:cs="Arial"/>
          <w:sz w:val="24"/>
        </w:rPr>
        <w:t>pilepsy, quality of life, resilience, illness perceptions, quantitative, regression.</w:t>
      </w:r>
    </w:p>
    <w:p w14:paraId="65E21D18" w14:textId="77777777" w:rsidR="00F13CE0" w:rsidRDefault="00F13CE0" w:rsidP="00ED28EE"/>
    <w:p w14:paraId="2E8315EF" w14:textId="77777777" w:rsidR="00F13CE0" w:rsidRDefault="00F13CE0" w:rsidP="00ED28EE"/>
    <w:p w14:paraId="75ED4118" w14:textId="77777777" w:rsidR="004D1292" w:rsidRDefault="004D1292" w:rsidP="00ED28EE">
      <w:pPr>
        <w:rPr>
          <w:rFonts w:ascii="Arial" w:hAnsi="Arial" w:cs="Arial"/>
          <w:b/>
          <w:u w:val="single"/>
        </w:rPr>
      </w:pPr>
    </w:p>
    <w:p w14:paraId="29E73CAB" w14:textId="77777777" w:rsidR="004D1292" w:rsidRDefault="004D1292" w:rsidP="00ED28EE">
      <w:pPr>
        <w:rPr>
          <w:rFonts w:ascii="Arial" w:hAnsi="Arial" w:cs="Arial"/>
          <w:b/>
          <w:u w:val="single"/>
        </w:rPr>
      </w:pPr>
    </w:p>
    <w:p w14:paraId="270F24D8" w14:textId="77777777" w:rsidR="004D1292" w:rsidRDefault="004D1292" w:rsidP="00ED28EE">
      <w:pPr>
        <w:rPr>
          <w:rFonts w:ascii="Arial" w:hAnsi="Arial" w:cs="Arial"/>
          <w:b/>
          <w:u w:val="single"/>
        </w:rPr>
      </w:pPr>
    </w:p>
    <w:p w14:paraId="26F75FA3" w14:textId="77777777" w:rsidR="00A40338" w:rsidRDefault="00A40338" w:rsidP="00ED28EE">
      <w:pPr>
        <w:rPr>
          <w:rFonts w:ascii="Arial" w:hAnsi="Arial" w:cs="Arial"/>
          <w:b/>
          <w:u w:val="single"/>
        </w:rPr>
      </w:pPr>
    </w:p>
    <w:p w14:paraId="0CB7500B" w14:textId="35A21B20" w:rsidR="00ED28EE" w:rsidRPr="007F1981" w:rsidRDefault="00ED28EE" w:rsidP="00ED28EE">
      <w:pPr>
        <w:rPr>
          <w:rFonts w:ascii="Arial" w:hAnsi="Arial" w:cs="Arial"/>
          <w:b/>
          <w:sz w:val="24"/>
          <w:szCs w:val="24"/>
          <w:u w:val="single"/>
        </w:rPr>
      </w:pPr>
      <w:r w:rsidRPr="007F1981">
        <w:rPr>
          <w:rFonts w:ascii="Arial" w:hAnsi="Arial" w:cs="Arial"/>
          <w:b/>
          <w:sz w:val="24"/>
          <w:szCs w:val="24"/>
          <w:u w:val="single"/>
        </w:rPr>
        <w:lastRenderedPageBreak/>
        <w:t>1.1 Introduction</w:t>
      </w:r>
    </w:p>
    <w:p w14:paraId="6F865DB5" w14:textId="77777777" w:rsidR="00ED28EE" w:rsidRPr="007F1981" w:rsidRDefault="00ED28EE" w:rsidP="002B57C9">
      <w:pPr>
        <w:spacing w:line="360" w:lineRule="auto"/>
        <w:rPr>
          <w:rFonts w:ascii="Arial" w:hAnsi="Arial" w:cs="Arial"/>
          <w:b/>
          <w:i/>
          <w:sz w:val="24"/>
          <w:szCs w:val="24"/>
        </w:rPr>
      </w:pPr>
      <w:r w:rsidRPr="007F1981">
        <w:rPr>
          <w:rFonts w:ascii="Arial" w:hAnsi="Arial" w:cs="Arial"/>
          <w:b/>
          <w:i/>
          <w:sz w:val="24"/>
          <w:szCs w:val="24"/>
        </w:rPr>
        <w:t>1.1.1 Epilepsy</w:t>
      </w:r>
    </w:p>
    <w:p w14:paraId="10C5CCF0" w14:textId="6BA185C7" w:rsidR="002B57C9" w:rsidRPr="007F1981" w:rsidRDefault="00ED28EE" w:rsidP="002B57C9">
      <w:pPr>
        <w:spacing w:line="360" w:lineRule="auto"/>
        <w:rPr>
          <w:rFonts w:ascii="Arial" w:hAnsi="Arial" w:cs="Arial"/>
          <w:sz w:val="24"/>
          <w:szCs w:val="24"/>
        </w:rPr>
      </w:pPr>
      <w:r w:rsidRPr="007F1981">
        <w:rPr>
          <w:rFonts w:ascii="Arial" w:hAnsi="Arial" w:cs="Arial"/>
          <w:sz w:val="24"/>
          <w:szCs w:val="24"/>
        </w:rPr>
        <w:t xml:space="preserve">Epilepsy </w:t>
      </w:r>
      <w:bookmarkStart w:id="78" w:name="_Hlk511292735"/>
      <w:r w:rsidR="000058CD" w:rsidRPr="007F1981">
        <w:rPr>
          <w:rFonts w:ascii="Arial" w:hAnsi="Arial" w:cs="Arial"/>
          <w:sz w:val="24"/>
          <w:szCs w:val="24"/>
        </w:rPr>
        <w:t>is a relatively common neurological condition</w:t>
      </w:r>
      <w:r w:rsidR="002F0998">
        <w:rPr>
          <w:rFonts w:ascii="Arial" w:hAnsi="Arial" w:cs="Arial"/>
          <w:sz w:val="24"/>
          <w:szCs w:val="24"/>
        </w:rPr>
        <w:t>, estimated to a</w:t>
      </w:r>
      <w:r w:rsidRPr="007F1981">
        <w:rPr>
          <w:rFonts w:ascii="Arial" w:hAnsi="Arial" w:cs="Arial"/>
          <w:sz w:val="24"/>
          <w:szCs w:val="24"/>
        </w:rPr>
        <w:t>ffect approximately 50 million p</w:t>
      </w:r>
      <w:r w:rsidR="0001769B" w:rsidRPr="007F1981">
        <w:rPr>
          <w:rFonts w:ascii="Arial" w:hAnsi="Arial" w:cs="Arial"/>
          <w:sz w:val="24"/>
          <w:szCs w:val="24"/>
        </w:rPr>
        <w:t>eople worldwide [1]</w:t>
      </w:r>
      <w:r w:rsidR="00334013" w:rsidRPr="007F1981">
        <w:rPr>
          <w:rFonts w:ascii="Arial" w:hAnsi="Arial" w:cs="Arial"/>
          <w:sz w:val="24"/>
          <w:szCs w:val="24"/>
        </w:rPr>
        <w:t xml:space="preserve"> and 600,000 people in the United Kingdom </w:t>
      </w:r>
      <w:bookmarkEnd w:id="78"/>
      <w:r w:rsidR="00CF1D2A" w:rsidRPr="007F1981">
        <w:rPr>
          <w:rFonts w:ascii="Arial" w:hAnsi="Arial" w:cs="Arial"/>
          <w:sz w:val="24"/>
          <w:szCs w:val="24"/>
        </w:rPr>
        <w:t xml:space="preserve">[2]. </w:t>
      </w:r>
      <w:r w:rsidR="00FC39EC" w:rsidRPr="007F1981">
        <w:rPr>
          <w:rFonts w:ascii="Arial" w:hAnsi="Arial" w:cs="Arial"/>
          <w:sz w:val="24"/>
          <w:szCs w:val="24"/>
        </w:rPr>
        <w:t xml:space="preserve"> </w:t>
      </w:r>
      <w:r w:rsidRPr="007F1981">
        <w:rPr>
          <w:rFonts w:ascii="Arial" w:hAnsi="Arial" w:cs="Arial"/>
          <w:sz w:val="24"/>
          <w:szCs w:val="24"/>
        </w:rPr>
        <w:t xml:space="preserve">Often considered </w:t>
      </w:r>
      <w:r w:rsidR="002B57C9" w:rsidRPr="007F1981">
        <w:rPr>
          <w:rFonts w:ascii="Arial" w:hAnsi="Arial" w:cs="Arial"/>
          <w:sz w:val="24"/>
          <w:szCs w:val="24"/>
        </w:rPr>
        <w:t>a</w:t>
      </w:r>
      <w:r w:rsidRPr="007F1981">
        <w:rPr>
          <w:rFonts w:ascii="Arial" w:hAnsi="Arial" w:cs="Arial"/>
          <w:sz w:val="24"/>
          <w:szCs w:val="24"/>
        </w:rPr>
        <w:t xml:space="preserve"> single condition, epilepsy refers to a group of syndromes that relate to the occurrence of disrupted electrical activity in the brain </w:t>
      </w:r>
      <w:r w:rsidR="00CF1D2A" w:rsidRPr="007F1981">
        <w:rPr>
          <w:rFonts w:ascii="Arial" w:hAnsi="Arial" w:cs="Arial"/>
          <w:sz w:val="24"/>
          <w:szCs w:val="24"/>
        </w:rPr>
        <w:t xml:space="preserve">[3].  </w:t>
      </w:r>
      <w:r w:rsidRPr="007F1981">
        <w:rPr>
          <w:rFonts w:ascii="Arial" w:hAnsi="Arial" w:cs="Arial"/>
          <w:sz w:val="24"/>
          <w:szCs w:val="24"/>
        </w:rPr>
        <w:t xml:space="preserve">This disruption </w:t>
      </w:r>
      <w:r w:rsidR="00127A58" w:rsidRPr="007F1981">
        <w:rPr>
          <w:rFonts w:ascii="Arial" w:hAnsi="Arial" w:cs="Arial"/>
          <w:sz w:val="24"/>
          <w:szCs w:val="24"/>
        </w:rPr>
        <w:t>can result</w:t>
      </w:r>
      <w:r w:rsidRPr="007F1981">
        <w:rPr>
          <w:rFonts w:ascii="Arial" w:hAnsi="Arial" w:cs="Arial"/>
          <w:sz w:val="24"/>
          <w:szCs w:val="24"/>
        </w:rPr>
        <w:t xml:space="preserve"> in seizures, which </w:t>
      </w:r>
      <w:r w:rsidR="00127A58" w:rsidRPr="007F1981">
        <w:rPr>
          <w:rFonts w:ascii="Arial" w:hAnsi="Arial" w:cs="Arial"/>
          <w:sz w:val="24"/>
          <w:szCs w:val="24"/>
        </w:rPr>
        <w:t>may</w:t>
      </w:r>
      <w:r w:rsidRPr="007F1981">
        <w:rPr>
          <w:rFonts w:ascii="Arial" w:hAnsi="Arial" w:cs="Arial"/>
          <w:sz w:val="24"/>
          <w:szCs w:val="24"/>
        </w:rPr>
        <w:t xml:space="preserve"> disturb consciousness, movement</w:t>
      </w:r>
      <w:r w:rsidR="00D01FD1" w:rsidRPr="007F1981">
        <w:rPr>
          <w:rFonts w:ascii="Arial" w:hAnsi="Arial" w:cs="Arial"/>
          <w:sz w:val="24"/>
          <w:szCs w:val="24"/>
        </w:rPr>
        <w:t xml:space="preserve">, </w:t>
      </w:r>
      <w:r w:rsidRPr="007F1981">
        <w:rPr>
          <w:rFonts w:ascii="Arial" w:hAnsi="Arial" w:cs="Arial"/>
          <w:sz w:val="24"/>
          <w:szCs w:val="24"/>
        </w:rPr>
        <w:t xml:space="preserve">and control of bodily functions.  </w:t>
      </w:r>
      <w:r w:rsidR="00334013" w:rsidRPr="007F1981">
        <w:rPr>
          <w:rFonts w:ascii="Arial" w:hAnsi="Arial" w:cs="Arial"/>
          <w:sz w:val="24"/>
          <w:szCs w:val="24"/>
        </w:rPr>
        <w:t xml:space="preserve">It is the physical symptoms of epilepsy </w:t>
      </w:r>
      <w:r w:rsidR="00BD3B66" w:rsidRPr="007F1981">
        <w:rPr>
          <w:rFonts w:ascii="Arial" w:hAnsi="Arial" w:cs="Arial"/>
          <w:sz w:val="24"/>
          <w:szCs w:val="24"/>
        </w:rPr>
        <w:t xml:space="preserve">that characterise the condition. Medical interventions aim </w:t>
      </w:r>
      <w:r w:rsidR="00334013" w:rsidRPr="007F1981">
        <w:rPr>
          <w:rFonts w:ascii="Arial" w:hAnsi="Arial" w:cs="Arial"/>
          <w:sz w:val="24"/>
          <w:szCs w:val="24"/>
        </w:rPr>
        <w:t>to treat and manage such symptoms</w:t>
      </w:r>
      <w:r w:rsidR="00A966D7" w:rsidRPr="007F1981">
        <w:rPr>
          <w:rFonts w:ascii="Arial" w:hAnsi="Arial" w:cs="Arial"/>
          <w:sz w:val="24"/>
          <w:szCs w:val="24"/>
        </w:rPr>
        <w:t xml:space="preserve"> through pharmacological and surgical options in the main,</w:t>
      </w:r>
      <w:r w:rsidR="00334013" w:rsidRPr="007F1981">
        <w:rPr>
          <w:rFonts w:ascii="Arial" w:hAnsi="Arial" w:cs="Arial"/>
          <w:sz w:val="24"/>
          <w:szCs w:val="24"/>
        </w:rPr>
        <w:t xml:space="preserve"> with results varying from person to person.</w:t>
      </w:r>
      <w:r w:rsidR="002F022F" w:rsidRPr="007F1981">
        <w:rPr>
          <w:rFonts w:ascii="Arial" w:hAnsi="Arial" w:cs="Arial"/>
          <w:sz w:val="24"/>
          <w:szCs w:val="24"/>
        </w:rPr>
        <w:t xml:space="preserve"> </w:t>
      </w:r>
      <w:r w:rsidR="00A5075D" w:rsidRPr="007F1981">
        <w:rPr>
          <w:rFonts w:ascii="Arial" w:hAnsi="Arial" w:cs="Arial"/>
          <w:sz w:val="24"/>
          <w:szCs w:val="24"/>
        </w:rPr>
        <w:t xml:space="preserve"> </w:t>
      </w:r>
      <w:r w:rsidR="002F022F" w:rsidRPr="007F1981">
        <w:rPr>
          <w:rFonts w:ascii="Arial" w:hAnsi="Arial" w:cs="Arial"/>
          <w:sz w:val="24"/>
          <w:szCs w:val="24"/>
        </w:rPr>
        <w:t>It is not uncommon for pharmacologic</w:t>
      </w:r>
      <w:r w:rsidR="00630FC1" w:rsidRPr="007F1981">
        <w:rPr>
          <w:rFonts w:ascii="Arial" w:hAnsi="Arial" w:cs="Arial"/>
          <w:sz w:val="24"/>
          <w:szCs w:val="24"/>
        </w:rPr>
        <w:t>al intervention to be life-long</w:t>
      </w:r>
      <w:r w:rsidR="008172B0" w:rsidRPr="007F1981">
        <w:rPr>
          <w:rFonts w:ascii="Arial" w:hAnsi="Arial" w:cs="Arial"/>
          <w:sz w:val="24"/>
          <w:szCs w:val="24"/>
        </w:rPr>
        <w:t>,</w:t>
      </w:r>
      <w:r w:rsidR="002F022F" w:rsidRPr="007F1981">
        <w:rPr>
          <w:rFonts w:ascii="Arial" w:hAnsi="Arial" w:cs="Arial"/>
          <w:sz w:val="24"/>
          <w:szCs w:val="24"/>
        </w:rPr>
        <w:t xml:space="preserve"> which can be </w:t>
      </w:r>
      <w:r w:rsidR="00AE42AC" w:rsidRPr="007F1981">
        <w:rPr>
          <w:rFonts w:ascii="Arial" w:hAnsi="Arial" w:cs="Arial"/>
          <w:sz w:val="24"/>
          <w:szCs w:val="24"/>
        </w:rPr>
        <w:t xml:space="preserve">both </w:t>
      </w:r>
      <w:r w:rsidR="002F022F" w:rsidRPr="007F1981">
        <w:rPr>
          <w:rFonts w:ascii="Arial" w:hAnsi="Arial" w:cs="Arial"/>
          <w:sz w:val="24"/>
          <w:szCs w:val="24"/>
        </w:rPr>
        <w:t>burdensome</w:t>
      </w:r>
      <w:r w:rsidR="00E727A6" w:rsidRPr="007F1981">
        <w:rPr>
          <w:rFonts w:ascii="Arial" w:hAnsi="Arial" w:cs="Arial"/>
          <w:sz w:val="24"/>
          <w:szCs w:val="24"/>
        </w:rPr>
        <w:t xml:space="preserve"> [4] </w:t>
      </w:r>
      <w:r w:rsidR="00630FC1" w:rsidRPr="007F1981">
        <w:rPr>
          <w:rFonts w:ascii="Arial" w:hAnsi="Arial" w:cs="Arial"/>
          <w:sz w:val="24"/>
          <w:szCs w:val="24"/>
        </w:rPr>
        <w:t xml:space="preserve">to people with </w:t>
      </w:r>
      <w:r w:rsidR="00BD399E" w:rsidRPr="007F1981">
        <w:rPr>
          <w:rFonts w:ascii="Arial" w:hAnsi="Arial" w:cs="Arial"/>
          <w:sz w:val="24"/>
          <w:szCs w:val="24"/>
        </w:rPr>
        <w:t>epilepsy</w:t>
      </w:r>
      <w:r w:rsidR="00DD7A73" w:rsidRPr="007F1981">
        <w:rPr>
          <w:rFonts w:ascii="Arial" w:hAnsi="Arial" w:cs="Arial"/>
          <w:sz w:val="24"/>
          <w:szCs w:val="24"/>
        </w:rPr>
        <w:t xml:space="preserve"> and costly to</w:t>
      </w:r>
      <w:r w:rsidR="00630FC1" w:rsidRPr="007F1981">
        <w:rPr>
          <w:rFonts w:ascii="Arial" w:hAnsi="Arial" w:cs="Arial"/>
          <w:sz w:val="24"/>
          <w:szCs w:val="24"/>
        </w:rPr>
        <w:t xml:space="preserve"> heath care service</w:t>
      </w:r>
      <w:r w:rsidR="00DD7A73" w:rsidRPr="007F1981">
        <w:rPr>
          <w:rFonts w:ascii="Arial" w:hAnsi="Arial" w:cs="Arial"/>
          <w:sz w:val="24"/>
          <w:szCs w:val="24"/>
        </w:rPr>
        <w:t>s</w:t>
      </w:r>
      <w:r w:rsidR="00630FC1" w:rsidRPr="007F1981">
        <w:rPr>
          <w:rFonts w:ascii="Arial" w:hAnsi="Arial" w:cs="Arial"/>
          <w:sz w:val="24"/>
          <w:szCs w:val="24"/>
        </w:rPr>
        <w:t xml:space="preserve">. </w:t>
      </w:r>
      <w:r w:rsidR="00A5075D" w:rsidRPr="007F1981">
        <w:rPr>
          <w:rFonts w:ascii="Arial" w:hAnsi="Arial" w:cs="Arial"/>
          <w:sz w:val="24"/>
          <w:szCs w:val="24"/>
        </w:rPr>
        <w:t xml:space="preserve"> </w:t>
      </w:r>
      <w:r w:rsidR="0099717F" w:rsidRPr="007F1981">
        <w:rPr>
          <w:rFonts w:ascii="Arial" w:hAnsi="Arial" w:cs="Arial"/>
          <w:sz w:val="24"/>
          <w:szCs w:val="24"/>
        </w:rPr>
        <w:t>S</w:t>
      </w:r>
      <w:r w:rsidR="00A5075D" w:rsidRPr="007F1981">
        <w:rPr>
          <w:rFonts w:ascii="Arial" w:hAnsi="Arial" w:cs="Arial"/>
          <w:sz w:val="24"/>
          <w:szCs w:val="24"/>
        </w:rPr>
        <w:t>ome</w:t>
      </w:r>
      <w:r w:rsidR="00A6594D" w:rsidRPr="007F1981">
        <w:rPr>
          <w:rFonts w:ascii="Arial" w:hAnsi="Arial" w:cs="Arial"/>
          <w:sz w:val="24"/>
          <w:szCs w:val="24"/>
        </w:rPr>
        <w:t xml:space="preserve"> anti-epileptic medications </w:t>
      </w:r>
      <w:r w:rsidR="00A5075D" w:rsidRPr="007F1981">
        <w:rPr>
          <w:rFonts w:ascii="Arial" w:hAnsi="Arial" w:cs="Arial"/>
          <w:sz w:val="24"/>
          <w:szCs w:val="24"/>
        </w:rPr>
        <w:t xml:space="preserve">also carry </w:t>
      </w:r>
      <w:r w:rsidR="00125454" w:rsidRPr="007F1981">
        <w:rPr>
          <w:rFonts w:ascii="Arial" w:hAnsi="Arial" w:cs="Arial"/>
          <w:sz w:val="24"/>
          <w:szCs w:val="24"/>
        </w:rPr>
        <w:t xml:space="preserve">significant side </w:t>
      </w:r>
      <w:r w:rsidR="00BD3B66" w:rsidRPr="007F1981">
        <w:rPr>
          <w:rFonts w:ascii="Arial" w:hAnsi="Arial" w:cs="Arial"/>
          <w:sz w:val="24"/>
          <w:szCs w:val="24"/>
        </w:rPr>
        <w:t>effects</w:t>
      </w:r>
      <w:r w:rsidR="00643B64" w:rsidRPr="007F1981">
        <w:rPr>
          <w:rFonts w:ascii="Arial" w:hAnsi="Arial" w:cs="Arial"/>
          <w:sz w:val="24"/>
          <w:szCs w:val="24"/>
        </w:rPr>
        <w:t>, such as</w:t>
      </w:r>
      <w:r w:rsidR="004142A1" w:rsidRPr="007F1981">
        <w:rPr>
          <w:rFonts w:ascii="Arial" w:hAnsi="Arial" w:cs="Arial"/>
          <w:sz w:val="24"/>
          <w:szCs w:val="24"/>
        </w:rPr>
        <w:t xml:space="preserve"> causing drowsiness</w:t>
      </w:r>
      <w:r w:rsidR="006428F5" w:rsidRPr="007F1981">
        <w:rPr>
          <w:rFonts w:ascii="Arial" w:hAnsi="Arial" w:cs="Arial"/>
          <w:sz w:val="24"/>
          <w:szCs w:val="24"/>
        </w:rPr>
        <w:t>,</w:t>
      </w:r>
      <w:r w:rsidR="004142A1" w:rsidRPr="007F1981">
        <w:rPr>
          <w:rFonts w:ascii="Arial" w:hAnsi="Arial" w:cs="Arial"/>
          <w:sz w:val="24"/>
          <w:szCs w:val="24"/>
        </w:rPr>
        <w:t xml:space="preserve"> poor concentration</w:t>
      </w:r>
      <w:r w:rsidR="006428F5" w:rsidRPr="007F1981">
        <w:rPr>
          <w:rFonts w:ascii="Arial" w:hAnsi="Arial" w:cs="Arial"/>
          <w:sz w:val="24"/>
          <w:szCs w:val="24"/>
        </w:rPr>
        <w:t xml:space="preserve">, memory difficulties </w:t>
      </w:r>
      <w:r w:rsidR="00E727A6" w:rsidRPr="007F1981">
        <w:rPr>
          <w:rFonts w:ascii="Arial" w:hAnsi="Arial" w:cs="Arial"/>
          <w:sz w:val="24"/>
          <w:szCs w:val="24"/>
        </w:rPr>
        <w:t xml:space="preserve">[5], </w:t>
      </w:r>
      <w:r w:rsidR="0099717F" w:rsidRPr="007F1981">
        <w:rPr>
          <w:rFonts w:ascii="Arial" w:hAnsi="Arial" w:cs="Arial"/>
          <w:sz w:val="24"/>
          <w:szCs w:val="24"/>
        </w:rPr>
        <w:t>and risks in pregnancy</w:t>
      </w:r>
      <w:r w:rsidR="00125454" w:rsidRPr="007F1981">
        <w:rPr>
          <w:rFonts w:ascii="Arial" w:hAnsi="Arial" w:cs="Arial"/>
          <w:sz w:val="24"/>
          <w:szCs w:val="24"/>
        </w:rPr>
        <w:t xml:space="preserve"> </w:t>
      </w:r>
      <w:r w:rsidR="00E727A6" w:rsidRPr="007F1981">
        <w:rPr>
          <w:rFonts w:ascii="Arial" w:hAnsi="Arial" w:cs="Arial"/>
          <w:sz w:val="24"/>
          <w:szCs w:val="24"/>
        </w:rPr>
        <w:t xml:space="preserve">[6]. </w:t>
      </w:r>
      <w:r w:rsidR="002B57C9" w:rsidRPr="007F1981">
        <w:rPr>
          <w:rFonts w:ascii="Arial" w:hAnsi="Arial" w:cs="Arial"/>
          <w:sz w:val="24"/>
          <w:szCs w:val="24"/>
        </w:rPr>
        <w:t>Nevertheless,</w:t>
      </w:r>
      <w:r w:rsidR="00630FC1" w:rsidRPr="007F1981">
        <w:rPr>
          <w:rFonts w:ascii="Arial" w:hAnsi="Arial" w:cs="Arial"/>
          <w:sz w:val="24"/>
          <w:szCs w:val="24"/>
        </w:rPr>
        <w:t xml:space="preserve"> </w:t>
      </w:r>
      <w:r w:rsidR="00796E7D" w:rsidRPr="007F1981">
        <w:rPr>
          <w:rFonts w:ascii="Arial" w:hAnsi="Arial" w:cs="Arial"/>
          <w:sz w:val="24"/>
          <w:szCs w:val="24"/>
        </w:rPr>
        <w:t>medical interventions</w:t>
      </w:r>
      <w:r w:rsidR="00630FC1" w:rsidRPr="007F1981">
        <w:rPr>
          <w:rFonts w:ascii="Arial" w:hAnsi="Arial" w:cs="Arial"/>
          <w:sz w:val="24"/>
          <w:szCs w:val="24"/>
        </w:rPr>
        <w:t xml:space="preserve"> can also empower</w:t>
      </w:r>
      <w:r w:rsidR="002B57C9" w:rsidRPr="007F1981">
        <w:rPr>
          <w:rFonts w:ascii="Arial" w:hAnsi="Arial" w:cs="Arial"/>
          <w:sz w:val="24"/>
          <w:szCs w:val="24"/>
        </w:rPr>
        <w:t xml:space="preserve"> </w:t>
      </w:r>
      <w:r w:rsidR="002A4E10" w:rsidRPr="007F1981">
        <w:rPr>
          <w:rFonts w:ascii="Arial" w:hAnsi="Arial" w:cs="Arial"/>
          <w:sz w:val="24"/>
          <w:szCs w:val="24"/>
        </w:rPr>
        <w:t>people with epilepsy</w:t>
      </w:r>
      <w:r w:rsidR="00630FC1" w:rsidRPr="007F1981">
        <w:rPr>
          <w:rFonts w:ascii="Arial" w:hAnsi="Arial" w:cs="Arial"/>
          <w:sz w:val="24"/>
          <w:szCs w:val="24"/>
        </w:rPr>
        <w:t xml:space="preserve"> </w:t>
      </w:r>
      <w:r w:rsidR="00A966D7" w:rsidRPr="007F1981">
        <w:rPr>
          <w:rFonts w:ascii="Arial" w:hAnsi="Arial" w:cs="Arial"/>
          <w:sz w:val="24"/>
          <w:szCs w:val="24"/>
        </w:rPr>
        <w:t>by</w:t>
      </w:r>
      <w:r w:rsidR="00630FC1" w:rsidRPr="007F1981">
        <w:rPr>
          <w:rFonts w:ascii="Arial" w:hAnsi="Arial" w:cs="Arial"/>
          <w:sz w:val="24"/>
          <w:szCs w:val="24"/>
        </w:rPr>
        <w:t xml:space="preserve"> gain</w:t>
      </w:r>
      <w:r w:rsidR="00A966D7" w:rsidRPr="007F1981">
        <w:rPr>
          <w:rFonts w:ascii="Arial" w:hAnsi="Arial" w:cs="Arial"/>
          <w:sz w:val="24"/>
          <w:szCs w:val="24"/>
        </w:rPr>
        <w:t>ing</w:t>
      </w:r>
      <w:r w:rsidR="00630FC1" w:rsidRPr="007F1981">
        <w:rPr>
          <w:rFonts w:ascii="Arial" w:hAnsi="Arial" w:cs="Arial"/>
          <w:sz w:val="24"/>
          <w:szCs w:val="24"/>
        </w:rPr>
        <w:t xml:space="preserve"> some control over their seizures</w:t>
      </w:r>
      <w:r w:rsidR="00B47F32" w:rsidRPr="007F1981">
        <w:rPr>
          <w:rFonts w:ascii="Arial" w:hAnsi="Arial" w:cs="Arial"/>
          <w:sz w:val="24"/>
          <w:szCs w:val="24"/>
        </w:rPr>
        <w:t xml:space="preserve"> [7], </w:t>
      </w:r>
      <w:r w:rsidR="002A4E10" w:rsidRPr="007F1981">
        <w:rPr>
          <w:rFonts w:ascii="Arial" w:hAnsi="Arial" w:cs="Arial"/>
          <w:sz w:val="24"/>
          <w:szCs w:val="24"/>
        </w:rPr>
        <w:t>and even stop seizures entirely in some cases.  As</w:t>
      </w:r>
      <w:r w:rsidR="0099717F" w:rsidRPr="007F1981">
        <w:rPr>
          <w:rFonts w:ascii="Arial" w:hAnsi="Arial" w:cs="Arial"/>
          <w:sz w:val="24"/>
          <w:szCs w:val="24"/>
        </w:rPr>
        <w:t xml:space="preserve"> well as being a medical condition, </w:t>
      </w:r>
      <w:r w:rsidR="00BD3B66" w:rsidRPr="007F1981">
        <w:rPr>
          <w:rFonts w:ascii="Arial" w:hAnsi="Arial" w:cs="Arial"/>
          <w:sz w:val="24"/>
          <w:szCs w:val="24"/>
        </w:rPr>
        <w:t xml:space="preserve">it is important to remember that </w:t>
      </w:r>
      <w:r w:rsidR="0099717F" w:rsidRPr="007F1981">
        <w:rPr>
          <w:rFonts w:ascii="Arial" w:hAnsi="Arial" w:cs="Arial"/>
          <w:sz w:val="24"/>
          <w:szCs w:val="24"/>
        </w:rPr>
        <w:t>epilepsy is also a social label, of which medical intervention is</w:t>
      </w:r>
      <w:r w:rsidR="00B47F32" w:rsidRPr="007F1981">
        <w:rPr>
          <w:rFonts w:ascii="Arial" w:hAnsi="Arial" w:cs="Arial"/>
          <w:sz w:val="24"/>
          <w:szCs w:val="24"/>
        </w:rPr>
        <w:t xml:space="preserve"> only one aspect of management [8].</w:t>
      </w:r>
    </w:p>
    <w:p w14:paraId="0F53C11F" w14:textId="4C9E9E3C" w:rsidR="0099717F" w:rsidRPr="007F1981" w:rsidRDefault="00C26315" w:rsidP="002B57C9">
      <w:pPr>
        <w:spacing w:line="360" w:lineRule="auto"/>
        <w:rPr>
          <w:rFonts w:ascii="Arial" w:hAnsi="Arial" w:cs="Arial"/>
          <w:b/>
          <w:i/>
          <w:sz w:val="24"/>
          <w:szCs w:val="24"/>
        </w:rPr>
      </w:pPr>
      <w:r w:rsidRPr="007F1981">
        <w:rPr>
          <w:rFonts w:ascii="Arial" w:hAnsi="Arial" w:cs="Arial"/>
          <w:b/>
          <w:i/>
          <w:sz w:val="24"/>
          <w:szCs w:val="24"/>
        </w:rPr>
        <w:t>1.1.2</w:t>
      </w:r>
      <w:r w:rsidR="0099717F" w:rsidRPr="007F1981">
        <w:rPr>
          <w:rFonts w:ascii="Arial" w:hAnsi="Arial" w:cs="Arial"/>
          <w:b/>
          <w:i/>
          <w:sz w:val="24"/>
          <w:szCs w:val="24"/>
        </w:rPr>
        <w:t xml:space="preserve"> Quality of life in epilepsy</w:t>
      </w:r>
    </w:p>
    <w:p w14:paraId="1B248301" w14:textId="3B018F07" w:rsidR="007B63FF" w:rsidRPr="007F1981" w:rsidRDefault="0099717F" w:rsidP="0099717F">
      <w:pPr>
        <w:spacing w:line="360" w:lineRule="auto"/>
        <w:rPr>
          <w:rFonts w:ascii="Arial" w:hAnsi="Arial" w:cs="Arial"/>
          <w:sz w:val="24"/>
          <w:szCs w:val="24"/>
        </w:rPr>
      </w:pPr>
      <w:r w:rsidRPr="007F1981">
        <w:rPr>
          <w:rFonts w:ascii="Arial" w:hAnsi="Arial" w:cs="Arial"/>
          <w:sz w:val="24"/>
          <w:szCs w:val="24"/>
        </w:rPr>
        <w:t>Being diagnosed with a chronic neurological condition, such as epilepsy</w:t>
      </w:r>
      <w:r w:rsidR="00643B64" w:rsidRPr="007F1981">
        <w:rPr>
          <w:rFonts w:ascii="Arial" w:hAnsi="Arial" w:cs="Arial"/>
          <w:sz w:val="24"/>
          <w:szCs w:val="24"/>
        </w:rPr>
        <w:t>,</w:t>
      </w:r>
      <w:r w:rsidRPr="007F1981">
        <w:rPr>
          <w:rFonts w:ascii="Arial" w:hAnsi="Arial" w:cs="Arial"/>
          <w:sz w:val="24"/>
          <w:szCs w:val="24"/>
        </w:rPr>
        <w:t xml:space="preserve"> can have a huge impact on the individual and the system around them.  Epilepsy aetiology and </w:t>
      </w:r>
      <w:r w:rsidR="006944D1" w:rsidRPr="007F1981">
        <w:rPr>
          <w:rFonts w:ascii="Arial" w:hAnsi="Arial" w:cs="Arial"/>
          <w:sz w:val="24"/>
          <w:szCs w:val="24"/>
        </w:rPr>
        <w:t xml:space="preserve">prognosis </w:t>
      </w:r>
      <w:r w:rsidR="009C7D9F" w:rsidRPr="007F1981">
        <w:rPr>
          <w:rFonts w:ascii="Arial" w:hAnsi="Arial" w:cs="Arial"/>
          <w:sz w:val="24"/>
          <w:szCs w:val="24"/>
        </w:rPr>
        <w:t>c</w:t>
      </w:r>
      <w:r w:rsidR="006944D1" w:rsidRPr="007F1981">
        <w:rPr>
          <w:rFonts w:ascii="Arial" w:hAnsi="Arial" w:cs="Arial"/>
          <w:sz w:val="24"/>
          <w:szCs w:val="24"/>
        </w:rPr>
        <w:t xml:space="preserve">an </w:t>
      </w:r>
      <w:r w:rsidR="009E4B12" w:rsidRPr="007F1981">
        <w:rPr>
          <w:rFonts w:ascii="Arial" w:hAnsi="Arial" w:cs="Arial"/>
          <w:sz w:val="24"/>
          <w:szCs w:val="24"/>
        </w:rPr>
        <w:t>often</w:t>
      </w:r>
      <w:r w:rsidR="006944D1" w:rsidRPr="007F1981">
        <w:rPr>
          <w:rFonts w:ascii="Arial" w:hAnsi="Arial" w:cs="Arial"/>
          <w:sz w:val="24"/>
          <w:szCs w:val="24"/>
        </w:rPr>
        <w:t xml:space="preserve"> be</w:t>
      </w:r>
      <w:r w:rsidR="009E4B12" w:rsidRPr="007F1981">
        <w:rPr>
          <w:rFonts w:ascii="Arial" w:hAnsi="Arial" w:cs="Arial"/>
          <w:sz w:val="24"/>
          <w:szCs w:val="24"/>
        </w:rPr>
        <w:t xml:space="preserve"> unknown, while </w:t>
      </w:r>
      <w:r w:rsidRPr="007F1981">
        <w:rPr>
          <w:rFonts w:ascii="Arial" w:hAnsi="Arial" w:cs="Arial"/>
          <w:sz w:val="24"/>
          <w:szCs w:val="24"/>
        </w:rPr>
        <w:t>management of the condition and subsequent adapta</w:t>
      </w:r>
      <w:r w:rsidR="007B63FF" w:rsidRPr="007F1981">
        <w:rPr>
          <w:rFonts w:ascii="Arial" w:hAnsi="Arial" w:cs="Arial"/>
          <w:sz w:val="24"/>
          <w:szCs w:val="24"/>
        </w:rPr>
        <w:t>tions can be hugely challenging, commonly requiring changes to the way the individual live</w:t>
      </w:r>
      <w:r w:rsidR="008172B0" w:rsidRPr="007F1981">
        <w:rPr>
          <w:rFonts w:ascii="Arial" w:hAnsi="Arial" w:cs="Arial"/>
          <w:sz w:val="24"/>
          <w:szCs w:val="24"/>
        </w:rPr>
        <w:t>s</w:t>
      </w:r>
      <w:r w:rsidR="007B63FF" w:rsidRPr="007F1981">
        <w:rPr>
          <w:rFonts w:ascii="Arial" w:hAnsi="Arial" w:cs="Arial"/>
          <w:sz w:val="24"/>
          <w:szCs w:val="24"/>
        </w:rPr>
        <w:t xml:space="preserve"> their life</w:t>
      </w:r>
      <w:r w:rsidR="00235355" w:rsidRPr="007F1981">
        <w:rPr>
          <w:rFonts w:ascii="Arial" w:hAnsi="Arial" w:cs="Arial"/>
          <w:sz w:val="24"/>
          <w:szCs w:val="24"/>
        </w:rPr>
        <w:t xml:space="preserve"> [9]. </w:t>
      </w:r>
      <w:r w:rsidR="007B63FF" w:rsidRPr="007F1981">
        <w:rPr>
          <w:rFonts w:ascii="Arial" w:hAnsi="Arial" w:cs="Arial"/>
          <w:sz w:val="24"/>
          <w:szCs w:val="24"/>
        </w:rPr>
        <w:t>The unpredictable nature and uncertainty of the condition ca</w:t>
      </w:r>
      <w:r w:rsidR="002F0998">
        <w:rPr>
          <w:rFonts w:ascii="Arial" w:hAnsi="Arial" w:cs="Arial"/>
          <w:sz w:val="24"/>
          <w:szCs w:val="24"/>
        </w:rPr>
        <w:t>n be destabilising and a</w:t>
      </w:r>
      <w:r w:rsidR="002C17FB" w:rsidRPr="007F1981">
        <w:rPr>
          <w:rFonts w:ascii="Arial" w:hAnsi="Arial" w:cs="Arial"/>
          <w:sz w:val="24"/>
          <w:szCs w:val="24"/>
        </w:rPr>
        <w:t>ffect quality of life</w:t>
      </w:r>
      <w:r w:rsidR="00235355" w:rsidRPr="007F1981">
        <w:rPr>
          <w:rFonts w:ascii="Arial" w:hAnsi="Arial" w:cs="Arial"/>
          <w:sz w:val="24"/>
          <w:szCs w:val="24"/>
        </w:rPr>
        <w:t xml:space="preserve"> [10].</w:t>
      </w:r>
    </w:p>
    <w:p w14:paraId="62C26E71" w14:textId="77777777" w:rsidR="00767DB7" w:rsidRPr="007F1981" w:rsidRDefault="007B63FF" w:rsidP="00DC7F37">
      <w:pPr>
        <w:spacing w:line="360" w:lineRule="auto"/>
        <w:rPr>
          <w:rFonts w:ascii="Arial" w:hAnsi="Arial" w:cs="Arial"/>
          <w:sz w:val="24"/>
          <w:szCs w:val="24"/>
        </w:rPr>
      </w:pPr>
      <w:r w:rsidRPr="007F1981">
        <w:rPr>
          <w:rFonts w:ascii="Arial" w:hAnsi="Arial" w:cs="Arial"/>
          <w:sz w:val="24"/>
          <w:szCs w:val="24"/>
        </w:rPr>
        <w:t>Quality of life (QoL) is a complex, multidimensional concept encompassing feelings of satisfaction in relation to physical, cognitive, emotional, s</w:t>
      </w:r>
      <w:r w:rsidR="00B47F32" w:rsidRPr="007F1981">
        <w:rPr>
          <w:rFonts w:ascii="Arial" w:hAnsi="Arial" w:cs="Arial"/>
          <w:sz w:val="24"/>
          <w:szCs w:val="24"/>
        </w:rPr>
        <w:t>o</w:t>
      </w:r>
      <w:r w:rsidR="00235355" w:rsidRPr="007F1981">
        <w:rPr>
          <w:rFonts w:ascii="Arial" w:hAnsi="Arial" w:cs="Arial"/>
          <w:sz w:val="24"/>
          <w:szCs w:val="24"/>
        </w:rPr>
        <w:t>cial and economic functioning [11,12</w:t>
      </w:r>
      <w:r w:rsidR="00B47F32" w:rsidRPr="007F1981">
        <w:rPr>
          <w:rFonts w:ascii="Arial" w:hAnsi="Arial" w:cs="Arial"/>
          <w:sz w:val="24"/>
          <w:szCs w:val="24"/>
        </w:rPr>
        <w:t xml:space="preserve">].  </w:t>
      </w:r>
      <w:r w:rsidRPr="007F1981">
        <w:rPr>
          <w:rFonts w:ascii="Arial" w:hAnsi="Arial" w:cs="Arial"/>
          <w:sz w:val="24"/>
          <w:szCs w:val="24"/>
        </w:rPr>
        <w:t>The term is often used interchangeably with wellbeing to d</w:t>
      </w:r>
      <w:r w:rsidR="00740EDA" w:rsidRPr="007F1981">
        <w:rPr>
          <w:rFonts w:ascii="Arial" w:hAnsi="Arial" w:cs="Arial"/>
          <w:sz w:val="24"/>
          <w:szCs w:val="24"/>
        </w:rPr>
        <w:t xml:space="preserve">escribe satisfaction with life [13] </w:t>
      </w:r>
      <w:r w:rsidRPr="007F1981">
        <w:rPr>
          <w:rFonts w:ascii="Arial" w:hAnsi="Arial" w:cs="Arial"/>
          <w:sz w:val="24"/>
          <w:szCs w:val="24"/>
        </w:rPr>
        <w:t>and how peopl</w:t>
      </w:r>
      <w:r w:rsidR="00740EDA" w:rsidRPr="007F1981">
        <w:rPr>
          <w:rFonts w:ascii="Arial" w:hAnsi="Arial" w:cs="Arial"/>
          <w:sz w:val="24"/>
          <w:szCs w:val="24"/>
        </w:rPr>
        <w:t xml:space="preserve">e make the most of </w:t>
      </w:r>
      <w:r w:rsidR="00740EDA" w:rsidRPr="007F1981">
        <w:rPr>
          <w:rFonts w:ascii="Arial" w:hAnsi="Arial" w:cs="Arial"/>
          <w:sz w:val="24"/>
          <w:szCs w:val="24"/>
        </w:rPr>
        <w:lastRenderedPageBreak/>
        <w:t xml:space="preserve">their lives [14]. </w:t>
      </w:r>
      <w:r w:rsidR="004D1D3C" w:rsidRPr="007F1981">
        <w:rPr>
          <w:rFonts w:ascii="Arial" w:hAnsi="Arial" w:cs="Arial"/>
          <w:sz w:val="24"/>
          <w:szCs w:val="24"/>
        </w:rPr>
        <w:t xml:space="preserve">The terms </w:t>
      </w:r>
      <w:r w:rsidRPr="007F1981">
        <w:rPr>
          <w:rFonts w:ascii="Arial" w:hAnsi="Arial" w:cs="Arial"/>
          <w:sz w:val="24"/>
          <w:szCs w:val="24"/>
        </w:rPr>
        <w:t>QoL and wellbeing have developed in line with overal</w:t>
      </w:r>
      <w:r w:rsidR="004E3D57" w:rsidRPr="007F1981">
        <w:rPr>
          <w:rFonts w:ascii="Arial" w:hAnsi="Arial" w:cs="Arial"/>
          <w:sz w:val="24"/>
          <w:szCs w:val="24"/>
        </w:rPr>
        <w:t xml:space="preserve">l changes to population health, considering the high prevalence of long-term health conditions in modern society. </w:t>
      </w:r>
      <w:r w:rsidR="00DC7F37" w:rsidRPr="007F1981">
        <w:rPr>
          <w:rFonts w:ascii="Arial" w:hAnsi="Arial" w:cs="Arial"/>
          <w:sz w:val="24"/>
          <w:szCs w:val="24"/>
        </w:rPr>
        <w:t xml:space="preserve">Huber et al. </w:t>
      </w:r>
      <w:r w:rsidR="00740EDA" w:rsidRPr="007F1981">
        <w:rPr>
          <w:rFonts w:ascii="Arial" w:hAnsi="Arial" w:cs="Arial"/>
          <w:sz w:val="24"/>
          <w:szCs w:val="24"/>
        </w:rPr>
        <w:t xml:space="preserve">[15] </w:t>
      </w:r>
      <w:r w:rsidR="002C17FB" w:rsidRPr="007F1981">
        <w:rPr>
          <w:rFonts w:ascii="Arial" w:hAnsi="Arial" w:cs="Arial"/>
          <w:sz w:val="24"/>
          <w:szCs w:val="24"/>
        </w:rPr>
        <w:t xml:space="preserve">recently </w:t>
      </w:r>
      <w:r w:rsidR="00DC7F37" w:rsidRPr="007F1981">
        <w:rPr>
          <w:rFonts w:ascii="Arial" w:hAnsi="Arial" w:cs="Arial"/>
          <w:sz w:val="24"/>
          <w:szCs w:val="24"/>
        </w:rPr>
        <w:t>challenged t</w:t>
      </w:r>
      <w:r w:rsidR="00B2064A" w:rsidRPr="007F1981">
        <w:rPr>
          <w:rFonts w:ascii="Arial" w:hAnsi="Arial" w:cs="Arial"/>
          <w:sz w:val="24"/>
          <w:szCs w:val="24"/>
        </w:rPr>
        <w:t xml:space="preserve">he very definition of ‘health’ </w:t>
      </w:r>
      <w:r w:rsidR="00CC1FE6" w:rsidRPr="007F1981">
        <w:rPr>
          <w:rFonts w:ascii="Arial" w:hAnsi="Arial" w:cs="Arial"/>
          <w:sz w:val="24"/>
          <w:szCs w:val="24"/>
        </w:rPr>
        <w:t>[16]</w:t>
      </w:r>
      <w:r w:rsidR="00DC7F37" w:rsidRPr="007F1981">
        <w:rPr>
          <w:rFonts w:ascii="Arial" w:hAnsi="Arial" w:cs="Arial"/>
          <w:sz w:val="24"/>
          <w:szCs w:val="24"/>
        </w:rPr>
        <w:t>, proposing that ‘the ability to adapt and self-manage in the face of social, phys</w:t>
      </w:r>
      <w:r w:rsidR="00A9757A" w:rsidRPr="007F1981">
        <w:rPr>
          <w:rFonts w:ascii="Arial" w:hAnsi="Arial" w:cs="Arial"/>
          <w:sz w:val="24"/>
          <w:szCs w:val="24"/>
        </w:rPr>
        <w:t xml:space="preserve">ical and emotional challenges’ </w:t>
      </w:r>
      <w:r w:rsidR="00DC7F37" w:rsidRPr="007F1981">
        <w:rPr>
          <w:rFonts w:ascii="Arial" w:hAnsi="Arial" w:cs="Arial"/>
          <w:sz w:val="24"/>
          <w:szCs w:val="24"/>
        </w:rPr>
        <w:t>was a more appropriate way of explaining health</w:t>
      </w:r>
      <w:r w:rsidR="004E3D57" w:rsidRPr="007F1981">
        <w:rPr>
          <w:rFonts w:ascii="Arial" w:hAnsi="Arial" w:cs="Arial"/>
          <w:sz w:val="24"/>
          <w:szCs w:val="24"/>
        </w:rPr>
        <w:t xml:space="preserve">. </w:t>
      </w:r>
      <w:r w:rsidR="007105CD" w:rsidRPr="007F1981">
        <w:rPr>
          <w:rFonts w:ascii="Arial" w:hAnsi="Arial" w:cs="Arial"/>
          <w:sz w:val="24"/>
          <w:szCs w:val="24"/>
        </w:rPr>
        <w:t xml:space="preserve">It is, therefore, increasingly acknowledged that health and </w:t>
      </w:r>
      <w:r w:rsidR="002C17FB" w:rsidRPr="007F1981">
        <w:rPr>
          <w:rFonts w:ascii="Arial" w:hAnsi="Arial" w:cs="Arial"/>
          <w:sz w:val="24"/>
          <w:szCs w:val="24"/>
        </w:rPr>
        <w:t xml:space="preserve">optimal </w:t>
      </w:r>
      <w:r w:rsidR="007105CD" w:rsidRPr="007F1981">
        <w:rPr>
          <w:rFonts w:ascii="Arial" w:hAnsi="Arial" w:cs="Arial"/>
          <w:sz w:val="24"/>
          <w:szCs w:val="24"/>
        </w:rPr>
        <w:t>wellbeing are not limited to the absence of illness or disease, but that good QoL can be achieved through healthy adaptation</w:t>
      </w:r>
      <w:r w:rsidR="00AA7013" w:rsidRPr="007F1981">
        <w:rPr>
          <w:rFonts w:ascii="Arial" w:hAnsi="Arial" w:cs="Arial"/>
          <w:sz w:val="24"/>
          <w:szCs w:val="24"/>
        </w:rPr>
        <w:t>,</w:t>
      </w:r>
      <w:r w:rsidR="007105CD" w:rsidRPr="007F1981">
        <w:rPr>
          <w:rFonts w:ascii="Arial" w:hAnsi="Arial" w:cs="Arial"/>
          <w:sz w:val="24"/>
          <w:szCs w:val="24"/>
        </w:rPr>
        <w:t xml:space="preserve"> despite </w:t>
      </w:r>
      <w:r w:rsidR="00AA7013" w:rsidRPr="007F1981">
        <w:rPr>
          <w:rFonts w:ascii="Arial" w:hAnsi="Arial" w:cs="Arial"/>
          <w:sz w:val="24"/>
          <w:szCs w:val="24"/>
        </w:rPr>
        <w:t xml:space="preserve">the presence of </w:t>
      </w:r>
      <w:r w:rsidR="007105CD" w:rsidRPr="007F1981">
        <w:rPr>
          <w:rFonts w:ascii="Arial" w:hAnsi="Arial" w:cs="Arial"/>
          <w:sz w:val="24"/>
          <w:szCs w:val="24"/>
        </w:rPr>
        <w:t>a</w:t>
      </w:r>
      <w:r w:rsidR="00BD3B66" w:rsidRPr="007F1981">
        <w:rPr>
          <w:rFonts w:ascii="Arial" w:hAnsi="Arial" w:cs="Arial"/>
          <w:sz w:val="24"/>
          <w:szCs w:val="24"/>
        </w:rPr>
        <w:t xml:space="preserve"> </w:t>
      </w:r>
      <w:r w:rsidR="00527222" w:rsidRPr="007F1981">
        <w:rPr>
          <w:rFonts w:ascii="Arial" w:hAnsi="Arial" w:cs="Arial"/>
          <w:sz w:val="24"/>
          <w:szCs w:val="24"/>
        </w:rPr>
        <w:t>long-term</w:t>
      </w:r>
      <w:r w:rsidR="00BD3B66" w:rsidRPr="007F1981">
        <w:rPr>
          <w:rFonts w:ascii="Arial" w:hAnsi="Arial" w:cs="Arial"/>
          <w:sz w:val="24"/>
          <w:szCs w:val="24"/>
        </w:rPr>
        <w:t xml:space="preserve"> condition</w:t>
      </w:r>
      <w:r w:rsidR="008172B0" w:rsidRPr="007F1981">
        <w:rPr>
          <w:rFonts w:ascii="Arial" w:hAnsi="Arial" w:cs="Arial"/>
          <w:sz w:val="24"/>
          <w:szCs w:val="24"/>
        </w:rPr>
        <w:t>.</w:t>
      </w:r>
    </w:p>
    <w:p w14:paraId="5813BDEA" w14:textId="77777777" w:rsidR="0039438B" w:rsidRPr="007F1981" w:rsidRDefault="00DC7F37" w:rsidP="0039438B">
      <w:pPr>
        <w:spacing w:line="360" w:lineRule="auto"/>
        <w:rPr>
          <w:rFonts w:ascii="Arial" w:hAnsi="Arial" w:cs="Arial"/>
          <w:sz w:val="24"/>
          <w:szCs w:val="24"/>
        </w:rPr>
      </w:pPr>
      <w:r w:rsidRPr="007F1981">
        <w:rPr>
          <w:rFonts w:ascii="Arial" w:hAnsi="Arial" w:cs="Arial"/>
          <w:sz w:val="24"/>
          <w:szCs w:val="24"/>
        </w:rPr>
        <w:t xml:space="preserve">Much research has </w:t>
      </w:r>
      <w:r w:rsidR="008172B0" w:rsidRPr="007F1981">
        <w:rPr>
          <w:rFonts w:ascii="Arial" w:hAnsi="Arial" w:cs="Arial"/>
          <w:sz w:val="24"/>
          <w:szCs w:val="24"/>
        </w:rPr>
        <w:t>focused on</w:t>
      </w:r>
      <w:r w:rsidRPr="007F1981">
        <w:rPr>
          <w:rFonts w:ascii="Arial" w:hAnsi="Arial" w:cs="Arial"/>
          <w:sz w:val="24"/>
          <w:szCs w:val="24"/>
        </w:rPr>
        <w:t xml:space="preserve"> the factors that </w:t>
      </w:r>
      <w:r w:rsidR="00643B64" w:rsidRPr="007F1981">
        <w:rPr>
          <w:rFonts w:ascii="Arial" w:hAnsi="Arial" w:cs="Arial"/>
          <w:sz w:val="24"/>
          <w:szCs w:val="24"/>
        </w:rPr>
        <w:t>determine QoL</w:t>
      </w:r>
      <w:r w:rsidRPr="007F1981">
        <w:rPr>
          <w:rFonts w:ascii="Arial" w:hAnsi="Arial" w:cs="Arial"/>
          <w:sz w:val="24"/>
          <w:szCs w:val="24"/>
        </w:rPr>
        <w:t xml:space="preserve"> with </w:t>
      </w:r>
      <w:r w:rsidR="00643B64" w:rsidRPr="007F1981">
        <w:rPr>
          <w:rFonts w:ascii="Arial" w:hAnsi="Arial" w:cs="Arial"/>
          <w:sz w:val="24"/>
          <w:szCs w:val="24"/>
        </w:rPr>
        <w:t>c</w:t>
      </w:r>
      <w:r w:rsidR="00AA7013" w:rsidRPr="007F1981">
        <w:rPr>
          <w:rFonts w:ascii="Arial" w:hAnsi="Arial" w:cs="Arial"/>
          <w:sz w:val="24"/>
          <w:szCs w:val="24"/>
        </w:rPr>
        <w:t xml:space="preserve">hanges to the individual’s self-image, future expectations, family life and employment </w:t>
      </w:r>
      <w:r w:rsidR="00CC1FE6" w:rsidRPr="007F1981">
        <w:rPr>
          <w:rFonts w:ascii="Arial" w:hAnsi="Arial" w:cs="Arial"/>
          <w:sz w:val="24"/>
          <w:szCs w:val="24"/>
        </w:rPr>
        <w:t>[17]</w:t>
      </w:r>
      <w:r w:rsidR="00AA7013" w:rsidRPr="007F1981">
        <w:rPr>
          <w:rFonts w:ascii="Arial" w:hAnsi="Arial" w:cs="Arial"/>
          <w:sz w:val="24"/>
          <w:szCs w:val="24"/>
        </w:rPr>
        <w:t xml:space="preserve"> thought to be important. </w:t>
      </w:r>
      <w:r w:rsidR="004D1D3C" w:rsidRPr="007F1981">
        <w:rPr>
          <w:rFonts w:ascii="Arial" w:hAnsi="Arial" w:cs="Arial"/>
          <w:sz w:val="24"/>
          <w:szCs w:val="24"/>
        </w:rPr>
        <w:t xml:space="preserve"> As such, </w:t>
      </w:r>
      <w:r w:rsidR="004521D4" w:rsidRPr="007F1981">
        <w:rPr>
          <w:rFonts w:ascii="Arial" w:hAnsi="Arial" w:cs="Arial"/>
          <w:sz w:val="24"/>
          <w:szCs w:val="24"/>
        </w:rPr>
        <w:t>adjustment to a long-term condition during adulthood ma</w:t>
      </w:r>
      <w:r w:rsidR="004D1D3C" w:rsidRPr="007F1981">
        <w:rPr>
          <w:rFonts w:ascii="Arial" w:hAnsi="Arial" w:cs="Arial"/>
          <w:sz w:val="24"/>
          <w:szCs w:val="24"/>
        </w:rPr>
        <w:t>y be particularly problematic, as</w:t>
      </w:r>
      <w:r w:rsidR="004521D4" w:rsidRPr="007F1981">
        <w:rPr>
          <w:rFonts w:ascii="Arial" w:hAnsi="Arial" w:cs="Arial"/>
          <w:sz w:val="24"/>
          <w:szCs w:val="24"/>
        </w:rPr>
        <w:t xml:space="preserve"> many life plans and expectations have already been established. </w:t>
      </w:r>
      <w:r w:rsidR="00AA7013" w:rsidRPr="007F1981">
        <w:rPr>
          <w:rFonts w:ascii="Arial" w:hAnsi="Arial" w:cs="Arial"/>
          <w:sz w:val="24"/>
          <w:szCs w:val="24"/>
        </w:rPr>
        <w:t xml:space="preserve">Changes to social circumstances and </w:t>
      </w:r>
      <w:r w:rsidRPr="007F1981">
        <w:rPr>
          <w:rFonts w:ascii="Arial" w:hAnsi="Arial" w:cs="Arial"/>
          <w:sz w:val="24"/>
          <w:szCs w:val="24"/>
        </w:rPr>
        <w:t xml:space="preserve">psychological distress </w:t>
      </w:r>
      <w:r w:rsidR="00AA7013" w:rsidRPr="007F1981">
        <w:rPr>
          <w:rFonts w:ascii="Arial" w:hAnsi="Arial" w:cs="Arial"/>
          <w:sz w:val="24"/>
          <w:szCs w:val="24"/>
        </w:rPr>
        <w:t xml:space="preserve">have been shown to have a negative impact on QoL </w:t>
      </w:r>
      <w:r w:rsidRPr="007F1981">
        <w:rPr>
          <w:rFonts w:ascii="Arial" w:hAnsi="Arial" w:cs="Arial"/>
          <w:sz w:val="24"/>
          <w:szCs w:val="24"/>
        </w:rPr>
        <w:t>across the lifespan</w:t>
      </w:r>
      <w:r w:rsidR="008F5DE8" w:rsidRPr="007F1981">
        <w:rPr>
          <w:rFonts w:ascii="Arial" w:hAnsi="Arial" w:cs="Arial"/>
          <w:sz w:val="24"/>
          <w:szCs w:val="24"/>
        </w:rPr>
        <w:t xml:space="preserve"> </w:t>
      </w:r>
      <w:r w:rsidR="0031757A" w:rsidRPr="007F1981">
        <w:rPr>
          <w:rFonts w:ascii="Arial" w:hAnsi="Arial" w:cs="Arial"/>
          <w:sz w:val="24"/>
          <w:szCs w:val="24"/>
        </w:rPr>
        <w:t>[18,19</w:t>
      </w:r>
      <w:r w:rsidR="00CC1FE6" w:rsidRPr="007F1981">
        <w:rPr>
          <w:rFonts w:ascii="Arial" w:hAnsi="Arial" w:cs="Arial"/>
          <w:sz w:val="24"/>
          <w:szCs w:val="24"/>
        </w:rPr>
        <w:t>]</w:t>
      </w:r>
      <w:r w:rsidR="00AA7013" w:rsidRPr="007F1981">
        <w:rPr>
          <w:rFonts w:ascii="Arial" w:hAnsi="Arial" w:cs="Arial"/>
          <w:sz w:val="24"/>
          <w:szCs w:val="24"/>
        </w:rPr>
        <w:t>.</w:t>
      </w:r>
      <w:r w:rsidRPr="007F1981">
        <w:rPr>
          <w:rFonts w:ascii="Arial" w:hAnsi="Arial" w:cs="Arial"/>
          <w:sz w:val="24"/>
          <w:szCs w:val="24"/>
        </w:rPr>
        <w:t xml:space="preserve"> </w:t>
      </w:r>
      <w:r w:rsidR="004521D4" w:rsidRPr="007F1981">
        <w:rPr>
          <w:rFonts w:ascii="Arial" w:hAnsi="Arial" w:cs="Arial"/>
          <w:sz w:val="24"/>
          <w:szCs w:val="24"/>
        </w:rPr>
        <w:t xml:space="preserve">Nevertheless, </w:t>
      </w:r>
      <w:r w:rsidR="004E53EE" w:rsidRPr="007F1981">
        <w:rPr>
          <w:rFonts w:ascii="Arial" w:hAnsi="Arial" w:cs="Arial"/>
          <w:sz w:val="24"/>
          <w:szCs w:val="24"/>
        </w:rPr>
        <w:t>research</w:t>
      </w:r>
      <w:r w:rsidR="004521D4" w:rsidRPr="007F1981">
        <w:rPr>
          <w:rFonts w:ascii="Arial" w:hAnsi="Arial" w:cs="Arial"/>
          <w:sz w:val="24"/>
          <w:szCs w:val="24"/>
        </w:rPr>
        <w:t xml:space="preserve"> findings across a range of </w:t>
      </w:r>
      <w:r w:rsidR="004E53EE" w:rsidRPr="007F1981">
        <w:rPr>
          <w:rFonts w:ascii="Arial" w:hAnsi="Arial" w:cs="Arial"/>
          <w:sz w:val="24"/>
          <w:szCs w:val="24"/>
        </w:rPr>
        <w:t xml:space="preserve">physical health </w:t>
      </w:r>
      <w:r w:rsidR="004521D4" w:rsidRPr="007F1981">
        <w:rPr>
          <w:rFonts w:ascii="Arial" w:hAnsi="Arial" w:cs="Arial"/>
          <w:sz w:val="24"/>
          <w:szCs w:val="24"/>
        </w:rPr>
        <w:t>conditions have suggested that</w:t>
      </w:r>
      <w:r w:rsidR="005B7183" w:rsidRPr="007F1981">
        <w:rPr>
          <w:rFonts w:ascii="Arial" w:hAnsi="Arial" w:cs="Arial"/>
          <w:sz w:val="24"/>
          <w:szCs w:val="24"/>
        </w:rPr>
        <w:t xml:space="preserve"> </w:t>
      </w:r>
      <w:r w:rsidR="00A2150A" w:rsidRPr="007F1981">
        <w:rPr>
          <w:rFonts w:ascii="Arial" w:hAnsi="Arial" w:cs="Arial"/>
          <w:sz w:val="24"/>
          <w:szCs w:val="24"/>
        </w:rPr>
        <w:t xml:space="preserve">adults aged under 65 years </w:t>
      </w:r>
      <w:r w:rsidR="005B7183" w:rsidRPr="007F1981">
        <w:rPr>
          <w:rFonts w:ascii="Arial" w:hAnsi="Arial" w:cs="Arial"/>
          <w:sz w:val="24"/>
          <w:szCs w:val="24"/>
        </w:rPr>
        <w:t xml:space="preserve">seem to have </w:t>
      </w:r>
      <w:r w:rsidR="006C54E1" w:rsidRPr="007F1981">
        <w:rPr>
          <w:rFonts w:ascii="Arial" w:hAnsi="Arial" w:cs="Arial"/>
          <w:sz w:val="24"/>
          <w:szCs w:val="24"/>
        </w:rPr>
        <w:t>greater</w:t>
      </w:r>
      <w:r w:rsidR="005B7183" w:rsidRPr="007F1981">
        <w:rPr>
          <w:rFonts w:ascii="Arial" w:hAnsi="Arial" w:cs="Arial"/>
          <w:sz w:val="24"/>
          <w:szCs w:val="24"/>
        </w:rPr>
        <w:t xml:space="preserve"> difficulties with negative affect, </w:t>
      </w:r>
      <w:r w:rsidR="004521D4" w:rsidRPr="007F1981">
        <w:rPr>
          <w:rFonts w:ascii="Arial" w:hAnsi="Arial" w:cs="Arial"/>
          <w:sz w:val="24"/>
          <w:szCs w:val="24"/>
        </w:rPr>
        <w:t xml:space="preserve">QoL and psychological adjustment to diagnosis and illness than </w:t>
      </w:r>
      <w:r w:rsidR="006C54E1" w:rsidRPr="007F1981">
        <w:rPr>
          <w:rFonts w:ascii="Arial" w:hAnsi="Arial" w:cs="Arial"/>
          <w:sz w:val="24"/>
          <w:szCs w:val="24"/>
        </w:rPr>
        <w:t xml:space="preserve">older adults, aged 65 and over </w:t>
      </w:r>
      <w:r w:rsidR="0031757A" w:rsidRPr="007F1981">
        <w:rPr>
          <w:rFonts w:ascii="Arial" w:hAnsi="Arial" w:cs="Arial"/>
          <w:sz w:val="24"/>
          <w:szCs w:val="24"/>
        </w:rPr>
        <w:t>[20</w:t>
      </w:r>
      <w:r w:rsidR="008579BA" w:rsidRPr="007F1981">
        <w:rPr>
          <w:rFonts w:ascii="Arial" w:hAnsi="Arial" w:cs="Arial"/>
          <w:sz w:val="24"/>
          <w:szCs w:val="24"/>
        </w:rPr>
        <w:t>-22</w:t>
      </w:r>
      <w:r w:rsidR="0031757A" w:rsidRPr="007F1981">
        <w:rPr>
          <w:rFonts w:ascii="Arial" w:hAnsi="Arial" w:cs="Arial"/>
          <w:sz w:val="24"/>
          <w:szCs w:val="24"/>
        </w:rPr>
        <w:t>]</w:t>
      </w:r>
      <w:r w:rsidR="008579BA" w:rsidRPr="007F1981">
        <w:rPr>
          <w:rFonts w:ascii="Arial" w:hAnsi="Arial" w:cs="Arial"/>
          <w:sz w:val="24"/>
          <w:szCs w:val="24"/>
        </w:rPr>
        <w:t xml:space="preserve">. </w:t>
      </w:r>
      <w:r w:rsidR="008F5DE8" w:rsidRPr="007F1981">
        <w:rPr>
          <w:rFonts w:ascii="Arial" w:hAnsi="Arial" w:cs="Arial"/>
          <w:sz w:val="24"/>
          <w:szCs w:val="24"/>
        </w:rPr>
        <w:t xml:space="preserve">Furthermore, people with epilepsy report high levels of perceived and felt stigma [23], negatively influencing wellbeing. </w:t>
      </w:r>
      <w:r w:rsidR="00B46179" w:rsidRPr="007F1981">
        <w:rPr>
          <w:rFonts w:ascii="Arial" w:hAnsi="Arial" w:cs="Arial"/>
          <w:sz w:val="24"/>
          <w:szCs w:val="24"/>
        </w:rPr>
        <w:t xml:space="preserve">Indeed, this is also prevalent in children with epilepsy, who report feelings of fear and difference compared to their school peers </w:t>
      </w:r>
      <w:r w:rsidR="00E623DB" w:rsidRPr="007F1981">
        <w:rPr>
          <w:rFonts w:ascii="Arial" w:hAnsi="Arial" w:cs="Arial"/>
          <w:sz w:val="24"/>
          <w:szCs w:val="24"/>
        </w:rPr>
        <w:t xml:space="preserve">[24]. </w:t>
      </w:r>
      <w:r w:rsidR="00B46179" w:rsidRPr="007F1981">
        <w:rPr>
          <w:rFonts w:ascii="Arial" w:hAnsi="Arial" w:cs="Arial"/>
          <w:sz w:val="24"/>
          <w:szCs w:val="24"/>
        </w:rPr>
        <w:t xml:space="preserve">The majority of children with epilepsy experience a remission of the condition in adulthood, though they continue to have longer lasting difficulties with social, educational and psychological functioning </w:t>
      </w:r>
      <w:r w:rsidR="00E623DB" w:rsidRPr="007F1981">
        <w:rPr>
          <w:rFonts w:ascii="Arial" w:hAnsi="Arial" w:cs="Arial"/>
          <w:sz w:val="24"/>
          <w:szCs w:val="24"/>
        </w:rPr>
        <w:t xml:space="preserve">[25] </w:t>
      </w:r>
      <w:r w:rsidR="00B46179" w:rsidRPr="007F1981">
        <w:rPr>
          <w:rFonts w:ascii="Arial" w:hAnsi="Arial" w:cs="Arial"/>
          <w:sz w:val="24"/>
          <w:szCs w:val="24"/>
        </w:rPr>
        <w:t xml:space="preserve">In view of this, it is important that the unique experience of </w:t>
      </w:r>
      <w:r w:rsidR="00121817" w:rsidRPr="007F1981">
        <w:rPr>
          <w:rFonts w:ascii="Arial" w:hAnsi="Arial" w:cs="Arial"/>
          <w:sz w:val="24"/>
          <w:szCs w:val="24"/>
        </w:rPr>
        <w:t xml:space="preserve">epilepsy, in </w:t>
      </w:r>
      <w:r w:rsidR="00B46179" w:rsidRPr="007F1981">
        <w:rPr>
          <w:rFonts w:ascii="Arial" w:hAnsi="Arial" w:cs="Arial"/>
          <w:sz w:val="24"/>
          <w:szCs w:val="24"/>
        </w:rPr>
        <w:t>differen</w:t>
      </w:r>
      <w:r w:rsidR="00121817" w:rsidRPr="007F1981">
        <w:rPr>
          <w:rFonts w:ascii="Arial" w:hAnsi="Arial" w:cs="Arial"/>
          <w:sz w:val="24"/>
          <w:szCs w:val="24"/>
        </w:rPr>
        <w:t xml:space="preserve">t groups of people with epilepsy, is better understood. </w:t>
      </w:r>
      <w:r w:rsidR="0039438B" w:rsidRPr="007F1981">
        <w:rPr>
          <w:rFonts w:ascii="Arial" w:hAnsi="Arial" w:cs="Arial"/>
          <w:sz w:val="24"/>
          <w:szCs w:val="24"/>
        </w:rPr>
        <w:t>Indeed, recent qualitative research highlighted the unique experience and support needs of those diagnosed with epilepsy as an adult</w:t>
      </w:r>
      <w:r w:rsidR="006C54E1" w:rsidRPr="007F1981">
        <w:rPr>
          <w:rFonts w:ascii="Arial" w:hAnsi="Arial" w:cs="Arial"/>
          <w:sz w:val="24"/>
          <w:szCs w:val="24"/>
        </w:rPr>
        <w:t>, particularly in relation to worry about seizures, restriction to social functioning and interference with life plans</w:t>
      </w:r>
      <w:r w:rsidR="0039438B" w:rsidRPr="007F1981">
        <w:rPr>
          <w:rFonts w:ascii="Arial" w:hAnsi="Arial" w:cs="Arial"/>
          <w:sz w:val="24"/>
          <w:szCs w:val="24"/>
        </w:rPr>
        <w:t xml:space="preserve"> </w:t>
      </w:r>
      <w:r w:rsidR="00E623DB" w:rsidRPr="007F1981">
        <w:rPr>
          <w:rFonts w:ascii="Arial" w:hAnsi="Arial" w:cs="Arial"/>
          <w:sz w:val="24"/>
          <w:szCs w:val="24"/>
        </w:rPr>
        <w:t>[26</w:t>
      </w:r>
      <w:r w:rsidR="008579BA" w:rsidRPr="007F1981">
        <w:rPr>
          <w:rFonts w:ascii="Arial" w:hAnsi="Arial" w:cs="Arial"/>
          <w:sz w:val="24"/>
          <w:szCs w:val="24"/>
        </w:rPr>
        <w:t>].</w:t>
      </w:r>
    </w:p>
    <w:p w14:paraId="0869A42F" w14:textId="79A428E3" w:rsidR="00A21DAD" w:rsidRPr="007F1981" w:rsidRDefault="00AA7013" w:rsidP="002B57C9">
      <w:pPr>
        <w:spacing w:line="360" w:lineRule="auto"/>
        <w:rPr>
          <w:rFonts w:ascii="Arial" w:hAnsi="Arial" w:cs="Arial"/>
          <w:sz w:val="24"/>
          <w:szCs w:val="24"/>
        </w:rPr>
      </w:pPr>
      <w:r w:rsidRPr="007F1981">
        <w:rPr>
          <w:rFonts w:ascii="Arial" w:hAnsi="Arial" w:cs="Arial"/>
          <w:sz w:val="24"/>
          <w:szCs w:val="24"/>
        </w:rPr>
        <w:t xml:space="preserve">Clearly, understanding </w:t>
      </w:r>
      <w:r w:rsidR="00C468F2" w:rsidRPr="007F1981">
        <w:rPr>
          <w:rFonts w:ascii="Arial" w:hAnsi="Arial" w:cs="Arial"/>
          <w:sz w:val="24"/>
          <w:szCs w:val="24"/>
        </w:rPr>
        <w:t>good QoL is vital, particularly when considering that 70%</w:t>
      </w:r>
      <w:r w:rsidRPr="007F1981">
        <w:rPr>
          <w:rFonts w:ascii="Arial" w:hAnsi="Arial" w:cs="Arial"/>
          <w:sz w:val="24"/>
          <w:szCs w:val="24"/>
        </w:rPr>
        <w:t xml:space="preserve"> of the health budget in England is spent </w:t>
      </w:r>
      <w:r w:rsidR="00D57E8A" w:rsidRPr="007F1981">
        <w:rPr>
          <w:rFonts w:ascii="Arial" w:hAnsi="Arial" w:cs="Arial"/>
          <w:sz w:val="24"/>
          <w:szCs w:val="24"/>
        </w:rPr>
        <w:t>on</w:t>
      </w:r>
      <w:r w:rsidRPr="007F1981">
        <w:rPr>
          <w:rFonts w:ascii="Arial" w:hAnsi="Arial" w:cs="Arial"/>
          <w:sz w:val="24"/>
          <w:szCs w:val="24"/>
        </w:rPr>
        <w:t xml:space="preserve"> </w:t>
      </w:r>
      <w:r w:rsidR="00A9757A" w:rsidRPr="007F1981">
        <w:rPr>
          <w:rFonts w:ascii="Arial" w:hAnsi="Arial" w:cs="Arial"/>
          <w:sz w:val="24"/>
          <w:szCs w:val="24"/>
        </w:rPr>
        <w:t>long-term conditions</w:t>
      </w:r>
      <w:r w:rsidR="007105CD" w:rsidRPr="007F1981">
        <w:rPr>
          <w:rFonts w:ascii="Arial" w:hAnsi="Arial" w:cs="Arial"/>
          <w:sz w:val="24"/>
          <w:szCs w:val="24"/>
        </w:rPr>
        <w:t xml:space="preserve"> </w:t>
      </w:r>
      <w:r w:rsidR="00E623DB" w:rsidRPr="007F1981">
        <w:rPr>
          <w:rFonts w:ascii="Arial" w:hAnsi="Arial" w:cs="Arial"/>
          <w:sz w:val="24"/>
          <w:szCs w:val="24"/>
        </w:rPr>
        <w:t>[27</w:t>
      </w:r>
      <w:r w:rsidR="008668CA" w:rsidRPr="007F1981">
        <w:rPr>
          <w:rFonts w:ascii="Arial" w:hAnsi="Arial" w:cs="Arial"/>
          <w:sz w:val="24"/>
          <w:szCs w:val="24"/>
        </w:rPr>
        <w:t xml:space="preserve">], </w:t>
      </w:r>
      <w:r w:rsidRPr="007F1981">
        <w:rPr>
          <w:rFonts w:ascii="Arial" w:hAnsi="Arial" w:cs="Arial"/>
          <w:sz w:val="24"/>
          <w:szCs w:val="24"/>
        </w:rPr>
        <w:t>including up to £13 billion</w:t>
      </w:r>
      <w:r w:rsidR="00E75822" w:rsidRPr="007F1981">
        <w:rPr>
          <w:rFonts w:ascii="Arial" w:hAnsi="Arial" w:cs="Arial"/>
          <w:sz w:val="24"/>
          <w:szCs w:val="24"/>
        </w:rPr>
        <w:t xml:space="preserve"> in relation </w:t>
      </w:r>
      <w:r w:rsidR="009235F0" w:rsidRPr="007F1981">
        <w:rPr>
          <w:rFonts w:ascii="Arial" w:hAnsi="Arial" w:cs="Arial"/>
          <w:sz w:val="24"/>
          <w:szCs w:val="24"/>
        </w:rPr>
        <w:t xml:space="preserve">to </w:t>
      </w:r>
      <w:r w:rsidR="007105CD" w:rsidRPr="007F1981">
        <w:rPr>
          <w:rFonts w:ascii="Arial" w:hAnsi="Arial" w:cs="Arial"/>
          <w:sz w:val="24"/>
          <w:szCs w:val="24"/>
        </w:rPr>
        <w:t>mental health and wellbeing</w:t>
      </w:r>
      <w:r w:rsidR="00C468F2" w:rsidRPr="007F1981">
        <w:rPr>
          <w:rFonts w:ascii="Arial" w:hAnsi="Arial" w:cs="Arial"/>
          <w:sz w:val="24"/>
          <w:szCs w:val="24"/>
        </w:rPr>
        <w:t xml:space="preserve"> </w:t>
      </w:r>
      <w:r w:rsidR="00E623DB" w:rsidRPr="007F1981">
        <w:rPr>
          <w:rFonts w:ascii="Arial" w:hAnsi="Arial" w:cs="Arial"/>
          <w:sz w:val="24"/>
          <w:szCs w:val="24"/>
        </w:rPr>
        <w:t>[28</w:t>
      </w:r>
      <w:r w:rsidR="008668CA" w:rsidRPr="007F1981">
        <w:rPr>
          <w:rFonts w:ascii="Arial" w:hAnsi="Arial" w:cs="Arial"/>
          <w:sz w:val="24"/>
          <w:szCs w:val="24"/>
        </w:rPr>
        <w:t xml:space="preserve">]. </w:t>
      </w:r>
      <w:r w:rsidR="002C17FB" w:rsidRPr="007F1981">
        <w:rPr>
          <w:rFonts w:ascii="Arial" w:hAnsi="Arial" w:cs="Arial"/>
          <w:sz w:val="24"/>
          <w:szCs w:val="24"/>
        </w:rPr>
        <w:t xml:space="preserve">Such figures </w:t>
      </w:r>
      <w:r w:rsidR="002C17FB" w:rsidRPr="007F1981">
        <w:rPr>
          <w:rFonts w:ascii="Arial" w:hAnsi="Arial" w:cs="Arial"/>
          <w:sz w:val="24"/>
          <w:szCs w:val="24"/>
        </w:rPr>
        <w:lastRenderedPageBreak/>
        <w:t xml:space="preserve">highlight the growing need to support the wellbeing of people with </w:t>
      </w:r>
      <w:r w:rsidR="00A9757A" w:rsidRPr="007F1981">
        <w:rPr>
          <w:rFonts w:ascii="Arial" w:hAnsi="Arial" w:cs="Arial"/>
          <w:sz w:val="24"/>
          <w:szCs w:val="24"/>
        </w:rPr>
        <w:t>long-term conditions,</w:t>
      </w:r>
      <w:r w:rsidR="002C17FB" w:rsidRPr="007F1981">
        <w:rPr>
          <w:rFonts w:ascii="Arial" w:hAnsi="Arial" w:cs="Arial"/>
          <w:sz w:val="24"/>
          <w:szCs w:val="24"/>
        </w:rPr>
        <w:t xml:space="preserve"> </w:t>
      </w:r>
      <w:r w:rsidR="00767DB7" w:rsidRPr="007F1981">
        <w:rPr>
          <w:rFonts w:ascii="Arial" w:hAnsi="Arial" w:cs="Arial"/>
          <w:sz w:val="24"/>
          <w:szCs w:val="24"/>
        </w:rPr>
        <w:t xml:space="preserve">and </w:t>
      </w:r>
      <w:r w:rsidR="002C17FB" w:rsidRPr="007F1981">
        <w:rPr>
          <w:rFonts w:ascii="Arial" w:hAnsi="Arial" w:cs="Arial"/>
          <w:sz w:val="24"/>
          <w:szCs w:val="24"/>
        </w:rPr>
        <w:t xml:space="preserve">the huge </w:t>
      </w:r>
      <w:r w:rsidRPr="007F1981">
        <w:rPr>
          <w:rFonts w:ascii="Arial" w:hAnsi="Arial" w:cs="Arial"/>
          <w:sz w:val="24"/>
          <w:szCs w:val="24"/>
        </w:rPr>
        <w:t>economic cost of poor w</w:t>
      </w:r>
      <w:r w:rsidR="002C17FB" w:rsidRPr="007F1981">
        <w:rPr>
          <w:rFonts w:ascii="Arial" w:hAnsi="Arial" w:cs="Arial"/>
          <w:sz w:val="24"/>
          <w:szCs w:val="24"/>
        </w:rPr>
        <w:t xml:space="preserve">ellbeing to the health service.  </w:t>
      </w:r>
      <w:r w:rsidRPr="007F1981">
        <w:rPr>
          <w:rFonts w:ascii="Arial" w:hAnsi="Arial" w:cs="Arial"/>
          <w:sz w:val="24"/>
          <w:szCs w:val="24"/>
        </w:rPr>
        <w:t>Given the potential for epilepsy to influence many</w:t>
      </w:r>
      <w:r w:rsidR="00B44589" w:rsidRPr="007F1981">
        <w:rPr>
          <w:rFonts w:ascii="Arial" w:hAnsi="Arial" w:cs="Arial"/>
          <w:sz w:val="24"/>
          <w:szCs w:val="24"/>
        </w:rPr>
        <w:t xml:space="preserve"> of the domains inherent in QoL, including</w:t>
      </w:r>
      <w:r w:rsidRPr="007F1981">
        <w:rPr>
          <w:rFonts w:ascii="Arial" w:hAnsi="Arial" w:cs="Arial"/>
          <w:sz w:val="24"/>
          <w:szCs w:val="24"/>
        </w:rPr>
        <w:t xml:space="preserve"> changes to self-image and life expectations</w:t>
      </w:r>
      <w:r w:rsidR="00B44589" w:rsidRPr="007F1981">
        <w:rPr>
          <w:rFonts w:ascii="Arial" w:hAnsi="Arial" w:cs="Arial"/>
          <w:sz w:val="24"/>
          <w:szCs w:val="24"/>
        </w:rPr>
        <w:t>, such as career and family role</w:t>
      </w:r>
      <w:r w:rsidRPr="007F1981">
        <w:rPr>
          <w:rFonts w:ascii="Arial" w:hAnsi="Arial" w:cs="Arial"/>
          <w:sz w:val="24"/>
          <w:szCs w:val="24"/>
        </w:rPr>
        <w:t xml:space="preserve">, it is vital that QoL is investigated further for </w:t>
      </w:r>
      <w:r w:rsidR="00BD399E" w:rsidRPr="007F1981">
        <w:rPr>
          <w:rFonts w:ascii="Arial" w:hAnsi="Arial" w:cs="Arial"/>
          <w:sz w:val="24"/>
          <w:szCs w:val="24"/>
        </w:rPr>
        <w:t>people with epilepsy</w:t>
      </w:r>
      <w:r w:rsidRPr="007F1981">
        <w:rPr>
          <w:rFonts w:ascii="Arial" w:hAnsi="Arial" w:cs="Arial"/>
          <w:sz w:val="24"/>
          <w:szCs w:val="24"/>
        </w:rPr>
        <w:t xml:space="preserve">.  </w:t>
      </w:r>
    </w:p>
    <w:p w14:paraId="57CC614F" w14:textId="2D2C73C9" w:rsidR="00ED28EE" w:rsidRPr="007F1981" w:rsidRDefault="00F10574" w:rsidP="002B57C9">
      <w:pPr>
        <w:spacing w:line="360" w:lineRule="auto"/>
        <w:rPr>
          <w:rFonts w:ascii="Arial" w:hAnsi="Arial" w:cs="Arial"/>
          <w:sz w:val="24"/>
          <w:szCs w:val="24"/>
        </w:rPr>
      </w:pPr>
      <w:r w:rsidRPr="007F1981">
        <w:rPr>
          <w:rFonts w:ascii="Arial" w:hAnsi="Arial" w:cs="Arial"/>
          <w:b/>
          <w:i/>
          <w:sz w:val="24"/>
          <w:szCs w:val="24"/>
        </w:rPr>
        <w:t>1.1.3</w:t>
      </w:r>
      <w:r w:rsidR="00ED28EE" w:rsidRPr="007F1981">
        <w:rPr>
          <w:rFonts w:ascii="Arial" w:hAnsi="Arial" w:cs="Arial"/>
          <w:b/>
          <w:i/>
          <w:sz w:val="24"/>
          <w:szCs w:val="24"/>
        </w:rPr>
        <w:t xml:space="preserve"> </w:t>
      </w:r>
      <w:r w:rsidR="00674F57" w:rsidRPr="007F1981">
        <w:rPr>
          <w:rFonts w:ascii="Arial" w:hAnsi="Arial" w:cs="Arial"/>
          <w:b/>
          <w:i/>
          <w:sz w:val="24"/>
          <w:szCs w:val="24"/>
        </w:rPr>
        <w:t>Epilepsy</w:t>
      </w:r>
      <w:r w:rsidR="00631EB2" w:rsidRPr="007F1981">
        <w:rPr>
          <w:rFonts w:ascii="Arial" w:hAnsi="Arial" w:cs="Arial"/>
          <w:b/>
          <w:i/>
          <w:sz w:val="24"/>
          <w:szCs w:val="24"/>
        </w:rPr>
        <w:t xml:space="preserve"> and</w:t>
      </w:r>
      <w:r w:rsidR="00674F57" w:rsidRPr="007F1981">
        <w:rPr>
          <w:rFonts w:ascii="Arial" w:hAnsi="Arial" w:cs="Arial"/>
          <w:b/>
          <w:i/>
          <w:sz w:val="24"/>
          <w:szCs w:val="24"/>
        </w:rPr>
        <w:t xml:space="preserve"> psychosocial functioning</w:t>
      </w:r>
      <w:r w:rsidR="00631EB2" w:rsidRPr="007F1981">
        <w:rPr>
          <w:rFonts w:ascii="Arial" w:hAnsi="Arial" w:cs="Arial"/>
          <w:b/>
          <w:i/>
          <w:sz w:val="24"/>
          <w:szCs w:val="24"/>
        </w:rPr>
        <w:t xml:space="preserve"> </w:t>
      </w:r>
    </w:p>
    <w:p w14:paraId="56BE036B" w14:textId="77777777" w:rsidR="000047A4" w:rsidRPr="007F1981" w:rsidRDefault="00802425" w:rsidP="000047A4">
      <w:pPr>
        <w:spacing w:line="360" w:lineRule="auto"/>
        <w:rPr>
          <w:rFonts w:ascii="Arial" w:hAnsi="Arial" w:cs="Arial"/>
          <w:sz w:val="24"/>
          <w:szCs w:val="24"/>
        </w:rPr>
      </w:pPr>
      <w:r w:rsidRPr="007F1981">
        <w:rPr>
          <w:rFonts w:ascii="Arial" w:hAnsi="Arial" w:cs="Arial"/>
          <w:sz w:val="24"/>
          <w:szCs w:val="24"/>
        </w:rPr>
        <w:t>The Royal College of Physicians and Psychiatrists</w:t>
      </w:r>
      <w:r w:rsidR="00E623DB" w:rsidRPr="007F1981">
        <w:rPr>
          <w:rFonts w:ascii="Arial" w:hAnsi="Arial" w:cs="Arial"/>
          <w:sz w:val="24"/>
          <w:szCs w:val="24"/>
        </w:rPr>
        <w:t xml:space="preserve"> [29] </w:t>
      </w:r>
      <w:r w:rsidRPr="007F1981">
        <w:rPr>
          <w:rFonts w:ascii="Arial" w:hAnsi="Arial" w:cs="Arial"/>
          <w:sz w:val="24"/>
          <w:szCs w:val="24"/>
        </w:rPr>
        <w:t>considers life threatening, chronic and/or brain conditions to be associated wi</w:t>
      </w:r>
      <w:r w:rsidR="00674F57" w:rsidRPr="007F1981">
        <w:rPr>
          <w:rFonts w:ascii="Arial" w:hAnsi="Arial" w:cs="Arial"/>
          <w:sz w:val="24"/>
          <w:szCs w:val="24"/>
        </w:rPr>
        <w:t xml:space="preserve">th high degrees of distress. </w:t>
      </w:r>
      <w:r w:rsidR="00E75822" w:rsidRPr="007F1981">
        <w:rPr>
          <w:rFonts w:ascii="Arial" w:hAnsi="Arial" w:cs="Arial"/>
          <w:sz w:val="24"/>
          <w:szCs w:val="24"/>
        </w:rPr>
        <w:t>Yet,</w:t>
      </w:r>
      <w:r w:rsidR="00273DFF" w:rsidRPr="007F1981">
        <w:rPr>
          <w:rFonts w:ascii="Arial" w:hAnsi="Arial" w:cs="Arial"/>
          <w:sz w:val="24"/>
          <w:szCs w:val="24"/>
        </w:rPr>
        <w:t xml:space="preserve"> health outcomes are thought to be improved by considering the psychological and emotional needs of</w:t>
      </w:r>
      <w:r w:rsidR="00E623DB" w:rsidRPr="007F1981">
        <w:rPr>
          <w:rFonts w:ascii="Arial" w:hAnsi="Arial" w:cs="Arial"/>
          <w:sz w:val="24"/>
          <w:szCs w:val="24"/>
        </w:rPr>
        <w:t xml:space="preserve"> people with health conditions [30].</w:t>
      </w:r>
      <w:r w:rsidR="00273DFF" w:rsidRPr="007F1981">
        <w:rPr>
          <w:rFonts w:ascii="Arial" w:hAnsi="Arial" w:cs="Arial"/>
          <w:sz w:val="24"/>
          <w:szCs w:val="24"/>
        </w:rPr>
        <w:t xml:space="preserve"> </w:t>
      </w:r>
    </w:p>
    <w:p w14:paraId="5295F30A" w14:textId="68E75E0E" w:rsidR="0025028F" w:rsidRPr="007F1981" w:rsidRDefault="000047A4" w:rsidP="002B57C9">
      <w:pPr>
        <w:spacing w:line="360" w:lineRule="auto"/>
        <w:rPr>
          <w:rFonts w:ascii="Arial" w:hAnsi="Arial" w:cs="Arial"/>
          <w:sz w:val="24"/>
          <w:szCs w:val="24"/>
        </w:rPr>
      </w:pPr>
      <w:r w:rsidRPr="007F1981">
        <w:rPr>
          <w:rFonts w:ascii="Arial" w:hAnsi="Arial" w:cs="Arial"/>
          <w:sz w:val="24"/>
          <w:szCs w:val="24"/>
        </w:rPr>
        <w:t>Traditionally, the increased prevalenc</w:t>
      </w:r>
      <w:r w:rsidR="00E75822" w:rsidRPr="007F1981">
        <w:rPr>
          <w:rFonts w:ascii="Arial" w:hAnsi="Arial" w:cs="Arial"/>
          <w:sz w:val="24"/>
          <w:szCs w:val="24"/>
        </w:rPr>
        <w:t xml:space="preserve">e of psychological difficulties </w:t>
      </w:r>
      <w:r w:rsidRPr="007F1981">
        <w:rPr>
          <w:rFonts w:ascii="Arial" w:hAnsi="Arial" w:cs="Arial"/>
          <w:sz w:val="24"/>
          <w:szCs w:val="24"/>
        </w:rPr>
        <w:t>in people with epilepsy</w:t>
      </w:r>
      <w:r w:rsidR="00E75822" w:rsidRPr="007F1981">
        <w:rPr>
          <w:rFonts w:ascii="Arial" w:hAnsi="Arial" w:cs="Arial"/>
          <w:sz w:val="24"/>
          <w:szCs w:val="24"/>
        </w:rPr>
        <w:t xml:space="preserve">, when compared to the general population, </w:t>
      </w:r>
      <w:r w:rsidRPr="007F1981">
        <w:rPr>
          <w:rFonts w:ascii="Arial" w:hAnsi="Arial" w:cs="Arial"/>
          <w:sz w:val="24"/>
          <w:szCs w:val="24"/>
        </w:rPr>
        <w:t>may have been considered purely as biological consequences of having a ‘disorder of the brain’, th</w:t>
      </w:r>
      <w:r w:rsidR="00E75822" w:rsidRPr="007F1981">
        <w:rPr>
          <w:rFonts w:ascii="Arial" w:hAnsi="Arial" w:cs="Arial"/>
          <w:sz w:val="24"/>
          <w:szCs w:val="24"/>
        </w:rPr>
        <w:t>us</w:t>
      </w:r>
      <w:r w:rsidRPr="007F1981">
        <w:rPr>
          <w:rFonts w:ascii="Arial" w:hAnsi="Arial" w:cs="Arial"/>
          <w:sz w:val="24"/>
          <w:szCs w:val="24"/>
        </w:rPr>
        <w:t xml:space="preserve"> neglecting the influence of cognitive, social, psychological and stigma related factors in psychological distress. Recent understandings of psychological distress in people with epilepsy have progressed to include and examine the impact of wider psychosocial factors</w:t>
      </w:r>
      <w:r w:rsidR="00B34EB1" w:rsidRPr="007F1981">
        <w:rPr>
          <w:rFonts w:ascii="Arial" w:hAnsi="Arial" w:cs="Arial"/>
          <w:sz w:val="24"/>
          <w:szCs w:val="24"/>
        </w:rPr>
        <w:t xml:space="preserve"> [4]. </w:t>
      </w:r>
      <w:r w:rsidR="00156CC4" w:rsidRPr="007F1981">
        <w:rPr>
          <w:rFonts w:ascii="Arial" w:hAnsi="Arial" w:cs="Arial"/>
          <w:sz w:val="24"/>
          <w:szCs w:val="24"/>
        </w:rPr>
        <w:t xml:space="preserve">Gaitatzis, Carroll, Majeed and Sander </w:t>
      </w:r>
      <w:r w:rsidR="005447F8" w:rsidRPr="007F1981">
        <w:rPr>
          <w:rFonts w:ascii="Arial" w:hAnsi="Arial" w:cs="Arial"/>
          <w:sz w:val="24"/>
          <w:szCs w:val="24"/>
        </w:rPr>
        <w:t>[31]</w:t>
      </w:r>
      <w:r w:rsidR="00156CC4" w:rsidRPr="007F1981">
        <w:rPr>
          <w:rFonts w:ascii="Arial" w:hAnsi="Arial" w:cs="Arial"/>
          <w:sz w:val="24"/>
          <w:szCs w:val="24"/>
        </w:rPr>
        <w:t xml:space="preserve"> found 41% of those in a sample of 5,834 people with epilepsy in the UK received a psychiatric diagnosis during the course of a three-year study.  Furthermore, r</w:t>
      </w:r>
      <w:r w:rsidRPr="007F1981">
        <w:rPr>
          <w:rFonts w:ascii="Arial" w:hAnsi="Arial" w:cs="Arial"/>
          <w:sz w:val="24"/>
          <w:szCs w:val="24"/>
        </w:rPr>
        <w:t>esearch suggests</w:t>
      </w:r>
      <w:r w:rsidR="00802425" w:rsidRPr="007F1981">
        <w:rPr>
          <w:rFonts w:ascii="Arial" w:hAnsi="Arial" w:cs="Arial"/>
          <w:sz w:val="24"/>
          <w:szCs w:val="24"/>
        </w:rPr>
        <w:t xml:space="preserve"> that 20 – 25% </w:t>
      </w:r>
      <w:r w:rsidR="00674F57" w:rsidRPr="007F1981">
        <w:rPr>
          <w:rFonts w:ascii="Arial" w:hAnsi="Arial" w:cs="Arial"/>
          <w:sz w:val="24"/>
          <w:szCs w:val="24"/>
        </w:rPr>
        <w:t xml:space="preserve">of people with chronic illnesses </w:t>
      </w:r>
      <w:r w:rsidR="00802425" w:rsidRPr="007F1981">
        <w:rPr>
          <w:rFonts w:ascii="Arial" w:hAnsi="Arial" w:cs="Arial"/>
          <w:sz w:val="24"/>
          <w:szCs w:val="24"/>
        </w:rPr>
        <w:t>have clinically significant psychologi</w:t>
      </w:r>
      <w:r w:rsidR="00674F57" w:rsidRPr="007F1981">
        <w:rPr>
          <w:rFonts w:ascii="Arial" w:hAnsi="Arial" w:cs="Arial"/>
          <w:sz w:val="24"/>
          <w:szCs w:val="24"/>
        </w:rPr>
        <w:t>cal symptoms</w:t>
      </w:r>
      <w:r w:rsidR="00740B0B" w:rsidRPr="007F1981">
        <w:rPr>
          <w:rFonts w:ascii="Arial" w:hAnsi="Arial" w:cs="Arial"/>
          <w:sz w:val="24"/>
          <w:szCs w:val="24"/>
        </w:rPr>
        <w:t xml:space="preserve"> </w:t>
      </w:r>
      <w:r w:rsidR="005447F8" w:rsidRPr="007F1981">
        <w:rPr>
          <w:rFonts w:ascii="Arial" w:hAnsi="Arial" w:cs="Arial"/>
          <w:sz w:val="24"/>
          <w:szCs w:val="24"/>
        </w:rPr>
        <w:t xml:space="preserve">[32], </w:t>
      </w:r>
      <w:r w:rsidR="00156CC4" w:rsidRPr="007F1981">
        <w:rPr>
          <w:rFonts w:ascii="Arial" w:hAnsi="Arial" w:cs="Arial"/>
          <w:sz w:val="24"/>
          <w:szCs w:val="24"/>
        </w:rPr>
        <w:t xml:space="preserve">particularly </w:t>
      </w:r>
      <w:r w:rsidR="00977395" w:rsidRPr="007F1981">
        <w:rPr>
          <w:rFonts w:ascii="Arial" w:hAnsi="Arial" w:cs="Arial"/>
          <w:sz w:val="24"/>
          <w:szCs w:val="24"/>
        </w:rPr>
        <w:t>anxiety and mood difficulties</w:t>
      </w:r>
      <w:r w:rsidR="00156CC4" w:rsidRPr="007F1981">
        <w:rPr>
          <w:rFonts w:ascii="Arial" w:hAnsi="Arial" w:cs="Arial"/>
          <w:sz w:val="24"/>
          <w:szCs w:val="24"/>
        </w:rPr>
        <w:t>,</w:t>
      </w:r>
      <w:r w:rsidR="00674F57" w:rsidRPr="007F1981">
        <w:rPr>
          <w:rFonts w:ascii="Arial" w:hAnsi="Arial" w:cs="Arial"/>
          <w:sz w:val="24"/>
          <w:szCs w:val="24"/>
        </w:rPr>
        <w:t xml:space="preserve"> </w:t>
      </w:r>
      <w:r w:rsidR="00740B0B" w:rsidRPr="007F1981">
        <w:rPr>
          <w:rFonts w:ascii="Arial" w:hAnsi="Arial" w:cs="Arial"/>
          <w:sz w:val="24"/>
          <w:szCs w:val="24"/>
        </w:rPr>
        <w:t xml:space="preserve">which are significant factors in reduced QoL </w:t>
      </w:r>
      <w:r w:rsidR="005447F8" w:rsidRPr="007F1981">
        <w:rPr>
          <w:rFonts w:ascii="Arial" w:hAnsi="Arial" w:cs="Arial"/>
          <w:sz w:val="24"/>
          <w:szCs w:val="24"/>
        </w:rPr>
        <w:t xml:space="preserve">[33]. </w:t>
      </w:r>
      <w:r w:rsidR="00156CC4" w:rsidRPr="007F1981">
        <w:rPr>
          <w:rFonts w:ascii="Arial" w:hAnsi="Arial" w:cs="Arial"/>
          <w:sz w:val="24"/>
          <w:szCs w:val="24"/>
        </w:rPr>
        <w:t>Research findings suggest that the</w:t>
      </w:r>
      <w:r w:rsidR="00740B0B" w:rsidRPr="007F1981">
        <w:rPr>
          <w:rFonts w:ascii="Arial" w:hAnsi="Arial" w:cs="Arial"/>
          <w:sz w:val="24"/>
          <w:szCs w:val="24"/>
        </w:rPr>
        <w:t xml:space="preserve"> ability to adjust to and create meaning from the experience of long-term health conditions</w:t>
      </w:r>
      <w:r w:rsidR="00156CC4" w:rsidRPr="007F1981">
        <w:rPr>
          <w:rFonts w:ascii="Arial" w:hAnsi="Arial" w:cs="Arial"/>
          <w:sz w:val="24"/>
          <w:szCs w:val="24"/>
        </w:rPr>
        <w:t xml:space="preserve"> reduces distress and enhances wellbeing,</w:t>
      </w:r>
      <w:r w:rsidR="0088395A" w:rsidRPr="007F1981">
        <w:rPr>
          <w:rFonts w:ascii="Arial" w:hAnsi="Arial" w:cs="Arial"/>
          <w:sz w:val="24"/>
          <w:szCs w:val="24"/>
        </w:rPr>
        <w:t xml:space="preserve"> further enhancing over time</w:t>
      </w:r>
      <w:r w:rsidR="00156CC4" w:rsidRPr="007F1981">
        <w:rPr>
          <w:rFonts w:ascii="Arial" w:hAnsi="Arial" w:cs="Arial"/>
          <w:sz w:val="24"/>
          <w:szCs w:val="24"/>
        </w:rPr>
        <w:t xml:space="preserve"> </w:t>
      </w:r>
      <w:r w:rsidR="005447F8" w:rsidRPr="007F1981">
        <w:rPr>
          <w:rFonts w:ascii="Arial" w:hAnsi="Arial" w:cs="Arial"/>
          <w:sz w:val="24"/>
          <w:szCs w:val="24"/>
        </w:rPr>
        <w:t xml:space="preserve">[34]. </w:t>
      </w:r>
      <w:r w:rsidR="00F23F93" w:rsidRPr="007F1981">
        <w:rPr>
          <w:rFonts w:ascii="Arial" w:hAnsi="Arial" w:cs="Arial"/>
          <w:sz w:val="24"/>
          <w:szCs w:val="24"/>
        </w:rPr>
        <w:t xml:space="preserve"> </w:t>
      </w:r>
      <w:r w:rsidRPr="007F1981">
        <w:rPr>
          <w:rFonts w:ascii="Arial" w:hAnsi="Arial" w:cs="Arial"/>
          <w:sz w:val="24"/>
          <w:szCs w:val="24"/>
        </w:rPr>
        <w:t xml:space="preserve">Further </w:t>
      </w:r>
      <w:r w:rsidR="0071096D" w:rsidRPr="007F1981">
        <w:rPr>
          <w:rFonts w:ascii="Arial" w:hAnsi="Arial" w:cs="Arial"/>
          <w:sz w:val="24"/>
          <w:szCs w:val="24"/>
        </w:rPr>
        <w:t>findings suggest that te</w:t>
      </w:r>
      <w:r w:rsidR="003235BE" w:rsidRPr="007F1981">
        <w:rPr>
          <w:rFonts w:ascii="Arial" w:hAnsi="Arial" w:cs="Arial"/>
          <w:sz w:val="24"/>
          <w:szCs w:val="24"/>
        </w:rPr>
        <w:t>l</w:t>
      </w:r>
      <w:r w:rsidR="0071096D" w:rsidRPr="007F1981">
        <w:rPr>
          <w:rFonts w:ascii="Arial" w:hAnsi="Arial" w:cs="Arial"/>
          <w:sz w:val="24"/>
          <w:szCs w:val="24"/>
        </w:rPr>
        <w:t>l</w:t>
      </w:r>
      <w:r w:rsidRPr="007F1981">
        <w:rPr>
          <w:rFonts w:ascii="Arial" w:hAnsi="Arial" w:cs="Arial"/>
          <w:sz w:val="24"/>
          <w:szCs w:val="24"/>
        </w:rPr>
        <w:t>ing</w:t>
      </w:r>
      <w:r w:rsidR="0071096D" w:rsidRPr="007F1981">
        <w:rPr>
          <w:rFonts w:ascii="Arial" w:hAnsi="Arial" w:cs="Arial"/>
          <w:sz w:val="24"/>
          <w:szCs w:val="24"/>
        </w:rPr>
        <w:t xml:space="preserve"> one’s </w:t>
      </w:r>
      <w:r w:rsidR="00156CC4" w:rsidRPr="007F1981">
        <w:rPr>
          <w:rFonts w:ascii="Arial" w:hAnsi="Arial" w:cs="Arial"/>
          <w:sz w:val="24"/>
          <w:szCs w:val="24"/>
        </w:rPr>
        <w:t>story about living with illness to peers and healthcare professionals,</w:t>
      </w:r>
      <w:r w:rsidR="0071096D" w:rsidRPr="007F1981">
        <w:rPr>
          <w:rFonts w:ascii="Arial" w:hAnsi="Arial" w:cs="Arial"/>
          <w:sz w:val="24"/>
          <w:szCs w:val="24"/>
        </w:rPr>
        <w:t xml:space="preserve"> </w:t>
      </w:r>
      <w:r w:rsidR="00156CC4" w:rsidRPr="007F1981">
        <w:rPr>
          <w:rFonts w:ascii="Arial" w:hAnsi="Arial" w:cs="Arial"/>
          <w:sz w:val="24"/>
          <w:szCs w:val="24"/>
        </w:rPr>
        <w:t xml:space="preserve">facilitates better incorporation of the illness into an individual’s life </w:t>
      </w:r>
      <w:r w:rsidR="005447F8" w:rsidRPr="007F1981">
        <w:rPr>
          <w:rFonts w:ascii="Arial" w:hAnsi="Arial" w:cs="Arial"/>
          <w:sz w:val="24"/>
          <w:szCs w:val="24"/>
        </w:rPr>
        <w:t xml:space="preserve">[35]. </w:t>
      </w:r>
      <w:r w:rsidR="00156CC4" w:rsidRPr="007F1981">
        <w:rPr>
          <w:rFonts w:ascii="Arial" w:hAnsi="Arial" w:cs="Arial"/>
          <w:sz w:val="24"/>
          <w:szCs w:val="24"/>
        </w:rPr>
        <w:t xml:space="preserve">This suggests </w:t>
      </w:r>
      <w:r w:rsidR="0071096D" w:rsidRPr="007F1981">
        <w:rPr>
          <w:rFonts w:ascii="Arial" w:hAnsi="Arial" w:cs="Arial"/>
          <w:sz w:val="24"/>
          <w:szCs w:val="24"/>
        </w:rPr>
        <w:t>that</w:t>
      </w:r>
      <w:r w:rsidR="00601B95" w:rsidRPr="007F1981">
        <w:rPr>
          <w:rFonts w:ascii="Arial" w:hAnsi="Arial" w:cs="Arial"/>
          <w:sz w:val="24"/>
          <w:szCs w:val="24"/>
        </w:rPr>
        <w:t xml:space="preserve"> therapeutic</w:t>
      </w:r>
      <w:r w:rsidR="00156CC4" w:rsidRPr="007F1981">
        <w:rPr>
          <w:rFonts w:ascii="Arial" w:hAnsi="Arial" w:cs="Arial"/>
          <w:sz w:val="24"/>
          <w:szCs w:val="24"/>
        </w:rPr>
        <w:t xml:space="preserve"> interventions, through peer and professional support</w:t>
      </w:r>
      <w:r w:rsidR="0071096D" w:rsidRPr="007F1981">
        <w:rPr>
          <w:rFonts w:ascii="Arial" w:hAnsi="Arial" w:cs="Arial"/>
          <w:sz w:val="24"/>
          <w:szCs w:val="24"/>
        </w:rPr>
        <w:t xml:space="preserve"> may </w:t>
      </w:r>
      <w:r w:rsidR="00156CC4" w:rsidRPr="007F1981">
        <w:rPr>
          <w:rFonts w:ascii="Arial" w:hAnsi="Arial" w:cs="Arial"/>
          <w:sz w:val="24"/>
          <w:szCs w:val="24"/>
        </w:rPr>
        <w:t>enhance</w:t>
      </w:r>
      <w:r w:rsidR="00601B95" w:rsidRPr="007F1981">
        <w:rPr>
          <w:rFonts w:ascii="Arial" w:hAnsi="Arial" w:cs="Arial"/>
          <w:sz w:val="24"/>
          <w:szCs w:val="24"/>
        </w:rPr>
        <w:t xml:space="preserve"> psychological adjustment </w:t>
      </w:r>
      <w:r w:rsidR="0071096D" w:rsidRPr="007F1981">
        <w:rPr>
          <w:rFonts w:ascii="Arial" w:hAnsi="Arial" w:cs="Arial"/>
          <w:sz w:val="24"/>
          <w:szCs w:val="24"/>
        </w:rPr>
        <w:t>and therefo</w:t>
      </w:r>
      <w:r w:rsidRPr="007F1981">
        <w:rPr>
          <w:rFonts w:ascii="Arial" w:hAnsi="Arial" w:cs="Arial"/>
          <w:sz w:val="24"/>
          <w:szCs w:val="24"/>
        </w:rPr>
        <w:t xml:space="preserve">re </w:t>
      </w:r>
      <w:r w:rsidR="00156CC4" w:rsidRPr="007F1981">
        <w:rPr>
          <w:rFonts w:ascii="Arial" w:hAnsi="Arial" w:cs="Arial"/>
          <w:sz w:val="24"/>
          <w:szCs w:val="24"/>
        </w:rPr>
        <w:t>improve</w:t>
      </w:r>
      <w:r w:rsidR="0071096D" w:rsidRPr="007F1981">
        <w:rPr>
          <w:rFonts w:ascii="Arial" w:hAnsi="Arial" w:cs="Arial"/>
          <w:sz w:val="24"/>
          <w:szCs w:val="24"/>
        </w:rPr>
        <w:t xml:space="preserve"> wellbeing.  </w:t>
      </w:r>
      <w:r w:rsidR="002F5F00" w:rsidRPr="007F1981">
        <w:rPr>
          <w:rFonts w:ascii="Arial" w:hAnsi="Arial" w:cs="Arial"/>
          <w:sz w:val="24"/>
          <w:szCs w:val="24"/>
        </w:rPr>
        <w:t xml:space="preserve">As such, it is an important factor to include in wellbeing research. </w:t>
      </w:r>
      <w:r w:rsidR="00601B95" w:rsidRPr="007F1981">
        <w:rPr>
          <w:rFonts w:ascii="Arial" w:hAnsi="Arial" w:cs="Arial"/>
          <w:sz w:val="24"/>
          <w:szCs w:val="24"/>
        </w:rPr>
        <w:t>Psychological therapy has been found to enhance QoL in people with epilepsy</w:t>
      </w:r>
      <w:r w:rsidR="005447F8" w:rsidRPr="007F1981">
        <w:rPr>
          <w:rFonts w:ascii="Arial" w:hAnsi="Arial" w:cs="Arial"/>
          <w:sz w:val="24"/>
          <w:szCs w:val="24"/>
        </w:rPr>
        <w:t xml:space="preserve"> [36], </w:t>
      </w:r>
      <w:r w:rsidR="00601B95" w:rsidRPr="007F1981">
        <w:rPr>
          <w:rFonts w:ascii="Arial" w:hAnsi="Arial" w:cs="Arial"/>
          <w:sz w:val="24"/>
          <w:szCs w:val="24"/>
        </w:rPr>
        <w:t xml:space="preserve">though the mechanisms by which QoL is enhanced are less well reported. It is possible that </w:t>
      </w:r>
      <w:r w:rsidR="00601B95" w:rsidRPr="007F1981">
        <w:rPr>
          <w:rFonts w:ascii="Arial" w:hAnsi="Arial" w:cs="Arial"/>
          <w:sz w:val="24"/>
          <w:szCs w:val="24"/>
        </w:rPr>
        <w:lastRenderedPageBreak/>
        <w:t xml:space="preserve">therapeutic intervention may support positive psychological adjustment to illness processes, such as facilitating acceptance and the development of adaptive coping strategies, resilience and reframing cognitions. </w:t>
      </w:r>
    </w:p>
    <w:p w14:paraId="5D99B84C" w14:textId="21AD45E6" w:rsidR="00631EB2" w:rsidRPr="007F1981" w:rsidRDefault="00C26315" w:rsidP="002B57C9">
      <w:pPr>
        <w:spacing w:line="360" w:lineRule="auto"/>
        <w:rPr>
          <w:rFonts w:ascii="Arial" w:hAnsi="Arial" w:cs="Arial"/>
          <w:b/>
          <w:i/>
          <w:sz w:val="24"/>
          <w:szCs w:val="24"/>
        </w:rPr>
      </w:pPr>
      <w:r w:rsidRPr="007F1981">
        <w:rPr>
          <w:rFonts w:ascii="Arial" w:hAnsi="Arial" w:cs="Arial"/>
          <w:b/>
          <w:i/>
          <w:sz w:val="24"/>
          <w:szCs w:val="24"/>
        </w:rPr>
        <w:t>1.1.4</w:t>
      </w:r>
      <w:r w:rsidR="00B954A2" w:rsidRPr="007F1981">
        <w:rPr>
          <w:rFonts w:ascii="Arial" w:hAnsi="Arial" w:cs="Arial"/>
          <w:b/>
          <w:i/>
          <w:sz w:val="24"/>
          <w:szCs w:val="24"/>
        </w:rPr>
        <w:t xml:space="preserve"> </w:t>
      </w:r>
      <w:r w:rsidR="0071096D" w:rsidRPr="007F1981">
        <w:rPr>
          <w:rFonts w:ascii="Arial" w:hAnsi="Arial" w:cs="Arial"/>
          <w:b/>
          <w:i/>
          <w:sz w:val="24"/>
          <w:szCs w:val="24"/>
        </w:rPr>
        <w:t>Psychosocial predictor</w:t>
      </w:r>
      <w:r w:rsidR="00601B95" w:rsidRPr="007F1981">
        <w:rPr>
          <w:rFonts w:ascii="Arial" w:hAnsi="Arial" w:cs="Arial"/>
          <w:b/>
          <w:i/>
          <w:sz w:val="24"/>
          <w:szCs w:val="24"/>
        </w:rPr>
        <w:t>s</w:t>
      </w:r>
      <w:r w:rsidR="0071096D" w:rsidRPr="007F1981">
        <w:rPr>
          <w:rFonts w:ascii="Arial" w:hAnsi="Arial" w:cs="Arial"/>
          <w:b/>
          <w:i/>
          <w:sz w:val="24"/>
          <w:szCs w:val="24"/>
        </w:rPr>
        <w:t xml:space="preserve"> of quality of life</w:t>
      </w:r>
    </w:p>
    <w:p w14:paraId="6D402A80" w14:textId="77777777" w:rsidR="00631EB2" w:rsidRPr="007F1981" w:rsidRDefault="00631EB2" w:rsidP="002B57C9">
      <w:pPr>
        <w:spacing w:line="360" w:lineRule="auto"/>
        <w:rPr>
          <w:rFonts w:ascii="Arial" w:hAnsi="Arial" w:cs="Arial"/>
          <w:sz w:val="24"/>
          <w:szCs w:val="24"/>
        </w:rPr>
      </w:pPr>
      <w:r w:rsidRPr="007F1981">
        <w:rPr>
          <w:rFonts w:ascii="Arial" w:hAnsi="Arial" w:cs="Arial"/>
          <w:sz w:val="24"/>
          <w:szCs w:val="24"/>
        </w:rPr>
        <w:t>There are many psychological, social and</w:t>
      </w:r>
      <w:r w:rsidR="00A21DAD" w:rsidRPr="007F1981">
        <w:rPr>
          <w:rFonts w:ascii="Arial" w:hAnsi="Arial" w:cs="Arial"/>
          <w:sz w:val="24"/>
          <w:szCs w:val="24"/>
        </w:rPr>
        <w:t xml:space="preserve"> biological</w:t>
      </w:r>
      <w:r w:rsidRPr="007F1981">
        <w:rPr>
          <w:rFonts w:ascii="Arial" w:hAnsi="Arial" w:cs="Arial"/>
          <w:sz w:val="24"/>
          <w:szCs w:val="24"/>
        </w:rPr>
        <w:t xml:space="preserve"> factors that could influence or promote QoL for </w:t>
      </w:r>
      <w:r w:rsidR="00BD399E" w:rsidRPr="007F1981">
        <w:rPr>
          <w:rFonts w:ascii="Arial" w:hAnsi="Arial" w:cs="Arial"/>
          <w:sz w:val="24"/>
          <w:szCs w:val="24"/>
        </w:rPr>
        <w:t>people with epilepsy</w:t>
      </w:r>
      <w:r w:rsidR="00A21DAD" w:rsidRPr="007F1981">
        <w:rPr>
          <w:rFonts w:ascii="Arial" w:hAnsi="Arial" w:cs="Arial"/>
          <w:sz w:val="24"/>
          <w:szCs w:val="24"/>
        </w:rPr>
        <w:t>, some of which have a growing evidence base within the epilepsy literature.</w:t>
      </w:r>
    </w:p>
    <w:p w14:paraId="51AB6A1C" w14:textId="77777777" w:rsidR="00FD322A" w:rsidRPr="007F1981" w:rsidRDefault="00FD322A" w:rsidP="002B57C9">
      <w:pPr>
        <w:spacing w:line="360" w:lineRule="auto"/>
        <w:rPr>
          <w:rFonts w:ascii="Arial" w:hAnsi="Arial" w:cs="Arial"/>
          <w:sz w:val="24"/>
          <w:szCs w:val="24"/>
        </w:rPr>
      </w:pPr>
      <w:r w:rsidRPr="007F1981">
        <w:rPr>
          <w:rFonts w:ascii="Arial" w:hAnsi="Arial" w:cs="Arial"/>
          <w:sz w:val="24"/>
          <w:szCs w:val="24"/>
        </w:rPr>
        <w:t xml:space="preserve">The biological </w:t>
      </w:r>
      <w:r w:rsidR="000047A4" w:rsidRPr="007F1981">
        <w:rPr>
          <w:rFonts w:ascii="Arial" w:hAnsi="Arial" w:cs="Arial"/>
          <w:sz w:val="24"/>
          <w:szCs w:val="24"/>
        </w:rPr>
        <w:t>aspects of</w:t>
      </w:r>
      <w:r w:rsidRPr="007F1981">
        <w:rPr>
          <w:rFonts w:ascii="Arial" w:hAnsi="Arial" w:cs="Arial"/>
          <w:sz w:val="24"/>
          <w:szCs w:val="24"/>
        </w:rPr>
        <w:t xml:space="preserve"> epilepsy have received arguably the most attention in research, perhaps due to the ph</w:t>
      </w:r>
      <w:r w:rsidR="0071096D" w:rsidRPr="007F1981">
        <w:rPr>
          <w:rFonts w:ascii="Arial" w:hAnsi="Arial" w:cs="Arial"/>
          <w:sz w:val="24"/>
          <w:szCs w:val="24"/>
        </w:rPr>
        <w:t>ysical nature of the condition</w:t>
      </w:r>
      <w:r w:rsidR="00A605C7" w:rsidRPr="007F1981">
        <w:rPr>
          <w:rFonts w:ascii="Arial" w:hAnsi="Arial" w:cs="Arial"/>
          <w:sz w:val="24"/>
          <w:szCs w:val="24"/>
        </w:rPr>
        <w:t xml:space="preserve"> [37]. </w:t>
      </w:r>
      <w:r w:rsidR="00B44589" w:rsidRPr="007F1981">
        <w:rPr>
          <w:rFonts w:ascii="Arial" w:hAnsi="Arial" w:cs="Arial"/>
          <w:sz w:val="24"/>
          <w:szCs w:val="24"/>
        </w:rPr>
        <w:t>The</w:t>
      </w:r>
      <w:r w:rsidR="0071096D" w:rsidRPr="007F1981">
        <w:rPr>
          <w:rFonts w:ascii="Arial" w:hAnsi="Arial" w:cs="Arial"/>
          <w:sz w:val="24"/>
          <w:szCs w:val="24"/>
        </w:rPr>
        <w:t xml:space="preserve"> relationship between seizure frequency and QoL </w:t>
      </w:r>
      <w:r w:rsidR="000047A4" w:rsidRPr="007F1981">
        <w:rPr>
          <w:rFonts w:ascii="Arial" w:hAnsi="Arial" w:cs="Arial"/>
          <w:sz w:val="24"/>
          <w:szCs w:val="24"/>
        </w:rPr>
        <w:t xml:space="preserve">seems </w:t>
      </w:r>
      <w:r w:rsidR="00B44589" w:rsidRPr="007F1981">
        <w:rPr>
          <w:rFonts w:ascii="Arial" w:hAnsi="Arial" w:cs="Arial"/>
          <w:sz w:val="24"/>
          <w:szCs w:val="24"/>
        </w:rPr>
        <w:t>inconsistent,</w:t>
      </w:r>
      <w:r w:rsidR="00CE565A" w:rsidRPr="007F1981">
        <w:rPr>
          <w:rFonts w:ascii="Arial" w:hAnsi="Arial" w:cs="Arial"/>
          <w:sz w:val="24"/>
          <w:szCs w:val="24"/>
        </w:rPr>
        <w:t xml:space="preserve"> with some evidence suggesting</w:t>
      </w:r>
      <w:r w:rsidRPr="007F1981">
        <w:rPr>
          <w:rFonts w:ascii="Arial" w:hAnsi="Arial" w:cs="Arial"/>
          <w:sz w:val="24"/>
          <w:szCs w:val="24"/>
        </w:rPr>
        <w:t xml:space="preserve"> that those with greater seizure control report better QoL </w:t>
      </w:r>
      <w:r w:rsidR="00DA0DDB" w:rsidRPr="007F1981">
        <w:rPr>
          <w:rFonts w:ascii="Arial" w:hAnsi="Arial" w:cs="Arial"/>
          <w:sz w:val="24"/>
          <w:szCs w:val="24"/>
        </w:rPr>
        <w:t xml:space="preserve">[38], while Day [39] </w:t>
      </w:r>
      <w:r w:rsidR="00C60C0E" w:rsidRPr="007F1981">
        <w:rPr>
          <w:rFonts w:ascii="Arial" w:hAnsi="Arial" w:cs="Arial"/>
          <w:sz w:val="24"/>
          <w:szCs w:val="24"/>
        </w:rPr>
        <w:t xml:space="preserve">reported that seizure frequency did not predict QoL.  </w:t>
      </w:r>
      <w:r w:rsidR="00E60F0B" w:rsidRPr="007F1981">
        <w:rPr>
          <w:rFonts w:ascii="Arial" w:hAnsi="Arial" w:cs="Arial"/>
          <w:sz w:val="24"/>
          <w:szCs w:val="24"/>
        </w:rPr>
        <w:t>Many</w:t>
      </w:r>
      <w:r w:rsidRPr="007F1981">
        <w:rPr>
          <w:rFonts w:ascii="Arial" w:hAnsi="Arial" w:cs="Arial"/>
          <w:sz w:val="24"/>
          <w:szCs w:val="24"/>
        </w:rPr>
        <w:t xml:space="preserve"> studies</w:t>
      </w:r>
      <w:r w:rsidR="00E60F0B" w:rsidRPr="007F1981">
        <w:rPr>
          <w:rFonts w:ascii="Arial" w:hAnsi="Arial" w:cs="Arial"/>
          <w:sz w:val="24"/>
          <w:szCs w:val="24"/>
        </w:rPr>
        <w:t>, however,</w:t>
      </w:r>
      <w:r w:rsidRPr="007F1981">
        <w:rPr>
          <w:rFonts w:ascii="Arial" w:hAnsi="Arial" w:cs="Arial"/>
          <w:sz w:val="24"/>
          <w:szCs w:val="24"/>
        </w:rPr>
        <w:t xml:space="preserve"> have reported that psychosocial variables had a greater impact on QoL than seizure frequency and control </w:t>
      </w:r>
      <w:r w:rsidR="00DA0DDB" w:rsidRPr="007F1981">
        <w:rPr>
          <w:rFonts w:ascii="Arial" w:hAnsi="Arial" w:cs="Arial"/>
          <w:sz w:val="24"/>
          <w:szCs w:val="24"/>
        </w:rPr>
        <w:t>[40-42].</w:t>
      </w:r>
      <w:r w:rsidRPr="007F1981">
        <w:rPr>
          <w:rFonts w:ascii="Arial" w:hAnsi="Arial" w:cs="Arial"/>
          <w:sz w:val="24"/>
          <w:szCs w:val="24"/>
        </w:rPr>
        <w:t xml:space="preserve">  </w:t>
      </w:r>
    </w:p>
    <w:p w14:paraId="38128685" w14:textId="3228353C" w:rsidR="0026669B" w:rsidRPr="007F1981" w:rsidRDefault="00FD322A" w:rsidP="006E7311">
      <w:pPr>
        <w:spacing w:line="360" w:lineRule="auto"/>
        <w:rPr>
          <w:rFonts w:ascii="Arial" w:hAnsi="Arial" w:cs="Arial"/>
          <w:sz w:val="24"/>
          <w:szCs w:val="24"/>
        </w:rPr>
      </w:pPr>
      <w:r w:rsidRPr="007F1981">
        <w:rPr>
          <w:rFonts w:ascii="Arial" w:hAnsi="Arial" w:cs="Arial"/>
          <w:sz w:val="24"/>
          <w:szCs w:val="24"/>
        </w:rPr>
        <w:t xml:space="preserve">One such psychosocial variable that has received </w:t>
      </w:r>
      <w:r w:rsidR="00631EB2" w:rsidRPr="007F1981">
        <w:rPr>
          <w:rFonts w:ascii="Arial" w:hAnsi="Arial" w:cs="Arial"/>
          <w:sz w:val="24"/>
          <w:szCs w:val="24"/>
        </w:rPr>
        <w:t xml:space="preserve">growing interest </w:t>
      </w:r>
      <w:r w:rsidRPr="007F1981">
        <w:rPr>
          <w:rFonts w:ascii="Arial" w:hAnsi="Arial" w:cs="Arial"/>
          <w:sz w:val="24"/>
          <w:szCs w:val="24"/>
        </w:rPr>
        <w:t xml:space="preserve">in health research is resilience </w:t>
      </w:r>
      <w:r w:rsidR="00302EAD" w:rsidRPr="007F1981">
        <w:rPr>
          <w:rFonts w:ascii="Arial" w:hAnsi="Arial" w:cs="Arial"/>
          <w:sz w:val="24"/>
          <w:szCs w:val="24"/>
        </w:rPr>
        <w:t>[43].</w:t>
      </w:r>
      <w:r w:rsidR="00631EB2" w:rsidRPr="007F1981">
        <w:rPr>
          <w:rFonts w:ascii="Arial" w:hAnsi="Arial" w:cs="Arial"/>
          <w:sz w:val="24"/>
          <w:szCs w:val="24"/>
        </w:rPr>
        <w:t xml:space="preserve">  Resilience concerns the capacity to respond positively to adverse situations, even when these pose a potential risk to health or development </w:t>
      </w:r>
      <w:r w:rsidR="00E65749" w:rsidRPr="007F1981">
        <w:rPr>
          <w:rFonts w:ascii="Arial" w:hAnsi="Arial" w:cs="Arial"/>
          <w:sz w:val="24"/>
          <w:szCs w:val="24"/>
        </w:rPr>
        <w:t>[44,45].</w:t>
      </w:r>
      <w:r w:rsidR="00631EB2" w:rsidRPr="007F1981">
        <w:rPr>
          <w:rFonts w:ascii="Arial" w:hAnsi="Arial" w:cs="Arial"/>
          <w:sz w:val="24"/>
          <w:szCs w:val="24"/>
        </w:rPr>
        <w:t xml:space="preserve"> </w:t>
      </w:r>
      <w:r w:rsidR="00845980" w:rsidRPr="007F1981">
        <w:rPr>
          <w:rFonts w:ascii="Arial" w:hAnsi="Arial" w:cs="Arial"/>
          <w:sz w:val="24"/>
          <w:szCs w:val="24"/>
        </w:rPr>
        <w:t>As such, i</w:t>
      </w:r>
      <w:r w:rsidR="00156CC4" w:rsidRPr="007F1981">
        <w:rPr>
          <w:rFonts w:ascii="Arial" w:hAnsi="Arial" w:cs="Arial"/>
          <w:sz w:val="24"/>
          <w:szCs w:val="24"/>
        </w:rPr>
        <w:t xml:space="preserve">t has been suggested that </w:t>
      </w:r>
      <w:r w:rsidR="009F41AE" w:rsidRPr="007F1981">
        <w:rPr>
          <w:rFonts w:ascii="Arial" w:hAnsi="Arial" w:cs="Arial"/>
          <w:sz w:val="24"/>
          <w:szCs w:val="24"/>
        </w:rPr>
        <w:t>resilie</w:t>
      </w:r>
      <w:r w:rsidR="008B1542" w:rsidRPr="007F1981">
        <w:rPr>
          <w:rFonts w:ascii="Arial" w:hAnsi="Arial" w:cs="Arial"/>
          <w:sz w:val="24"/>
          <w:szCs w:val="24"/>
        </w:rPr>
        <w:t>nce is a characteristic</w:t>
      </w:r>
      <w:r w:rsidR="00C121EC" w:rsidRPr="007F1981">
        <w:rPr>
          <w:rFonts w:ascii="Arial" w:hAnsi="Arial" w:cs="Arial"/>
          <w:sz w:val="24"/>
          <w:szCs w:val="24"/>
        </w:rPr>
        <w:t>,</w:t>
      </w:r>
      <w:r w:rsidR="00C60C0E" w:rsidRPr="007F1981">
        <w:rPr>
          <w:rFonts w:ascii="Arial" w:hAnsi="Arial" w:cs="Arial"/>
          <w:sz w:val="24"/>
          <w:szCs w:val="24"/>
        </w:rPr>
        <w:t xml:space="preserve"> which informs</w:t>
      </w:r>
      <w:r w:rsidR="009F41AE" w:rsidRPr="007F1981">
        <w:rPr>
          <w:rFonts w:ascii="Arial" w:hAnsi="Arial" w:cs="Arial"/>
          <w:sz w:val="24"/>
          <w:szCs w:val="24"/>
        </w:rPr>
        <w:t xml:space="preserve"> a </w:t>
      </w:r>
      <w:r w:rsidR="00C121EC" w:rsidRPr="007F1981">
        <w:rPr>
          <w:rFonts w:ascii="Arial" w:hAnsi="Arial" w:cs="Arial"/>
          <w:sz w:val="24"/>
          <w:szCs w:val="24"/>
        </w:rPr>
        <w:t>response</w:t>
      </w:r>
      <w:r w:rsidR="009F41AE" w:rsidRPr="007F1981">
        <w:rPr>
          <w:rFonts w:ascii="Arial" w:hAnsi="Arial" w:cs="Arial"/>
          <w:sz w:val="24"/>
          <w:szCs w:val="24"/>
        </w:rPr>
        <w:t>,</w:t>
      </w:r>
      <w:r w:rsidR="00715CAA" w:rsidRPr="007F1981">
        <w:rPr>
          <w:rFonts w:ascii="Arial" w:hAnsi="Arial" w:cs="Arial"/>
          <w:sz w:val="24"/>
          <w:szCs w:val="24"/>
        </w:rPr>
        <w:t xml:space="preserve"> and therefore a way of coping [46]. </w:t>
      </w:r>
      <w:r w:rsidR="008B1542" w:rsidRPr="007F1981">
        <w:rPr>
          <w:rFonts w:ascii="Arial" w:hAnsi="Arial" w:cs="Arial"/>
          <w:sz w:val="24"/>
          <w:szCs w:val="24"/>
        </w:rPr>
        <w:t xml:space="preserve">It is a complex concept, which could be </w:t>
      </w:r>
      <w:r w:rsidR="000047A4" w:rsidRPr="007F1981">
        <w:rPr>
          <w:rFonts w:ascii="Arial" w:hAnsi="Arial" w:cs="Arial"/>
          <w:sz w:val="24"/>
          <w:szCs w:val="24"/>
        </w:rPr>
        <w:t>partially explained</w:t>
      </w:r>
      <w:r w:rsidR="008B1542" w:rsidRPr="007F1981">
        <w:rPr>
          <w:rFonts w:ascii="Arial" w:hAnsi="Arial" w:cs="Arial"/>
          <w:sz w:val="24"/>
          <w:szCs w:val="24"/>
        </w:rPr>
        <w:t xml:space="preserve"> by the Transactional Model of </w:t>
      </w:r>
      <w:r w:rsidR="00715CAA" w:rsidRPr="007F1981">
        <w:rPr>
          <w:rFonts w:ascii="Arial" w:hAnsi="Arial" w:cs="Arial"/>
          <w:sz w:val="24"/>
          <w:szCs w:val="24"/>
        </w:rPr>
        <w:t xml:space="preserve">Stress (TMS) [47]. </w:t>
      </w:r>
      <w:r w:rsidR="00845980" w:rsidRPr="007F1981">
        <w:rPr>
          <w:rFonts w:ascii="Arial" w:hAnsi="Arial" w:cs="Arial"/>
          <w:sz w:val="24"/>
          <w:szCs w:val="24"/>
        </w:rPr>
        <w:t xml:space="preserve">It is suggested, </w:t>
      </w:r>
      <w:r w:rsidR="008F20DA" w:rsidRPr="007F1981">
        <w:rPr>
          <w:rFonts w:ascii="Arial" w:hAnsi="Arial" w:cs="Arial"/>
          <w:sz w:val="24"/>
          <w:szCs w:val="24"/>
        </w:rPr>
        <w:t>through the</w:t>
      </w:r>
      <w:r w:rsidR="00845980" w:rsidRPr="007F1981">
        <w:rPr>
          <w:rFonts w:ascii="Arial" w:hAnsi="Arial" w:cs="Arial"/>
          <w:sz w:val="24"/>
          <w:szCs w:val="24"/>
        </w:rPr>
        <w:t xml:space="preserve"> TMS, </w:t>
      </w:r>
      <w:r w:rsidR="008B1542" w:rsidRPr="007F1981">
        <w:rPr>
          <w:rFonts w:ascii="Arial" w:hAnsi="Arial" w:cs="Arial"/>
          <w:sz w:val="24"/>
          <w:szCs w:val="24"/>
        </w:rPr>
        <w:t xml:space="preserve">that </w:t>
      </w:r>
      <w:r w:rsidR="00B44589" w:rsidRPr="007F1981">
        <w:rPr>
          <w:rFonts w:ascii="Arial" w:hAnsi="Arial" w:cs="Arial"/>
          <w:sz w:val="24"/>
          <w:szCs w:val="24"/>
        </w:rPr>
        <w:t>ways of coping (emotions, behaviour and beliefs)</w:t>
      </w:r>
      <w:r w:rsidR="008F20DA" w:rsidRPr="007F1981">
        <w:rPr>
          <w:rFonts w:ascii="Arial" w:hAnsi="Arial" w:cs="Arial"/>
          <w:sz w:val="24"/>
          <w:szCs w:val="24"/>
        </w:rPr>
        <w:t xml:space="preserve"> with a stressor influences QoL and</w:t>
      </w:r>
      <w:r w:rsidR="00741C76" w:rsidRPr="007F1981">
        <w:rPr>
          <w:rFonts w:ascii="Arial" w:hAnsi="Arial" w:cs="Arial"/>
          <w:sz w:val="24"/>
          <w:szCs w:val="24"/>
        </w:rPr>
        <w:t xml:space="preserve"> </w:t>
      </w:r>
      <w:r w:rsidR="008F20DA" w:rsidRPr="007F1981">
        <w:rPr>
          <w:rFonts w:ascii="Arial" w:hAnsi="Arial" w:cs="Arial"/>
          <w:sz w:val="24"/>
          <w:szCs w:val="24"/>
        </w:rPr>
        <w:t>potentially develops</w:t>
      </w:r>
      <w:r w:rsidR="00741C76" w:rsidRPr="007F1981">
        <w:rPr>
          <w:rFonts w:ascii="Arial" w:hAnsi="Arial" w:cs="Arial"/>
          <w:sz w:val="24"/>
          <w:szCs w:val="24"/>
        </w:rPr>
        <w:t xml:space="preserve"> the ability to bounce back </w:t>
      </w:r>
      <w:r w:rsidR="008B1542" w:rsidRPr="007F1981">
        <w:rPr>
          <w:rFonts w:ascii="Arial" w:hAnsi="Arial" w:cs="Arial"/>
          <w:sz w:val="24"/>
          <w:szCs w:val="24"/>
        </w:rPr>
        <w:t>in the face of adversity (resilience)</w:t>
      </w:r>
      <w:r w:rsidR="008F20DA" w:rsidRPr="007F1981">
        <w:rPr>
          <w:rFonts w:ascii="Arial" w:hAnsi="Arial" w:cs="Arial"/>
          <w:sz w:val="24"/>
          <w:szCs w:val="24"/>
        </w:rPr>
        <w:t xml:space="preserve">.  This process may occur through feedback, such as acknowledging that a stressful situation has been successfully managed, therefore leading the individual to believe that they can cope with similar stress in the future.  </w:t>
      </w:r>
      <w:r w:rsidR="00845980" w:rsidRPr="007F1981">
        <w:rPr>
          <w:rFonts w:ascii="Arial" w:hAnsi="Arial" w:cs="Arial"/>
          <w:sz w:val="24"/>
          <w:szCs w:val="24"/>
        </w:rPr>
        <w:t>As such,</w:t>
      </w:r>
      <w:r w:rsidR="00741C76" w:rsidRPr="007F1981">
        <w:rPr>
          <w:rFonts w:ascii="Arial" w:hAnsi="Arial" w:cs="Arial"/>
          <w:sz w:val="24"/>
          <w:szCs w:val="24"/>
        </w:rPr>
        <w:t xml:space="preserve"> resilient responses could be employed as a way of coping, for example</w:t>
      </w:r>
      <w:r w:rsidR="00E60F0B" w:rsidRPr="007F1981">
        <w:rPr>
          <w:rFonts w:ascii="Arial" w:hAnsi="Arial" w:cs="Arial"/>
          <w:sz w:val="24"/>
          <w:szCs w:val="24"/>
        </w:rPr>
        <w:t>,</w:t>
      </w:r>
      <w:r w:rsidR="00741C76" w:rsidRPr="007F1981">
        <w:rPr>
          <w:rFonts w:ascii="Arial" w:hAnsi="Arial" w:cs="Arial"/>
          <w:sz w:val="24"/>
          <w:szCs w:val="24"/>
        </w:rPr>
        <w:t xml:space="preserve"> by </w:t>
      </w:r>
      <w:r w:rsidR="008B1542" w:rsidRPr="007F1981">
        <w:rPr>
          <w:rFonts w:ascii="Arial" w:hAnsi="Arial" w:cs="Arial"/>
          <w:sz w:val="24"/>
          <w:szCs w:val="24"/>
        </w:rPr>
        <w:t>accepting the stressful circumstance and drawing on self-compassion strategies to manage the associated feelings</w:t>
      </w:r>
      <w:r w:rsidR="008F20DA" w:rsidRPr="007F1981">
        <w:rPr>
          <w:rFonts w:ascii="Arial" w:hAnsi="Arial" w:cs="Arial"/>
          <w:sz w:val="24"/>
          <w:szCs w:val="24"/>
        </w:rPr>
        <w:t xml:space="preserve">, leading to better QoL.  These experiences develop </w:t>
      </w:r>
      <w:r w:rsidR="0088395A" w:rsidRPr="007F1981">
        <w:rPr>
          <w:rFonts w:ascii="Arial" w:hAnsi="Arial" w:cs="Arial"/>
          <w:sz w:val="24"/>
          <w:szCs w:val="24"/>
        </w:rPr>
        <w:t>resilience,</w:t>
      </w:r>
      <w:r w:rsidR="008F20DA" w:rsidRPr="007F1981">
        <w:rPr>
          <w:rFonts w:ascii="Arial" w:hAnsi="Arial" w:cs="Arial"/>
          <w:sz w:val="24"/>
          <w:szCs w:val="24"/>
        </w:rPr>
        <w:t xml:space="preserve"> </w:t>
      </w:r>
      <w:r w:rsidR="0088395A" w:rsidRPr="007F1981">
        <w:rPr>
          <w:rFonts w:ascii="Arial" w:hAnsi="Arial" w:cs="Arial"/>
          <w:sz w:val="24"/>
          <w:szCs w:val="24"/>
        </w:rPr>
        <w:t>therefore,</w:t>
      </w:r>
      <w:r w:rsidR="008B1542" w:rsidRPr="007F1981">
        <w:rPr>
          <w:rFonts w:ascii="Arial" w:hAnsi="Arial" w:cs="Arial"/>
          <w:sz w:val="24"/>
          <w:szCs w:val="24"/>
        </w:rPr>
        <w:t xml:space="preserve"> </w:t>
      </w:r>
      <w:r w:rsidR="00741C76" w:rsidRPr="007F1981">
        <w:rPr>
          <w:rFonts w:ascii="Arial" w:hAnsi="Arial" w:cs="Arial"/>
          <w:sz w:val="24"/>
          <w:szCs w:val="24"/>
        </w:rPr>
        <w:t xml:space="preserve">resilience may be </w:t>
      </w:r>
      <w:r w:rsidR="000C2D3A" w:rsidRPr="007F1981">
        <w:rPr>
          <w:rFonts w:ascii="Arial" w:hAnsi="Arial" w:cs="Arial"/>
          <w:sz w:val="24"/>
          <w:szCs w:val="24"/>
        </w:rPr>
        <w:t xml:space="preserve">considered </w:t>
      </w:r>
      <w:r w:rsidR="00741C76" w:rsidRPr="007F1981">
        <w:rPr>
          <w:rFonts w:ascii="Arial" w:hAnsi="Arial" w:cs="Arial"/>
          <w:sz w:val="24"/>
          <w:szCs w:val="24"/>
        </w:rPr>
        <w:t>both</w:t>
      </w:r>
      <w:r w:rsidR="000C2D3A" w:rsidRPr="007F1981">
        <w:rPr>
          <w:rFonts w:ascii="Arial" w:hAnsi="Arial" w:cs="Arial"/>
          <w:sz w:val="24"/>
          <w:szCs w:val="24"/>
        </w:rPr>
        <w:t xml:space="preserve"> as a learnt characteristic</w:t>
      </w:r>
      <w:r w:rsidR="00E75822" w:rsidRPr="007F1981">
        <w:rPr>
          <w:rFonts w:ascii="Arial" w:hAnsi="Arial" w:cs="Arial"/>
          <w:sz w:val="24"/>
          <w:szCs w:val="24"/>
        </w:rPr>
        <w:t xml:space="preserve"> and</w:t>
      </w:r>
      <w:r w:rsidR="009B6A9A" w:rsidRPr="007F1981">
        <w:rPr>
          <w:rFonts w:ascii="Arial" w:hAnsi="Arial" w:cs="Arial"/>
          <w:sz w:val="24"/>
          <w:szCs w:val="24"/>
        </w:rPr>
        <w:t xml:space="preserve"> as a stress coping ability [48]. </w:t>
      </w:r>
      <w:r w:rsidR="00715CAA" w:rsidRPr="007F1981">
        <w:rPr>
          <w:rFonts w:ascii="Arial" w:hAnsi="Arial" w:cs="Arial"/>
          <w:sz w:val="24"/>
          <w:szCs w:val="24"/>
        </w:rPr>
        <w:t xml:space="preserve">Day [39] </w:t>
      </w:r>
      <w:r w:rsidR="00631EB2" w:rsidRPr="007F1981">
        <w:rPr>
          <w:rFonts w:ascii="Arial" w:hAnsi="Arial" w:cs="Arial"/>
          <w:sz w:val="24"/>
          <w:szCs w:val="24"/>
        </w:rPr>
        <w:t xml:space="preserve">found resilience and QoL to be highly correlated, with resilience </w:t>
      </w:r>
      <w:r w:rsidR="00D11990" w:rsidRPr="007F1981">
        <w:rPr>
          <w:rFonts w:ascii="Arial" w:hAnsi="Arial" w:cs="Arial"/>
          <w:sz w:val="24"/>
          <w:szCs w:val="24"/>
        </w:rPr>
        <w:t>a stronger</w:t>
      </w:r>
      <w:r w:rsidR="00631EB2" w:rsidRPr="007F1981">
        <w:rPr>
          <w:rFonts w:ascii="Arial" w:hAnsi="Arial" w:cs="Arial"/>
          <w:sz w:val="24"/>
          <w:szCs w:val="24"/>
        </w:rPr>
        <w:t xml:space="preserve"> predict</w:t>
      </w:r>
      <w:r w:rsidR="00D11990" w:rsidRPr="007F1981">
        <w:rPr>
          <w:rFonts w:ascii="Arial" w:hAnsi="Arial" w:cs="Arial"/>
          <w:sz w:val="24"/>
          <w:szCs w:val="24"/>
        </w:rPr>
        <w:t>er of</w:t>
      </w:r>
      <w:r w:rsidR="00631EB2" w:rsidRPr="007F1981">
        <w:rPr>
          <w:rFonts w:ascii="Arial" w:hAnsi="Arial" w:cs="Arial"/>
          <w:sz w:val="24"/>
          <w:szCs w:val="24"/>
        </w:rPr>
        <w:t xml:space="preserve"> QoL than </w:t>
      </w:r>
      <w:r w:rsidR="00631EB2" w:rsidRPr="007F1981">
        <w:rPr>
          <w:rFonts w:ascii="Arial" w:hAnsi="Arial" w:cs="Arial"/>
          <w:sz w:val="24"/>
          <w:szCs w:val="24"/>
        </w:rPr>
        <w:lastRenderedPageBreak/>
        <w:t xml:space="preserve">seizure frequency.  </w:t>
      </w:r>
      <w:r w:rsidR="00DB6B7A" w:rsidRPr="007F1981">
        <w:rPr>
          <w:rFonts w:ascii="Arial" w:hAnsi="Arial" w:cs="Arial"/>
          <w:sz w:val="24"/>
          <w:szCs w:val="24"/>
        </w:rPr>
        <w:t xml:space="preserve">The influence of resilience on QoL has been replicated in samples experiencing other threatening and </w:t>
      </w:r>
      <w:r w:rsidR="000C0B9D" w:rsidRPr="007F1981">
        <w:rPr>
          <w:rFonts w:ascii="Arial" w:hAnsi="Arial" w:cs="Arial"/>
          <w:sz w:val="24"/>
          <w:szCs w:val="24"/>
        </w:rPr>
        <w:t>long-term</w:t>
      </w:r>
      <w:r w:rsidR="00DB6B7A" w:rsidRPr="007F1981">
        <w:rPr>
          <w:rFonts w:ascii="Arial" w:hAnsi="Arial" w:cs="Arial"/>
          <w:sz w:val="24"/>
          <w:szCs w:val="24"/>
        </w:rPr>
        <w:t xml:space="preserve"> health concerns, such as chronic pain, abdominal and breast cancer </w:t>
      </w:r>
      <w:r w:rsidR="009B6A9A" w:rsidRPr="007F1981">
        <w:rPr>
          <w:rFonts w:ascii="Arial" w:hAnsi="Arial" w:cs="Arial"/>
          <w:sz w:val="24"/>
          <w:szCs w:val="24"/>
        </w:rPr>
        <w:t>[49</w:t>
      </w:r>
      <w:r w:rsidR="0097041D" w:rsidRPr="007F1981">
        <w:rPr>
          <w:rFonts w:ascii="Arial" w:hAnsi="Arial" w:cs="Arial"/>
          <w:sz w:val="24"/>
          <w:szCs w:val="24"/>
        </w:rPr>
        <w:t>-51]</w:t>
      </w:r>
      <w:r w:rsidR="003F5F30">
        <w:rPr>
          <w:rFonts w:ascii="Arial" w:hAnsi="Arial" w:cs="Arial"/>
          <w:sz w:val="24"/>
          <w:szCs w:val="24"/>
        </w:rPr>
        <w:t>.</w:t>
      </w:r>
    </w:p>
    <w:p w14:paraId="39BF67B2" w14:textId="77777777" w:rsidR="006E7311" w:rsidRPr="007F1981" w:rsidRDefault="008F20DA" w:rsidP="006E7311">
      <w:pPr>
        <w:spacing w:line="360" w:lineRule="auto"/>
        <w:rPr>
          <w:rFonts w:ascii="Arial" w:hAnsi="Arial" w:cs="Arial"/>
          <w:sz w:val="24"/>
          <w:szCs w:val="24"/>
        </w:rPr>
      </w:pPr>
      <w:r w:rsidRPr="007F1981">
        <w:rPr>
          <w:rFonts w:ascii="Arial" w:hAnsi="Arial" w:cs="Arial"/>
          <w:sz w:val="24"/>
          <w:szCs w:val="24"/>
        </w:rPr>
        <w:t>Greater social support has consistently been supported in the epilepsy literature, suggesting that those who feel that they have a close support network are better able to manage their epilepsy and experience greater wellbeing</w:t>
      </w:r>
      <w:r w:rsidR="000D5EBE" w:rsidRPr="007F1981">
        <w:rPr>
          <w:rFonts w:ascii="Arial" w:hAnsi="Arial" w:cs="Arial"/>
          <w:sz w:val="24"/>
          <w:szCs w:val="24"/>
        </w:rPr>
        <w:t xml:space="preserve"> [52,53].</w:t>
      </w:r>
      <w:r w:rsidRPr="007F1981">
        <w:rPr>
          <w:rFonts w:ascii="Arial" w:hAnsi="Arial" w:cs="Arial"/>
          <w:sz w:val="24"/>
          <w:szCs w:val="24"/>
        </w:rPr>
        <w:t xml:space="preserve"> This has also been replicated in research into resilienc</w:t>
      </w:r>
      <w:r w:rsidR="00335E7A" w:rsidRPr="007F1981">
        <w:rPr>
          <w:rFonts w:ascii="Arial" w:hAnsi="Arial" w:cs="Arial"/>
          <w:sz w:val="24"/>
          <w:szCs w:val="24"/>
        </w:rPr>
        <w:t xml:space="preserve">e following spinal cord injury [54]. </w:t>
      </w:r>
      <w:r w:rsidR="00E1351F" w:rsidRPr="007F1981">
        <w:rPr>
          <w:rFonts w:ascii="Arial" w:hAnsi="Arial" w:cs="Arial"/>
          <w:sz w:val="24"/>
          <w:szCs w:val="24"/>
        </w:rPr>
        <w:t xml:space="preserve">It </w:t>
      </w:r>
      <w:r w:rsidR="00741C76" w:rsidRPr="007F1981">
        <w:rPr>
          <w:rFonts w:ascii="Arial" w:hAnsi="Arial" w:cs="Arial"/>
          <w:sz w:val="24"/>
          <w:szCs w:val="24"/>
        </w:rPr>
        <w:t>has</w:t>
      </w:r>
      <w:r w:rsidR="00E1351F" w:rsidRPr="007F1981">
        <w:rPr>
          <w:rFonts w:ascii="Arial" w:hAnsi="Arial" w:cs="Arial"/>
          <w:sz w:val="24"/>
          <w:szCs w:val="24"/>
        </w:rPr>
        <w:t xml:space="preserve"> also</w:t>
      </w:r>
      <w:r w:rsidR="00741C76" w:rsidRPr="007F1981">
        <w:rPr>
          <w:rFonts w:ascii="Arial" w:hAnsi="Arial" w:cs="Arial"/>
          <w:sz w:val="24"/>
          <w:szCs w:val="24"/>
        </w:rPr>
        <w:t xml:space="preserve"> been suggested that </w:t>
      </w:r>
      <w:r w:rsidR="00C45237" w:rsidRPr="007F1981">
        <w:rPr>
          <w:rFonts w:ascii="Arial" w:hAnsi="Arial" w:cs="Arial"/>
          <w:sz w:val="24"/>
          <w:szCs w:val="24"/>
        </w:rPr>
        <w:t xml:space="preserve">contextual </w:t>
      </w:r>
      <w:r w:rsidR="00741C76" w:rsidRPr="007F1981">
        <w:rPr>
          <w:rFonts w:ascii="Arial" w:hAnsi="Arial" w:cs="Arial"/>
          <w:sz w:val="24"/>
          <w:szCs w:val="24"/>
        </w:rPr>
        <w:t xml:space="preserve">factors, such as </w:t>
      </w:r>
      <w:r w:rsidRPr="007F1981">
        <w:rPr>
          <w:rFonts w:ascii="Arial" w:hAnsi="Arial" w:cs="Arial"/>
          <w:sz w:val="24"/>
          <w:szCs w:val="24"/>
        </w:rPr>
        <w:t xml:space="preserve">feeling supported by others, </w:t>
      </w:r>
      <w:r w:rsidR="00741C76" w:rsidRPr="007F1981">
        <w:rPr>
          <w:rFonts w:ascii="Arial" w:hAnsi="Arial" w:cs="Arial"/>
          <w:sz w:val="24"/>
          <w:szCs w:val="24"/>
        </w:rPr>
        <w:t xml:space="preserve">may influence </w:t>
      </w:r>
      <w:r w:rsidR="00D11990" w:rsidRPr="007F1981">
        <w:rPr>
          <w:rFonts w:ascii="Arial" w:hAnsi="Arial" w:cs="Arial"/>
          <w:sz w:val="24"/>
          <w:szCs w:val="24"/>
        </w:rPr>
        <w:t xml:space="preserve">a person’s </w:t>
      </w:r>
      <w:r w:rsidR="009B6FBF" w:rsidRPr="007F1981">
        <w:rPr>
          <w:rFonts w:ascii="Arial" w:hAnsi="Arial" w:cs="Arial"/>
          <w:sz w:val="24"/>
          <w:szCs w:val="24"/>
        </w:rPr>
        <w:t>ability to employ a resilient</w:t>
      </w:r>
      <w:r w:rsidR="00741C76" w:rsidRPr="007F1981">
        <w:rPr>
          <w:rFonts w:ascii="Arial" w:hAnsi="Arial" w:cs="Arial"/>
          <w:sz w:val="24"/>
          <w:szCs w:val="24"/>
        </w:rPr>
        <w:t xml:space="preserve"> response follow</w:t>
      </w:r>
      <w:r w:rsidR="00C45237" w:rsidRPr="007F1981">
        <w:rPr>
          <w:rFonts w:ascii="Arial" w:hAnsi="Arial" w:cs="Arial"/>
          <w:sz w:val="24"/>
          <w:szCs w:val="24"/>
        </w:rPr>
        <w:t>i</w:t>
      </w:r>
      <w:r w:rsidR="00393A98" w:rsidRPr="007F1981">
        <w:rPr>
          <w:rFonts w:ascii="Arial" w:hAnsi="Arial" w:cs="Arial"/>
          <w:sz w:val="24"/>
          <w:szCs w:val="24"/>
        </w:rPr>
        <w:t>ng the development of epilepsy, consistent with The Fram</w:t>
      </w:r>
      <w:r w:rsidR="00335E7A" w:rsidRPr="007F1981">
        <w:rPr>
          <w:rFonts w:ascii="Arial" w:hAnsi="Arial" w:cs="Arial"/>
          <w:sz w:val="24"/>
          <w:szCs w:val="24"/>
        </w:rPr>
        <w:t xml:space="preserve">ework of Resilience Model (FRM) [55]. </w:t>
      </w:r>
      <w:r w:rsidR="00393A98" w:rsidRPr="007F1981">
        <w:rPr>
          <w:rFonts w:ascii="Arial" w:hAnsi="Arial" w:cs="Arial"/>
          <w:sz w:val="24"/>
          <w:szCs w:val="24"/>
        </w:rPr>
        <w:t xml:space="preserve">In the FRM, it is suggested that contextual factors, such as better social support, may influence the impact of a stressor, such as a seizure or epilepsy diagnosis, informing resilience and adaption to epilepsy.  </w:t>
      </w:r>
      <w:r w:rsidRPr="007F1981">
        <w:rPr>
          <w:rFonts w:ascii="Arial" w:hAnsi="Arial" w:cs="Arial"/>
          <w:sz w:val="24"/>
          <w:szCs w:val="24"/>
        </w:rPr>
        <w:t xml:space="preserve">It may be that those who perceive better social support, such as encouragement and positive family attitudes, </w:t>
      </w:r>
      <w:r w:rsidR="00393A98" w:rsidRPr="007F1981">
        <w:rPr>
          <w:rFonts w:ascii="Arial" w:hAnsi="Arial" w:cs="Arial"/>
          <w:sz w:val="24"/>
          <w:szCs w:val="24"/>
        </w:rPr>
        <w:t>feel better able to manage stress, therefore employing more resilient ways of coping and retaining or regaining QoL</w:t>
      </w:r>
      <w:r w:rsidR="009B6FBF" w:rsidRPr="007F1981">
        <w:rPr>
          <w:rFonts w:ascii="Arial" w:hAnsi="Arial" w:cs="Arial"/>
          <w:sz w:val="24"/>
          <w:szCs w:val="24"/>
        </w:rPr>
        <w:t xml:space="preserve"> </w:t>
      </w:r>
      <w:r w:rsidR="00335E7A" w:rsidRPr="007F1981">
        <w:rPr>
          <w:rFonts w:ascii="Arial" w:hAnsi="Arial" w:cs="Arial"/>
          <w:sz w:val="24"/>
          <w:szCs w:val="24"/>
        </w:rPr>
        <w:t xml:space="preserve">[56]. </w:t>
      </w:r>
      <w:r w:rsidR="00C45237" w:rsidRPr="007F1981">
        <w:rPr>
          <w:rFonts w:ascii="Arial" w:hAnsi="Arial" w:cs="Arial"/>
          <w:sz w:val="24"/>
          <w:szCs w:val="24"/>
        </w:rPr>
        <w:t>The</w:t>
      </w:r>
      <w:r w:rsidR="00B138D6" w:rsidRPr="007F1981">
        <w:rPr>
          <w:rFonts w:ascii="Arial" w:hAnsi="Arial" w:cs="Arial"/>
          <w:sz w:val="24"/>
          <w:szCs w:val="24"/>
        </w:rPr>
        <w:t xml:space="preserve"> models of resilience and managing stress (FRM and TSM) highlight the contribution of resilience to managing life stressors, as well as the importance of </w:t>
      </w:r>
      <w:r w:rsidR="00E1351F" w:rsidRPr="007F1981">
        <w:rPr>
          <w:rFonts w:ascii="Arial" w:hAnsi="Arial" w:cs="Arial"/>
          <w:sz w:val="24"/>
          <w:szCs w:val="24"/>
        </w:rPr>
        <w:t>other factors, such as social support and perceptions of the stressor.</w:t>
      </w:r>
      <w:r w:rsidR="00B138D6" w:rsidRPr="007F1981">
        <w:rPr>
          <w:rFonts w:ascii="Arial" w:hAnsi="Arial" w:cs="Arial"/>
          <w:sz w:val="24"/>
          <w:szCs w:val="24"/>
        </w:rPr>
        <w:t xml:space="preserve"> </w:t>
      </w:r>
    </w:p>
    <w:p w14:paraId="7EF9E729" w14:textId="77777777" w:rsidR="00FD322A" w:rsidRPr="007F1981" w:rsidRDefault="00C45237" w:rsidP="00FD322A">
      <w:pPr>
        <w:spacing w:line="360" w:lineRule="auto"/>
        <w:rPr>
          <w:rFonts w:ascii="Arial" w:hAnsi="Arial" w:cs="Arial"/>
          <w:sz w:val="24"/>
          <w:szCs w:val="24"/>
        </w:rPr>
      </w:pPr>
      <w:r w:rsidRPr="007F1981">
        <w:rPr>
          <w:rFonts w:ascii="Arial" w:hAnsi="Arial" w:cs="Arial"/>
          <w:sz w:val="24"/>
          <w:szCs w:val="24"/>
        </w:rPr>
        <w:t>Perceptions of stressors have been acknowledged as important factors in wellbeing</w:t>
      </w:r>
      <w:r w:rsidR="00FD322A" w:rsidRPr="007F1981">
        <w:rPr>
          <w:rFonts w:ascii="Arial" w:hAnsi="Arial" w:cs="Arial"/>
          <w:sz w:val="24"/>
          <w:szCs w:val="24"/>
        </w:rPr>
        <w:t xml:space="preserve"> </w:t>
      </w:r>
      <w:r w:rsidR="00335E7A" w:rsidRPr="007F1981">
        <w:rPr>
          <w:rFonts w:ascii="Arial" w:hAnsi="Arial" w:cs="Arial"/>
          <w:sz w:val="24"/>
          <w:szCs w:val="24"/>
        </w:rPr>
        <w:t>[4]</w:t>
      </w:r>
      <w:r w:rsidR="00FD322A" w:rsidRPr="007F1981">
        <w:rPr>
          <w:rFonts w:ascii="Arial" w:hAnsi="Arial" w:cs="Arial"/>
          <w:sz w:val="24"/>
          <w:szCs w:val="24"/>
        </w:rPr>
        <w:t>.  Illness p</w:t>
      </w:r>
      <w:r w:rsidR="00393A98" w:rsidRPr="007F1981">
        <w:rPr>
          <w:rFonts w:ascii="Arial" w:hAnsi="Arial" w:cs="Arial"/>
          <w:sz w:val="24"/>
          <w:szCs w:val="24"/>
        </w:rPr>
        <w:t xml:space="preserve">erceptions are the cognitions and emotions related to </w:t>
      </w:r>
      <w:r w:rsidR="00FD322A" w:rsidRPr="007F1981">
        <w:rPr>
          <w:rFonts w:ascii="Arial" w:hAnsi="Arial" w:cs="Arial"/>
          <w:sz w:val="24"/>
          <w:szCs w:val="24"/>
        </w:rPr>
        <w:t xml:space="preserve">the condition, including their beliefs about the nature of the threat posed by the condition, as well as the consequences of having the condition.  Findings have consistently suggested that illness perceptions have a significant impact on psychological adjustment, wellbeing and QoL, with those who hold a more threatening view of epilepsy experiencing poorer </w:t>
      </w:r>
      <w:r w:rsidR="00952A72" w:rsidRPr="007F1981">
        <w:rPr>
          <w:rFonts w:ascii="Arial" w:hAnsi="Arial" w:cs="Arial"/>
          <w:sz w:val="24"/>
          <w:szCs w:val="24"/>
        </w:rPr>
        <w:t xml:space="preserve">emotional </w:t>
      </w:r>
      <w:r w:rsidR="00FD322A" w:rsidRPr="007F1981">
        <w:rPr>
          <w:rFonts w:ascii="Arial" w:hAnsi="Arial" w:cs="Arial"/>
          <w:sz w:val="24"/>
          <w:szCs w:val="24"/>
        </w:rPr>
        <w:t xml:space="preserve">wellbeing </w:t>
      </w:r>
      <w:r w:rsidR="00F55225" w:rsidRPr="007F1981">
        <w:rPr>
          <w:rFonts w:ascii="Arial" w:hAnsi="Arial" w:cs="Arial"/>
          <w:sz w:val="24"/>
          <w:szCs w:val="24"/>
        </w:rPr>
        <w:t>and</w:t>
      </w:r>
      <w:r w:rsidR="00952A72" w:rsidRPr="007F1981">
        <w:rPr>
          <w:rFonts w:ascii="Arial" w:hAnsi="Arial" w:cs="Arial"/>
          <w:sz w:val="24"/>
          <w:szCs w:val="24"/>
        </w:rPr>
        <w:t xml:space="preserve"> functional</w:t>
      </w:r>
      <w:r w:rsidR="00F55225" w:rsidRPr="007F1981">
        <w:rPr>
          <w:rFonts w:ascii="Arial" w:hAnsi="Arial" w:cs="Arial"/>
          <w:sz w:val="24"/>
          <w:szCs w:val="24"/>
        </w:rPr>
        <w:t xml:space="preserve"> outcomes, such as increased fatigue and sleep</w:t>
      </w:r>
      <w:r w:rsidR="00E1351F" w:rsidRPr="007F1981">
        <w:rPr>
          <w:rFonts w:ascii="Arial" w:hAnsi="Arial" w:cs="Arial"/>
          <w:sz w:val="24"/>
          <w:szCs w:val="24"/>
        </w:rPr>
        <w:t xml:space="preserve"> problems</w:t>
      </w:r>
      <w:r w:rsidR="00F55225" w:rsidRPr="007F1981">
        <w:rPr>
          <w:rFonts w:ascii="Arial" w:hAnsi="Arial" w:cs="Arial"/>
          <w:sz w:val="24"/>
          <w:szCs w:val="24"/>
        </w:rPr>
        <w:t xml:space="preserve"> </w:t>
      </w:r>
      <w:r w:rsidR="00243821" w:rsidRPr="007F1981">
        <w:rPr>
          <w:rFonts w:ascii="Arial" w:hAnsi="Arial" w:cs="Arial"/>
          <w:sz w:val="24"/>
          <w:szCs w:val="24"/>
        </w:rPr>
        <w:t xml:space="preserve">[57,58,41]. </w:t>
      </w:r>
      <w:r w:rsidR="003867B4" w:rsidRPr="007F1981">
        <w:rPr>
          <w:rFonts w:ascii="Arial" w:hAnsi="Arial" w:cs="Arial"/>
          <w:sz w:val="24"/>
          <w:szCs w:val="24"/>
        </w:rPr>
        <w:t>T</w:t>
      </w:r>
      <w:r w:rsidR="00FD322A" w:rsidRPr="007F1981">
        <w:rPr>
          <w:rFonts w:ascii="Arial" w:hAnsi="Arial" w:cs="Arial"/>
          <w:sz w:val="24"/>
          <w:szCs w:val="24"/>
        </w:rPr>
        <w:t>he Common Sense Model (CSM) of illn</w:t>
      </w:r>
      <w:r w:rsidR="00243821" w:rsidRPr="007F1981">
        <w:rPr>
          <w:rFonts w:ascii="Arial" w:hAnsi="Arial" w:cs="Arial"/>
          <w:sz w:val="24"/>
          <w:szCs w:val="24"/>
        </w:rPr>
        <w:t xml:space="preserve">ess representations [59] </w:t>
      </w:r>
      <w:r w:rsidR="00F55225" w:rsidRPr="007F1981">
        <w:rPr>
          <w:rFonts w:ascii="Arial" w:hAnsi="Arial" w:cs="Arial"/>
          <w:sz w:val="24"/>
          <w:szCs w:val="24"/>
        </w:rPr>
        <w:t xml:space="preserve">is a social cognitive model used to study illness behaviour and </w:t>
      </w:r>
      <w:r w:rsidR="00C73421" w:rsidRPr="007F1981">
        <w:rPr>
          <w:rFonts w:ascii="Arial" w:hAnsi="Arial" w:cs="Arial"/>
          <w:sz w:val="24"/>
          <w:szCs w:val="24"/>
        </w:rPr>
        <w:t>self-management</w:t>
      </w:r>
      <w:r w:rsidR="005720BA" w:rsidRPr="007F1981">
        <w:rPr>
          <w:rFonts w:ascii="Arial" w:hAnsi="Arial" w:cs="Arial"/>
          <w:sz w:val="24"/>
          <w:szCs w:val="24"/>
        </w:rPr>
        <w:t>.  Self-management refers to the active involvement in treatment and decisions</w:t>
      </w:r>
      <w:r w:rsidR="00243821" w:rsidRPr="007F1981">
        <w:rPr>
          <w:rFonts w:ascii="Arial" w:hAnsi="Arial" w:cs="Arial"/>
          <w:sz w:val="24"/>
          <w:szCs w:val="24"/>
        </w:rPr>
        <w:t xml:space="preserve"> associated with the condition [60]. </w:t>
      </w:r>
      <w:r w:rsidR="00F55225" w:rsidRPr="007F1981">
        <w:rPr>
          <w:rFonts w:ascii="Arial" w:hAnsi="Arial" w:cs="Arial"/>
          <w:sz w:val="24"/>
          <w:szCs w:val="24"/>
        </w:rPr>
        <w:t xml:space="preserve">The framework </w:t>
      </w:r>
      <w:r w:rsidR="00FD322A" w:rsidRPr="007F1981">
        <w:rPr>
          <w:rFonts w:ascii="Arial" w:hAnsi="Arial" w:cs="Arial"/>
          <w:sz w:val="24"/>
          <w:szCs w:val="24"/>
        </w:rPr>
        <w:t>posits that the cognitive processing of information about an illness</w:t>
      </w:r>
      <w:r w:rsidR="00C73421" w:rsidRPr="007F1981">
        <w:rPr>
          <w:rFonts w:ascii="Arial" w:hAnsi="Arial" w:cs="Arial"/>
          <w:sz w:val="24"/>
          <w:szCs w:val="24"/>
        </w:rPr>
        <w:t>, such as the development of mental representations of the condition,</w:t>
      </w:r>
      <w:r w:rsidR="00FD322A" w:rsidRPr="007F1981">
        <w:rPr>
          <w:rFonts w:ascii="Arial" w:hAnsi="Arial" w:cs="Arial"/>
          <w:sz w:val="24"/>
          <w:szCs w:val="24"/>
        </w:rPr>
        <w:t xml:space="preserve"> guides coping behaviours and outcomes</w:t>
      </w:r>
      <w:r w:rsidR="00952A72" w:rsidRPr="007F1981">
        <w:rPr>
          <w:rFonts w:ascii="Arial" w:hAnsi="Arial" w:cs="Arial"/>
          <w:sz w:val="24"/>
          <w:szCs w:val="24"/>
        </w:rPr>
        <w:t xml:space="preserve">, such </w:t>
      </w:r>
      <w:r w:rsidR="00952A72" w:rsidRPr="007F1981">
        <w:rPr>
          <w:rFonts w:ascii="Arial" w:hAnsi="Arial" w:cs="Arial"/>
          <w:sz w:val="24"/>
          <w:szCs w:val="24"/>
        </w:rPr>
        <w:lastRenderedPageBreak/>
        <w:t xml:space="preserve">as the ability to </w:t>
      </w:r>
      <w:r w:rsidR="0026669B" w:rsidRPr="007F1981">
        <w:rPr>
          <w:rFonts w:ascii="Arial" w:hAnsi="Arial" w:cs="Arial"/>
          <w:sz w:val="24"/>
          <w:szCs w:val="24"/>
        </w:rPr>
        <w:t>self-manage</w:t>
      </w:r>
      <w:r w:rsidR="00E1351F" w:rsidRPr="007F1981">
        <w:rPr>
          <w:rFonts w:ascii="Arial" w:hAnsi="Arial" w:cs="Arial"/>
          <w:sz w:val="24"/>
          <w:szCs w:val="24"/>
        </w:rPr>
        <w:t xml:space="preserve">.  </w:t>
      </w:r>
      <w:r w:rsidR="0026669B" w:rsidRPr="007F1981">
        <w:rPr>
          <w:rFonts w:ascii="Arial" w:hAnsi="Arial" w:cs="Arial"/>
          <w:sz w:val="24"/>
          <w:szCs w:val="24"/>
        </w:rPr>
        <w:t>A</w:t>
      </w:r>
      <w:r w:rsidR="00FD322A" w:rsidRPr="007F1981">
        <w:rPr>
          <w:rFonts w:ascii="Arial" w:hAnsi="Arial" w:cs="Arial"/>
          <w:sz w:val="24"/>
          <w:szCs w:val="24"/>
        </w:rPr>
        <w:t xml:space="preserve"> meta-analytic study using the CSM found that higher illness threat was negatively related to adaptive illness outcomes, such as psychological wellbeing, s</w:t>
      </w:r>
      <w:r w:rsidR="00BB3F7F" w:rsidRPr="007F1981">
        <w:rPr>
          <w:rFonts w:ascii="Arial" w:hAnsi="Arial" w:cs="Arial"/>
          <w:sz w:val="24"/>
          <w:szCs w:val="24"/>
        </w:rPr>
        <w:t>ocial functioning and vitality [61].</w:t>
      </w:r>
    </w:p>
    <w:p w14:paraId="54260562" w14:textId="33973DB2" w:rsidR="00ED28EE" w:rsidRPr="007F1981" w:rsidRDefault="00802425" w:rsidP="00F10574">
      <w:pPr>
        <w:spacing w:line="360" w:lineRule="auto"/>
        <w:rPr>
          <w:rFonts w:ascii="Arial" w:hAnsi="Arial" w:cs="Arial"/>
          <w:sz w:val="24"/>
          <w:szCs w:val="24"/>
        </w:rPr>
      </w:pPr>
      <w:r w:rsidRPr="007F1981">
        <w:rPr>
          <w:rFonts w:ascii="Arial" w:hAnsi="Arial" w:cs="Arial"/>
          <w:sz w:val="24"/>
          <w:szCs w:val="24"/>
        </w:rPr>
        <w:t>Given that psychosocial factors</w:t>
      </w:r>
      <w:r w:rsidR="003A29F4" w:rsidRPr="007F1981">
        <w:rPr>
          <w:rFonts w:ascii="Arial" w:hAnsi="Arial" w:cs="Arial"/>
          <w:sz w:val="24"/>
          <w:szCs w:val="24"/>
        </w:rPr>
        <w:t xml:space="preserve"> are reported to regularly influence QoL more than some clinical variables, it seems pertinent to investigate</w:t>
      </w:r>
      <w:r w:rsidR="003B20C7">
        <w:rPr>
          <w:rFonts w:ascii="Arial" w:hAnsi="Arial" w:cs="Arial"/>
          <w:sz w:val="24"/>
          <w:szCs w:val="24"/>
        </w:rPr>
        <w:t xml:space="preserve"> some of these factors further.  </w:t>
      </w:r>
      <w:r w:rsidR="003B20C7" w:rsidRPr="003F5F30">
        <w:rPr>
          <w:rFonts w:ascii="Arial" w:hAnsi="Arial" w:cs="Arial"/>
          <w:sz w:val="24"/>
          <w:szCs w:val="24"/>
        </w:rPr>
        <w:t xml:space="preserve">In view of this, clinical variables, such as seizure frequency, are not </w:t>
      </w:r>
      <w:r w:rsidR="005161BA" w:rsidRPr="003F5F30">
        <w:rPr>
          <w:rFonts w:ascii="Arial" w:hAnsi="Arial" w:cs="Arial"/>
          <w:sz w:val="24"/>
          <w:szCs w:val="24"/>
        </w:rPr>
        <w:t>investigated</w:t>
      </w:r>
      <w:r w:rsidR="003B20C7" w:rsidRPr="003F5F30">
        <w:rPr>
          <w:rFonts w:ascii="Arial" w:hAnsi="Arial" w:cs="Arial"/>
          <w:sz w:val="24"/>
          <w:szCs w:val="24"/>
        </w:rPr>
        <w:t xml:space="preserve"> within the study.</w:t>
      </w:r>
      <w:r w:rsidR="003B20C7">
        <w:rPr>
          <w:rFonts w:ascii="Arial" w:hAnsi="Arial" w:cs="Arial"/>
          <w:sz w:val="24"/>
          <w:szCs w:val="24"/>
        </w:rPr>
        <w:t xml:space="preserve">  </w:t>
      </w:r>
      <w:r w:rsidR="003A29F4" w:rsidRPr="007F1981">
        <w:rPr>
          <w:rFonts w:ascii="Arial" w:hAnsi="Arial" w:cs="Arial"/>
          <w:sz w:val="24"/>
          <w:szCs w:val="24"/>
        </w:rPr>
        <w:t xml:space="preserve"> While there are many psychos</w:t>
      </w:r>
      <w:r w:rsidR="00576C94" w:rsidRPr="007F1981">
        <w:rPr>
          <w:rFonts w:ascii="Arial" w:hAnsi="Arial" w:cs="Arial"/>
          <w:sz w:val="24"/>
          <w:szCs w:val="24"/>
        </w:rPr>
        <w:t>ocial variables that could be investi</w:t>
      </w:r>
      <w:r w:rsidR="0026669B" w:rsidRPr="007F1981">
        <w:rPr>
          <w:rFonts w:ascii="Arial" w:hAnsi="Arial" w:cs="Arial"/>
          <w:sz w:val="24"/>
          <w:szCs w:val="24"/>
        </w:rPr>
        <w:t xml:space="preserve">gated, </w:t>
      </w:r>
      <w:r w:rsidR="00576C94" w:rsidRPr="007F1981">
        <w:rPr>
          <w:rFonts w:ascii="Arial" w:hAnsi="Arial" w:cs="Arial"/>
          <w:sz w:val="24"/>
          <w:szCs w:val="24"/>
        </w:rPr>
        <w:t xml:space="preserve">some already have a developing evidence base on which to </w:t>
      </w:r>
      <w:r w:rsidR="00F31D73" w:rsidRPr="007F1981">
        <w:rPr>
          <w:rFonts w:ascii="Arial" w:hAnsi="Arial" w:cs="Arial"/>
          <w:sz w:val="24"/>
          <w:szCs w:val="24"/>
        </w:rPr>
        <w:t>build and</w:t>
      </w:r>
      <w:r w:rsidR="00576C94" w:rsidRPr="007F1981">
        <w:rPr>
          <w:rFonts w:ascii="Arial" w:hAnsi="Arial" w:cs="Arial"/>
          <w:sz w:val="24"/>
          <w:szCs w:val="24"/>
        </w:rPr>
        <w:t xml:space="preserve"> develop sound hypotheses from.  In view of this, the current study aimed to investigate whether illness perceptions, psychological resilie</w:t>
      </w:r>
      <w:r w:rsidR="005720BA" w:rsidRPr="007F1981">
        <w:rPr>
          <w:rFonts w:ascii="Arial" w:hAnsi="Arial" w:cs="Arial"/>
          <w:sz w:val="24"/>
          <w:szCs w:val="24"/>
        </w:rPr>
        <w:t>nce, perceived social support, years</w:t>
      </w:r>
      <w:r w:rsidR="00576C94" w:rsidRPr="007F1981">
        <w:rPr>
          <w:rFonts w:ascii="Arial" w:hAnsi="Arial" w:cs="Arial"/>
          <w:sz w:val="24"/>
          <w:szCs w:val="24"/>
        </w:rPr>
        <w:t xml:space="preserve"> since diagnosis and psychological therapy predict quality of life in a sample of people diagnosed with epilepsy during adulthood.  </w:t>
      </w:r>
      <w:r w:rsidR="00EA14F9" w:rsidRPr="003F5F30">
        <w:rPr>
          <w:rFonts w:ascii="Arial" w:hAnsi="Arial" w:cs="Arial"/>
          <w:sz w:val="24"/>
          <w:szCs w:val="24"/>
        </w:rPr>
        <w:t xml:space="preserve">Of the psychosocial variables considered within the present study, illness perceptions and resilience </w:t>
      </w:r>
      <w:r w:rsidR="00BE4CFA" w:rsidRPr="003F5F30">
        <w:rPr>
          <w:rFonts w:ascii="Arial" w:hAnsi="Arial" w:cs="Arial"/>
          <w:sz w:val="24"/>
          <w:szCs w:val="24"/>
        </w:rPr>
        <w:t>have consistently been implicated in the wellbeing of people with long-term health conditions, including some groups of people with epilepsy. In view of this, illness perceptions and resilience were considered the most likely predictors of QoL in the current study.</w:t>
      </w:r>
      <w:r w:rsidR="00BE4CFA">
        <w:rPr>
          <w:rFonts w:ascii="Arial" w:hAnsi="Arial" w:cs="Arial"/>
          <w:sz w:val="24"/>
          <w:szCs w:val="24"/>
        </w:rPr>
        <w:t xml:space="preserve">  </w:t>
      </w:r>
      <w:r w:rsidR="00ED28EE" w:rsidRPr="007F1981">
        <w:rPr>
          <w:rFonts w:ascii="Arial" w:hAnsi="Arial" w:cs="Arial"/>
          <w:sz w:val="24"/>
          <w:szCs w:val="24"/>
        </w:rPr>
        <w:t xml:space="preserve">The study </w:t>
      </w:r>
      <w:r w:rsidR="00F31D73" w:rsidRPr="007F1981">
        <w:rPr>
          <w:rFonts w:ascii="Arial" w:hAnsi="Arial" w:cs="Arial"/>
          <w:sz w:val="24"/>
          <w:szCs w:val="24"/>
        </w:rPr>
        <w:t>was</w:t>
      </w:r>
      <w:r w:rsidR="00ED28EE" w:rsidRPr="007F1981">
        <w:rPr>
          <w:rFonts w:ascii="Arial" w:hAnsi="Arial" w:cs="Arial"/>
          <w:sz w:val="24"/>
          <w:szCs w:val="24"/>
        </w:rPr>
        <w:t xml:space="preserve"> carried out to</w:t>
      </w:r>
      <w:r w:rsidR="005720BA" w:rsidRPr="007F1981">
        <w:rPr>
          <w:rFonts w:ascii="Arial" w:hAnsi="Arial" w:cs="Arial"/>
          <w:sz w:val="24"/>
          <w:szCs w:val="24"/>
        </w:rPr>
        <w:t xml:space="preserve"> improve </w:t>
      </w:r>
      <w:r w:rsidR="00ED28EE" w:rsidRPr="007F1981">
        <w:rPr>
          <w:rFonts w:ascii="Arial" w:hAnsi="Arial" w:cs="Arial"/>
          <w:sz w:val="24"/>
          <w:szCs w:val="24"/>
        </w:rPr>
        <w:t xml:space="preserve">understanding of how psychological and psychosocial factors may impact </w:t>
      </w:r>
      <w:r w:rsidR="00F31D73" w:rsidRPr="007F1981">
        <w:rPr>
          <w:rFonts w:ascii="Arial" w:hAnsi="Arial" w:cs="Arial"/>
          <w:sz w:val="24"/>
          <w:szCs w:val="24"/>
        </w:rPr>
        <w:t xml:space="preserve">on </w:t>
      </w:r>
      <w:r w:rsidR="00ED28EE" w:rsidRPr="007F1981">
        <w:rPr>
          <w:rFonts w:ascii="Arial" w:hAnsi="Arial" w:cs="Arial"/>
          <w:sz w:val="24"/>
          <w:szCs w:val="24"/>
        </w:rPr>
        <w:t xml:space="preserve">this </w:t>
      </w:r>
      <w:r w:rsidR="00F11EAC" w:rsidRPr="007F1981">
        <w:rPr>
          <w:rFonts w:ascii="Arial" w:hAnsi="Arial" w:cs="Arial"/>
          <w:sz w:val="24"/>
          <w:szCs w:val="24"/>
        </w:rPr>
        <w:t xml:space="preserve">specific group of people with epilepsy, </w:t>
      </w:r>
      <w:r w:rsidR="00ED28EE" w:rsidRPr="007F1981">
        <w:rPr>
          <w:rFonts w:ascii="Arial" w:hAnsi="Arial" w:cs="Arial"/>
          <w:sz w:val="24"/>
          <w:szCs w:val="24"/>
        </w:rPr>
        <w:t xml:space="preserve">hoping to inform choice and development of appropriate </w:t>
      </w:r>
      <w:r w:rsidR="0039540D" w:rsidRPr="007F1981">
        <w:rPr>
          <w:rFonts w:ascii="Arial" w:hAnsi="Arial" w:cs="Arial"/>
          <w:sz w:val="24"/>
          <w:szCs w:val="24"/>
        </w:rPr>
        <w:t>QoL</w:t>
      </w:r>
      <w:r w:rsidR="00ED28EE" w:rsidRPr="007F1981">
        <w:rPr>
          <w:rFonts w:ascii="Arial" w:hAnsi="Arial" w:cs="Arial"/>
          <w:sz w:val="24"/>
          <w:szCs w:val="24"/>
        </w:rPr>
        <w:t xml:space="preserve"> enhancing interventions. </w:t>
      </w:r>
    </w:p>
    <w:p w14:paraId="51A9533F" w14:textId="17B6C6B3" w:rsidR="005E61EA" w:rsidRPr="007F1981" w:rsidRDefault="00C73421" w:rsidP="00F10574">
      <w:pPr>
        <w:spacing w:line="360" w:lineRule="auto"/>
        <w:rPr>
          <w:rFonts w:ascii="Arial" w:hAnsi="Arial" w:cs="Arial"/>
          <w:b/>
          <w:i/>
          <w:sz w:val="24"/>
          <w:szCs w:val="24"/>
        </w:rPr>
      </w:pPr>
      <w:r w:rsidRPr="007F1981">
        <w:rPr>
          <w:rFonts w:ascii="Arial" w:hAnsi="Arial" w:cs="Arial"/>
          <w:b/>
          <w:i/>
          <w:sz w:val="24"/>
          <w:szCs w:val="24"/>
        </w:rPr>
        <w:t>1.1.5</w:t>
      </w:r>
      <w:r w:rsidR="00576C94" w:rsidRPr="007F1981">
        <w:rPr>
          <w:rFonts w:ascii="Arial" w:hAnsi="Arial" w:cs="Arial"/>
          <w:b/>
          <w:i/>
          <w:sz w:val="24"/>
          <w:szCs w:val="24"/>
        </w:rPr>
        <w:t xml:space="preserve"> </w:t>
      </w:r>
      <w:r w:rsidR="005E61EA" w:rsidRPr="007F1981">
        <w:rPr>
          <w:rFonts w:ascii="Arial" w:hAnsi="Arial" w:cs="Arial"/>
          <w:b/>
          <w:i/>
          <w:sz w:val="24"/>
          <w:szCs w:val="24"/>
        </w:rPr>
        <w:t>Hypotheses</w:t>
      </w:r>
    </w:p>
    <w:p w14:paraId="67EB7F23" w14:textId="77777777" w:rsidR="00ED28EE" w:rsidRPr="007F1981" w:rsidRDefault="00ED28EE" w:rsidP="00F10574">
      <w:pPr>
        <w:spacing w:line="360" w:lineRule="auto"/>
        <w:rPr>
          <w:rFonts w:ascii="Arial" w:hAnsi="Arial" w:cs="Arial"/>
          <w:sz w:val="24"/>
          <w:szCs w:val="24"/>
        </w:rPr>
      </w:pPr>
      <w:r w:rsidRPr="007F1981">
        <w:rPr>
          <w:rFonts w:ascii="Arial" w:hAnsi="Arial" w:cs="Arial"/>
          <w:sz w:val="24"/>
          <w:szCs w:val="24"/>
        </w:rPr>
        <w:t>Based on a review of the existing epilepsy literature and consideration of clinical knowledge, the following hypotheses were developed for the study:</w:t>
      </w:r>
    </w:p>
    <w:p w14:paraId="50794718" w14:textId="09F16367" w:rsidR="00ED28EE" w:rsidRPr="007F1981" w:rsidRDefault="00ED28EE" w:rsidP="00F10574">
      <w:pPr>
        <w:pStyle w:val="ListParagraph"/>
        <w:numPr>
          <w:ilvl w:val="0"/>
          <w:numId w:val="1"/>
        </w:numPr>
        <w:spacing w:line="360" w:lineRule="auto"/>
        <w:rPr>
          <w:rFonts w:ascii="Arial" w:hAnsi="Arial" w:cs="Arial"/>
          <w:sz w:val="24"/>
          <w:szCs w:val="24"/>
        </w:rPr>
      </w:pPr>
      <w:r w:rsidRPr="007F1981">
        <w:rPr>
          <w:rFonts w:ascii="Arial" w:hAnsi="Arial" w:cs="Arial"/>
          <w:sz w:val="24"/>
          <w:szCs w:val="24"/>
        </w:rPr>
        <w:t>Less threatening illness perceptions, greater re</w:t>
      </w:r>
      <w:r w:rsidR="002869ED">
        <w:rPr>
          <w:rFonts w:ascii="Arial" w:hAnsi="Arial" w:cs="Arial"/>
          <w:sz w:val="24"/>
          <w:szCs w:val="24"/>
        </w:rPr>
        <w:t xml:space="preserve">silience, </w:t>
      </w:r>
      <w:r w:rsidR="00576C94" w:rsidRPr="007F1981">
        <w:rPr>
          <w:rFonts w:ascii="Arial" w:hAnsi="Arial" w:cs="Arial"/>
          <w:sz w:val="24"/>
          <w:szCs w:val="24"/>
        </w:rPr>
        <w:t xml:space="preserve">greater </w:t>
      </w:r>
      <w:r w:rsidR="00F8393D" w:rsidRPr="007F1981">
        <w:rPr>
          <w:rFonts w:ascii="Arial" w:hAnsi="Arial" w:cs="Arial"/>
          <w:sz w:val="24"/>
          <w:szCs w:val="24"/>
        </w:rPr>
        <w:t xml:space="preserve">social support, </w:t>
      </w:r>
      <w:r w:rsidRPr="007F1981">
        <w:rPr>
          <w:rFonts w:ascii="Arial" w:hAnsi="Arial" w:cs="Arial"/>
          <w:sz w:val="24"/>
          <w:szCs w:val="24"/>
        </w:rPr>
        <w:t>engagement in psychological therapy</w:t>
      </w:r>
      <w:r w:rsidR="002869ED">
        <w:rPr>
          <w:rFonts w:ascii="Arial" w:hAnsi="Arial" w:cs="Arial"/>
          <w:sz w:val="24"/>
          <w:szCs w:val="24"/>
        </w:rPr>
        <w:t xml:space="preserve"> and years since diagnosis</w:t>
      </w:r>
      <w:r w:rsidRPr="007F1981">
        <w:rPr>
          <w:rFonts w:ascii="Arial" w:hAnsi="Arial" w:cs="Arial"/>
          <w:sz w:val="24"/>
          <w:szCs w:val="24"/>
        </w:rPr>
        <w:t>, will predict better quality of life in epilepsy.</w:t>
      </w:r>
    </w:p>
    <w:p w14:paraId="57A93457" w14:textId="77777777" w:rsidR="00A21DAD" w:rsidRPr="007F1981" w:rsidRDefault="00ED28EE" w:rsidP="00ED28EE">
      <w:pPr>
        <w:pStyle w:val="ListParagraph"/>
        <w:numPr>
          <w:ilvl w:val="0"/>
          <w:numId w:val="1"/>
        </w:numPr>
        <w:spacing w:line="360" w:lineRule="auto"/>
        <w:rPr>
          <w:rFonts w:ascii="Arial" w:hAnsi="Arial" w:cs="Arial"/>
          <w:sz w:val="24"/>
          <w:szCs w:val="24"/>
        </w:rPr>
      </w:pPr>
      <w:r w:rsidRPr="007F1981">
        <w:rPr>
          <w:rFonts w:ascii="Arial" w:hAnsi="Arial" w:cs="Arial"/>
          <w:sz w:val="24"/>
          <w:szCs w:val="24"/>
        </w:rPr>
        <w:t xml:space="preserve">Greater resilience and less threatening illness perceptions will be the strongest predictors of better quality of life in epilepsy. </w:t>
      </w:r>
    </w:p>
    <w:p w14:paraId="147335CF" w14:textId="77777777" w:rsidR="003B20C7" w:rsidRDefault="003B20C7" w:rsidP="00A21DAD">
      <w:pPr>
        <w:spacing w:line="360" w:lineRule="auto"/>
        <w:rPr>
          <w:rFonts w:ascii="Arial" w:hAnsi="Arial" w:cs="Arial"/>
          <w:b/>
          <w:sz w:val="24"/>
          <w:szCs w:val="24"/>
          <w:u w:val="single"/>
        </w:rPr>
      </w:pPr>
    </w:p>
    <w:p w14:paraId="22E3FC4D" w14:textId="77777777" w:rsidR="003B20C7" w:rsidRDefault="003B20C7" w:rsidP="00A21DAD">
      <w:pPr>
        <w:spacing w:line="360" w:lineRule="auto"/>
        <w:rPr>
          <w:rFonts w:ascii="Arial" w:hAnsi="Arial" w:cs="Arial"/>
          <w:b/>
          <w:sz w:val="24"/>
          <w:szCs w:val="24"/>
          <w:u w:val="single"/>
        </w:rPr>
      </w:pPr>
    </w:p>
    <w:p w14:paraId="1F52CEFF" w14:textId="77777777" w:rsidR="003B20C7" w:rsidRPr="007F1981" w:rsidRDefault="003B20C7" w:rsidP="00A21DAD">
      <w:pPr>
        <w:spacing w:line="360" w:lineRule="auto"/>
        <w:rPr>
          <w:rFonts w:ascii="Arial" w:hAnsi="Arial" w:cs="Arial"/>
          <w:b/>
          <w:sz w:val="24"/>
          <w:szCs w:val="24"/>
          <w:u w:val="single"/>
        </w:rPr>
      </w:pPr>
    </w:p>
    <w:p w14:paraId="59049499" w14:textId="77777777" w:rsidR="00ED28EE" w:rsidRPr="007F1981" w:rsidRDefault="00217A28" w:rsidP="00A21DAD">
      <w:pPr>
        <w:spacing w:line="360" w:lineRule="auto"/>
        <w:rPr>
          <w:rFonts w:ascii="Arial" w:hAnsi="Arial" w:cs="Arial"/>
          <w:sz w:val="24"/>
          <w:szCs w:val="24"/>
        </w:rPr>
      </w:pPr>
      <w:r w:rsidRPr="007F1981">
        <w:rPr>
          <w:rFonts w:ascii="Arial" w:hAnsi="Arial" w:cs="Arial"/>
          <w:b/>
          <w:sz w:val="24"/>
          <w:szCs w:val="24"/>
          <w:u w:val="single"/>
        </w:rPr>
        <w:lastRenderedPageBreak/>
        <w:t xml:space="preserve">2.1 </w:t>
      </w:r>
      <w:r w:rsidR="00ED28EE" w:rsidRPr="007F1981">
        <w:rPr>
          <w:rFonts w:ascii="Arial" w:hAnsi="Arial" w:cs="Arial"/>
          <w:b/>
          <w:sz w:val="24"/>
          <w:szCs w:val="24"/>
          <w:u w:val="single"/>
        </w:rPr>
        <w:t>Method</w:t>
      </w:r>
    </w:p>
    <w:p w14:paraId="1FC59E75" w14:textId="02AE80C7" w:rsidR="00CE3100" w:rsidRPr="007F1981" w:rsidRDefault="00C26315" w:rsidP="00BC6A18">
      <w:pPr>
        <w:spacing w:line="360" w:lineRule="auto"/>
        <w:rPr>
          <w:rFonts w:ascii="Arial" w:hAnsi="Arial" w:cs="Arial"/>
          <w:b/>
          <w:i/>
          <w:sz w:val="24"/>
          <w:szCs w:val="24"/>
        </w:rPr>
      </w:pPr>
      <w:r w:rsidRPr="007F1981">
        <w:rPr>
          <w:rFonts w:ascii="Arial" w:hAnsi="Arial" w:cs="Arial"/>
          <w:b/>
          <w:i/>
          <w:sz w:val="24"/>
          <w:szCs w:val="24"/>
        </w:rPr>
        <w:t>2.1.1</w:t>
      </w:r>
      <w:r w:rsidR="00CE3100" w:rsidRPr="007F1981">
        <w:rPr>
          <w:rFonts w:ascii="Arial" w:hAnsi="Arial" w:cs="Arial"/>
          <w:b/>
          <w:i/>
          <w:sz w:val="24"/>
          <w:szCs w:val="24"/>
        </w:rPr>
        <w:t xml:space="preserve"> Epistemology</w:t>
      </w:r>
    </w:p>
    <w:p w14:paraId="2B4ED0E7" w14:textId="41B1B00D" w:rsidR="00222C9A" w:rsidRPr="007F1981" w:rsidRDefault="00CE3100" w:rsidP="00BC6A18">
      <w:pPr>
        <w:spacing w:line="360" w:lineRule="auto"/>
        <w:rPr>
          <w:rFonts w:ascii="Arial" w:hAnsi="Arial" w:cs="Arial"/>
          <w:sz w:val="24"/>
          <w:szCs w:val="24"/>
        </w:rPr>
      </w:pPr>
      <w:r w:rsidRPr="007F1981">
        <w:rPr>
          <w:rFonts w:ascii="Arial" w:hAnsi="Arial" w:cs="Arial"/>
          <w:sz w:val="24"/>
          <w:szCs w:val="24"/>
        </w:rPr>
        <w:t>The study has been influenced by the researcher’s epistemological stance of critical realism, which posits that attempts should be made to investigate reality</w:t>
      </w:r>
      <w:r w:rsidR="00CA078D" w:rsidRPr="007F1981">
        <w:rPr>
          <w:rFonts w:ascii="Arial" w:hAnsi="Arial" w:cs="Arial"/>
          <w:sz w:val="24"/>
          <w:szCs w:val="24"/>
        </w:rPr>
        <w:t xml:space="preserve"> directly</w:t>
      </w:r>
      <w:r w:rsidRPr="007F1981">
        <w:rPr>
          <w:rFonts w:ascii="Arial" w:hAnsi="Arial" w:cs="Arial"/>
          <w:sz w:val="24"/>
          <w:szCs w:val="24"/>
        </w:rPr>
        <w:t xml:space="preserve">, but with caution and critique </w:t>
      </w:r>
      <w:r w:rsidR="00BB3F7F" w:rsidRPr="007F1981">
        <w:rPr>
          <w:rFonts w:ascii="Arial" w:hAnsi="Arial" w:cs="Arial"/>
          <w:sz w:val="24"/>
          <w:szCs w:val="24"/>
        </w:rPr>
        <w:t>[62]</w:t>
      </w:r>
      <w:r w:rsidR="00CA078D" w:rsidRPr="007F1981">
        <w:rPr>
          <w:rFonts w:ascii="Arial" w:hAnsi="Arial" w:cs="Arial"/>
          <w:sz w:val="24"/>
          <w:szCs w:val="24"/>
        </w:rPr>
        <w:t xml:space="preserve">, such that an appreciation for </w:t>
      </w:r>
      <w:r w:rsidR="002F5F00" w:rsidRPr="007F1981">
        <w:rPr>
          <w:rFonts w:ascii="Arial" w:hAnsi="Arial" w:cs="Arial"/>
          <w:sz w:val="24"/>
          <w:szCs w:val="24"/>
        </w:rPr>
        <w:t xml:space="preserve">the influence of </w:t>
      </w:r>
      <w:r w:rsidR="00CA078D" w:rsidRPr="007F1981">
        <w:rPr>
          <w:rFonts w:ascii="Arial" w:hAnsi="Arial" w:cs="Arial"/>
          <w:sz w:val="24"/>
          <w:szCs w:val="24"/>
        </w:rPr>
        <w:t>context is held</w:t>
      </w:r>
      <w:r w:rsidR="00BB3F7F" w:rsidRPr="007F1981">
        <w:rPr>
          <w:rFonts w:ascii="Arial" w:hAnsi="Arial" w:cs="Arial"/>
          <w:sz w:val="24"/>
          <w:szCs w:val="24"/>
        </w:rPr>
        <w:t xml:space="preserve">. </w:t>
      </w:r>
      <w:r w:rsidRPr="007F1981">
        <w:rPr>
          <w:rFonts w:ascii="Arial" w:hAnsi="Arial" w:cs="Arial"/>
          <w:sz w:val="24"/>
          <w:szCs w:val="24"/>
        </w:rPr>
        <w:t xml:space="preserve">Critical realism is suggested to lie between positivism and constructivist positions </w:t>
      </w:r>
      <w:r w:rsidR="00EE61C8" w:rsidRPr="007F1981">
        <w:rPr>
          <w:rFonts w:ascii="Arial" w:hAnsi="Arial" w:cs="Arial"/>
          <w:sz w:val="24"/>
          <w:szCs w:val="24"/>
        </w:rPr>
        <w:t>[63]</w:t>
      </w:r>
      <w:r w:rsidR="00A47C1E" w:rsidRPr="007F1981">
        <w:rPr>
          <w:rFonts w:ascii="Arial" w:hAnsi="Arial" w:cs="Arial"/>
          <w:sz w:val="24"/>
          <w:szCs w:val="24"/>
        </w:rPr>
        <w:t xml:space="preserve"> therefore</w:t>
      </w:r>
      <w:r w:rsidRPr="007F1981">
        <w:rPr>
          <w:rFonts w:ascii="Arial" w:hAnsi="Arial" w:cs="Arial"/>
          <w:sz w:val="24"/>
          <w:szCs w:val="24"/>
        </w:rPr>
        <w:t xml:space="preserve"> the design attempts to investigate reality in a measurable way, while </w:t>
      </w:r>
      <w:r w:rsidR="00A21DAD" w:rsidRPr="007F1981">
        <w:rPr>
          <w:rFonts w:ascii="Arial" w:hAnsi="Arial" w:cs="Arial"/>
          <w:sz w:val="24"/>
          <w:szCs w:val="24"/>
        </w:rPr>
        <w:t>demonstrating awareness and curiosity</w:t>
      </w:r>
      <w:r w:rsidRPr="007F1981">
        <w:rPr>
          <w:rFonts w:ascii="Arial" w:hAnsi="Arial" w:cs="Arial"/>
          <w:sz w:val="24"/>
          <w:szCs w:val="24"/>
        </w:rPr>
        <w:t xml:space="preserve"> about the wider </w:t>
      </w:r>
      <w:r w:rsidR="00A21DAD" w:rsidRPr="007F1981">
        <w:rPr>
          <w:rFonts w:ascii="Arial" w:hAnsi="Arial" w:cs="Arial"/>
          <w:sz w:val="24"/>
          <w:szCs w:val="24"/>
        </w:rPr>
        <w:t xml:space="preserve">contextual </w:t>
      </w:r>
      <w:r w:rsidRPr="007F1981">
        <w:rPr>
          <w:rFonts w:ascii="Arial" w:hAnsi="Arial" w:cs="Arial"/>
          <w:sz w:val="24"/>
          <w:szCs w:val="24"/>
        </w:rPr>
        <w:t xml:space="preserve">influences on </w:t>
      </w:r>
      <w:r w:rsidR="00A47C1E" w:rsidRPr="007F1981">
        <w:rPr>
          <w:rFonts w:ascii="Arial" w:hAnsi="Arial" w:cs="Arial"/>
          <w:sz w:val="24"/>
          <w:szCs w:val="24"/>
        </w:rPr>
        <w:t xml:space="preserve">that </w:t>
      </w:r>
      <w:r w:rsidRPr="007F1981">
        <w:rPr>
          <w:rFonts w:ascii="Arial" w:hAnsi="Arial" w:cs="Arial"/>
          <w:sz w:val="24"/>
          <w:szCs w:val="24"/>
        </w:rPr>
        <w:t>realit</w:t>
      </w:r>
      <w:r w:rsidR="00D45B67" w:rsidRPr="007F1981">
        <w:rPr>
          <w:rFonts w:ascii="Arial" w:hAnsi="Arial" w:cs="Arial"/>
          <w:sz w:val="24"/>
          <w:szCs w:val="24"/>
        </w:rPr>
        <w:t xml:space="preserve">y.   </w:t>
      </w:r>
    </w:p>
    <w:p w14:paraId="09B0E84A" w14:textId="11F4F937" w:rsidR="00ED28EE" w:rsidRPr="007F1981" w:rsidRDefault="00CE3100" w:rsidP="00BC6A18">
      <w:pPr>
        <w:spacing w:line="360" w:lineRule="auto"/>
        <w:rPr>
          <w:rFonts w:ascii="Arial" w:hAnsi="Arial" w:cs="Arial"/>
          <w:b/>
          <w:i/>
          <w:sz w:val="24"/>
          <w:szCs w:val="24"/>
        </w:rPr>
      </w:pPr>
      <w:r w:rsidRPr="007F1981">
        <w:rPr>
          <w:rFonts w:ascii="Arial" w:hAnsi="Arial" w:cs="Arial"/>
          <w:b/>
          <w:i/>
          <w:sz w:val="24"/>
          <w:szCs w:val="24"/>
        </w:rPr>
        <w:t>2.1.2</w:t>
      </w:r>
      <w:r w:rsidR="003862EB" w:rsidRPr="007F1981">
        <w:rPr>
          <w:rFonts w:ascii="Arial" w:hAnsi="Arial" w:cs="Arial"/>
          <w:b/>
          <w:i/>
          <w:sz w:val="24"/>
          <w:szCs w:val="24"/>
        </w:rPr>
        <w:t xml:space="preserve"> </w:t>
      </w:r>
      <w:r w:rsidR="00ED28EE" w:rsidRPr="007F1981">
        <w:rPr>
          <w:rFonts w:ascii="Arial" w:hAnsi="Arial" w:cs="Arial"/>
          <w:b/>
          <w:i/>
          <w:sz w:val="24"/>
          <w:szCs w:val="24"/>
        </w:rPr>
        <w:t>Design</w:t>
      </w:r>
    </w:p>
    <w:p w14:paraId="62CC2577" w14:textId="77777777" w:rsidR="001F1CC7" w:rsidRPr="007F1981" w:rsidRDefault="00DD2DCE" w:rsidP="00BC6A18">
      <w:pPr>
        <w:spacing w:line="360" w:lineRule="auto"/>
        <w:rPr>
          <w:rFonts w:ascii="Arial" w:hAnsi="Arial" w:cs="Arial"/>
          <w:sz w:val="24"/>
          <w:szCs w:val="24"/>
        </w:rPr>
      </w:pPr>
      <w:r w:rsidRPr="007F1981">
        <w:rPr>
          <w:rFonts w:ascii="Arial" w:hAnsi="Arial" w:cs="Arial"/>
          <w:sz w:val="24"/>
          <w:szCs w:val="24"/>
        </w:rPr>
        <w:t xml:space="preserve">The current study utilised a </w:t>
      </w:r>
      <w:r w:rsidR="001F1CC7" w:rsidRPr="007F1981">
        <w:rPr>
          <w:rFonts w:ascii="Arial" w:hAnsi="Arial" w:cs="Arial"/>
          <w:sz w:val="24"/>
          <w:szCs w:val="24"/>
        </w:rPr>
        <w:t xml:space="preserve">cross sectional design </w:t>
      </w:r>
      <w:r w:rsidRPr="007F1981">
        <w:rPr>
          <w:rFonts w:ascii="Arial" w:hAnsi="Arial" w:cs="Arial"/>
          <w:sz w:val="24"/>
          <w:szCs w:val="24"/>
        </w:rPr>
        <w:t xml:space="preserve">to investigate the influence of </w:t>
      </w:r>
      <w:r w:rsidR="004E3BBF" w:rsidRPr="007F1981">
        <w:rPr>
          <w:rFonts w:ascii="Arial" w:hAnsi="Arial" w:cs="Arial"/>
          <w:sz w:val="24"/>
          <w:szCs w:val="24"/>
        </w:rPr>
        <w:t xml:space="preserve">the </w:t>
      </w:r>
      <w:r w:rsidRPr="007F1981">
        <w:rPr>
          <w:rFonts w:ascii="Arial" w:hAnsi="Arial" w:cs="Arial"/>
          <w:sz w:val="24"/>
          <w:szCs w:val="24"/>
        </w:rPr>
        <w:t>predictor variables; illness perceptions, resil</w:t>
      </w:r>
      <w:r w:rsidR="004E3BBF" w:rsidRPr="007F1981">
        <w:rPr>
          <w:rFonts w:ascii="Arial" w:hAnsi="Arial" w:cs="Arial"/>
          <w:sz w:val="24"/>
          <w:szCs w:val="24"/>
        </w:rPr>
        <w:t xml:space="preserve">ience, perceived social support, </w:t>
      </w:r>
      <w:r w:rsidR="007B538D" w:rsidRPr="007F1981">
        <w:rPr>
          <w:rFonts w:ascii="Arial" w:hAnsi="Arial" w:cs="Arial"/>
          <w:sz w:val="24"/>
          <w:szCs w:val="24"/>
        </w:rPr>
        <w:t xml:space="preserve">years </w:t>
      </w:r>
      <w:r w:rsidRPr="007F1981">
        <w:rPr>
          <w:rFonts w:ascii="Arial" w:hAnsi="Arial" w:cs="Arial"/>
          <w:sz w:val="24"/>
          <w:szCs w:val="24"/>
        </w:rPr>
        <w:t>since diagnosis</w:t>
      </w:r>
      <w:r w:rsidR="004E3BBF" w:rsidRPr="007F1981">
        <w:rPr>
          <w:rFonts w:ascii="Arial" w:hAnsi="Arial" w:cs="Arial"/>
          <w:sz w:val="24"/>
          <w:szCs w:val="24"/>
        </w:rPr>
        <w:t xml:space="preserve"> and psychological therapy</w:t>
      </w:r>
      <w:r w:rsidRPr="007F1981">
        <w:rPr>
          <w:rFonts w:ascii="Arial" w:hAnsi="Arial" w:cs="Arial"/>
          <w:sz w:val="24"/>
          <w:szCs w:val="24"/>
        </w:rPr>
        <w:t xml:space="preserve">, on </w:t>
      </w:r>
      <w:r w:rsidR="00A21DAD" w:rsidRPr="007F1981">
        <w:rPr>
          <w:rFonts w:ascii="Arial" w:hAnsi="Arial" w:cs="Arial"/>
          <w:sz w:val="24"/>
          <w:szCs w:val="24"/>
        </w:rPr>
        <w:t>QoL</w:t>
      </w:r>
      <w:r w:rsidRPr="007F1981">
        <w:rPr>
          <w:rFonts w:ascii="Arial" w:hAnsi="Arial" w:cs="Arial"/>
          <w:sz w:val="24"/>
          <w:szCs w:val="24"/>
        </w:rPr>
        <w:t xml:space="preserve"> </w:t>
      </w:r>
      <w:r w:rsidR="004E3BBF" w:rsidRPr="007F1981">
        <w:rPr>
          <w:rFonts w:ascii="Arial" w:hAnsi="Arial" w:cs="Arial"/>
          <w:sz w:val="24"/>
          <w:szCs w:val="24"/>
        </w:rPr>
        <w:t xml:space="preserve">in </w:t>
      </w:r>
      <w:r w:rsidR="00B43867" w:rsidRPr="007F1981">
        <w:rPr>
          <w:rFonts w:ascii="Arial" w:hAnsi="Arial" w:cs="Arial"/>
          <w:sz w:val="24"/>
          <w:szCs w:val="24"/>
        </w:rPr>
        <w:t>people with epilepsy</w:t>
      </w:r>
      <w:r w:rsidR="004E3BBF" w:rsidRPr="007F1981">
        <w:rPr>
          <w:rFonts w:ascii="Arial" w:hAnsi="Arial" w:cs="Arial"/>
          <w:sz w:val="24"/>
          <w:szCs w:val="24"/>
        </w:rPr>
        <w:t xml:space="preserve"> who were diagnosed </w:t>
      </w:r>
      <w:r w:rsidR="004C7C01" w:rsidRPr="007F1981">
        <w:rPr>
          <w:rFonts w:ascii="Arial" w:hAnsi="Arial" w:cs="Arial"/>
          <w:sz w:val="24"/>
          <w:szCs w:val="24"/>
        </w:rPr>
        <w:t xml:space="preserve">in adulthood; </w:t>
      </w:r>
      <w:r w:rsidR="004E3BBF" w:rsidRPr="007F1981">
        <w:rPr>
          <w:rFonts w:ascii="Arial" w:hAnsi="Arial" w:cs="Arial"/>
          <w:sz w:val="24"/>
          <w:szCs w:val="24"/>
        </w:rPr>
        <w:t>between the ages of 18-64.</w:t>
      </w:r>
      <w:r w:rsidR="00CB0345" w:rsidRPr="007F1981">
        <w:rPr>
          <w:rFonts w:ascii="Arial" w:hAnsi="Arial" w:cs="Arial"/>
          <w:sz w:val="24"/>
          <w:szCs w:val="24"/>
        </w:rPr>
        <w:t xml:space="preserve">  </w:t>
      </w:r>
      <w:r w:rsidR="005C3162" w:rsidRPr="007F1981">
        <w:rPr>
          <w:rFonts w:ascii="Arial" w:hAnsi="Arial" w:cs="Arial"/>
          <w:sz w:val="24"/>
          <w:szCs w:val="24"/>
        </w:rPr>
        <w:t>Recruitment for the study took place within two NHS sites, comprising neurology, neuropsychology and clinical health psychology services</w:t>
      </w:r>
      <w:r w:rsidR="00E75822" w:rsidRPr="007F1981">
        <w:rPr>
          <w:rFonts w:ascii="Arial" w:hAnsi="Arial" w:cs="Arial"/>
          <w:sz w:val="24"/>
          <w:szCs w:val="24"/>
        </w:rPr>
        <w:t>.  An additional recruitment method was added to the study in March 2018, due to difficulties with recruitment of participants</w:t>
      </w:r>
      <w:r w:rsidR="00E623DB" w:rsidRPr="007F1981">
        <w:rPr>
          <w:rFonts w:ascii="Arial" w:hAnsi="Arial" w:cs="Arial"/>
          <w:sz w:val="24"/>
          <w:szCs w:val="24"/>
        </w:rPr>
        <w:t xml:space="preserve"> through NHS services</w:t>
      </w:r>
      <w:r w:rsidR="00E75822" w:rsidRPr="007F1981">
        <w:rPr>
          <w:rFonts w:ascii="Arial" w:hAnsi="Arial" w:cs="Arial"/>
          <w:sz w:val="24"/>
          <w:szCs w:val="24"/>
        </w:rPr>
        <w:t xml:space="preserve">.  This enabled participants to </w:t>
      </w:r>
      <w:r w:rsidR="00E623DB" w:rsidRPr="007F1981">
        <w:rPr>
          <w:rFonts w:ascii="Arial" w:hAnsi="Arial" w:cs="Arial"/>
          <w:sz w:val="24"/>
          <w:szCs w:val="24"/>
        </w:rPr>
        <w:t xml:space="preserve">be recruited online through social media, </w:t>
      </w:r>
      <w:r w:rsidR="00E75822" w:rsidRPr="007F1981">
        <w:rPr>
          <w:rFonts w:ascii="Arial" w:hAnsi="Arial" w:cs="Arial"/>
          <w:sz w:val="24"/>
          <w:szCs w:val="24"/>
        </w:rPr>
        <w:t>and</w:t>
      </w:r>
      <w:r w:rsidR="00E623DB" w:rsidRPr="007F1981">
        <w:rPr>
          <w:rFonts w:ascii="Arial" w:hAnsi="Arial" w:cs="Arial"/>
          <w:sz w:val="24"/>
          <w:szCs w:val="24"/>
        </w:rPr>
        <w:t xml:space="preserve"> to</w:t>
      </w:r>
      <w:r w:rsidR="00E75822" w:rsidRPr="007F1981">
        <w:rPr>
          <w:rFonts w:ascii="Arial" w:hAnsi="Arial" w:cs="Arial"/>
          <w:sz w:val="24"/>
          <w:szCs w:val="24"/>
        </w:rPr>
        <w:t xml:space="preserve"> take part </w:t>
      </w:r>
      <w:r w:rsidR="00E623DB" w:rsidRPr="007F1981">
        <w:rPr>
          <w:rFonts w:ascii="Arial" w:hAnsi="Arial" w:cs="Arial"/>
          <w:sz w:val="24"/>
          <w:szCs w:val="24"/>
        </w:rPr>
        <w:t xml:space="preserve">using an </w:t>
      </w:r>
      <w:r w:rsidR="00E75822" w:rsidRPr="007F1981">
        <w:rPr>
          <w:rFonts w:ascii="Arial" w:hAnsi="Arial" w:cs="Arial"/>
          <w:sz w:val="24"/>
          <w:szCs w:val="24"/>
        </w:rPr>
        <w:t>online</w:t>
      </w:r>
      <w:r w:rsidR="00E623DB" w:rsidRPr="007F1981">
        <w:rPr>
          <w:rFonts w:ascii="Arial" w:hAnsi="Arial" w:cs="Arial"/>
          <w:sz w:val="24"/>
          <w:szCs w:val="24"/>
        </w:rPr>
        <w:t xml:space="preserve"> survey.</w:t>
      </w:r>
      <w:r w:rsidR="005C3162" w:rsidRPr="007F1981">
        <w:rPr>
          <w:rFonts w:ascii="Arial" w:hAnsi="Arial" w:cs="Arial"/>
          <w:sz w:val="24"/>
          <w:szCs w:val="24"/>
        </w:rPr>
        <w:t xml:space="preserve"> </w:t>
      </w:r>
      <w:r w:rsidR="00E75822" w:rsidRPr="007F1981">
        <w:rPr>
          <w:rFonts w:ascii="Arial" w:hAnsi="Arial" w:cs="Arial"/>
          <w:sz w:val="24"/>
          <w:szCs w:val="24"/>
        </w:rPr>
        <w:t>R</w:t>
      </w:r>
      <w:r w:rsidR="00AE2F5D" w:rsidRPr="007F1981">
        <w:rPr>
          <w:rFonts w:ascii="Arial" w:hAnsi="Arial" w:cs="Arial"/>
          <w:sz w:val="24"/>
          <w:szCs w:val="24"/>
        </w:rPr>
        <w:t xml:space="preserve">egression </w:t>
      </w:r>
      <w:r w:rsidR="00E75822" w:rsidRPr="007F1981">
        <w:rPr>
          <w:rFonts w:ascii="Arial" w:hAnsi="Arial" w:cs="Arial"/>
          <w:sz w:val="24"/>
          <w:szCs w:val="24"/>
        </w:rPr>
        <w:t>analyses were</w:t>
      </w:r>
      <w:r w:rsidR="00AE2F5D" w:rsidRPr="007F1981">
        <w:rPr>
          <w:rFonts w:ascii="Arial" w:hAnsi="Arial" w:cs="Arial"/>
          <w:sz w:val="24"/>
          <w:szCs w:val="24"/>
        </w:rPr>
        <w:t xml:space="preserve"> utilised to investigate the predictive power of the variables in relation to quality of life.  </w:t>
      </w:r>
    </w:p>
    <w:p w14:paraId="4CC6241D" w14:textId="77777777" w:rsidR="00BD399E" w:rsidRPr="007F1981" w:rsidRDefault="00BD399E" w:rsidP="00BC6A18">
      <w:pPr>
        <w:spacing w:line="360" w:lineRule="auto"/>
        <w:rPr>
          <w:rFonts w:ascii="Arial" w:hAnsi="Arial" w:cs="Arial"/>
          <w:sz w:val="24"/>
          <w:szCs w:val="24"/>
        </w:rPr>
      </w:pPr>
      <w:r w:rsidRPr="007F1981">
        <w:rPr>
          <w:rFonts w:ascii="Arial" w:hAnsi="Arial" w:cs="Arial"/>
          <w:sz w:val="24"/>
          <w:szCs w:val="24"/>
        </w:rPr>
        <w:t xml:space="preserve">A power analysis was conducted for a multiple regression analysis containing five predictor variables (illness perceptions, resilience, social support, </w:t>
      </w:r>
      <w:r w:rsidR="007B538D" w:rsidRPr="007F1981">
        <w:rPr>
          <w:rFonts w:ascii="Arial" w:hAnsi="Arial" w:cs="Arial"/>
          <w:sz w:val="24"/>
          <w:szCs w:val="24"/>
        </w:rPr>
        <w:t xml:space="preserve">years </w:t>
      </w:r>
      <w:r w:rsidRPr="007F1981">
        <w:rPr>
          <w:rFonts w:ascii="Arial" w:hAnsi="Arial" w:cs="Arial"/>
          <w:sz w:val="24"/>
          <w:szCs w:val="24"/>
        </w:rPr>
        <w:t xml:space="preserve">since diagnosis and psychological therapy), based on a large effect size (0.35), with power set at 0.8 and alpha at 0.05, 43 participants </w:t>
      </w:r>
      <w:r w:rsidR="00C277D1" w:rsidRPr="007F1981">
        <w:rPr>
          <w:rFonts w:ascii="Arial" w:hAnsi="Arial" w:cs="Arial"/>
          <w:sz w:val="24"/>
          <w:szCs w:val="24"/>
        </w:rPr>
        <w:t xml:space="preserve">were </w:t>
      </w:r>
      <w:r w:rsidR="00EE61C8" w:rsidRPr="007F1981">
        <w:rPr>
          <w:rFonts w:ascii="Arial" w:hAnsi="Arial" w:cs="Arial"/>
          <w:sz w:val="24"/>
          <w:szCs w:val="24"/>
        </w:rPr>
        <w:t xml:space="preserve">required [64].  </w:t>
      </w:r>
      <w:r w:rsidR="006C4F67" w:rsidRPr="007F1981">
        <w:rPr>
          <w:rFonts w:ascii="Arial" w:hAnsi="Arial" w:cs="Arial"/>
          <w:sz w:val="24"/>
          <w:szCs w:val="24"/>
        </w:rPr>
        <w:t xml:space="preserve">The large effect size was based on findings of previous psychosocial epilepsy </w:t>
      </w:r>
      <w:r w:rsidR="00EE61C8" w:rsidRPr="007F1981">
        <w:rPr>
          <w:rFonts w:ascii="Arial" w:hAnsi="Arial" w:cs="Arial"/>
          <w:sz w:val="24"/>
          <w:szCs w:val="24"/>
        </w:rPr>
        <w:t xml:space="preserve">research [57,65]. </w:t>
      </w:r>
      <w:r w:rsidRPr="007F1981">
        <w:rPr>
          <w:rFonts w:ascii="Arial" w:hAnsi="Arial" w:cs="Arial"/>
          <w:sz w:val="24"/>
          <w:szCs w:val="24"/>
        </w:rPr>
        <w:t xml:space="preserve">Forty-three participants were recruited to the study. </w:t>
      </w:r>
    </w:p>
    <w:p w14:paraId="68645D3A" w14:textId="5F9B9AD3" w:rsidR="001209FB" w:rsidRPr="007F1981" w:rsidRDefault="001209FB" w:rsidP="001209FB">
      <w:pPr>
        <w:spacing w:line="360" w:lineRule="auto"/>
        <w:rPr>
          <w:rFonts w:ascii="Arial" w:hAnsi="Arial" w:cs="Arial"/>
          <w:b/>
          <w:i/>
          <w:sz w:val="24"/>
          <w:szCs w:val="24"/>
        </w:rPr>
      </w:pPr>
      <w:r w:rsidRPr="007F1981">
        <w:rPr>
          <w:rFonts w:ascii="Arial" w:hAnsi="Arial" w:cs="Arial"/>
          <w:b/>
          <w:i/>
          <w:sz w:val="24"/>
          <w:szCs w:val="24"/>
        </w:rPr>
        <w:t>2.1.3 Ethical Approval</w:t>
      </w:r>
    </w:p>
    <w:p w14:paraId="6D595B1A" w14:textId="3CC71640" w:rsidR="001209FB" w:rsidRPr="007F1981" w:rsidRDefault="001209FB" w:rsidP="001209FB">
      <w:pPr>
        <w:spacing w:line="360" w:lineRule="auto"/>
        <w:rPr>
          <w:rFonts w:ascii="Arial" w:hAnsi="Arial" w:cs="Arial"/>
          <w:sz w:val="24"/>
          <w:szCs w:val="24"/>
        </w:rPr>
      </w:pPr>
      <w:r w:rsidRPr="007F1981">
        <w:rPr>
          <w:rFonts w:ascii="Arial" w:hAnsi="Arial" w:cs="Arial"/>
          <w:sz w:val="24"/>
          <w:szCs w:val="24"/>
        </w:rPr>
        <w:t xml:space="preserve">The study was independently peer reviewed by the Health Sciences faculty ethics committee at Staffordshire University, followed by review by the Northern Ireland NHS Research Ethics Committee (REC) and the Health Research </w:t>
      </w:r>
      <w:r w:rsidRPr="007F1981">
        <w:rPr>
          <w:rFonts w:ascii="Arial" w:hAnsi="Arial" w:cs="Arial"/>
          <w:sz w:val="24"/>
          <w:szCs w:val="24"/>
        </w:rPr>
        <w:lastRenderedPageBreak/>
        <w:t>Authority (HRA)</w:t>
      </w:r>
      <w:r w:rsidR="00D3232E" w:rsidRPr="007F1981">
        <w:rPr>
          <w:rFonts w:ascii="Arial" w:hAnsi="Arial" w:cs="Arial"/>
          <w:sz w:val="24"/>
          <w:szCs w:val="24"/>
        </w:rPr>
        <w:t xml:space="preserve"> who granted ethical approval.</w:t>
      </w:r>
      <w:r w:rsidRPr="007F1981">
        <w:rPr>
          <w:rFonts w:ascii="Arial" w:hAnsi="Arial" w:cs="Arial"/>
          <w:sz w:val="24"/>
          <w:szCs w:val="24"/>
        </w:rPr>
        <w:t xml:space="preserve"> The two NH</w:t>
      </w:r>
      <w:r w:rsidR="00127BFA">
        <w:rPr>
          <w:rFonts w:ascii="Arial" w:hAnsi="Arial" w:cs="Arial"/>
          <w:sz w:val="24"/>
          <w:szCs w:val="24"/>
        </w:rPr>
        <w:t xml:space="preserve">S sites supporting recruitment </w:t>
      </w:r>
      <w:r w:rsidRPr="007F1981">
        <w:rPr>
          <w:rFonts w:ascii="Arial" w:hAnsi="Arial" w:cs="Arial"/>
          <w:sz w:val="24"/>
          <w:szCs w:val="24"/>
        </w:rPr>
        <w:t>confirmed their capacity and capability for the research to be carried out</w:t>
      </w:r>
      <w:r w:rsidR="0019581E" w:rsidRPr="007F1981">
        <w:rPr>
          <w:rFonts w:ascii="Arial" w:hAnsi="Arial" w:cs="Arial"/>
          <w:sz w:val="24"/>
          <w:szCs w:val="24"/>
        </w:rPr>
        <w:t xml:space="preserve"> (appendices A-G</w:t>
      </w:r>
      <w:r w:rsidR="005239C9" w:rsidRPr="007F1981">
        <w:rPr>
          <w:rFonts w:ascii="Arial" w:hAnsi="Arial" w:cs="Arial"/>
          <w:sz w:val="24"/>
          <w:szCs w:val="24"/>
        </w:rPr>
        <w:t>)</w:t>
      </w:r>
      <w:r w:rsidRPr="007F1981">
        <w:rPr>
          <w:rFonts w:ascii="Arial" w:hAnsi="Arial" w:cs="Arial"/>
          <w:sz w:val="24"/>
          <w:szCs w:val="24"/>
        </w:rPr>
        <w:t>.  An amendment to the study was submitted to the Northern Ireland NHS REC in February 2018, to add online recruitment via social media to the study recruitment strategy.  The amendment was granted a favourable opinion</w:t>
      </w:r>
      <w:r w:rsidR="0019581E" w:rsidRPr="007F1981">
        <w:rPr>
          <w:rFonts w:ascii="Arial" w:hAnsi="Arial" w:cs="Arial"/>
          <w:sz w:val="24"/>
          <w:szCs w:val="24"/>
        </w:rPr>
        <w:t xml:space="preserve"> (appendix H</w:t>
      </w:r>
      <w:r w:rsidR="005239C9" w:rsidRPr="007F1981">
        <w:rPr>
          <w:rFonts w:ascii="Arial" w:hAnsi="Arial" w:cs="Arial"/>
          <w:sz w:val="24"/>
          <w:szCs w:val="24"/>
        </w:rPr>
        <w:t>)</w:t>
      </w:r>
      <w:r w:rsidRPr="007F1981">
        <w:rPr>
          <w:rFonts w:ascii="Arial" w:hAnsi="Arial" w:cs="Arial"/>
          <w:sz w:val="24"/>
          <w:szCs w:val="24"/>
        </w:rPr>
        <w:t xml:space="preserve"> and no further HRA or NHS site approvals were required. </w:t>
      </w:r>
    </w:p>
    <w:p w14:paraId="1808D6E7" w14:textId="7CF04AD7" w:rsidR="001209FB" w:rsidRPr="007F1981" w:rsidRDefault="00C73421" w:rsidP="001209FB">
      <w:pPr>
        <w:spacing w:line="360" w:lineRule="auto"/>
        <w:rPr>
          <w:rFonts w:ascii="Arial" w:hAnsi="Arial" w:cs="Arial"/>
          <w:b/>
          <w:i/>
          <w:sz w:val="24"/>
          <w:szCs w:val="24"/>
        </w:rPr>
      </w:pPr>
      <w:r w:rsidRPr="007F1981">
        <w:rPr>
          <w:rFonts w:ascii="Arial" w:hAnsi="Arial" w:cs="Arial"/>
          <w:b/>
          <w:i/>
          <w:sz w:val="24"/>
          <w:szCs w:val="24"/>
        </w:rPr>
        <w:t>2.1.4</w:t>
      </w:r>
      <w:r w:rsidR="001209FB" w:rsidRPr="007F1981">
        <w:rPr>
          <w:rFonts w:ascii="Arial" w:hAnsi="Arial" w:cs="Arial"/>
          <w:b/>
          <w:i/>
          <w:sz w:val="24"/>
          <w:szCs w:val="24"/>
        </w:rPr>
        <w:t xml:space="preserve"> Participants</w:t>
      </w:r>
    </w:p>
    <w:p w14:paraId="26292978" w14:textId="2624774C" w:rsidR="00B43867" w:rsidRPr="007F1981" w:rsidRDefault="00BF56DC" w:rsidP="00B43867">
      <w:pPr>
        <w:spacing w:line="360" w:lineRule="auto"/>
        <w:rPr>
          <w:rFonts w:ascii="Arial" w:hAnsi="Arial" w:cs="Arial"/>
          <w:sz w:val="24"/>
          <w:szCs w:val="24"/>
        </w:rPr>
      </w:pPr>
      <w:r w:rsidRPr="007F1981">
        <w:rPr>
          <w:rFonts w:ascii="Arial" w:hAnsi="Arial" w:cs="Arial"/>
          <w:sz w:val="24"/>
          <w:szCs w:val="24"/>
        </w:rPr>
        <w:t>Those who were</w:t>
      </w:r>
      <w:r w:rsidR="00B43867" w:rsidRPr="007F1981">
        <w:rPr>
          <w:rFonts w:ascii="Arial" w:hAnsi="Arial" w:cs="Arial"/>
          <w:sz w:val="24"/>
          <w:szCs w:val="24"/>
        </w:rPr>
        <w:t xml:space="preserve"> diagnosed with epilepsy between the ages of 18 and 64, not as a result of a neurological trauma, such as a head injury, and who were accessing NHS services in relation to their epilepsy</w:t>
      </w:r>
      <w:r w:rsidRPr="007F1981">
        <w:rPr>
          <w:rFonts w:ascii="Arial" w:hAnsi="Arial" w:cs="Arial"/>
          <w:sz w:val="24"/>
          <w:szCs w:val="24"/>
        </w:rPr>
        <w:t xml:space="preserve"> were eligible to take part in the study</w:t>
      </w:r>
      <w:r w:rsidR="00B43867" w:rsidRPr="007F1981">
        <w:rPr>
          <w:rFonts w:ascii="Arial" w:hAnsi="Arial" w:cs="Arial"/>
          <w:sz w:val="24"/>
          <w:szCs w:val="24"/>
        </w:rPr>
        <w:t xml:space="preserve">.  </w:t>
      </w:r>
      <w:r w:rsidR="003F022A" w:rsidRPr="007F1981">
        <w:rPr>
          <w:rFonts w:ascii="Arial" w:hAnsi="Arial" w:cs="Arial"/>
          <w:sz w:val="24"/>
          <w:szCs w:val="24"/>
        </w:rPr>
        <w:t xml:space="preserve">Those diagnosed with epilepsy post neurological trauma were excluded due to the </w:t>
      </w:r>
      <w:r w:rsidR="0026669B" w:rsidRPr="007F1981">
        <w:rPr>
          <w:rFonts w:ascii="Arial" w:hAnsi="Arial" w:cs="Arial"/>
          <w:sz w:val="24"/>
          <w:szCs w:val="24"/>
        </w:rPr>
        <w:t>known</w:t>
      </w:r>
      <w:r w:rsidR="003F022A" w:rsidRPr="007F1981">
        <w:rPr>
          <w:rFonts w:ascii="Arial" w:hAnsi="Arial" w:cs="Arial"/>
          <w:sz w:val="24"/>
          <w:szCs w:val="24"/>
        </w:rPr>
        <w:t xml:space="preserve"> interaction between trauma and </w:t>
      </w:r>
      <w:r w:rsidR="00E75822" w:rsidRPr="007F1981">
        <w:rPr>
          <w:rFonts w:ascii="Arial" w:hAnsi="Arial" w:cs="Arial"/>
          <w:sz w:val="24"/>
          <w:szCs w:val="24"/>
        </w:rPr>
        <w:t xml:space="preserve">changes to </w:t>
      </w:r>
      <w:r w:rsidR="003F022A" w:rsidRPr="007F1981">
        <w:rPr>
          <w:rFonts w:ascii="Arial" w:hAnsi="Arial" w:cs="Arial"/>
          <w:sz w:val="24"/>
          <w:szCs w:val="24"/>
        </w:rPr>
        <w:t>resilience, in particular</w:t>
      </w:r>
      <w:r w:rsidR="00E75822" w:rsidRPr="007F1981">
        <w:rPr>
          <w:rFonts w:ascii="Arial" w:hAnsi="Arial" w:cs="Arial"/>
          <w:sz w:val="24"/>
          <w:szCs w:val="24"/>
        </w:rPr>
        <w:t>, which could not b</w:t>
      </w:r>
      <w:r w:rsidR="00EE61C8" w:rsidRPr="007F1981">
        <w:rPr>
          <w:rFonts w:ascii="Arial" w:hAnsi="Arial" w:cs="Arial"/>
          <w:sz w:val="24"/>
          <w:szCs w:val="24"/>
        </w:rPr>
        <w:t>e measure</w:t>
      </w:r>
      <w:r w:rsidR="002F0998">
        <w:rPr>
          <w:rFonts w:ascii="Arial" w:hAnsi="Arial" w:cs="Arial"/>
          <w:sz w:val="24"/>
          <w:szCs w:val="24"/>
        </w:rPr>
        <w:t>d</w:t>
      </w:r>
      <w:r w:rsidR="00EE61C8" w:rsidRPr="007F1981">
        <w:rPr>
          <w:rFonts w:ascii="Arial" w:hAnsi="Arial" w:cs="Arial"/>
          <w:sz w:val="24"/>
          <w:szCs w:val="24"/>
        </w:rPr>
        <w:t xml:space="preserve"> in the current study [66].</w:t>
      </w:r>
    </w:p>
    <w:p w14:paraId="1428BA5C" w14:textId="77777777" w:rsidR="00B43867" w:rsidRPr="007F1981" w:rsidRDefault="00B43867" w:rsidP="00B43867">
      <w:pPr>
        <w:spacing w:line="360" w:lineRule="auto"/>
        <w:rPr>
          <w:rFonts w:ascii="Arial" w:hAnsi="Arial" w:cs="Arial"/>
          <w:sz w:val="24"/>
          <w:szCs w:val="24"/>
        </w:rPr>
      </w:pPr>
      <w:r w:rsidRPr="007F1981">
        <w:rPr>
          <w:rFonts w:ascii="Arial" w:hAnsi="Arial" w:cs="Arial"/>
          <w:sz w:val="24"/>
          <w:szCs w:val="24"/>
        </w:rPr>
        <w:t xml:space="preserve">A total of 43 participants were recruited to the study; 18 </w:t>
      </w:r>
      <w:r w:rsidR="005B0978" w:rsidRPr="007F1981">
        <w:rPr>
          <w:rFonts w:ascii="Arial" w:hAnsi="Arial" w:cs="Arial"/>
          <w:sz w:val="24"/>
          <w:szCs w:val="24"/>
        </w:rPr>
        <w:t xml:space="preserve">through </w:t>
      </w:r>
      <w:r w:rsidRPr="007F1981">
        <w:rPr>
          <w:rFonts w:ascii="Arial" w:hAnsi="Arial" w:cs="Arial"/>
          <w:sz w:val="24"/>
          <w:szCs w:val="24"/>
        </w:rPr>
        <w:t xml:space="preserve">an NHS Neurology service and 25 through social media.  </w:t>
      </w:r>
      <w:r w:rsidR="005C3162" w:rsidRPr="007F1981">
        <w:rPr>
          <w:rFonts w:ascii="Arial" w:hAnsi="Arial" w:cs="Arial"/>
          <w:sz w:val="24"/>
          <w:szCs w:val="24"/>
        </w:rPr>
        <w:t xml:space="preserve">Table 1 contains information regarding participant demographics. </w:t>
      </w:r>
      <w:r w:rsidR="005B0978" w:rsidRPr="007F1981">
        <w:rPr>
          <w:rFonts w:ascii="Arial" w:hAnsi="Arial" w:cs="Arial"/>
          <w:sz w:val="24"/>
          <w:szCs w:val="24"/>
        </w:rPr>
        <w:t xml:space="preserve"> </w:t>
      </w:r>
      <w:r w:rsidRPr="007F1981">
        <w:rPr>
          <w:rFonts w:ascii="Arial" w:hAnsi="Arial" w:cs="Arial"/>
          <w:sz w:val="24"/>
          <w:szCs w:val="24"/>
        </w:rPr>
        <w:t>A further five individuals participated but did not meet eligibility to take part in the study, therefore their data was excluded</w:t>
      </w:r>
      <w:r w:rsidR="0026669B" w:rsidRPr="007F1981">
        <w:rPr>
          <w:rFonts w:ascii="Arial" w:hAnsi="Arial" w:cs="Arial"/>
          <w:sz w:val="24"/>
          <w:szCs w:val="24"/>
        </w:rPr>
        <w:t xml:space="preserve">; </w:t>
      </w:r>
      <w:r w:rsidRPr="007F1981">
        <w:rPr>
          <w:rFonts w:ascii="Arial" w:hAnsi="Arial" w:cs="Arial"/>
          <w:sz w:val="24"/>
          <w:szCs w:val="24"/>
        </w:rPr>
        <w:t>four participated online but their epilepsy was diagnosed before the age of 18, while one set of postal questionnaires was completed by an individual whose epilepsy was diagnosed as a result of a neurological trauma</w:t>
      </w:r>
      <w:r w:rsidR="0026669B" w:rsidRPr="007F1981">
        <w:rPr>
          <w:rFonts w:ascii="Arial" w:hAnsi="Arial" w:cs="Arial"/>
          <w:sz w:val="24"/>
          <w:szCs w:val="24"/>
        </w:rPr>
        <w:t>.</w:t>
      </w:r>
    </w:p>
    <w:p w14:paraId="7982261F" w14:textId="77777777" w:rsidR="005D0474" w:rsidRPr="007F1981" w:rsidRDefault="0026669B" w:rsidP="00B43867">
      <w:pPr>
        <w:spacing w:line="360" w:lineRule="auto"/>
        <w:rPr>
          <w:rFonts w:ascii="Arial" w:hAnsi="Arial" w:cs="Arial"/>
          <w:sz w:val="24"/>
          <w:szCs w:val="24"/>
        </w:rPr>
      </w:pPr>
      <w:r w:rsidRPr="007F1981">
        <w:rPr>
          <w:rFonts w:ascii="Arial" w:hAnsi="Arial" w:cs="Arial"/>
          <w:sz w:val="24"/>
          <w:szCs w:val="24"/>
        </w:rPr>
        <w:t>In total,</w:t>
      </w:r>
      <w:r w:rsidR="00B43867" w:rsidRPr="007F1981">
        <w:rPr>
          <w:rFonts w:ascii="Arial" w:hAnsi="Arial" w:cs="Arial"/>
          <w:sz w:val="24"/>
          <w:szCs w:val="24"/>
        </w:rPr>
        <w:t xml:space="preserve"> 66 research packs w</w:t>
      </w:r>
      <w:r w:rsidR="005B0978" w:rsidRPr="007F1981">
        <w:rPr>
          <w:rFonts w:ascii="Arial" w:hAnsi="Arial" w:cs="Arial"/>
          <w:sz w:val="24"/>
          <w:szCs w:val="24"/>
        </w:rPr>
        <w:t xml:space="preserve">ere distributed by NHS services, with 18 completed packs </w:t>
      </w:r>
      <w:r w:rsidR="00B43867" w:rsidRPr="007F1981">
        <w:rPr>
          <w:rFonts w:ascii="Arial" w:hAnsi="Arial" w:cs="Arial"/>
          <w:sz w:val="24"/>
          <w:szCs w:val="24"/>
        </w:rPr>
        <w:t xml:space="preserve">returned to the researcher.  Therefore, the response rate for recruitment from NHS services was 27%.  It is difficult to quantify exactly how many people viewed the research advert across social media platforms (Facebook and Twitter) as </w:t>
      </w:r>
      <w:r w:rsidRPr="007F1981">
        <w:rPr>
          <w:rFonts w:ascii="Arial" w:hAnsi="Arial" w:cs="Arial"/>
          <w:sz w:val="24"/>
          <w:szCs w:val="24"/>
        </w:rPr>
        <w:t>it was</w:t>
      </w:r>
      <w:r w:rsidR="00B43867" w:rsidRPr="007F1981">
        <w:rPr>
          <w:rFonts w:ascii="Arial" w:hAnsi="Arial" w:cs="Arial"/>
          <w:sz w:val="24"/>
          <w:szCs w:val="24"/>
        </w:rPr>
        <w:t xml:space="preserve"> often shared by o</w:t>
      </w:r>
      <w:r w:rsidR="005D0474" w:rsidRPr="007F1981">
        <w:rPr>
          <w:rFonts w:ascii="Arial" w:hAnsi="Arial" w:cs="Arial"/>
          <w:sz w:val="24"/>
          <w:szCs w:val="24"/>
        </w:rPr>
        <w:t>ther individuals, but</w:t>
      </w:r>
      <w:r w:rsidR="00B43867" w:rsidRPr="007F1981">
        <w:rPr>
          <w:rFonts w:ascii="Arial" w:hAnsi="Arial" w:cs="Arial"/>
          <w:sz w:val="24"/>
          <w:szCs w:val="24"/>
        </w:rPr>
        <w:t xml:space="preserve"> 67 clicks on to the research link were r</w:t>
      </w:r>
      <w:r w:rsidRPr="007F1981">
        <w:rPr>
          <w:rFonts w:ascii="Arial" w:hAnsi="Arial" w:cs="Arial"/>
          <w:sz w:val="24"/>
          <w:szCs w:val="24"/>
        </w:rPr>
        <w:t>ecorded</w:t>
      </w:r>
      <w:r w:rsidR="00B43867" w:rsidRPr="007F1981">
        <w:rPr>
          <w:rFonts w:ascii="Arial" w:hAnsi="Arial" w:cs="Arial"/>
          <w:sz w:val="24"/>
          <w:szCs w:val="24"/>
        </w:rPr>
        <w:t xml:space="preserve">. The majority of those who did not complete the survey exited the research after reading the initial invitation page, setting out the inclusion and exclusion criteria for the study. A total of 25 </w:t>
      </w:r>
      <w:r w:rsidR="005B0978" w:rsidRPr="007F1981">
        <w:rPr>
          <w:rFonts w:ascii="Arial" w:hAnsi="Arial" w:cs="Arial"/>
          <w:sz w:val="24"/>
          <w:szCs w:val="24"/>
        </w:rPr>
        <w:t xml:space="preserve">people </w:t>
      </w:r>
      <w:r w:rsidR="00B43867" w:rsidRPr="007F1981">
        <w:rPr>
          <w:rFonts w:ascii="Arial" w:hAnsi="Arial" w:cs="Arial"/>
          <w:sz w:val="24"/>
          <w:szCs w:val="24"/>
        </w:rPr>
        <w:t xml:space="preserve">completed the research online, </w:t>
      </w:r>
      <w:r w:rsidRPr="007F1981">
        <w:rPr>
          <w:rFonts w:ascii="Arial" w:hAnsi="Arial" w:cs="Arial"/>
          <w:sz w:val="24"/>
          <w:szCs w:val="24"/>
        </w:rPr>
        <w:t xml:space="preserve">equating to a 37% response rate. </w:t>
      </w:r>
    </w:p>
    <w:p w14:paraId="1BC1FAFA" w14:textId="77777777" w:rsidR="003B20C7" w:rsidRDefault="003B20C7" w:rsidP="001209FB">
      <w:pPr>
        <w:spacing w:line="360" w:lineRule="auto"/>
        <w:rPr>
          <w:rFonts w:ascii="Arial" w:hAnsi="Arial" w:cs="Arial"/>
          <w:i/>
          <w:sz w:val="24"/>
          <w:szCs w:val="24"/>
        </w:rPr>
      </w:pPr>
    </w:p>
    <w:p w14:paraId="10FD7724" w14:textId="0774B5FE" w:rsidR="001209FB" w:rsidRPr="001209FB" w:rsidRDefault="001209FB" w:rsidP="001209FB">
      <w:pPr>
        <w:spacing w:line="360" w:lineRule="auto"/>
        <w:rPr>
          <w:rFonts w:ascii="Arial" w:hAnsi="Arial" w:cs="Arial"/>
          <w:i/>
          <w:sz w:val="20"/>
          <w:szCs w:val="20"/>
        </w:rPr>
      </w:pPr>
      <w:r w:rsidRPr="001209FB">
        <w:rPr>
          <w:rFonts w:ascii="Arial" w:hAnsi="Arial" w:cs="Arial"/>
          <w:i/>
          <w:sz w:val="20"/>
          <w:szCs w:val="20"/>
        </w:rPr>
        <w:lastRenderedPageBreak/>
        <w:t xml:space="preserve">Table 1: </w:t>
      </w:r>
      <w:r w:rsidR="00B43867">
        <w:rPr>
          <w:rFonts w:ascii="Arial" w:hAnsi="Arial" w:cs="Arial"/>
          <w:i/>
          <w:sz w:val="20"/>
          <w:szCs w:val="20"/>
        </w:rPr>
        <w:t xml:space="preserve">Participant demographic information, including gender, age and predictor variables of years since diagnosis and psychological therapy. </w:t>
      </w:r>
    </w:p>
    <w:tbl>
      <w:tblPr>
        <w:tblStyle w:val="ListTable6Colorful1"/>
        <w:tblW w:w="8971" w:type="dxa"/>
        <w:tblLook w:val="04A0" w:firstRow="1" w:lastRow="0" w:firstColumn="1" w:lastColumn="0" w:noHBand="0" w:noVBand="1"/>
      </w:tblPr>
      <w:tblGrid>
        <w:gridCol w:w="2640"/>
        <w:gridCol w:w="3956"/>
        <w:gridCol w:w="2375"/>
      </w:tblGrid>
      <w:tr w:rsidR="001209FB" w:rsidRPr="00C9439E" w14:paraId="0FDDACEF" w14:textId="77777777" w:rsidTr="00A40338">
        <w:trPr>
          <w:cnfStyle w:val="100000000000" w:firstRow="1" w:lastRow="0" w:firstColumn="0" w:lastColumn="0" w:oddVBand="0" w:evenVBand="0" w:oddHBand="0"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2640" w:type="dxa"/>
            <w:shd w:val="clear" w:color="auto" w:fill="auto"/>
          </w:tcPr>
          <w:p w14:paraId="66D04790" w14:textId="77777777" w:rsidR="001209FB" w:rsidRPr="00DF61D9" w:rsidRDefault="001209FB" w:rsidP="005203DF">
            <w:pPr>
              <w:rPr>
                <w:rFonts w:ascii="Arial" w:hAnsi="Arial" w:cs="Arial"/>
              </w:rPr>
            </w:pPr>
            <w:r w:rsidRPr="00DF61D9">
              <w:rPr>
                <w:rFonts w:ascii="Arial" w:hAnsi="Arial" w:cs="Arial"/>
              </w:rPr>
              <w:t>Demographic</w:t>
            </w:r>
          </w:p>
        </w:tc>
        <w:tc>
          <w:tcPr>
            <w:tcW w:w="3956" w:type="dxa"/>
            <w:shd w:val="clear" w:color="auto" w:fill="auto"/>
          </w:tcPr>
          <w:p w14:paraId="5F5654F3" w14:textId="77777777" w:rsidR="001209FB" w:rsidRPr="00C9439E" w:rsidRDefault="001209FB" w:rsidP="005203DF">
            <w:pPr>
              <w:cnfStyle w:val="100000000000" w:firstRow="1" w:lastRow="0" w:firstColumn="0" w:lastColumn="0" w:oddVBand="0" w:evenVBand="0" w:oddHBand="0" w:evenHBand="0" w:firstRowFirstColumn="0" w:firstRowLastColumn="0" w:lastRowFirstColumn="0" w:lastRowLastColumn="0"/>
              <w:rPr>
                <w:rFonts w:ascii="Arial" w:hAnsi="Arial" w:cs="Arial"/>
              </w:rPr>
            </w:pPr>
          </w:p>
        </w:tc>
        <w:tc>
          <w:tcPr>
            <w:tcW w:w="2375" w:type="dxa"/>
            <w:shd w:val="clear" w:color="auto" w:fill="auto"/>
          </w:tcPr>
          <w:p w14:paraId="0E05CEDD" w14:textId="77777777" w:rsidR="001209FB" w:rsidRPr="00C9439E" w:rsidRDefault="001209FB" w:rsidP="005203DF">
            <w:pPr>
              <w:cnfStyle w:val="100000000000" w:firstRow="1" w:lastRow="0" w:firstColumn="0" w:lastColumn="0" w:oddVBand="0" w:evenVBand="0" w:oddHBand="0" w:evenHBand="0" w:firstRowFirstColumn="0" w:firstRowLastColumn="0" w:lastRowFirstColumn="0" w:lastRowLastColumn="0"/>
              <w:rPr>
                <w:rFonts w:ascii="Arial" w:hAnsi="Arial" w:cs="Arial"/>
              </w:rPr>
            </w:pPr>
          </w:p>
        </w:tc>
      </w:tr>
      <w:tr w:rsidR="001209FB" w:rsidRPr="00C9439E" w14:paraId="2E03C65C" w14:textId="77777777" w:rsidTr="00A40338">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2640" w:type="dxa"/>
            <w:shd w:val="clear" w:color="auto" w:fill="auto"/>
          </w:tcPr>
          <w:p w14:paraId="46400C97" w14:textId="77777777" w:rsidR="001209FB" w:rsidRPr="00DF61D9" w:rsidRDefault="001209FB" w:rsidP="005203DF">
            <w:pPr>
              <w:rPr>
                <w:rFonts w:ascii="Arial" w:hAnsi="Arial" w:cs="Arial"/>
              </w:rPr>
            </w:pPr>
            <w:r w:rsidRPr="00DF61D9">
              <w:rPr>
                <w:rFonts w:ascii="Arial" w:hAnsi="Arial" w:cs="Arial"/>
              </w:rPr>
              <w:t>Gender</w:t>
            </w:r>
          </w:p>
        </w:tc>
        <w:tc>
          <w:tcPr>
            <w:tcW w:w="3956" w:type="dxa"/>
            <w:shd w:val="clear" w:color="auto" w:fill="auto"/>
          </w:tcPr>
          <w:p w14:paraId="222FC670" w14:textId="77777777" w:rsidR="001209FB" w:rsidRPr="00C9439E" w:rsidRDefault="001209FB" w:rsidP="005203D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C9439E">
              <w:rPr>
                <w:rFonts w:ascii="Arial" w:hAnsi="Arial" w:cs="Arial"/>
              </w:rPr>
              <w:t>Male</w:t>
            </w:r>
          </w:p>
        </w:tc>
        <w:tc>
          <w:tcPr>
            <w:tcW w:w="2375" w:type="dxa"/>
            <w:shd w:val="clear" w:color="auto" w:fill="auto"/>
          </w:tcPr>
          <w:p w14:paraId="1DDC7867" w14:textId="77777777" w:rsidR="001209FB" w:rsidRPr="00C9439E" w:rsidRDefault="001209FB" w:rsidP="005203D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C9439E">
              <w:rPr>
                <w:rFonts w:ascii="Arial" w:hAnsi="Arial" w:cs="Arial"/>
              </w:rPr>
              <w:t>18 (41.9%)</w:t>
            </w:r>
          </w:p>
        </w:tc>
      </w:tr>
      <w:tr w:rsidR="001209FB" w:rsidRPr="00C9439E" w14:paraId="6ED2BE1C" w14:textId="77777777" w:rsidTr="00A40338">
        <w:trPr>
          <w:trHeight w:val="249"/>
        </w:trPr>
        <w:tc>
          <w:tcPr>
            <w:cnfStyle w:val="001000000000" w:firstRow="0" w:lastRow="0" w:firstColumn="1" w:lastColumn="0" w:oddVBand="0" w:evenVBand="0" w:oddHBand="0" w:evenHBand="0" w:firstRowFirstColumn="0" w:firstRowLastColumn="0" w:lastRowFirstColumn="0" w:lastRowLastColumn="0"/>
            <w:tcW w:w="2640" w:type="dxa"/>
            <w:shd w:val="clear" w:color="auto" w:fill="auto"/>
          </w:tcPr>
          <w:p w14:paraId="61DD8113" w14:textId="77777777" w:rsidR="001209FB" w:rsidRPr="00DF61D9" w:rsidRDefault="001209FB" w:rsidP="005203DF">
            <w:pPr>
              <w:rPr>
                <w:rFonts w:ascii="Arial" w:hAnsi="Arial" w:cs="Arial"/>
              </w:rPr>
            </w:pPr>
          </w:p>
        </w:tc>
        <w:tc>
          <w:tcPr>
            <w:tcW w:w="3956" w:type="dxa"/>
            <w:shd w:val="clear" w:color="auto" w:fill="auto"/>
          </w:tcPr>
          <w:p w14:paraId="09ADA4F3" w14:textId="77777777" w:rsidR="001209FB" w:rsidRPr="00C9439E" w:rsidRDefault="001209FB" w:rsidP="005203DF">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9439E">
              <w:rPr>
                <w:rFonts w:ascii="Arial" w:hAnsi="Arial" w:cs="Arial"/>
              </w:rPr>
              <w:t>Female</w:t>
            </w:r>
          </w:p>
        </w:tc>
        <w:tc>
          <w:tcPr>
            <w:tcW w:w="2375" w:type="dxa"/>
            <w:shd w:val="clear" w:color="auto" w:fill="auto"/>
          </w:tcPr>
          <w:p w14:paraId="659DB918" w14:textId="77777777" w:rsidR="001209FB" w:rsidRPr="00C9439E" w:rsidRDefault="001209FB" w:rsidP="005203DF">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9439E">
              <w:rPr>
                <w:rFonts w:ascii="Arial" w:hAnsi="Arial" w:cs="Arial"/>
              </w:rPr>
              <w:t>25 (58.1%)</w:t>
            </w:r>
          </w:p>
        </w:tc>
      </w:tr>
      <w:tr w:rsidR="001209FB" w:rsidRPr="00C9439E" w14:paraId="7F29136E" w14:textId="77777777" w:rsidTr="00A40338">
        <w:trPr>
          <w:cnfStyle w:val="000000100000" w:firstRow="0" w:lastRow="0" w:firstColumn="0" w:lastColumn="0" w:oddVBand="0" w:evenVBand="0" w:oddHBand="1"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2640" w:type="dxa"/>
            <w:shd w:val="clear" w:color="auto" w:fill="auto"/>
          </w:tcPr>
          <w:p w14:paraId="25D423B2" w14:textId="77777777" w:rsidR="001209FB" w:rsidRPr="00DF61D9" w:rsidRDefault="001209FB" w:rsidP="005203DF">
            <w:pPr>
              <w:rPr>
                <w:rFonts w:ascii="Arial" w:hAnsi="Arial" w:cs="Arial"/>
              </w:rPr>
            </w:pPr>
          </w:p>
        </w:tc>
        <w:tc>
          <w:tcPr>
            <w:tcW w:w="3956" w:type="dxa"/>
            <w:shd w:val="clear" w:color="auto" w:fill="auto"/>
          </w:tcPr>
          <w:p w14:paraId="566A3051" w14:textId="77777777" w:rsidR="001209FB" w:rsidRPr="00C9439E" w:rsidRDefault="001209FB" w:rsidP="005203D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C9439E">
              <w:rPr>
                <w:rFonts w:ascii="Arial" w:hAnsi="Arial" w:cs="Arial"/>
              </w:rPr>
              <w:t>Total</w:t>
            </w:r>
          </w:p>
        </w:tc>
        <w:tc>
          <w:tcPr>
            <w:tcW w:w="2375" w:type="dxa"/>
            <w:shd w:val="clear" w:color="auto" w:fill="auto"/>
          </w:tcPr>
          <w:p w14:paraId="42CC664C" w14:textId="77777777" w:rsidR="001209FB" w:rsidRPr="00C9439E" w:rsidRDefault="001209FB" w:rsidP="005203D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C9439E">
              <w:rPr>
                <w:rFonts w:ascii="Arial" w:hAnsi="Arial" w:cs="Arial"/>
              </w:rPr>
              <w:t>43</w:t>
            </w:r>
          </w:p>
          <w:p w14:paraId="367D4767" w14:textId="77777777" w:rsidR="001209FB" w:rsidRPr="00C9439E" w:rsidRDefault="001209FB" w:rsidP="005203DF">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1209FB" w:rsidRPr="00C9439E" w14:paraId="76A18F69" w14:textId="77777777" w:rsidTr="00A40338">
        <w:trPr>
          <w:trHeight w:val="249"/>
        </w:trPr>
        <w:tc>
          <w:tcPr>
            <w:cnfStyle w:val="001000000000" w:firstRow="0" w:lastRow="0" w:firstColumn="1" w:lastColumn="0" w:oddVBand="0" w:evenVBand="0" w:oddHBand="0" w:evenHBand="0" w:firstRowFirstColumn="0" w:firstRowLastColumn="0" w:lastRowFirstColumn="0" w:lastRowLastColumn="0"/>
            <w:tcW w:w="2640" w:type="dxa"/>
            <w:shd w:val="clear" w:color="auto" w:fill="auto"/>
          </w:tcPr>
          <w:p w14:paraId="65DB5B12" w14:textId="77777777" w:rsidR="001209FB" w:rsidRPr="00DF61D9" w:rsidRDefault="001209FB" w:rsidP="005203DF">
            <w:pPr>
              <w:rPr>
                <w:rFonts w:ascii="Arial" w:hAnsi="Arial" w:cs="Arial"/>
              </w:rPr>
            </w:pPr>
            <w:r w:rsidRPr="00DF61D9">
              <w:rPr>
                <w:rFonts w:ascii="Arial" w:hAnsi="Arial" w:cs="Arial"/>
              </w:rPr>
              <w:t>Age</w:t>
            </w:r>
          </w:p>
        </w:tc>
        <w:tc>
          <w:tcPr>
            <w:tcW w:w="3956" w:type="dxa"/>
            <w:shd w:val="clear" w:color="auto" w:fill="auto"/>
          </w:tcPr>
          <w:p w14:paraId="2B41A1F9" w14:textId="77777777" w:rsidR="001209FB" w:rsidRPr="00C9439E" w:rsidRDefault="001209FB" w:rsidP="005203DF">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9439E">
              <w:rPr>
                <w:rFonts w:ascii="Arial" w:hAnsi="Arial" w:cs="Arial"/>
              </w:rPr>
              <w:t>Mean Age</w:t>
            </w:r>
          </w:p>
        </w:tc>
        <w:tc>
          <w:tcPr>
            <w:tcW w:w="2375" w:type="dxa"/>
            <w:shd w:val="clear" w:color="auto" w:fill="auto"/>
          </w:tcPr>
          <w:p w14:paraId="0FEF9E88" w14:textId="77777777" w:rsidR="001209FB" w:rsidRPr="00C9439E" w:rsidRDefault="001209FB" w:rsidP="005203DF">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9439E">
              <w:rPr>
                <w:rFonts w:ascii="Arial" w:hAnsi="Arial" w:cs="Arial"/>
              </w:rPr>
              <w:t>34.67</w:t>
            </w:r>
          </w:p>
        </w:tc>
      </w:tr>
      <w:tr w:rsidR="001209FB" w:rsidRPr="00C9439E" w14:paraId="08011250" w14:textId="77777777" w:rsidTr="00A40338">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2640" w:type="dxa"/>
            <w:shd w:val="clear" w:color="auto" w:fill="auto"/>
          </w:tcPr>
          <w:p w14:paraId="2F079E57" w14:textId="77777777" w:rsidR="001209FB" w:rsidRPr="00DF61D9" w:rsidRDefault="001209FB" w:rsidP="005203DF">
            <w:pPr>
              <w:rPr>
                <w:rFonts w:ascii="Arial" w:hAnsi="Arial" w:cs="Arial"/>
              </w:rPr>
            </w:pPr>
          </w:p>
        </w:tc>
        <w:tc>
          <w:tcPr>
            <w:tcW w:w="3956" w:type="dxa"/>
            <w:shd w:val="clear" w:color="auto" w:fill="auto"/>
          </w:tcPr>
          <w:p w14:paraId="5252385C" w14:textId="77777777" w:rsidR="001209FB" w:rsidRPr="00C9439E" w:rsidRDefault="001209FB" w:rsidP="005203D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C9439E">
              <w:rPr>
                <w:rFonts w:ascii="Arial" w:hAnsi="Arial" w:cs="Arial"/>
              </w:rPr>
              <w:t>Range</w:t>
            </w:r>
          </w:p>
        </w:tc>
        <w:tc>
          <w:tcPr>
            <w:tcW w:w="2375" w:type="dxa"/>
            <w:shd w:val="clear" w:color="auto" w:fill="auto"/>
          </w:tcPr>
          <w:p w14:paraId="37490993" w14:textId="77777777" w:rsidR="001209FB" w:rsidRPr="00C9439E" w:rsidRDefault="001209FB" w:rsidP="005203D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C9439E">
              <w:rPr>
                <w:rFonts w:ascii="Arial" w:hAnsi="Arial" w:cs="Arial"/>
              </w:rPr>
              <w:t>22-62 years</w:t>
            </w:r>
          </w:p>
        </w:tc>
      </w:tr>
      <w:tr w:rsidR="001209FB" w:rsidRPr="00C9439E" w14:paraId="20645F4B" w14:textId="77777777" w:rsidTr="00A40338">
        <w:trPr>
          <w:trHeight w:val="498"/>
        </w:trPr>
        <w:tc>
          <w:tcPr>
            <w:cnfStyle w:val="001000000000" w:firstRow="0" w:lastRow="0" w:firstColumn="1" w:lastColumn="0" w:oddVBand="0" w:evenVBand="0" w:oddHBand="0" w:evenHBand="0" w:firstRowFirstColumn="0" w:firstRowLastColumn="0" w:lastRowFirstColumn="0" w:lastRowLastColumn="0"/>
            <w:tcW w:w="2640" w:type="dxa"/>
            <w:shd w:val="clear" w:color="auto" w:fill="auto"/>
          </w:tcPr>
          <w:p w14:paraId="2C284C99" w14:textId="77777777" w:rsidR="001209FB" w:rsidRDefault="001209FB" w:rsidP="005203DF">
            <w:pPr>
              <w:rPr>
                <w:rFonts w:ascii="Arial" w:hAnsi="Arial" w:cs="Arial"/>
              </w:rPr>
            </w:pPr>
          </w:p>
          <w:p w14:paraId="210F52A4" w14:textId="77777777" w:rsidR="00DF61D9" w:rsidRPr="00DF61D9" w:rsidRDefault="00DF61D9" w:rsidP="005203DF">
            <w:pPr>
              <w:rPr>
                <w:rFonts w:ascii="Arial" w:hAnsi="Arial" w:cs="Arial"/>
              </w:rPr>
            </w:pPr>
          </w:p>
        </w:tc>
        <w:tc>
          <w:tcPr>
            <w:tcW w:w="3956" w:type="dxa"/>
            <w:shd w:val="clear" w:color="auto" w:fill="auto"/>
          </w:tcPr>
          <w:p w14:paraId="63E214E0" w14:textId="77777777" w:rsidR="001209FB" w:rsidRPr="00C9439E" w:rsidRDefault="001209FB" w:rsidP="005203DF">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9439E">
              <w:rPr>
                <w:rFonts w:ascii="Arial" w:hAnsi="Arial" w:cs="Arial"/>
              </w:rPr>
              <w:t>Standard Deviation</w:t>
            </w:r>
          </w:p>
        </w:tc>
        <w:tc>
          <w:tcPr>
            <w:tcW w:w="2375" w:type="dxa"/>
            <w:shd w:val="clear" w:color="auto" w:fill="auto"/>
          </w:tcPr>
          <w:p w14:paraId="7347B129" w14:textId="77777777" w:rsidR="001209FB" w:rsidRPr="00C9439E" w:rsidRDefault="001209FB" w:rsidP="005203DF">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9439E">
              <w:rPr>
                <w:rFonts w:ascii="Arial" w:hAnsi="Arial" w:cs="Arial"/>
              </w:rPr>
              <w:t>10.48</w:t>
            </w:r>
          </w:p>
        </w:tc>
      </w:tr>
      <w:tr w:rsidR="001209FB" w:rsidRPr="00C9439E" w14:paraId="242A5A91" w14:textId="77777777" w:rsidTr="00A40338">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2640" w:type="dxa"/>
            <w:shd w:val="clear" w:color="auto" w:fill="auto"/>
          </w:tcPr>
          <w:p w14:paraId="45A87B37" w14:textId="77777777" w:rsidR="001209FB" w:rsidRPr="00DF61D9" w:rsidRDefault="00DF61D9" w:rsidP="005203DF">
            <w:pPr>
              <w:rPr>
                <w:rFonts w:ascii="Arial" w:hAnsi="Arial" w:cs="Arial"/>
              </w:rPr>
            </w:pPr>
            <w:r>
              <w:rPr>
                <w:rFonts w:ascii="Arial" w:hAnsi="Arial" w:cs="Arial"/>
              </w:rPr>
              <w:t>Years since diagnosis</w:t>
            </w:r>
          </w:p>
        </w:tc>
        <w:tc>
          <w:tcPr>
            <w:tcW w:w="3956" w:type="dxa"/>
            <w:shd w:val="clear" w:color="auto" w:fill="auto"/>
          </w:tcPr>
          <w:p w14:paraId="6B8BC4F2" w14:textId="77777777" w:rsidR="001209FB" w:rsidRPr="00C9439E" w:rsidRDefault="001209FB" w:rsidP="005203D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C9439E">
              <w:rPr>
                <w:rFonts w:ascii="Arial" w:hAnsi="Arial" w:cs="Arial"/>
              </w:rPr>
              <w:t>Mean (in years)</w:t>
            </w:r>
          </w:p>
        </w:tc>
        <w:tc>
          <w:tcPr>
            <w:tcW w:w="2375" w:type="dxa"/>
            <w:shd w:val="clear" w:color="auto" w:fill="auto"/>
          </w:tcPr>
          <w:p w14:paraId="6C0F5B31" w14:textId="77777777" w:rsidR="001209FB" w:rsidRPr="00C9439E" w:rsidRDefault="001209FB" w:rsidP="005203D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C9439E">
              <w:rPr>
                <w:rFonts w:ascii="Arial" w:hAnsi="Arial" w:cs="Arial"/>
              </w:rPr>
              <w:t>8.49</w:t>
            </w:r>
          </w:p>
        </w:tc>
      </w:tr>
      <w:tr w:rsidR="001209FB" w:rsidRPr="00C9439E" w14:paraId="66047676" w14:textId="77777777" w:rsidTr="00A40338">
        <w:trPr>
          <w:trHeight w:val="249"/>
        </w:trPr>
        <w:tc>
          <w:tcPr>
            <w:cnfStyle w:val="001000000000" w:firstRow="0" w:lastRow="0" w:firstColumn="1" w:lastColumn="0" w:oddVBand="0" w:evenVBand="0" w:oddHBand="0" w:evenHBand="0" w:firstRowFirstColumn="0" w:firstRowLastColumn="0" w:lastRowFirstColumn="0" w:lastRowLastColumn="0"/>
            <w:tcW w:w="2640" w:type="dxa"/>
            <w:shd w:val="clear" w:color="auto" w:fill="auto"/>
          </w:tcPr>
          <w:p w14:paraId="07E13895" w14:textId="77777777" w:rsidR="001209FB" w:rsidRPr="00DF61D9" w:rsidRDefault="001209FB" w:rsidP="005203DF">
            <w:pPr>
              <w:rPr>
                <w:rFonts w:ascii="Arial" w:hAnsi="Arial" w:cs="Arial"/>
              </w:rPr>
            </w:pPr>
          </w:p>
        </w:tc>
        <w:tc>
          <w:tcPr>
            <w:tcW w:w="3956" w:type="dxa"/>
            <w:shd w:val="clear" w:color="auto" w:fill="auto"/>
          </w:tcPr>
          <w:p w14:paraId="66445FAD" w14:textId="77777777" w:rsidR="001209FB" w:rsidRPr="00C9439E" w:rsidRDefault="001209FB" w:rsidP="005203DF">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9439E">
              <w:rPr>
                <w:rFonts w:ascii="Arial" w:hAnsi="Arial" w:cs="Arial"/>
              </w:rPr>
              <w:t>Range</w:t>
            </w:r>
          </w:p>
        </w:tc>
        <w:tc>
          <w:tcPr>
            <w:tcW w:w="2375" w:type="dxa"/>
            <w:shd w:val="clear" w:color="auto" w:fill="auto"/>
          </w:tcPr>
          <w:p w14:paraId="68176ED9" w14:textId="77777777" w:rsidR="001209FB" w:rsidRPr="00C9439E" w:rsidRDefault="00DF61D9" w:rsidP="005203DF">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0–44 years</w:t>
            </w:r>
          </w:p>
        </w:tc>
      </w:tr>
      <w:tr w:rsidR="001209FB" w:rsidRPr="00C9439E" w14:paraId="429F66EA" w14:textId="77777777" w:rsidTr="00A40338">
        <w:trPr>
          <w:cnfStyle w:val="000000100000" w:firstRow="0" w:lastRow="0" w:firstColumn="0" w:lastColumn="0" w:oddVBand="0" w:evenVBand="0" w:oddHBand="1"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2640" w:type="dxa"/>
            <w:shd w:val="clear" w:color="auto" w:fill="auto"/>
          </w:tcPr>
          <w:p w14:paraId="544181D4" w14:textId="77777777" w:rsidR="001209FB" w:rsidRDefault="001209FB" w:rsidP="005203DF">
            <w:pPr>
              <w:rPr>
                <w:rFonts w:ascii="Arial" w:hAnsi="Arial" w:cs="Arial"/>
              </w:rPr>
            </w:pPr>
          </w:p>
          <w:p w14:paraId="701E909B" w14:textId="77777777" w:rsidR="00DF61D9" w:rsidRPr="00DF61D9" w:rsidRDefault="00DF61D9" w:rsidP="005203DF">
            <w:pPr>
              <w:rPr>
                <w:rFonts w:ascii="Arial" w:hAnsi="Arial" w:cs="Arial"/>
              </w:rPr>
            </w:pPr>
          </w:p>
        </w:tc>
        <w:tc>
          <w:tcPr>
            <w:tcW w:w="3956" w:type="dxa"/>
            <w:shd w:val="clear" w:color="auto" w:fill="auto"/>
          </w:tcPr>
          <w:p w14:paraId="5F9E8E68" w14:textId="77777777" w:rsidR="001209FB" w:rsidRPr="00C9439E" w:rsidRDefault="001209FB" w:rsidP="005203D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C9439E">
              <w:rPr>
                <w:rFonts w:ascii="Arial" w:hAnsi="Arial" w:cs="Arial"/>
              </w:rPr>
              <w:t>Standard Deviation</w:t>
            </w:r>
          </w:p>
        </w:tc>
        <w:tc>
          <w:tcPr>
            <w:tcW w:w="2375" w:type="dxa"/>
            <w:shd w:val="clear" w:color="auto" w:fill="auto"/>
          </w:tcPr>
          <w:p w14:paraId="60CA0E9C" w14:textId="77777777" w:rsidR="001209FB" w:rsidRPr="00C9439E" w:rsidRDefault="001209FB" w:rsidP="005203D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C9439E">
              <w:rPr>
                <w:rFonts w:ascii="Arial" w:hAnsi="Arial" w:cs="Arial"/>
              </w:rPr>
              <w:t>9.22</w:t>
            </w:r>
          </w:p>
        </w:tc>
      </w:tr>
      <w:tr w:rsidR="001209FB" w:rsidRPr="00C9439E" w14:paraId="758549F9" w14:textId="77777777" w:rsidTr="00A40338">
        <w:trPr>
          <w:trHeight w:val="234"/>
        </w:trPr>
        <w:tc>
          <w:tcPr>
            <w:cnfStyle w:val="001000000000" w:firstRow="0" w:lastRow="0" w:firstColumn="1" w:lastColumn="0" w:oddVBand="0" w:evenVBand="0" w:oddHBand="0" w:evenHBand="0" w:firstRowFirstColumn="0" w:firstRowLastColumn="0" w:lastRowFirstColumn="0" w:lastRowLastColumn="0"/>
            <w:tcW w:w="2640" w:type="dxa"/>
            <w:shd w:val="clear" w:color="auto" w:fill="auto"/>
          </w:tcPr>
          <w:p w14:paraId="783BFC97" w14:textId="1B819272" w:rsidR="001209FB" w:rsidRPr="00DF61D9" w:rsidRDefault="0088395A" w:rsidP="005203DF">
            <w:pPr>
              <w:rPr>
                <w:rFonts w:ascii="Arial" w:hAnsi="Arial" w:cs="Arial"/>
              </w:rPr>
            </w:pPr>
            <w:r>
              <w:rPr>
                <w:rFonts w:ascii="Arial" w:hAnsi="Arial" w:cs="Arial"/>
              </w:rPr>
              <w:t>P</w:t>
            </w:r>
            <w:r w:rsidR="001209FB" w:rsidRPr="00DF61D9">
              <w:rPr>
                <w:rFonts w:ascii="Arial" w:hAnsi="Arial" w:cs="Arial"/>
              </w:rPr>
              <w:t>sychological therapy</w:t>
            </w:r>
            <w:r w:rsidR="00B5163C">
              <w:rPr>
                <w:rFonts w:ascii="Arial" w:hAnsi="Arial" w:cs="Arial"/>
              </w:rPr>
              <w:t xml:space="preserve"> </w:t>
            </w:r>
          </w:p>
        </w:tc>
        <w:tc>
          <w:tcPr>
            <w:tcW w:w="3956" w:type="dxa"/>
            <w:shd w:val="clear" w:color="auto" w:fill="auto"/>
          </w:tcPr>
          <w:p w14:paraId="3056280A" w14:textId="77777777" w:rsidR="001209FB" w:rsidRPr="00C9439E" w:rsidRDefault="001209FB" w:rsidP="005203DF">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9439E">
              <w:rPr>
                <w:rFonts w:ascii="Arial" w:hAnsi="Arial" w:cs="Arial"/>
              </w:rPr>
              <w:t>No</w:t>
            </w:r>
            <w:r w:rsidR="0052136A">
              <w:rPr>
                <w:rFonts w:ascii="Arial" w:hAnsi="Arial" w:cs="Arial"/>
              </w:rPr>
              <w:t>t had therapy</w:t>
            </w:r>
          </w:p>
        </w:tc>
        <w:tc>
          <w:tcPr>
            <w:tcW w:w="2375" w:type="dxa"/>
            <w:shd w:val="clear" w:color="auto" w:fill="auto"/>
          </w:tcPr>
          <w:p w14:paraId="744AD2C8" w14:textId="77777777" w:rsidR="001209FB" w:rsidRPr="00C9439E" w:rsidRDefault="001209FB" w:rsidP="005203DF">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9439E">
              <w:rPr>
                <w:rFonts w:ascii="Arial" w:hAnsi="Arial" w:cs="Arial"/>
              </w:rPr>
              <w:t>33 (76.7%)</w:t>
            </w:r>
          </w:p>
        </w:tc>
      </w:tr>
      <w:tr w:rsidR="00B5163C" w:rsidRPr="00C9439E" w14:paraId="2B301D05" w14:textId="77777777" w:rsidTr="00A40338">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2640" w:type="dxa"/>
            <w:shd w:val="clear" w:color="auto" w:fill="auto"/>
          </w:tcPr>
          <w:p w14:paraId="60891DF8" w14:textId="77777777" w:rsidR="00B5163C" w:rsidRPr="00C9439E" w:rsidRDefault="00B5163C" w:rsidP="005203DF">
            <w:pPr>
              <w:rPr>
                <w:rFonts w:ascii="Arial" w:hAnsi="Arial" w:cs="Arial"/>
              </w:rPr>
            </w:pPr>
          </w:p>
        </w:tc>
        <w:tc>
          <w:tcPr>
            <w:tcW w:w="3956" w:type="dxa"/>
            <w:shd w:val="clear" w:color="auto" w:fill="auto"/>
          </w:tcPr>
          <w:p w14:paraId="074F9840" w14:textId="4DCE9A95" w:rsidR="00B5163C" w:rsidRDefault="00B5163C" w:rsidP="005203DF">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Had therapy in relation to epilepsy</w:t>
            </w:r>
          </w:p>
        </w:tc>
        <w:tc>
          <w:tcPr>
            <w:tcW w:w="2375" w:type="dxa"/>
            <w:shd w:val="clear" w:color="auto" w:fill="auto"/>
          </w:tcPr>
          <w:p w14:paraId="13908AF9" w14:textId="04DEB7C6" w:rsidR="00B5163C" w:rsidRDefault="00B5163C" w:rsidP="005203DF">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4 (9.3%)</w:t>
            </w:r>
          </w:p>
        </w:tc>
      </w:tr>
      <w:tr w:rsidR="00B5163C" w:rsidRPr="00C9439E" w14:paraId="77FFBD8D" w14:textId="77777777" w:rsidTr="00A40338">
        <w:trPr>
          <w:trHeight w:val="249"/>
        </w:trPr>
        <w:tc>
          <w:tcPr>
            <w:cnfStyle w:val="001000000000" w:firstRow="0" w:lastRow="0" w:firstColumn="1" w:lastColumn="0" w:oddVBand="0" w:evenVBand="0" w:oddHBand="0" w:evenHBand="0" w:firstRowFirstColumn="0" w:firstRowLastColumn="0" w:lastRowFirstColumn="0" w:lastRowLastColumn="0"/>
            <w:tcW w:w="2640" w:type="dxa"/>
            <w:shd w:val="clear" w:color="auto" w:fill="auto"/>
          </w:tcPr>
          <w:p w14:paraId="6CFCC5CC" w14:textId="77777777" w:rsidR="00B5163C" w:rsidRPr="00C9439E" w:rsidRDefault="00B5163C" w:rsidP="005203DF">
            <w:pPr>
              <w:rPr>
                <w:rFonts w:ascii="Arial" w:hAnsi="Arial" w:cs="Arial"/>
              </w:rPr>
            </w:pPr>
          </w:p>
        </w:tc>
        <w:tc>
          <w:tcPr>
            <w:tcW w:w="3956" w:type="dxa"/>
            <w:shd w:val="clear" w:color="auto" w:fill="auto"/>
          </w:tcPr>
          <w:p w14:paraId="383D1E84" w14:textId="1732C251" w:rsidR="00B5163C" w:rsidRDefault="00B5163C" w:rsidP="005203DF">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Had therapy for other reasons</w:t>
            </w:r>
          </w:p>
        </w:tc>
        <w:tc>
          <w:tcPr>
            <w:tcW w:w="2375" w:type="dxa"/>
            <w:shd w:val="clear" w:color="auto" w:fill="auto"/>
          </w:tcPr>
          <w:p w14:paraId="1BC88E17" w14:textId="731CBDB2" w:rsidR="00B5163C" w:rsidRDefault="00B5163C" w:rsidP="005203DF">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6 (14%)</w:t>
            </w:r>
          </w:p>
        </w:tc>
      </w:tr>
      <w:tr w:rsidR="001209FB" w:rsidRPr="00C9439E" w14:paraId="04155EA9" w14:textId="77777777" w:rsidTr="00A40338">
        <w:trPr>
          <w:cnfStyle w:val="000000100000" w:firstRow="0" w:lastRow="0" w:firstColumn="0" w:lastColumn="0" w:oddVBand="0" w:evenVBand="0" w:oddHBand="1" w:evenHBand="0" w:firstRowFirstColumn="0" w:firstRowLastColumn="0" w:lastRowFirstColumn="0" w:lastRowLastColumn="0"/>
          <w:trHeight w:val="733"/>
        </w:trPr>
        <w:tc>
          <w:tcPr>
            <w:cnfStyle w:val="001000000000" w:firstRow="0" w:lastRow="0" w:firstColumn="1" w:lastColumn="0" w:oddVBand="0" w:evenVBand="0" w:oddHBand="0" w:evenHBand="0" w:firstRowFirstColumn="0" w:firstRowLastColumn="0" w:lastRowFirstColumn="0" w:lastRowLastColumn="0"/>
            <w:tcW w:w="2640" w:type="dxa"/>
            <w:shd w:val="clear" w:color="auto" w:fill="auto"/>
          </w:tcPr>
          <w:p w14:paraId="1573D776" w14:textId="77777777" w:rsidR="001209FB" w:rsidRPr="00C9439E" w:rsidRDefault="001209FB" w:rsidP="005203DF">
            <w:pPr>
              <w:rPr>
                <w:rFonts w:ascii="Arial" w:hAnsi="Arial" w:cs="Arial"/>
              </w:rPr>
            </w:pPr>
          </w:p>
        </w:tc>
        <w:tc>
          <w:tcPr>
            <w:tcW w:w="3956" w:type="dxa"/>
            <w:shd w:val="clear" w:color="auto" w:fill="auto"/>
          </w:tcPr>
          <w:p w14:paraId="181D830A" w14:textId="3186769D" w:rsidR="001209FB" w:rsidRPr="00C9439E" w:rsidRDefault="00B5163C" w:rsidP="005203D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C26315">
              <w:rPr>
                <w:rFonts w:ascii="Arial" w:hAnsi="Arial" w:cs="Arial"/>
                <w:b/>
              </w:rPr>
              <w:t>Total number of people who had therapy</w:t>
            </w:r>
            <w:r w:rsidR="00C26315">
              <w:rPr>
                <w:rFonts w:ascii="Arial" w:hAnsi="Arial" w:cs="Arial"/>
                <w:b/>
              </w:rPr>
              <w:t xml:space="preserve"> (for epilepsy and other reasons)</w:t>
            </w:r>
          </w:p>
        </w:tc>
        <w:tc>
          <w:tcPr>
            <w:tcW w:w="2375" w:type="dxa"/>
            <w:shd w:val="clear" w:color="auto" w:fill="auto"/>
          </w:tcPr>
          <w:p w14:paraId="3F38E0D0" w14:textId="14AB68AE" w:rsidR="001209FB" w:rsidRPr="00C9439E" w:rsidRDefault="002F5F00" w:rsidP="005203DF">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10</w:t>
            </w:r>
            <w:r w:rsidR="00B5163C">
              <w:rPr>
                <w:rFonts w:ascii="Arial" w:hAnsi="Arial" w:cs="Arial"/>
              </w:rPr>
              <w:t xml:space="preserve"> (23.3%</w:t>
            </w:r>
            <w:r w:rsidR="001209FB" w:rsidRPr="00C9439E">
              <w:rPr>
                <w:rFonts w:ascii="Arial" w:hAnsi="Arial" w:cs="Arial"/>
              </w:rPr>
              <w:t>)</w:t>
            </w:r>
          </w:p>
        </w:tc>
      </w:tr>
    </w:tbl>
    <w:p w14:paraId="7AB0F3C7" w14:textId="77777777" w:rsidR="00E623DB" w:rsidRDefault="00E623DB" w:rsidP="005F36C2">
      <w:pPr>
        <w:spacing w:line="360" w:lineRule="auto"/>
        <w:rPr>
          <w:rFonts w:ascii="Arial" w:hAnsi="Arial" w:cs="Arial"/>
        </w:rPr>
      </w:pPr>
    </w:p>
    <w:p w14:paraId="71851166" w14:textId="396835F2" w:rsidR="00ED28EE" w:rsidRPr="007F1981" w:rsidRDefault="00C73421" w:rsidP="000E4A31">
      <w:pPr>
        <w:spacing w:line="360" w:lineRule="auto"/>
        <w:rPr>
          <w:rFonts w:ascii="Arial" w:hAnsi="Arial" w:cs="Arial"/>
          <w:b/>
          <w:i/>
          <w:sz w:val="24"/>
          <w:szCs w:val="24"/>
        </w:rPr>
      </w:pPr>
      <w:r w:rsidRPr="007F1981">
        <w:rPr>
          <w:rFonts w:ascii="Arial" w:hAnsi="Arial" w:cs="Arial"/>
          <w:b/>
          <w:i/>
          <w:sz w:val="24"/>
          <w:szCs w:val="24"/>
        </w:rPr>
        <w:t>2.1.5</w:t>
      </w:r>
      <w:r w:rsidR="003862EB" w:rsidRPr="007F1981">
        <w:rPr>
          <w:rFonts w:ascii="Arial" w:hAnsi="Arial" w:cs="Arial"/>
          <w:b/>
          <w:i/>
          <w:sz w:val="24"/>
          <w:szCs w:val="24"/>
        </w:rPr>
        <w:t xml:space="preserve"> </w:t>
      </w:r>
      <w:r w:rsidR="00ED28EE" w:rsidRPr="007F1981">
        <w:rPr>
          <w:rFonts w:ascii="Arial" w:hAnsi="Arial" w:cs="Arial"/>
          <w:b/>
          <w:i/>
          <w:sz w:val="24"/>
          <w:szCs w:val="24"/>
        </w:rPr>
        <w:t>Procedure</w:t>
      </w:r>
    </w:p>
    <w:p w14:paraId="18F97CDA" w14:textId="78098002" w:rsidR="00F30AC1" w:rsidRPr="007F1981" w:rsidRDefault="00F30AC1" w:rsidP="000E4A31">
      <w:pPr>
        <w:spacing w:line="360" w:lineRule="auto"/>
        <w:rPr>
          <w:rFonts w:ascii="Arial" w:hAnsi="Arial" w:cs="Arial"/>
          <w:sz w:val="24"/>
          <w:szCs w:val="24"/>
        </w:rPr>
      </w:pPr>
      <w:r w:rsidRPr="007F1981">
        <w:rPr>
          <w:rFonts w:ascii="Arial" w:hAnsi="Arial" w:cs="Arial"/>
          <w:sz w:val="24"/>
          <w:szCs w:val="24"/>
        </w:rPr>
        <w:t>There were two recruitment strategi</w:t>
      </w:r>
      <w:r w:rsidR="00D64C98" w:rsidRPr="007F1981">
        <w:rPr>
          <w:rFonts w:ascii="Arial" w:hAnsi="Arial" w:cs="Arial"/>
          <w:sz w:val="24"/>
          <w:szCs w:val="24"/>
        </w:rPr>
        <w:t>es for the current</w:t>
      </w:r>
      <w:r w:rsidR="005F36C2" w:rsidRPr="007F1981">
        <w:rPr>
          <w:rFonts w:ascii="Arial" w:hAnsi="Arial" w:cs="Arial"/>
          <w:sz w:val="24"/>
          <w:szCs w:val="24"/>
        </w:rPr>
        <w:t xml:space="preserve"> study.  Recruitment through</w:t>
      </w:r>
      <w:r w:rsidR="00D64C98" w:rsidRPr="007F1981">
        <w:rPr>
          <w:rFonts w:ascii="Arial" w:hAnsi="Arial" w:cs="Arial"/>
          <w:sz w:val="24"/>
          <w:szCs w:val="24"/>
        </w:rPr>
        <w:t xml:space="preserve"> </w:t>
      </w:r>
      <w:r w:rsidR="00F84A2A" w:rsidRPr="007F1981">
        <w:rPr>
          <w:rFonts w:ascii="Arial" w:hAnsi="Arial" w:cs="Arial"/>
          <w:sz w:val="24"/>
          <w:szCs w:val="24"/>
        </w:rPr>
        <w:t xml:space="preserve">two </w:t>
      </w:r>
      <w:r w:rsidR="00D64C98" w:rsidRPr="007F1981">
        <w:rPr>
          <w:rFonts w:ascii="Arial" w:hAnsi="Arial" w:cs="Arial"/>
          <w:sz w:val="24"/>
          <w:szCs w:val="24"/>
        </w:rPr>
        <w:t>NHS sites was carried out between November</w:t>
      </w:r>
      <w:r w:rsidR="002F0998">
        <w:rPr>
          <w:rFonts w:ascii="Arial" w:hAnsi="Arial" w:cs="Arial"/>
          <w:sz w:val="24"/>
          <w:szCs w:val="24"/>
        </w:rPr>
        <w:t xml:space="preserve"> 2017</w:t>
      </w:r>
      <w:r w:rsidR="00D64C98" w:rsidRPr="007F1981">
        <w:rPr>
          <w:rFonts w:ascii="Arial" w:hAnsi="Arial" w:cs="Arial"/>
          <w:sz w:val="24"/>
          <w:szCs w:val="24"/>
        </w:rPr>
        <w:t xml:space="preserve"> and March 2018</w:t>
      </w:r>
      <w:r w:rsidR="002E391E" w:rsidRPr="007F1981">
        <w:rPr>
          <w:rFonts w:ascii="Arial" w:hAnsi="Arial" w:cs="Arial"/>
          <w:sz w:val="24"/>
          <w:szCs w:val="24"/>
        </w:rPr>
        <w:t>.</w:t>
      </w:r>
      <w:r w:rsidR="00D64C98" w:rsidRPr="007F1981">
        <w:rPr>
          <w:rFonts w:ascii="Arial" w:hAnsi="Arial" w:cs="Arial"/>
          <w:sz w:val="24"/>
          <w:szCs w:val="24"/>
        </w:rPr>
        <w:t xml:space="preserve"> </w:t>
      </w:r>
      <w:r w:rsidR="002E391E" w:rsidRPr="007F1981">
        <w:rPr>
          <w:rFonts w:ascii="Arial" w:hAnsi="Arial" w:cs="Arial"/>
          <w:sz w:val="24"/>
          <w:szCs w:val="24"/>
        </w:rPr>
        <w:t>O</w:t>
      </w:r>
      <w:r w:rsidR="00D64C98" w:rsidRPr="007F1981">
        <w:rPr>
          <w:rFonts w:ascii="Arial" w:hAnsi="Arial" w:cs="Arial"/>
          <w:sz w:val="24"/>
          <w:szCs w:val="24"/>
        </w:rPr>
        <w:t xml:space="preserve">nline recruitment through social media was </w:t>
      </w:r>
      <w:r w:rsidR="002E391E" w:rsidRPr="007F1981">
        <w:rPr>
          <w:rFonts w:ascii="Arial" w:hAnsi="Arial" w:cs="Arial"/>
          <w:sz w:val="24"/>
          <w:szCs w:val="24"/>
        </w:rPr>
        <w:t xml:space="preserve">added following difficulties with recruiting via NHS services, and this recruitment method was utilised </w:t>
      </w:r>
      <w:r w:rsidR="00D64C98" w:rsidRPr="007F1981">
        <w:rPr>
          <w:rFonts w:ascii="Arial" w:hAnsi="Arial" w:cs="Arial"/>
          <w:sz w:val="24"/>
          <w:szCs w:val="24"/>
        </w:rPr>
        <w:t xml:space="preserve">for two weeks in March 2018. </w:t>
      </w:r>
      <w:r w:rsidRPr="007F1981">
        <w:rPr>
          <w:rFonts w:ascii="Arial" w:hAnsi="Arial" w:cs="Arial"/>
          <w:sz w:val="24"/>
          <w:szCs w:val="24"/>
        </w:rPr>
        <w:t xml:space="preserve"> </w:t>
      </w:r>
    </w:p>
    <w:p w14:paraId="36378858" w14:textId="6F43BB22" w:rsidR="00F30AC1" w:rsidRPr="007F1981" w:rsidRDefault="00F30AC1" w:rsidP="000E4A31">
      <w:pPr>
        <w:spacing w:line="360" w:lineRule="auto"/>
        <w:rPr>
          <w:rFonts w:ascii="Arial" w:hAnsi="Arial" w:cs="Arial"/>
          <w:sz w:val="24"/>
          <w:szCs w:val="24"/>
        </w:rPr>
      </w:pPr>
      <w:r w:rsidRPr="007F1981">
        <w:rPr>
          <w:rFonts w:ascii="Arial" w:hAnsi="Arial" w:cs="Arial"/>
          <w:sz w:val="24"/>
          <w:szCs w:val="24"/>
        </w:rPr>
        <w:t>The researcher contacted healthcare professionals working in neurology, neuropsychology and clinical health psychology</w:t>
      </w:r>
      <w:r w:rsidR="005F36C2" w:rsidRPr="007F1981">
        <w:rPr>
          <w:rFonts w:ascii="Arial" w:hAnsi="Arial" w:cs="Arial"/>
          <w:sz w:val="24"/>
          <w:szCs w:val="24"/>
        </w:rPr>
        <w:t xml:space="preserve"> services within two NHS Trusts, </w:t>
      </w:r>
      <w:r w:rsidRPr="007F1981">
        <w:rPr>
          <w:rFonts w:ascii="Arial" w:hAnsi="Arial" w:cs="Arial"/>
          <w:sz w:val="24"/>
          <w:szCs w:val="24"/>
        </w:rPr>
        <w:t xml:space="preserve">who agreed to support recruitment by disseminating the study information and research packs to potential participants during their clinic appointments.  </w:t>
      </w:r>
      <w:r w:rsidR="00B54097" w:rsidRPr="007F1981">
        <w:rPr>
          <w:rFonts w:ascii="Arial" w:hAnsi="Arial" w:cs="Arial"/>
          <w:sz w:val="24"/>
          <w:szCs w:val="24"/>
        </w:rPr>
        <w:t xml:space="preserve">Participant invitation letters (Appendix </w:t>
      </w:r>
      <w:r w:rsidR="0019581E" w:rsidRPr="007F1981">
        <w:rPr>
          <w:rFonts w:ascii="Arial" w:hAnsi="Arial" w:cs="Arial"/>
          <w:sz w:val="24"/>
          <w:szCs w:val="24"/>
        </w:rPr>
        <w:t>I</w:t>
      </w:r>
      <w:r w:rsidR="00B54097" w:rsidRPr="007F1981">
        <w:rPr>
          <w:rFonts w:ascii="Arial" w:hAnsi="Arial" w:cs="Arial"/>
          <w:sz w:val="24"/>
          <w:szCs w:val="24"/>
        </w:rPr>
        <w:t>) were also placed within the clinic waiting area</w:t>
      </w:r>
      <w:r w:rsidR="00C61EAC" w:rsidRPr="007F1981">
        <w:rPr>
          <w:rFonts w:ascii="Arial" w:hAnsi="Arial" w:cs="Arial"/>
          <w:sz w:val="24"/>
          <w:szCs w:val="24"/>
        </w:rPr>
        <w:t xml:space="preserve">, so </w:t>
      </w:r>
      <w:r w:rsidR="00B54097" w:rsidRPr="007F1981">
        <w:rPr>
          <w:rFonts w:ascii="Arial" w:hAnsi="Arial" w:cs="Arial"/>
          <w:sz w:val="24"/>
          <w:szCs w:val="24"/>
        </w:rPr>
        <w:t>that i</w:t>
      </w:r>
      <w:r w:rsidRPr="007F1981">
        <w:rPr>
          <w:rFonts w:ascii="Arial" w:hAnsi="Arial" w:cs="Arial"/>
          <w:sz w:val="24"/>
          <w:szCs w:val="24"/>
        </w:rPr>
        <w:t xml:space="preserve">ndividuals attending </w:t>
      </w:r>
      <w:r w:rsidR="00B54097" w:rsidRPr="007F1981">
        <w:rPr>
          <w:rFonts w:ascii="Arial" w:hAnsi="Arial" w:cs="Arial"/>
          <w:sz w:val="24"/>
          <w:szCs w:val="24"/>
        </w:rPr>
        <w:t xml:space="preserve">for appointments </w:t>
      </w:r>
      <w:r w:rsidR="0026669B" w:rsidRPr="007F1981">
        <w:rPr>
          <w:rFonts w:ascii="Arial" w:hAnsi="Arial" w:cs="Arial"/>
          <w:sz w:val="24"/>
          <w:szCs w:val="24"/>
        </w:rPr>
        <w:t>could</w:t>
      </w:r>
      <w:r w:rsidR="00B54097" w:rsidRPr="007F1981">
        <w:rPr>
          <w:rFonts w:ascii="Arial" w:hAnsi="Arial" w:cs="Arial"/>
          <w:sz w:val="24"/>
          <w:szCs w:val="24"/>
        </w:rPr>
        <w:t xml:space="preserve"> read about the study and ask for a participant pack at the clinic reception. The participant pack contained the </w:t>
      </w:r>
      <w:r w:rsidR="0019581E" w:rsidRPr="007F1981">
        <w:rPr>
          <w:rFonts w:ascii="Arial" w:hAnsi="Arial" w:cs="Arial"/>
          <w:sz w:val="24"/>
          <w:szCs w:val="24"/>
        </w:rPr>
        <w:t>participant information sheet (a</w:t>
      </w:r>
      <w:r w:rsidR="00B54097" w:rsidRPr="007F1981">
        <w:rPr>
          <w:rFonts w:ascii="Arial" w:hAnsi="Arial" w:cs="Arial"/>
          <w:sz w:val="24"/>
          <w:szCs w:val="24"/>
        </w:rPr>
        <w:t xml:space="preserve">ppendix </w:t>
      </w:r>
      <w:r w:rsidR="0019581E" w:rsidRPr="007F1981">
        <w:rPr>
          <w:rFonts w:ascii="Arial" w:hAnsi="Arial" w:cs="Arial"/>
          <w:sz w:val="24"/>
          <w:szCs w:val="24"/>
        </w:rPr>
        <w:t>J</w:t>
      </w:r>
      <w:r w:rsidR="00B54097" w:rsidRPr="007F1981">
        <w:rPr>
          <w:rFonts w:ascii="Arial" w:hAnsi="Arial" w:cs="Arial"/>
          <w:sz w:val="24"/>
          <w:szCs w:val="24"/>
        </w:rPr>
        <w:t xml:space="preserve">), study questionnaires </w:t>
      </w:r>
      <w:r w:rsidR="005F36C2" w:rsidRPr="007F1981">
        <w:rPr>
          <w:rFonts w:ascii="Arial" w:hAnsi="Arial" w:cs="Arial"/>
          <w:sz w:val="24"/>
          <w:szCs w:val="24"/>
        </w:rPr>
        <w:t xml:space="preserve">(appendices </w:t>
      </w:r>
      <w:r w:rsidR="0019581E" w:rsidRPr="007F1981">
        <w:rPr>
          <w:rFonts w:ascii="Arial" w:hAnsi="Arial" w:cs="Arial"/>
          <w:sz w:val="24"/>
          <w:szCs w:val="24"/>
        </w:rPr>
        <w:t>K-P</w:t>
      </w:r>
      <w:r w:rsidR="005F36C2" w:rsidRPr="007F1981">
        <w:rPr>
          <w:rFonts w:ascii="Arial" w:hAnsi="Arial" w:cs="Arial"/>
          <w:sz w:val="24"/>
          <w:szCs w:val="24"/>
        </w:rPr>
        <w:t>)</w:t>
      </w:r>
      <w:r w:rsidR="00C61EAC" w:rsidRPr="007F1981">
        <w:rPr>
          <w:rFonts w:ascii="Arial" w:hAnsi="Arial" w:cs="Arial"/>
          <w:sz w:val="24"/>
          <w:szCs w:val="24"/>
        </w:rPr>
        <w:t>,</w:t>
      </w:r>
      <w:r w:rsidR="005F36C2" w:rsidRPr="007F1981">
        <w:rPr>
          <w:rFonts w:ascii="Arial" w:hAnsi="Arial" w:cs="Arial"/>
          <w:sz w:val="24"/>
          <w:szCs w:val="24"/>
        </w:rPr>
        <w:t xml:space="preserve"> </w:t>
      </w:r>
      <w:r w:rsidR="00B54097" w:rsidRPr="007F1981">
        <w:rPr>
          <w:rFonts w:ascii="Arial" w:hAnsi="Arial" w:cs="Arial"/>
          <w:sz w:val="24"/>
          <w:szCs w:val="24"/>
        </w:rPr>
        <w:t>and a stamped addressed envelope to enable participants to post their completed questionnaires back to th</w:t>
      </w:r>
      <w:r w:rsidR="005F36C2" w:rsidRPr="007F1981">
        <w:rPr>
          <w:rFonts w:ascii="Arial" w:hAnsi="Arial" w:cs="Arial"/>
          <w:sz w:val="24"/>
          <w:szCs w:val="24"/>
        </w:rPr>
        <w:t xml:space="preserve">e researcher at the University.  </w:t>
      </w:r>
      <w:r w:rsidR="00716B15" w:rsidRPr="007F1981">
        <w:rPr>
          <w:rFonts w:ascii="Arial" w:hAnsi="Arial" w:cs="Arial"/>
          <w:sz w:val="24"/>
          <w:szCs w:val="24"/>
        </w:rPr>
        <w:t>Completion of the questionnaires took approximately 20 minutes and c</w:t>
      </w:r>
      <w:r w:rsidR="005F36C2" w:rsidRPr="007F1981">
        <w:rPr>
          <w:rFonts w:ascii="Arial" w:hAnsi="Arial" w:cs="Arial"/>
          <w:sz w:val="24"/>
          <w:szCs w:val="24"/>
        </w:rPr>
        <w:t>onsent to take part was assumed through return of the completed questionnaire pack.</w:t>
      </w:r>
      <w:r w:rsidR="00716B15" w:rsidRPr="007F1981">
        <w:rPr>
          <w:rFonts w:ascii="Arial" w:hAnsi="Arial" w:cs="Arial"/>
          <w:sz w:val="24"/>
          <w:szCs w:val="24"/>
        </w:rPr>
        <w:t xml:space="preserve">  The </w:t>
      </w:r>
      <w:r w:rsidR="00716B15" w:rsidRPr="007F1981">
        <w:rPr>
          <w:rFonts w:ascii="Arial" w:hAnsi="Arial" w:cs="Arial"/>
          <w:sz w:val="24"/>
          <w:szCs w:val="24"/>
        </w:rPr>
        <w:lastRenderedPageBreak/>
        <w:t>partici</w:t>
      </w:r>
      <w:r w:rsidR="00634FE9" w:rsidRPr="007F1981">
        <w:rPr>
          <w:rFonts w:ascii="Arial" w:hAnsi="Arial" w:cs="Arial"/>
          <w:sz w:val="24"/>
          <w:szCs w:val="24"/>
        </w:rPr>
        <w:t>pa</w:t>
      </w:r>
      <w:r w:rsidR="0019581E" w:rsidRPr="007F1981">
        <w:rPr>
          <w:rFonts w:ascii="Arial" w:hAnsi="Arial" w:cs="Arial"/>
          <w:sz w:val="24"/>
          <w:szCs w:val="24"/>
        </w:rPr>
        <w:t>nt information sheet (appendix J</w:t>
      </w:r>
      <w:r w:rsidR="00716B15" w:rsidRPr="007F1981">
        <w:rPr>
          <w:rFonts w:ascii="Arial" w:hAnsi="Arial" w:cs="Arial"/>
          <w:sz w:val="24"/>
          <w:szCs w:val="24"/>
        </w:rPr>
        <w:t>)</w:t>
      </w:r>
      <w:r w:rsidR="002E391E" w:rsidRPr="007F1981">
        <w:rPr>
          <w:rFonts w:ascii="Arial" w:hAnsi="Arial" w:cs="Arial"/>
          <w:sz w:val="24"/>
          <w:szCs w:val="24"/>
        </w:rPr>
        <w:t xml:space="preserve"> detailed that participation was anonymous, as well as information of support organisations in relation to epilepsy, mental and emotional wellbeing. It also detailed the process of consent being implied following return of completed study questionnaires, as well as the</w:t>
      </w:r>
      <w:r w:rsidR="003B20C7">
        <w:rPr>
          <w:rFonts w:ascii="Arial" w:hAnsi="Arial" w:cs="Arial"/>
          <w:sz w:val="24"/>
          <w:szCs w:val="24"/>
        </w:rPr>
        <w:t xml:space="preserve"> inability to withdraw </w:t>
      </w:r>
      <w:r w:rsidR="000146C8" w:rsidRPr="007F1981">
        <w:rPr>
          <w:rFonts w:ascii="Arial" w:hAnsi="Arial" w:cs="Arial"/>
          <w:sz w:val="24"/>
          <w:szCs w:val="24"/>
        </w:rPr>
        <w:t xml:space="preserve">data following return of the completed questionnaires. </w:t>
      </w:r>
    </w:p>
    <w:p w14:paraId="0B7666F2" w14:textId="3AC08DF7" w:rsidR="00713887" w:rsidRDefault="005F36C2" w:rsidP="000E4A31">
      <w:pPr>
        <w:spacing w:line="360" w:lineRule="auto"/>
        <w:rPr>
          <w:rFonts w:ascii="Arial" w:hAnsi="Arial" w:cs="Arial"/>
          <w:sz w:val="24"/>
          <w:szCs w:val="24"/>
        </w:rPr>
      </w:pPr>
      <w:r w:rsidRPr="007F1981">
        <w:rPr>
          <w:rFonts w:ascii="Arial" w:hAnsi="Arial" w:cs="Arial"/>
          <w:sz w:val="24"/>
          <w:szCs w:val="24"/>
        </w:rPr>
        <w:t xml:space="preserve">Participants were also recruited </w:t>
      </w:r>
      <w:r w:rsidR="00B54097" w:rsidRPr="007F1981">
        <w:rPr>
          <w:rFonts w:ascii="Arial" w:hAnsi="Arial" w:cs="Arial"/>
          <w:sz w:val="24"/>
          <w:szCs w:val="24"/>
        </w:rPr>
        <w:t>online through social media, specifically Facebook and Twitter.  The researcher posted advertisements</w:t>
      </w:r>
      <w:r w:rsidRPr="007F1981">
        <w:rPr>
          <w:rFonts w:ascii="Arial" w:hAnsi="Arial" w:cs="Arial"/>
          <w:sz w:val="24"/>
          <w:szCs w:val="24"/>
        </w:rPr>
        <w:t xml:space="preserve"> on social media</w:t>
      </w:r>
      <w:r w:rsidR="00716B15" w:rsidRPr="007F1981">
        <w:rPr>
          <w:rFonts w:ascii="Arial" w:hAnsi="Arial" w:cs="Arial"/>
          <w:sz w:val="24"/>
          <w:szCs w:val="24"/>
        </w:rPr>
        <w:t xml:space="preserve"> (appendix </w:t>
      </w:r>
      <w:r w:rsidR="0019581E" w:rsidRPr="007F1981">
        <w:rPr>
          <w:rFonts w:ascii="Arial" w:hAnsi="Arial" w:cs="Arial"/>
          <w:sz w:val="24"/>
          <w:szCs w:val="24"/>
        </w:rPr>
        <w:t>Q</w:t>
      </w:r>
      <w:r w:rsidR="00716B15" w:rsidRPr="007F1981">
        <w:rPr>
          <w:rFonts w:ascii="Arial" w:hAnsi="Arial" w:cs="Arial"/>
          <w:sz w:val="24"/>
          <w:szCs w:val="24"/>
        </w:rPr>
        <w:t>)</w:t>
      </w:r>
      <w:r w:rsidR="00B54097" w:rsidRPr="007F1981">
        <w:rPr>
          <w:rFonts w:ascii="Arial" w:hAnsi="Arial" w:cs="Arial"/>
          <w:sz w:val="24"/>
          <w:szCs w:val="24"/>
        </w:rPr>
        <w:t>, along with a link to the study questionnaires</w:t>
      </w:r>
      <w:r w:rsidR="002E6528" w:rsidRPr="007F1981">
        <w:rPr>
          <w:rFonts w:ascii="Arial" w:hAnsi="Arial" w:cs="Arial"/>
          <w:sz w:val="24"/>
          <w:szCs w:val="24"/>
        </w:rPr>
        <w:t>,</w:t>
      </w:r>
      <w:r w:rsidR="00B54097" w:rsidRPr="007F1981">
        <w:rPr>
          <w:rFonts w:ascii="Arial" w:hAnsi="Arial" w:cs="Arial"/>
          <w:sz w:val="24"/>
          <w:szCs w:val="24"/>
        </w:rPr>
        <w:t xml:space="preserve"> which were hosted on an </w:t>
      </w:r>
      <w:r w:rsidRPr="007F1981">
        <w:rPr>
          <w:rFonts w:ascii="Arial" w:hAnsi="Arial" w:cs="Arial"/>
          <w:sz w:val="24"/>
          <w:szCs w:val="24"/>
        </w:rPr>
        <w:t xml:space="preserve">online survey site (Qualtrics).  </w:t>
      </w:r>
      <w:r w:rsidR="00980ECF">
        <w:rPr>
          <w:rFonts w:ascii="Arial" w:hAnsi="Arial" w:cs="Arial"/>
          <w:sz w:val="24"/>
          <w:szCs w:val="24"/>
        </w:rPr>
        <w:t xml:space="preserve">The advertisements </w:t>
      </w:r>
      <w:bookmarkStart w:id="79" w:name="_GoBack"/>
      <w:bookmarkEnd w:id="79"/>
      <w:r w:rsidR="00980ECF" w:rsidRPr="00500F7F">
        <w:rPr>
          <w:rFonts w:ascii="Arial" w:hAnsi="Arial" w:cs="Arial"/>
          <w:sz w:val="24"/>
          <w:szCs w:val="24"/>
        </w:rPr>
        <w:t>on social media could be seen by any</w:t>
      </w:r>
      <w:r w:rsidR="003B20C7" w:rsidRPr="00500F7F">
        <w:rPr>
          <w:rFonts w:ascii="Arial" w:hAnsi="Arial" w:cs="Arial"/>
          <w:sz w:val="24"/>
          <w:szCs w:val="24"/>
        </w:rPr>
        <w:t>body</w:t>
      </w:r>
      <w:r w:rsidR="00980ECF" w:rsidRPr="00500F7F">
        <w:rPr>
          <w:rFonts w:ascii="Arial" w:hAnsi="Arial" w:cs="Arial"/>
          <w:sz w:val="24"/>
          <w:szCs w:val="24"/>
        </w:rPr>
        <w:t xml:space="preserve"> who actively searched for content on Facebook and Twitter that included the word ‘epilepsy’</w:t>
      </w:r>
      <w:r w:rsidR="005161BA" w:rsidRPr="00500F7F">
        <w:rPr>
          <w:rFonts w:ascii="Arial" w:hAnsi="Arial" w:cs="Arial"/>
          <w:sz w:val="24"/>
          <w:szCs w:val="24"/>
        </w:rPr>
        <w:t xml:space="preserve"> which was contained within the advertisement, </w:t>
      </w:r>
      <w:r w:rsidR="00D10D3B" w:rsidRPr="00500F7F">
        <w:rPr>
          <w:rFonts w:ascii="Arial" w:hAnsi="Arial" w:cs="Arial"/>
          <w:sz w:val="24"/>
          <w:szCs w:val="24"/>
        </w:rPr>
        <w:t>as well as ‘friends’ and ‘followers’ of those who had ‘liked’ and shared the advertisement.</w:t>
      </w:r>
      <w:r w:rsidR="00980ECF" w:rsidRPr="00500F7F">
        <w:rPr>
          <w:rFonts w:ascii="Arial" w:hAnsi="Arial" w:cs="Arial"/>
          <w:sz w:val="24"/>
          <w:szCs w:val="24"/>
        </w:rPr>
        <w:t xml:space="preserve"> The research advertisement was also posted onto epilepsy support pages within Facebook, </w:t>
      </w:r>
      <w:r w:rsidR="003B20C7" w:rsidRPr="00500F7F">
        <w:rPr>
          <w:rFonts w:ascii="Arial" w:hAnsi="Arial" w:cs="Arial"/>
          <w:sz w:val="24"/>
          <w:szCs w:val="24"/>
        </w:rPr>
        <w:t>where</w:t>
      </w:r>
      <w:r w:rsidR="00980ECF" w:rsidRPr="00500F7F">
        <w:rPr>
          <w:rFonts w:ascii="Arial" w:hAnsi="Arial" w:cs="Arial"/>
          <w:sz w:val="24"/>
          <w:szCs w:val="24"/>
        </w:rPr>
        <w:t xml:space="preserve"> perm</w:t>
      </w:r>
      <w:r w:rsidR="00D10D3B" w:rsidRPr="00500F7F">
        <w:rPr>
          <w:rFonts w:ascii="Arial" w:hAnsi="Arial" w:cs="Arial"/>
          <w:sz w:val="24"/>
          <w:szCs w:val="24"/>
        </w:rPr>
        <w:t>ission</w:t>
      </w:r>
      <w:r w:rsidR="003B20C7" w:rsidRPr="00500F7F">
        <w:rPr>
          <w:rFonts w:ascii="Arial" w:hAnsi="Arial" w:cs="Arial"/>
          <w:sz w:val="24"/>
          <w:szCs w:val="24"/>
        </w:rPr>
        <w:t xml:space="preserve"> was given</w:t>
      </w:r>
      <w:r w:rsidR="00D10D3B" w:rsidRPr="00500F7F">
        <w:rPr>
          <w:rFonts w:ascii="Arial" w:hAnsi="Arial" w:cs="Arial"/>
          <w:sz w:val="24"/>
          <w:szCs w:val="24"/>
        </w:rPr>
        <w:t xml:space="preserve"> for the advert to be posted.</w:t>
      </w:r>
      <w:r w:rsidR="00D10D3B" w:rsidRPr="00C528A0">
        <w:rPr>
          <w:rFonts w:ascii="Arial" w:hAnsi="Arial" w:cs="Arial"/>
          <w:sz w:val="24"/>
          <w:szCs w:val="24"/>
        </w:rPr>
        <w:t xml:space="preserve">  </w:t>
      </w:r>
      <w:r w:rsidR="00B54097" w:rsidRPr="007F1981">
        <w:rPr>
          <w:rFonts w:ascii="Arial" w:hAnsi="Arial" w:cs="Arial"/>
          <w:sz w:val="24"/>
          <w:szCs w:val="24"/>
        </w:rPr>
        <w:t>Those who clicked onto the study link were redirected to the Qualtrics site and presented with the</w:t>
      </w:r>
      <w:r w:rsidR="0019581E" w:rsidRPr="007F1981">
        <w:rPr>
          <w:rFonts w:ascii="Arial" w:hAnsi="Arial" w:cs="Arial"/>
          <w:sz w:val="24"/>
          <w:szCs w:val="24"/>
        </w:rPr>
        <w:t xml:space="preserve"> participant invitation (a</w:t>
      </w:r>
      <w:r w:rsidR="00B54097" w:rsidRPr="007F1981">
        <w:rPr>
          <w:rFonts w:ascii="Arial" w:hAnsi="Arial" w:cs="Arial"/>
          <w:sz w:val="24"/>
          <w:szCs w:val="24"/>
        </w:rPr>
        <w:t>ppendix</w:t>
      </w:r>
      <w:r w:rsidR="0019581E" w:rsidRPr="007F1981">
        <w:rPr>
          <w:rFonts w:ascii="Arial" w:hAnsi="Arial" w:cs="Arial"/>
          <w:sz w:val="24"/>
          <w:szCs w:val="24"/>
        </w:rPr>
        <w:t xml:space="preserve"> R</w:t>
      </w:r>
      <w:r w:rsidR="00B54097" w:rsidRPr="007F1981">
        <w:rPr>
          <w:rFonts w:ascii="Arial" w:hAnsi="Arial" w:cs="Arial"/>
          <w:sz w:val="24"/>
          <w:szCs w:val="24"/>
        </w:rPr>
        <w:t xml:space="preserve">), followed by </w:t>
      </w:r>
      <w:r w:rsidR="00C61EAC" w:rsidRPr="007F1981">
        <w:rPr>
          <w:rFonts w:ascii="Arial" w:hAnsi="Arial" w:cs="Arial"/>
          <w:sz w:val="24"/>
          <w:szCs w:val="24"/>
        </w:rPr>
        <w:t xml:space="preserve">a </w:t>
      </w:r>
      <w:r w:rsidR="00B54097" w:rsidRPr="007F1981">
        <w:rPr>
          <w:rFonts w:ascii="Arial" w:hAnsi="Arial" w:cs="Arial"/>
          <w:sz w:val="24"/>
          <w:szCs w:val="24"/>
        </w:rPr>
        <w:t xml:space="preserve">participant information sheet (Appendix </w:t>
      </w:r>
      <w:r w:rsidR="0019581E" w:rsidRPr="007F1981">
        <w:rPr>
          <w:rFonts w:ascii="Arial" w:hAnsi="Arial" w:cs="Arial"/>
          <w:sz w:val="24"/>
          <w:szCs w:val="24"/>
        </w:rPr>
        <w:t>S</w:t>
      </w:r>
      <w:r w:rsidR="00E673FE" w:rsidRPr="007F1981">
        <w:rPr>
          <w:rFonts w:ascii="Arial" w:hAnsi="Arial" w:cs="Arial"/>
          <w:sz w:val="24"/>
          <w:szCs w:val="24"/>
        </w:rPr>
        <w:t>).</w:t>
      </w:r>
      <w:r w:rsidR="00B54097" w:rsidRPr="007F1981">
        <w:rPr>
          <w:rFonts w:ascii="Arial" w:hAnsi="Arial" w:cs="Arial"/>
          <w:sz w:val="24"/>
          <w:szCs w:val="24"/>
        </w:rPr>
        <w:t xml:space="preserve">  Following this, </w:t>
      </w:r>
      <w:r w:rsidR="002E391E" w:rsidRPr="007F1981">
        <w:rPr>
          <w:rFonts w:ascii="Arial" w:hAnsi="Arial" w:cs="Arial"/>
          <w:sz w:val="24"/>
          <w:szCs w:val="24"/>
        </w:rPr>
        <w:t xml:space="preserve">participants were asked to tick a box to indicate their wish to take part, which took participants through to the study questionnaires. </w:t>
      </w:r>
      <w:r w:rsidR="00B43867" w:rsidRPr="007F1981">
        <w:rPr>
          <w:rFonts w:ascii="Arial" w:hAnsi="Arial" w:cs="Arial"/>
          <w:sz w:val="24"/>
          <w:szCs w:val="24"/>
        </w:rPr>
        <w:t xml:space="preserve">The participant questionnaires took </w:t>
      </w:r>
      <w:r w:rsidR="000146C8" w:rsidRPr="007F1981">
        <w:rPr>
          <w:rFonts w:ascii="Arial" w:hAnsi="Arial" w:cs="Arial"/>
          <w:sz w:val="24"/>
          <w:szCs w:val="24"/>
        </w:rPr>
        <w:t>approximately 20 minutes to complete</w:t>
      </w:r>
      <w:r w:rsidR="001806B3" w:rsidRPr="007F1981">
        <w:rPr>
          <w:rFonts w:ascii="Arial" w:hAnsi="Arial" w:cs="Arial"/>
          <w:sz w:val="24"/>
          <w:szCs w:val="24"/>
        </w:rPr>
        <w:t>, after which</w:t>
      </w:r>
      <w:r w:rsidR="00B54097" w:rsidRPr="007F1981">
        <w:rPr>
          <w:rFonts w:ascii="Arial" w:hAnsi="Arial" w:cs="Arial"/>
          <w:sz w:val="24"/>
          <w:szCs w:val="24"/>
        </w:rPr>
        <w:t xml:space="preserve"> participants were asked to click to submit their responses and reminded that they would be unable to</w:t>
      </w:r>
      <w:r w:rsidR="001806B3" w:rsidRPr="007F1981">
        <w:rPr>
          <w:rFonts w:ascii="Arial" w:hAnsi="Arial" w:cs="Arial"/>
          <w:sz w:val="24"/>
          <w:szCs w:val="24"/>
        </w:rPr>
        <w:t xml:space="preserve"> withdraw their data following</w:t>
      </w:r>
      <w:r w:rsidR="00B54097" w:rsidRPr="007F1981">
        <w:rPr>
          <w:rFonts w:ascii="Arial" w:hAnsi="Arial" w:cs="Arial"/>
          <w:sz w:val="24"/>
          <w:szCs w:val="24"/>
        </w:rPr>
        <w:t xml:space="preserve"> submission.  Participants were also presented with contact details of </w:t>
      </w:r>
      <w:r w:rsidR="00595ADF" w:rsidRPr="007F1981">
        <w:rPr>
          <w:rFonts w:ascii="Arial" w:hAnsi="Arial" w:cs="Arial"/>
          <w:sz w:val="24"/>
          <w:szCs w:val="24"/>
        </w:rPr>
        <w:t xml:space="preserve">support </w:t>
      </w:r>
      <w:r w:rsidR="00B54097" w:rsidRPr="007F1981">
        <w:rPr>
          <w:rFonts w:ascii="Arial" w:hAnsi="Arial" w:cs="Arial"/>
          <w:sz w:val="24"/>
          <w:szCs w:val="24"/>
        </w:rPr>
        <w:t xml:space="preserve">organisations in relation to their </w:t>
      </w:r>
      <w:r w:rsidR="00595ADF" w:rsidRPr="007F1981">
        <w:rPr>
          <w:rFonts w:ascii="Arial" w:hAnsi="Arial" w:cs="Arial"/>
          <w:sz w:val="24"/>
          <w:szCs w:val="24"/>
        </w:rPr>
        <w:t xml:space="preserve">epilepsy, </w:t>
      </w:r>
      <w:r w:rsidR="00B54097" w:rsidRPr="007F1981">
        <w:rPr>
          <w:rFonts w:ascii="Arial" w:hAnsi="Arial" w:cs="Arial"/>
          <w:sz w:val="24"/>
          <w:szCs w:val="24"/>
        </w:rPr>
        <w:t>mental and emotional wellbeing</w:t>
      </w:r>
      <w:r w:rsidR="00595ADF" w:rsidRPr="007F1981">
        <w:rPr>
          <w:rFonts w:ascii="Arial" w:hAnsi="Arial" w:cs="Arial"/>
          <w:sz w:val="24"/>
          <w:szCs w:val="24"/>
        </w:rPr>
        <w:t>.</w:t>
      </w:r>
      <w:r w:rsidR="00716B15" w:rsidRPr="007F1981">
        <w:rPr>
          <w:rFonts w:ascii="Arial" w:hAnsi="Arial" w:cs="Arial"/>
          <w:sz w:val="24"/>
          <w:szCs w:val="24"/>
        </w:rPr>
        <w:t xml:space="preserve">  </w:t>
      </w:r>
    </w:p>
    <w:p w14:paraId="1A207702" w14:textId="77777777" w:rsidR="002E140D" w:rsidRPr="007F1981" w:rsidRDefault="002E140D" w:rsidP="000E4A31">
      <w:pPr>
        <w:spacing w:line="360" w:lineRule="auto"/>
        <w:rPr>
          <w:sz w:val="24"/>
          <w:szCs w:val="24"/>
        </w:rPr>
      </w:pPr>
    </w:p>
    <w:p w14:paraId="5858169F" w14:textId="48E0CAC3" w:rsidR="00D747D8" w:rsidRPr="007F1981" w:rsidRDefault="00C73421" w:rsidP="000E4A31">
      <w:pPr>
        <w:spacing w:line="360" w:lineRule="auto"/>
        <w:rPr>
          <w:rFonts w:ascii="Arial" w:hAnsi="Arial" w:cs="Arial"/>
          <w:b/>
          <w:i/>
          <w:sz w:val="24"/>
          <w:szCs w:val="24"/>
        </w:rPr>
      </w:pPr>
      <w:r w:rsidRPr="007F1981">
        <w:rPr>
          <w:rFonts w:ascii="Arial" w:hAnsi="Arial" w:cs="Arial"/>
          <w:b/>
          <w:i/>
          <w:sz w:val="24"/>
          <w:szCs w:val="24"/>
        </w:rPr>
        <w:t>2.1.6</w:t>
      </w:r>
      <w:r w:rsidR="003862EB" w:rsidRPr="007F1981">
        <w:rPr>
          <w:rFonts w:ascii="Arial" w:hAnsi="Arial" w:cs="Arial"/>
          <w:b/>
          <w:i/>
          <w:sz w:val="24"/>
          <w:szCs w:val="24"/>
        </w:rPr>
        <w:t xml:space="preserve"> </w:t>
      </w:r>
      <w:r w:rsidR="00D747D8" w:rsidRPr="007F1981">
        <w:rPr>
          <w:rFonts w:ascii="Arial" w:hAnsi="Arial" w:cs="Arial"/>
          <w:b/>
          <w:i/>
          <w:sz w:val="24"/>
          <w:szCs w:val="24"/>
        </w:rPr>
        <w:t>Measures</w:t>
      </w:r>
    </w:p>
    <w:p w14:paraId="4668C141" w14:textId="4BAA497C" w:rsidR="00D747D8" w:rsidRPr="007F1981" w:rsidRDefault="00D747D8" w:rsidP="000E4A31">
      <w:pPr>
        <w:spacing w:line="360" w:lineRule="auto"/>
        <w:rPr>
          <w:rFonts w:ascii="Arial" w:hAnsi="Arial" w:cs="Arial"/>
          <w:sz w:val="24"/>
          <w:szCs w:val="24"/>
        </w:rPr>
      </w:pPr>
      <w:r w:rsidRPr="007F1981">
        <w:rPr>
          <w:rFonts w:ascii="Arial" w:hAnsi="Arial" w:cs="Arial"/>
          <w:sz w:val="24"/>
          <w:szCs w:val="24"/>
        </w:rPr>
        <w:t xml:space="preserve">The following validated, self-report questionnaires were </w:t>
      </w:r>
      <w:r w:rsidR="00595ADF" w:rsidRPr="007F1981">
        <w:rPr>
          <w:rFonts w:ascii="Arial" w:hAnsi="Arial" w:cs="Arial"/>
          <w:sz w:val="24"/>
          <w:szCs w:val="24"/>
        </w:rPr>
        <w:t>utilised,</w:t>
      </w:r>
      <w:r w:rsidRPr="007F1981">
        <w:rPr>
          <w:rFonts w:ascii="Arial" w:hAnsi="Arial" w:cs="Arial"/>
          <w:sz w:val="24"/>
          <w:szCs w:val="24"/>
        </w:rPr>
        <w:t xml:space="preserve"> with the researcher obtaining consent and licenses for use, where necessary.  </w:t>
      </w:r>
      <w:r w:rsidR="00C9439E" w:rsidRPr="007F1981">
        <w:rPr>
          <w:rFonts w:ascii="Arial" w:hAnsi="Arial" w:cs="Arial"/>
          <w:sz w:val="24"/>
          <w:szCs w:val="24"/>
        </w:rPr>
        <w:t>A d</w:t>
      </w:r>
      <w:r w:rsidRPr="007F1981">
        <w:rPr>
          <w:rFonts w:ascii="Arial" w:hAnsi="Arial" w:cs="Arial"/>
          <w:sz w:val="24"/>
          <w:szCs w:val="24"/>
        </w:rPr>
        <w:t xml:space="preserve">emographic information </w:t>
      </w:r>
      <w:r w:rsidR="00C9439E" w:rsidRPr="007F1981">
        <w:rPr>
          <w:rFonts w:ascii="Arial" w:hAnsi="Arial" w:cs="Arial"/>
          <w:sz w:val="24"/>
          <w:szCs w:val="24"/>
        </w:rPr>
        <w:t xml:space="preserve">sheet </w:t>
      </w:r>
      <w:r w:rsidR="00595ADF" w:rsidRPr="007F1981">
        <w:rPr>
          <w:rFonts w:ascii="Arial" w:hAnsi="Arial" w:cs="Arial"/>
          <w:sz w:val="24"/>
          <w:szCs w:val="24"/>
        </w:rPr>
        <w:t xml:space="preserve">(appendix </w:t>
      </w:r>
      <w:r w:rsidR="0019581E" w:rsidRPr="007F1981">
        <w:rPr>
          <w:rFonts w:ascii="Arial" w:hAnsi="Arial" w:cs="Arial"/>
          <w:sz w:val="24"/>
          <w:szCs w:val="24"/>
        </w:rPr>
        <w:t>P</w:t>
      </w:r>
      <w:r w:rsidR="00595ADF" w:rsidRPr="007F1981">
        <w:rPr>
          <w:rFonts w:ascii="Arial" w:hAnsi="Arial" w:cs="Arial"/>
          <w:sz w:val="24"/>
          <w:szCs w:val="24"/>
        </w:rPr>
        <w:t xml:space="preserve">) </w:t>
      </w:r>
      <w:r w:rsidR="00C9439E" w:rsidRPr="007F1981">
        <w:rPr>
          <w:rFonts w:ascii="Arial" w:hAnsi="Arial" w:cs="Arial"/>
          <w:sz w:val="24"/>
          <w:szCs w:val="24"/>
        </w:rPr>
        <w:t xml:space="preserve">was also included, which was created by the researcher. </w:t>
      </w:r>
    </w:p>
    <w:p w14:paraId="7C3FBA64" w14:textId="77777777" w:rsidR="003B20C7" w:rsidRDefault="003B20C7" w:rsidP="000E4A31">
      <w:pPr>
        <w:spacing w:line="360" w:lineRule="auto"/>
        <w:rPr>
          <w:rFonts w:ascii="Arial" w:hAnsi="Arial" w:cs="Arial"/>
          <w:i/>
          <w:sz w:val="24"/>
          <w:szCs w:val="24"/>
        </w:rPr>
      </w:pPr>
    </w:p>
    <w:p w14:paraId="3BCABF3E" w14:textId="0C9FB199" w:rsidR="00D747D8" w:rsidRPr="007F1981" w:rsidRDefault="00C73421" w:rsidP="000E4A31">
      <w:pPr>
        <w:spacing w:line="360" w:lineRule="auto"/>
        <w:rPr>
          <w:rFonts w:ascii="Arial" w:hAnsi="Arial" w:cs="Arial"/>
          <w:i/>
          <w:sz w:val="24"/>
          <w:szCs w:val="24"/>
        </w:rPr>
      </w:pPr>
      <w:r w:rsidRPr="007F1981">
        <w:rPr>
          <w:rFonts w:ascii="Arial" w:hAnsi="Arial" w:cs="Arial"/>
          <w:i/>
          <w:sz w:val="24"/>
          <w:szCs w:val="24"/>
        </w:rPr>
        <w:lastRenderedPageBreak/>
        <w:t>2.1.6</w:t>
      </w:r>
      <w:r w:rsidR="00115F03" w:rsidRPr="007F1981">
        <w:rPr>
          <w:rFonts w:ascii="Arial" w:hAnsi="Arial" w:cs="Arial"/>
          <w:i/>
          <w:sz w:val="24"/>
          <w:szCs w:val="24"/>
        </w:rPr>
        <w:t>.1</w:t>
      </w:r>
      <w:r w:rsidR="003862EB" w:rsidRPr="007F1981">
        <w:rPr>
          <w:rFonts w:ascii="Arial" w:hAnsi="Arial" w:cs="Arial"/>
          <w:i/>
          <w:sz w:val="24"/>
          <w:szCs w:val="24"/>
        </w:rPr>
        <w:t xml:space="preserve"> </w:t>
      </w:r>
      <w:r w:rsidR="00D747D8" w:rsidRPr="007F1981">
        <w:rPr>
          <w:rFonts w:ascii="Arial" w:hAnsi="Arial" w:cs="Arial"/>
          <w:i/>
          <w:sz w:val="24"/>
          <w:szCs w:val="24"/>
        </w:rPr>
        <w:t>The Brief Illness Perceptions Questionnaire (BIPQ</w:t>
      </w:r>
      <w:r w:rsidR="00EE61C8" w:rsidRPr="007F1981">
        <w:rPr>
          <w:rFonts w:ascii="Arial" w:hAnsi="Arial" w:cs="Arial"/>
          <w:i/>
          <w:sz w:val="24"/>
          <w:szCs w:val="24"/>
        </w:rPr>
        <w:t>) [67]</w:t>
      </w:r>
    </w:p>
    <w:p w14:paraId="6C178530" w14:textId="69A1EC6C" w:rsidR="000E4A31" w:rsidRPr="007F1981" w:rsidRDefault="00CC6035" w:rsidP="000E4A31">
      <w:pPr>
        <w:spacing w:line="360" w:lineRule="auto"/>
        <w:rPr>
          <w:rFonts w:ascii="Arial" w:eastAsia="Arial" w:hAnsi="Arial" w:cs="Arial"/>
          <w:sz w:val="24"/>
          <w:szCs w:val="24"/>
        </w:rPr>
      </w:pPr>
      <w:r w:rsidRPr="007F1981">
        <w:rPr>
          <w:rFonts w:ascii="Arial" w:eastAsia="Arial" w:hAnsi="Arial" w:cs="Arial"/>
          <w:sz w:val="24"/>
          <w:szCs w:val="24"/>
        </w:rPr>
        <w:t>The BIPQ</w:t>
      </w:r>
      <w:r w:rsidR="00825EC1" w:rsidRPr="007F1981">
        <w:rPr>
          <w:rFonts w:ascii="Arial" w:eastAsia="Arial" w:hAnsi="Arial" w:cs="Arial"/>
          <w:sz w:val="24"/>
          <w:szCs w:val="24"/>
        </w:rPr>
        <w:t xml:space="preserve"> (appendix </w:t>
      </w:r>
      <w:r w:rsidR="0019581E" w:rsidRPr="007F1981">
        <w:rPr>
          <w:rFonts w:ascii="Arial" w:eastAsia="Arial" w:hAnsi="Arial" w:cs="Arial"/>
          <w:sz w:val="24"/>
          <w:szCs w:val="24"/>
        </w:rPr>
        <w:t>K</w:t>
      </w:r>
      <w:r w:rsidR="00E673FE" w:rsidRPr="007F1981">
        <w:rPr>
          <w:rFonts w:ascii="Arial" w:eastAsia="Arial" w:hAnsi="Arial" w:cs="Arial"/>
          <w:sz w:val="24"/>
          <w:szCs w:val="24"/>
        </w:rPr>
        <w:t>)</w:t>
      </w:r>
      <w:r w:rsidRPr="007F1981">
        <w:rPr>
          <w:rFonts w:ascii="Arial" w:eastAsia="Arial" w:hAnsi="Arial" w:cs="Arial"/>
          <w:sz w:val="24"/>
          <w:szCs w:val="24"/>
        </w:rPr>
        <w:t xml:space="preserve"> is a </w:t>
      </w:r>
      <w:r w:rsidR="000146C8" w:rsidRPr="007F1981">
        <w:rPr>
          <w:rFonts w:ascii="Arial" w:eastAsia="Arial" w:hAnsi="Arial" w:cs="Arial"/>
          <w:sz w:val="24"/>
          <w:szCs w:val="24"/>
        </w:rPr>
        <w:t>9-item</w:t>
      </w:r>
      <w:r w:rsidR="00C414CD" w:rsidRPr="007F1981">
        <w:rPr>
          <w:rFonts w:ascii="Arial" w:eastAsia="Arial" w:hAnsi="Arial" w:cs="Arial"/>
          <w:sz w:val="24"/>
          <w:szCs w:val="24"/>
        </w:rPr>
        <w:t xml:space="preserve"> measure</w:t>
      </w:r>
      <w:r w:rsidR="00825EC1" w:rsidRPr="007F1981">
        <w:rPr>
          <w:rFonts w:ascii="Arial" w:eastAsia="Arial" w:hAnsi="Arial" w:cs="Arial"/>
          <w:sz w:val="24"/>
          <w:szCs w:val="24"/>
        </w:rPr>
        <w:t xml:space="preserve">, with </w:t>
      </w:r>
      <w:r w:rsidRPr="007F1981">
        <w:rPr>
          <w:rFonts w:ascii="Arial" w:eastAsia="Arial" w:hAnsi="Arial" w:cs="Arial"/>
          <w:sz w:val="24"/>
          <w:szCs w:val="24"/>
        </w:rPr>
        <w:t>part</w:t>
      </w:r>
      <w:r w:rsidR="00C414CD" w:rsidRPr="007F1981">
        <w:rPr>
          <w:rFonts w:ascii="Arial" w:eastAsia="Arial" w:hAnsi="Arial" w:cs="Arial"/>
          <w:sz w:val="24"/>
          <w:szCs w:val="24"/>
        </w:rPr>
        <w:t xml:space="preserve">icipants </w:t>
      </w:r>
      <w:r w:rsidR="00825EC1" w:rsidRPr="007F1981">
        <w:rPr>
          <w:rFonts w:ascii="Arial" w:eastAsia="Arial" w:hAnsi="Arial" w:cs="Arial"/>
          <w:sz w:val="24"/>
          <w:szCs w:val="24"/>
        </w:rPr>
        <w:t>rating</w:t>
      </w:r>
      <w:r w:rsidRPr="007F1981">
        <w:rPr>
          <w:rFonts w:ascii="Arial" w:eastAsia="Arial" w:hAnsi="Arial" w:cs="Arial"/>
          <w:sz w:val="24"/>
          <w:szCs w:val="24"/>
        </w:rPr>
        <w:t xml:space="preserve"> their agreement with statements </w:t>
      </w:r>
      <w:r w:rsidR="00825EC1" w:rsidRPr="007F1981">
        <w:rPr>
          <w:rFonts w:ascii="Arial" w:eastAsia="Arial" w:hAnsi="Arial" w:cs="Arial"/>
          <w:sz w:val="24"/>
          <w:szCs w:val="24"/>
        </w:rPr>
        <w:t>about</w:t>
      </w:r>
      <w:r w:rsidRPr="007F1981">
        <w:rPr>
          <w:rFonts w:ascii="Arial" w:eastAsia="Arial" w:hAnsi="Arial" w:cs="Arial"/>
          <w:sz w:val="24"/>
          <w:szCs w:val="24"/>
        </w:rPr>
        <w:t xml:space="preserve"> the way they think about their illness</w:t>
      </w:r>
      <w:r w:rsidR="000146C8" w:rsidRPr="007F1981">
        <w:rPr>
          <w:rFonts w:ascii="Arial" w:eastAsia="Arial" w:hAnsi="Arial" w:cs="Arial"/>
          <w:sz w:val="24"/>
          <w:szCs w:val="24"/>
        </w:rPr>
        <w:t>.  Each item is rated</w:t>
      </w:r>
      <w:r w:rsidR="00C9439E" w:rsidRPr="007F1981">
        <w:rPr>
          <w:rFonts w:ascii="Arial" w:eastAsia="Arial" w:hAnsi="Arial" w:cs="Arial"/>
          <w:sz w:val="24"/>
          <w:szCs w:val="24"/>
        </w:rPr>
        <w:t xml:space="preserve"> </w:t>
      </w:r>
      <w:r w:rsidR="000146C8" w:rsidRPr="007F1981">
        <w:rPr>
          <w:rFonts w:ascii="Arial" w:eastAsia="Arial" w:hAnsi="Arial" w:cs="Arial"/>
          <w:sz w:val="24"/>
          <w:szCs w:val="24"/>
        </w:rPr>
        <w:t>using a Likert scale, which can be rated from 0 to 10, for example</w:t>
      </w:r>
      <w:r w:rsidR="0003740B" w:rsidRPr="007F1981">
        <w:rPr>
          <w:rFonts w:ascii="Arial" w:eastAsia="Arial" w:hAnsi="Arial" w:cs="Arial"/>
          <w:sz w:val="24"/>
          <w:szCs w:val="24"/>
        </w:rPr>
        <w:t>,</w:t>
      </w:r>
      <w:r w:rsidR="008637D3" w:rsidRPr="007F1981">
        <w:rPr>
          <w:rFonts w:ascii="Arial" w:eastAsia="Arial" w:hAnsi="Arial" w:cs="Arial"/>
          <w:sz w:val="24"/>
          <w:szCs w:val="24"/>
        </w:rPr>
        <w:t xml:space="preserve"> participants are asked how much their illness affects their life</w:t>
      </w:r>
      <w:r w:rsidR="005B10FA" w:rsidRPr="007F1981">
        <w:rPr>
          <w:rFonts w:ascii="Arial" w:eastAsia="Arial" w:hAnsi="Arial" w:cs="Arial"/>
          <w:sz w:val="24"/>
          <w:szCs w:val="24"/>
        </w:rPr>
        <w:t>,</w:t>
      </w:r>
      <w:r w:rsidR="002E391E" w:rsidRPr="007F1981">
        <w:rPr>
          <w:rFonts w:ascii="Arial" w:eastAsia="Arial" w:hAnsi="Arial" w:cs="Arial"/>
          <w:sz w:val="24"/>
          <w:szCs w:val="24"/>
        </w:rPr>
        <w:t xml:space="preserve"> and can rate 0 </w:t>
      </w:r>
      <w:r w:rsidR="007B3088">
        <w:rPr>
          <w:rFonts w:ascii="Arial" w:eastAsia="Arial" w:hAnsi="Arial" w:cs="Arial"/>
          <w:sz w:val="24"/>
          <w:szCs w:val="24"/>
        </w:rPr>
        <w:t xml:space="preserve">to </w:t>
      </w:r>
      <w:r w:rsidR="002E391E" w:rsidRPr="007F1981">
        <w:rPr>
          <w:rFonts w:ascii="Arial" w:eastAsia="Arial" w:hAnsi="Arial" w:cs="Arial"/>
          <w:sz w:val="24"/>
          <w:szCs w:val="24"/>
        </w:rPr>
        <w:t xml:space="preserve">indicate no affect at all on their life, up to 10 which indicates that the illness severely affects their life. </w:t>
      </w:r>
      <w:r w:rsidRPr="007F1981">
        <w:rPr>
          <w:rFonts w:ascii="Arial" w:eastAsia="Arial" w:hAnsi="Arial" w:cs="Arial"/>
          <w:sz w:val="24"/>
          <w:szCs w:val="24"/>
        </w:rPr>
        <w:t xml:space="preserve">The measure has </w:t>
      </w:r>
      <w:r w:rsidR="00C9439E" w:rsidRPr="007F1981">
        <w:rPr>
          <w:rFonts w:ascii="Arial" w:eastAsia="Arial" w:hAnsi="Arial" w:cs="Arial"/>
          <w:sz w:val="24"/>
          <w:szCs w:val="24"/>
        </w:rPr>
        <w:t xml:space="preserve">previously </w:t>
      </w:r>
      <w:r w:rsidR="005B10FA" w:rsidRPr="007F1981">
        <w:rPr>
          <w:rFonts w:ascii="Arial" w:eastAsia="Arial" w:hAnsi="Arial" w:cs="Arial"/>
          <w:sz w:val="24"/>
          <w:szCs w:val="24"/>
        </w:rPr>
        <w:t xml:space="preserve">been used in research with people with epilepsy. </w:t>
      </w:r>
      <w:r w:rsidRPr="007F1981">
        <w:rPr>
          <w:rFonts w:ascii="Arial" w:eastAsia="Arial" w:hAnsi="Arial" w:cs="Arial"/>
          <w:sz w:val="24"/>
          <w:szCs w:val="24"/>
        </w:rPr>
        <w:t xml:space="preserve">Each question represents separate domain scores, though </w:t>
      </w:r>
      <w:r w:rsidR="00C9439E" w:rsidRPr="007F1981">
        <w:rPr>
          <w:rFonts w:ascii="Arial" w:eastAsia="Arial" w:hAnsi="Arial" w:cs="Arial"/>
          <w:sz w:val="24"/>
          <w:szCs w:val="24"/>
        </w:rPr>
        <w:t xml:space="preserve">it is also possible to compute an overall score, with higher scores representing more threatening perceptions of the illness.  </w:t>
      </w:r>
      <w:r w:rsidR="00867462" w:rsidRPr="007F1981">
        <w:rPr>
          <w:rFonts w:ascii="Arial" w:eastAsia="Arial" w:hAnsi="Arial" w:cs="Arial"/>
          <w:sz w:val="24"/>
          <w:szCs w:val="24"/>
        </w:rPr>
        <w:t>The BIPQ showed good test-retest reliability</w:t>
      </w:r>
      <w:r w:rsidR="002E391E" w:rsidRPr="007F1981">
        <w:rPr>
          <w:rFonts w:ascii="Arial" w:eastAsia="Arial" w:hAnsi="Arial" w:cs="Arial"/>
          <w:sz w:val="24"/>
          <w:szCs w:val="24"/>
        </w:rPr>
        <w:t>, while p</w:t>
      </w:r>
      <w:r w:rsidR="00867462" w:rsidRPr="007F1981">
        <w:rPr>
          <w:rFonts w:ascii="Arial" w:eastAsia="Arial" w:hAnsi="Arial" w:cs="Arial"/>
          <w:sz w:val="24"/>
          <w:szCs w:val="24"/>
        </w:rPr>
        <w:t xml:space="preserve">revious </w:t>
      </w:r>
      <w:r w:rsidR="00825EC1" w:rsidRPr="007F1981">
        <w:rPr>
          <w:rFonts w:ascii="Arial" w:eastAsia="Arial" w:hAnsi="Arial" w:cs="Arial"/>
          <w:sz w:val="24"/>
          <w:szCs w:val="24"/>
        </w:rPr>
        <w:t xml:space="preserve">epilepsy </w:t>
      </w:r>
      <w:r w:rsidR="00867462" w:rsidRPr="007F1981">
        <w:rPr>
          <w:rFonts w:ascii="Arial" w:eastAsia="Arial" w:hAnsi="Arial" w:cs="Arial"/>
          <w:sz w:val="24"/>
          <w:szCs w:val="24"/>
        </w:rPr>
        <w:t xml:space="preserve">research utilising a total BIPQ score has shown that the measure had </w:t>
      </w:r>
      <w:r w:rsidR="00CC3443" w:rsidRPr="007F1981">
        <w:rPr>
          <w:rFonts w:ascii="Arial" w:eastAsia="Arial" w:hAnsi="Arial" w:cs="Arial"/>
          <w:sz w:val="24"/>
          <w:szCs w:val="24"/>
        </w:rPr>
        <w:t>good internal consistency (</w:t>
      </w:r>
      <w:r w:rsidR="00EE61C8" w:rsidRPr="007F1981">
        <w:rPr>
          <w:rFonts w:ascii="Arial" w:eastAsia="Arial" w:hAnsi="Arial" w:cs="Arial"/>
          <w:sz w:val="24"/>
          <w:szCs w:val="24"/>
        </w:rPr>
        <w:t xml:space="preserve">.77) [68]. </w:t>
      </w:r>
      <w:r w:rsidRPr="007F1981">
        <w:rPr>
          <w:rFonts w:ascii="Arial" w:eastAsia="Arial" w:hAnsi="Arial" w:cs="Arial"/>
          <w:sz w:val="24"/>
          <w:szCs w:val="24"/>
        </w:rPr>
        <w:t>The current study compute</w:t>
      </w:r>
      <w:r w:rsidR="002E6528" w:rsidRPr="007F1981">
        <w:rPr>
          <w:rFonts w:ascii="Arial" w:eastAsia="Arial" w:hAnsi="Arial" w:cs="Arial"/>
          <w:sz w:val="24"/>
          <w:szCs w:val="24"/>
        </w:rPr>
        <w:t>d</w:t>
      </w:r>
      <w:r w:rsidRPr="007F1981">
        <w:rPr>
          <w:rFonts w:ascii="Arial" w:eastAsia="Arial" w:hAnsi="Arial" w:cs="Arial"/>
          <w:sz w:val="24"/>
          <w:szCs w:val="24"/>
        </w:rPr>
        <w:t xml:space="preserve"> an overall score to illustrate how threatening the individual views their illness.  The questionnaire is free to use and adapt within the parameters stated by the authors. </w:t>
      </w:r>
    </w:p>
    <w:p w14:paraId="03881877" w14:textId="626E4E6F" w:rsidR="007B6628" w:rsidRPr="007F1981" w:rsidRDefault="007B6628" w:rsidP="000E4A31">
      <w:pPr>
        <w:spacing w:line="360" w:lineRule="auto"/>
        <w:rPr>
          <w:rFonts w:ascii="Arial" w:hAnsi="Arial" w:cs="Arial"/>
          <w:i/>
          <w:sz w:val="24"/>
          <w:szCs w:val="24"/>
        </w:rPr>
      </w:pPr>
    </w:p>
    <w:p w14:paraId="5D5D7035" w14:textId="0257F614" w:rsidR="00D747D8" w:rsidRPr="007F1981" w:rsidRDefault="00C73421" w:rsidP="000E4A31">
      <w:pPr>
        <w:spacing w:line="360" w:lineRule="auto"/>
        <w:rPr>
          <w:rFonts w:ascii="Arial" w:eastAsia="Arial" w:hAnsi="Arial" w:cs="Arial"/>
          <w:sz w:val="24"/>
          <w:szCs w:val="24"/>
        </w:rPr>
      </w:pPr>
      <w:r w:rsidRPr="007F1981">
        <w:rPr>
          <w:rFonts w:ascii="Arial" w:hAnsi="Arial" w:cs="Arial"/>
          <w:i/>
          <w:sz w:val="24"/>
          <w:szCs w:val="24"/>
        </w:rPr>
        <w:t>2.1.6</w:t>
      </w:r>
      <w:r w:rsidR="00115F03" w:rsidRPr="007F1981">
        <w:rPr>
          <w:rFonts w:ascii="Arial" w:hAnsi="Arial" w:cs="Arial"/>
          <w:i/>
          <w:sz w:val="24"/>
          <w:szCs w:val="24"/>
        </w:rPr>
        <w:t>.2</w:t>
      </w:r>
      <w:r w:rsidR="003862EB" w:rsidRPr="007F1981">
        <w:rPr>
          <w:rFonts w:ascii="Arial" w:hAnsi="Arial" w:cs="Arial"/>
          <w:i/>
          <w:sz w:val="24"/>
          <w:szCs w:val="24"/>
        </w:rPr>
        <w:t xml:space="preserve"> </w:t>
      </w:r>
      <w:r w:rsidR="00D747D8" w:rsidRPr="007F1981">
        <w:rPr>
          <w:rFonts w:ascii="Arial" w:hAnsi="Arial" w:cs="Arial"/>
          <w:i/>
          <w:sz w:val="24"/>
          <w:szCs w:val="24"/>
        </w:rPr>
        <w:t>Conor-Davidson Resilience Scales (CD-RISC</w:t>
      </w:r>
      <w:r w:rsidR="00EE61C8" w:rsidRPr="007F1981">
        <w:rPr>
          <w:rFonts w:ascii="Arial" w:hAnsi="Arial" w:cs="Arial"/>
          <w:i/>
          <w:sz w:val="24"/>
          <w:szCs w:val="24"/>
        </w:rPr>
        <w:t>) [48]</w:t>
      </w:r>
      <w:r w:rsidR="00E1742D" w:rsidRPr="007F1981">
        <w:rPr>
          <w:rFonts w:ascii="Arial" w:hAnsi="Arial" w:cs="Arial"/>
          <w:i/>
          <w:sz w:val="24"/>
          <w:szCs w:val="24"/>
        </w:rPr>
        <w:t xml:space="preserve"> </w:t>
      </w:r>
      <w:r w:rsidR="00D747D8" w:rsidRPr="007F1981">
        <w:rPr>
          <w:rFonts w:ascii="Arial" w:hAnsi="Arial" w:cs="Arial"/>
          <w:i/>
          <w:sz w:val="24"/>
          <w:szCs w:val="24"/>
        </w:rPr>
        <w:t xml:space="preserve"> </w:t>
      </w:r>
    </w:p>
    <w:p w14:paraId="64A67F23" w14:textId="0DCF5D0C" w:rsidR="000E4A31" w:rsidRPr="007F1981" w:rsidRDefault="00E1742D" w:rsidP="000E4A31">
      <w:pPr>
        <w:spacing w:line="360" w:lineRule="auto"/>
        <w:rPr>
          <w:sz w:val="24"/>
          <w:szCs w:val="24"/>
        </w:rPr>
      </w:pPr>
      <w:r w:rsidRPr="007F1981">
        <w:rPr>
          <w:rFonts w:ascii="Arial" w:eastAsia="Arial" w:hAnsi="Arial" w:cs="Arial"/>
          <w:iCs/>
          <w:sz w:val="24"/>
          <w:szCs w:val="24"/>
        </w:rPr>
        <w:t xml:space="preserve">The CD-RISC </w:t>
      </w:r>
      <w:r w:rsidR="0079611B" w:rsidRPr="007F1981">
        <w:rPr>
          <w:rFonts w:ascii="Arial" w:eastAsia="Arial" w:hAnsi="Arial" w:cs="Arial"/>
          <w:iCs/>
          <w:sz w:val="24"/>
          <w:szCs w:val="24"/>
        </w:rPr>
        <w:t xml:space="preserve">(appendix </w:t>
      </w:r>
      <w:r w:rsidR="002E6664" w:rsidRPr="007F1981">
        <w:rPr>
          <w:rFonts w:ascii="Arial" w:eastAsia="Arial" w:hAnsi="Arial" w:cs="Arial"/>
          <w:iCs/>
          <w:sz w:val="24"/>
          <w:szCs w:val="24"/>
        </w:rPr>
        <w:t>N</w:t>
      </w:r>
      <w:r w:rsidR="0079611B" w:rsidRPr="007F1981">
        <w:rPr>
          <w:rFonts w:ascii="Arial" w:eastAsia="Arial" w:hAnsi="Arial" w:cs="Arial"/>
          <w:iCs/>
          <w:sz w:val="24"/>
          <w:szCs w:val="24"/>
        </w:rPr>
        <w:t xml:space="preserve">) </w:t>
      </w:r>
      <w:r w:rsidRPr="007F1981">
        <w:rPr>
          <w:rFonts w:ascii="Arial" w:eastAsia="Arial" w:hAnsi="Arial" w:cs="Arial"/>
          <w:iCs/>
          <w:sz w:val="24"/>
          <w:szCs w:val="24"/>
        </w:rPr>
        <w:t>is a measure of psychological resilience</w:t>
      </w:r>
      <w:r w:rsidR="00C9439E" w:rsidRPr="007F1981">
        <w:rPr>
          <w:rFonts w:ascii="Arial" w:eastAsia="Arial" w:hAnsi="Arial" w:cs="Arial"/>
          <w:iCs/>
          <w:sz w:val="24"/>
          <w:szCs w:val="24"/>
        </w:rPr>
        <w:t xml:space="preserve"> and has been used previously in </w:t>
      </w:r>
      <w:r w:rsidR="00867462" w:rsidRPr="007F1981">
        <w:rPr>
          <w:rFonts w:ascii="Arial" w:eastAsia="Arial" w:hAnsi="Arial" w:cs="Arial"/>
          <w:iCs/>
          <w:sz w:val="24"/>
          <w:szCs w:val="24"/>
        </w:rPr>
        <w:t>health-related</w:t>
      </w:r>
      <w:r w:rsidR="00C9439E" w:rsidRPr="007F1981">
        <w:rPr>
          <w:rFonts w:ascii="Arial" w:eastAsia="Arial" w:hAnsi="Arial" w:cs="Arial"/>
          <w:iCs/>
          <w:sz w:val="24"/>
          <w:szCs w:val="24"/>
        </w:rPr>
        <w:t xml:space="preserve"> research</w:t>
      </w:r>
      <w:r w:rsidRPr="007F1981">
        <w:rPr>
          <w:rFonts w:ascii="Arial" w:eastAsia="Arial" w:hAnsi="Arial" w:cs="Arial"/>
          <w:iCs/>
          <w:sz w:val="24"/>
          <w:szCs w:val="24"/>
        </w:rPr>
        <w:t>.  It consists of 25 items, each wi</w:t>
      </w:r>
      <w:r w:rsidR="008637D3" w:rsidRPr="007F1981">
        <w:rPr>
          <w:rFonts w:ascii="Arial" w:eastAsia="Arial" w:hAnsi="Arial" w:cs="Arial"/>
          <w:iCs/>
          <w:sz w:val="24"/>
          <w:szCs w:val="24"/>
        </w:rPr>
        <w:t xml:space="preserve">th a </w:t>
      </w:r>
      <w:r w:rsidR="004E0EF4" w:rsidRPr="007F1981">
        <w:rPr>
          <w:rFonts w:ascii="Arial" w:eastAsia="Arial" w:hAnsi="Arial" w:cs="Arial"/>
          <w:iCs/>
          <w:sz w:val="24"/>
          <w:szCs w:val="24"/>
        </w:rPr>
        <w:t>5-point</w:t>
      </w:r>
      <w:r w:rsidR="008637D3" w:rsidRPr="007F1981">
        <w:rPr>
          <w:rFonts w:ascii="Arial" w:eastAsia="Arial" w:hAnsi="Arial" w:cs="Arial"/>
          <w:iCs/>
          <w:sz w:val="24"/>
          <w:szCs w:val="24"/>
        </w:rPr>
        <w:t xml:space="preserve"> range of responses, rated from 0 to 4.</w:t>
      </w:r>
      <w:r w:rsidRPr="007F1981">
        <w:rPr>
          <w:rFonts w:ascii="Arial" w:eastAsia="Arial" w:hAnsi="Arial" w:cs="Arial"/>
          <w:iCs/>
          <w:sz w:val="24"/>
          <w:szCs w:val="24"/>
        </w:rPr>
        <w:t xml:space="preserve"> </w:t>
      </w:r>
      <w:r w:rsidR="00A062C7" w:rsidRPr="007F1981">
        <w:rPr>
          <w:rFonts w:ascii="Arial" w:eastAsia="Arial" w:hAnsi="Arial" w:cs="Arial"/>
          <w:iCs/>
          <w:sz w:val="24"/>
          <w:szCs w:val="24"/>
        </w:rPr>
        <w:t>While distinct resilience categories are not established, t</w:t>
      </w:r>
      <w:r w:rsidRPr="007F1981">
        <w:rPr>
          <w:rFonts w:ascii="Arial" w:eastAsia="Arial" w:hAnsi="Arial" w:cs="Arial"/>
          <w:iCs/>
          <w:sz w:val="24"/>
          <w:szCs w:val="24"/>
        </w:rPr>
        <w:t>he</w:t>
      </w:r>
      <w:r w:rsidR="00A062C7" w:rsidRPr="007F1981">
        <w:rPr>
          <w:rFonts w:ascii="Arial" w:eastAsia="Arial" w:hAnsi="Arial" w:cs="Arial"/>
          <w:iCs/>
          <w:sz w:val="24"/>
          <w:szCs w:val="24"/>
        </w:rPr>
        <w:t xml:space="preserve"> total score ranges from 0 -100</w:t>
      </w:r>
      <w:r w:rsidRPr="007F1981">
        <w:rPr>
          <w:rFonts w:ascii="Arial" w:eastAsia="Arial" w:hAnsi="Arial" w:cs="Arial"/>
          <w:iCs/>
          <w:sz w:val="24"/>
          <w:szCs w:val="24"/>
        </w:rPr>
        <w:t xml:space="preserve"> with higher scores reflecting g</w:t>
      </w:r>
      <w:r w:rsidR="00A062C7" w:rsidRPr="007F1981">
        <w:rPr>
          <w:rFonts w:ascii="Arial" w:eastAsia="Arial" w:hAnsi="Arial" w:cs="Arial"/>
          <w:iCs/>
          <w:sz w:val="24"/>
          <w:szCs w:val="24"/>
        </w:rPr>
        <w:t xml:space="preserve">reater psychological resilience.  </w:t>
      </w:r>
      <w:r w:rsidR="00FB76BE" w:rsidRPr="007F1981">
        <w:rPr>
          <w:rFonts w:ascii="Arial" w:eastAsia="Arial" w:hAnsi="Arial" w:cs="Arial"/>
          <w:iCs/>
          <w:sz w:val="24"/>
          <w:szCs w:val="24"/>
        </w:rPr>
        <w:t xml:space="preserve">In the development of the measure within the US general population, those with scores of 55 or below were considered to be in the lowest 25% of the general population, and therefore least resilient.  </w:t>
      </w:r>
      <w:r w:rsidR="00A062C7" w:rsidRPr="007F1981">
        <w:rPr>
          <w:rFonts w:ascii="Arial" w:eastAsia="Arial" w:hAnsi="Arial" w:cs="Arial"/>
          <w:iCs/>
          <w:sz w:val="24"/>
          <w:szCs w:val="24"/>
        </w:rPr>
        <w:t xml:space="preserve">The measure has been utilised in trauma and health-related research, with mean resilience scores reported in groups with </w:t>
      </w:r>
      <w:r w:rsidR="00A9757A" w:rsidRPr="007F1981">
        <w:rPr>
          <w:rFonts w:ascii="Arial" w:eastAsia="Arial" w:hAnsi="Arial" w:cs="Arial"/>
          <w:iCs/>
          <w:sz w:val="24"/>
          <w:szCs w:val="24"/>
        </w:rPr>
        <w:t>long-term condition</w:t>
      </w:r>
      <w:r w:rsidR="00A062C7" w:rsidRPr="007F1981">
        <w:rPr>
          <w:rFonts w:ascii="Arial" w:eastAsia="Arial" w:hAnsi="Arial" w:cs="Arial"/>
          <w:iCs/>
          <w:sz w:val="24"/>
          <w:szCs w:val="24"/>
        </w:rPr>
        <w:t>s, such as people in the USA with diabetes (M=83.1, SD=8.5</w:t>
      </w:r>
      <w:r w:rsidR="00606E01" w:rsidRPr="007F1981">
        <w:rPr>
          <w:rFonts w:ascii="Arial" w:eastAsia="Arial" w:hAnsi="Arial" w:cs="Arial"/>
          <w:iCs/>
          <w:sz w:val="24"/>
          <w:szCs w:val="24"/>
        </w:rPr>
        <w:t>) [69]</w:t>
      </w:r>
      <w:r w:rsidR="00A062C7" w:rsidRPr="007F1981">
        <w:rPr>
          <w:rFonts w:ascii="Arial" w:eastAsia="Arial" w:hAnsi="Arial" w:cs="Arial"/>
          <w:iCs/>
          <w:sz w:val="24"/>
          <w:szCs w:val="24"/>
        </w:rPr>
        <w:t xml:space="preserve"> and multiple sclerosis (M=73.4 SD=15.8</w:t>
      </w:r>
      <w:r w:rsidR="00606E01" w:rsidRPr="007F1981">
        <w:rPr>
          <w:rFonts w:ascii="Arial" w:eastAsia="Arial" w:hAnsi="Arial" w:cs="Arial"/>
          <w:iCs/>
          <w:sz w:val="24"/>
          <w:szCs w:val="24"/>
        </w:rPr>
        <w:t xml:space="preserve">) [70]. </w:t>
      </w:r>
      <w:r w:rsidR="00867462" w:rsidRPr="007F1981">
        <w:rPr>
          <w:rFonts w:ascii="Arial" w:eastAsia="Arial" w:hAnsi="Arial" w:cs="Arial"/>
          <w:iCs/>
          <w:sz w:val="24"/>
          <w:szCs w:val="24"/>
        </w:rPr>
        <w:t xml:space="preserve">The measure is </w:t>
      </w:r>
      <w:r w:rsidRPr="007F1981">
        <w:rPr>
          <w:rFonts w:ascii="Arial" w:eastAsia="Arial" w:hAnsi="Arial" w:cs="Arial"/>
          <w:iCs/>
          <w:sz w:val="24"/>
          <w:szCs w:val="24"/>
        </w:rPr>
        <w:t>reported to have good levels of internal consistency (Chronbach’s a</w:t>
      </w:r>
      <w:r w:rsidR="00867462" w:rsidRPr="007F1981">
        <w:rPr>
          <w:rFonts w:ascii="Arial" w:eastAsia="Arial" w:hAnsi="Arial" w:cs="Arial"/>
          <w:iCs/>
          <w:sz w:val="24"/>
          <w:szCs w:val="24"/>
        </w:rPr>
        <w:t>lpha</w:t>
      </w:r>
      <w:r w:rsidRPr="007F1981">
        <w:rPr>
          <w:rFonts w:ascii="Arial" w:eastAsia="Arial" w:hAnsi="Arial" w:cs="Arial"/>
          <w:iCs/>
          <w:sz w:val="24"/>
          <w:szCs w:val="24"/>
        </w:rPr>
        <w:t xml:space="preserve"> = 0.89), good levels of test-retest reliability (</w:t>
      </w:r>
      <w:r w:rsidRPr="007F1981">
        <w:rPr>
          <w:rFonts w:ascii="Arial" w:eastAsia="Arial" w:hAnsi="Arial" w:cs="Arial"/>
          <w:i/>
          <w:iCs/>
          <w:sz w:val="24"/>
          <w:szCs w:val="24"/>
        </w:rPr>
        <w:t>r</w:t>
      </w:r>
      <w:r w:rsidRPr="007F1981">
        <w:rPr>
          <w:rFonts w:ascii="Arial" w:eastAsia="Arial" w:hAnsi="Arial" w:cs="Arial"/>
          <w:iCs/>
          <w:sz w:val="24"/>
          <w:szCs w:val="24"/>
        </w:rPr>
        <w:t xml:space="preserve"> = 0.87) and good convergent validity</w:t>
      </w:r>
      <w:r w:rsidR="00EE61C8" w:rsidRPr="007F1981">
        <w:rPr>
          <w:rFonts w:ascii="Arial" w:eastAsia="Arial" w:hAnsi="Arial" w:cs="Arial"/>
          <w:iCs/>
          <w:sz w:val="24"/>
          <w:szCs w:val="24"/>
        </w:rPr>
        <w:t xml:space="preserve"> [48].</w:t>
      </w:r>
    </w:p>
    <w:p w14:paraId="62685268" w14:textId="77777777" w:rsidR="000E4A31" w:rsidRPr="007F1981" w:rsidRDefault="000E4A31" w:rsidP="000E4A31">
      <w:pPr>
        <w:spacing w:line="360" w:lineRule="auto"/>
        <w:rPr>
          <w:rFonts w:ascii="Arial" w:hAnsi="Arial" w:cs="Arial"/>
          <w:b/>
          <w:i/>
          <w:sz w:val="24"/>
          <w:szCs w:val="24"/>
        </w:rPr>
      </w:pPr>
    </w:p>
    <w:p w14:paraId="572E40D0" w14:textId="2506A055" w:rsidR="00D747D8" w:rsidRPr="007F1981" w:rsidRDefault="00C73421" w:rsidP="000E4A31">
      <w:pPr>
        <w:spacing w:line="360" w:lineRule="auto"/>
        <w:rPr>
          <w:sz w:val="24"/>
          <w:szCs w:val="24"/>
        </w:rPr>
      </w:pPr>
      <w:r w:rsidRPr="007F1981">
        <w:rPr>
          <w:rFonts w:ascii="Arial" w:hAnsi="Arial" w:cs="Arial"/>
          <w:i/>
          <w:sz w:val="24"/>
          <w:szCs w:val="24"/>
        </w:rPr>
        <w:lastRenderedPageBreak/>
        <w:t>2.1.6</w:t>
      </w:r>
      <w:r w:rsidR="00115F03" w:rsidRPr="007F1981">
        <w:rPr>
          <w:rFonts w:ascii="Arial" w:hAnsi="Arial" w:cs="Arial"/>
          <w:i/>
          <w:sz w:val="24"/>
          <w:szCs w:val="24"/>
        </w:rPr>
        <w:t>.3</w:t>
      </w:r>
      <w:r w:rsidR="003862EB" w:rsidRPr="007F1981">
        <w:rPr>
          <w:rFonts w:ascii="Arial" w:hAnsi="Arial" w:cs="Arial"/>
          <w:i/>
          <w:sz w:val="24"/>
          <w:szCs w:val="24"/>
        </w:rPr>
        <w:t xml:space="preserve"> </w:t>
      </w:r>
      <w:r w:rsidR="00D747D8" w:rsidRPr="007F1981">
        <w:rPr>
          <w:rFonts w:ascii="Arial" w:hAnsi="Arial" w:cs="Arial"/>
          <w:i/>
          <w:sz w:val="24"/>
          <w:szCs w:val="24"/>
        </w:rPr>
        <w:t>The Multidimensional Scale of P</w:t>
      </w:r>
      <w:r w:rsidR="00606E01" w:rsidRPr="007F1981">
        <w:rPr>
          <w:rFonts w:ascii="Arial" w:hAnsi="Arial" w:cs="Arial"/>
          <w:i/>
          <w:sz w:val="24"/>
          <w:szCs w:val="24"/>
        </w:rPr>
        <w:t>erceived Social Support (MSPSS) [71]</w:t>
      </w:r>
    </w:p>
    <w:p w14:paraId="24794E05" w14:textId="78EBD51C" w:rsidR="00DD5FDA" w:rsidRPr="007F1981" w:rsidRDefault="00E1742D" w:rsidP="000E4A31">
      <w:pPr>
        <w:pStyle w:val="BodyText2"/>
        <w:spacing w:line="360" w:lineRule="auto"/>
        <w:rPr>
          <w:rFonts w:ascii="Arial" w:eastAsia="Arial" w:hAnsi="Arial" w:cs="Arial"/>
          <w:b w:val="0"/>
          <w:sz w:val="24"/>
          <w:szCs w:val="24"/>
        </w:rPr>
      </w:pPr>
      <w:r w:rsidRPr="007F1981">
        <w:rPr>
          <w:rFonts w:ascii="Arial" w:eastAsia="Arial" w:hAnsi="Arial" w:cs="Arial"/>
          <w:b w:val="0"/>
          <w:sz w:val="24"/>
          <w:szCs w:val="24"/>
        </w:rPr>
        <w:t>The MSPSS</w:t>
      </w:r>
      <w:r w:rsidR="0079611B" w:rsidRPr="007F1981">
        <w:rPr>
          <w:rFonts w:ascii="Arial" w:eastAsia="Arial" w:hAnsi="Arial" w:cs="Arial"/>
          <w:b w:val="0"/>
          <w:sz w:val="24"/>
          <w:szCs w:val="24"/>
        </w:rPr>
        <w:t xml:space="preserve"> (appendix </w:t>
      </w:r>
      <w:r w:rsidR="002E6664" w:rsidRPr="007F1981">
        <w:rPr>
          <w:rFonts w:ascii="Arial" w:eastAsia="Arial" w:hAnsi="Arial" w:cs="Arial"/>
          <w:b w:val="0"/>
          <w:sz w:val="24"/>
          <w:szCs w:val="24"/>
        </w:rPr>
        <w:t>M</w:t>
      </w:r>
      <w:r w:rsidR="00E673FE" w:rsidRPr="007F1981">
        <w:rPr>
          <w:rFonts w:ascii="Arial" w:eastAsia="Arial" w:hAnsi="Arial" w:cs="Arial"/>
          <w:b w:val="0"/>
          <w:sz w:val="24"/>
          <w:szCs w:val="24"/>
        </w:rPr>
        <w:t>)</w:t>
      </w:r>
      <w:r w:rsidRPr="007F1981">
        <w:rPr>
          <w:rFonts w:ascii="Arial" w:eastAsia="Arial" w:hAnsi="Arial" w:cs="Arial"/>
          <w:b w:val="0"/>
          <w:sz w:val="24"/>
          <w:szCs w:val="24"/>
        </w:rPr>
        <w:t xml:space="preserve"> is a </w:t>
      </w:r>
      <w:r w:rsidR="0063086B" w:rsidRPr="007F1981">
        <w:rPr>
          <w:rFonts w:ascii="Arial" w:eastAsia="Arial" w:hAnsi="Arial" w:cs="Arial"/>
          <w:b w:val="0"/>
          <w:sz w:val="24"/>
          <w:szCs w:val="24"/>
        </w:rPr>
        <w:t>12-item</w:t>
      </w:r>
      <w:r w:rsidRPr="007F1981">
        <w:rPr>
          <w:rFonts w:ascii="Arial" w:eastAsia="Arial" w:hAnsi="Arial" w:cs="Arial"/>
          <w:b w:val="0"/>
          <w:sz w:val="24"/>
          <w:szCs w:val="24"/>
        </w:rPr>
        <w:t xml:space="preserve"> questionnaire designed to measure </w:t>
      </w:r>
      <w:r w:rsidR="008637D3" w:rsidRPr="007F1981">
        <w:rPr>
          <w:rFonts w:ascii="Arial" w:eastAsia="Arial" w:hAnsi="Arial" w:cs="Arial"/>
          <w:b w:val="0"/>
          <w:sz w:val="24"/>
          <w:szCs w:val="24"/>
        </w:rPr>
        <w:t xml:space="preserve">perceptions of social support, using a </w:t>
      </w:r>
      <w:r w:rsidR="003F022A" w:rsidRPr="007F1981">
        <w:rPr>
          <w:rFonts w:ascii="Arial" w:eastAsia="Arial" w:hAnsi="Arial" w:cs="Arial"/>
          <w:b w:val="0"/>
          <w:sz w:val="24"/>
          <w:szCs w:val="24"/>
        </w:rPr>
        <w:t>7-point</w:t>
      </w:r>
      <w:r w:rsidR="008637D3" w:rsidRPr="007F1981">
        <w:rPr>
          <w:rFonts w:ascii="Arial" w:eastAsia="Arial" w:hAnsi="Arial" w:cs="Arial"/>
          <w:b w:val="0"/>
          <w:sz w:val="24"/>
          <w:szCs w:val="24"/>
        </w:rPr>
        <w:t xml:space="preserve"> rating scale.  The questionnaire asks participants to rate how they feel about each statement, </w:t>
      </w:r>
      <w:r w:rsidR="00C07990" w:rsidRPr="007F1981">
        <w:rPr>
          <w:rFonts w:ascii="Arial" w:eastAsia="Arial" w:hAnsi="Arial" w:cs="Arial"/>
          <w:b w:val="0"/>
          <w:sz w:val="24"/>
          <w:szCs w:val="24"/>
        </w:rPr>
        <w:t>such as</w:t>
      </w:r>
      <w:r w:rsidR="00273865" w:rsidRPr="007F1981">
        <w:rPr>
          <w:rFonts w:ascii="Arial" w:eastAsia="Arial" w:hAnsi="Arial" w:cs="Arial"/>
          <w:b w:val="0"/>
          <w:sz w:val="24"/>
          <w:szCs w:val="24"/>
        </w:rPr>
        <w:t xml:space="preserve"> ‘there is a special person who is around when I am in need’ using a scale </w:t>
      </w:r>
      <w:r w:rsidR="008637D3" w:rsidRPr="007F1981">
        <w:rPr>
          <w:rFonts w:ascii="Arial" w:eastAsia="Arial" w:hAnsi="Arial" w:cs="Arial"/>
          <w:b w:val="0"/>
          <w:sz w:val="24"/>
          <w:szCs w:val="24"/>
        </w:rPr>
        <w:t>1</w:t>
      </w:r>
      <w:r w:rsidR="00DD5FDA" w:rsidRPr="007F1981">
        <w:rPr>
          <w:rFonts w:ascii="Arial" w:eastAsia="Arial" w:hAnsi="Arial" w:cs="Arial"/>
          <w:b w:val="0"/>
          <w:sz w:val="24"/>
          <w:szCs w:val="24"/>
        </w:rPr>
        <w:t xml:space="preserve">, </w:t>
      </w:r>
      <w:r w:rsidR="008637D3" w:rsidRPr="007F1981">
        <w:rPr>
          <w:rFonts w:ascii="Arial" w:eastAsia="Arial" w:hAnsi="Arial" w:cs="Arial"/>
          <w:b w:val="0"/>
          <w:sz w:val="24"/>
          <w:szCs w:val="24"/>
        </w:rPr>
        <w:t>very strongly disagree, to 7</w:t>
      </w:r>
      <w:r w:rsidR="00DD5FDA" w:rsidRPr="007F1981">
        <w:rPr>
          <w:rFonts w:ascii="Arial" w:eastAsia="Arial" w:hAnsi="Arial" w:cs="Arial"/>
          <w:b w:val="0"/>
          <w:sz w:val="24"/>
          <w:szCs w:val="24"/>
        </w:rPr>
        <w:t xml:space="preserve">, </w:t>
      </w:r>
      <w:r w:rsidR="008637D3" w:rsidRPr="007F1981">
        <w:rPr>
          <w:rFonts w:ascii="Arial" w:eastAsia="Arial" w:hAnsi="Arial" w:cs="Arial"/>
          <w:b w:val="0"/>
          <w:sz w:val="24"/>
          <w:szCs w:val="24"/>
        </w:rPr>
        <w:t xml:space="preserve">very strongly agree. </w:t>
      </w:r>
      <w:r w:rsidRPr="007F1981">
        <w:rPr>
          <w:rFonts w:ascii="Arial" w:eastAsia="Arial" w:hAnsi="Arial" w:cs="Arial"/>
          <w:b w:val="0"/>
          <w:sz w:val="24"/>
          <w:szCs w:val="24"/>
        </w:rPr>
        <w:t>Three domain scores can be derived from the measure</w:t>
      </w:r>
      <w:r w:rsidR="005B10FA" w:rsidRPr="007F1981">
        <w:rPr>
          <w:rFonts w:ascii="Arial" w:eastAsia="Arial" w:hAnsi="Arial" w:cs="Arial"/>
          <w:b w:val="0"/>
          <w:sz w:val="24"/>
          <w:szCs w:val="24"/>
        </w:rPr>
        <w:t xml:space="preserve">, </w:t>
      </w:r>
      <w:r w:rsidRPr="007F1981">
        <w:rPr>
          <w:rFonts w:ascii="Arial" w:eastAsia="Arial" w:hAnsi="Arial" w:cs="Arial"/>
          <w:b w:val="0"/>
          <w:sz w:val="24"/>
          <w:szCs w:val="24"/>
        </w:rPr>
        <w:t>as well as a total overall score</w:t>
      </w:r>
      <w:r w:rsidR="00C42911" w:rsidRPr="007F1981">
        <w:rPr>
          <w:rFonts w:ascii="Arial" w:eastAsia="Arial" w:hAnsi="Arial" w:cs="Arial"/>
          <w:b w:val="0"/>
          <w:sz w:val="24"/>
          <w:szCs w:val="24"/>
        </w:rPr>
        <w:t xml:space="preserve"> and mean scale score</w:t>
      </w:r>
      <w:r w:rsidRPr="007F1981">
        <w:rPr>
          <w:rFonts w:ascii="Arial" w:eastAsia="Arial" w:hAnsi="Arial" w:cs="Arial"/>
          <w:b w:val="0"/>
          <w:sz w:val="24"/>
          <w:szCs w:val="24"/>
        </w:rPr>
        <w:t xml:space="preserve">.  </w:t>
      </w:r>
      <w:r w:rsidR="00C9439E" w:rsidRPr="007F1981">
        <w:rPr>
          <w:rFonts w:ascii="Arial" w:eastAsia="Arial" w:hAnsi="Arial" w:cs="Arial"/>
          <w:b w:val="0"/>
          <w:sz w:val="24"/>
          <w:szCs w:val="24"/>
        </w:rPr>
        <w:t xml:space="preserve">A </w:t>
      </w:r>
      <w:r w:rsidR="00C42911" w:rsidRPr="007F1981">
        <w:rPr>
          <w:rFonts w:ascii="Arial" w:eastAsia="Arial" w:hAnsi="Arial" w:cs="Arial"/>
          <w:b w:val="0"/>
          <w:sz w:val="24"/>
          <w:szCs w:val="24"/>
        </w:rPr>
        <w:t>mean scale score</w:t>
      </w:r>
      <w:r w:rsidR="00C9439E" w:rsidRPr="007F1981">
        <w:rPr>
          <w:rFonts w:ascii="Arial" w:eastAsia="Arial" w:hAnsi="Arial" w:cs="Arial"/>
          <w:b w:val="0"/>
          <w:sz w:val="24"/>
          <w:szCs w:val="24"/>
        </w:rPr>
        <w:t xml:space="preserve"> is calculated within the current study, with higher scores indicating greater social support. </w:t>
      </w:r>
      <w:r w:rsidR="00C42911" w:rsidRPr="007F1981">
        <w:rPr>
          <w:rFonts w:ascii="Arial" w:eastAsia="Arial" w:hAnsi="Arial" w:cs="Arial"/>
          <w:b w:val="0"/>
          <w:sz w:val="24"/>
          <w:szCs w:val="24"/>
        </w:rPr>
        <w:t>A mean scale score ranging from 1 to 2.9 indicates low social support, 3 to 5 indicates moderate social support</w:t>
      </w:r>
      <w:r w:rsidR="00DD5FDA" w:rsidRPr="007F1981">
        <w:rPr>
          <w:rFonts w:ascii="Arial" w:eastAsia="Arial" w:hAnsi="Arial" w:cs="Arial"/>
          <w:b w:val="0"/>
          <w:sz w:val="24"/>
          <w:szCs w:val="24"/>
        </w:rPr>
        <w:t>,</w:t>
      </w:r>
      <w:r w:rsidR="00C42911" w:rsidRPr="007F1981">
        <w:rPr>
          <w:rFonts w:ascii="Arial" w:eastAsia="Arial" w:hAnsi="Arial" w:cs="Arial"/>
          <w:b w:val="0"/>
          <w:sz w:val="24"/>
          <w:szCs w:val="24"/>
        </w:rPr>
        <w:t xml:space="preserve"> and 5.1 – 7 indi</w:t>
      </w:r>
      <w:r w:rsidR="00606E01" w:rsidRPr="007F1981">
        <w:rPr>
          <w:rFonts w:ascii="Arial" w:eastAsia="Arial" w:hAnsi="Arial" w:cs="Arial"/>
          <w:b w:val="0"/>
          <w:sz w:val="24"/>
          <w:szCs w:val="24"/>
        </w:rPr>
        <w:t xml:space="preserve">cates high social support [71]. </w:t>
      </w:r>
      <w:r w:rsidRPr="007F1981">
        <w:rPr>
          <w:rFonts w:ascii="Arial" w:eastAsia="Arial" w:hAnsi="Arial" w:cs="Arial"/>
          <w:b w:val="0"/>
          <w:sz w:val="24"/>
          <w:szCs w:val="24"/>
        </w:rPr>
        <w:t xml:space="preserve">The questionnaire has </w:t>
      </w:r>
      <w:r w:rsidR="0063086B" w:rsidRPr="007F1981">
        <w:rPr>
          <w:rFonts w:ascii="Arial" w:eastAsia="Arial" w:hAnsi="Arial" w:cs="Arial"/>
          <w:b w:val="0"/>
          <w:sz w:val="24"/>
          <w:szCs w:val="24"/>
        </w:rPr>
        <w:t>demonstrated high internal consistency in previous research (.84 to .92</w:t>
      </w:r>
      <w:r w:rsidR="00606E01" w:rsidRPr="007F1981">
        <w:rPr>
          <w:rFonts w:ascii="Arial" w:eastAsia="Arial" w:hAnsi="Arial" w:cs="Arial"/>
          <w:b w:val="0"/>
          <w:sz w:val="24"/>
          <w:szCs w:val="24"/>
        </w:rPr>
        <w:t xml:space="preserve">) </w:t>
      </w:r>
      <w:r w:rsidR="0063086B" w:rsidRPr="007F1981">
        <w:rPr>
          <w:rFonts w:ascii="Arial" w:eastAsia="Arial" w:hAnsi="Arial" w:cs="Arial"/>
          <w:b w:val="0"/>
          <w:sz w:val="24"/>
          <w:szCs w:val="24"/>
        </w:rPr>
        <w:t>with test-retest relia</w:t>
      </w:r>
      <w:r w:rsidR="00606E01" w:rsidRPr="007F1981">
        <w:rPr>
          <w:rFonts w:ascii="Arial" w:eastAsia="Arial" w:hAnsi="Arial" w:cs="Arial"/>
          <w:b w:val="0"/>
          <w:sz w:val="24"/>
          <w:szCs w:val="24"/>
        </w:rPr>
        <w:t xml:space="preserve">bility ranging from .72 to .85 [72]. </w:t>
      </w:r>
      <w:r w:rsidRPr="007F1981">
        <w:rPr>
          <w:rFonts w:ascii="Arial" w:eastAsia="Arial" w:hAnsi="Arial" w:cs="Arial"/>
          <w:b w:val="0"/>
          <w:sz w:val="24"/>
          <w:szCs w:val="24"/>
        </w:rPr>
        <w:t>It is free to use</w:t>
      </w:r>
      <w:r w:rsidR="00DD5FDA" w:rsidRPr="007F1981">
        <w:rPr>
          <w:rFonts w:ascii="Arial" w:eastAsia="Arial" w:hAnsi="Arial" w:cs="Arial"/>
          <w:b w:val="0"/>
          <w:sz w:val="24"/>
          <w:szCs w:val="24"/>
        </w:rPr>
        <w:t xml:space="preserve">, </w:t>
      </w:r>
      <w:r w:rsidRPr="007F1981">
        <w:rPr>
          <w:rFonts w:ascii="Arial" w:eastAsia="Arial" w:hAnsi="Arial" w:cs="Arial"/>
          <w:b w:val="0"/>
          <w:sz w:val="24"/>
          <w:szCs w:val="24"/>
        </w:rPr>
        <w:t>and has been used in other health related research studies.</w:t>
      </w:r>
      <w:r w:rsidR="00C9439E" w:rsidRPr="007F1981">
        <w:rPr>
          <w:rFonts w:ascii="Arial" w:eastAsia="Arial" w:hAnsi="Arial" w:cs="Arial"/>
          <w:b w:val="0"/>
          <w:sz w:val="24"/>
          <w:szCs w:val="24"/>
        </w:rPr>
        <w:t xml:space="preserve"> </w:t>
      </w:r>
      <w:r w:rsidRPr="007F1981">
        <w:rPr>
          <w:rFonts w:ascii="Arial" w:eastAsia="Arial" w:hAnsi="Arial" w:cs="Arial"/>
          <w:b w:val="0"/>
          <w:sz w:val="24"/>
          <w:szCs w:val="24"/>
        </w:rPr>
        <w:t xml:space="preserve"> </w:t>
      </w:r>
    </w:p>
    <w:p w14:paraId="5CB2E337" w14:textId="77777777" w:rsidR="000E4A31" w:rsidRPr="007F1981" w:rsidRDefault="000E4A31" w:rsidP="000E4A31">
      <w:pPr>
        <w:pStyle w:val="BodyText2"/>
        <w:spacing w:line="360" w:lineRule="auto"/>
        <w:rPr>
          <w:rFonts w:ascii="Arial" w:eastAsia="Arial" w:hAnsi="Arial" w:cs="Arial"/>
          <w:b w:val="0"/>
          <w:sz w:val="24"/>
          <w:szCs w:val="24"/>
        </w:rPr>
      </w:pPr>
    </w:p>
    <w:p w14:paraId="55C3A72C" w14:textId="509451A2" w:rsidR="00D747D8" w:rsidRPr="007F1981" w:rsidRDefault="003862EB" w:rsidP="000E4A31">
      <w:pPr>
        <w:spacing w:line="360" w:lineRule="auto"/>
        <w:rPr>
          <w:rFonts w:ascii="Arial" w:hAnsi="Arial" w:cs="Arial"/>
          <w:i/>
          <w:sz w:val="24"/>
          <w:szCs w:val="24"/>
        </w:rPr>
      </w:pPr>
      <w:r w:rsidRPr="007F1981">
        <w:rPr>
          <w:rFonts w:ascii="Arial" w:hAnsi="Arial" w:cs="Arial"/>
          <w:i/>
          <w:sz w:val="24"/>
          <w:szCs w:val="24"/>
        </w:rPr>
        <w:t>2.1</w:t>
      </w:r>
      <w:r w:rsidR="00C73421" w:rsidRPr="007F1981">
        <w:rPr>
          <w:rFonts w:ascii="Arial" w:hAnsi="Arial" w:cs="Arial"/>
          <w:i/>
          <w:sz w:val="24"/>
          <w:szCs w:val="24"/>
        </w:rPr>
        <w:t>.6</w:t>
      </w:r>
      <w:r w:rsidR="00115F03" w:rsidRPr="007F1981">
        <w:rPr>
          <w:rFonts w:ascii="Arial" w:hAnsi="Arial" w:cs="Arial"/>
          <w:i/>
          <w:sz w:val="24"/>
          <w:szCs w:val="24"/>
        </w:rPr>
        <w:t>.4</w:t>
      </w:r>
      <w:r w:rsidRPr="007F1981">
        <w:rPr>
          <w:rFonts w:ascii="Arial" w:hAnsi="Arial" w:cs="Arial"/>
          <w:i/>
          <w:sz w:val="24"/>
          <w:szCs w:val="24"/>
        </w:rPr>
        <w:t xml:space="preserve"> </w:t>
      </w:r>
      <w:r w:rsidR="00D747D8" w:rsidRPr="007F1981">
        <w:rPr>
          <w:rFonts w:ascii="Arial" w:hAnsi="Arial" w:cs="Arial"/>
          <w:i/>
          <w:sz w:val="24"/>
          <w:szCs w:val="24"/>
        </w:rPr>
        <w:t>The Quality of Life in Epilepsy Inventory (QOLIE-31</w:t>
      </w:r>
      <w:r w:rsidR="007B3088">
        <w:rPr>
          <w:rFonts w:ascii="Arial" w:hAnsi="Arial" w:cs="Arial"/>
          <w:i/>
          <w:sz w:val="24"/>
          <w:szCs w:val="24"/>
        </w:rPr>
        <w:t>)</w:t>
      </w:r>
      <w:r w:rsidR="00606E01" w:rsidRPr="007F1981">
        <w:rPr>
          <w:rFonts w:ascii="Arial" w:hAnsi="Arial" w:cs="Arial"/>
          <w:i/>
          <w:sz w:val="24"/>
          <w:szCs w:val="24"/>
        </w:rPr>
        <w:t xml:space="preserve"> [73]</w:t>
      </w:r>
      <w:r w:rsidR="00E1742D" w:rsidRPr="007F1981">
        <w:rPr>
          <w:rFonts w:ascii="Arial" w:hAnsi="Arial" w:cs="Arial"/>
          <w:i/>
          <w:sz w:val="24"/>
          <w:szCs w:val="24"/>
        </w:rPr>
        <w:t xml:space="preserve"> </w:t>
      </w:r>
    </w:p>
    <w:p w14:paraId="4DF115EE" w14:textId="0AD2DA06" w:rsidR="00E1742D" w:rsidRPr="007F1981" w:rsidRDefault="00E1742D" w:rsidP="000E4A31">
      <w:pPr>
        <w:pStyle w:val="BodyText2"/>
        <w:spacing w:line="360" w:lineRule="auto"/>
        <w:rPr>
          <w:rFonts w:ascii="Arial" w:eastAsia="Arial" w:hAnsi="Arial" w:cs="Arial"/>
          <w:b w:val="0"/>
          <w:sz w:val="24"/>
          <w:szCs w:val="24"/>
        </w:rPr>
      </w:pPr>
      <w:r w:rsidRPr="007F1981">
        <w:rPr>
          <w:rFonts w:ascii="Arial" w:eastAsia="Arial" w:hAnsi="Arial" w:cs="Arial"/>
          <w:b w:val="0"/>
          <w:sz w:val="24"/>
          <w:szCs w:val="24"/>
        </w:rPr>
        <w:t xml:space="preserve">The QOLIE-31 </w:t>
      </w:r>
      <w:r w:rsidR="0079611B" w:rsidRPr="007F1981">
        <w:rPr>
          <w:rFonts w:ascii="Arial" w:eastAsia="Arial" w:hAnsi="Arial" w:cs="Arial"/>
          <w:b w:val="0"/>
          <w:sz w:val="24"/>
          <w:szCs w:val="24"/>
        </w:rPr>
        <w:t xml:space="preserve">(appendix </w:t>
      </w:r>
      <w:r w:rsidR="002E6664" w:rsidRPr="007F1981">
        <w:rPr>
          <w:rFonts w:ascii="Arial" w:eastAsia="Arial" w:hAnsi="Arial" w:cs="Arial"/>
          <w:b w:val="0"/>
          <w:sz w:val="24"/>
          <w:szCs w:val="24"/>
        </w:rPr>
        <w:t>O</w:t>
      </w:r>
      <w:r w:rsidR="0079611B" w:rsidRPr="007F1981">
        <w:rPr>
          <w:rFonts w:ascii="Arial" w:eastAsia="Arial" w:hAnsi="Arial" w:cs="Arial"/>
          <w:b w:val="0"/>
          <w:sz w:val="24"/>
          <w:szCs w:val="24"/>
        </w:rPr>
        <w:t xml:space="preserve">) </w:t>
      </w:r>
      <w:r w:rsidRPr="007F1981">
        <w:rPr>
          <w:rFonts w:ascii="Arial" w:eastAsia="Arial" w:hAnsi="Arial" w:cs="Arial"/>
          <w:b w:val="0"/>
          <w:sz w:val="24"/>
          <w:szCs w:val="24"/>
        </w:rPr>
        <w:t xml:space="preserve">is an epilepsy specific measure of </w:t>
      </w:r>
      <w:r w:rsidR="005A0A4E" w:rsidRPr="007F1981">
        <w:rPr>
          <w:rFonts w:ascii="Arial" w:eastAsia="Arial" w:hAnsi="Arial" w:cs="Arial"/>
          <w:b w:val="0"/>
          <w:sz w:val="24"/>
          <w:szCs w:val="24"/>
        </w:rPr>
        <w:t>QoL</w:t>
      </w:r>
      <w:r w:rsidRPr="007F1981">
        <w:rPr>
          <w:rFonts w:ascii="Arial" w:eastAsia="Arial" w:hAnsi="Arial" w:cs="Arial"/>
          <w:b w:val="0"/>
          <w:sz w:val="24"/>
          <w:szCs w:val="24"/>
        </w:rPr>
        <w:t xml:space="preserve"> comprising </w:t>
      </w:r>
      <w:r w:rsidR="005A0A4E" w:rsidRPr="007F1981">
        <w:rPr>
          <w:rFonts w:ascii="Arial" w:eastAsia="Arial" w:hAnsi="Arial" w:cs="Arial"/>
          <w:b w:val="0"/>
          <w:sz w:val="24"/>
          <w:szCs w:val="24"/>
        </w:rPr>
        <w:t>31 i</w:t>
      </w:r>
      <w:r w:rsidR="005B10FA" w:rsidRPr="007F1981">
        <w:rPr>
          <w:rFonts w:ascii="Arial" w:eastAsia="Arial" w:hAnsi="Arial" w:cs="Arial"/>
          <w:b w:val="0"/>
          <w:sz w:val="24"/>
          <w:szCs w:val="24"/>
        </w:rPr>
        <w:t xml:space="preserve">tems, rated using Likert scales.  </w:t>
      </w:r>
      <w:r w:rsidR="00DD5FDA" w:rsidRPr="007F1981">
        <w:rPr>
          <w:rFonts w:ascii="Arial" w:eastAsia="Arial" w:hAnsi="Arial" w:cs="Arial"/>
          <w:b w:val="0"/>
          <w:sz w:val="24"/>
          <w:szCs w:val="24"/>
        </w:rPr>
        <w:t xml:space="preserve">Items include, </w:t>
      </w:r>
      <w:r w:rsidR="008637D3" w:rsidRPr="007F1981">
        <w:rPr>
          <w:rFonts w:ascii="Arial" w:eastAsia="Arial" w:hAnsi="Arial" w:cs="Arial"/>
          <w:b w:val="0"/>
          <w:sz w:val="24"/>
          <w:szCs w:val="24"/>
        </w:rPr>
        <w:t>‘how fearful are you of having a seizure during the next month</w:t>
      </w:r>
      <w:r w:rsidR="00DD5FDA" w:rsidRPr="007F1981">
        <w:rPr>
          <w:rFonts w:ascii="Arial" w:eastAsia="Arial" w:hAnsi="Arial" w:cs="Arial"/>
          <w:b w:val="0"/>
          <w:sz w:val="24"/>
          <w:szCs w:val="24"/>
        </w:rPr>
        <w:t>?</w:t>
      </w:r>
      <w:r w:rsidR="008637D3" w:rsidRPr="007F1981">
        <w:rPr>
          <w:rFonts w:ascii="Arial" w:eastAsia="Arial" w:hAnsi="Arial" w:cs="Arial"/>
          <w:b w:val="0"/>
          <w:sz w:val="24"/>
          <w:szCs w:val="24"/>
        </w:rPr>
        <w:t xml:space="preserve">’, </w:t>
      </w:r>
      <w:r w:rsidR="005B10FA" w:rsidRPr="007F1981">
        <w:rPr>
          <w:rFonts w:ascii="Arial" w:eastAsia="Arial" w:hAnsi="Arial" w:cs="Arial"/>
          <w:b w:val="0"/>
          <w:sz w:val="24"/>
          <w:szCs w:val="24"/>
        </w:rPr>
        <w:t>with responses ranging from 1 (very fearful), to 4 (n</w:t>
      </w:r>
      <w:r w:rsidR="008637D3" w:rsidRPr="007F1981">
        <w:rPr>
          <w:rFonts w:ascii="Arial" w:eastAsia="Arial" w:hAnsi="Arial" w:cs="Arial"/>
          <w:b w:val="0"/>
          <w:sz w:val="24"/>
          <w:szCs w:val="24"/>
        </w:rPr>
        <w:t xml:space="preserve">ot fearful at all). </w:t>
      </w:r>
      <w:r w:rsidR="005A0A4E" w:rsidRPr="007F1981">
        <w:rPr>
          <w:rFonts w:ascii="Arial" w:eastAsia="Arial" w:hAnsi="Arial" w:cs="Arial"/>
          <w:b w:val="0"/>
          <w:sz w:val="24"/>
          <w:szCs w:val="24"/>
        </w:rPr>
        <w:t xml:space="preserve">  The measure </w:t>
      </w:r>
      <w:r w:rsidR="00273865" w:rsidRPr="007F1981">
        <w:rPr>
          <w:rFonts w:ascii="Arial" w:eastAsia="Arial" w:hAnsi="Arial" w:cs="Arial"/>
          <w:b w:val="0"/>
          <w:sz w:val="24"/>
          <w:szCs w:val="24"/>
        </w:rPr>
        <w:t>examines</w:t>
      </w:r>
      <w:r w:rsidR="005A0A4E" w:rsidRPr="007F1981">
        <w:rPr>
          <w:rFonts w:ascii="Arial" w:eastAsia="Arial" w:hAnsi="Arial" w:cs="Arial"/>
          <w:b w:val="0"/>
          <w:sz w:val="24"/>
          <w:szCs w:val="24"/>
        </w:rPr>
        <w:t xml:space="preserve"> the concepts of seizure worry, overall QoL, emotional wellbeing, energy and fatigue, cognitive</w:t>
      </w:r>
      <w:r w:rsidR="00273865" w:rsidRPr="007F1981">
        <w:rPr>
          <w:rFonts w:ascii="Arial" w:eastAsia="Arial" w:hAnsi="Arial" w:cs="Arial"/>
          <w:b w:val="0"/>
          <w:sz w:val="24"/>
          <w:szCs w:val="24"/>
        </w:rPr>
        <w:t xml:space="preserve"> effects</w:t>
      </w:r>
      <w:r w:rsidR="005A0A4E" w:rsidRPr="007F1981">
        <w:rPr>
          <w:rFonts w:ascii="Arial" w:eastAsia="Arial" w:hAnsi="Arial" w:cs="Arial"/>
          <w:b w:val="0"/>
          <w:sz w:val="24"/>
          <w:szCs w:val="24"/>
        </w:rPr>
        <w:t xml:space="preserve">, medication effects and social function, which can be computed into an </w:t>
      </w:r>
      <w:r w:rsidR="005B10FA" w:rsidRPr="007F1981">
        <w:rPr>
          <w:rFonts w:ascii="Arial" w:eastAsia="Arial" w:hAnsi="Arial" w:cs="Arial"/>
          <w:b w:val="0"/>
          <w:sz w:val="24"/>
          <w:szCs w:val="24"/>
        </w:rPr>
        <w:t xml:space="preserve">overall </w:t>
      </w:r>
      <w:r w:rsidR="005A0A4E" w:rsidRPr="007F1981">
        <w:rPr>
          <w:rFonts w:ascii="Arial" w:eastAsia="Arial" w:hAnsi="Arial" w:cs="Arial"/>
          <w:b w:val="0"/>
          <w:sz w:val="24"/>
          <w:szCs w:val="24"/>
        </w:rPr>
        <w:t xml:space="preserve">score using a weighted average of the multi-item scale scores. </w:t>
      </w:r>
      <w:r w:rsidR="005A6FA6" w:rsidRPr="007F1981">
        <w:rPr>
          <w:rFonts w:ascii="Arial" w:eastAsia="Arial" w:hAnsi="Arial" w:cs="Arial"/>
          <w:b w:val="0"/>
          <w:sz w:val="24"/>
          <w:szCs w:val="24"/>
        </w:rPr>
        <w:t>The measure was developed with 304 adults with epilepsy in the USA, recruited through epilepsy clinics</w:t>
      </w:r>
      <w:r w:rsidR="007B2F78" w:rsidRPr="007F1981">
        <w:rPr>
          <w:rFonts w:ascii="Arial" w:eastAsia="Arial" w:hAnsi="Arial" w:cs="Arial"/>
          <w:b w:val="0"/>
          <w:sz w:val="24"/>
          <w:szCs w:val="24"/>
        </w:rPr>
        <w:t>,</w:t>
      </w:r>
      <w:r w:rsidR="005A6FA6" w:rsidRPr="007F1981">
        <w:rPr>
          <w:rFonts w:ascii="Arial" w:eastAsia="Arial" w:hAnsi="Arial" w:cs="Arial"/>
          <w:b w:val="0"/>
          <w:sz w:val="24"/>
          <w:szCs w:val="24"/>
        </w:rPr>
        <w:t xml:space="preserve"> and has </w:t>
      </w:r>
      <w:r w:rsidR="0063086B" w:rsidRPr="007F1981">
        <w:rPr>
          <w:rFonts w:ascii="Arial" w:eastAsia="Arial" w:hAnsi="Arial" w:cs="Arial"/>
          <w:b w:val="0"/>
          <w:sz w:val="24"/>
          <w:szCs w:val="24"/>
        </w:rPr>
        <w:t xml:space="preserve">good internal </w:t>
      </w:r>
      <w:r w:rsidR="003F022A" w:rsidRPr="007F1981">
        <w:rPr>
          <w:rFonts w:ascii="Arial" w:eastAsia="Arial" w:hAnsi="Arial" w:cs="Arial"/>
          <w:b w:val="0"/>
          <w:sz w:val="24"/>
          <w:szCs w:val="24"/>
        </w:rPr>
        <w:t>consistency</w:t>
      </w:r>
      <w:r w:rsidR="0063086B" w:rsidRPr="007F1981">
        <w:rPr>
          <w:rFonts w:ascii="Arial" w:eastAsia="Arial" w:hAnsi="Arial" w:cs="Arial"/>
          <w:b w:val="0"/>
          <w:sz w:val="24"/>
          <w:szCs w:val="24"/>
        </w:rPr>
        <w:t xml:space="preserve"> (.93), while test-retest reliability was .89</w:t>
      </w:r>
      <w:r w:rsidR="005A0A4E" w:rsidRPr="007F1981">
        <w:rPr>
          <w:rFonts w:ascii="Arial" w:eastAsia="Arial" w:hAnsi="Arial" w:cs="Arial"/>
          <w:b w:val="0"/>
          <w:sz w:val="24"/>
          <w:szCs w:val="24"/>
        </w:rPr>
        <w:t xml:space="preserve"> </w:t>
      </w:r>
      <w:r w:rsidR="00606E01" w:rsidRPr="007F1981">
        <w:rPr>
          <w:rFonts w:ascii="Arial" w:eastAsia="Arial" w:hAnsi="Arial" w:cs="Arial"/>
          <w:b w:val="0"/>
          <w:sz w:val="24"/>
          <w:szCs w:val="24"/>
        </w:rPr>
        <w:t xml:space="preserve">[73]. </w:t>
      </w:r>
      <w:r w:rsidR="003F3C3F" w:rsidRPr="007F1981">
        <w:rPr>
          <w:rFonts w:ascii="Arial" w:eastAsia="Arial" w:hAnsi="Arial" w:cs="Arial"/>
          <w:b w:val="0"/>
          <w:sz w:val="24"/>
          <w:szCs w:val="24"/>
        </w:rPr>
        <w:t xml:space="preserve">Overall scores can also be transformed into T-scores, </w:t>
      </w:r>
      <w:r w:rsidR="00273865" w:rsidRPr="007F1981">
        <w:rPr>
          <w:rFonts w:ascii="Arial" w:eastAsia="Arial" w:hAnsi="Arial" w:cs="Arial"/>
          <w:b w:val="0"/>
          <w:sz w:val="24"/>
          <w:szCs w:val="24"/>
        </w:rPr>
        <w:t xml:space="preserve">which can be compared to the T-scores of the </w:t>
      </w:r>
      <w:r w:rsidR="005B10FA" w:rsidRPr="007F1981">
        <w:rPr>
          <w:rFonts w:ascii="Arial" w:eastAsia="Arial" w:hAnsi="Arial" w:cs="Arial"/>
          <w:b w:val="0"/>
          <w:sz w:val="24"/>
          <w:szCs w:val="24"/>
        </w:rPr>
        <w:t>epilepsy cohort</w:t>
      </w:r>
      <w:r w:rsidR="008637D3" w:rsidRPr="007F1981">
        <w:rPr>
          <w:rFonts w:ascii="Arial" w:eastAsia="Arial" w:hAnsi="Arial" w:cs="Arial"/>
          <w:b w:val="0"/>
          <w:sz w:val="24"/>
          <w:szCs w:val="24"/>
        </w:rPr>
        <w:t xml:space="preserve"> involved in the development of the measure. </w:t>
      </w:r>
      <w:r w:rsidR="005A0A4E" w:rsidRPr="007F1981">
        <w:rPr>
          <w:rFonts w:ascii="Arial" w:eastAsia="Arial" w:hAnsi="Arial" w:cs="Arial"/>
          <w:b w:val="0"/>
          <w:sz w:val="24"/>
          <w:szCs w:val="24"/>
        </w:rPr>
        <w:t xml:space="preserve"> </w:t>
      </w:r>
      <w:r w:rsidR="00BD7ACA">
        <w:rPr>
          <w:rFonts w:ascii="Arial" w:eastAsia="Arial" w:hAnsi="Arial" w:cs="Arial"/>
          <w:b w:val="0"/>
          <w:sz w:val="24"/>
          <w:szCs w:val="24"/>
        </w:rPr>
        <w:t>The</w:t>
      </w:r>
      <w:r w:rsidR="005A0A4E" w:rsidRPr="007F1981">
        <w:rPr>
          <w:rFonts w:ascii="Arial" w:eastAsia="Arial" w:hAnsi="Arial" w:cs="Arial"/>
          <w:b w:val="0"/>
          <w:sz w:val="24"/>
          <w:szCs w:val="24"/>
        </w:rPr>
        <w:t xml:space="preserve"> measure </w:t>
      </w:r>
      <w:r w:rsidR="00BD7ACA">
        <w:rPr>
          <w:rFonts w:ascii="Arial" w:eastAsia="Arial" w:hAnsi="Arial" w:cs="Arial"/>
          <w:b w:val="0"/>
          <w:sz w:val="24"/>
          <w:szCs w:val="24"/>
        </w:rPr>
        <w:t xml:space="preserve">is free to use </w:t>
      </w:r>
      <w:r w:rsidRPr="007F1981">
        <w:rPr>
          <w:rFonts w:ascii="Arial" w:eastAsia="Arial" w:hAnsi="Arial" w:cs="Arial"/>
          <w:b w:val="0"/>
          <w:sz w:val="24"/>
          <w:szCs w:val="24"/>
        </w:rPr>
        <w:t xml:space="preserve">and has been used in many epilepsy related studies. </w:t>
      </w:r>
    </w:p>
    <w:p w14:paraId="34E32839" w14:textId="77777777" w:rsidR="00D747D8" w:rsidRPr="007F1981" w:rsidRDefault="00D747D8" w:rsidP="00ED28EE">
      <w:pPr>
        <w:rPr>
          <w:sz w:val="24"/>
          <w:szCs w:val="24"/>
        </w:rPr>
      </w:pPr>
    </w:p>
    <w:p w14:paraId="78CA4EB5" w14:textId="77777777" w:rsidR="003B20C7" w:rsidRDefault="003B20C7" w:rsidP="005A0A4E">
      <w:pPr>
        <w:spacing w:line="360" w:lineRule="auto"/>
        <w:rPr>
          <w:rFonts w:ascii="Arial" w:hAnsi="Arial" w:cs="Arial"/>
          <w:b/>
          <w:i/>
          <w:sz w:val="24"/>
          <w:szCs w:val="24"/>
        </w:rPr>
      </w:pPr>
    </w:p>
    <w:p w14:paraId="043A7F7A" w14:textId="77777777" w:rsidR="003B20C7" w:rsidRDefault="003B20C7" w:rsidP="005A0A4E">
      <w:pPr>
        <w:spacing w:line="360" w:lineRule="auto"/>
        <w:rPr>
          <w:rFonts w:ascii="Arial" w:hAnsi="Arial" w:cs="Arial"/>
          <w:b/>
          <w:i/>
          <w:sz w:val="24"/>
          <w:szCs w:val="24"/>
        </w:rPr>
      </w:pPr>
    </w:p>
    <w:p w14:paraId="098AE79B" w14:textId="2F0FDB21" w:rsidR="00ED28EE" w:rsidRPr="007F1981" w:rsidRDefault="00C73421" w:rsidP="005A0A4E">
      <w:pPr>
        <w:spacing w:line="360" w:lineRule="auto"/>
        <w:rPr>
          <w:rFonts w:ascii="Arial" w:hAnsi="Arial" w:cs="Arial"/>
          <w:b/>
          <w:i/>
          <w:sz w:val="24"/>
          <w:szCs w:val="24"/>
        </w:rPr>
      </w:pPr>
      <w:r w:rsidRPr="007F1981">
        <w:rPr>
          <w:rFonts w:ascii="Arial" w:hAnsi="Arial" w:cs="Arial"/>
          <w:b/>
          <w:i/>
          <w:sz w:val="24"/>
          <w:szCs w:val="24"/>
        </w:rPr>
        <w:lastRenderedPageBreak/>
        <w:t>2.1.7</w:t>
      </w:r>
      <w:r w:rsidR="003862EB" w:rsidRPr="007F1981">
        <w:rPr>
          <w:rFonts w:ascii="Arial" w:hAnsi="Arial" w:cs="Arial"/>
          <w:b/>
          <w:i/>
          <w:sz w:val="24"/>
          <w:szCs w:val="24"/>
        </w:rPr>
        <w:t xml:space="preserve"> </w:t>
      </w:r>
      <w:r w:rsidR="00D747D8" w:rsidRPr="007F1981">
        <w:rPr>
          <w:rFonts w:ascii="Arial" w:hAnsi="Arial" w:cs="Arial"/>
          <w:b/>
          <w:i/>
          <w:sz w:val="24"/>
          <w:szCs w:val="24"/>
        </w:rPr>
        <w:t>Analysis</w:t>
      </w:r>
    </w:p>
    <w:p w14:paraId="30E3D111" w14:textId="5F972A42" w:rsidR="00ED28EE" w:rsidRDefault="003862EB" w:rsidP="005A0A4E">
      <w:pPr>
        <w:spacing w:line="360" w:lineRule="auto"/>
        <w:rPr>
          <w:rFonts w:ascii="Arial" w:hAnsi="Arial" w:cs="Arial"/>
          <w:sz w:val="24"/>
          <w:szCs w:val="24"/>
        </w:rPr>
      </w:pPr>
      <w:r w:rsidRPr="007F1981">
        <w:rPr>
          <w:rFonts w:ascii="Arial" w:hAnsi="Arial" w:cs="Arial"/>
          <w:sz w:val="24"/>
          <w:szCs w:val="24"/>
        </w:rPr>
        <w:t xml:space="preserve">Data were analysed using SPSS Statistics software (version </w:t>
      </w:r>
      <w:r w:rsidR="000E4A31" w:rsidRPr="007F1981">
        <w:rPr>
          <w:rFonts w:ascii="Arial" w:hAnsi="Arial" w:cs="Arial"/>
          <w:sz w:val="24"/>
          <w:szCs w:val="24"/>
        </w:rPr>
        <w:t>25) [74].</w:t>
      </w:r>
      <w:r w:rsidR="00F02178" w:rsidRPr="007F1981">
        <w:rPr>
          <w:rFonts w:ascii="Arial" w:hAnsi="Arial" w:cs="Arial"/>
          <w:sz w:val="24"/>
          <w:szCs w:val="24"/>
        </w:rPr>
        <w:t xml:space="preserve"> </w:t>
      </w:r>
      <w:r w:rsidR="000B6AE1" w:rsidRPr="007F1981">
        <w:rPr>
          <w:rFonts w:ascii="Arial" w:hAnsi="Arial" w:cs="Arial"/>
          <w:sz w:val="24"/>
          <w:szCs w:val="24"/>
        </w:rPr>
        <w:t>The data set was initially checked for missing or inaccurate data</w:t>
      </w:r>
      <w:r w:rsidR="005727E4">
        <w:rPr>
          <w:rFonts w:ascii="Arial" w:hAnsi="Arial" w:cs="Arial"/>
          <w:sz w:val="24"/>
          <w:szCs w:val="24"/>
        </w:rPr>
        <w:t xml:space="preserve"> and </w:t>
      </w:r>
      <w:r w:rsidR="00C414CD" w:rsidRPr="007F1981">
        <w:rPr>
          <w:rFonts w:ascii="Arial" w:hAnsi="Arial" w:cs="Arial"/>
          <w:sz w:val="24"/>
          <w:szCs w:val="24"/>
        </w:rPr>
        <w:t xml:space="preserve">the psychological therapy variable </w:t>
      </w:r>
      <w:r w:rsidR="000B6AE1" w:rsidRPr="007F1981">
        <w:rPr>
          <w:rFonts w:ascii="Arial" w:hAnsi="Arial" w:cs="Arial"/>
          <w:sz w:val="24"/>
          <w:szCs w:val="24"/>
        </w:rPr>
        <w:t>responses were</w:t>
      </w:r>
      <w:r w:rsidR="00C414CD" w:rsidRPr="007F1981">
        <w:rPr>
          <w:rFonts w:ascii="Arial" w:hAnsi="Arial" w:cs="Arial"/>
          <w:sz w:val="24"/>
          <w:szCs w:val="24"/>
        </w:rPr>
        <w:t xml:space="preserve"> grouped into two categories to reflect those that had and had not had psychological therapy</w:t>
      </w:r>
      <w:r w:rsidR="000B6AE1" w:rsidRPr="007F1981">
        <w:rPr>
          <w:rFonts w:ascii="Arial" w:hAnsi="Arial" w:cs="Arial"/>
          <w:sz w:val="24"/>
          <w:szCs w:val="24"/>
        </w:rPr>
        <w:t>.</w:t>
      </w:r>
      <w:r w:rsidR="005727E4">
        <w:rPr>
          <w:rFonts w:ascii="Arial" w:hAnsi="Arial" w:cs="Arial"/>
          <w:sz w:val="24"/>
          <w:szCs w:val="24"/>
        </w:rPr>
        <w:t xml:space="preserve">  </w:t>
      </w:r>
      <w:r w:rsidR="005727E4" w:rsidRPr="003F5F30">
        <w:rPr>
          <w:rFonts w:ascii="Arial" w:hAnsi="Arial" w:cs="Arial"/>
          <w:sz w:val="24"/>
          <w:szCs w:val="24"/>
        </w:rPr>
        <w:t>The data for both recruitment methods</w:t>
      </w:r>
      <w:r w:rsidR="00670783" w:rsidRPr="003F5F30">
        <w:rPr>
          <w:rFonts w:ascii="Arial" w:hAnsi="Arial" w:cs="Arial"/>
          <w:sz w:val="24"/>
          <w:szCs w:val="24"/>
        </w:rPr>
        <w:t xml:space="preserve"> was combined into one data set.</w:t>
      </w:r>
      <w:r w:rsidR="000B6AE1" w:rsidRPr="00C528A0">
        <w:rPr>
          <w:rFonts w:ascii="Arial" w:hAnsi="Arial" w:cs="Arial"/>
          <w:sz w:val="24"/>
          <w:szCs w:val="24"/>
        </w:rPr>
        <w:t xml:space="preserve"> </w:t>
      </w:r>
      <w:r w:rsidR="002F0AD2" w:rsidRPr="00C528A0">
        <w:rPr>
          <w:rFonts w:ascii="Arial" w:hAnsi="Arial" w:cs="Arial"/>
          <w:sz w:val="24"/>
          <w:szCs w:val="24"/>
        </w:rPr>
        <w:t xml:space="preserve"> </w:t>
      </w:r>
      <w:r w:rsidR="002F0AD2" w:rsidRPr="007F1981">
        <w:rPr>
          <w:rFonts w:ascii="Arial" w:hAnsi="Arial" w:cs="Arial"/>
          <w:sz w:val="24"/>
          <w:szCs w:val="24"/>
        </w:rPr>
        <w:t xml:space="preserve">Normality checks were carried out to establish whether the data met the assumptions </w:t>
      </w:r>
      <w:r w:rsidR="005B10FA" w:rsidRPr="007F1981">
        <w:rPr>
          <w:rFonts w:ascii="Arial" w:hAnsi="Arial" w:cs="Arial"/>
          <w:sz w:val="24"/>
          <w:szCs w:val="24"/>
        </w:rPr>
        <w:t>of</w:t>
      </w:r>
      <w:r w:rsidR="002F0AD2" w:rsidRPr="007F1981">
        <w:rPr>
          <w:rFonts w:ascii="Arial" w:hAnsi="Arial" w:cs="Arial"/>
          <w:sz w:val="24"/>
          <w:szCs w:val="24"/>
        </w:rPr>
        <w:t xml:space="preserve"> a regression analysis by examining</w:t>
      </w:r>
      <w:r w:rsidR="00627697" w:rsidRPr="007F1981">
        <w:rPr>
          <w:rFonts w:ascii="Arial" w:hAnsi="Arial" w:cs="Arial"/>
          <w:sz w:val="24"/>
          <w:szCs w:val="24"/>
        </w:rPr>
        <w:t>, for example,</w:t>
      </w:r>
      <w:r w:rsidR="002F0AD2" w:rsidRPr="007F1981">
        <w:rPr>
          <w:rFonts w:ascii="Arial" w:hAnsi="Arial" w:cs="Arial"/>
          <w:sz w:val="24"/>
          <w:szCs w:val="24"/>
        </w:rPr>
        <w:t xml:space="preserve"> </w:t>
      </w:r>
      <w:r w:rsidR="00E71140" w:rsidRPr="007F1981">
        <w:rPr>
          <w:rFonts w:ascii="Arial" w:hAnsi="Arial" w:cs="Arial"/>
          <w:sz w:val="24"/>
          <w:szCs w:val="24"/>
        </w:rPr>
        <w:t>linearity</w:t>
      </w:r>
      <w:r w:rsidR="002F0AD2" w:rsidRPr="007F1981">
        <w:rPr>
          <w:rFonts w:ascii="Arial" w:hAnsi="Arial" w:cs="Arial"/>
          <w:sz w:val="24"/>
          <w:szCs w:val="24"/>
        </w:rPr>
        <w:t xml:space="preserve"> and </w:t>
      </w:r>
      <w:r w:rsidR="00565BF5" w:rsidRPr="007F1981">
        <w:rPr>
          <w:rFonts w:ascii="Arial" w:hAnsi="Arial" w:cs="Arial"/>
          <w:sz w:val="24"/>
          <w:szCs w:val="24"/>
        </w:rPr>
        <w:t>homosced</w:t>
      </w:r>
      <w:r w:rsidR="00360A8D" w:rsidRPr="007F1981">
        <w:rPr>
          <w:rFonts w:ascii="Arial" w:hAnsi="Arial" w:cs="Arial"/>
          <w:sz w:val="24"/>
          <w:szCs w:val="24"/>
        </w:rPr>
        <w:t>asticity</w:t>
      </w:r>
      <w:r w:rsidR="00565BF5" w:rsidRPr="007F1981">
        <w:rPr>
          <w:rFonts w:ascii="Arial" w:hAnsi="Arial" w:cs="Arial"/>
          <w:sz w:val="24"/>
          <w:szCs w:val="24"/>
        </w:rPr>
        <w:t xml:space="preserve"> </w:t>
      </w:r>
      <w:r w:rsidR="002F0AD2" w:rsidRPr="007F1981">
        <w:rPr>
          <w:rFonts w:ascii="Arial" w:hAnsi="Arial" w:cs="Arial"/>
          <w:sz w:val="24"/>
          <w:szCs w:val="24"/>
        </w:rPr>
        <w:t xml:space="preserve">(appendix </w:t>
      </w:r>
      <w:r w:rsidR="002E6664" w:rsidRPr="007F1981">
        <w:rPr>
          <w:rFonts w:ascii="Arial" w:hAnsi="Arial" w:cs="Arial"/>
          <w:sz w:val="24"/>
          <w:szCs w:val="24"/>
        </w:rPr>
        <w:t>T-W</w:t>
      </w:r>
      <w:r w:rsidR="00272347" w:rsidRPr="007F1981">
        <w:rPr>
          <w:rFonts w:ascii="Arial" w:hAnsi="Arial" w:cs="Arial"/>
          <w:sz w:val="24"/>
          <w:szCs w:val="24"/>
        </w:rPr>
        <w:t>)</w:t>
      </w:r>
      <w:r w:rsidR="0088395A" w:rsidRPr="007F1981">
        <w:rPr>
          <w:rFonts w:ascii="Arial" w:hAnsi="Arial" w:cs="Arial"/>
          <w:sz w:val="24"/>
          <w:szCs w:val="24"/>
        </w:rPr>
        <w:t xml:space="preserve">. </w:t>
      </w:r>
      <w:r w:rsidR="00FB76BE" w:rsidRPr="007F1981">
        <w:rPr>
          <w:rFonts w:ascii="Arial" w:hAnsi="Arial" w:cs="Arial"/>
          <w:sz w:val="24"/>
          <w:szCs w:val="24"/>
        </w:rPr>
        <w:t>No multicollinearity issues were identified and t</w:t>
      </w:r>
      <w:r w:rsidR="002F0AD2" w:rsidRPr="007F1981">
        <w:rPr>
          <w:rFonts w:ascii="Arial" w:hAnsi="Arial" w:cs="Arial"/>
          <w:sz w:val="24"/>
          <w:szCs w:val="24"/>
        </w:rPr>
        <w:t xml:space="preserve">he </w:t>
      </w:r>
      <w:r w:rsidR="005B10FA" w:rsidRPr="007F1981">
        <w:rPr>
          <w:rFonts w:ascii="Arial" w:hAnsi="Arial" w:cs="Arial"/>
          <w:sz w:val="24"/>
          <w:szCs w:val="24"/>
        </w:rPr>
        <w:t>data did not violate normality</w:t>
      </w:r>
      <w:r w:rsidR="002F0AD2" w:rsidRPr="007F1981">
        <w:rPr>
          <w:rFonts w:ascii="Arial" w:hAnsi="Arial" w:cs="Arial"/>
          <w:sz w:val="24"/>
          <w:szCs w:val="24"/>
        </w:rPr>
        <w:t xml:space="preserve">, therefore meeting regression assumptions. </w:t>
      </w:r>
      <w:r w:rsidR="00F02178" w:rsidRPr="007F1981">
        <w:rPr>
          <w:rFonts w:ascii="Arial" w:hAnsi="Arial" w:cs="Arial"/>
          <w:sz w:val="24"/>
          <w:szCs w:val="24"/>
        </w:rPr>
        <w:t>Multiple regression analysis was carried out to investigate the relationship between the predictor variables</w:t>
      </w:r>
      <w:r w:rsidR="007B538D" w:rsidRPr="007F1981">
        <w:rPr>
          <w:rFonts w:ascii="Arial" w:hAnsi="Arial" w:cs="Arial"/>
          <w:sz w:val="24"/>
          <w:szCs w:val="24"/>
        </w:rPr>
        <w:t>; years since diagnosis</w:t>
      </w:r>
      <w:r w:rsidR="000118D8" w:rsidRPr="007F1981">
        <w:rPr>
          <w:rFonts w:ascii="Arial" w:hAnsi="Arial" w:cs="Arial"/>
          <w:sz w:val="24"/>
          <w:szCs w:val="24"/>
        </w:rPr>
        <w:t>, illness perceptions, resilience, social support and psychological therapy,</w:t>
      </w:r>
      <w:r w:rsidR="00F02178" w:rsidRPr="007F1981">
        <w:rPr>
          <w:rFonts w:ascii="Arial" w:hAnsi="Arial" w:cs="Arial"/>
          <w:sz w:val="24"/>
          <w:szCs w:val="24"/>
        </w:rPr>
        <w:t xml:space="preserve"> and </w:t>
      </w:r>
      <w:r w:rsidR="008B1097" w:rsidRPr="007F1981">
        <w:rPr>
          <w:rFonts w:ascii="Arial" w:hAnsi="Arial" w:cs="Arial"/>
          <w:sz w:val="24"/>
          <w:szCs w:val="24"/>
        </w:rPr>
        <w:t>the criterion variable</w:t>
      </w:r>
      <w:r w:rsidR="000118D8" w:rsidRPr="007F1981">
        <w:rPr>
          <w:rFonts w:ascii="Arial" w:hAnsi="Arial" w:cs="Arial"/>
          <w:sz w:val="24"/>
          <w:szCs w:val="24"/>
        </w:rPr>
        <w:t>;</w:t>
      </w:r>
      <w:r w:rsidR="008B1097" w:rsidRPr="007F1981">
        <w:rPr>
          <w:rFonts w:ascii="Arial" w:hAnsi="Arial" w:cs="Arial"/>
          <w:sz w:val="24"/>
          <w:szCs w:val="24"/>
        </w:rPr>
        <w:t xml:space="preserve"> </w:t>
      </w:r>
      <w:r w:rsidR="005A0A4E" w:rsidRPr="007F1981">
        <w:rPr>
          <w:rFonts w:ascii="Arial" w:hAnsi="Arial" w:cs="Arial"/>
          <w:sz w:val="24"/>
          <w:szCs w:val="24"/>
        </w:rPr>
        <w:t>QoL in epilepsy</w:t>
      </w:r>
      <w:r w:rsidR="002F0AD2" w:rsidRPr="007F1981">
        <w:rPr>
          <w:rFonts w:ascii="Arial" w:hAnsi="Arial" w:cs="Arial"/>
          <w:sz w:val="24"/>
          <w:szCs w:val="24"/>
        </w:rPr>
        <w:t>.</w:t>
      </w:r>
      <w:r w:rsidR="0091233F" w:rsidRPr="007F1981">
        <w:rPr>
          <w:rFonts w:ascii="Arial" w:hAnsi="Arial" w:cs="Arial"/>
          <w:sz w:val="24"/>
          <w:szCs w:val="24"/>
        </w:rPr>
        <w:t xml:space="preserve"> </w:t>
      </w:r>
    </w:p>
    <w:p w14:paraId="453D1A7D" w14:textId="77777777" w:rsidR="00D36CAF" w:rsidRPr="007F1981" w:rsidRDefault="00D36CAF" w:rsidP="005A0A4E">
      <w:pPr>
        <w:spacing w:line="360" w:lineRule="auto"/>
        <w:rPr>
          <w:rFonts w:ascii="Arial" w:hAnsi="Arial" w:cs="Arial"/>
          <w:sz w:val="24"/>
          <w:szCs w:val="24"/>
        </w:rPr>
      </w:pPr>
    </w:p>
    <w:p w14:paraId="3C688CF4" w14:textId="3CC3F0A9" w:rsidR="00ED28EE" w:rsidRPr="007F1981" w:rsidRDefault="00115F03" w:rsidP="005A0A4E">
      <w:pPr>
        <w:spacing w:line="360" w:lineRule="auto"/>
        <w:rPr>
          <w:rFonts w:ascii="Arial" w:hAnsi="Arial" w:cs="Arial"/>
          <w:b/>
          <w:sz w:val="24"/>
          <w:szCs w:val="24"/>
          <w:u w:val="single"/>
        </w:rPr>
      </w:pPr>
      <w:r w:rsidRPr="007F1981">
        <w:rPr>
          <w:rFonts w:ascii="Arial" w:hAnsi="Arial" w:cs="Arial"/>
          <w:b/>
          <w:sz w:val="24"/>
          <w:szCs w:val="24"/>
          <w:u w:val="single"/>
        </w:rPr>
        <w:t>3.1</w:t>
      </w:r>
      <w:r w:rsidR="00217A28" w:rsidRPr="007F1981">
        <w:rPr>
          <w:rFonts w:ascii="Arial" w:hAnsi="Arial" w:cs="Arial"/>
          <w:b/>
          <w:sz w:val="24"/>
          <w:szCs w:val="24"/>
          <w:u w:val="single"/>
        </w:rPr>
        <w:t xml:space="preserve"> Results</w:t>
      </w:r>
    </w:p>
    <w:p w14:paraId="11F43AA5" w14:textId="3FAD9A41" w:rsidR="00ED28EE" w:rsidRPr="007F1981" w:rsidRDefault="00115F03" w:rsidP="005A0A4E">
      <w:pPr>
        <w:spacing w:line="360" w:lineRule="auto"/>
        <w:rPr>
          <w:rFonts w:ascii="Arial" w:hAnsi="Arial" w:cs="Arial"/>
          <w:b/>
          <w:i/>
          <w:sz w:val="24"/>
          <w:szCs w:val="24"/>
        </w:rPr>
      </w:pPr>
      <w:r w:rsidRPr="007F1981">
        <w:rPr>
          <w:rFonts w:ascii="Arial" w:hAnsi="Arial" w:cs="Arial"/>
          <w:b/>
          <w:i/>
          <w:sz w:val="24"/>
          <w:szCs w:val="24"/>
        </w:rPr>
        <w:t>3.1.1</w:t>
      </w:r>
      <w:r w:rsidR="00E95DF1" w:rsidRPr="007F1981">
        <w:rPr>
          <w:rFonts w:ascii="Arial" w:hAnsi="Arial" w:cs="Arial"/>
          <w:b/>
          <w:i/>
          <w:sz w:val="24"/>
          <w:szCs w:val="24"/>
        </w:rPr>
        <w:t xml:space="preserve"> </w:t>
      </w:r>
      <w:r w:rsidR="00714ACB" w:rsidRPr="007F1981">
        <w:rPr>
          <w:rFonts w:ascii="Arial" w:hAnsi="Arial" w:cs="Arial"/>
          <w:b/>
          <w:i/>
          <w:sz w:val="24"/>
          <w:szCs w:val="24"/>
        </w:rPr>
        <w:t>Descriptive Statistics</w:t>
      </w:r>
    </w:p>
    <w:p w14:paraId="617A82CA" w14:textId="77777777" w:rsidR="005B10FA" w:rsidRPr="007F1981" w:rsidRDefault="00FE0806" w:rsidP="005A0A4E">
      <w:pPr>
        <w:spacing w:line="360" w:lineRule="auto"/>
        <w:rPr>
          <w:rFonts w:ascii="Arial" w:hAnsi="Arial" w:cs="Arial"/>
          <w:sz w:val="24"/>
          <w:szCs w:val="24"/>
        </w:rPr>
      </w:pPr>
      <w:r w:rsidRPr="007F1981">
        <w:rPr>
          <w:rFonts w:ascii="Arial" w:hAnsi="Arial" w:cs="Arial"/>
          <w:sz w:val="24"/>
          <w:szCs w:val="24"/>
        </w:rPr>
        <w:t>The descriptive statistics are detailed within Table 2, showing t</w:t>
      </w:r>
      <w:r w:rsidR="00936865" w:rsidRPr="007F1981">
        <w:rPr>
          <w:rFonts w:ascii="Arial" w:hAnsi="Arial" w:cs="Arial"/>
          <w:sz w:val="24"/>
          <w:szCs w:val="24"/>
        </w:rPr>
        <w:t xml:space="preserve">here was a </w:t>
      </w:r>
      <w:r w:rsidR="00070790" w:rsidRPr="007F1981">
        <w:rPr>
          <w:rFonts w:ascii="Arial" w:hAnsi="Arial" w:cs="Arial"/>
          <w:sz w:val="24"/>
          <w:szCs w:val="24"/>
        </w:rPr>
        <w:t>relatively large</w:t>
      </w:r>
      <w:r w:rsidRPr="007F1981">
        <w:rPr>
          <w:rFonts w:ascii="Arial" w:hAnsi="Arial" w:cs="Arial"/>
          <w:sz w:val="24"/>
          <w:szCs w:val="24"/>
        </w:rPr>
        <w:t xml:space="preserve"> spread of </w:t>
      </w:r>
      <w:r w:rsidR="00236706" w:rsidRPr="007F1981">
        <w:rPr>
          <w:rFonts w:ascii="Arial" w:hAnsi="Arial" w:cs="Arial"/>
          <w:sz w:val="24"/>
          <w:szCs w:val="24"/>
        </w:rPr>
        <w:t xml:space="preserve">QoL </w:t>
      </w:r>
      <w:r w:rsidR="00C06807" w:rsidRPr="007F1981">
        <w:rPr>
          <w:rFonts w:ascii="Arial" w:hAnsi="Arial" w:cs="Arial"/>
          <w:sz w:val="24"/>
          <w:szCs w:val="24"/>
        </w:rPr>
        <w:t>scores (M=46.53, SD=18.25</w:t>
      </w:r>
      <w:r w:rsidR="00BB2142" w:rsidRPr="007F1981">
        <w:rPr>
          <w:rFonts w:ascii="Arial" w:hAnsi="Arial" w:cs="Arial"/>
          <w:sz w:val="24"/>
          <w:szCs w:val="24"/>
        </w:rPr>
        <w:t xml:space="preserve">).  </w:t>
      </w:r>
      <w:r w:rsidR="00762550" w:rsidRPr="007F1981">
        <w:rPr>
          <w:rFonts w:ascii="Arial" w:hAnsi="Arial" w:cs="Arial"/>
          <w:sz w:val="24"/>
          <w:szCs w:val="24"/>
        </w:rPr>
        <w:t xml:space="preserve">With </w:t>
      </w:r>
      <w:r w:rsidR="00070790" w:rsidRPr="007F1981">
        <w:rPr>
          <w:rFonts w:ascii="Arial" w:hAnsi="Arial" w:cs="Arial"/>
          <w:sz w:val="24"/>
          <w:szCs w:val="24"/>
        </w:rPr>
        <w:t>regards to the predictor variables</w:t>
      </w:r>
      <w:r w:rsidR="0049075B" w:rsidRPr="007F1981">
        <w:rPr>
          <w:rFonts w:ascii="Arial" w:hAnsi="Arial" w:cs="Arial"/>
          <w:sz w:val="24"/>
          <w:szCs w:val="24"/>
        </w:rPr>
        <w:t>,</w:t>
      </w:r>
      <w:r w:rsidR="00C42911" w:rsidRPr="007F1981">
        <w:rPr>
          <w:rFonts w:ascii="Arial" w:hAnsi="Arial" w:cs="Arial"/>
          <w:sz w:val="24"/>
          <w:szCs w:val="24"/>
        </w:rPr>
        <w:t xml:space="preserve"> </w:t>
      </w:r>
      <w:r w:rsidR="00070790" w:rsidRPr="007F1981">
        <w:rPr>
          <w:rFonts w:ascii="Arial" w:hAnsi="Arial" w:cs="Arial"/>
          <w:sz w:val="24"/>
          <w:szCs w:val="24"/>
        </w:rPr>
        <w:t>p</w:t>
      </w:r>
      <w:r w:rsidR="00767167" w:rsidRPr="007F1981">
        <w:rPr>
          <w:rFonts w:ascii="Arial" w:hAnsi="Arial" w:cs="Arial"/>
          <w:sz w:val="24"/>
          <w:szCs w:val="24"/>
        </w:rPr>
        <w:t>articipants reported moderately high illn</w:t>
      </w:r>
      <w:r w:rsidR="00C90239" w:rsidRPr="007F1981">
        <w:rPr>
          <w:rFonts w:ascii="Arial" w:hAnsi="Arial" w:cs="Arial"/>
          <w:sz w:val="24"/>
          <w:szCs w:val="24"/>
        </w:rPr>
        <w:t>ess threat</w:t>
      </w:r>
      <w:r w:rsidR="00D5095E" w:rsidRPr="007F1981">
        <w:rPr>
          <w:rFonts w:ascii="Arial" w:hAnsi="Arial" w:cs="Arial"/>
          <w:sz w:val="24"/>
          <w:szCs w:val="24"/>
        </w:rPr>
        <w:t xml:space="preserve"> perceptions (M= 49.65, SD=12.82</w:t>
      </w:r>
      <w:r w:rsidR="00767167" w:rsidRPr="007F1981">
        <w:rPr>
          <w:rFonts w:ascii="Arial" w:hAnsi="Arial" w:cs="Arial"/>
          <w:sz w:val="24"/>
          <w:szCs w:val="24"/>
        </w:rPr>
        <w:t>)</w:t>
      </w:r>
      <w:r w:rsidR="00070790" w:rsidRPr="007F1981">
        <w:rPr>
          <w:rFonts w:ascii="Arial" w:hAnsi="Arial" w:cs="Arial"/>
          <w:sz w:val="24"/>
          <w:szCs w:val="24"/>
        </w:rPr>
        <w:t xml:space="preserve">, </w:t>
      </w:r>
      <w:r w:rsidR="00C90239" w:rsidRPr="007F1981">
        <w:rPr>
          <w:rFonts w:ascii="Arial" w:hAnsi="Arial" w:cs="Arial"/>
          <w:sz w:val="24"/>
          <w:szCs w:val="24"/>
        </w:rPr>
        <w:t>low resilience (M=55.79, SD=15.90</w:t>
      </w:r>
      <w:r w:rsidR="00C42911" w:rsidRPr="007F1981">
        <w:rPr>
          <w:rFonts w:ascii="Arial" w:hAnsi="Arial" w:cs="Arial"/>
          <w:sz w:val="24"/>
          <w:szCs w:val="24"/>
        </w:rPr>
        <w:t>) and moderate</w:t>
      </w:r>
      <w:r w:rsidR="00070790" w:rsidRPr="007F1981">
        <w:rPr>
          <w:rFonts w:ascii="Arial" w:hAnsi="Arial" w:cs="Arial"/>
          <w:sz w:val="24"/>
          <w:szCs w:val="24"/>
        </w:rPr>
        <w:t xml:space="preserve"> </w:t>
      </w:r>
      <w:r w:rsidR="00C90239" w:rsidRPr="007F1981">
        <w:rPr>
          <w:rFonts w:ascii="Arial" w:hAnsi="Arial" w:cs="Arial"/>
          <w:sz w:val="24"/>
          <w:szCs w:val="24"/>
        </w:rPr>
        <w:t>perceived social support (M=4.92, SD= 1.26</w:t>
      </w:r>
      <w:r w:rsidR="00070790" w:rsidRPr="007F1981">
        <w:rPr>
          <w:rFonts w:ascii="Arial" w:hAnsi="Arial" w:cs="Arial"/>
          <w:sz w:val="24"/>
          <w:szCs w:val="24"/>
        </w:rPr>
        <w:t xml:space="preserve">). </w:t>
      </w:r>
    </w:p>
    <w:p w14:paraId="1E55E39D" w14:textId="77777777" w:rsidR="00D36CAF" w:rsidRDefault="00D36CAF" w:rsidP="005A0A4E">
      <w:pPr>
        <w:spacing w:line="360" w:lineRule="auto"/>
        <w:rPr>
          <w:rFonts w:ascii="Arial" w:hAnsi="Arial" w:cs="Arial"/>
          <w:i/>
        </w:rPr>
      </w:pPr>
    </w:p>
    <w:p w14:paraId="42A907B7" w14:textId="77777777" w:rsidR="00D36CAF" w:rsidRDefault="00D36CAF" w:rsidP="005A0A4E">
      <w:pPr>
        <w:spacing w:line="360" w:lineRule="auto"/>
        <w:rPr>
          <w:rFonts w:ascii="Arial" w:hAnsi="Arial" w:cs="Arial"/>
          <w:i/>
        </w:rPr>
      </w:pPr>
    </w:p>
    <w:p w14:paraId="6E446EE2" w14:textId="77777777" w:rsidR="00D36CAF" w:rsidRDefault="00D36CAF" w:rsidP="005A0A4E">
      <w:pPr>
        <w:spacing w:line="360" w:lineRule="auto"/>
        <w:rPr>
          <w:rFonts w:ascii="Arial" w:hAnsi="Arial" w:cs="Arial"/>
          <w:i/>
        </w:rPr>
      </w:pPr>
    </w:p>
    <w:p w14:paraId="2E13436B" w14:textId="77777777" w:rsidR="00D36CAF" w:rsidRDefault="00D36CAF" w:rsidP="005A0A4E">
      <w:pPr>
        <w:spacing w:line="360" w:lineRule="auto"/>
        <w:rPr>
          <w:rFonts w:ascii="Arial" w:hAnsi="Arial" w:cs="Arial"/>
          <w:i/>
        </w:rPr>
      </w:pPr>
    </w:p>
    <w:p w14:paraId="08A15DA9" w14:textId="77777777" w:rsidR="00D36CAF" w:rsidRDefault="00D36CAF" w:rsidP="005A0A4E">
      <w:pPr>
        <w:spacing w:line="360" w:lineRule="auto"/>
        <w:rPr>
          <w:rFonts w:ascii="Arial" w:hAnsi="Arial" w:cs="Arial"/>
          <w:i/>
        </w:rPr>
      </w:pPr>
    </w:p>
    <w:p w14:paraId="50157833" w14:textId="77777777" w:rsidR="00D36CAF" w:rsidRDefault="00D36CAF" w:rsidP="005A0A4E">
      <w:pPr>
        <w:spacing w:line="360" w:lineRule="auto"/>
        <w:rPr>
          <w:rFonts w:ascii="Arial" w:hAnsi="Arial" w:cs="Arial"/>
          <w:i/>
        </w:rPr>
      </w:pPr>
    </w:p>
    <w:p w14:paraId="056A90F1" w14:textId="77777777" w:rsidR="00D36CAF" w:rsidRDefault="00D36CAF" w:rsidP="005A0A4E">
      <w:pPr>
        <w:spacing w:line="360" w:lineRule="auto"/>
        <w:rPr>
          <w:rFonts w:ascii="Arial" w:hAnsi="Arial" w:cs="Arial"/>
          <w:i/>
        </w:rPr>
      </w:pPr>
    </w:p>
    <w:p w14:paraId="594A33F7" w14:textId="743737F4" w:rsidR="005203DF" w:rsidRPr="005203DF" w:rsidRDefault="005203DF" w:rsidP="005A0A4E">
      <w:pPr>
        <w:spacing w:line="360" w:lineRule="auto"/>
        <w:rPr>
          <w:rFonts w:ascii="Arial" w:hAnsi="Arial" w:cs="Arial"/>
          <w:i/>
        </w:rPr>
      </w:pPr>
      <w:r w:rsidRPr="005203DF">
        <w:rPr>
          <w:rFonts w:ascii="Arial" w:hAnsi="Arial" w:cs="Arial"/>
          <w:i/>
        </w:rPr>
        <w:lastRenderedPageBreak/>
        <w:t xml:space="preserve">Table 2: Descriptive statistics </w:t>
      </w:r>
      <w:r w:rsidR="00BB2142">
        <w:rPr>
          <w:rFonts w:ascii="Arial" w:hAnsi="Arial" w:cs="Arial"/>
          <w:i/>
        </w:rPr>
        <w:t>of the predictor variables (illness perceptions, resilience, social support) and the criterion variable (QoL).</w:t>
      </w:r>
    </w:p>
    <w:tbl>
      <w:tblPr>
        <w:tblStyle w:val="ListTable6Colorful1"/>
        <w:tblW w:w="8784" w:type="dxa"/>
        <w:tblLook w:val="04A0" w:firstRow="1" w:lastRow="0" w:firstColumn="1" w:lastColumn="0" w:noHBand="0" w:noVBand="1"/>
      </w:tblPr>
      <w:tblGrid>
        <w:gridCol w:w="2196"/>
        <w:gridCol w:w="2196"/>
        <w:gridCol w:w="2196"/>
        <w:gridCol w:w="2196"/>
      </w:tblGrid>
      <w:tr w:rsidR="0010047A" w14:paraId="30900BB9" w14:textId="77777777" w:rsidTr="00A40338">
        <w:trPr>
          <w:cnfStyle w:val="100000000000" w:firstRow="1" w:lastRow="0" w:firstColumn="0" w:lastColumn="0" w:oddVBand="0" w:evenVBand="0" w:oddHBand="0" w:evenHBand="0" w:firstRowFirstColumn="0" w:firstRowLastColumn="0" w:lastRowFirstColumn="0" w:lastRowLastColumn="0"/>
          <w:trHeight w:val="742"/>
        </w:trPr>
        <w:tc>
          <w:tcPr>
            <w:cnfStyle w:val="001000000000" w:firstRow="0" w:lastRow="0" w:firstColumn="1" w:lastColumn="0" w:oddVBand="0" w:evenVBand="0" w:oddHBand="0" w:evenHBand="0" w:firstRowFirstColumn="0" w:firstRowLastColumn="0" w:lastRowFirstColumn="0" w:lastRowLastColumn="0"/>
            <w:tcW w:w="2196" w:type="dxa"/>
            <w:shd w:val="clear" w:color="auto" w:fill="auto"/>
          </w:tcPr>
          <w:p w14:paraId="0EB869D1" w14:textId="77777777" w:rsidR="0010047A" w:rsidRPr="00DF61D9" w:rsidRDefault="0010047A" w:rsidP="005A0A4E">
            <w:pPr>
              <w:spacing w:line="360" w:lineRule="auto"/>
              <w:rPr>
                <w:rFonts w:ascii="Arial" w:hAnsi="Arial" w:cs="Arial"/>
              </w:rPr>
            </w:pPr>
            <w:r w:rsidRPr="00DF61D9">
              <w:rPr>
                <w:rFonts w:ascii="Arial" w:hAnsi="Arial" w:cs="Arial"/>
              </w:rPr>
              <w:t>Variable</w:t>
            </w:r>
          </w:p>
        </w:tc>
        <w:tc>
          <w:tcPr>
            <w:tcW w:w="2196" w:type="dxa"/>
            <w:shd w:val="clear" w:color="auto" w:fill="auto"/>
          </w:tcPr>
          <w:p w14:paraId="53C03DA8" w14:textId="77777777" w:rsidR="0010047A" w:rsidRPr="00DF61D9" w:rsidRDefault="0010047A" w:rsidP="005A0A4E">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rPr>
            </w:pPr>
            <w:r w:rsidRPr="00DF61D9">
              <w:rPr>
                <w:rFonts w:ascii="Arial" w:hAnsi="Arial" w:cs="Arial"/>
              </w:rPr>
              <w:t>Mean</w:t>
            </w:r>
          </w:p>
        </w:tc>
        <w:tc>
          <w:tcPr>
            <w:tcW w:w="2196" w:type="dxa"/>
            <w:shd w:val="clear" w:color="auto" w:fill="auto"/>
          </w:tcPr>
          <w:p w14:paraId="110A41DB" w14:textId="77777777" w:rsidR="0010047A" w:rsidRPr="00DF61D9" w:rsidRDefault="0010047A" w:rsidP="005A0A4E">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rPr>
            </w:pPr>
            <w:r w:rsidRPr="00DF61D9">
              <w:rPr>
                <w:rFonts w:ascii="Arial" w:hAnsi="Arial" w:cs="Arial"/>
              </w:rPr>
              <w:t>Standard Deviation</w:t>
            </w:r>
          </w:p>
        </w:tc>
        <w:tc>
          <w:tcPr>
            <w:tcW w:w="2196" w:type="dxa"/>
            <w:shd w:val="clear" w:color="auto" w:fill="auto"/>
          </w:tcPr>
          <w:p w14:paraId="518D30A5" w14:textId="77777777" w:rsidR="0010047A" w:rsidRPr="00DF61D9" w:rsidRDefault="0010047A" w:rsidP="005A0A4E">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rPr>
            </w:pPr>
            <w:r w:rsidRPr="00DF61D9">
              <w:rPr>
                <w:rFonts w:ascii="Arial" w:hAnsi="Arial" w:cs="Arial"/>
              </w:rPr>
              <w:t>Range</w:t>
            </w:r>
          </w:p>
        </w:tc>
      </w:tr>
      <w:tr w:rsidR="0010047A" w14:paraId="69BE093E" w14:textId="77777777" w:rsidTr="00A40338">
        <w:trPr>
          <w:cnfStyle w:val="000000100000" w:firstRow="0" w:lastRow="0" w:firstColumn="0" w:lastColumn="0" w:oddVBand="0" w:evenVBand="0" w:oddHBand="1" w:evenHBand="0" w:firstRowFirstColumn="0" w:firstRowLastColumn="0" w:lastRowFirstColumn="0" w:lastRowLastColumn="0"/>
          <w:trHeight w:val="1114"/>
        </w:trPr>
        <w:tc>
          <w:tcPr>
            <w:cnfStyle w:val="001000000000" w:firstRow="0" w:lastRow="0" w:firstColumn="1" w:lastColumn="0" w:oddVBand="0" w:evenVBand="0" w:oddHBand="0" w:evenHBand="0" w:firstRowFirstColumn="0" w:firstRowLastColumn="0" w:lastRowFirstColumn="0" w:lastRowLastColumn="0"/>
            <w:tcW w:w="2196" w:type="dxa"/>
            <w:shd w:val="clear" w:color="auto" w:fill="auto"/>
          </w:tcPr>
          <w:p w14:paraId="211E939F" w14:textId="77777777" w:rsidR="0010047A" w:rsidRPr="00DF61D9" w:rsidRDefault="0010047A" w:rsidP="005A0A4E">
            <w:pPr>
              <w:spacing w:line="360" w:lineRule="auto"/>
              <w:rPr>
                <w:rFonts w:ascii="Arial" w:hAnsi="Arial" w:cs="Arial"/>
              </w:rPr>
            </w:pPr>
            <w:r w:rsidRPr="00DF61D9">
              <w:rPr>
                <w:rFonts w:ascii="Arial" w:hAnsi="Arial" w:cs="Arial"/>
              </w:rPr>
              <w:t>Illness perceptions (BIPQ)</w:t>
            </w:r>
          </w:p>
        </w:tc>
        <w:tc>
          <w:tcPr>
            <w:tcW w:w="2196" w:type="dxa"/>
            <w:shd w:val="clear" w:color="auto" w:fill="auto"/>
          </w:tcPr>
          <w:p w14:paraId="2D120551" w14:textId="77777777" w:rsidR="0010047A" w:rsidRDefault="0010047A" w:rsidP="005A0A4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49.65</w:t>
            </w:r>
          </w:p>
        </w:tc>
        <w:tc>
          <w:tcPr>
            <w:tcW w:w="2196" w:type="dxa"/>
            <w:shd w:val="clear" w:color="auto" w:fill="auto"/>
          </w:tcPr>
          <w:p w14:paraId="2762C400" w14:textId="77777777" w:rsidR="0010047A" w:rsidRDefault="0010047A" w:rsidP="005A0A4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12.82</w:t>
            </w:r>
          </w:p>
        </w:tc>
        <w:tc>
          <w:tcPr>
            <w:tcW w:w="2196" w:type="dxa"/>
            <w:shd w:val="clear" w:color="auto" w:fill="auto"/>
          </w:tcPr>
          <w:p w14:paraId="13060A18" w14:textId="77777777" w:rsidR="0010047A" w:rsidRDefault="0010047A" w:rsidP="005A0A4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14 – 71 (77)</w:t>
            </w:r>
          </w:p>
        </w:tc>
      </w:tr>
      <w:tr w:rsidR="0010047A" w14:paraId="6D4E8A84" w14:textId="77777777" w:rsidTr="00A40338">
        <w:trPr>
          <w:trHeight w:val="742"/>
        </w:trPr>
        <w:tc>
          <w:tcPr>
            <w:cnfStyle w:val="001000000000" w:firstRow="0" w:lastRow="0" w:firstColumn="1" w:lastColumn="0" w:oddVBand="0" w:evenVBand="0" w:oddHBand="0" w:evenHBand="0" w:firstRowFirstColumn="0" w:firstRowLastColumn="0" w:lastRowFirstColumn="0" w:lastRowLastColumn="0"/>
            <w:tcW w:w="2196" w:type="dxa"/>
            <w:shd w:val="clear" w:color="auto" w:fill="auto"/>
          </w:tcPr>
          <w:p w14:paraId="3A757726" w14:textId="77777777" w:rsidR="00227CFE" w:rsidRPr="00DF61D9" w:rsidRDefault="0010047A" w:rsidP="005A0A4E">
            <w:pPr>
              <w:spacing w:line="360" w:lineRule="auto"/>
              <w:rPr>
                <w:rFonts w:ascii="Arial" w:hAnsi="Arial" w:cs="Arial"/>
              </w:rPr>
            </w:pPr>
            <w:r w:rsidRPr="00DF61D9">
              <w:rPr>
                <w:rFonts w:ascii="Arial" w:hAnsi="Arial" w:cs="Arial"/>
              </w:rPr>
              <w:t>Resilience (CD-RISC)</w:t>
            </w:r>
          </w:p>
        </w:tc>
        <w:tc>
          <w:tcPr>
            <w:tcW w:w="2196" w:type="dxa"/>
            <w:shd w:val="clear" w:color="auto" w:fill="auto"/>
          </w:tcPr>
          <w:p w14:paraId="4768CEA9" w14:textId="77777777" w:rsidR="0010047A" w:rsidRDefault="0010047A" w:rsidP="005A0A4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55.79</w:t>
            </w:r>
          </w:p>
        </w:tc>
        <w:tc>
          <w:tcPr>
            <w:tcW w:w="2196" w:type="dxa"/>
            <w:shd w:val="clear" w:color="auto" w:fill="auto"/>
          </w:tcPr>
          <w:p w14:paraId="1ACD0BC7" w14:textId="77777777" w:rsidR="0010047A" w:rsidRDefault="0010047A" w:rsidP="005A0A4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15.90</w:t>
            </w:r>
          </w:p>
        </w:tc>
        <w:tc>
          <w:tcPr>
            <w:tcW w:w="2196" w:type="dxa"/>
            <w:shd w:val="clear" w:color="auto" w:fill="auto"/>
          </w:tcPr>
          <w:p w14:paraId="474997BA" w14:textId="77777777" w:rsidR="0010047A" w:rsidRDefault="0010047A" w:rsidP="005A0A4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18 – 88 (70)</w:t>
            </w:r>
          </w:p>
        </w:tc>
      </w:tr>
      <w:tr w:rsidR="0010047A" w14:paraId="6C9B00DB" w14:textId="77777777" w:rsidTr="00A40338">
        <w:trPr>
          <w:cnfStyle w:val="000000100000" w:firstRow="0" w:lastRow="0" w:firstColumn="0" w:lastColumn="0" w:oddVBand="0" w:evenVBand="0" w:oddHBand="1" w:evenHBand="0" w:firstRowFirstColumn="0" w:firstRowLastColumn="0" w:lastRowFirstColumn="0" w:lastRowLastColumn="0"/>
          <w:trHeight w:val="732"/>
        </w:trPr>
        <w:tc>
          <w:tcPr>
            <w:cnfStyle w:val="001000000000" w:firstRow="0" w:lastRow="0" w:firstColumn="1" w:lastColumn="0" w:oddVBand="0" w:evenVBand="0" w:oddHBand="0" w:evenHBand="0" w:firstRowFirstColumn="0" w:firstRowLastColumn="0" w:lastRowFirstColumn="0" w:lastRowLastColumn="0"/>
            <w:tcW w:w="2196" w:type="dxa"/>
            <w:shd w:val="clear" w:color="auto" w:fill="auto"/>
          </w:tcPr>
          <w:p w14:paraId="7924E2E2" w14:textId="77777777" w:rsidR="0010047A" w:rsidRPr="00DF61D9" w:rsidRDefault="0010047A" w:rsidP="005A0A4E">
            <w:pPr>
              <w:spacing w:line="360" w:lineRule="auto"/>
              <w:rPr>
                <w:rFonts w:ascii="Arial" w:hAnsi="Arial" w:cs="Arial"/>
              </w:rPr>
            </w:pPr>
            <w:r w:rsidRPr="00DF61D9">
              <w:rPr>
                <w:rFonts w:ascii="Arial" w:hAnsi="Arial" w:cs="Arial"/>
              </w:rPr>
              <w:t>Social support (MSPSS)</w:t>
            </w:r>
          </w:p>
        </w:tc>
        <w:tc>
          <w:tcPr>
            <w:tcW w:w="2196" w:type="dxa"/>
            <w:shd w:val="clear" w:color="auto" w:fill="auto"/>
          </w:tcPr>
          <w:p w14:paraId="1720FEE6" w14:textId="77777777" w:rsidR="0010047A" w:rsidRDefault="0010047A" w:rsidP="005A0A4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4.92</w:t>
            </w:r>
          </w:p>
        </w:tc>
        <w:tc>
          <w:tcPr>
            <w:tcW w:w="2196" w:type="dxa"/>
            <w:shd w:val="clear" w:color="auto" w:fill="auto"/>
          </w:tcPr>
          <w:p w14:paraId="67DF8EB3" w14:textId="77777777" w:rsidR="0010047A" w:rsidRDefault="0010047A" w:rsidP="005A0A4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1.26</w:t>
            </w:r>
          </w:p>
        </w:tc>
        <w:tc>
          <w:tcPr>
            <w:tcW w:w="2196" w:type="dxa"/>
            <w:shd w:val="clear" w:color="auto" w:fill="auto"/>
          </w:tcPr>
          <w:p w14:paraId="06725E5E" w14:textId="77777777" w:rsidR="0010047A" w:rsidRDefault="0010047A" w:rsidP="005A0A4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 – 7 (6)</w:t>
            </w:r>
          </w:p>
        </w:tc>
      </w:tr>
      <w:tr w:rsidR="0010047A" w14:paraId="3B6B286E" w14:textId="77777777" w:rsidTr="00A40338">
        <w:trPr>
          <w:trHeight w:val="742"/>
        </w:trPr>
        <w:tc>
          <w:tcPr>
            <w:cnfStyle w:val="001000000000" w:firstRow="0" w:lastRow="0" w:firstColumn="1" w:lastColumn="0" w:oddVBand="0" w:evenVBand="0" w:oddHBand="0" w:evenHBand="0" w:firstRowFirstColumn="0" w:firstRowLastColumn="0" w:lastRowFirstColumn="0" w:lastRowLastColumn="0"/>
            <w:tcW w:w="2196" w:type="dxa"/>
            <w:shd w:val="clear" w:color="auto" w:fill="auto"/>
          </w:tcPr>
          <w:p w14:paraId="117CC10E" w14:textId="77777777" w:rsidR="0010047A" w:rsidRPr="00DF61D9" w:rsidRDefault="0026229B" w:rsidP="005A0A4E">
            <w:pPr>
              <w:spacing w:line="360" w:lineRule="auto"/>
              <w:rPr>
                <w:rFonts w:ascii="Arial" w:hAnsi="Arial" w:cs="Arial"/>
              </w:rPr>
            </w:pPr>
            <w:r w:rsidRPr="00DF61D9">
              <w:rPr>
                <w:rFonts w:ascii="Arial" w:hAnsi="Arial" w:cs="Arial"/>
              </w:rPr>
              <w:t>Q</w:t>
            </w:r>
            <w:r w:rsidR="00227CFE">
              <w:rPr>
                <w:rFonts w:ascii="Arial" w:hAnsi="Arial" w:cs="Arial"/>
              </w:rPr>
              <w:t>uality of life</w:t>
            </w:r>
            <w:r w:rsidRPr="00DF61D9">
              <w:rPr>
                <w:rFonts w:ascii="Arial" w:hAnsi="Arial" w:cs="Arial"/>
              </w:rPr>
              <w:t xml:space="preserve"> (QOLIE)</w:t>
            </w:r>
          </w:p>
        </w:tc>
        <w:tc>
          <w:tcPr>
            <w:tcW w:w="2196" w:type="dxa"/>
            <w:shd w:val="clear" w:color="auto" w:fill="auto"/>
          </w:tcPr>
          <w:p w14:paraId="7A06F459" w14:textId="77777777" w:rsidR="0010047A" w:rsidRDefault="0010047A" w:rsidP="005A0A4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46.53</w:t>
            </w:r>
          </w:p>
        </w:tc>
        <w:tc>
          <w:tcPr>
            <w:tcW w:w="2196" w:type="dxa"/>
            <w:shd w:val="clear" w:color="auto" w:fill="auto"/>
          </w:tcPr>
          <w:p w14:paraId="77D8F85C" w14:textId="77777777" w:rsidR="0010047A" w:rsidRDefault="0010047A" w:rsidP="005A0A4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18.25</w:t>
            </w:r>
          </w:p>
        </w:tc>
        <w:tc>
          <w:tcPr>
            <w:tcW w:w="2196" w:type="dxa"/>
            <w:shd w:val="clear" w:color="auto" w:fill="auto"/>
          </w:tcPr>
          <w:p w14:paraId="59BCCF57" w14:textId="77777777" w:rsidR="0010047A" w:rsidRDefault="0010047A" w:rsidP="005A0A4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16.5 – 89 (72.5)</w:t>
            </w:r>
          </w:p>
        </w:tc>
      </w:tr>
    </w:tbl>
    <w:p w14:paraId="18FAC60D" w14:textId="77777777" w:rsidR="003532E7" w:rsidRDefault="003532E7" w:rsidP="005A0A4E">
      <w:pPr>
        <w:spacing w:line="360" w:lineRule="auto"/>
        <w:rPr>
          <w:rFonts w:ascii="Arial" w:hAnsi="Arial" w:cs="Arial"/>
          <w:b/>
          <w:i/>
        </w:rPr>
      </w:pPr>
    </w:p>
    <w:p w14:paraId="1629DB5B" w14:textId="2169F647" w:rsidR="002E140D" w:rsidRDefault="00C42911" w:rsidP="005A0A4E">
      <w:pPr>
        <w:spacing w:line="360" w:lineRule="auto"/>
        <w:rPr>
          <w:rFonts w:ascii="Arial" w:hAnsi="Arial" w:cs="Arial"/>
          <w:sz w:val="24"/>
        </w:rPr>
      </w:pPr>
      <w:r w:rsidRPr="007B3088">
        <w:rPr>
          <w:rFonts w:ascii="Arial" w:hAnsi="Arial" w:cs="Arial"/>
          <w:sz w:val="24"/>
        </w:rPr>
        <w:t xml:space="preserve">Total QoL scores were transformed to T-scores; linear transformations, allowing comparison between mean QoL scores established in the current study (M=40, SD=11.24), with the mean scores of the epilepsy cohort </w:t>
      </w:r>
      <w:r w:rsidR="002800FC" w:rsidRPr="007B3088">
        <w:rPr>
          <w:rFonts w:ascii="Arial" w:hAnsi="Arial" w:cs="Arial"/>
          <w:sz w:val="24"/>
        </w:rPr>
        <w:t xml:space="preserve">(M=50, SD=10) </w:t>
      </w:r>
      <w:r w:rsidRPr="007B3088">
        <w:rPr>
          <w:rFonts w:ascii="Arial" w:hAnsi="Arial" w:cs="Arial"/>
          <w:sz w:val="24"/>
        </w:rPr>
        <w:t>involved in the devel</w:t>
      </w:r>
      <w:r w:rsidR="002800FC" w:rsidRPr="007B3088">
        <w:rPr>
          <w:rFonts w:ascii="Arial" w:hAnsi="Arial" w:cs="Arial"/>
          <w:sz w:val="24"/>
        </w:rPr>
        <w:t>opment of the QOLIE-31 measure (Table 3).</w:t>
      </w:r>
      <w:r w:rsidR="0091233F" w:rsidRPr="007B3088">
        <w:rPr>
          <w:rFonts w:ascii="Arial" w:hAnsi="Arial" w:cs="Arial"/>
          <w:sz w:val="24"/>
        </w:rPr>
        <w:t xml:space="preserve">  The mean QoL T-score </w:t>
      </w:r>
      <w:r w:rsidR="00EC772E" w:rsidRPr="007B3088">
        <w:rPr>
          <w:rFonts w:ascii="Arial" w:hAnsi="Arial" w:cs="Arial"/>
          <w:sz w:val="24"/>
        </w:rPr>
        <w:t xml:space="preserve">for </w:t>
      </w:r>
      <w:r w:rsidR="0091233F" w:rsidRPr="007B3088">
        <w:rPr>
          <w:rFonts w:ascii="Arial" w:hAnsi="Arial" w:cs="Arial"/>
          <w:sz w:val="24"/>
        </w:rPr>
        <w:t xml:space="preserve">the study sample was lower than that reported by the epilepsy cohort involved in </w:t>
      </w:r>
      <w:r w:rsidR="0089271B" w:rsidRPr="007B3088">
        <w:rPr>
          <w:rFonts w:ascii="Arial" w:hAnsi="Arial" w:cs="Arial"/>
          <w:sz w:val="24"/>
        </w:rPr>
        <w:t xml:space="preserve">the initial validation of </w:t>
      </w:r>
      <w:r w:rsidR="0091233F" w:rsidRPr="007B3088">
        <w:rPr>
          <w:rFonts w:ascii="Arial" w:hAnsi="Arial" w:cs="Arial"/>
          <w:sz w:val="24"/>
        </w:rPr>
        <w:t>the measure, suggesting lower QoL in the currently study sample.</w:t>
      </w:r>
    </w:p>
    <w:p w14:paraId="7919BF15" w14:textId="77777777" w:rsidR="00670783" w:rsidRPr="00670783" w:rsidRDefault="00670783" w:rsidP="005A0A4E">
      <w:pPr>
        <w:spacing w:line="360" w:lineRule="auto"/>
        <w:rPr>
          <w:rFonts w:ascii="Arial" w:hAnsi="Arial" w:cs="Arial"/>
          <w:sz w:val="24"/>
        </w:rPr>
      </w:pPr>
    </w:p>
    <w:p w14:paraId="184EEC7E" w14:textId="517FEFBF" w:rsidR="00C72107" w:rsidRPr="00BB2142" w:rsidRDefault="00C72107" w:rsidP="005A0A4E">
      <w:pPr>
        <w:spacing w:line="360" w:lineRule="auto"/>
        <w:rPr>
          <w:rFonts w:ascii="Arial" w:hAnsi="Arial" w:cs="Arial"/>
          <w:i/>
        </w:rPr>
      </w:pPr>
      <w:r w:rsidRPr="00BB2142">
        <w:rPr>
          <w:rFonts w:ascii="Arial" w:hAnsi="Arial" w:cs="Arial"/>
          <w:i/>
        </w:rPr>
        <w:t>Table 3: A comparison of QoL T-scores</w:t>
      </w:r>
      <w:r w:rsidR="00BB2142" w:rsidRPr="00BB2142">
        <w:rPr>
          <w:rFonts w:ascii="Arial" w:hAnsi="Arial" w:cs="Arial"/>
          <w:i/>
        </w:rPr>
        <w:t xml:space="preserve"> between current sample and epilepsy cohort utilised in </w:t>
      </w:r>
      <w:r w:rsidR="00B127F7">
        <w:rPr>
          <w:rFonts w:ascii="Arial" w:hAnsi="Arial" w:cs="Arial"/>
          <w:i/>
        </w:rPr>
        <w:t xml:space="preserve">the </w:t>
      </w:r>
      <w:r w:rsidR="00BB2142" w:rsidRPr="00BB2142">
        <w:rPr>
          <w:rFonts w:ascii="Arial" w:hAnsi="Arial" w:cs="Arial"/>
          <w:i/>
        </w:rPr>
        <w:t>development of the QOLIE-31.</w:t>
      </w:r>
    </w:p>
    <w:tbl>
      <w:tblPr>
        <w:tblStyle w:val="ListTable6Colorful1"/>
        <w:tblW w:w="0" w:type="auto"/>
        <w:tblLook w:val="04A0" w:firstRow="1" w:lastRow="0" w:firstColumn="1" w:lastColumn="0" w:noHBand="0" w:noVBand="1"/>
      </w:tblPr>
      <w:tblGrid>
        <w:gridCol w:w="2965"/>
        <w:gridCol w:w="2908"/>
        <w:gridCol w:w="2938"/>
      </w:tblGrid>
      <w:tr w:rsidR="00C72107" w14:paraId="1F58504E" w14:textId="77777777" w:rsidTr="00DF61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shd w:val="clear" w:color="auto" w:fill="auto"/>
          </w:tcPr>
          <w:p w14:paraId="26D36854" w14:textId="77777777" w:rsidR="00C72107" w:rsidRDefault="00C72107" w:rsidP="005A0A4E">
            <w:pPr>
              <w:spacing w:line="360" w:lineRule="auto"/>
              <w:rPr>
                <w:rFonts w:ascii="Arial" w:hAnsi="Arial" w:cs="Arial"/>
              </w:rPr>
            </w:pPr>
          </w:p>
        </w:tc>
        <w:tc>
          <w:tcPr>
            <w:tcW w:w="3081" w:type="dxa"/>
            <w:shd w:val="clear" w:color="auto" w:fill="auto"/>
          </w:tcPr>
          <w:p w14:paraId="17562E18" w14:textId="77777777" w:rsidR="00C72107" w:rsidRDefault="00C72107" w:rsidP="005A0A4E">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Mean T-score</w:t>
            </w:r>
          </w:p>
        </w:tc>
        <w:tc>
          <w:tcPr>
            <w:tcW w:w="3081" w:type="dxa"/>
            <w:shd w:val="clear" w:color="auto" w:fill="auto"/>
          </w:tcPr>
          <w:p w14:paraId="6032FE72" w14:textId="77777777" w:rsidR="00C72107" w:rsidRDefault="00C72107" w:rsidP="005A0A4E">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Standard Deviation</w:t>
            </w:r>
          </w:p>
        </w:tc>
      </w:tr>
      <w:tr w:rsidR="00C72107" w14:paraId="6E34A3F8" w14:textId="77777777" w:rsidTr="00DF61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shd w:val="clear" w:color="auto" w:fill="auto"/>
          </w:tcPr>
          <w:p w14:paraId="1A0D819A" w14:textId="77777777" w:rsidR="00C72107" w:rsidRDefault="00C72107" w:rsidP="005A0A4E">
            <w:pPr>
              <w:spacing w:line="360" w:lineRule="auto"/>
              <w:rPr>
                <w:rFonts w:ascii="Arial" w:hAnsi="Arial" w:cs="Arial"/>
              </w:rPr>
            </w:pPr>
            <w:r>
              <w:rPr>
                <w:rFonts w:ascii="Arial" w:hAnsi="Arial" w:cs="Arial"/>
              </w:rPr>
              <w:t>This study</w:t>
            </w:r>
          </w:p>
        </w:tc>
        <w:tc>
          <w:tcPr>
            <w:tcW w:w="3081" w:type="dxa"/>
            <w:shd w:val="clear" w:color="auto" w:fill="auto"/>
          </w:tcPr>
          <w:p w14:paraId="1331AC71" w14:textId="77777777" w:rsidR="00C72107" w:rsidRDefault="00C72107" w:rsidP="005A0A4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40</w:t>
            </w:r>
          </w:p>
        </w:tc>
        <w:tc>
          <w:tcPr>
            <w:tcW w:w="3081" w:type="dxa"/>
            <w:shd w:val="clear" w:color="auto" w:fill="auto"/>
          </w:tcPr>
          <w:p w14:paraId="73B12711" w14:textId="77777777" w:rsidR="00C72107" w:rsidRDefault="00C72107" w:rsidP="005A0A4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11.24</w:t>
            </w:r>
          </w:p>
        </w:tc>
      </w:tr>
      <w:tr w:rsidR="00C72107" w14:paraId="3D557128" w14:textId="77777777" w:rsidTr="00DF61D9">
        <w:tc>
          <w:tcPr>
            <w:cnfStyle w:val="001000000000" w:firstRow="0" w:lastRow="0" w:firstColumn="1" w:lastColumn="0" w:oddVBand="0" w:evenVBand="0" w:oddHBand="0" w:evenHBand="0" w:firstRowFirstColumn="0" w:firstRowLastColumn="0" w:lastRowFirstColumn="0" w:lastRowLastColumn="0"/>
            <w:tcW w:w="3080" w:type="dxa"/>
            <w:shd w:val="clear" w:color="auto" w:fill="auto"/>
          </w:tcPr>
          <w:p w14:paraId="74835767" w14:textId="77777777" w:rsidR="00C72107" w:rsidRDefault="00C72107" w:rsidP="005A0A4E">
            <w:pPr>
              <w:spacing w:line="360" w:lineRule="auto"/>
              <w:rPr>
                <w:rFonts w:ascii="Arial" w:hAnsi="Arial" w:cs="Arial"/>
              </w:rPr>
            </w:pPr>
            <w:r>
              <w:rPr>
                <w:rFonts w:ascii="Arial" w:hAnsi="Arial" w:cs="Arial"/>
              </w:rPr>
              <w:t>QOLIE development cohort</w:t>
            </w:r>
          </w:p>
        </w:tc>
        <w:tc>
          <w:tcPr>
            <w:tcW w:w="3081" w:type="dxa"/>
            <w:shd w:val="clear" w:color="auto" w:fill="auto"/>
          </w:tcPr>
          <w:p w14:paraId="6DBD036D" w14:textId="77777777" w:rsidR="00C72107" w:rsidRDefault="00C72107" w:rsidP="005A0A4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50</w:t>
            </w:r>
          </w:p>
        </w:tc>
        <w:tc>
          <w:tcPr>
            <w:tcW w:w="3081" w:type="dxa"/>
            <w:shd w:val="clear" w:color="auto" w:fill="auto"/>
          </w:tcPr>
          <w:p w14:paraId="073953ED" w14:textId="77777777" w:rsidR="00C72107" w:rsidRDefault="00C72107" w:rsidP="005A0A4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10</w:t>
            </w:r>
          </w:p>
        </w:tc>
      </w:tr>
    </w:tbl>
    <w:p w14:paraId="179CCC58" w14:textId="77777777" w:rsidR="002E140D" w:rsidRDefault="002E140D" w:rsidP="002E140D">
      <w:pPr>
        <w:tabs>
          <w:tab w:val="left" w:pos="1656"/>
        </w:tabs>
        <w:spacing w:line="360" w:lineRule="auto"/>
        <w:rPr>
          <w:rFonts w:ascii="Arial" w:hAnsi="Arial" w:cs="Arial"/>
          <w:b/>
          <w:i/>
          <w:sz w:val="24"/>
          <w:szCs w:val="24"/>
        </w:rPr>
      </w:pPr>
    </w:p>
    <w:p w14:paraId="43D19EC2" w14:textId="01C25753" w:rsidR="001C422D" w:rsidRPr="002E140D" w:rsidRDefault="00115F03" w:rsidP="002E140D">
      <w:pPr>
        <w:tabs>
          <w:tab w:val="left" w:pos="1656"/>
        </w:tabs>
        <w:spacing w:line="360" w:lineRule="auto"/>
        <w:rPr>
          <w:rFonts w:ascii="Arial" w:hAnsi="Arial" w:cs="Arial"/>
          <w:b/>
          <w:i/>
        </w:rPr>
      </w:pPr>
      <w:r w:rsidRPr="007F1981">
        <w:rPr>
          <w:rFonts w:ascii="Arial" w:hAnsi="Arial" w:cs="Arial"/>
          <w:b/>
          <w:i/>
          <w:sz w:val="24"/>
          <w:szCs w:val="24"/>
        </w:rPr>
        <w:t>3.1.2</w:t>
      </w:r>
      <w:r w:rsidR="00E95DF1" w:rsidRPr="007F1981">
        <w:rPr>
          <w:rFonts w:ascii="Arial" w:hAnsi="Arial" w:cs="Arial"/>
          <w:b/>
          <w:i/>
          <w:sz w:val="24"/>
          <w:szCs w:val="24"/>
        </w:rPr>
        <w:t xml:space="preserve"> </w:t>
      </w:r>
      <w:r w:rsidR="001C422D" w:rsidRPr="007F1981">
        <w:rPr>
          <w:rFonts w:ascii="Arial" w:hAnsi="Arial" w:cs="Arial"/>
          <w:b/>
          <w:i/>
          <w:sz w:val="24"/>
          <w:szCs w:val="24"/>
        </w:rPr>
        <w:t>Correlations</w:t>
      </w:r>
    </w:p>
    <w:p w14:paraId="5BC44D38" w14:textId="12AC89E7" w:rsidR="0010047A" w:rsidRPr="007F1981" w:rsidRDefault="00FE23C9" w:rsidP="005A0A4E">
      <w:pPr>
        <w:spacing w:line="360" w:lineRule="auto"/>
        <w:rPr>
          <w:rFonts w:ascii="Arial" w:hAnsi="Arial" w:cs="Arial"/>
          <w:sz w:val="24"/>
          <w:szCs w:val="24"/>
        </w:rPr>
      </w:pPr>
      <w:r w:rsidRPr="007F1981">
        <w:rPr>
          <w:rFonts w:ascii="Arial" w:hAnsi="Arial" w:cs="Arial"/>
          <w:sz w:val="24"/>
          <w:szCs w:val="24"/>
        </w:rPr>
        <w:t>Correlation</w:t>
      </w:r>
      <w:r w:rsidR="00BB2142" w:rsidRPr="007F1981">
        <w:rPr>
          <w:rFonts w:ascii="Arial" w:hAnsi="Arial" w:cs="Arial"/>
          <w:sz w:val="24"/>
          <w:szCs w:val="24"/>
        </w:rPr>
        <w:t xml:space="preserve"> analyses can</w:t>
      </w:r>
      <w:r w:rsidR="005B10FA" w:rsidRPr="007F1981">
        <w:rPr>
          <w:rFonts w:ascii="Arial" w:hAnsi="Arial" w:cs="Arial"/>
          <w:sz w:val="24"/>
          <w:szCs w:val="24"/>
        </w:rPr>
        <w:t xml:space="preserve"> be</w:t>
      </w:r>
      <w:r w:rsidR="00CC5DFC" w:rsidRPr="007F1981">
        <w:rPr>
          <w:rFonts w:ascii="Arial" w:hAnsi="Arial" w:cs="Arial"/>
          <w:sz w:val="24"/>
          <w:szCs w:val="24"/>
        </w:rPr>
        <w:t xml:space="preserve"> found in t</w:t>
      </w:r>
      <w:r w:rsidR="00BB2142" w:rsidRPr="007F1981">
        <w:rPr>
          <w:rFonts w:ascii="Arial" w:hAnsi="Arial" w:cs="Arial"/>
          <w:sz w:val="24"/>
          <w:szCs w:val="24"/>
        </w:rPr>
        <w:t>able 4</w:t>
      </w:r>
      <w:r w:rsidR="001C422D" w:rsidRPr="007F1981">
        <w:rPr>
          <w:rFonts w:ascii="Arial" w:hAnsi="Arial" w:cs="Arial"/>
          <w:sz w:val="24"/>
          <w:szCs w:val="24"/>
        </w:rPr>
        <w:t>. QoL scores</w:t>
      </w:r>
      <w:r w:rsidR="001C422D" w:rsidRPr="007F1981">
        <w:rPr>
          <w:rStyle w:val="CommentReference"/>
          <w:sz w:val="24"/>
          <w:szCs w:val="24"/>
        </w:rPr>
        <w:t xml:space="preserve"> </w:t>
      </w:r>
      <w:r w:rsidR="001C422D" w:rsidRPr="007F1981">
        <w:rPr>
          <w:rFonts w:ascii="Arial" w:hAnsi="Arial" w:cs="Arial"/>
          <w:sz w:val="24"/>
          <w:szCs w:val="24"/>
        </w:rPr>
        <w:t>were</w:t>
      </w:r>
      <w:r w:rsidR="00EC772E" w:rsidRPr="007F1981">
        <w:rPr>
          <w:rFonts w:ascii="Arial" w:hAnsi="Arial" w:cs="Arial"/>
          <w:sz w:val="24"/>
          <w:szCs w:val="24"/>
        </w:rPr>
        <w:t xml:space="preserve"> </w:t>
      </w:r>
      <w:r w:rsidR="0078114F">
        <w:rPr>
          <w:rFonts w:ascii="Arial" w:hAnsi="Arial" w:cs="Arial"/>
          <w:sz w:val="24"/>
          <w:szCs w:val="24"/>
        </w:rPr>
        <w:t xml:space="preserve">strongly </w:t>
      </w:r>
      <w:r w:rsidR="00070790" w:rsidRPr="007F1981">
        <w:rPr>
          <w:rFonts w:ascii="Arial" w:hAnsi="Arial" w:cs="Arial"/>
          <w:sz w:val="24"/>
          <w:szCs w:val="24"/>
        </w:rPr>
        <w:t>positively correlated with resilience (r=</w:t>
      </w:r>
      <w:r w:rsidR="00885CCE" w:rsidRPr="007F1981">
        <w:rPr>
          <w:rFonts w:ascii="Arial" w:hAnsi="Arial" w:cs="Arial"/>
          <w:sz w:val="24"/>
          <w:szCs w:val="24"/>
        </w:rPr>
        <w:t>.648</w:t>
      </w:r>
      <w:r w:rsidR="00070790" w:rsidRPr="007F1981">
        <w:rPr>
          <w:rFonts w:ascii="Arial" w:hAnsi="Arial" w:cs="Arial"/>
          <w:sz w:val="24"/>
          <w:szCs w:val="24"/>
        </w:rPr>
        <w:t>, p&lt;0.001</w:t>
      </w:r>
      <w:r w:rsidR="006C61FE" w:rsidRPr="007F1981">
        <w:rPr>
          <w:rFonts w:ascii="Arial" w:hAnsi="Arial" w:cs="Arial"/>
          <w:sz w:val="24"/>
          <w:szCs w:val="24"/>
        </w:rPr>
        <w:t>)</w:t>
      </w:r>
      <w:r w:rsidR="00070790" w:rsidRPr="007F1981">
        <w:rPr>
          <w:rFonts w:ascii="Arial" w:hAnsi="Arial" w:cs="Arial"/>
          <w:sz w:val="24"/>
          <w:szCs w:val="24"/>
        </w:rPr>
        <w:t>, strongly negatively corre</w:t>
      </w:r>
      <w:r w:rsidR="005A0A4E" w:rsidRPr="007F1981">
        <w:rPr>
          <w:rFonts w:ascii="Arial" w:hAnsi="Arial" w:cs="Arial"/>
          <w:sz w:val="24"/>
          <w:szCs w:val="24"/>
        </w:rPr>
        <w:t xml:space="preserve">lated with </w:t>
      </w:r>
      <w:r w:rsidR="005A0A4E" w:rsidRPr="007F1981">
        <w:rPr>
          <w:rFonts w:ascii="Arial" w:hAnsi="Arial" w:cs="Arial"/>
          <w:sz w:val="24"/>
          <w:szCs w:val="24"/>
        </w:rPr>
        <w:lastRenderedPageBreak/>
        <w:t>illness perceptions</w:t>
      </w:r>
      <w:r w:rsidR="00885CCE" w:rsidRPr="007F1981">
        <w:rPr>
          <w:rFonts w:ascii="Arial" w:hAnsi="Arial" w:cs="Arial"/>
          <w:sz w:val="24"/>
          <w:szCs w:val="24"/>
        </w:rPr>
        <w:t xml:space="preserve"> (r=-</w:t>
      </w:r>
      <w:r w:rsidR="0000590C" w:rsidRPr="007F1981">
        <w:rPr>
          <w:rFonts w:ascii="Arial" w:hAnsi="Arial" w:cs="Arial"/>
          <w:sz w:val="24"/>
          <w:szCs w:val="24"/>
        </w:rPr>
        <w:t>.74</w:t>
      </w:r>
      <w:r w:rsidR="00885CCE" w:rsidRPr="007F1981">
        <w:rPr>
          <w:rFonts w:ascii="Arial" w:hAnsi="Arial" w:cs="Arial"/>
          <w:sz w:val="24"/>
          <w:szCs w:val="24"/>
        </w:rPr>
        <w:t>1</w:t>
      </w:r>
      <w:r w:rsidR="0000590C" w:rsidRPr="007F1981">
        <w:rPr>
          <w:rFonts w:ascii="Arial" w:hAnsi="Arial" w:cs="Arial"/>
          <w:sz w:val="24"/>
          <w:szCs w:val="24"/>
        </w:rPr>
        <w:t>,</w:t>
      </w:r>
      <w:r w:rsidR="00070790" w:rsidRPr="007F1981">
        <w:rPr>
          <w:rFonts w:ascii="Arial" w:hAnsi="Arial" w:cs="Arial"/>
          <w:sz w:val="24"/>
          <w:szCs w:val="24"/>
        </w:rPr>
        <w:t xml:space="preserve"> p&lt;</w:t>
      </w:r>
      <w:r w:rsidR="006C61FE" w:rsidRPr="007F1981">
        <w:rPr>
          <w:rFonts w:ascii="Arial" w:hAnsi="Arial" w:cs="Arial"/>
          <w:sz w:val="24"/>
          <w:szCs w:val="24"/>
        </w:rPr>
        <w:t>0.001),</w:t>
      </w:r>
      <w:r w:rsidR="004E53EE" w:rsidRPr="007F1981">
        <w:rPr>
          <w:rFonts w:ascii="Arial" w:hAnsi="Arial" w:cs="Arial"/>
          <w:sz w:val="24"/>
          <w:szCs w:val="24"/>
        </w:rPr>
        <w:t xml:space="preserve"> and moderately negatively correlated with psychological therapy</w:t>
      </w:r>
      <w:r w:rsidR="00EC772E" w:rsidRPr="007F1981">
        <w:rPr>
          <w:rFonts w:ascii="Arial" w:hAnsi="Arial" w:cs="Arial"/>
          <w:sz w:val="24"/>
          <w:szCs w:val="24"/>
        </w:rPr>
        <w:t xml:space="preserve"> (r=</w:t>
      </w:r>
      <w:r w:rsidR="00885CCE" w:rsidRPr="007F1981">
        <w:rPr>
          <w:rFonts w:ascii="Arial" w:hAnsi="Arial" w:cs="Arial"/>
          <w:sz w:val="24"/>
          <w:szCs w:val="24"/>
        </w:rPr>
        <w:t>-.322, p=0.18)</w:t>
      </w:r>
      <w:r w:rsidR="004E53EE" w:rsidRPr="007F1981">
        <w:rPr>
          <w:rFonts w:ascii="Arial" w:hAnsi="Arial" w:cs="Arial"/>
          <w:sz w:val="24"/>
          <w:szCs w:val="24"/>
        </w:rPr>
        <w:t>,</w:t>
      </w:r>
      <w:r w:rsidR="006C61FE" w:rsidRPr="007F1981">
        <w:rPr>
          <w:rFonts w:ascii="Arial" w:hAnsi="Arial" w:cs="Arial"/>
          <w:sz w:val="24"/>
          <w:szCs w:val="24"/>
        </w:rPr>
        <w:t xml:space="preserve"> suggesting that those with higher levels of resilience and lower levels of illness threat perceptions</w:t>
      </w:r>
      <w:r w:rsidR="004E53EE" w:rsidRPr="007F1981">
        <w:rPr>
          <w:rFonts w:ascii="Arial" w:hAnsi="Arial" w:cs="Arial"/>
          <w:sz w:val="24"/>
          <w:szCs w:val="24"/>
        </w:rPr>
        <w:t>, who had not had psychology therapy,</w:t>
      </w:r>
      <w:r w:rsidR="006C61FE" w:rsidRPr="007F1981">
        <w:rPr>
          <w:rFonts w:ascii="Arial" w:hAnsi="Arial" w:cs="Arial"/>
          <w:sz w:val="24"/>
          <w:szCs w:val="24"/>
        </w:rPr>
        <w:t xml:space="preserve"> had increased </w:t>
      </w:r>
      <w:r w:rsidR="005A0A4E" w:rsidRPr="007F1981">
        <w:rPr>
          <w:rFonts w:ascii="Arial" w:hAnsi="Arial" w:cs="Arial"/>
          <w:sz w:val="24"/>
          <w:szCs w:val="24"/>
        </w:rPr>
        <w:t>QoL</w:t>
      </w:r>
      <w:r w:rsidR="006C61FE" w:rsidRPr="007F1981">
        <w:rPr>
          <w:rFonts w:ascii="Arial" w:hAnsi="Arial" w:cs="Arial"/>
          <w:sz w:val="24"/>
          <w:szCs w:val="24"/>
        </w:rPr>
        <w:t xml:space="preserve"> scores. </w:t>
      </w:r>
      <w:r w:rsidR="0000590C" w:rsidRPr="007F1981">
        <w:rPr>
          <w:rFonts w:ascii="Arial" w:hAnsi="Arial" w:cs="Arial"/>
          <w:sz w:val="24"/>
          <w:szCs w:val="24"/>
        </w:rPr>
        <w:t xml:space="preserve"> </w:t>
      </w:r>
      <w:r w:rsidR="004E53EE" w:rsidRPr="007F1981">
        <w:rPr>
          <w:rFonts w:ascii="Arial" w:hAnsi="Arial" w:cs="Arial"/>
          <w:sz w:val="24"/>
          <w:szCs w:val="24"/>
        </w:rPr>
        <w:t>QoL scores were weakly positively correlated with years since diagnosis</w:t>
      </w:r>
      <w:r w:rsidR="00885CCE" w:rsidRPr="007F1981">
        <w:rPr>
          <w:rFonts w:ascii="Arial" w:hAnsi="Arial" w:cs="Arial"/>
          <w:sz w:val="24"/>
          <w:szCs w:val="24"/>
        </w:rPr>
        <w:t xml:space="preserve"> (r=.165, p=.15)</w:t>
      </w:r>
      <w:r w:rsidR="004E53EE" w:rsidRPr="007F1981">
        <w:rPr>
          <w:rFonts w:ascii="Arial" w:hAnsi="Arial" w:cs="Arial"/>
          <w:sz w:val="24"/>
          <w:szCs w:val="24"/>
        </w:rPr>
        <w:t xml:space="preserve"> and social support</w:t>
      </w:r>
      <w:r w:rsidR="00885CCE" w:rsidRPr="007F1981">
        <w:rPr>
          <w:rFonts w:ascii="Arial" w:hAnsi="Arial" w:cs="Arial"/>
          <w:sz w:val="24"/>
          <w:szCs w:val="24"/>
        </w:rPr>
        <w:t xml:space="preserve"> (r=</w:t>
      </w:r>
      <w:r w:rsidR="004E53EE" w:rsidRPr="007F1981">
        <w:rPr>
          <w:rFonts w:ascii="Arial" w:hAnsi="Arial" w:cs="Arial"/>
          <w:sz w:val="24"/>
          <w:szCs w:val="24"/>
        </w:rPr>
        <w:t>.</w:t>
      </w:r>
      <w:r w:rsidR="00885CCE" w:rsidRPr="007F1981">
        <w:rPr>
          <w:rFonts w:ascii="Arial" w:hAnsi="Arial" w:cs="Arial"/>
          <w:sz w:val="24"/>
          <w:szCs w:val="24"/>
        </w:rPr>
        <w:t>095, p=.27).</w:t>
      </w:r>
      <w:r w:rsidR="004E53EE" w:rsidRPr="007F1981">
        <w:rPr>
          <w:rFonts w:ascii="Arial" w:hAnsi="Arial" w:cs="Arial"/>
          <w:sz w:val="24"/>
          <w:szCs w:val="24"/>
        </w:rPr>
        <w:t xml:space="preserve"> </w:t>
      </w:r>
    </w:p>
    <w:p w14:paraId="573228ED" w14:textId="1A83020C" w:rsidR="002E140D" w:rsidRDefault="002E140D" w:rsidP="005A0A4E">
      <w:pPr>
        <w:spacing w:line="360" w:lineRule="auto"/>
        <w:rPr>
          <w:rFonts w:ascii="Arial" w:hAnsi="Arial" w:cs="Arial"/>
          <w:i/>
        </w:rPr>
      </w:pPr>
    </w:p>
    <w:p w14:paraId="14D347E5" w14:textId="1CAD68B9" w:rsidR="00D5095E" w:rsidRPr="002F63D4" w:rsidRDefault="00BB2142" w:rsidP="005A0A4E">
      <w:pPr>
        <w:spacing w:line="360" w:lineRule="auto"/>
        <w:rPr>
          <w:rFonts w:ascii="Arial" w:hAnsi="Arial" w:cs="Arial"/>
          <w:i/>
        </w:rPr>
      </w:pPr>
      <w:r>
        <w:rPr>
          <w:rFonts w:ascii="Arial" w:hAnsi="Arial" w:cs="Arial"/>
          <w:i/>
        </w:rPr>
        <w:t>Table 4</w:t>
      </w:r>
      <w:r w:rsidR="00BB49B6" w:rsidRPr="002F63D4">
        <w:rPr>
          <w:rFonts w:ascii="Arial" w:hAnsi="Arial" w:cs="Arial"/>
          <w:i/>
        </w:rPr>
        <w:t xml:space="preserve">: </w:t>
      </w:r>
      <w:r w:rsidR="00D1670C">
        <w:rPr>
          <w:rFonts w:ascii="Arial" w:hAnsi="Arial" w:cs="Arial"/>
          <w:i/>
        </w:rPr>
        <w:t>Pearson’s correlational analysis between QoL (criterion variable) and years since diagnosis, illness perceptions, resilience, social support and psychological therapy (predictor variables).</w:t>
      </w:r>
    </w:p>
    <w:tbl>
      <w:tblPr>
        <w:tblStyle w:val="ListTable6Colorful1"/>
        <w:tblW w:w="9378" w:type="dxa"/>
        <w:tblLayout w:type="fixed"/>
        <w:tblLook w:val="04A0" w:firstRow="1" w:lastRow="0" w:firstColumn="1" w:lastColumn="0" w:noHBand="0" w:noVBand="1"/>
      </w:tblPr>
      <w:tblGrid>
        <w:gridCol w:w="1691"/>
        <w:gridCol w:w="929"/>
        <w:gridCol w:w="1192"/>
        <w:gridCol w:w="1458"/>
        <w:gridCol w:w="1325"/>
        <w:gridCol w:w="1060"/>
        <w:gridCol w:w="1723"/>
      </w:tblGrid>
      <w:tr w:rsidR="00A3700A" w14:paraId="37C04CA4" w14:textId="77777777" w:rsidTr="00F00E97">
        <w:trPr>
          <w:cnfStyle w:val="100000000000" w:firstRow="1" w:lastRow="0" w:firstColumn="0" w:lastColumn="0" w:oddVBand="0" w:evenVBand="0" w:oddHBand="0" w:evenHBand="0" w:firstRowFirstColumn="0" w:firstRowLastColumn="0" w:lastRowFirstColumn="0" w:lastRowLastColumn="0"/>
          <w:trHeight w:val="1186"/>
        </w:trPr>
        <w:tc>
          <w:tcPr>
            <w:cnfStyle w:val="001000000000" w:firstRow="0" w:lastRow="0" w:firstColumn="1" w:lastColumn="0" w:oddVBand="0" w:evenVBand="0" w:oddHBand="0" w:evenHBand="0" w:firstRowFirstColumn="0" w:firstRowLastColumn="0" w:lastRowFirstColumn="0" w:lastRowLastColumn="0"/>
            <w:tcW w:w="1691" w:type="dxa"/>
            <w:shd w:val="clear" w:color="auto" w:fill="auto"/>
          </w:tcPr>
          <w:p w14:paraId="0879DAE9" w14:textId="77777777" w:rsidR="00D5095E" w:rsidRDefault="00D5095E" w:rsidP="005A0A4E">
            <w:pPr>
              <w:spacing w:line="360" w:lineRule="auto"/>
              <w:rPr>
                <w:rFonts w:ascii="Arial" w:hAnsi="Arial" w:cs="Arial"/>
              </w:rPr>
            </w:pPr>
          </w:p>
        </w:tc>
        <w:tc>
          <w:tcPr>
            <w:tcW w:w="929" w:type="dxa"/>
            <w:shd w:val="clear" w:color="auto" w:fill="auto"/>
          </w:tcPr>
          <w:p w14:paraId="45CFD165" w14:textId="77777777" w:rsidR="00D5095E" w:rsidRPr="007B3088" w:rsidRDefault="00D5095E" w:rsidP="005A0A4E">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0"/>
              </w:rPr>
            </w:pPr>
            <w:r w:rsidRPr="007B3088">
              <w:rPr>
                <w:rFonts w:ascii="Arial" w:hAnsi="Arial" w:cs="Arial"/>
                <w:sz w:val="20"/>
              </w:rPr>
              <w:t>QOLIE Total Score</w:t>
            </w:r>
          </w:p>
        </w:tc>
        <w:tc>
          <w:tcPr>
            <w:tcW w:w="1192" w:type="dxa"/>
            <w:shd w:val="clear" w:color="auto" w:fill="auto"/>
          </w:tcPr>
          <w:p w14:paraId="50A0E4BC" w14:textId="77777777" w:rsidR="00D5095E" w:rsidRPr="007B3088" w:rsidRDefault="00D5095E" w:rsidP="005A0A4E">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0"/>
              </w:rPr>
            </w:pPr>
            <w:r w:rsidRPr="007B3088">
              <w:rPr>
                <w:rFonts w:ascii="Arial" w:hAnsi="Arial" w:cs="Arial"/>
                <w:sz w:val="20"/>
              </w:rPr>
              <w:t>Years since diagnosis</w:t>
            </w:r>
          </w:p>
        </w:tc>
        <w:tc>
          <w:tcPr>
            <w:tcW w:w="1458" w:type="dxa"/>
            <w:shd w:val="clear" w:color="auto" w:fill="auto"/>
          </w:tcPr>
          <w:p w14:paraId="4773E05B" w14:textId="77777777" w:rsidR="00D5095E" w:rsidRPr="007B3088" w:rsidRDefault="00A3700A" w:rsidP="005A0A4E">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0"/>
              </w:rPr>
            </w:pPr>
            <w:r w:rsidRPr="007B3088">
              <w:rPr>
                <w:rFonts w:ascii="Arial" w:hAnsi="Arial" w:cs="Arial"/>
                <w:sz w:val="20"/>
              </w:rPr>
              <w:t>Illness perceptions (</w:t>
            </w:r>
            <w:r w:rsidR="00D5095E" w:rsidRPr="007B3088">
              <w:rPr>
                <w:rFonts w:ascii="Arial" w:hAnsi="Arial" w:cs="Arial"/>
                <w:sz w:val="20"/>
              </w:rPr>
              <w:t>BIPQ</w:t>
            </w:r>
            <w:r w:rsidRPr="007B3088">
              <w:rPr>
                <w:rFonts w:ascii="Arial" w:hAnsi="Arial" w:cs="Arial"/>
                <w:sz w:val="20"/>
              </w:rPr>
              <w:t>)</w:t>
            </w:r>
          </w:p>
        </w:tc>
        <w:tc>
          <w:tcPr>
            <w:tcW w:w="1325" w:type="dxa"/>
            <w:shd w:val="clear" w:color="auto" w:fill="auto"/>
          </w:tcPr>
          <w:p w14:paraId="4372D7A7" w14:textId="77777777" w:rsidR="00A3700A" w:rsidRPr="007B3088" w:rsidRDefault="00A3700A" w:rsidP="005A0A4E">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0"/>
              </w:rPr>
            </w:pPr>
            <w:r w:rsidRPr="007B3088">
              <w:rPr>
                <w:rFonts w:ascii="Arial" w:hAnsi="Arial" w:cs="Arial"/>
                <w:sz w:val="20"/>
              </w:rPr>
              <w:t>Resilience</w:t>
            </w:r>
          </w:p>
          <w:p w14:paraId="27C7FE48" w14:textId="77777777" w:rsidR="00D5095E" w:rsidRPr="007B3088" w:rsidRDefault="00A3700A" w:rsidP="005A0A4E">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0"/>
              </w:rPr>
            </w:pPr>
            <w:r w:rsidRPr="007B3088">
              <w:rPr>
                <w:rFonts w:ascii="Arial" w:hAnsi="Arial" w:cs="Arial"/>
                <w:sz w:val="20"/>
              </w:rPr>
              <w:t>(</w:t>
            </w:r>
            <w:r w:rsidR="00D5095E" w:rsidRPr="007B3088">
              <w:rPr>
                <w:rFonts w:ascii="Arial" w:hAnsi="Arial" w:cs="Arial"/>
                <w:sz w:val="20"/>
              </w:rPr>
              <w:t>CD-RISC</w:t>
            </w:r>
            <w:r w:rsidRPr="007B3088">
              <w:rPr>
                <w:rFonts w:ascii="Arial" w:hAnsi="Arial" w:cs="Arial"/>
                <w:sz w:val="20"/>
              </w:rPr>
              <w:t>)</w:t>
            </w:r>
          </w:p>
        </w:tc>
        <w:tc>
          <w:tcPr>
            <w:tcW w:w="1060" w:type="dxa"/>
            <w:shd w:val="clear" w:color="auto" w:fill="auto"/>
          </w:tcPr>
          <w:p w14:paraId="3E72D71D" w14:textId="77777777" w:rsidR="00D5095E" w:rsidRPr="007B3088" w:rsidRDefault="00A3700A" w:rsidP="005A0A4E">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0"/>
              </w:rPr>
            </w:pPr>
            <w:r w:rsidRPr="007B3088">
              <w:rPr>
                <w:rFonts w:ascii="Arial" w:hAnsi="Arial" w:cs="Arial"/>
                <w:sz w:val="20"/>
              </w:rPr>
              <w:t>Social support (</w:t>
            </w:r>
            <w:r w:rsidR="00D5095E" w:rsidRPr="007B3088">
              <w:rPr>
                <w:rFonts w:ascii="Arial" w:hAnsi="Arial" w:cs="Arial"/>
                <w:sz w:val="20"/>
              </w:rPr>
              <w:t>MSPSS</w:t>
            </w:r>
            <w:r w:rsidRPr="007B3088">
              <w:rPr>
                <w:rFonts w:ascii="Arial" w:hAnsi="Arial" w:cs="Arial"/>
                <w:sz w:val="20"/>
              </w:rPr>
              <w:t>)</w:t>
            </w:r>
          </w:p>
        </w:tc>
        <w:tc>
          <w:tcPr>
            <w:tcW w:w="1723" w:type="dxa"/>
            <w:shd w:val="clear" w:color="auto" w:fill="auto"/>
          </w:tcPr>
          <w:p w14:paraId="56B34DE6" w14:textId="77777777" w:rsidR="00D5095E" w:rsidRPr="007B3088" w:rsidRDefault="00CF6457" w:rsidP="005A0A4E">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0"/>
              </w:rPr>
            </w:pPr>
            <w:r w:rsidRPr="007B3088">
              <w:rPr>
                <w:rFonts w:ascii="Arial" w:hAnsi="Arial" w:cs="Arial"/>
                <w:sz w:val="20"/>
              </w:rPr>
              <w:t>Psychological Therapy</w:t>
            </w:r>
          </w:p>
        </w:tc>
      </w:tr>
      <w:tr w:rsidR="00A3700A" w14:paraId="52D41C24" w14:textId="77777777" w:rsidTr="00F00E97">
        <w:trPr>
          <w:cnfStyle w:val="000000100000" w:firstRow="0" w:lastRow="0" w:firstColumn="0" w:lastColumn="0" w:oddVBand="0" w:evenVBand="0" w:oddHBand="1" w:evenHBand="0" w:firstRowFirstColumn="0" w:firstRowLastColumn="0" w:lastRowFirstColumn="0" w:lastRowLastColumn="0"/>
          <w:trHeight w:val="1171"/>
        </w:trPr>
        <w:tc>
          <w:tcPr>
            <w:cnfStyle w:val="001000000000" w:firstRow="0" w:lastRow="0" w:firstColumn="1" w:lastColumn="0" w:oddVBand="0" w:evenVBand="0" w:oddHBand="0" w:evenHBand="0" w:firstRowFirstColumn="0" w:firstRowLastColumn="0" w:lastRowFirstColumn="0" w:lastRowLastColumn="0"/>
            <w:tcW w:w="1691" w:type="dxa"/>
            <w:shd w:val="clear" w:color="auto" w:fill="auto"/>
          </w:tcPr>
          <w:p w14:paraId="6749127B" w14:textId="77777777" w:rsidR="00D5095E" w:rsidRPr="007B3088" w:rsidRDefault="00227CFE" w:rsidP="005A0A4E">
            <w:pPr>
              <w:spacing w:line="360" w:lineRule="auto"/>
              <w:rPr>
                <w:rFonts w:ascii="Arial" w:hAnsi="Arial" w:cs="Arial"/>
                <w:sz w:val="20"/>
              </w:rPr>
            </w:pPr>
            <w:r w:rsidRPr="007B3088">
              <w:rPr>
                <w:rFonts w:ascii="Arial" w:hAnsi="Arial" w:cs="Arial"/>
                <w:sz w:val="20"/>
              </w:rPr>
              <w:t>Quality of life (</w:t>
            </w:r>
            <w:r w:rsidR="00D5095E" w:rsidRPr="007B3088">
              <w:rPr>
                <w:rFonts w:ascii="Arial" w:hAnsi="Arial" w:cs="Arial"/>
                <w:sz w:val="20"/>
              </w:rPr>
              <w:t>QOLIE</w:t>
            </w:r>
            <w:r w:rsidRPr="007B3088">
              <w:rPr>
                <w:rFonts w:ascii="Arial" w:hAnsi="Arial" w:cs="Arial"/>
                <w:sz w:val="20"/>
              </w:rPr>
              <w:t>)</w:t>
            </w:r>
          </w:p>
          <w:p w14:paraId="7956EFE4" w14:textId="77777777" w:rsidR="00DF61D9" w:rsidRPr="007B3088" w:rsidRDefault="00DF61D9" w:rsidP="005A0A4E">
            <w:pPr>
              <w:spacing w:line="360" w:lineRule="auto"/>
              <w:rPr>
                <w:rFonts w:ascii="Arial" w:hAnsi="Arial" w:cs="Arial"/>
                <w:sz w:val="20"/>
              </w:rPr>
            </w:pPr>
          </w:p>
        </w:tc>
        <w:tc>
          <w:tcPr>
            <w:tcW w:w="929" w:type="dxa"/>
            <w:shd w:val="clear" w:color="auto" w:fill="auto"/>
          </w:tcPr>
          <w:p w14:paraId="173DFDA9" w14:textId="77777777" w:rsidR="00D5095E" w:rsidRPr="007B3088" w:rsidRDefault="00D5095E" w:rsidP="005A0A4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7B3088">
              <w:rPr>
                <w:rFonts w:ascii="Arial" w:hAnsi="Arial" w:cs="Arial"/>
                <w:sz w:val="20"/>
              </w:rPr>
              <w:t>1</w:t>
            </w:r>
          </w:p>
        </w:tc>
        <w:tc>
          <w:tcPr>
            <w:tcW w:w="1192" w:type="dxa"/>
            <w:shd w:val="clear" w:color="auto" w:fill="auto"/>
          </w:tcPr>
          <w:p w14:paraId="4038EB60" w14:textId="77777777" w:rsidR="00D5095E" w:rsidRPr="007B3088" w:rsidRDefault="00BB49B6" w:rsidP="005A0A4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7B3088">
              <w:rPr>
                <w:rFonts w:ascii="Arial" w:hAnsi="Arial" w:cs="Arial"/>
                <w:sz w:val="20"/>
              </w:rPr>
              <w:t>.165</w:t>
            </w:r>
          </w:p>
        </w:tc>
        <w:tc>
          <w:tcPr>
            <w:tcW w:w="1458" w:type="dxa"/>
            <w:shd w:val="clear" w:color="auto" w:fill="auto"/>
          </w:tcPr>
          <w:p w14:paraId="62AA9771" w14:textId="77777777" w:rsidR="00D5095E" w:rsidRPr="007B3088" w:rsidRDefault="00BB49B6" w:rsidP="005A0A4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7B3088">
              <w:rPr>
                <w:rFonts w:ascii="Arial" w:hAnsi="Arial" w:cs="Arial"/>
                <w:sz w:val="20"/>
              </w:rPr>
              <w:t>-.741**</w:t>
            </w:r>
          </w:p>
        </w:tc>
        <w:tc>
          <w:tcPr>
            <w:tcW w:w="1325" w:type="dxa"/>
            <w:shd w:val="clear" w:color="auto" w:fill="auto"/>
          </w:tcPr>
          <w:p w14:paraId="4580B486" w14:textId="77777777" w:rsidR="00D5095E" w:rsidRPr="007B3088" w:rsidRDefault="00BB49B6" w:rsidP="005A0A4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7B3088">
              <w:rPr>
                <w:rFonts w:ascii="Arial" w:hAnsi="Arial" w:cs="Arial"/>
                <w:sz w:val="20"/>
              </w:rPr>
              <w:t>.648**</w:t>
            </w:r>
          </w:p>
        </w:tc>
        <w:tc>
          <w:tcPr>
            <w:tcW w:w="1060" w:type="dxa"/>
            <w:shd w:val="clear" w:color="auto" w:fill="auto"/>
          </w:tcPr>
          <w:p w14:paraId="759A56C9" w14:textId="77777777" w:rsidR="00D5095E" w:rsidRPr="007B3088" w:rsidRDefault="00BB49B6" w:rsidP="005A0A4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7B3088">
              <w:rPr>
                <w:rFonts w:ascii="Arial" w:hAnsi="Arial" w:cs="Arial"/>
                <w:sz w:val="20"/>
              </w:rPr>
              <w:t>.095</w:t>
            </w:r>
          </w:p>
        </w:tc>
        <w:tc>
          <w:tcPr>
            <w:tcW w:w="1723" w:type="dxa"/>
            <w:shd w:val="clear" w:color="auto" w:fill="auto"/>
          </w:tcPr>
          <w:p w14:paraId="3D00629E" w14:textId="77777777" w:rsidR="00D5095E" w:rsidRPr="007B3088" w:rsidRDefault="00CF6457" w:rsidP="005A0A4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7B3088">
              <w:rPr>
                <w:rFonts w:ascii="Arial" w:hAnsi="Arial" w:cs="Arial"/>
                <w:sz w:val="20"/>
              </w:rPr>
              <w:t>-.322</w:t>
            </w:r>
            <w:r w:rsidR="004E53EE" w:rsidRPr="007B3088">
              <w:rPr>
                <w:rFonts w:ascii="Arial" w:hAnsi="Arial" w:cs="Arial"/>
                <w:sz w:val="20"/>
              </w:rPr>
              <w:t>*</w:t>
            </w:r>
          </w:p>
        </w:tc>
      </w:tr>
      <w:tr w:rsidR="00A3700A" w14:paraId="7D6B7721" w14:textId="77777777" w:rsidTr="00F00E97">
        <w:trPr>
          <w:trHeight w:val="1186"/>
        </w:trPr>
        <w:tc>
          <w:tcPr>
            <w:cnfStyle w:val="001000000000" w:firstRow="0" w:lastRow="0" w:firstColumn="1" w:lastColumn="0" w:oddVBand="0" w:evenVBand="0" w:oddHBand="0" w:evenHBand="0" w:firstRowFirstColumn="0" w:firstRowLastColumn="0" w:lastRowFirstColumn="0" w:lastRowLastColumn="0"/>
            <w:tcW w:w="1691" w:type="dxa"/>
            <w:shd w:val="clear" w:color="auto" w:fill="auto"/>
          </w:tcPr>
          <w:p w14:paraId="2DBB8E34" w14:textId="1C5955B7" w:rsidR="00DF61D9" w:rsidRPr="007B3088" w:rsidRDefault="007F1981" w:rsidP="005A0A4E">
            <w:pPr>
              <w:spacing w:line="360" w:lineRule="auto"/>
              <w:rPr>
                <w:rFonts w:ascii="Arial" w:hAnsi="Arial" w:cs="Arial"/>
                <w:sz w:val="20"/>
              </w:rPr>
            </w:pPr>
            <w:r w:rsidRPr="007B3088">
              <w:rPr>
                <w:rFonts w:ascii="Arial" w:hAnsi="Arial" w:cs="Arial"/>
                <w:sz w:val="20"/>
              </w:rPr>
              <w:t>Years since diagnosis</w:t>
            </w:r>
          </w:p>
        </w:tc>
        <w:tc>
          <w:tcPr>
            <w:tcW w:w="929" w:type="dxa"/>
            <w:shd w:val="clear" w:color="auto" w:fill="auto"/>
          </w:tcPr>
          <w:p w14:paraId="0F4B3C02" w14:textId="77777777" w:rsidR="00D5095E" w:rsidRPr="007B3088" w:rsidRDefault="00BB49B6" w:rsidP="005A0A4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7B3088">
              <w:rPr>
                <w:rFonts w:ascii="Arial" w:hAnsi="Arial" w:cs="Arial"/>
                <w:sz w:val="20"/>
              </w:rPr>
              <w:t>.165</w:t>
            </w:r>
          </w:p>
        </w:tc>
        <w:tc>
          <w:tcPr>
            <w:tcW w:w="1192" w:type="dxa"/>
            <w:shd w:val="clear" w:color="auto" w:fill="auto"/>
          </w:tcPr>
          <w:p w14:paraId="5449C768" w14:textId="77777777" w:rsidR="00D5095E" w:rsidRPr="007B3088" w:rsidRDefault="00D5095E" w:rsidP="005A0A4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7B3088">
              <w:rPr>
                <w:rFonts w:ascii="Arial" w:hAnsi="Arial" w:cs="Arial"/>
                <w:sz w:val="20"/>
              </w:rPr>
              <w:t>1</w:t>
            </w:r>
          </w:p>
        </w:tc>
        <w:tc>
          <w:tcPr>
            <w:tcW w:w="1458" w:type="dxa"/>
            <w:shd w:val="clear" w:color="auto" w:fill="auto"/>
          </w:tcPr>
          <w:p w14:paraId="2D73C0D7" w14:textId="77777777" w:rsidR="00D5095E" w:rsidRPr="007B3088" w:rsidRDefault="00BB49B6" w:rsidP="005A0A4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7B3088">
              <w:rPr>
                <w:rFonts w:ascii="Arial" w:hAnsi="Arial" w:cs="Arial"/>
                <w:sz w:val="20"/>
              </w:rPr>
              <w:t>-.194</w:t>
            </w:r>
          </w:p>
        </w:tc>
        <w:tc>
          <w:tcPr>
            <w:tcW w:w="1325" w:type="dxa"/>
            <w:shd w:val="clear" w:color="auto" w:fill="auto"/>
          </w:tcPr>
          <w:p w14:paraId="4CB9CCB3" w14:textId="77777777" w:rsidR="00D5095E" w:rsidRPr="007B3088" w:rsidRDefault="00BB49B6" w:rsidP="005A0A4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7B3088">
              <w:rPr>
                <w:rFonts w:ascii="Arial" w:hAnsi="Arial" w:cs="Arial"/>
                <w:sz w:val="20"/>
              </w:rPr>
              <w:t>.300*</w:t>
            </w:r>
          </w:p>
        </w:tc>
        <w:tc>
          <w:tcPr>
            <w:tcW w:w="1060" w:type="dxa"/>
            <w:shd w:val="clear" w:color="auto" w:fill="auto"/>
          </w:tcPr>
          <w:p w14:paraId="0EEECBA4" w14:textId="77777777" w:rsidR="00D5095E" w:rsidRPr="007B3088" w:rsidRDefault="00BB49B6" w:rsidP="005A0A4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7B3088">
              <w:rPr>
                <w:rFonts w:ascii="Arial" w:hAnsi="Arial" w:cs="Arial"/>
                <w:sz w:val="20"/>
              </w:rPr>
              <w:t>.052</w:t>
            </w:r>
          </w:p>
        </w:tc>
        <w:tc>
          <w:tcPr>
            <w:tcW w:w="1723" w:type="dxa"/>
            <w:shd w:val="clear" w:color="auto" w:fill="auto"/>
          </w:tcPr>
          <w:p w14:paraId="7A071988" w14:textId="77777777" w:rsidR="00D5095E" w:rsidRPr="007B3088" w:rsidRDefault="00CF6457" w:rsidP="005A0A4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7B3088">
              <w:rPr>
                <w:rFonts w:ascii="Arial" w:hAnsi="Arial" w:cs="Arial"/>
                <w:sz w:val="20"/>
              </w:rPr>
              <w:t>.321</w:t>
            </w:r>
            <w:r w:rsidR="004E53EE" w:rsidRPr="007B3088">
              <w:rPr>
                <w:rFonts w:ascii="Arial" w:hAnsi="Arial" w:cs="Arial"/>
                <w:sz w:val="20"/>
              </w:rPr>
              <w:t>*</w:t>
            </w:r>
          </w:p>
        </w:tc>
      </w:tr>
      <w:tr w:rsidR="00A3700A" w14:paraId="7A83EEB1" w14:textId="77777777" w:rsidTr="00F00E97">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1691" w:type="dxa"/>
            <w:shd w:val="clear" w:color="auto" w:fill="auto"/>
          </w:tcPr>
          <w:p w14:paraId="1EC62F97" w14:textId="77777777" w:rsidR="00D5095E" w:rsidRPr="007B3088" w:rsidRDefault="00227CFE" w:rsidP="005A0A4E">
            <w:pPr>
              <w:spacing w:line="360" w:lineRule="auto"/>
              <w:rPr>
                <w:rFonts w:ascii="Arial" w:hAnsi="Arial" w:cs="Arial"/>
                <w:sz w:val="20"/>
              </w:rPr>
            </w:pPr>
            <w:r w:rsidRPr="007B3088">
              <w:rPr>
                <w:rFonts w:ascii="Arial" w:hAnsi="Arial" w:cs="Arial"/>
                <w:sz w:val="20"/>
              </w:rPr>
              <w:t>Illness perceptions (</w:t>
            </w:r>
            <w:r w:rsidR="00D5095E" w:rsidRPr="007B3088">
              <w:rPr>
                <w:rFonts w:ascii="Arial" w:hAnsi="Arial" w:cs="Arial"/>
                <w:sz w:val="20"/>
              </w:rPr>
              <w:t>BIPQ</w:t>
            </w:r>
            <w:r w:rsidRPr="007B3088">
              <w:rPr>
                <w:rFonts w:ascii="Arial" w:hAnsi="Arial" w:cs="Arial"/>
                <w:sz w:val="20"/>
              </w:rPr>
              <w:t>)</w:t>
            </w:r>
          </w:p>
          <w:p w14:paraId="341C7E69" w14:textId="77777777" w:rsidR="00DF61D9" w:rsidRPr="007B3088" w:rsidRDefault="00DF61D9" w:rsidP="005A0A4E">
            <w:pPr>
              <w:spacing w:line="360" w:lineRule="auto"/>
              <w:rPr>
                <w:rFonts w:ascii="Arial" w:hAnsi="Arial" w:cs="Arial"/>
                <w:sz w:val="20"/>
              </w:rPr>
            </w:pPr>
          </w:p>
        </w:tc>
        <w:tc>
          <w:tcPr>
            <w:tcW w:w="929" w:type="dxa"/>
            <w:shd w:val="clear" w:color="auto" w:fill="auto"/>
          </w:tcPr>
          <w:p w14:paraId="442A51B8" w14:textId="77777777" w:rsidR="00D5095E" w:rsidRPr="007B3088" w:rsidRDefault="00BB49B6" w:rsidP="005A0A4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7B3088">
              <w:rPr>
                <w:rFonts w:ascii="Arial" w:hAnsi="Arial" w:cs="Arial"/>
                <w:sz w:val="20"/>
              </w:rPr>
              <w:t>-.741**</w:t>
            </w:r>
          </w:p>
        </w:tc>
        <w:tc>
          <w:tcPr>
            <w:tcW w:w="1192" w:type="dxa"/>
            <w:shd w:val="clear" w:color="auto" w:fill="auto"/>
          </w:tcPr>
          <w:p w14:paraId="268DD5F0" w14:textId="77777777" w:rsidR="00D5095E" w:rsidRPr="007B3088" w:rsidRDefault="00BB49B6" w:rsidP="005A0A4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7B3088">
              <w:rPr>
                <w:rFonts w:ascii="Arial" w:hAnsi="Arial" w:cs="Arial"/>
                <w:sz w:val="20"/>
              </w:rPr>
              <w:t>-.194</w:t>
            </w:r>
          </w:p>
        </w:tc>
        <w:tc>
          <w:tcPr>
            <w:tcW w:w="1458" w:type="dxa"/>
            <w:shd w:val="clear" w:color="auto" w:fill="auto"/>
          </w:tcPr>
          <w:p w14:paraId="2A5526B7" w14:textId="77777777" w:rsidR="00D5095E" w:rsidRPr="007B3088" w:rsidRDefault="00D5095E" w:rsidP="005A0A4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7B3088">
              <w:rPr>
                <w:rFonts w:ascii="Arial" w:hAnsi="Arial" w:cs="Arial"/>
                <w:sz w:val="20"/>
              </w:rPr>
              <w:t>1</w:t>
            </w:r>
          </w:p>
        </w:tc>
        <w:tc>
          <w:tcPr>
            <w:tcW w:w="1325" w:type="dxa"/>
            <w:shd w:val="clear" w:color="auto" w:fill="auto"/>
          </w:tcPr>
          <w:p w14:paraId="1FBAFBBF" w14:textId="77777777" w:rsidR="00D5095E" w:rsidRPr="007B3088" w:rsidRDefault="00BB49B6" w:rsidP="005A0A4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7B3088">
              <w:rPr>
                <w:rFonts w:ascii="Arial" w:hAnsi="Arial" w:cs="Arial"/>
                <w:sz w:val="20"/>
              </w:rPr>
              <w:t>-.349*</w:t>
            </w:r>
          </w:p>
        </w:tc>
        <w:tc>
          <w:tcPr>
            <w:tcW w:w="1060" w:type="dxa"/>
            <w:shd w:val="clear" w:color="auto" w:fill="auto"/>
          </w:tcPr>
          <w:p w14:paraId="635889E1" w14:textId="77777777" w:rsidR="00D5095E" w:rsidRPr="007B3088" w:rsidRDefault="00BB49B6" w:rsidP="005A0A4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7B3088">
              <w:rPr>
                <w:rFonts w:ascii="Arial" w:hAnsi="Arial" w:cs="Arial"/>
                <w:sz w:val="20"/>
              </w:rPr>
              <w:t>-.156</w:t>
            </w:r>
          </w:p>
        </w:tc>
        <w:tc>
          <w:tcPr>
            <w:tcW w:w="1723" w:type="dxa"/>
            <w:shd w:val="clear" w:color="auto" w:fill="auto"/>
          </w:tcPr>
          <w:p w14:paraId="56AE5F1E" w14:textId="77777777" w:rsidR="00D5095E" w:rsidRPr="007B3088" w:rsidRDefault="00CF6457" w:rsidP="005A0A4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7B3088">
              <w:rPr>
                <w:rFonts w:ascii="Arial" w:hAnsi="Arial" w:cs="Arial"/>
                <w:sz w:val="20"/>
              </w:rPr>
              <w:t>.128</w:t>
            </w:r>
          </w:p>
        </w:tc>
      </w:tr>
      <w:tr w:rsidR="00A3700A" w14:paraId="718DF658" w14:textId="77777777" w:rsidTr="00F00E97">
        <w:trPr>
          <w:trHeight w:val="1186"/>
        </w:trPr>
        <w:tc>
          <w:tcPr>
            <w:cnfStyle w:val="001000000000" w:firstRow="0" w:lastRow="0" w:firstColumn="1" w:lastColumn="0" w:oddVBand="0" w:evenVBand="0" w:oddHBand="0" w:evenHBand="0" w:firstRowFirstColumn="0" w:firstRowLastColumn="0" w:lastRowFirstColumn="0" w:lastRowLastColumn="0"/>
            <w:tcW w:w="1691" w:type="dxa"/>
            <w:shd w:val="clear" w:color="auto" w:fill="auto"/>
          </w:tcPr>
          <w:p w14:paraId="3268F29D" w14:textId="77777777" w:rsidR="00D5095E" w:rsidRPr="007B3088" w:rsidRDefault="00227CFE" w:rsidP="005A0A4E">
            <w:pPr>
              <w:spacing w:line="360" w:lineRule="auto"/>
              <w:rPr>
                <w:rFonts w:ascii="Arial" w:hAnsi="Arial" w:cs="Arial"/>
                <w:sz w:val="20"/>
              </w:rPr>
            </w:pPr>
            <w:r w:rsidRPr="007B3088">
              <w:rPr>
                <w:rFonts w:ascii="Arial" w:hAnsi="Arial" w:cs="Arial"/>
                <w:sz w:val="20"/>
              </w:rPr>
              <w:t>Resilience (</w:t>
            </w:r>
            <w:r w:rsidR="00D5095E" w:rsidRPr="007B3088">
              <w:rPr>
                <w:rFonts w:ascii="Arial" w:hAnsi="Arial" w:cs="Arial"/>
                <w:sz w:val="20"/>
              </w:rPr>
              <w:t>CD-RISC</w:t>
            </w:r>
            <w:r w:rsidRPr="007B3088">
              <w:rPr>
                <w:rFonts w:ascii="Arial" w:hAnsi="Arial" w:cs="Arial"/>
                <w:sz w:val="20"/>
              </w:rPr>
              <w:t>)</w:t>
            </w:r>
          </w:p>
          <w:p w14:paraId="7F3043AD" w14:textId="77777777" w:rsidR="00DF61D9" w:rsidRPr="007B3088" w:rsidRDefault="00DF61D9" w:rsidP="005A0A4E">
            <w:pPr>
              <w:spacing w:line="360" w:lineRule="auto"/>
              <w:rPr>
                <w:rFonts w:ascii="Arial" w:hAnsi="Arial" w:cs="Arial"/>
                <w:sz w:val="20"/>
              </w:rPr>
            </w:pPr>
          </w:p>
        </w:tc>
        <w:tc>
          <w:tcPr>
            <w:tcW w:w="929" w:type="dxa"/>
            <w:shd w:val="clear" w:color="auto" w:fill="auto"/>
          </w:tcPr>
          <w:p w14:paraId="79A15175" w14:textId="77777777" w:rsidR="00D5095E" w:rsidRPr="007B3088" w:rsidRDefault="00BB49B6" w:rsidP="005A0A4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7B3088">
              <w:rPr>
                <w:rFonts w:ascii="Arial" w:hAnsi="Arial" w:cs="Arial"/>
                <w:sz w:val="20"/>
              </w:rPr>
              <w:t>.648**</w:t>
            </w:r>
          </w:p>
        </w:tc>
        <w:tc>
          <w:tcPr>
            <w:tcW w:w="1192" w:type="dxa"/>
            <w:shd w:val="clear" w:color="auto" w:fill="auto"/>
          </w:tcPr>
          <w:p w14:paraId="3CBF0165" w14:textId="77777777" w:rsidR="00D5095E" w:rsidRPr="007B3088" w:rsidRDefault="00BB49B6" w:rsidP="005A0A4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7B3088">
              <w:rPr>
                <w:rFonts w:ascii="Arial" w:hAnsi="Arial" w:cs="Arial"/>
                <w:sz w:val="20"/>
              </w:rPr>
              <w:t>.300*</w:t>
            </w:r>
          </w:p>
        </w:tc>
        <w:tc>
          <w:tcPr>
            <w:tcW w:w="1458" w:type="dxa"/>
            <w:shd w:val="clear" w:color="auto" w:fill="auto"/>
          </w:tcPr>
          <w:p w14:paraId="06A55E54" w14:textId="77777777" w:rsidR="00D5095E" w:rsidRPr="007B3088" w:rsidRDefault="00BB49B6" w:rsidP="005A0A4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7B3088">
              <w:rPr>
                <w:rFonts w:ascii="Arial" w:hAnsi="Arial" w:cs="Arial"/>
                <w:sz w:val="20"/>
              </w:rPr>
              <w:t>-.349*</w:t>
            </w:r>
          </w:p>
        </w:tc>
        <w:tc>
          <w:tcPr>
            <w:tcW w:w="1325" w:type="dxa"/>
            <w:shd w:val="clear" w:color="auto" w:fill="auto"/>
          </w:tcPr>
          <w:p w14:paraId="11207FCE" w14:textId="77777777" w:rsidR="00D5095E" w:rsidRPr="007B3088" w:rsidRDefault="00D5095E" w:rsidP="005A0A4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7B3088">
              <w:rPr>
                <w:rFonts w:ascii="Arial" w:hAnsi="Arial" w:cs="Arial"/>
                <w:sz w:val="20"/>
              </w:rPr>
              <w:t>1</w:t>
            </w:r>
          </w:p>
        </w:tc>
        <w:tc>
          <w:tcPr>
            <w:tcW w:w="1060" w:type="dxa"/>
            <w:shd w:val="clear" w:color="auto" w:fill="auto"/>
          </w:tcPr>
          <w:p w14:paraId="26D3B9A9" w14:textId="77777777" w:rsidR="00D5095E" w:rsidRPr="007B3088" w:rsidRDefault="00BB49B6" w:rsidP="005A0A4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7B3088">
              <w:rPr>
                <w:rFonts w:ascii="Arial" w:hAnsi="Arial" w:cs="Arial"/>
                <w:sz w:val="20"/>
              </w:rPr>
              <w:t>.219</w:t>
            </w:r>
          </w:p>
        </w:tc>
        <w:tc>
          <w:tcPr>
            <w:tcW w:w="1723" w:type="dxa"/>
            <w:shd w:val="clear" w:color="auto" w:fill="auto"/>
          </w:tcPr>
          <w:p w14:paraId="2386483C" w14:textId="77777777" w:rsidR="00D5095E" w:rsidRPr="007B3088" w:rsidRDefault="00CF6457" w:rsidP="005A0A4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7B3088">
              <w:rPr>
                <w:rFonts w:ascii="Arial" w:hAnsi="Arial" w:cs="Arial"/>
                <w:sz w:val="20"/>
              </w:rPr>
              <w:t>-.304</w:t>
            </w:r>
            <w:r w:rsidR="004E53EE" w:rsidRPr="007B3088">
              <w:rPr>
                <w:rFonts w:ascii="Arial" w:hAnsi="Arial" w:cs="Arial"/>
                <w:sz w:val="20"/>
              </w:rPr>
              <w:t>*</w:t>
            </w:r>
          </w:p>
        </w:tc>
      </w:tr>
      <w:tr w:rsidR="00A3700A" w14:paraId="243AFE51" w14:textId="77777777" w:rsidTr="00F00E97">
        <w:trPr>
          <w:cnfStyle w:val="000000100000" w:firstRow="0" w:lastRow="0" w:firstColumn="0" w:lastColumn="0" w:oddVBand="0" w:evenVBand="0" w:oddHBand="1" w:evenHBand="0" w:firstRowFirstColumn="0" w:firstRowLastColumn="0" w:lastRowFirstColumn="0" w:lastRowLastColumn="0"/>
          <w:trHeight w:val="1186"/>
        </w:trPr>
        <w:tc>
          <w:tcPr>
            <w:cnfStyle w:val="001000000000" w:firstRow="0" w:lastRow="0" w:firstColumn="1" w:lastColumn="0" w:oddVBand="0" w:evenVBand="0" w:oddHBand="0" w:evenHBand="0" w:firstRowFirstColumn="0" w:firstRowLastColumn="0" w:lastRowFirstColumn="0" w:lastRowLastColumn="0"/>
            <w:tcW w:w="1691" w:type="dxa"/>
            <w:shd w:val="clear" w:color="auto" w:fill="auto"/>
          </w:tcPr>
          <w:p w14:paraId="6E3071EC" w14:textId="77777777" w:rsidR="00D5095E" w:rsidRPr="007B3088" w:rsidRDefault="00227CFE" w:rsidP="005A0A4E">
            <w:pPr>
              <w:spacing w:line="360" w:lineRule="auto"/>
              <w:rPr>
                <w:rFonts w:ascii="Arial" w:hAnsi="Arial" w:cs="Arial"/>
                <w:sz w:val="20"/>
              </w:rPr>
            </w:pPr>
            <w:r w:rsidRPr="007B3088">
              <w:rPr>
                <w:rFonts w:ascii="Arial" w:hAnsi="Arial" w:cs="Arial"/>
                <w:sz w:val="20"/>
              </w:rPr>
              <w:t>Social support (</w:t>
            </w:r>
            <w:r w:rsidR="00D5095E" w:rsidRPr="007B3088">
              <w:rPr>
                <w:rFonts w:ascii="Arial" w:hAnsi="Arial" w:cs="Arial"/>
                <w:sz w:val="20"/>
              </w:rPr>
              <w:t>MSPSS</w:t>
            </w:r>
            <w:r w:rsidRPr="007B3088">
              <w:rPr>
                <w:rFonts w:ascii="Arial" w:hAnsi="Arial" w:cs="Arial"/>
                <w:sz w:val="20"/>
              </w:rPr>
              <w:t>)</w:t>
            </w:r>
          </w:p>
          <w:p w14:paraId="538F5090" w14:textId="77777777" w:rsidR="00DF61D9" w:rsidRPr="007B3088" w:rsidRDefault="00DF61D9" w:rsidP="005A0A4E">
            <w:pPr>
              <w:spacing w:line="360" w:lineRule="auto"/>
              <w:rPr>
                <w:rFonts w:ascii="Arial" w:hAnsi="Arial" w:cs="Arial"/>
                <w:sz w:val="20"/>
              </w:rPr>
            </w:pPr>
          </w:p>
        </w:tc>
        <w:tc>
          <w:tcPr>
            <w:tcW w:w="929" w:type="dxa"/>
            <w:shd w:val="clear" w:color="auto" w:fill="auto"/>
          </w:tcPr>
          <w:p w14:paraId="3C127875" w14:textId="77777777" w:rsidR="00D5095E" w:rsidRPr="007B3088" w:rsidRDefault="00BB49B6" w:rsidP="005A0A4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7B3088">
              <w:rPr>
                <w:rFonts w:ascii="Arial" w:hAnsi="Arial" w:cs="Arial"/>
                <w:sz w:val="20"/>
              </w:rPr>
              <w:t>.095</w:t>
            </w:r>
          </w:p>
        </w:tc>
        <w:tc>
          <w:tcPr>
            <w:tcW w:w="1192" w:type="dxa"/>
            <w:shd w:val="clear" w:color="auto" w:fill="auto"/>
          </w:tcPr>
          <w:p w14:paraId="2BA3F9AC" w14:textId="77777777" w:rsidR="00D5095E" w:rsidRPr="007B3088" w:rsidRDefault="00BB49B6" w:rsidP="005A0A4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7B3088">
              <w:rPr>
                <w:rFonts w:ascii="Arial" w:hAnsi="Arial" w:cs="Arial"/>
                <w:sz w:val="20"/>
              </w:rPr>
              <w:t>.052</w:t>
            </w:r>
          </w:p>
        </w:tc>
        <w:tc>
          <w:tcPr>
            <w:tcW w:w="1458" w:type="dxa"/>
            <w:shd w:val="clear" w:color="auto" w:fill="auto"/>
          </w:tcPr>
          <w:p w14:paraId="4CADF4CE" w14:textId="77777777" w:rsidR="00D5095E" w:rsidRPr="007B3088" w:rsidRDefault="00BB49B6" w:rsidP="005A0A4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7B3088">
              <w:rPr>
                <w:rFonts w:ascii="Arial" w:hAnsi="Arial" w:cs="Arial"/>
                <w:sz w:val="20"/>
              </w:rPr>
              <w:t>-.156</w:t>
            </w:r>
          </w:p>
        </w:tc>
        <w:tc>
          <w:tcPr>
            <w:tcW w:w="1325" w:type="dxa"/>
            <w:shd w:val="clear" w:color="auto" w:fill="auto"/>
          </w:tcPr>
          <w:p w14:paraId="48955AF4" w14:textId="77777777" w:rsidR="00D5095E" w:rsidRPr="007B3088" w:rsidRDefault="00BB49B6" w:rsidP="005A0A4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7B3088">
              <w:rPr>
                <w:rFonts w:ascii="Arial" w:hAnsi="Arial" w:cs="Arial"/>
                <w:sz w:val="20"/>
              </w:rPr>
              <w:t>.219</w:t>
            </w:r>
          </w:p>
        </w:tc>
        <w:tc>
          <w:tcPr>
            <w:tcW w:w="1060" w:type="dxa"/>
            <w:shd w:val="clear" w:color="auto" w:fill="auto"/>
          </w:tcPr>
          <w:p w14:paraId="24CF0D7F" w14:textId="77777777" w:rsidR="00D5095E" w:rsidRPr="007B3088" w:rsidRDefault="00D5095E" w:rsidP="005A0A4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7B3088">
              <w:rPr>
                <w:rFonts w:ascii="Arial" w:hAnsi="Arial" w:cs="Arial"/>
                <w:sz w:val="20"/>
              </w:rPr>
              <w:t>1</w:t>
            </w:r>
          </w:p>
        </w:tc>
        <w:tc>
          <w:tcPr>
            <w:tcW w:w="1723" w:type="dxa"/>
            <w:shd w:val="clear" w:color="auto" w:fill="auto"/>
          </w:tcPr>
          <w:p w14:paraId="36458639" w14:textId="77777777" w:rsidR="00D5095E" w:rsidRPr="007B3088" w:rsidRDefault="00CF6457" w:rsidP="005A0A4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7B3088">
              <w:rPr>
                <w:rFonts w:ascii="Arial" w:hAnsi="Arial" w:cs="Arial"/>
                <w:sz w:val="20"/>
              </w:rPr>
              <w:t>-.240</w:t>
            </w:r>
          </w:p>
        </w:tc>
      </w:tr>
      <w:tr w:rsidR="00A3700A" w14:paraId="4389310F" w14:textId="77777777" w:rsidTr="00F00E97">
        <w:trPr>
          <w:trHeight w:val="780"/>
        </w:trPr>
        <w:tc>
          <w:tcPr>
            <w:cnfStyle w:val="001000000000" w:firstRow="0" w:lastRow="0" w:firstColumn="1" w:lastColumn="0" w:oddVBand="0" w:evenVBand="0" w:oddHBand="0" w:evenHBand="0" w:firstRowFirstColumn="0" w:firstRowLastColumn="0" w:lastRowFirstColumn="0" w:lastRowLastColumn="0"/>
            <w:tcW w:w="1691" w:type="dxa"/>
            <w:shd w:val="clear" w:color="auto" w:fill="auto"/>
          </w:tcPr>
          <w:p w14:paraId="063B3974" w14:textId="77777777" w:rsidR="00D5095E" w:rsidRPr="007B3088" w:rsidRDefault="0000590C" w:rsidP="005A0A4E">
            <w:pPr>
              <w:spacing w:line="360" w:lineRule="auto"/>
              <w:rPr>
                <w:rFonts w:ascii="Arial" w:hAnsi="Arial" w:cs="Arial"/>
                <w:sz w:val="20"/>
                <w:highlight w:val="yellow"/>
              </w:rPr>
            </w:pPr>
            <w:r w:rsidRPr="007B3088">
              <w:rPr>
                <w:rFonts w:ascii="Arial" w:hAnsi="Arial" w:cs="Arial"/>
                <w:sz w:val="20"/>
              </w:rPr>
              <w:t>Psychological Therapy</w:t>
            </w:r>
          </w:p>
        </w:tc>
        <w:tc>
          <w:tcPr>
            <w:tcW w:w="929" w:type="dxa"/>
            <w:shd w:val="clear" w:color="auto" w:fill="auto"/>
          </w:tcPr>
          <w:p w14:paraId="2917CA52" w14:textId="77777777" w:rsidR="00D5095E" w:rsidRPr="007B3088" w:rsidRDefault="0000590C" w:rsidP="005A0A4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7B3088">
              <w:rPr>
                <w:rFonts w:ascii="Arial" w:hAnsi="Arial" w:cs="Arial"/>
                <w:sz w:val="20"/>
              </w:rPr>
              <w:t>-.322</w:t>
            </w:r>
            <w:r w:rsidR="004E53EE" w:rsidRPr="007B3088">
              <w:rPr>
                <w:rFonts w:ascii="Arial" w:hAnsi="Arial" w:cs="Arial"/>
                <w:sz w:val="20"/>
              </w:rPr>
              <w:t>*</w:t>
            </w:r>
          </w:p>
        </w:tc>
        <w:tc>
          <w:tcPr>
            <w:tcW w:w="1192" w:type="dxa"/>
            <w:shd w:val="clear" w:color="auto" w:fill="auto"/>
          </w:tcPr>
          <w:p w14:paraId="10B96197" w14:textId="77777777" w:rsidR="00D5095E" w:rsidRPr="007B3088" w:rsidRDefault="00CF6457" w:rsidP="005A0A4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7B3088">
              <w:rPr>
                <w:rFonts w:ascii="Arial" w:hAnsi="Arial" w:cs="Arial"/>
                <w:sz w:val="20"/>
              </w:rPr>
              <w:t>.321</w:t>
            </w:r>
            <w:r w:rsidR="004E53EE" w:rsidRPr="007B3088">
              <w:rPr>
                <w:rFonts w:ascii="Arial" w:hAnsi="Arial" w:cs="Arial"/>
                <w:sz w:val="20"/>
              </w:rPr>
              <w:t>*</w:t>
            </w:r>
          </w:p>
        </w:tc>
        <w:tc>
          <w:tcPr>
            <w:tcW w:w="1458" w:type="dxa"/>
            <w:shd w:val="clear" w:color="auto" w:fill="auto"/>
          </w:tcPr>
          <w:p w14:paraId="32E1A15E" w14:textId="77777777" w:rsidR="00D5095E" w:rsidRPr="007B3088" w:rsidRDefault="00CF6457" w:rsidP="005A0A4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7B3088">
              <w:rPr>
                <w:rFonts w:ascii="Arial" w:hAnsi="Arial" w:cs="Arial"/>
                <w:sz w:val="20"/>
              </w:rPr>
              <w:t>.128</w:t>
            </w:r>
          </w:p>
        </w:tc>
        <w:tc>
          <w:tcPr>
            <w:tcW w:w="1325" w:type="dxa"/>
            <w:shd w:val="clear" w:color="auto" w:fill="auto"/>
          </w:tcPr>
          <w:p w14:paraId="14F85FE1" w14:textId="77777777" w:rsidR="00D5095E" w:rsidRPr="007B3088" w:rsidRDefault="00CF6457" w:rsidP="005A0A4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7B3088">
              <w:rPr>
                <w:rFonts w:ascii="Arial" w:hAnsi="Arial" w:cs="Arial"/>
                <w:sz w:val="20"/>
              </w:rPr>
              <w:t>-.304</w:t>
            </w:r>
            <w:r w:rsidR="004E53EE" w:rsidRPr="007B3088">
              <w:rPr>
                <w:rFonts w:ascii="Arial" w:hAnsi="Arial" w:cs="Arial"/>
                <w:sz w:val="20"/>
              </w:rPr>
              <w:t>*</w:t>
            </w:r>
          </w:p>
        </w:tc>
        <w:tc>
          <w:tcPr>
            <w:tcW w:w="1060" w:type="dxa"/>
            <w:shd w:val="clear" w:color="auto" w:fill="auto"/>
          </w:tcPr>
          <w:p w14:paraId="1782EE38" w14:textId="77777777" w:rsidR="00D5095E" w:rsidRPr="007B3088" w:rsidRDefault="00CF6457" w:rsidP="005A0A4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7B3088">
              <w:rPr>
                <w:rFonts w:ascii="Arial" w:hAnsi="Arial" w:cs="Arial"/>
                <w:sz w:val="20"/>
              </w:rPr>
              <w:t>-.240</w:t>
            </w:r>
          </w:p>
        </w:tc>
        <w:tc>
          <w:tcPr>
            <w:tcW w:w="1723" w:type="dxa"/>
            <w:shd w:val="clear" w:color="auto" w:fill="auto"/>
          </w:tcPr>
          <w:p w14:paraId="14F985A8" w14:textId="77777777" w:rsidR="00D5095E" w:rsidRPr="007B3088" w:rsidRDefault="00CF6457" w:rsidP="005A0A4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7B3088">
              <w:rPr>
                <w:rFonts w:ascii="Arial" w:hAnsi="Arial" w:cs="Arial"/>
                <w:sz w:val="20"/>
              </w:rPr>
              <w:t>1</w:t>
            </w:r>
          </w:p>
        </w:tc>
      </w:tr>
    </w:tbl>
    <w:p w14:paraId="012BDAAE" w14:textId="77777777" w:rsidR="00BB49B6" w:rsidRPr="007F1981" w:rsidRDefault="00BB49B6" w:rsidP="00BB49B6">
      <w:pPr>
        <w:spacing w:line="240" w:lineRule="auto"/>
        <w:rPr>
          <w:rFonts w:ascii="Arial" w:hAnsi="Arial" w:cs="Arial"/>
          <w:sz w:val="20"/>
        </w:rPr>
      </w:pPr>
      <w:r w:rsidRPr="007F1981">
        <w:rPr>
          <w:rFonts w:ascii="Arial" w:hAnsi="Arial" w:cs="Arial"/>
          <w:sz w:val="20"/>
        </w:rPr>
        <w:t>*&lt;.05, **&lt;0.001</w:t>
      </w:r>
    </w:p>
    <w:p w14:paraId="0A70EA9B" w14:textId="77777777" w:rsidR="00BB49B6" w:rsidRPr="007F1981" w:rsidRDefault="00BB49B6" w:rsidP="00BB49B6">
      <w:pPr>
        <w:spacing w:line="240" w:lineRule="auto"/>
        <w:rPr>
          <w:rFonts w:ascii="Arial" w:hAnsi="Arial" w:cs="Arial"/>
          <w:sz w:val="20"/>
        </w:rPr>
      </w:pPr>
      <w:r w:rsidRPr="007F1981">
        <w:rPr>
          <w:rFonts w:ascii="Arial" w:hAnsi="Arial" w:cs="Arial"/>
          <w:sz w:val="20"/>
        </w:rPr>
        <w:t>Note: QOLIE = Quality of Life in epilepsy inventory; BIPQ = Brief Illness Perceptions Questionnaire; CD-RISC = Connor Davidson Resiliency Scales; MSPSS = Multidimensional Scale of Perceived Social Support.</w:t>
      </w:r>
    </w:p>
    <w:p w14:paraId="6FBC071E" w14:textId="678BBD5E" w:rsidR="00714ACB" w:rsidRPr="007F1981" w:rsidRDefault="00115F03" w:rsidP="005A0A4E">
      <w:pPr>
        <w:spacing w:line="360" w:lineRule="auto"/>
        <w:rPr>
          <w:rFonts w:ascii="Arial" w:hAnsi="Arial" w:cs="Arial"/>
          <w:b/>
          <w:i/>
          <w:sz w:val="24"/>
          <w:szCs w:val="24"/>
        </w:rPr>
      </w:pPr>
      <w:r w:rsidRPr="007F1981">
        <w:rPr>
          <w:rFonts w:ascii="Arial" w:hAnsi="Arial" w:cs="Arial"/>
          <w:b/>
          <w:i/>
          <w:sz w:val="24"/>
          <w:szCs w:val="24"/>
        </w:rPr>
        <w:lastRenderedPageBreak/>
        <w:t>3.1.3</w:t>
      </w:r>
      <w:r w:rsidR="00E95DF1" w:rsidRPr="007F1981">
        <w:rPr>
          <w:rFonts w:ascii="Arial" w:hAnsi="Arial" w:cs="Arial"/>
          <w:b/>
          <w:i/>
          <w:sz w:val="24"/>
          <w:szCs w:val="24"/>
        </w:rPr>
        <w:t xml:space="preserve"> </w:t>
      </w:r>
      <w:r w:rsidR="00714ACB" w:rsidRPr="007F1981">
        <w:rPr>
          <w:rFonts w:ascii="Arial" w:hAnsi="Arial" w:cs="Arial"/>
          <w:b/>
          <w:i/>
          <w:sz w:val="24"/>
          <w:szCs w:val="24"/>
        </w:rPr>
        <w:t>Regression Analysis</w:t>
      </w:r>
    </w:p>
    <w:p w14:paraId="1B69ED12" w14:textId="49C2112B" w:rsidR="00227CFE" w:rsidRPr="007F1981" w:rsidRDefault="003B1326" w:rsidP="005A0A4E">
      <w:pPr>
        <w:spacing w:line="360" w:lineRule="auto"/>
        <w:rPr>
          <w:rFonts w:ascii="Arial" w:hAnsi="Arial" w:cs="Arial"/>
          <w:sz w:val="24"/>
          <w:szCs w:val="24"/>
        </w:rPr>
      </w:pPr>
      <w:r w:rsidRPr="007F1981">
        <w:rPr>
          <w:rFonts w:ascii="Arial" w:hAnsi="Arial" w:cs="Arial"/>
          <w:sz w:val="24"/>
          <w:szCs w:val="24"/>
        </w:rPr>
        <w:t>A multiple regression analysis</w:t>
      </w:r>
      <w:r w:rsidR="00B66BC4" w:rsidRPr="007F1981">
        <w:rPr>
          <w:rFonts w:ascii="Arial" w:hAnsi="Arial" w:cs="Arial"/>
          <w:sz w:val="24"/>
          <w:szCs w:val="24"/>
        </w:rPr>
        <w:t>, using the enter method,</w:t>
      </w:r>
      <w:r w:rsidRPr="007F1981">
        <w:rPr>
          <w:rFonts w:ascii="Arial" w:hAnsi="Arial" w:cs="Arial"/>
          <w:sz w:val="24"/>
          <w:szCs w:val="24"/>
        </w:rPr>
        <w:t xml:space="preserve"> was carried out to investigate the influence of all predictor variables; illness perceptions, resilience, social support, years since diagnosis and psychological therapy o</w:t>
      </w:r>
      <w:r w:rsidR="008B1035" w:rsidRPr="007F1981">
        <w:rPr>
          <w:rFonts w:ascii="Arial" w:hAnsi="Arial" w:cs="Arial"/>
          <w:sz w:val="24"/>
          <w:szCs w:val="24"/>
        </w:rPr>
        <w:t xml:space="preserve">n </w:t>
      </w:r>
      <w:r w:rsidR="005A0A4E" w:rsidRPr="007F1981">
        <w:rPr>
          <w:rFonts w:ascii="Arial" w:hAnsi="Arial" w:cs="Arial"/>
          <w:sz w:val="24"/>
          <w:szCs w:val="24"/>
        </w:rPr>
        <w:t>QoL</w:t>
      </w:r>
      <w:r w:rsidR="008B1035" w:rsidRPr="007F1981">
        <w:rPr>
          <w:rFonts w:ascii="Arial" w:hAnsi="Arial" w:cs="Arial"/>
          <w:sz w:val="24"/>
          <w:szCs w:val="24"/>
        </w:rPr>
        <w:t xml:space="preserve"> in epilep</w:t>
      </w:r>
      <w:r w:rsidR="00C6731C" w:rsidRPr="007F1981">
        <w:rPr>
          <w:rFonts w:ascii="Arial" w:hAnsi="Arial" w:cs="Arial"/>
          <w:sz w:val="24"/>
          <w:szCs w:val="24"/>
        </w:rPr>
        <w:t>sy</w:t>
      </w:r>
      <w:r w:rsidR="00CC5DFC" w:rsidRPr="007F1981">
        <w:rPr>
          <w:rFonts w:ascii="Arial" w:hAnsi="Arial" w:cs="Arial"/>
          <w:sz w:val="24"/>
          <w:szCs w:val="24"/>
        </w:rPr>
        <w:t xml:space="preserve"> (t</w:t>
      </w:r>
      <w:r w:rsidR="00BB2142" w:rsidRPr="007F1981">
        <w:rPr>
          <w:rFonts w:ascii="Arial" w:hAnsi="Arial" w:cs="Arial"/>
          <w:sz w:val="24"/>
          <w:szCs w:val="24"/>
        </w:rPr>
        <w:t>able 5</w:t>
      </w:r>
      <w:r w:rsidR="00567708" w:rsidRPr="007F1981">
        <w:rPr>
          <w:rFonts w:ascii="Arial" w:hAnsi="Arial" w:cs="Arial"/>
          <w:sz w:val="24"/>
          <w:szCs w:val="24"/>
        </w:rPr>
        <w:t>)</w:t>
      </w:r>
      <w:r w:rsidR="00C6731C" w:rsidRPr="007F1981">
        <w:rPr>
          <w:rFonts w:ascii="Arial" w:hAnsi="Arial" w:cs="Arial"/>
          <w:sz w:val="24"/>
          <w:szCs w:val="24"/>
        </w:rPr>
        <w:t xml:space="preserve">.  The model was significant </w:t>
      </w:r>
      <w:r w:rsidR="0052136A" w:rsidRPr="007F1981">
        <w:rPr>
          <w:rFonts w:ascii="Arial" w:hAnsi="Arial" w:cs="Arial"/>
          <w:sz w:val="24"/>
          <w:szCs w:val="24"/>
        </w:rPr>
        <w:t>(</w:t>
      </w:r>
      <w:r w:rsidR="008B1035" w:rsidRPr="007F1981">
        <w:rPr>
          <w:rFonts w:ascii="Arial" w:hAnsi="Arial" w:cs="Arial"/>
          <w:sz w:val="24"/>
          <w:szCs w:val="24"/>
        </w:rPr>
        <w:t>F</w:t>
      </w:r>
      <w:r w:rsidR="00C6731C" w:rsidRPr="007F1981">
        <w:rPr>
          <w:rFonts w:ascii="Arial" w:hAnsi="Arial" w:cs="Arial"/>
          <w:sz w:val="24"/>
          <w:szCs w:val="24"/>
        </w:rPr>
        <w:t>(</w:t>
      </w:r>
      <w:r w:rsidR="004C6CD5" w:rsidRPr="007F1981">
        <w:rPr>
          <w:rFonts w:ascii="Arial" w:hAnsi="Arial" w:cs="Arial"/>
          <w:sz w:val="24"/>
          <w:szCs w:val="24"/>
        </w:rPr>
        <w:t>5</w:t>
      </w:r>
      <w:r w:rsidR="00C90239" w:rsidRPr="007F1981">
        <w:rPr>
          <w:rFonts w:ascii="Arial" w:hAnsi="Arial" w:cs="Arial"/>
          <w:sz w:val="24"/>
          <w:szCs w:val="24"/>
        </w:rPr>
        <w:t>,42</w:t>
      </w:r>
      <w:r w:rsidR="00C6731C" w:rsidRPr="007F1981">
        <w:rPr>
          <w:rFonts w:ascii="Arial" w:hAnsi="Arial" w:cs="Arial"/>
          <w:sz w:val="24"/>
          <w:szCs w:val="24"/>
        </w:rPr>
        <w:t>)</w:t>
      </w:r>
      <w:r w:rsidR="008B1035" w:rsidRPr="007F1981">
        <w:rPr>
          <w:rFonts w:ascii="Arial" w:hAnsi="Arial" w:cs="Arial"/>
          <w:sz w:val="24"/>
          <w:szCs w:val="24"/>
        </w:rPr>
        <w:t>=</w:t>
      </w:r>
      <w:r w:rsidR="004C6CD5" w:rsidRPr="007F1981">
        <w:rPr>
          <w:rFonts w:ascii="Arial" w:hAnsi="Arial" w:cs="Arial"/>
          <w:sz w:val="24"/>
          <w:szCs w:val="24"/>
        </w:rPr>
        <w:t>22.23, p&lt;0.001), explaining 75</w:t>
      </w:r>
      <w:r w:rsidR="008B1035" w:rsidRPr="007F1981">
        <w:rPr>
          <w:rFonts w:ascii="Arial" w:hAnsi="Arial" w:cs="Arial"/>
          <w:sz w:val="24"/>
          <w:szCs w:val="24"/>
        </w:rPr>
        <w:t>% (R2)</w:t>
      </w:r>
      <w:r w:rsidR="005A0A4E" w:rsidRPr="007F1981">
        <w:rPr>
          <w:rFonts w:ascii="Arial" w:hAnsi="Arial" w:cs="Arial"/>
          <w:sz w:val="24"/>
          <w:szCs w:val="24"/>
        </w:rPr>
        <w:t xml:space="preserve"> </w:t>
      </w:r>
      <w:r w:rsidR="004C6CD5" w:rsidRPr="007F1981">
        <w:rPr>
          <w:rFonts w:ascii="Arial" w:hAnsi="Arial" w:cs="Arial"/>
          <w:sz w:val="24"/>
          <w:szCs w:val="24"/>
        </w:rPr>
        <w:t>of the variance, 71.7</w:t>
      </w:r>
      <w:r w:rsidR="008B1035" w:rsidRPr="007F1981">
        <w:rPr>
          <w:rFonts w:ascii="Arial" w:hAnsi="Arial" w:cs="Arial"/>
          <w:sz w:val="24"/>
          <w:szCs w:val="24"/>
        </w:rPr>
        <w:t>%</w:t>
      </w:r>
      <w:r w:rsidR="0052136A" w:rsidRPr="007F1981">
        <w:rPr>
          <w:rFonts w:ascii="Arial" w:hAnsi="Arial" w:cs="Arial"/>
          <w:sz w:val="24"/>
          <w:szCs w:val="24"/>
        </w:rPr>
        <w:t xml:space="preserve"> when</w:t>
      </w:r>
      <w:r w:rsidR="008B1035" w:rsidRPr="007F1981">
        <w:rPr>
          <w:rFonts w:ascii="Arial" w:hAnsi="Arial" w:cs="Arial"/>
          <w:sz w:val="24"/>
          <w:szCs w:val="24"/>
        </w:rPr>
        <w:t xml:space="preserve"> </w:t>
      </w:r>
      <w:r w:rsidR="005A0A4E" w:rsidRPr="007F1981">
        <w:rPr>
          <w:rFonts w:ascii="Arial" w:hAnsi="Arial" w:cs="Arial"/>
          <w:sz w:val="24"/>
          <w:szCs w:val="24"/>
        </w:rPr>
        <w:t>adjusted.</w:t>
      </w:r>
      <w:r w:rsidR="008B1035" w:rsidRPr="007F1981">
        <w:rPr>
          <w:rFonts w:ascii="Arial" w:hAnsi="Arial" w:cs="Arial"/>
          <w:sz w:val="24"/>
          <w:szCs w:val="24"/>
        </w:rPr>
        <w:t xml:space="preserve"> </w:t>
      </w:r>
      <w:r w:rsidR="005A0A4E" w:rsidRPr="007F1981">
        <w:rPr>
          <w:rFonts w:ascii="Arial" w:hAnsi="Arial" w:cs="Arial"/>
          <w:sz w:val="24"/>
          <w:szCs w:val="24"/>
        </w:rPr>
        <w:t xml:space="preserve"> </w:t>
      </w:r>
      <w:r w:rsidR="008B1035" w:rsidRPr="007F1981">
        <w:rPr>
          <w:rFonts w:ascii="Arial" w:hAnsi="Arial" w:cs="Arial"/>
          <w:sz w:val="24"/>
          <w:szCs w:val="24"/>
        </w:rPr>
        <w:t>Two variables significantly predict</w:t>
      </w:r>
      <w:r w:rsidR="00746090" w:rsidRPr="007F1981">
        <w:rPr>
          <w:rFonts w:ascii="Arial" w:hAnsi="Arial" w:cs="Arial"/>
          <w:sz w:val="24"/>
          <w:szCs w:val="24"/>
        </w:rPr>
        <w:t>ed</w:t>
      </w:r>
      <w:r w:rsidR="008B1035" w:rsidRPr="007F1981">
        <w:rPr>
          <w:rFonts w:ascii="Arial" w:hAnsi="Arial" w:cs="Arial"/>
          <w:sz w:val="24"/>
          <w:szCs w:val="24"/>
        </w:rPr>
        <w:t xml:space="preserve"> quality of life in epilepsy</w:t>
      </w:r>
      <w:r w:rsidR="00AF6033" w:rsidRPr="007F1981">
        <w:rPr>
          <w:rFonts w:ascii="Arial" w:hAnsi="Arial" w:cs="Arial"/>
          <w:sz w:val="24"/>
          <w:szCs w:val="24"/>
        </w:rPr>
        <w:t xml:space="preserve">, </w:t>
      </w:r>
      <w:r w:rsidR="00746090" w:rsidRPr="007F1981">
        <w:rPr>
          <w:rFonts w:ascii="Arial" w:hAnsi="Arial" w:cs="Arial"/>
          <w:sz w:val="24"/>
          <w:szCs w:val="24"/>
        </w:rPr>
        <w:t>illness perceptions (β</w:t>
      </w:r>
      <w:r w:rsidR="008B1035" w:rsidRPr="007F1981">
        <w:rPr>
          <w:rFonts w:ascii="Arial" w:hAnsi="Arial" w:cs="Arial"/>
          <w:sz w:val="24"/>
          <w:szCs w:val="24"/>
        </w:rPr>
        <w:t>=</w:t>
      </w:r>
      <w:r w:rsidR="00746090" w:rsidRPr="007F1981">
        <w:rPr>
          <w:rFonts w:ascii="Arial" w:hAnsi="Arial" w:cs="Arial"/>
          <w:sz w:val="24"/>
          <w:szCs w:val="24"/>
        </w:rPr>
        <w:t xml:space="preserve"> -0.</w:t>
      </w:r>
      <w:r w:rsidR="00567708" w:rsidRPr="007F1981">
        <w:rPr>
          <w:rFonts w:ascii="Arial" w:hAnsi="Arial" w:cs="Arial"/>
          <w:sz w:val="24"/>
          <w:szCs w:val="24"/>
        </w:rPr>
        <w:t>60</w:t>
      </w:r>
      <w:r w:rsidR="00746090" w:rsidRPr="007F1981">
        <w:rPr>
          <w:rFonts w:ascii="Arial" w:hAnsi="Arial" w:cs="Arial"/>
          <w:sz w:val="24"/>
          <w:szCs w:val="24"/>
        </w:rPr>
        <w:t>, p&lt;0.0</w:t>
      </w:r>
      <w:r w:rsidR="00C6731C" w:rsidRPr="007F1981">
        <w:rPr>
          <w:rFonts w:ascii="Arial" w:hAnsi="Arial" w:cs="Arial"/>
          <w:sz w:val="24"/>
          <w:szCs w:val="24"/>
        </w:rPr>
        <w:t>01)</w:t>
      </w:r>
      <w:r w:rsidR="00746090" w:rsidRPr="007F1981">
        <w:rPr>
          <w:rFonts w:ascii="Arial" w:hAnsi="Arial" w:cs="Arial"/>
          <w:sz w:val="24"/>
          <w:szCs w:val="24"/>
        </w:rPr>
        <w:t xml:space="preserve"> and resilience (β</w:t>
      </w:r>
      <w:r w:rsidR="00567708" w:rsidRPr="007F1981">
        <w:rPr>
          <w:rFonts w:ascii="Arial" w:hAnsi="Arial" w:cs="Arial"/>
          <w:sz w:val="24"/>
          <w:szCs w:val="24"/>
        </w:rPr>
        <w:t>=0.44</w:t>
      </w:r>
      <w:r w:rsidR="00746090" w:rsidRPr="007F1981">
        <w:rPr>
          <w:rFonts w:ascii="Arial" w:hAnsi="Arial" w:cs="Arial"/>
          <w:sz w:val="24"/>
          <w:szCs w:val="24"/>
        </w:rPr>
        <w:t>, p&lt;0.001</w:t>
      </w:r>
      <w:r w:rsidR="003D6CB3" w:rsidRPr="007F1981">
        <w:rPr>
          <w:rFonts w:ascii="Arial" w:hAnsi="Arial" w:cs="Arial"/>
          <w:sz w:val="24"/>
          <w:szCs w:val="24"/>
        </w:rPr>
        <w:t>)</w:t>
      </w:r>
      <w:r w:rsidR="00C040C0" w:rsidRPr="007F1981">
        <w:rPr>
          <w:rFonts w:ascii="Arial" w:hAnsi="Arial" w:cs="Arial"/>
          <w:sz w:val="24"/>
          <w:szCs w:val="24"/>
        </w:rPr>
        <w:t>.</w:t>
      </w:r>
      <w:r w:rsidR="003D6CB3" w:rsidRPr="007F1981">
        <w:rPr>
          <w:rFonts w:ascii="Arial" w:hAnsi="Arial" w:cs="Arial"/>
          <w:sz w:val="24"/>
          <w:szCs w:val="24"/>
        </w:rPr>
        <w:t xml:space="preserve"> </w:t>
      </w:r>
    </w:p>
    <w:p w14:paraId="35196E1F" w14:textId="77777777" w:rsidR="00573AE6" w:rsidRDefault="00573AE6" w:rsidP="005A0A4E">
      <w:pPr>
        <w:spacing w:line="360" w:lineRule="auto"/>
        <w:rPr>
          <w:rFonts w:ascii="Arial" w:hAnsi="Arial" w:cs="Arial"/>
        </w:rPr>
      </w:pPr>
    </w:p>
    <w:p w14:paraId="49B87B45" w14:textId="77777777" w:rsidR="00227CFE" w:rsidRPr="005203DF" w:rsidRDefault="00227CFE" w:rsidP="00227CFE">
      <w:pPr>
        <w:rPr>
          <w:rFonts w:ascii="Arial" w:hAnsi="Arial" w:cs="Arial"/>
          <w:i/>
        </w:rPr>
      </w:pPr>
      <w:r>
        <w:rPr>
          <w:rFonts w:ascii="Arial" w:hAnsi="Arial" w:cs="Arial"/>
          <w:i/>
        </w:rPr>
        <w:t>Table 5</w:t>
      </w:r>
      <w:r w:rsidRPr="005203DF">
        <w:rPr>
          <w:rFonts w:ascii="Arial" w:hAnsi="Arial" w:cs="Arial"/>
          <w:i/>
        </w:rPr>
        <w:t xml:space="preserve">: </w:t>
      </w:r>
      <w:r>
        <w:rPr>
          <w:rFonts w:ascii="Arial" w:hAnsi="Arial" w:cs="Arial"/>
          <w:i/>
        </w:rPr>
        <w:t>Multiple r</w:t>
      </w:r>
      <w:r w:rsidRPr="005203DF">
        <w:rPr>
          <w:rFonts w:ascii="Arial" w:hAnsi="Arial" w:cs="Arial"/>
          <w:i/>
        </w:rPr>
        <w:t>egression</w:t>
      </w:r>
      <w:r>
        <w:rPr>
          <w:rFonts w:ascii="Arial" w:hAnsi="Arial" w:cs="Arial"/>
          <w:i/>
        </w:rPr>
        <w:t xml:space="preserve"> analysis of years since diagnosis, illness perceptions, resilience, social support and psychological therapy, as predictors of quality of life in epilepsy.</w:t>
      </w:r>
    </w:p>
    <w:tbl>
      <w:tblPr>
        <w:tblStyle w:val="ListTable6Colorful1"/>
        <w:tblW w:w="0" w:type="auto"/>
        <w:tblLook w:val="04A0" w:firstRow="1" w:lastRow="0" w:firstColumn="1" w:lastColumn="0" w:noHBand="0" w:noVBand="1"/>
      </w:tblPr>
      <w:tblGrid>
        <w:gridCol w:w="1725"/>
        <w:gridCol w:w="1500"/>
        <w:gridCol w:w="1274"/>
        <w:gridCol w:w="1443"/>
        <w:gridCol w:w="1204"/>
        <w:gridCol w:w="1665"/>
      </w:tblGrid>
      <w:tr w:rsidR="00227CFE" w14:paraId="52352595" w14:textId="77777777" w:rsidTr="009235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dxa"/>
            <w:shd w:val="clear" w:color="auto" w:fill="auto"/>
          </w:tcPr>
          <w:p w14:paraId="455DD497" w14:textId="77777777" w:rsidR="00227CFE" w:rsidRDefault="00227CFE" w:rsidP="009235F0"/>
        </w:tc>
        <w:tc>
          <w:tcPr>
            <w:tcW w:w="1577" w:type="dxa"/>
            <w:shd w:val="clear" w:color="auto" w:fill="auto"/>
          </w:tcPr>
          <w:p w14:paraId="3BB18C7B" w14:textId="77777777" w:rsidR="00227CFE" w:rsidRPr="005203DF" w:rsidRDefault="00227CFE" w:rsidP="009235F0">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5203DF">
              <w:rPr>
                <w:rFonts w:ascii="Arial" w:hAnsi="Arial" w:cs="Arial"/>
              </w:rPr>
              <w:t>B</w:t>
            </w:r>
          </w:p>
        </w:tc>
        <w:tc>
          <w:tcPr>
            <w:tcW w:w="1338" w:type="dxa"/>
            <w:shd w:val="clear" w:color="auto" w:fill="auto"/>
          </w:tcPr>
          <w:p w14:paraId="25672C8B" w14:textId="77777777" w:rsidR="00227CFE" w:rsidRPr="005203DF" w:rsidRDefault="00227CFE" w:rsidP="009235F0">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5203DF">
              <w:rPr>
                <w:rFonts w:ascii="Arial" w:hAnsi="Arial" w:cs="Arial"/>
              </w:rPr>
              <w:t>SE</w:t>
            </w:r>
          </w:p>
        </w:tc>
        <w:tc>
          <w:tcPr>
            <w:tcW w:w="1560" w:type="dxa"/>
            <w:shd w:val="clear" w:color="auto" w:fill="auto"/>
          </w:tcPr>
          <w:p w14:paraId="02248C85" w14:textId="77777777" w:rsidR="00227CFE" w:rsidRPr="005203DF" w:rsidRDefault="00227CFE" w:rsidP="009235F0">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5203DF">
              <w:rPr>
                <w:rFonts w:ascii="Arial" w:hAnsi="Arial" w:cs="Arial"/>
              </w:rPr>
              <w:t>β</w:t>
            </w:r>
          </w:p>
        </w:tc>
        <w:tc>
          <w:tcPr>
            <w:tcW w:w="1275" w:type="dxa"/>
            <w:shd w:val="clear" w:color="auto" w:fill="auto"/>
          </w:tcPr>
          <w:p w14:paraId="4F2F6A63" w14:textId="77777777" w:rsidR="00227CFE" w:rsidRPr="005203DF" w:rsidRDefault="00227CFE" w:rsidP="009235F0">
            <w:pPr>
              <w:cnfStyle w:val="100000000000" w:firstRow="1" w:lastRow="0" w:firstColumn="0" w:lastColumn="0" w:oddVBand="0" w:evenVBand="0" w:oddHBand="0" w:evenHBand="0" w:firstRowFirstColumn="0" w:firstRowLastColumn="0" w:lastRowFirstColumn="0" w:lastRowLastColumn="0"/>
              <w:rPr>
                <w:rFonts w:ascii="Arial" w:hAnsi="Arial" w:cs="Arial"/>
                <w:i/>
              </w:rPr>
            </w:pPr>
            <w:r w:rsidRPr="005203DF">
              <w:rPr>
                <w:rFonts w:ascii="Arial" w:hAnsi="Arial" w:cs="Arial"/>
                <w:i/>
              </w:rPr>
              <w:t>p</w:t>
            </w:r>
          </w:p>
        </w:tc>
        <w:tc>
          <w:tcPr>
            <w:tcW w:w="1763" w:type="dxa"/>
            <w:shd w:val="clear" w:color="auto" w:fill="auto"/>
          </w:tcPr>
          <w:p w14:paraId="691127EA" w14:textId="77777777" w:rsidR="00227CFE" w:rsidRPr="00C414CD" w:rsidRDefault="00227CFE" w:rsidP="009235F0">
            <w:pP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95% CI</w:t>
            </w:r>
          </w:p>
        </w:tc>
      </w:tr>
      <w:tr w:rsidR="00227CFE" w:rsidRPr="005203DF" w14:paraId="3A64C90F" w14:textId="77777777" w:rsidTr="009235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dxa"/>
            <w:shd w:val="clear" w:color="auto" w:fill="auto"/>
          </w:tcPr>
          <w:p w14:paraId="5BEF9C58" w14:textId="77777777" w:rsidR="00227CFE" w:rsidRPr="005203DF" w:rsidRDefault="00227CFE" w:rsidP="009235F0">
            <w:pPr>
              <w:rPr>
                <w:rFonts w:ascii="Arial" w:hAnsi="Arial" w:cs="Arial"/>
              </w:rPr>
            </w:pPr>
            <w:r w:rsidRPr="005203DF">
              <w:rPr>
                <w:rFonts w:ascii="Arial" w:hAnsi="Arial" w:cs="Arial"/>
              </w:rPr>
              <w:t>Regression 1</w:t>
            </w:r>
          </w:p>
        </w:tc>
        <w:tc>
          <w:tcPr>
            <w:tcW w:w="1577" w:type="dxa"/>
            <w:shd w:val="clear" w:color="auto" w:fill="auto"/>
          </w:tcPr>
          <w:p w14:paraId="124DC64C" w14:textId="77777777" w:rsidR="00227CFE" w:rsidRPr="005203DF" w:rsidRDefault="00227CF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338" w:type="dxa"/>
            <w:shd w:val="clear" w:color="auto" w:fill="auto"/>
          </w:tcPr>
          <w:p w14:paraId="4CBCFB6B" w14:textId="77777777" w:rsidR="00227CFE" w:rsidRPr="005203DF" w:rsidRDefault="00227CF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560" w:type="dxa"/>
            <w:shd w:val="clear" w:color="auto" w:fill="auto"/>
          </w:tcPr>
          <w:p w14:paraId="09061F5A" w14:textId="77777777" w:rsidR="00227CFE" w:rsidRPr="005203DF" w:rsidRDefault="00227CF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275" w:type="dxa"/>
            <w:shd w:val="clear" w:color="auto" w:fill="auto"/>
          </w:tcPr>
          <w:p w14:paraId="4AED6D40" w14:textId="77777777" w:rsidR="00227CFE" w:rsidRPr="005203DF" w:rsidRDefault="00227CF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763" w:type="dxa"/>
            <w:shd w:val="clear" w:color="auto" w:fill="auto"/>
          </w:tcPr>
          <w:p w14:paraId="11851AE0" w14:textId="77777777" w:rsidR="00227CFE" w:rsidRPr="005203DF" w:rsidRDefault="00227CF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227CFE" w:rsidRPr="005203DF" w14:paraId="39A1D466" w14:textId="77777777" w:rsidTr="009235F0">
        <w:tc>
          <w:tcPr>
            <w:cnfStyle w:val="001000000000" w:firstRow="0" w:lastRow="0" w:firstColumn="1" w:lastColumn="0" w:oddVBand="0" w:evenVBand="0" w:oddHBand="0" w:evenHBand="0" w:firstRowFirstColumn="0" w:firstRowLastColumn="0" w:lastRowFirstColumn="0" w:lastRowLastColumn="0"/>
            <w:tcW w:w="1729" w:type="dxa"/>
            <w:shd w:val="clear" w:color="auto" w:fill="auto"/>
          </w:tcPr>
          <w:p w14:paraId="47821B71" w14:textId="77777777" w:rsidR="00227CFE" w:rsidRDefault="00227CFE" w:rsidP="009235F0">
            <w:pPr>
              <w:rPr>
                <w:rFonts w:ascii="Arial" w:hAnsi="Arial" w:cs="Arial"/>
              </w:rPr>
            </w:pPr>
            <w:r w:rsidRPr="005203DF">
              <w:rPr>
                <w:rFonts w:ascii="Arial" w:hAnsi="Arial" w:cs="Arial"/>
              </w:rPr>
              <w:t>Constant</w:t>
            </w:r>
          </w:p>
          <w:p w14:paraId="65639378" w14:textId="77777777" w:rsidR="00227CFE" w:rsidRPr="005203DF" w:rsidRDefault="00227CFE" w:rsidP="009235F0">
            <w:pPr>
              <w:rPr>
                <w:rFonts w:ascii="Arial" w:hAnsi="Arial" w:cs="Arial"/>
              </w:rPr>
            </w:pPr>
          </w:p>
        </w:tc>
        <w:tc>
          <w:tcPr>
            <w:tcW w:w="1577" w:type="dxa"/>
            <w:shd w:val="clear" w:color="auto" w:fill="auto"/>
          </w:tcPr>
          <w:p w14:paraId="381D3F22" w14:textId="77777777" w:rsidR="00227CFE" w:rsidRPr="005203DF" w:rsidRDefault="00227CFE" w:rsidP="009235F0">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77.20</w:t>
            </w:r>
            <w:r w:rsidRPr="005203DF">
              <w:rPr>
                <w:rFonts w:ascii="Arial" w:hAnsi="Arial" w:cs="Arial"/>
              </w:rPr>
              <w:t>9</w:t>
            </w:r>
          </w:p>
        </w:tc>
        <w:tc>
          <w:tcPr>
            <w:tcW w:w="1338" w:type="dxa"/>
            <w:shd w:val="clear" w:color="auto" w:fill="auto"/>
          </w:tcPr>
          <w:p w14:paraId="550BBB57" w14:textId="77777777" w:rsidR="00227CFE" w:rsidRPr="005203DF" w:rsidRDefault="00227CFE" w:rsidP="009235F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5203DF">
              <w:rPr>
                <w:rFonts w:ascii="Arial" w:hAnsi="Arial" w:cs="Arial"/>
              </w:rPr>
              <w:t>12.14</w:t>
            </w:r>
          </w:p>
        </w:tc>
        <w:tc>
          <w:tcPr>
            <w:tcW w:w="1560" w:type="dxa"/>
            <w:shd w:val="clear" w:color="auto" w:fill="auto"/>
          </w:tcPr>
          <w:p w14:paraId="3E1ED717" w14:textId="77777777" w:rsidR="00227CFE" w:rsidRPr="005203DF" w:rsidRDefault="00227CFE" w:rsidP="009235F0">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275" w:type="dxa"/>
            <w:shd w:val="clear" w:color="auto" w:fill="auto"/>
          </w:tcPr>
          <w:p w14:paraId="402E6911" w14:textId="77777777" w:rsidR="00227CFE" w:rsidRPr="005203DF" w:rsidRDefault="00227CFE" w:rsidP="009235F0">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.000</w:t>
            </w:r>
          </w:p>
        </w:tc>
        <w:tc>
          <w:tcPr>
            <w:tcW w:w="1763" w:type="dxa"/>
            <w:shd w:val="clear" w:color="auto" w:fill="auto"/>
          </w:tcPr>
          <w:p w14:paraId="4F81979A" w14:textId="77777777" w:rsidR="00227CFE" w:rsidRPr="005203DF" w:rsidRDefault="00227CFE" w:rsidP="009235F0">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49.51 – 104.91</w:t>
            </w:r>
          </w:p>
        </w:tc>
      </w:tr>
      <w:tr w:rsidR="00227CFE" w:rsidRPr="005203DF" w14:paraId="1353C580" w14:textId="77777777" w:rsidTr="009235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dxa"/>
            <w:shd w:val="clear" w:color="auto" w:fill="auto"/>
          </w:tcPr>
          <w:p w14:paraId="105E24A6" w14:textId="77777777" w:rsidR="00227CFE" w:rsidRDefault="00227CFE" w:rsidP="009235F0">
            <w:pPr>
              <w:rPr>
                <w:rFonts w:ascii="Arial" w:hAnsi="Arial" w:cs="Arial"/>
              </w:rPr>
            </w:pPr>
            <w:r w:rsidRPr="005203DF">
              <w:rPr>
                <w:rFonts w:ascii="Arial" w:hAnsi="Arial" w:cs="Arial"/>
              </w:rPr>
              <w:t>Years since diagnosis</w:t>
            </w:r>
          </w:p>
          <w:p w14:paraId="06B0B4BF" w14:textId="77777777" w:rsidR="00227CFE" w:rsidRPr="005203DF" w:rsidRDefault="00227CFE" w:rsidP="009235F0">
            <w:pPr>
              <w:rPr>
                <w:rFonts w:ascii="Arial" w:hAnsi="Arial" w:cs="Arial"/>
              </w:rPr>
            </w:pPr>
          </w:p>
        </w:tc>
        <w:tc>
          <w:tcPr>
            <w:tcW w:w="1577" w:type="dxa"/>
            <w:shd w:val="clear" w:color="auto" w:fill="auto"/>
          </w:tcPr>
          <w:p w14:paraId="4412BEF4" w14:textId="77777777" w:rsidR="00227CFE" w:rsidRPr="005203DF" w:rsidRDefault="00227CF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-.06</w:t>
            </w:r>
          </w:p>
        </w:tc>
        <w:tc>
          <w:tcPr>
            <w:tcW w:w="1338" w:type="dxa"/>
            <w:shd w:val="clear" w:color="auto" w:fill="auto"/>
          </w:tcPr>
          <w:p w14:paraId="1E347FFE" w14:textId="77777777" w:rsidR="00227CFE" w:rsidRPr="005203DF" w:rsidRDefault="00227CF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.19</w:t>
            </w:r>
          </w:p>
        </w:tc>
        <w:tc>
          <w:tcPr>
            <w:tcW w:w="1560" w:type="dxa"/>
            <w:shd w:val="clear" w:color="auto" w:fill="auto"/>
          </w:tcPr>
          <w:p w14:paraId="5F1EF595" w14:textId="77777777" w:rsidR="00227CFE" w:rsidRPr="005203DF" w:rsidRDefault="00227CF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-.03</w:t>
            </w:r>
          </w:p>
        </w:tc>
        <w:tc>
          <w:tcPr>
            <w:tcW w:w="1275" w:type="dxa"/>
            <w:shd w:val="clear" w:color="auto" w:fill="auto"/>
          </w:tcPr>
          <w:p w14:paraId="41C04BD1" w14:textId="77777777" w:rsidR="00227CFE" w:rsidRPr="005203DF" w:rsidRDefault="00227CF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.75</w:t>
            </w:r>
          </w:p>
        </w:tc>
        <w:tc>
          <w:tcPr>
            <w:tcW w:w="1763" w:type="dxa"/>
            <w:shd w:val="clear" w:color="auto" w:fill="auto"/>
          </w:tcPr>
          <w:p w14:paraId="09295FFB" w14:textId="77777777" w:rsidR="00227CFE" w:rsidRDefault="00227CF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-.46 – .33</w:t>
            </w:r>
          </w:p>
        </w:tc>
      </w:tr>
      <w:tr w:rsidR="00227CFE" w:rsidRPr="005203DF" w14:paraId="6084D1FE" w14:textId="77777777" w:rsidTr="009235F0">
        <w:tc>
          <w:tcPr>
            <w:cnfStyle w:val="001000000000" w:firstRow="0" w:lastRow="0" w:firstColumn="1" w:lastColumn="0" w:oddVBand="0" w:evenVBand="0" w:oddHBand="0" w:evenHBand="0" w:firstRowFirstColumn="0" w:firstRowLastColumn="0" w:lastRowFirstColumn="0" w:lastRowLastColumn="0"/>
            <w:tcW w:w="1729" w:type="dxa"/>
            <w:shd w:val="clear" w:color="auto" w:fill="auto"/>
          </w:tcPr>
          <w:p w14:paraId="0FCC8483" w14:textId="77777777" w:rsidR="00227CFE" w:rsidRDefault="00227CFE" w:rsidP="009235F0">
            <w:pPr>
              <w:rPr>
                <w:rFonts w:ascii="Arial" w:hAnsi="Arial" w:cs="Arial"/>
              </w:rPr>
            </w:pPr>
            <w:r w:rsidRPr="005203DF">
              <w:rPr>
                <w:rFonts w:ascii="Arial" w:hAnsi="Arial" w:cs="Arial"/>
              </w:rPr>
              <w:t>Illness perceptions (BIPQ)</w:t>
            </w:r>
          </w:p>
          <w:p w14:paraId="3404543B" w14:textId="77777777" w:rsidR="00227CFE" w:rsidRPr="005203DF" w:rsidRDefault="00227CFE" w:rsidP="009235F0">
            <w:pPr>
              <w:rPr>
                <w:rFonts w:ascii="Arial" w:hAnsi="Arial" w:cs="Arial"/>
              </w:rPr>
            </w:pPr>
          </w:p>
        </w:tc>
        <w:tc>
          <w:tcPr>
            <w:tcW w:w="1577" w:type="dxa"/>
            <w:shd w:val="clear" w:color="auto" w:fill="auto"/>
          </w:tcPr>
          <w:p w14:paraId="25202F94" w14:textId="77777777" w:rsidR="00227CFE" w:rsidRPr="005203DF" w:rsidRDefault="00227CFE" w:rsidP="009235F0">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-.85</w:t>
            </w:r>
          </w:p>
        </w:tc>
        <w:tc>
          <w:tcPr>
            <w:tcW w:w="1338" w:type="dxa"/>
            <w:shd w:val="clear" w:color="auto" w:fill="auto"/>
          </w:tcPr>
          <w:p w14:paraId="5ECE19EE" w14:textId="77777777" w:rsidR="00227CFE" w:rsidRPr="005203DF" w:rsidRDefault="00227CFE" w:rsidP="009235F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5203DF">
              <w:rPr>
                <w:rFonts w:ascii="Arial" w:hAnsi="Arial" w:cs="Arial"/>
              </w:rPr>
              <w:t>.13</w:t>
            </w:r>
          </w:p>
        </w:tc>
        <w:tc>
          <w:tcPr>
            <w:tcW w:w="1560" w:type="dxa"/>
            <w:shd w:val="clear" w:color="auto" w:fill="auto"/>
          </w:tcPr>
          <w:p w14:paraId="23C59F25" w14:textId="77777777" w:rsidR="00227CFE" w:rsidRPr="005203DF" w:rsidRDefault="00227CFE" w:rsidP="009235F0">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-.60</w:t>
            </w:r>
          </w:p>
        </w:tc>
        <w:tc>
          <w:tcPr>
            <w:tcW w:w="1275" w:type="dxa"/>
            <w:shd w:val="clear" w:color="auto" w:fill="auto"/>
          </w:tcPr>
          <w:p w14:paraId="6F77268E" w14:textId="77777777" w:rsidR="00227CFE" w:rsidRPr="005203DF" w:rsidRDefault="00227CFE" w:rsidP="009235F0">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.000</w:t>
            </w:r>
          </w:p>
        </w:tc>
        <w:tc>
          <w:tcPr>
            <w:tcW w:w="1763" w:type="dxa"/>
            <w:shd w:val="clear" w:color="auto" w:fill="auto"/>
          </w:tcPr>
          <w:p w14:paraId="490F06CD" w14:textId="77777777" w:rsidR="00227CFE" w:rsidRPr="005203DF" w:rsidRDefault="00227CFE" w:rsidP="009235F0">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-1.11 - -.60</w:t>
            </w:r>
          </w:p>
        </w:tc>
      </w:tr>
      <w:tr w:rsidR="00227CFE" w:rsidRPr="005203DF" w14:paraId="2541EEE6" w14:textId="77777777" w:rsidTr="009235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dxa"/>
            <w:shd w:val="clear" w:color="auto" w:fill="auto"/>
          </w:tcPr>
          <w:p w14:paraId="6278F036" w14:textId="77777777" w:rsidR="00227CFE" w:rsidRDefault="00227CFE" w:rsidP="009235F0">
            <w:pPr>
              <w:rPr>
                <w:rFonts w:ascii="Arial" w:hAnsi="Arial" w:cs="Arial"/>
              </w:rPr>
            </w:pPr>
            <w:r w:rsidRPr="005203DF">
              <w:rPr>
                <w:rFonts w:ascii="Arial" w:hAnsi="Arial" w:cs="Arial"/>
              </w:rPr>
              <w:t>Social support (MSPSS)</w:t>
            </w:r>
          </w:p>
          <w:p w14:paraId="54A439E2" w14:textId="77777777" w:rsidR="00227CFE" w:rsidRPr="005203DF" w:rsidRDefault="00227CFE" w:rsidP="009235F0">
            <w:pPr>
              <w:rPr>
                <w:rFonts w:ascii="Arial" w:hAnsi="Arial" w:cs="Arial"/>
              </w:rPr>
            </w:pPr>
          </w:p>
        </w:tc>
        <w:tc>
          <w:tcPr>
            <w:tcW w:w="1577" w:type="dxa"/>
            <w:shd w:val="clear" w:color="auto" w:fill="auto"/>
          </w:tcPr>
          <w:p w14:paraId="3B4D6D04" w14:textId="77777777" w:rsidR="00227CFE" w:rsidRPr="005203DF" w:rsidRDefault="00227CF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-1.79</w:t>
            </w:r>
          </w:p>
        </w:tc>
        <w:tc>
          <w:tcPr>
            <w:tcW w:w="1338" w:type="dxa"/>
            <w:shd w:val="clear" w:color="auto" w:fill="auto"/>
          </w:tcPr>
          <w:p w14:paraId="245C0B18" w14:textId="77777777" w:rsidR="00227CFE" w:rsidRPr="005203DF" w:rsidRDefault="00227CF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1.25</w:t>
            </w:r>
          </w:p>
        </w:tc>
        <w:tc>
          <w:tcPr>
            <w:tcW w:w="1560" w:type="dxa"/>
            <w:shd w:val="clear" w:color="auto" w:fill="auto"/>
          </w:tcPr>
          <w:p w14:paraId="7A226CFC" w14:textId="77777777" w:rsidR="00227CFE" w:rsidRPr="005203DF" w:rsidRDefault="00227CF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-.12</w:t>
            </w:r>
          </w:p>
        </w:tc>
        <w:tc>
          <w:tcPr>
            <w:tcW w:w="1275" w:type="dxa"/>
            <w:shd w:val="clear" w:color="auto" w:fill="auto"/>
          </w:tcPr>
          <w:p w14:paraId="15BBF483" w14:textId="77777777" w:rsidR="00227CFE" w:rsidRPr="005203DF" w:rsidRDefault="00227CF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.16</w:t>
            </w:r>
          </w:p>
        </w:tc>
        <w:tc>
          <w:tcPr>
            <w:tcW w:w="1763" w:type="dxa"/>
            <w:shd w:val="clear" w:color="auto" w:fill="auto"/>
          </w:tcPr>
          <w:p w14:paraId="66A00DE5" w14:textId="77777777" w:rsidR="00227CFE" w:rsidRDefault="00227CF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-4.31 - .74</w:t>
            </w:r>
          </w:p>
        </w:tc>
      </w:tr>
      <w:tr w:rsidR="00227CFE" w:rsidRPr="005203DF" w14:paraId="17B57353" w14:textId="77777777" w:rsidTr="009235F0">
        <w:tc>
          <w:tcPr>
            <w:cnfStyle w:val="001000000000" w:firstRow="0" w:lastRow="0" w:firstColumn="1" w:lastColumn="0" w:oddVBand="0" w:evenVBand="0" w:oddHBand="0" w:evenHBand="0" w:firstRowFirstColumn="0" w:firstRowLastColumn="0" w:lastRowFirstColumn="0" w:lastRowLastColumn="0"/>
            <w:tcW w:w="1729" w:type="dxa"/>
            <w:shd w:val="clear" w:color="auto" w:fill="auto"/>
          </w:tcPr>
          <w:p w14:paraId="6D76A5D3" w14:textId="77777777" w:rsidR="00227CFE" w:rsidRDefault="00227CFE" w:rsidP="009235F0">
            <w:pPr>
              <w:rPr>
                <w:rFonts w:ascii="Arial" w:hAnsi="Arial" w:cs="Arial"/>
              </w:rPr>
            </w:pPr>
            <w:r w:rsidRPr="005203DF">
              <w:rPr>
                <w:rFonts w:ascii="Arial" w:hAnsi="Arial" w:cs="Arial"/>
              </w:rPr>
              <w:t>Resilience (CD-RISC)</w:t>
            </w:r>
          </w:p>
          <w:p w14:paraId="7BC4794C" w14:textId="77777777" w:rsidR="00227CFE" w:rsidRPr="005203DF" w:rsidRDefault="00227CFE" w:rsidP="009235F0">
            <w:pPr>
              <w:rPr>
                <w:rFonts w:ascii="Arial" w:hAnsi="Arial" w:cs="Arial"/>
              </w:rPr>
            </w:pPr>
          </w:p>
        </w:tc>
        <w:tc>
          <w:tcPr>
            <w:tcW w:w="1577" w:type="dxa"/>
            <w:shd w:val="clear" w:color="auto" w:fill="auto"/>
          </w:tcPr>
          <w:p w14:paraId="3B6E5D4F" w14:textId="77777777" w:rsidR="00227CFE" w:rsidRPr="005203DF" w:rsidRDefault="00227CFE" w:rsidP="009235F0">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.50</w:t>
            </w:r>
          </w:p>
        </w:tc>
        <w:tc>
          <w:tcPr>
            <w:tcW w:w="1338" w:type="dxa"/>
            <w:shd w:val="clear" w:color="auto" w:fill="auto"/>
          </w:tcPr>
          <w:p w14:paraId="13FE6D8D" w14:textId="77777777" w:rsidR="00227CFE" w:rsidRPr="005203DF" w:rsidRDefault="00227CFE" w:rsidP="009235F0">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.114</w:t>
            </w:r>
          </w:p>
        </w:tc>
        <w:tc>
          <w:tcPr>
            <w:tcW w:w="1560" w:type="dxa"/>
            <w:shd w:val="clear" w:color="auto" w:fill="auto"/>
          </w:tcPr>
          <w:p w14:paraId="22BD8980" w14:textId="77777777" w:rsidR="00227CFE" w:rsidRPr="005203DF" w:rsidRDefault="00227CFE" w:rsidP="009235F0">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.44</w:t>
            </w:r>
          </w:p>
        </w:tc>
        <w:tc>
          <w:tcPr>
            <w:tcW w:w="1275" w:type="dxa"/>
            <w:shd w:val="clear" w:color="auto" w:fill="auto"/>
          </w:tcPr>
          <w:p w14:paraId="5C50ADB8" w14:textId="77777777" w:rsidR="00227CFE" w:rsidRPr="005203DF" w:rsidRDefault="00227CFE" w:rsidP="009235F0">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.000</w:t>
            </w:r>
          </w:p>
        </w:tc>
        <w:tc>
          <w:tcPr>
            <w:tcW w:w="1763" w:type="dxa"/>
            <w:shd w:val="clear" w:color="auto" w:fill="auto"/>
          </w:tcPr>
          <w:p w14:paraId="1E254ADB" w14:textId="2031B6B2" w:rsidR="00227CFE" w:rsidRPr="005203DF" w:rsidRDefault="00320605" w:rsidP="009235F0">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.27 - .73 </w:t>
            </w:r>
          </w:p>
        </w:tc>
      </w:tr>
      <w:tr w:rsidR="00227CFE" w:rsidRPr="005203DF" w14:paraId="5C471A2C" w14:textId="77777777" w:rsidTr="009235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dxa"/>
            <w:shd w:val="clear" w:color="auto" w:fill="auto"/>
          </w:tcPr>
          <w:p w14:paraId="271600BC" w14:textId="77777777" w:rsidR="00227CFE" w:rsidRDefault="00227CFE" w:rsidP="009235F0">
            <w:pPr>
              <w:rPr>
                <w:rFonts w:ascii="Arial" w:hAnsi="Arial" w:cs="Arial"/>
              </w:rPr>
            </w:pPr>
            <w:r w:rsidRPr="00567708">
              <w:rPr>
                <w:rFonts w:ascii="Arial" w:hAnsi="Arial" w:cs="Arial"/>
              </w:rPr>
              <w:t>Psychological Therapy</w:t>
            </w:r>
          </w:p>
          <w:p w14:paraId="1226EE03" w14:textId="77777777" w:rsidR="00227CFE" w:rsidRPr="0010047A" w:rsidRDefault="00227CFE" w:rsidP="009235F0">
            <w:pPr>
              <w:rPr>
                <w:rFonts w:ascii="Arial" w:hAnsi="Arial" w:cs="Arial"/>
                <w:highlight w:val="yellow"/>
              </w:rPr>
            </w:pPr>
          </w:p>
        </w:tc>
        <w:tc>
          <w:tcPr>
            <w:tcW w:w="1577" w:type="dxa"/>
            <w:shd w:val="clear" w:color="auto" w:fill="auto"/>
          </w:tcPr>
          <w:p w14:paraId="7A85A807" w14:textId="77777777" w:rsidR="00227CFE" w:rsidRPr="005203DF" w:rsidRDefault="00227CF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-5.66</w:t>
            </w:r>
          </w:p>
        </w:tc>
        <w:tc>
          <w:tcPr>
            <w:tcW w:w="1338" w:type="dxa"/>
            <w:shd w:val="clear" w:color="auto" w:fill="auto"/>
          </w:tcPr>
          <w:p w14:paraId="748C048F" w14:textId="77777777" w:rsidR="00227CFE" w:rsidRPr="005203DF" w:rsidRDefault="00227CF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4.23</w:t>
            </w:r>
          </w:p>
        </w:tc>
        <w:tc>
          <w:tcPr>
            <w:tcW w:w="1560" w:type="dxa"/>
            <w:shd w:val="clear" w:color="auto" w:fill="auto"/>
          </w:tcPr>
          <w:p w14:paraId="3A97D112" w14:textId="77777777" w:rsidR="00227CFE" w:rsidRPr="005203DF" w:rsidRDefault="00227CF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-.13</w:t>
            </w:r>
          </w:p>
        </w:tc>
        <w:tc>
          <w:tcPr>
            <w:tcW w:w="1275" w:type="dxa"/>
            <w:shd w:val="clear" w:color="auto" w:fill="auto"/>
          </w:tcPr>
          <w:p w14:paraId="6D3C6166" w14:textId="77777777" w:rsidR="00227CFE" w:rsidRPr="005203DF" w:rsidRDefault="00227CF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.19</w:t>
            </w:r>
          </w:p>
        </w:tc>
        <w:tc>
          <w:tcPr>
            <w:tcW w:w="1763" w:type="dxa"/>
            <w:shd w:val="clear" w:color="auto" w:fill="auto"/>
          </w:tcPr>
          <w:p w14:paraId="4071794B" w14:textId="77777777" w:rsidR="00227CFE" w:rsidRDefault="00227CF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-14.23 – 2.90</w:t>
            </w:r>
          </w:p>
        </w:tc>
      </w:tr>
    </w:tbl>
    <w:p w14:paraId="2EC3E15A" w14:textId="77777777" w:rsidR="00227CFE" w:rsidRDefault="00227CFE" w:rsidP="00227CFE">
      <w:pPr>
        <w:rPr>
          <w:rFonts w:ascii="Arial" w:hAnsi="Arial" w:cs="Arial"/>
        </w:rPr>
      </w:pPr>
      <w:r>
        <w:rPr>
          <w:rFonts w:ascii="Arial" w:hAnsi="Arial" w:cs="Arial"/>
        </w:rPr>
        <w:t>Note: B=unstandardised regression coefficients, SE=standard error, β=standardised regression coefficients, CI=95% confidence intervals.</w:t>
      </w:r>
    </w:p>
    <w:p w14:paraId="2BA90B98" w14:textId="77777777" w:rsidR="00227CFE" w:rsidRPr="00AD51C2" w:rsidRDefault="00227CFE" w:rsidP="005A0A4E">
      <w:pPr>
        <w:spacing w:line="360" w:lineRule="auto"/>
        <w:rPr>
          <w:rFonts w:ascii="Arial" w:hAnsi="Arial" w:cs="Arial"/>
          <w:sz w:val="12"/>
        </w:rPr>
      </w:pPr>
    </w:p>
    <w:p w14:paraId="0F2E8E27" w14:textId="227AFBC3" w:rsidR="00C040C0" w:rsidRPr="007F1981" w:rsidRDefault="00C040C0" w:rsidP="005A0A4E">
      <w:pPr>
        <w:spacing w:line="360" w:lineRule="auto"/>
        <w:rPr>
          <w:rFonts w:ascii="Arial" w:hAnsi="Arial" w:cs="Arial"/>
          <w:sz w:val="24"/>
          <w:szCs w:val="24"/>
        </w:rPr>
      </w:pPr>
      <w:r w:rsidRPr="007F1981">
        <w:rPr>
          <w:rFonts w:ascii="Arial" w:hAnsi="Arial" w:cs="Arial"/>
          <w:sz w:val="24"/>
          <w:szCs w:val="24"/>
        </w:rPr>
        <w:t>To improve precision</w:t>
      </w:r>
      <w:r w:rsidR="00E324EF" w:rsidRPr="007F1981">
        <w:rPr>
          <w:rFonts w:ascii="Arial" w:hAnsi="Arial" w:cs="Arial"/>
          <w:sz w:val="24"/>
          <w:szCs w:val="24"/>
        </w:rPr>
        <w:t xml:space="preserve"> of the model and in line with study hypotheses, </w:t>
      </w:r>
      <w:r w:rsidR="00044A96" w:rsidRPr="007F1981">
        <w:rPr>
          <w:rFonts w:ascii="Arial" w:hAnsi="Arial" w:cs="Arial"/>
          <w:sz w:val="24"/>
          <w:szCs w:val="24"/>
        </w:rPr>
        <w:t xml:space="preserve">a </w:t>
      </w:r>
      <w:r w:rsidR="00E324EF" w:rsidRPr="007F1981">
        <w:rPr>
          <w:rFonts w:ascii="Arial" w:hAnsi="Arial" w:cs="Arial"/>
          <w:sz w:val="24"/>
          <w:szCs w:val="24"/>
        </w:rPr>
        <w:t xml:space="preserve">further </w:t>
      </w:r>
      <w:r w:rsidR="00D771A1" w:rsidRPr="007F1981">
        <w:rPr>
          <w:rFonts w:ascii="Arial" w:hAnsi="Arial" w:cs="Arial"/>
          <w:sz w:val="24"/>
          <w:szCs w:val="24"/>
        </w:rPr>
        <w:t xml:space="preserve">multiple regression </w:t>
      </w:r>
      <w:r w:rsidR="00E324EF" w:rsidRPr="007F1981">
        <w:rPr>
          <w:rFonts w:ascii="Arial" w:hAnsi="Arial" w:cs="Arial"/>
          <w:sz w:val="24"/>
          <w:szCs w:val="24"/>
        </w:rPr>
        <w:t xml:space="preserve">analysis was carried out to examine the predictive influence of </w:t>
      </w:r>
      <w:r w:rsidRPr="007F1981">
        <w:rPr>
          <w:rFonts w:ascii="Arial" w:hAnsi="Arial" w:cs="Arial"/>
          <w:sz w:val="24"/>
          <w:szCs w:val="24"/>
        </w:rPr>
        <w:t>the two significant predictors</w:t>
      </w:r>
      <w:r w:rsidR="00D771A1" w:rsidRPr="007F1981">
        <w:rPr>
          <w:rFonts w:ascii="Arial" w:hAnsi="Arial" w:cs="Arial"/>
          <w:sz w:val="24"/>
          <w:szCs w:val="24"/>
        </w:rPr>
        <w:t>,</w:t>
      </w:r>
      <w:r w:rsidRPr="007F1981">
        <w:rPr>
          <w:rFonts w:ascii="Arial" w:hAnsi="Arial" w:cs="Arial"/>
          <w:sz w:val="24"/>
          <w:szCs w:val="24"/>
        </w:rPr>
        <w:t xml:space="preserve"> illness perceptions and resilience</w:t>
      </w:r>
      <w:r w:rsidR="00E324EF" w:rsidRPr="007F1981">
        <w:rPr>
          <w:rFonts w:ascii="Arial" w:hAnsi="Arial" w:cs="Arial"/>
          <w:sz w:val="24"/>
          <w:szCs w:val="24"/>
        </w:rPr>
        <w:t xml:space="preserve"> on QoL</w:t>
      </w:r>
      <w:r w:rsidR="00D771A1" w:rsidRPr="007F1981">
        <w:rPr>
          <w:rFonts w:ascii="Arial" w:hAnsi="Arial" w:cs="Arial"/>
          <w:sz w:val="24"/>
          <w:szCs w:val="24"/>
        </w:rPr>
        <w:t xml:space="preserve"> (table 6)</w:t>
      </w:r>
      <w:r w:rsidR="00E324EF" w:rsidRPr="007F1981">
        <w:rPr>
          <w:rFonts w:ascii="Arial" w:hAnsi="Arial" w:cs="Arial"/>
          <w:sz w:val="24"/>
          <w:szCs w:val="24"/>
        </w:rPr>
        <w:t>. The model was significant (F(2,42)=51.75, p&lt;.001), explaining 72.1% (R2) of the overall variance, 70.7% when adjusted.</w:t>
      </w:r>
    </w:p>
    <w:p w14:paraId="700F6FC8" w14:textId="4A91E24A" w:rsidR="003B1326" w:rsidRPr="005203DF" w:rsidRDefault="00BB2142" w:rsidP="00ED28EE">
      <w:pPr>
        <w:rPr>
          <w:rFonts w:ascii="Arial" w:hAnsi="Arial" w:cs="Arial"/>
          <w:i/>
        </w:rPr>
      </w:pPr>
      <w:r w:rsidRPr="00227CFE">
        <w:rPr>
          <w:rFonts w:ascii="Arial" w:hAnsi="Arial" w:cs="Arial"/>
          <w:i/>
        </w:rPr>
        <w:lastRenderedPageBreak/>
        <w:t>Table 6</w:t>
      </w:r>
      <w:r w:rsidR="00447BC6" w:rsidRPr="00227CFE">
        <w:rPr>
          <w:rFonts w:ascii="Arial" w:hAnsi="Arial" w:cs="Arial"/>
          <w:i/>
        </w:rPr>
        <w:t xml:space="preserve">: </w:t>
      </w:r>
      <w:r w:rsidR="00227CFE">
        <w:rPr>
          <w:rFonts w:ascii="Arial" w:hAnsi="Arial" w:cs="Arial"/>
          <w:i/>
        </w:rPr>
        <w:t>Multiple</w:t>
      </w:r>
      <w:r w:rsidR="00447BC6" w:rsidRPr="005203DF">
        <w:rPr>
          <w:rFonts w:ascii="Arial" w:hAnsi="Arial" w:cs="Arial"/>
          <w:i/>
        </w:rPr>
        <w:t xml:space="preserve"> regression analysis</w:t>
      </w:r>
      <w:r w:rsidR="00D1670C">
        <w:rPr>
          <w:rFonts w:ascii="Arial" w:hAnsi="Arial" w:cs="Arial"/>
          <w:i/>
        </w:rPr>
        <w:t xml:space="preserve"> of illness perceptions and resilience, as predictors of quality of life in epilepsy. </w:t>
      </w:r>
    </w:p>
    <w:tbl>
      <w:tblPr>
        <w:tblStyle w:val="ListTable6Colorful1"/>
        <w:tblW w:w="0" w:type="auto"/>
        <w:tblLook w:val="04A0" w:firstRow="1" w:lastRow="0" w:firstColumn="1" w:lastColumn="0" w:noHBand="0" w:noVBand="1"/>
      </w:tblPr>
      <w:tblGrid>
        <w:gridCol w:w="1672"/>
        <w:gridCol w:w="1477"/>
        <w:gridCol w:w="1438"/>
        <w:gridCol w:w="1216"/>
        <w:gridCol w:w="1342"/>
        <w:gridCol w:w="1666"/>
      </w:tblGrid>
      <w:tr w:rsidR="00C414CD" w:rsidRPr="005203DF" w14:paraId="5802C148" w14:textId="77777777" w:rsidTr="00DF61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5" w:type="dxa"/>
            <w:shd w:val="clear" w:color="auto" w:fill="auto"/>
          </w:tcPr>
          <w:p w14:paraId="1B40336F" w14:textId="77777777" w:rsidR="00C414CD" w:rsidRPr="005203DF" w:rsidRDefault="00C414CD" w:rsidP="00ED28EE">
            <w:pPr>
              <w:rPr>
                <w:rFonts w:ascii="Arial" w:hAnsi="Arial" w:cs="Arial"/>
              </w:rPr>
            </w:pPr>
          </w:p>
        </w:tc>
        <w:tc>
          <w:tcPr>
            <w:tcW w:w="1553" w:type="dxa"/>
            <w:shd w:val="clear" w:color="auto" w:fill="auto"/>
          </w:tcPr>
          <w:p w14:paraId="0901F2D5" w14:textId="77777777" w:rsidR="00C414CD" w:rsidRPr="005203DF" w:rsidRDefault="00C414CD" w:rsidP="00ED28EE">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5203DF">
              <w:rPr>
                <w:rFonts w:ascii="Arial" w:hAnsi="Arial" w:cs="Arial"/>
              </w:rPr>
              <w:t>B</w:t>
            </w:r>
          </w:p>
        </w:tc>
        <w:tc>
          <w:tcPr>
            <w:tcW w:w="1523" w:type="dxa"/>
            <w:shd w:val="clear" w:color="auto" w:fill="auto"/>
          </w:tcPr>
          <w:p w14:paraId="2ACD9020" w14:textId="77777777" w:rsidR="00C414CD" w:rsidRPr="005203DF" w:rsidRDefault="00C414CD" w:rsidP="00ED28EE">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5203DF">
              <w:rPr>
                <w:rFonts w:ascii="Arial" w:hAnsi="Arial" w:cs="Arial"/>
              </w:rPr>
              <w:t>SE</w:t>
            </w:r>
          </w:p>
        </w:tc>
        <w:tc>
          <w:tcPr>
            <w:tcW w:w="1291" w:type="dxa"/>
            <w:shd w:val="clear" w:color="auto" w:fill="auto"/>
          </w:tcPr>
          <w:p w14:paraId="2B1EDEB0" w14:textId="77777777" w:rsidR="00C414CD" w:rsidRPr="005203DF" w:rsidRDefault="00C414CD" w:rsidP="00ED28EE">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5203DF">
              <w:rPr>
                <w:rFonts w:ascii="Arial" w:hAnsi="Arial" w:cs="Arial"/>
              </w:rPr>
              <w:t>β</w:t>
            </w:r>
          </w:p>
        </w:tc>
        <w:tc>
          <w:tcPr>
            <w:tcW w:w="1417" w:type="dxa"/>
            <w:shd w:val="clear" w:color="auto" w:fill="auto"/>
          </w:tcPr>
          <w:p w14:paraId="5A51CF37" w14:textId="77777777" w:rsidR="00C414CD" w:rsidRPr="005203DF" w:rsidRDefault="00C414CD" w:rsidP="00ED28EE">
            <w:pPr>
              <w:cnfStyle w:val="100000000000" w:firstRow="1" w:lastRow="0" w:firstColumn="0" w:lastColumn="0" w:oddVBand="0" w:evenVBand="0" w:oddHBand="0" w:evenHBand="0" w:firstRowFirstColumn="0" w:firstRowLastColumn="0" w:lastRowFirstColumn="0" w:lastRowLastColumn="0"/>
              <w:rPr>
                <w:rFonts w:ascii="Arial" w:hAnsi="Arial" w:cs="Arial"/>
                <w:i/>
              </w:rPr>
            </w:pPr>
            <w:r w:rsidRPr="005203DF">
              <w:rPr>
                <w:rFonts w:ascii="Arial" w:hAnsi="Arial" w:cs="Arial"/>
                <w:i/>
              </w:rPr>
              <w:t>p</w:t>
            </w:r>
          </w:p>
        </w:tc>
        <w:tc>
          <w:tcPr>
            <w:tcW w:w="1763" w:type="dxa"/>
            <w:shd w:val="clear" w:color="auto" w:fill="auto"/>
          </w:tcPr>
          <w:p w14:paraId="0F87638D" w14:textId="77777777" w:rsidR="00C414CD" w:rsidRPr="00C414CD" w:rsidRDefault="00C414CD" w:rsidP="00ED28EE">
            <w:pP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95% CI</w:t>
            </w:r>
          </w:p>
        </w:tc>
      </w:tr>
      <w:tr w:rsidR="00C414CD" w:rsidRPr="005203DF" w14:paraId="3F45EA84" w14:textId="77777777" w:rsidTr="00DF61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5" w:type="dxa"/>
            <w:shd w:val="clear" w:color="auto" w:fill="auto"/>
          </w:tcPr>
          <w:p w14:paraId="7CBDD5AC" w14:textId="77777777" w:rsidR="00DF61D9" w:rsidRPr="005203DF" w:rsidRDefault="00C414CD" w:rsidP="00ED28EE">
            <w:pPr>
              <w:rPr>
                <w:rFonts w:ascii="Arial" w:hAnsi="Arial" w:cs="Arial"/>
              </w:rPr>
            </w:pPr>
            <w:r w:rsidRPr="005203DF">
              <w:rPr>
                <w:rFonts w:ascii="Arial" w:hAnsi="Arial" w:cs="Arial"/>
              </w:rPr>
              <w:t>Model 1</w:t>
            </w:r>
          </w:p>
        </w:tc>
        <w:tc>
          <w:tcPr>
            <w:tcW w:w="1553" w:type="dxa"/>
            <w:shd w:val="clear" w:color="auto" w:fill="auto"/>
          </w:tcPr>
          <w:p w14:paraId="19BB249E" w14:textId="77777777" w:rsidR="00C414CD" w:rsidRPr="005203DF" w:rsidRDefault="00C414CD" w:rsidP="00ED28EE">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523" w:type="dxa"/>
            <w:shd w:val="clear" w:color="auto" w:fill="auto"/>
          </w:tcPr>
          <w:p w14:paraId="3B788210" w14:textId="77777777" w:rsidR="00C414CD" w:rsidRPr="005203DF" w:rsidRDefault="00C414CD" w:rsidP="00ED28EE">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291" w:type="dxa"/>
            <w:shd w:val="clear" w:color="auto" w:fill="auto"/>
          </w:tcPr>
          <w:p w14:paraId="1922704A" w14:textId="77777777" w:rsidR="00C414CD" w:rsidRPr="005203DF" w:rsidRDefault="00C414CD" w:rsidP="00ED28EE">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417" w:type="dxa"/>
            <w:shd w:val="clear" w:color="auto" w:fill="auto"/>
          </w:tcPr>
          <w:p w14:paraId="593A7D81" w14:textId="77777777" w:rsidR="00C414CD" w:rsidRPr="005203DF" w:rsidRDefault="00C414CD" w:rsidP="00ED28EE">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763" w:type="dxa"/>
            <w:shd w:val="clear" w:color="auto" w:fill="auto"/>
          </w:tcPr>
          <w:p w14:paraId="33EDA7AA" w14:textId="77777777" w:rsidR="00C414CD" w:rsidRPr="005203DF" w:rsidRDefault="00C414CD" w:rsidP="00ED28EE">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C414CD" w:rsidRPr="005203DF" w14:paraId="077E15A1" w14:textId="77777777" w:rsidTr="00DF61D9">
        <w:tc>
          <w:tcPr>
            <w:cnfStyle w:val="001000000000" w:firstRow="0" w:lastRow="0" w:firstColumn="1" w:lastColumn="0" w:oddVBand="0" w:evenVBand="0" w:oddHBand="0" w:evenHBand="0" w:firstRowFirstColumn="0" w:firstRowLastColumn="0" w:lastRowFirstColumn="0" w:lastRowLastColumn="0"/>
            <w:tcW w:w="1695" w:type="dxa"/>
            <w:shd w:val="clear" w:color="auto" w:fill="auto"/>
          </w:tcPr>
          <w:p w14:paraId="7842A7E9" w14:textId="77777777" w:rsidR="00C414CD" w:rsidRDefault="00C414CD" w:rsidP="00ED28EE">
            <w:pPr>
              <w:rPr>
                <w:rFonts w:ascii="Arial" w:hAnsi="Arial" w:cs="Arial"/>
              </w:rPr>
            </w:pPr>
            <w:r w:rsidRPr="005203DF">
              <w:rPr>
                <w:rFonts w:ascii="Arial" w:hAnsi="Arial" w:cs="Arial"/>
              </w:rPr>
              <w:t>Constant</w:t>
            </w:r>
          </w:p>
          <w:p w14:paraId="30308D4E" w14:textId="77777777" w:rsidR="00DF61D9" w:rsidRPr="005203DF" w:rsidRDefault="00DF61D9" w:rsidP="00ED28EE">
            <w:pPr>
              <w:rPr>
                <w:rFonts w:ascii="Arial" w:hAnsi="Arial" w:cs="Arial"/>
              </w:rPr>
            </w:pPr>
          </w:p>
        </w:tc>
        <w:tc>
          <w:tcPr>
            <w:tcW w:w="1553" w:type="dxa"/>
            <w:shd w:val="clear" w:color="auto" w:fill="auto"/>
          </w:tcPr>
          <w:p w14:paraId="51A9C652" w14:textId="77777777" w:rsidR="00C414CD" w:rsidRPr="005203DF" w:rsidRDefault="00C040C0" w:rsidP="00ED28EE">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59.63</w:t>
            </w:r>
          </w:p>
        </w:tc>
        <w:tc>
          <w:tcPr>
            <w:tcW w:w="1523" w:type="dxa"/>
            <w:shd w:val="clear" w:color="auto" w:fill="auto"/>
          </w:tcPr>
          <w:p w14:paraId="792A2196" w14:textId="77777777" w:rsidR="00C414CD" w:rsidRPr="005203DF" w:rsidRDefault="00C040C0" w:rsidP="00ED28EE">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9.98</w:t>
            </w:r>
          </w:p>
        </w:tc>
        <w:tc>
          <w:tcPr>
            <w:tcW w:w="1291" w:type="dxa"/>
            <w:shd w:val="clear" w:color="auto" w:fill="auto"/>
          </w:tcPr>
          <w:p w14:paraId="6057639D" w14:textId="77777777" w:rsidR="00C414CD" w:rsidRPr="005203DF" w:rsidRDefault="00C414CD" w:rsidP="00ED28EE">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417" w:type="dxa"/>
            <w:shd w:val="clear" w:color="auto" w:fill="auto"/>
          </w:tcPr>
          <w:p w14:paraId="13955C13" w14:textId="77777777" w:rsidR="00C414CD" w:rsidRPr="005203DF" w:rsidRDefault="00C040C0" w:rsidP="00ED28EE">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.000</w:t>
            </w:r>
          </w:p>
        </w:tc>
        <w:tc>
          <w:tcPr>
            <w:tcW w:w="1763" w:type="dxa"/>
            <w:shd w:val="clear" w:color="auto" w:fill="auto"/>
          </w:tcPr>
          <w:p w14:paraId="63F9F6CD" w14:textId="77777777" w:rsidR="00C414CD" w:rsidRPr="005203DF" w:rsidRDefault="00C040C0" w:rsidP="00ED28EE">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39.46 – 79.79</w:t>
            </w:r>
          </w:p>
        </w:tc>
      </w:tr>
      <w:tr w:rsidR="00C414CD" w:rsidRPr="005203DF" w14:paraId="09413A46" w14:textId="77777777" w:rsidTr="00DF61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5" w:type="dxa"/>
            <w:shd w:val="clear" w:color="auto" w:fill="auto"/>
          </w:tcPr>
          <w:p w14:paraId="0B107E55" w14:textId="77777777" w:rsidR="00C414CD" w:rsidRDefault="00C414CD" w:rsidP="00ED28EE">
            <w:pPr>
              <w:rPr>
                <w:rFonts w:ascii="Arial" w:hAnsi="Arial" w:cs="Arial"/>
              </w:rPr>
            </w:pPr>
            <w:r w:rsidRPr="005203DF">
              <w:rPr>
                <w:rFonts w:ascii="Arial" w:hAnsi="Arial" w:cs="Arial"/>
              </w:rPr>
              <w:t>Illness perceptions (BIPQ)</w:t>
            </w:r>
          </w:p>
          <w:p w14:paraId="12CB493D" w14:textId="77777777" w:rsidR="00DF61D9" w:rsidRPr="005203DF" w:rsidRDefault="00DF61D9" w:rsidP="00ED28EE">
            <w:pPr>
              <w:rPr>
                <w:rFonts w:ascii="Arial" w:hAnsi="Arial" w:cs="Arial"/>
              </w:rPr>
            </w:pPr>
          </w:p>
        </w:tc>
        <w:tc>
          <w:tcPr>
            <w:tcW w:w="1553" w:type="dxa"/>
            <w:shd w:val="clear" w:color="auto" w:fill="auto"/>
          </w:tcPr>
          <w:p w14:paraId="1BC57225" w14:textId="77777777" w:rsidR="00C414CD" w:rsidRPr="005203DF" w:rsidRDefault="00C040C0" w:rsidP="00ED28EE">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-.84</w:t>
            </w:r>
          </w:p>
        </w:tc>
        <w:tc>
          <w:tcPr>
            <w:tcW w:w="1523" w:type="dxa"/>
            <w:shd w:val="clear" w:color="auto" w:fill="auto"/>
          </w:tcPr>
          <w:p w14:paraId="00B8A5C6" w14:textId="77777777" w:rsidR="00C414CD" w:rsidRPr="005203DF" w:rsidRDefault="00C040C0" w:rsidP="00ED28EE">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.13</w:t>
            </w:r>
          </w:p>
        </w:tc>
        <w:tc>
          <w:tcPr>
            <w:tcW w:w="1291" w:type="dxa"/>
            <w:shd w:val="clear" w:color="auto" w:fill="auto"/>
          </w:tcPr>
          <w:p w14:paraId="46BC5679" w14:textId="77777777" w:rsidR="00C414CD" w:rsidRPr="005203DF" w:rsidRDefault="00C040C0" w:rsidP="00ED28EE">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-.59</w:t>
            </w:r>
          </w:p>
        </w:tc>
        <w:tc>
          <w:tcPr>
            <w:tcW w:w="1417" w:type="dxa"/>
            <w:shd w:val="clear" w:color="auto" w:fill="auto"/>
          </w:tcPr>
          <w:p w14:paraId="424E4CFB" w14:textId="77777777" w:rsidR="00C414CD" w:rsidRPr="005203DF" w:rsidRDefault="00C040C0" w:rsidP="00ED28EE">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.000</w:t>
            </w:r>
          </w:p>
        </w:tc>
        <w:tc>
          <w:tcPr>
            <w:tcW w:w="1763" w:type="dxa"/>
            <w:shd w:val="clear" w:color="auto" w:fill="auto"/>
          </w:tcPr>
          <w:p w14:paraId="50EC0323" w14:textId="77777777" w:rsidR="00C414CD" w:rsidRPr="005203DF" w:rsidRDefault="00C040C0" w:rsidP="00ED28EE">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-1.09 - -.58</w:t>
            </w:r>
          </w:p>
        </w:tc>
      </w:tr>
      <w:tr w:rsidR="00C414CD" w:rsidRPr="005203DF" w14:paraId="2CB77E0F" w14:textId="77777777" w:rsidTr="00DF61D9">
        <w:tc>
          <w:tcPr>
            <w:cnfStyle w:val="001000000000" w:firstRow="0" w:lastRow="0" w:firstColumn="1" w:lastColumn="0" w:oddVBand="0" w:evenVBand="0" w:oddHBand="0" w:evenHBand="0" w:firstRowFirstColumn="0" w:firstRowLastColumn="0" w:lastRowFirstColumn="0" w:lastRowLastColumn="0"/>
            <w:tcW w:w="1695" w:type="dxa"/>
            <w:shd w:val="clear" w:color="auto" w:fill="auto"/>
          </w:tcPr>
          <w:p w14:paraId="266539C4" w14:textId="77777777" w:rsidR="00C414CD" w:rsidRPr="005203DF" w:rsidRDefault="00C414CD" w:rsidP="00ED28EE">
            <w:pPr>
              <w:rPr>
                <w:rFonts w:ascii="Arial" w:hAnsi="Arial" w:cs="Arial"/>
              </w:rPr>
            </w:pPr>
            <w:r w:rsidRPr="005203DF">
              <w:rPr>
                <w:rFonts w:ascii="Arial" w:hAnsi="Arial" w:cs="Arial"/>
              </w:rPr>
              <w:t>Resilience (CD-RISC)</w:t>
            </w:r>
          </w:p>
        </w:tc>
        <w:tc>
          <w:tcPr>
            <w:tcW w:w="1553" w:type="dxa"/>
            <w:shd w:val="clear" w:color="auto" w:fill="auto"/>
          </w:tcPr>
          <w:p w14:paraId="1465DFBC" w14:textId="77777777" w:rsidR="00C414CD" w:rsidRPr="005203DF" w:rsidRDefault="00C414CD" w:rsidP="00ED28EE">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5203DF">
              <w:rPr>
                <w:rFonts w:ascii="Arial" w:hAnsi="Arial" w:cs="Arial"/>
              </w:rPr>
              <w:t>.51</w:t>
            </w:r>
          </w:p>
        </w:tc>
        <w:tc>
          <w:tcPr>
            <w:tcW w:w="1523" w:type="dxa"/>
            <w:shd w:val="clear" w:color="auto" w:fill="auto"/>
          </w:tcPr>
          <w:p w14:paraId="2344E65F" w14:textId="77777777" w:rsidR="00C414CD" w:rsidRPr="005203DF" w:rsidRDefault="00C414CD" w:rsidP="00ED28EE">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5203DF">
              <w:rPr>
                <w:rFonts w:ascii="Arial" w:hAnsi="Arial" w:cs="Arial"/>
              </w:rPr>
              <w:t>.10</w:t>
            </w:r>
          </w:p>
        </w:tc>
        <w:tc>
          <w:tcPr>
            <w:tcW w:w="1291" w:type="dxa"/>
            <w:shd w:val="clear" w:color="auto" w:fill="auto"/>
          </w:tcPr>
          <w:p w14:paraId="25469165" w14:textId="77777777" w:rsidR="00C414CD" w:rsidRPr="005203DF" w:rsidRDefault="00C414CD" w:rsidP="00ED28EE">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5203DF">
              <w:rPr>
                <w:rFonts w:ascii="Arial" w:hAnsi="Arial" w:cs="Arial"/>
              </w:rPr>
              <w:t>.44</w:t>
            </w:r>
          </w:p>
        </w:tc>
        <w:tc>
          <w:tcPr>
            <w:tcW w:w="1417" w:type="dxa"/>
            <w:shd w:val="clear" w:color="auto" w:fill="auto"/>
          </w:tcPr>
          <w:p w14:paraId="1F44A317" w14:textId="77777777" w:rsidR="00C414CD" w:rsidRPr="005203DF" w:rsidRDefault="00C040C0" w:rsidP="00ED28EE">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.000</w:t>
            </w:r>
          </w:p>
        </w:tc>
        <w:tc>
          <w:tcPr>
            <w:tcW w:w="1763" w:type="dxa"/>
            <w:shd w:val="clear" w:color="auto" w:fill="auto"/>
          </w:tcPr>
          <w:p w14:paraId="27316334" w14:textId="77777777" w:rsidR="00C414CD" w:rsidRPr="005203DF" w:rsidRDefault="00C040C0" w:rsidP="00ED28EE">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.30 - .72 </w:t>
            </w:r>
          </w:p>
        </w:tc>
      </w:tr>
    </w:tbl>
    <w:p w14:paraId="166BD9D2" w14:textId="2E3A8FE6" w:rsidR="00E1441F" w:rsidRPr="00D36CAF" w:rsidRDefault="00C414CD" w:rsidP="00ED28EE">
      <w:pPr>
        <w:rPr>
          <w:rFonts w:ascii="Arial" w:hAnsi="Arial" w:cs="Arial"/>
        </w:rPr>
      </w:pPr>
      <w:r w:rsidRPr="00D36CAF">
        <w:rPr>
          <w:rFonts w:ascii="Arial" w:hAnsi="Arial" w:cs="Arial"/>
        </w:rPr>
        <w:t>Note: B=unstandardised regression coefficients, Se=standard error, β=standardised regression coefficients, CI=95% confidence intervals.</w:t>
      </w:r>
    </w:p>
    <w:p w14:paraId="17AF3E1A" w14:textId="77777777" w:rsidR="00320605" w:rsidRPr="00320605" w:rsidRDefault="00320605" w:rsidP="00ED28EE">
      <w:pPr>
        <w:rPr>
          <w:rFonts w:ascii="Arial" w:hAnsi="Arial" w:cs="Arial"/>
          <w:sz w:val="14"/>
        </w:rPr>
      </w:pPr>
    </w:p>
    <w:p w14:paraId="429014FF" w14:textId="466D629F" w:rsidR="00C040C0" w:rsidRPr="007F1981" w:rsidRDefault="00EE52A9" w:rsidP="00C040C0">
      <w:pPr>
        <w:spacing w:line="360" w:lineRule="auto"/>
        <w:rPr>
          <w:rFonts w:ascii="Arial" w:hAnsi="Arial" w:cs="Arial"/>
          <w:sz w:val="24"/>
          <w:szCs w:val="24"/>
        </w:rPr>
      </w:pPr>
      <w:r w:rsidRPr="007F1981">
        <w:rPr>
          <w:rFonts w:ascii="Arial" w:hAnsi="Arial" w:cs="Arial"/>
          <w:sz w:val="24"/>
          <w:szCs w:val="24"/>
        </w:rPr>
        <w:t>A f</w:t>
      </w:r>
      <w:r w:rsidR="00E324EF" w:rsidRPr="007F1981">
        <w:rPr>
          <w:rFonts w:ascii="Arial" w:hAnsi="Arial" w:cs="Arial"/>
          <w:sz w:val="24"/>
          <w:szCs w:val="24"/>
        </w:rPr>
        <w:t>urther hierarchical regression analysis was carried out to examine the contribution of each of the significant predictors</w:t>
      </w:r>
      <w:r w:rsidR="00590915" w:rsidRPr="007F1981">
        <w:rPr>
          <w:rFonts w:ascii="Arial" w:hAnsi="Arial" w:cs="Arial"/>
          <w:sz w:val="24"/>
          <w:szCs w:val="24"/>
        </w:rPr>
        <w:t xml:space="preserve">, </w:t>
      </w:r>
      <w:r w:rsidR="00E324EF" w:rsidRPr="007F1981">
        <w:rPr>
          <w:rFonts w:ascii="Arial" w:hAnsi="Arial" w:cs="Arial"/>
          <w:sz w:val="24"/>
          <w:szCs w:val="24"/>
        </w:rPr>
        <w:t>illness perceptions and resilience on QoL.  The predictors were entered into the hierarchical regression analysis in two blocks</w:t>
      </w:r>
      <w:r w:rsidR="00CC5DFC" w:rsidRPr="007F1981">
        <w:rPr>
          <w:rFonts w:ascii="Arial" w:hAnsi="Arial" w:cs="Arial"/>
          <w:sz w:val="24"/>
          <w:szCs w:val="24"/>
        </w:rPr>
        <w:t xml:space="preserve"> with </w:t>
      </w:r>
      <w:r w:rsidR="00E324EF" w:rsidRPr="007F1981">
        <w:rPr>
          <w:rFonts w:ascii="Arial" w:hAnsi="Arial" w:cs="Arial"/>
          <w:sz w:val="24"/>
          <w:szCs w:val="24"/>
        </w:rPr>
        <w:t xml:space="preserve">the most significant predictor (illness perceptions) in the first block to establish the variance account for in QoL scores, while resilience was entered in the second block. </w:t>
      </w:r>
      <w:r w:rsidR="00C040C0" w:rsidRPr="007F1981">
        <w:rPr>
          <w:rFonts w:ascii="Arial" w:hAnsi="Arial" w:cs="Arial"/>
          <w:sz w:val="24"/>
          <w:szCs w:val="24"/>
        </w:rPr>
        <w:t xml:space="preserve">Model one, including illness perceptions, was significant </w:t>
      </w:r>
      <w:r w:rsidR="007B538D" w:rsidRPr="007F1981">
        <w:rPr>
          <w:rFonts w:ascii="Arial" w:hAnsi="Arial" w:cs="Arial"/>
          <w:sz w:val="24"/>
          <w:szCs w:val="24"/>
        </w:rPr>
        <w:t>(</w:t>
      </w:r>
      <w:r w:rsidR="00C040C0" w:rsidRPr="007F1981">
        <w:rPr>
          <w:rFonts w:ascii="Arial" w:hAnsi="Arial" w:cs="Arial"/>
          <w:sz w:val="24"/>
          <w:szCs w:val="24"/>
        </w:rPr>
        <w:t>F(1,42)=49.93, p&lt;0.001</w:t>
      </w:r>
      <w:r w:rsidR="007B538D" w:rsidRPr="007F1981">
        <w:rPr>
          <w:rFonts w:ascii="Arial" w:hAnsi="Arial" w:cs="Arial"/>
          <w:sz w:val="24"/>
          <w:szCs w:val="24"/>
        </w:rPr>
        <w:t>), accounting</w:t>
      </w:r>
      <w:r w:rsidR="00C040C0" w:rsidRPr="007F1981">
        <w:rPr>
          <w:rFonts w:ascii="Arial" w:hAnsi="Arial" w:cs="Arial"/>
          <w:sz w:val="24"/>
          <w:szCs w:val="24"/>
        </w:rPr>
        <w:t xml:space="preserve"> for 54.9% (R2) of the variance, 53.8% when adjusted. An extra 17.2% of the variance was accounted for</w:t>
      </w:r>
      <w:r w:rsidR="007B538D" w:rsidRPr="007F1981">
        <w:rPr>
          <w:rFonts w:ascii="Arial" w:hAnsi="Arial" w:cs="Arial"/>
          <w:sz w:val="24"/>
          <w:szCs w:val="24"/>
        </w:rPr>
        <w:t xml:space="preserve"> in model two</w:t>
      </w:r>
      <w:r w:rsidR="00C040C0" w:rsidRPr="007F1981">
        <w:rPr>
          <w:rFonts w:ascii="Arial" w:hAnsi="Arial" w:cs="Arial"/>
          <w:sz w:val="24"/>
          <w:szCs w:val="24"/>
        </w:rPr>
        <w:t xml:space="preserve"> containing illness perc</w:t>
      </w:r>
      <w:r w:rsidR="00E324EF" w:rsidRPr="007F1981">
        <w:rPr>
          <w:rFonts w:ascii="Arial" w:hAnsi="Arial" w:cs="Arial"/>
          <w:sz w:val="24"/>
          <w:szCs w:val="24"/>
        </w:rPr>
        <w:t xml:space="preserve">eptions and resilience.  Details of the hierarchical regression analysis can be found in </w:t>
      </w:r>
      <w:r w:rsidR="00573AE6" w:rsidRPr="007F1981">
        <w:rPr>
          <w:rFonts w:ascii="Arial" w:hAnsi="Arial" w:cs="Arial"/>
          <w:sz w:val="24"/>
          <w:szCs w:val="24"/>
        </w:rPr>
        <w:t>t</w:t>
      </w:r>
      <w:r w:rsidR="001F3AE6" w:rsidRPr="007F1981">
        <w:rPr>
          <w:rFonts w:ascii="Arial" w:hAnsi="Arial" w:cs="Arial"/>
          <w:sz w:val="24"/>
          <w:szCs w:val="24"/>
        </w:rPr>
        <w:t>able 8</w:t>
      </w:r>
      <w:r w:rsidR="00AD51C2" w:rsidRPr="007F1981">
        <w:rPr>
          <w:rFonts w:ascii="Arial" w:hAnsi="Arial" w:cs="Arial"/>
          <w:sz w:val="24"/>
          <w:szCs w:val="24"/>
        </w:rPr>
        <w:t xml:space="preserve">, </w:t>
      </w:r>
      <w:r w:rsidR="00E324EF" w:rsidRPr="007F1981">
        <w:rPr>
          <w:rFonts w:ascii="Arial" w:hAnsi="Arial" w:cs="Arial"/>
          <w:sz w:val="24"/>
          <w:szCs w:val="24"/>
        </w:rPr>
        <w:t xml:space="preserve">appendix </w:t>
      </w:r>
      <w:r w:rsidR="002E6664" w:rsidRPr="007F1981">
        <w:rPr>
          <w:rFonts w:ascii="Arial" w:hAnsi="Arial" w:cs="Arial"/>
          <w:sz w:val="24"/>
          <w:szCs w:val="24"/>
        </w:rPr>
        <w:t>X</w:t>
      </w:r>
      <w:r w:rsidR="00AD51C2" w:rsidRPr="007F1981">
        <w:rPr>
          <w:rFonts w:ascii="Arial" w:hAnsi="Arial" w:cs="Arial"/>
          <w:sz w:val="24"/>
          <w:szCs w:val="24"/>
        </w:rPr>
        <w:t xml:space="preserve">. </w:t>
      </w:r>
      <w:r w:rsidR="00C040C0" w:rsidRPr="007F1981">
        <w:rPr>
          <w:rFonts w:ascii="Arial" w:hAnsi="Arial" w:cs="Arial"/>
          <w:sz w:val="24"/>
          <w:szCs w:val="24"/>
        </w:rPr>
        <w:t xml:space="preserve">The results show that illness perceptions accounted for the largest amount of variance in QoL scores, and therefore had the largest effect size. </w:t>
      </w:r>
    </w:p>
    <w:p w14:paraId="2C824DF5" w14:textId="77777777" w:rsidR="00C040C0" w:rsidRDefault="00C040C0" w:rsidP="002D2A56">
      <w:pPr>
        <w:spacing w:line="360" w:lineRule="auto"/>
        <w:rPr>
          <w:rFonts w:ascii="Arial" w:hAnsi="Arial" w:cs="Arial"/>
          <w:b/>
          <w:u w:val="single"/>
        </w:rPr>
      </w:pPr>
    </w:p>
    <w:p w14:paraId="1DF5893F" w14:textId="57CB64B0" w:rsidR="00217A28" w:rsidRPr="007F1981" w:rsidRDefault="00115F03" w:rsidP="002D2A56">
      <w:pPr>
        <w:spacing w:line="360" w:lineRule="auto"/>
        <w:rPr>
          <w:rFonts w:ascii="Arial" w:hAnsi="Arial" w:cs="Arial"/>
          <w:b/>
          <w:sz w:val="24"/>
          <w:szCs w:val="24"/>
          <w:u w:val="single"/>
        </w:rPr>
      </w:pPr>
      <w:r w:rsidRPr="007F1981">
        <w:rPr>
          <w:rFonts w:ascii="Arial" w:hAnsi="Arial" w:cs="Arial"/>
          <w:b/>
          <w:sz w:val="24"/>
          <w:szCs w:val="24"/>
          <w:u w:val="single"/>
        </w:rPr>
        <w:t>4.1</w:t>
      </w:r>
      <w:r w:rsidR="00217A28" w:rsidRPr="007F1981">
        <w:rPr>
          <w:rFonts w:ascii="Arial" w:hAnsi="Arial" w:cs="Arial"/>
          <w:b/>
          <w:sz w:val="24"/>
          <w:szCs w:val="24"/>
          <w:u w:val="single"/>
        </w:rPr>
        <w:t xml:space="preserve"> Discussion</w:t>
      </w:r>
    </w:p>
    <w:p w14:paraId="6F9EF62C" w14:textId="3447B7AC" w:rsidR="00ED28EE" w:rsidRPr="007F1981" w:rsidRDefault="00B918B7" w:rsidP="002D2A56">
      <w:pPr>
        <w:spacing w:line="360" w:lineRule="auto"/>
        <w:rPr>
          <w:rFonts w:ascii="Arial" w:hAnsi="Arial" w:cs="Arial"/>
          <w:sz w:val="24"/>
          <w:szCs w:val="24"/>
        </w:rPr>
      </w:pPr>
      <w:r w:rsidRPr="007F1981">
        <w:rPr>
          <w:rFonts w:ascii="Arial" w:hAnsi="Arial" w:cs="Arial"/>
          <w:sz w:val="24"/>
          <w:szCs w:val="24"/>
        </w:rPr>
        <w:t>The current study examined whether illness perceptions, resilience,</w:t>
      </w:r>
      <w:r w:rsidR="009D1EEF" w:rsidRPr="007F1981">
        <w:rPr>
          <w:rFonts w:ascii="Arial" w:hAnsi="Arial" w:cs="Arial"/>
          <w:sz w:val="24"/>
          <w:szCs w:val="24"/>
        </w:rPr>
        <w:t xml:space="preserve"> social support, years since</w:t>
      </w:r>
      <w:r w:rsidRPr="007F1981">
        <w:rPr>
          <w:rFonts w:ascii="Arial" w:hAnsi="Arial" w:cs="Arial"/>
          <w:sz w:val="24"/>
          <w:szCs w:val="24"/>
        </w:rPr>
        <w:t xml:space="preserve"> diagnosis and engagement in psychological therapy predicted </w:t>
      </w:r>
      <w:r w:rsidR="002D2A56" w:rsidRPr="007F1981">
        <w:rPr>
          <w:rFonts w:ascii="Arial" w:hAnsi="Arial" w:cs="Arial"/>
          <w:sz w:val="24"/>
          <w:szCs w:val="24"/>
        </w:rPr>
        <w:t>QoL</w:t>
      </w:r>
      <w:r w:rsidRPr="007F1981">
        <w:rPr>
          <w:rFonts w:ascii="Arial" w:hAnsi="Arial" w:cs="Arial"/>
          <w:sz w:val="24"/>
          <w:szCs w:val="24"/>
        </w:rPr>
        <w:t xml:space="preserve"> in those diagnosed with epilepsy </w:t>
      </w:r>
      <w:r w:rsidR="009D0156" w:rsidRPr="007F1981">
        <w:rPr>
          <w:rFonts w:ascii="Arial" w:hAnsi="Arial" w:cs="Arial"/>
          <w:sz w:val="24"/>
          <w:szCs w:val="24"/>
        </w:rPr>
        <w:t>in adulthood</w:t>
      </w:r>
      <w:r w:rsidRPr="007F1981">
        <w:rPr>
          <w:rFonts w:ascii="Arial" w:hAnsi="Arial" w:cs="Arial"/>
          <w:sz w:val="24"/>
          <w:szCs w:val="24"/>
        </w:rPr>
        <w:t xml:space="preserve">.  </w:t>
      </w:r>
      <w:r w:rsidR="00153CE0" w:rsidRPr="007F1981">
        <w:rPr>
          <w:rFonts w:ascii="Arial" w:hAnsi="Arial" w:cs="Arial"/>
          <w:sz w:val="24"/>
          <w:szCs w:val="24"/>
        </w:rPr>
        <w:t>The results show</w:t>
      </w:r>
      <w:r w:rsidR="00BD6548" w:rsidRPr="007F1981">
        <w:rPr>
          <w:rFonts w:ascii="Arial" w:hAnsi="Arial" w:cs="Arial"/>
          <w:sz w:val="24"/>
          <w:szCs w:val="24"/>
        </w:rPr>
        <w:t>ed</w:t>
      </w:r>
      <w:r w:rsidR="00CC433C" w:rsidRPr="007F1981">
        <w:rPr>
          <w:rFonts w:ascii="Arial" w:hAnsi="Arial" w:cs="Arial"/>
          <w:sz w:val="24"/>
          <w:szCs w:val="24"/>
        </w:rPr>
        <w:t xml:space="preserve"> </w:t>
      </w:r>
      <w:r w:rsidR="00153CE0" w:rsidRPr="007F1981">
        <w:rPr>
          <w:rFonts w:ascii="Arial" w:hAnsi="Arial" w:cs="Arial"/>
          <w:sz w:val="24"/>
          <w:szCs w:val="24"/>
        </w:rPr>
        <w:t>that</w:t>
      </w:r>
      <w:r w:rsidRPr="007F1981">
        <w:rPr>
          <w:rFonts w:ascii="Arial" w:hAnsi="Arial" w:cs="Arial"/>
          <w:sz w:val="24"/>
          <w:szCs w:val="24"/>
        </w:rPr>
        <w:t xml:space="preserve"> </w:t>
      </w:r>
      <w:r w:rsidR="00153CE0" w:rsidRPr="007F1981">
        <w:rPr>
          <w:rFonts w:ascii="Arial" w:hAnsi="Arial" w:cs="Arial"/>
          <w:sz w:val="24"/>
          <w:szCs w:val="24"/>
        </w:rPr>
        <w:t xml:space="preserve">illness perceptions and resilience were significant </w:t>
      </w:r>
      <w:r w:rsidR="002D2A56" w:rsidRPr="007F1981">
        <w:rPr>
          <w:rFonts w:ascii="Arial" w:hAnsi="Arial" w:cs="Arial"/>
          <w:sz w:val="24"/>
          <w:szCs w:val="24"/>
        </w:rPr>
        <w:t>predictors of</w:t>
      </w:r>
      <w:r w:rsidR="00153CE0" w:rsidRPr="007F1981">
        <w:rPr>
          <w:rFonts w:ascii="Arial" w:hAnsi="Arial" w:cs="Arial"/>
          <w:sz w:val="24"/>
          <w:szCs w:val="24"/>
        </w:rPr>
        <w:t xml:space="preserve"> </w:t>
      </w:r>
      <w:r w:rsidR="009D0156" w:rsidRPr="007F1981">
        <w:rPr>
          <w:rFonts w:ascii="Arial" w:hAnsi="Arial" w:cs="Arial"/>
          <w:sz w:val="24"/>
          <w:szCs w:val="24"/>
        </w:rPr>
        <w:t>QoL</w:t>
      </w:r>
      <w:r w:rsidR="00153CE0" w:rsidRPr="007F1981">
        <w:rPr>
          <w:rFonts w:ascii="Arial" w:hAnsi="Arial" w:cs="Arial"/>
          <w:sz w:val="24"/>
          <w:szCs w:val="24"/>
        </w:rPr>
        <w:t xml:space="preserve"> in epilepsy</w:t>
      </w:r>
      <w:r w:rsidR="00CD4DAA" w:rsidRPr="007F1981">
        <w:rPr>
          <w:rFonts w:ascii="Arial" w:hAnsi="Arial" w:cs="Arial"/>
          <w:sz w:val="24"/>
          <w:szCs w:val="24"/>
        </w:rPr>
        <w:t>, supporting hypothesis two for the study</w:t>
      </w:r>
      <w:r w:rsidR="00153CE0" w:rsidRPr="007F1981">
        <w:rPr>
          <w:rFonts w:ascii="Arial" w:hAnsi="Arial" w:cs="Arial"/>
          <w:sz w:val="24"/>
          <w:szCs w:val="24"/>
        </w:rPr>
        <w:t xml:space="preserve">.  Those with </w:t>
      </w:r>
      <w:r w:rsidR="00FB42C3">
        <w:rPr>
          <w:rFonts w:ascii="Arial" w:hAnsi="Arial" w:cs="Arial"/>
          <w:sz w:val="24"/>
          <w:szCs w:val="24"/>
        </w:rPr>
        <w:t>greater</w:t>
      </w:r>
      <w:r w:rsidR="00153CE0" w:rsidRPr="007F1981">
        <w:rPr>
          <w:rFonts w:ascii="Arial" w:hAnsi="Arial" w:cs="Arial"/>
          <w:sz w:val="24"/>
          <w:szCs w:val="24"/>
        </w:rPr>
        <w:t xml:space="preserve"> resilience and less threatening perceptions of the condition demonstrated higher levels of </w:t>
      </w:r>
      <w:r w:rsidR="009D0156" w:rsidRPr="007F1981">
        <w:rPr>
          <w:rFonts w:ascii="Arial" w:hAnsi="Arial" w:cs="Arial"/>
          <w:sz w:val="24"/>
          <w:szCs w:val="24"/>
        </w:rPr>
        <w:t>QoL</w:t>
      </w:r>
      <w:r w:rsidR="00FA726B">
        <w:rPr>
          <w:rFonts w:ascii="Arial" w:hAnsi="Arial" w:cs="Arial"/>
          <w:sz w:val="24"/>
          <w:szCs w:val="24"/>
        </w:rPr>
        <w:t xml:space="preserve">.  </w:t>
      </w:r>
      <w:r w:rsidR="00FB42C3" w:rsidRPr="003F5F30">
        <w:rPr>
          <w:rFonts w:ascii="Arial" w:hAnsi="Arial" w:cs="Arial"/>
          <w:sz w:val="24"/>
          <w:szCs w:val="24"/>
        </w:rPr>
        <w:t xml:space="preserve">Previous epilepsy research [39-42] demonstrates that </w:t>
      </w:r>
      <w:r w:rsidR="00FA726B" w:rsidRPr="003F5F30">
        <w:rPr>
          <w:rFonts w:ascii="Arial" w:hAnsi="Arial" w:cs="Arial"/>
          <w:sz w:val="24"/>
          <w:szCs w:val="24"/>
        </w:rPr>
        <w:t xml:space="preserve">psychosocial variables have been found to be stronger predictors of QoL than </w:t>
      </w:r>
      <w:r w:rsidR="00FA726B" w:rsidRPr="003F5F30">
        <w:rPr>
          <w:rFonts w:ascii="Arial" w:hAnsi="Arial" w:cs="Arial"/>
          <w:sz w:val="24"/>
          <w:szCs w:val="24"/>
        </w:rPr>
        <w:lastRenderedPageBreak/>
        <w:t>physical factors such as epilepsy severity and/or frequency of seizures in people with epilepsy,</w:t>
      </w:r>
      <w:r w:rsidR="00FB42C3" w:rsidRPr="003F5F30">
        <w:rPr>
          <w:rFonts w:ascii="Arial" w:hAnsi="Arial" w:cs="Arial"/>
          <w:sz w:val="24"/>
          <w:szCs w:val="24"/>
        </w:rPr>
        <w:t xml:space="preserve"> therefore only data in relation to psychosocial variables was collected in the present study and</w:t>
      </w:r>
      <w:r w:rsidR="00FA726B" w:rsidRPr="003F5F30">
        <w:rPr>
          <w:rFonts w:ascii="Arial" w:hAnsi="Arial" w:cs="Arial"/>
          <w:sz w:val="24"/>
          <w:szCs w:val="24"/>
        </w:rPr>
        <w:t xml:space="preserve"> it is not known whether physical factors were implicat</w:t>
      </w:r>
      <w:r w:rsidR="00FB42C3" w:rsidRPr="003F5F30">
        <w:rPr>
          <w:rFonts w:ascii="Arial" w:hAnsi="Arial" w:cs="Arial"/>
          <w:sz w:val="24"/>
          <w:szCs w:val="24"/>
        </w:rPr>
        <w:t>ed within this result.</w:t>
      </w:r>
      <w:r w:rsidR="00FB42C3" w:rsidRPr="00162419">
        <w:rPr>
          <w:rFonts w:ascii="Arial" w:hAnsi="Arial" w:cs="Arial"/>
          <w:sz w:val="24"/>
          <w:szCs w:val="24"/>
        </w:rPr>
        <w:t xml:space="preserve">  </w:t>
      </w:r>
      <w:r w:rsidR="009B13BF" w:rsidRPr="007F1981">
        <w:rPr>
          <w:rFonts w:ascii="Arial" w:hAnsi="Arial" w:cs="Arial"/>
          <w:sz w:val="24"/>
          <w:szCs w:val="24"/>
        </w:rPr>
        <w:t>Illness perceptions alone accounted for the largest amount of variance (53.8</w:t>
      </w:r>
      <w:r w:rsidR="005720BA" w:rsidRPr="007F1981">
        <w:rPr>
          <w:rFonts w:ascii="Arial" w:hAnsi="Arial" w:cs="Arial"/>
          <w:sz w:val="24"/>
          <w:szCs w:val="24"/>
        </w:rPr>
        <w:t xml:space="preserve">% adjusted) in QoL, suggesting that the ways in which people with epilepsy </w:t>
      </w:r>
      <w:r w:rsidR="000E4A31" w:rsidRPr="007F1981">
        <w:rPr>
          <w:rFonts w:ascii="Arial" w:hAnsi="Arial" w:cs="Arial"/>
          <w:sz w:val="24"/>
          <w:szCs w:val="24"/>
        </w:rPr>
        <w:t>perceive</w:t>
      </w:r>
      <w:r w:rsidR="005720BA" w:rsidRPr="007F1981">
        <w:rPr>
          <w:rFonts w:ascii="Arial" w:hAnsi="Arial" w:cs="Arial"/>
          <w:sz w:val="24"/>
          <w:szCs w:val="24"/>
        </w:rPr>
        <w:t xml:space="preserve"> their condition have a large influence on QoL.</w:t>
      </w:r>
      <w:r w:rsidR="009B13BF" w:rsidRPr="007F1981">
        <w:rPr>
          <w:rFonts w:ascii="Arial" w:hAnsi="Arial" w:cs="Arial"/>
          <w:sz w:val="24"/>
          <w:szCs w:val="24"/>
        </w:rPr>
        <w:t xml:space="preserve"> </w:t>
      </w:r>
      <w:r w:rsidR="002D2A56" w:rsidRPr="007F1981">
        <w:rPr>
          <w:rFonts w:ascii="Arial" w:hAnsi="Arial" w:cs="Arial"/>
          <w:sz w:val="24"/>
          <w:szCs w:val="24"/>
        </w:rPr>
        <w:t xml:space="preserve">The combination of illness perceptions and resilience accounted for a significantly large amount of variance in QoL (70.7% adjusted). </w:t>
      </w:r>
      <w:r w:rsidR="00BD6548" w:rsidRPr="007F1981">
        <w:rPr>
          <w:rFonts w:ascii="Arial" w:hAnsi="Arial" w:cs="Arial"/>
          <w:sz w:val="24"/>
          <w:szCs w:val="24"/>
        </w:rPr>
        <w:t>Contrary to hypothesis one, t</w:t>
      </w:r>
      <w:r w:rsidR="00ED253A" w:rsidRPr="007F1981">
        <w:rPr>
          <w:rFonts w:ascii="Arial" w:hAnsi="Arial" w:cs="Arial"/>
          <w:sz w:val="24"/>
          <w:szCs w:val="24"/>
        </w:rPr>
        <w:t xml:space="preserve">he remaining predictors; years since diagnosis, </w:t>
      </w:r>
      <w:r w:rsidR="00670783">
        <w:rPr>
          <w:rFonts w:ascii="Arial" w:hAnsi="Arial" w:cs="Arial"/>
          <w:sz w:val="24"/>
          <w:szCs w:val="24"/>
        </w:rPr>
        <w:t xml:space="preserve">social </w:t>
      </w:r>
      <w:r w:rsidR="00ED253A" w:rsidRPr="007F1981">
        <w:rPr>
          <w:rFonts w:ascii="Arial" w:hAnsi="Arial" w:cs="Arial"/>
          <w:sz w:val="24"/>
          <w:szCs w:val="24"/>
        </w:rPr>
        <w:t xml:space="preserve">support and psychological therapy did not predict </w:t>
      </w:r>
      <w:r w:rsidR="00FE23C9" w:rsidRPr="007F1981">
        <w:rPr>
          <w:rFonts w:ascii="Arial" w:hAnsi="Arial" w:cs="Arial"/>
          <w:sz w:val="24"/>
          <w:szCs w:val="24"/>
        </w:rPr>
        <w:t>QoL.</w:t>
      </w:r>
      <w:r w:rsidR="00ED253A" w:rsidRPr="007F1981">
        <w:rPr>
          <w:rFonts w:ascii="Arial" w:hAnsi="Arial" w:cs="Arial"/>
          <w:sz w:val="24"/>
          <w:szCs w:val="24"/>
        </w:rPr>
        <w:t xml:space="preserve"> </w:t>
      </w:r>
      <w:r w:rsidR="002D2A56" w:rsidRPr="007F1981">
        <w:rPr>
          <w:rFonts w:ascii="Arial" w:hAnsi="Arial" w:cs="Arial"/>
          <w:sz w:val="24"/>
          <w:szCs w:val="24"/>
        </w:rPr>
        <w:t xml:space="preserve"> </w:t>
      </w:r>
    </w:p>
    <w:p w14:paraId="4056F058" w14:textId="56A1C441" w:rsidR="00A03C4A" w:rsidRPr="007F1981" w:rsidRDefault="005B10FA" w:rsidP="002D2A56">
      <w:pPr>
        <w:spacing w:line="360" w:lineRule="auto"/>
        <w:rPr>
          <w:rFonts w:ascii="Arial" w:hAnsi="Arial" w:cs="Arial"/>
          <w:sz w:val="24"/>
          <w:szCs w:val="24"/>
        </w:rPr>
      </w:pPr>
      <w:r w:rsidRPr="007F1981">
        <w:rPr>
          <w:rFonts w:ascii="Arial" w:hAnsi="Arial" w:cs="Arial"/>
          <w:sz w:val="24"/>
          <w:szCs w:val="24"/>
        </w:rPr>
        <w:t>No known research has investigated the predictive influence of both illness perceptions and resilience with individuals diagnosed with epilepsy as an adult.  As such, it is difficult to adequately compare the magnitude of the findings to comparable previous research. Nevertheless, t</w:t>
      </w:r>
      <w:r w:rsidR="00B138D6" w:rsidRPr="007F1981">
        <w:rPr>
          <w:rFonts w:ascii="Arial" w:hAnsi="Arial" w:cs="Arial"/>
          <w:sz w:val="24"/>
          <w:szCs w:val="24"/>
        </w:rPr>
        <w:t xml:space="preserve">he study results </w:t>
      </w:r>
      <w:r w:rsidR="00A03C4A" w:rsidRPr="007F1981">
        <w:rPr>
          <w:rFonts w:ascii="Arial" w:hAnsi="Arial" w:cs="Arial"/>
          <w:sz w:val="24"/>
          <w:szCs w:val="24"/>
        </w:rPr>
        <w:t>support</w:t>
      </w:r>
      <w:r w:rsidR="00225E54" w:rsidRPr="007F1981">
        <w:rPr>
          <w:rFonts w:ascii="Arial" w:hAnsi="Arial" w:cs="Arial"/>
          <w:sz w:val="24"/>
          <w:szCs w:val="24"/>
        </w:rPr>
        <w:t xml:space="preserve"> </w:t>
      </w:r>
      <w:r w:rsidR="009B13BF" w:rsidRPr="007F1981">
        <w:rPr>
          <w:rFonts w:ascii="Arial" w:hAnsi="Arial" w:cs="Arial"/>
          <w:sz w:val="24"/>
          <w:szCs w:val="24"/>
        </w:rPr>
        <w:t xml:space="preserve">previous research findings in relation to epilepsy and other </w:t>
      </w:r>
      <w:r w:rsidR="00A9757A" w:rsidRPr="007F1981">
        <w:rPr>
          <w:rFonts w:ascii="Arial" w:hAnsi="Arial" w:cs="Arial"/>
          <w:sz w:val="24"/>
          <w:szCs w:val="24"/>
        </w:rPr>
        <w:t>long-term condition</w:t>
      </w:r>
      <w:r w:rsidR="002D2A56" w:rsidRPr="007F1981">
        <w:rPr>
          <w:rFonts w:ascii="Arial" w:hAnsi="Arial" w:cs="Arial"/>
          <w:sz w:val="24"/>
          <w:szCs w:val="24"/>
        </w:rPr>
        <w:t>s</w:t>
      </w:r>
      <w:r w:rsidR="009B13BF" w:rsidRPr="007F1981">
        <w:rPr>
          <w:rFonts w:ascii="Arial" w:hAnsi="Arial" w:cs="Arial"/>
          <w:sz w:val="24"/>
          <w:szCs w:val="24"/>
        </w:rPr>
        <w:t>, suggest</w:t>
      </w:r>
      <w:r w:rsidR="00225E54" w:rsidRPr="007F1981">
        <w:rPr>
          <w:rFonts w:ascii="Arial" w:hAnsi="Arial" w:cs="Arial"/>
          <w:sz w:val="24"/>
          <w:szCs w:val="24"/>
        </w:rPr>
        <w:t>ing</w:t>
      </w:r>
      <w:r w:rsidR="009B13BF" w:rsidRPr="007F1981">
        <w:rPr>
          <w:rFonts w:ascii="Arial" w:hAnsi="Arial" w:cs="Arial"/>
          <w:sz w:val="24"/>
          <w:szCs w:val="24"/>
        </w:rPr>
        <w:t xml:space="preserve"> that</w:t>
      </w:r>
      <w:r w:rsidR="00B138D6" w:rsidRPr="007F1981">
        <w:rPr>
          <w:rFonts w:ascii="Arial" w:hAnsi="Arial" w:cs="Arial"/>
          <w:sz w:val="24"/>
          <w:szCs w:val="24"/>
        </w:rPr>
        <w:t xml:space="preserve"> resilience and illness perceptions</w:t>
      </w:r>
      <w:r w:rsidR="009B13BF" w:rsidRPr="007F1981">
        <w:rPr>
          <w:rFonts w:ascii="Arial" w:hAnsi="Arial" w:cs="Arial"/>
          <w:sz w:val="24"/>
          <w:szCs w:val="24"/>
        </w:rPr>
        <w:t xml:space="preserve"> have an influence </w:t>
      </w:r>
      <w:r w:rsidR="00FB42C3">
        <w:rPr>
          <w:rFonts w:ascii="Arial" w:hAnsi="Arial" w:cs="Arial"/>
          <w:sz w:val="24"/>
          <w:szCs w:val="24"/>
        </w:rPr>
        <w:t xml:space="preserve">on </w:t>
      </w:r>
      <w:r w:rsidR="00225E54" w:rsidRPr="007F1981">
        <w:rPr>
          <w:rFonts w:ascii="Arial" w:hAnsi="Arial" w:cs="Arial"/>
          <w:sz w:val="24"/>
          <w:szCs w:val="24"/>
        </w:rPr>
        <w:t>wellbeing</w:t>
      </w:r>
      <w:r w:rsidR="00A03C4A" w:rsidRPr="007F1981">
        <w:rPr>
          <w:rFonts w:ascii="Arial" w:hAnsi="Arial" w:cs="Arial"/>
          <w:sz w:val="24"/>
          <w:szCs w:val="24"/>
        </w:rPr>
        <w:t xml:space="preserve">, distress and QoL </w:t>
      </w:r>
      <w:r w:rsidR="000E4A31" w:rsidRPr="007F1981">
        <w:rPr>
          <w:rFonts w:ascii="Arial" w:hAnsi="Arial" w:cs="Arial"/>
          <w:sz w:val="24"/>
          <w:szCs w:val="24"/>
        </w:rPr>
        <w:t>[39,42,56,58].</w:t>
      </w:r>
    </w:p>
    <w:p w14:paraId="624F2B45" w14:textId="77777777" w:rsidR="00284645" w:rsidRPr="007F1981" w:rsidRDefault="00ED253A" w:rsidP="002D2A56">
      <w:pPr>
        <w:spacing w:line="360" w:lineRule="auto"/>
        <w:rPr>
          <w:rFonts w:ascii="Arial" w:hAnsi="Arial" w:cs="Arial"/>
          <w:sz w:val="24"/>
          <w:szCs w:val="24"/>
        </w:rPr>
      </w:pPr>
      <w:r w:rsidRPr="007F1981">
        <w:rPr>
          <w:rFonts w:ascii="Arial" w:hAnsi="Arial" w:cs="Arial"/>
          <w:sz w:val="24"/>
          <w:szCs w:val="24"/>
        </w:rPr>
        <w:t>The findings demonstrate that t</w:t>
      </w:r>
      <w:r w:rsidR="009F41AE" w:rsidRPr="007F1981">
        <w:rPr>
          <w:rFonts w:ascii="Arial" w:hAnsi="Arial" w:cs="Arial"/>
          <w:sz w:val="24"/>
          <w:szCs w:val="24"/>
        </w:rPr>
        <w:t>he way people perceive their epilepsy</w:t>
      </w:r>
      <w:r w:rsidR="00B138D6" w:rsidRPr="007F1981">
        <w:rPr>
          <w:rFonts w:ascii="Arial" w:hAnsi="Arial" w:cs="Arial"/>
          <w:sz w:val="24"/>
          <w:szCs w:val="24"/>
        </w:rPr>
        <w:t xml:space="preserve"> </w:t>
      </w:r>
      <w:r w:rsidRPr="007F1981">
        <w:rPr>
          <w:rFonts w:ascii="Arial" w:hAnsi="Arial" w:cs="Arial"/>
          <w:sz w:val="24"/>
          <w:szCs w:val="24"/>
        </w:rPr>
        <w:t>has</w:t>
      </w:r>
      <w:r w:rsidR="009F41AE" w:rsidRPr="007F1981">
        <w:rPr>
          <w:rFonts w:ascii="Arial" w:hAnsi="Arial" w:cs="Arial"/>
          <w:sz w:val="24"/>
          <w:szCs w:val="24"/>
        </w:rPr>
        <w:t xml:space="preserve"> a rema</w:t>
      </w:r>
      <w:r w:rsidR="00B138D6" w:rsidRPr="007F1981">
        <w:rPr>
          <w:rFonts w:ascii="Arial" w:hAnsi="Arial" w:cs="Arial"/>
          <w:sz w:val="24"/>
          <w:szCs w:val="24"/>
        </w:rPr>
        <w:t xml:space="preserve">rkably large influence on QoL, with those who perceive their epilepsy as more threatening, reporting poorer QoL. The findings are supported </w:t>
      </w:r>
      <w:r w:rsidR="00C11E9E" w:rsidRPr="007F1981">
        <w:rPr>
          <w:rFonts w:ascii="Arial" w:hAnsi="Arial" w:cs="Arial"/>
          <w:sz w:val="24"/>
          <w:szCs w:val="24"/>
        </w:rPr>
        <w:t xml:space="preserve">within epilepsy </w:t>
      </w:r>
      <w:r w:rsidR="000E4A31" w:rsidRPr="007F1981">
        <w:rPr>
          <w:rFonts w:ascii="Arial" w:hAnsi="Arial" w:cs="Arial"/>
          <w:sz w:val="24"/>
          <w:szCs w:val="24"/>
        </w:rPr>
        <w:t>research [41,57,58],</w:t>
      </w:r>
      <w:r w:rsidR="00201D7A" w:rsidRPr="007F1981">
        <w:rPr>
          <w:rFonts w:ascii="Arial" w:hAnsi="Arial" w:cs="Arial"/>
          <w:sz w:val="24"/>
          <w:szCs w:val="24"/>
        </w:rPr>
        <w:t xml:space="preserve"> while progressing</w:t>
      </w:r>
      <w:r w:rsidR="0053213B" w:rsidRPr="007F1981">
        <w:rPr>
          <w:rFonts w:ascii="Arial" w:hAnsi="Arial" w:cs="Arial"/>
          <w:sz w:val="24"/>
          <w:szCs w:val="24"/>
        </w:rPr>
        <w:t xml:space="preserve"> understanding </w:t>
      </w:r>
      <w:r w:rsidR="00201D7A" w:rsidRPr="007F1981">
        <w:rPr>
          <w:rFonts w:ascii="Arial" w:hAnsi="Arial" w:cs="Arial"/>
          <w:sz w:val="24"/>
          <w:szCs w:val="24"/>
        </w:rPr>
        <w:t xml:space="preserve">of illness cognitions in </w:t>
      </w:r>
      <w:r w:rsidR="0053213B" w:rsidRPr="007F1981">
        <w:rPr>
          <w:rFonts w:ascii="Arial" w:hAnsi="Arial" w:cs="Arial"/>
          <w:sz w:val="24"/>
          <w:szCs w:val="24"/>
        </w:rPr>
        <w:t>adult-onset epilepsy</w:t>
      </w:r>
      <w:r w:rsidR="00201D7A" w:rsidRPr="007F1981">
        <w:rPr>
          <w:rFonts w:ascii="Arial" w:hAnsi="Arial" w:cs="Arial"/>
          <w:sz w:val="24"/>
          <w:szCs w:val="24"/>
        </w:rPr>
        <w:t xml:space="preserve">. </w:t>
      </w:r>
      <w:r w:rsidR="00C11E9E" w:rsidRPr="007F1981">
        <w:rPr>
          <w:rFonts w:ascii="Arial" w:hAnsi="Arial" w:cs="Arial"/>
          <w:sz w:val="24"/>
          <w:szCs w:val="24"/>
        </w:rPr>
        <w:t>The</w:t>
      </w:r>
      <w:r w:rsidR="000E4A31" w:rsidRPr="007F1981">
        <w:rPr>
          <w:rFonts w:ascii="Arial" w:hAnsi="Arial" w:cs="Arial"/>
          <w:sz w:val="24"/>
          <w:szCs w:val="24"/>
        </w:rPr>
        <w:t xml:space="preserve"> CSM [59] </w:t>
      </w:r>
      <w:r w:rsidR="00C11E9E" w:rsidRPr="007F1981">
        <w:rPr>
          <w:rFonts w:ascii="Arial" w:hAnsi="Arial" w:cs="Arial"/>
          <w:sz w:val="24"/>
          <w:szCs w:val="24"/>
        </w:rPr>
        <w:t>may usefully explain the findings,</w:t>
      </w:r>
      <w:r w:rsidR="00E414FD" w:rsidRPr="007F1981">
        <w:rPr>
          <w:rFonts w:ascii="Arial" w:hAnsi="Arial" w:cs="Arial"/>
          <w:sz w:val="24"/>
          <w:szCs w:val="24"/>
        </w:rPr>
        <w:t xml:space="preserve"> further evidencing the role of illness threat cognitions on psychosocial and wellbeing outcomes.  The study findings add to the research base in relation to the CSM and illness perceptions</w:t>
      </w:r>
      <w:r w:rsidR="005203DF" w:rsidRPr="007F1981">
        <w:rPr>
          <w:rFonts w:ascii="Arial" w:hAnsi="Arial" w:cs="Arial"/>
          <w:sz w:val="24"/>
          <w:szCs w:val="24"/>
        </w:rPr>
        <w:t xml:space="preserve"> for </w:t>
      </w:r>
      <w:r w:rsidR="00A9757A" w:rsidRPr="007F1981">
        <w:rPr>
          <w:rFonts w:ascii="Arial" w:hAnsi="Arial" w:cs="Arial"/>
          <w:sz w:val="24"/>
          <w:szCs w:val="24"/>
        </w:rPr>
        <w:t>long-term conditions</w:t>
      </w:r>
      <w:r w:rsidR="009D5B1A" w:rsidRPr="007F1981">
        <w:rPr>
          <w:rFonts w:ascii="Arial" w:hAnsi="Arial" w:cs="Arial"/>
          <w:sz w:val="24"/>
          <w:szCs w:val="24"/>
        </w:rPr>
        <w:t xml:space="preserve"> and epilepsy</w:t>
      </w:r>
      <w:r w:rsidR="00201D7A" w:rsidRPr="007F1981">
        <w:rPr>
          <w:rFonts w:ascii="Arial" w:hAnsi="Arial" w:cs="Arial"/>
          <w:sz w:val="24"/>
          <w:szCs w:val="24"/>
        </w:rPr>
        <w:t>.</w:t>
      </w:r>
    </w:p>
    <w:p w14:paraId="123BE4F7" w14:textId="77777777" w:rsidR="009D5B1A" w:rsidRPr="007F1981" w:rsidRDefault="009F41AE" w:rsidP="002D2A56">
      <w:pPr>
        <w:spacing w:line="360" w:lineRule="auto"/>
        <w:rPr>
          <w:rFonts w:ascii="Arial" w:hAnsi="Arial" w:cs="Arial"/>
          <w:sz w:val="24"/>
          <w:szCs w:val="24"/>
        </w:rPr>
      </w:pPr>
      <w:r w:rsidRPr="007F1981">
        <w:rPr>
          <w:rFonts w:ascii="Arial" w:hAnsi="Arial" w:cs="Arial"/>
          <w:sz w:val="24"/>
          <w:szCs w:val="24"/>
        </w:rPr>
        <w:t>Resilience; the ability to thrive in the face of adversity, was also found to account for a significant proportion of QoL scores</w:t>
      </w:r>
      <w:r w:rsidR="00E414FD" w:rsidRPr="007F1981">
        <w:rPr>
          <w:rFonts w:ascii="Arial" w:hAnsi="Arial" w:cs="Arial"/>
          <w:sz w:val="24"/>
          <w:szCs w:val="24"/>
        </w:rPr>
        <w:t>, with higher resilience equating to better QoL outcomes</w:t>
      </w:r>
      <w:r w:rsidR="005203DF" w:rsidRPr="007F1981">
        <w:rPr>
          <w:rFonts w:ascii="Arial" w:hAnsi="Arial" w:cs="Arial"/>
          <w:sz w:val="24"/>
          <w:szCs w:val="24"/>
        </w:rPr>
        <w:t xml:space="preserve">, consistent with </w:t>
      </w:r>
      <w:r w:rsidR="00A54267" w:rsidRPr="007F1981">
        <w:rPr>
          <w:rFonts w:ascii="Arial" w:hAnsi="Arial" w:cs="Arial"/>
          <w:sz w:val="24"/>
          <w:szCs w:val="24"/>
        </w:rPr>
        <w:t xml:space="preserve">previous </w:t>
      </w:r>
      <w:r w:rsidR="005203DF" w:rsidRPr="007F1981">
        <w:rPr>
          <w:rFonts w:ascii="Arial" w:hAnsi="Arial" w:cs="Arial"/>
          <w:sz w:val="24"/>
          <w:szCs w:val="24"/>
        </w:rPr>
        <w:t xml:space="preserve">findings </w:t>
      </w:r>
      <w:r w:rsidR="000E4A31" w:rsidRPr="007F1981">
        <w:rPr>
          <w:rFonts w:ascii="Arial" w:hAnsi="Arial" w:cs="Arial"/>
          <w:sz w:val="24"/>
          <w:szCs w:val="24"/>
        </w:rPr>
        <w:t xml:space="preserve">[39,56]. </w:t>
      </w:r>
      <w:r w:rsidR="005203DF" w:rsidRPr="007F1981">
        <w:rPr>
          <w:rFonts w:ascii="Arial" w:hAnsi="Arial" w:cs="Arial"/>
          <w:sz w:val="24"/>
          <w:szCs w:val="24"/>
        </w:rPr>
        <w:t>Resilience, meas</w:t>
      </w:r>
      <w:r w:rsidR="00A54267" w:rsidRPr="007F1981">
        <w:rPr>
          <w:rFonts w:ascii="Arial" w:hAnsi="Arial" w:cs="Arial"/>
          <w:sz w:val="24"/>
          <w:szCs w:val="24"/>
        </w:rPr>
        <w:t>ured within the current study using</w:t>
      </w:r>
      <w:r w:rsidR="005203DF" w:rsidRPr="007F1981">
        <w:rPr>
          <w:rFonts w:ascii="Arial" w:hAnsi="Arial" w:cs="Arial"/>
          <w:sz w:val="24"/>
          <w:szCs w:val="24"/>
        </w:rPr>
        <w:t xml:space="preserve"> the CD-RISC </w:t>
      </w:r>
      <w:r w:rsidR="000E4A31" w:rsidRPr="007F1981">
        <w:rPr>
          <w:rFonts w:ascii="Arial" w:hAnsi="Arial" w:cs="Arial"/>
          <w:sz w:val="24"/>
          <w:szCs w:val="24"/>
        </w:rPr>
        <w:t xml:space="preserve">[48], </w:t>
      </w:r>
      <w:r w:rsidR="005203DF" w:rsidRPr="007F1981">
        <w:rPr>
          <w:rFonts w:ascii="Arial" w:hAnsi="Arial" w:cs="Arial"/>
          <w:sz w:val="24"/>
          <w:szCs w:val="24"/>
        </w:rPr>
        <w:t>was defined by the authors as a measure of stress coping ability</w:t>
      </w:r>
      <w:r w:rsidR="00A54267" w:rsidRPr="007F1981">
        <w:rPr>
          <w:rFonts w:ascii="Arial" w:hAnsi="Arial" w:cs="Arial"/>
          <w:sz w:val="24"/>
          <w:szCs w:val="24"/>
        </w:rPr>
        <w:t xml:space="preserve">, </w:t>
      </w:r>
      <w:r w:rsidR="00D32F65" w:rsidRPr="007F1981">
        <w:rPr>
          <w:rFonts w:ascii="Arial" w:hAnsi="Arial" w:cs="Arial"/>
          <w:sz w:val="24"/>
          <w:szCs w:val="24"/>
        </w:rPr>
        <w:t xml:space="preserve">and </w:t>
      </w:r>
      <w:r w:rsidR="009D5B1A" w:rsidRPr="007F1981">
        <w:rPr>
          <w:rFonts w:ascii="Arial" w:hAnsi="Arial" w:cs="Arial"/>
          <w:sz w:val="24"/>
          <w:szCs w:val="24"/>
        </w:rPr>
        <w:t>provides a snapshot into an individual’s sense of their ability to cope with life’s adversity</w:t>
      </w:r>
      <w:r w:rsidR="00D32F65" w:rsidRPr="007F1981">
        <w:rPr>
          <w:rFonts w:ascii="Arial" w:hAnsi="Arial" w:cs="Arial"/>
          <w:sz w:val="24"/>
          <w:szCs w:val="24"/>
        </w:rPr>
        <w:t>.  Nonetheless,</w:t>
      </w:r>
      <w:r w:rsidR="009D5B1A" w:rsidRPr="007F1981">
        <w:rPr>
          <w:rFonts w:ascii="Arial" w:hAnsi="Arial" w:cs="Arial"/>
          <w:sz w:val="24"/>
          <w:szCs w:val="24"/>
        </w:rPr>
        <w:t xml:space="preserve"> it has been suggested that resilience is a dynamic process that may change over time </w:t>
      </w:r>
      <w:r w:rsidR="009D5B1A" w:rsidRPr="007F1981">
        <w:rPr>
          <w:rFonts w:ascii="Arial" w:hAnsi="Arial" w:cs="Arial"/>
          <w:sz w:val="24"/>
          <w:szCs w:val="24"/>
        </w:rPr>
        <w:lastRenderedPageBreak/>
        <w:t>and in response to changing circumstances</w:t>
      </w:r>
      <w:r w:rsidR="00D32F65" w:rsidRPr="007F1981">
        <w:rPr>
          <w:rFonts w:ascii="Arial" w:hAnsi="Arial" w:cs="Arial"/>
          <w:sz w:val="24"/>
          <w:szCs w:val="24"/>
        </w:rPr>
        <w:t xml:space="preserve"> </w:t>
      </w:r>
      <w:r w:rsidR="000E4A31" w:rsidRPr="007F1981">
        <w:rPr>
          <w:rFonts w:ascii="Arial" w:hAnsi="Arial" w:cs="Arial"/>
          <w:sz w:val="24"/>
          <w:szCs w:val="24"/>
        </w:rPr>
        <w:t>[56]</w:t>
      </w:r>
      <w:r w:rsidR="00D32F65" w:rsidRPr="007F1981">
        <w:rPr>
          <w:rFonts w:ascii="Arial" w:hAnsi="Arial" w:cs="Arial"/>
          <w:sz w:val="24"/>
          <w:szCs w:val="24"/>
        </w:rPr>
        <w:t>.</w:t>
      </w:r>
      <w:r w:rsidR="009D5B1A" w:rsidRPr="007F1981">
        <w:rPr>
          <w:rFonts w:ascii="Arial" w:hAnsi="Arial" w:cs="Arial"/>
          <w:sz w:val="24"/>
          <w:szCs w:val="24"/>
        </w:rPr>
        <w:t xml:space="preserve"> As such, it may be useful in future research to examine resilience over time, to understand the dynamic, changing nature of the concept.</w:t>
      </w:r>
    </w:p>
    <w:p w14:paraId="1ECB849D" w14:textId="77777777" w:rsidR="00EE43D9" w:rsidRPr="007F1981" w:rsidRDefault="00CA078D" w:rsidP="002D2A56">
      <w:pPr>
        <w:spacing w:line="360" w:lineRule="auto"/>
        <w:rPr>
          <w:rFonts w:ascii="Arial" w:hAnsi="Arial" w:cs="Arial"/>
          <w:sz w:val="24"/>
          <w:szCs w:val="24"/>
        </w:rPr>
      </w:pPr>
      <w:r w:rsidRPr="007F1981">
        <w:rPr>
          <w:rFonts w:ascii="Arial" w:hAnsi="Arial" w:cs="Arial"/>
          <w:sz w:val="24"/>
          <w:szCs w:val="24"/>
        </w:rPr>
        <w:t>Specific</w:t>
      </w:r>
      <w:r w:rsidR="00A54267" w:rsidRPr="007F1981">
        <w:rPr>
          <w:rFonts w:ascii="Arial" w:hAnsi="Arial" w:cs="Arial"/>
          <w:sz w:val="24"/>
          <w:szCs w:val="24"/>
        </w:rPr>
        <w:t xml:space="preserve"> coping </w:t>
      </w:r>
      <w:r w:rsidR="00C13956" w:rsidRPr="007F1981">
        <w:rPr>
          <w:rFonts w:ascii="Arial" w:hAnsi="Arial" w:cs="Arial"/>
          <w:sz w:val="24"/>
          <w:szCs w:val="24"/>
        </w:rPr>
        <w:t>behaviours</w:t>
      </w:r>
      <w:r w:rsidR="00A54267" w:rsidRPr="007F1981">
        <w:rPr>
          <w:rFonts w:ascii="Arial" w:hAnsi="Arial" w:cs="Arial"/>
          <w:sz w:val="24"/>
          <w:szCs w:val="24"/>
        </w:rPr>
        <w:t xml:space="preserve"> were no</w:t>
      </w:r>
      <w:r w:rsidR="00D5680F" w:rsidRPr="007F1981">
        <w:rPr>
          <w:rFonts w:ascii="Arial" w:hAnsi="Arial" w:cs="Arial"/>
          <w:sz w:val="24"/>
          <w:szCs w:val="24"/>
        </w:rPr>
        <w:t xml:space="preserve">t measured in the current study, </w:t>
      </w:r>
      <w:r w:rsidRPr="007F1981">
        <w:rPr>
          <w:rFonts w:ascii="Arial" w:hAnsi="Arial" w:cs="Arial"/>
          <w:sz w:val="24"/>
          <w:szCs w:val="24"/>
        </w:rPr>
        <w:t xml:space="preserve">though </w:t>
      </w:r>
      <w:r w:rsidR="00D5680F" w:rsidRPr="007F1981">
        <w:rPr>
          <w:rFonts w:ascii="Arial" w:hAnsi="Arial" w:cs="Arial"/>
          <w:sz w:val="24"/>
          <w:szCs w:val="24"/>
        </w:rPr>
        <w:t xml:space="preserve">the </w:t>
      </w:r>
      <w:r w:rsidR="00A54267" w:rsidRPr="007F1981">
        <w:rPr>
          <w:rFonts w:ascii="Arial" w:hAnsi="Arial" w:cs="Arial"/>
          <w:sz w:val="24"/>
          <w:szCs w:val="24"/>
        </w:rPr>
        <w:t xml:space="preserve">resilience measure </w:t>
      </w:r>
      <w:r w:rsidRPr="007F1981">
        <w:rPr>
          <w:rFonts w:ascii="Arial" w:hAnsi="Arial" w:cs="Arial"/>
          <w:sz w:val="24"/>
          <w:szCs w:val="24"/>
        </w:rPr>
        <w:t xml:space="preserve">(CD-RISC) </w:t>
      </w:r>
      <w:r w:rsidR="00A54267" w:rsidRPr="007F1981">
        <w:rPr>
          <w:rFonts w:ascii="Arial" w:hAnsi="Arial" w:cs="Arial"/>
          <w:sz w:val="24"/>
          <w:szCs w:val="24"/>
        </w:rPr>
        <w:t>used</w:t>
      </w:r>
      <w:r w:rsidR="00D32F65" w:rsidRPr="007F1981">
        <w:rPr>
          <w:rFonts w:ascii="Arial" w:hAnsi="Arial" w:cs="Arial"/>
          <w:sz w:val="24"/>
          <w:szCs w:val="24"/>
        </w:rPr>
        <w:t xml:space="preserve"> captures </w:t>
      </w:r>
      <w:r w:rsidR="00C13956" w:rsidRPr="007F1981">
        <w:rPr>
          <w:rFonts w:ascii="Arial" w:hAnsi="Arial" w:cs="Arial"/>
          <w:sz w:val="24"/>
          <w:szCs w:val="24"/>
        </w:rPr>
        <w:t>t</w:t>
      </w:r>
      <w:r w:rsidRPr="007F1981">
        <w:rPr>
          <w:rFonts w:ascii="Arial" w:hAnsi="Arial" w:cs="Arial"/>
          <w:sz w:val="24"/>
          <w:szCs w:val="24"/>
        </w:rPr>
        <w:t xml:space="preserve">he ability to cope with stress.  As such, resilience may </w:t>
      </w:r>
      <w:r w:rsidR="00D32F65" w:rsidRPr="007F1981">
        <w:rPr>
          <w:rFonts w:ascii="Arial" w:hAnsi="Arial" w:cs="Arial"/>
          <w:sz w:val="24"/>
          <w:szCs w:val="24"/>
        </w:rPr>
        <w:t>indicate the ability to</w:t>
      </w:r>
      <w:r w:rsidR="00C13956" w:rsidRPr="007F1981">
        <w:rPr>
          <w:rFonts w:ascii="Arial" w:hAnsi="Arial" w:cs="Arial"/>
          <w:sz w:val="24"/>
          <w:szCs w:val="24"/>
        </w:rPr>
        <w:t xml:space="preserve"> employ resilient responses</w:t>
      </w:r>
      <w:r w:rsidR="004528F8" w:rsidRPr="007F1981">
        <w:rPr>
          <w:rFonts w:ascii="Arial" w:hAnsi="Arial" w:cs="Arial"/>
          <w:sz w:val="24"/>
          <w:szCs w:val="24"/>
        </w:rPr>
        <w:t xml:space="preserve"> (adaptive coping strategies)</w:t>
      </w:r>
      <w:r w:rsidR="00D5680F" w:rsidRPr="007F1981">
        <w:rPr>
          <w:rFonts w:ascii="Arial" w:hAnsi="Arial" w:cs="Arial"/>
          <w:sz w:val="24"/>
          <w:szCs w:val="24"/>
        </w:rPr>
        <w:t>, though this would need to be investigated further</w:t>
      </w:r>
      <w:r w:rsidR="00C13956" w:rsidRPr="007F1981">
        <w:rPr>
          <w:rFonts w:ascii="Arial" w:hAnsi="Arial" w:cs="Arial"/>
          <w:sz w:val="24"/>
          <w:szCs w:val="24"/>
        </w:rPr>
        <w:t xml:space="preserve">.  </w:t>
      </w:r>
      <w:r w:rsidR="00D5680F" w:rsidRPr="007F1981">
        <w:rPr>
          <w:rFonts w:ascii="Arial" w:hAnsi="Arial" w:cs="Arial"/>
          <w:sz w:val="24"/>
          <w:szCs w:val="24"/>
        </w:rPr>
        <w:t>In view of the findings of the present study in relation to illness perceptions and resilience, the Transactional Model of Stress (TMS</w:t>
      </w:r>
      <w:r w:rsidR="001579D6" w:rsidRPr="007F1981">
        <w:rPr>
          <w:rFonts w:ascii="Arial" w:hAnsi="Arial" w:cs="Arial"/>
          <w:sz w:val="24"/>
          <w:szCs w:val="24"/>
        </w:rPr>
        <w:t>) [47],</w:t>
      </w:r>
      <w:r w:rsidR="00D5680F" w:rsidRPr="007F1981">
        <w:rPr>
          <w:rFonts w:ascii="Arial" w:hAnsi="Arial" w:cs="Arial"/>
          <w:sz w:val="24"/>
          <w:szCs w:val="24"/>
        </w:rPr>
        <w:t xml:space="preserve"> may be one way of considering the findings and avenues for future research (Figure 1).</w:t>
      </w:r>
    </w:p>
    <w:p w14:paraId="00AB4D50" w14:textId="2D8220F0" w:rsidR="00C80529" w:rsidRPr="007F1981" w:rsidRDefault="00D5680F" w:rsidP="002D2A56">
      <w:pPr>
        <w:spacing w:line="360" w:lineRule="auto"/>
        <w:rPr>
          <w:rFonts w:ascii="Arial" w:hAnsi="Arial" w:cs="Arial"/>
          <w:sz w:val="24"/>
          <w:szCs w:val="24"/>
        </w:rPr>
      </w:pPr>
      <w:r w:rsidRPr="007F1981">
        <w:rPr>
          <w:rFonts w:ascii="Arial" w:hAnsi="Arial" w:cs="Arial"/>
          <w:sz w:val="24"/>
          <w:szCs w:val="24"/>
        </w:rPr>
        <w:t>Figure 1 describes epilepsy, associated symptoms and life adjustme</w:t>
      </w:r>
      <w:r w:rsidR="00D32F65" w:rsidRPr="007F1981">
        <w:rPr>
          <w:rFonts w:ascii="Arial" w:hAnsi="Arial" w:cs="Arial"/>
          <w:sz w:val="24"/>
          <w:szCs w:val="24"/>
        </w:rPr>
        <w:t>nts as stressors, which inform</w:t>
      </w:r>
      <w:r w:rsidRPr="007F1981">
        <w:rPr>
          <w:rFonts w:ascii="Arial" w:hAnsi="Arial" w:cs="Arial"/>
          <w:sz w:val="24"/>
          <w:szCs w:val="24"/>
        </w:rPr>
        <w:t xml:space="preserve"> cognitive appraisals / illness perceptions.  </w:t>
      </w:r>
      <w:r w:rsidR="00D32F65" w:rsidRPr="007F1981">
        <w:rPr>
          <w:rFonts w:ascii="Arial" w:hAnsi="Arial" w:cs="Arial"/>
          <w:sz w:val="24"/>
          <w:szCs w:val="24"/>
        </w:rPr>
        <w:t>The</w:t>
      </w:r>
      <w:r w:rsidRPr="007F1981">
        <w:rPr>
          <w:rFonts w:ascii="Arial" w:hAnsi="Arial" w:cs="Arial"/>
          <w:sz w:val="24"/>
          <w:szCs w:val="24"/>
        </w:rPr>
        <w:t xml:space="preserve"> perception</w:t>
      </w:r>
      <w:r w:rsidR="00D32F65" w:rsidRPr="007F1981">
        <w:rPr>
          <w:rFonts w:ascii="Arial" w:hAnsi="Arial" w:cs="Arial"/>
          <w:sz w:val="24"/>
          <w:szCs w:val="24"/>
        </w:rPr>
        <w:t>s</w:t>
      </w:r>
      <w:r w:rsidRPr="007F1981">
        <w:rPr>
          <w:rFonts w:ascii="Arial" w:hAnsi="Arial" w:cs="Arial"/>
          <w:sz w:val="24"/>
          <w:szCs w:val="24"/>
        </w:rPr>
        <w:t xml:space="preserve"> of epilepsy held by the individual may be seen as stressful and threatenin</w:t>
      </w:r>
      <w:r w:rsidR="00D32F65" w:rsidRPr="007F1981">
        <w:rPr>
          <w:rFonts w:ascii="Arial" w:hAnsi="Arial" w:cs="Arial"/>
          <w:sz w:val="24"/>
          <w:szCs w:val="24"/>
        </w:rPr>
        <w:t xml:space="preserve">g to themselves and their life, </w:t>
      </w:r>
      <w:r w:rsidRPr="007F1981">
        <w:rPr>
          <w:rFonts w:ascii="Arial" w:hAnsi="Arial" w:cs="Arial"/>
          <w:sz w:val="24"/>
          <w:szCs w:val="24"/>
        </w:rPr>
        <w:t xml:space="preserve">which inform coping ability and responses, </w:t>
      </w:r>
      <w:r w:rsidR="00D32F65" w:rsidRPr="007F1981">
        <w:rPr>
          <w:rFonts w:ascii="Arial" w:hAnsi="Arial" w:cs="Arial"/>
          <w:sz w:val="24"/>
          <w:szCs w:val="24"/>
        </w:rPr>
        <w:t>involving</w:t>
      </w:r>
      <w:r w:rsidRPr="007F1981">
        <w:rPr>
          <w:rFonts w:ascii="Arial" w:hAnsi="Arial" w:cs="Arial"/>
          <w:sz w:val="24"/>
          <w:szCs w:val="24"/>
        </w:rPr>
        <w:t xml:space="preserve"> emotional and behavioural responses, as well as beliefs.  For example,</w:t>
      </w:r>
      <w:r w:rsidR="00DB6435" w:rsidRPr="007F1981">
        <w:rPr>
          <w:rFonts w:ascii="Arial" w:hAnsi="Arial" w:cs="Arial"/>
          <w:sz w:val="24"/>
          <w:szCs w:val="24"/>
        </w:rPr>
        <w:t xml:space="preserve"> </w:t>
      </w:r>
      <w:r w:rsidR="00CA078D" w:rsidRPr="007F1981">
        <w:rPr>
          <w:rFonts w:ascii="Arial" w:hAnsi="Arial" w:cs="Arial"/>
          <w:sz w:val="24"/>
          <w:szCs w:val="24"/>
        </w:rPr>
        <w:t xml:space="preserve">it is suggested, using the TMS, </w:t>
      </w:r>
      <w:r w:rsidR="00D32F65" w:rsidRPr="007F1981">
        <w:rPr>
          <w:rFonts w:ascii="Arial" w:hAnsi="Arial" w:cs="Arial"/>
          <w:sz w:val="24"/>
          <w:szCs w:val="24"/>
        </w:rPr>
        <w:t>that</w:t>
      </w:r>
      <w:r w:rsidRPr="007F1981">
        <w:rPr>
          <w:rFonts w:ascii="Arial" w:hAnsi="Arial" w:cs="Arial"/>
          <w:sz w:val="24"/>
          <w:szCs w:val="24"/>
        </w:rPr>
        <w:t xml:space="preserve"> those high in resilience may draw on their ability to deal with stress, based on past experience and </w:t>
      </w:r>
      <w:r w:rsidR="00CA078D" w:rsidRPr="007F1981">
        <w:rPr>
          <w:rFonts w:ascii="Arial" w:hAnsi="Arial" w:cs="Arial"/>
          <w:sz w:val="24"/>
          <w:szCs w:val="24"/>
        </w:rPr>
        <w:t xml:space="preserve">resilience </w:t>
      </w:r>
      <w:r w:rsidRPr="007F1981">
        <w:rPr>
          <w:rFonts w:ascii="Arial" w:hAnsi="Arial" w:cs="Arial"/>
          <w:sz w:val="24"/>
          <w:szCs w:val="24"/>
        </w:rPr>
        <w:t>development, to manage their beliefs, behav</w:t>
      </w:r>
      <w:r w:rsidR="00CA078D" w:rsidRPr="007F1981">
        <w:rPr>
          <w:rFonts w:ascii="Arial" w:hAnsi="Arial" w:cs="Arial"/>
          <w:sz w:val="24"/>
          <w:szCs w:val="24"/>
        </w:rPr>
        <w:t xml:space="preserve">iours and responses and employ adaptive / resilient responses.  </w:t>
      </w:r>
      <w:r w:rsidRPr="007F1981">
        <w:rPr>
          <w:rFonts w:ascii="Arial" w:hAnsi="Arial" w:cs="Arial"/>
          <w:sz w:val="24"/>
          <w:szCs w:val="24"/>
        </w:rPr>
        <w:t>In the case of epilepsy, an adaptive or resilient response may involve proactively finding out more about the condition, connecting with others who experience epilepsy, or drawing on one’s own strength to compassionately a</w:t>
      </w:r>
      <w:r w:rsidR="00D32F65" w:rsidRPr="007F1981">
        <w:rPr>
          <w:rFonts w:ascii="Arial" w:hAnsi="Arial" w:cs="Arial"/>
          <w:sz w:val="24"/>
          <w:szCs w:val="24"/>
        </w:rPr>
        <w:t>ccept their current situation</w:t>
      </w:r>
      <w:r w:rsidR="00D1037F" w:rsidRPr="007F1981">
        <w:rPr>
          <w:rFonts w:ascii="Arial" w:hAnsi="Arial" w:cs="Arial"/>
          <w:sz w:val="24"/>
          <w:szCs w:val="24"/>
        </w:rPr>
        <w:t>, for example</w:t>
      </w:r>
      <w:r w:rsidR="00D32F65" w:rsidRPr="007F1981">
        <w:rPr>
          <w:rFonts w:ascii="Arial" w:hAnsi="Arial" w:cs="Arial"/>
          <w:sz w:val="24"/>
          <w:szCs w:val="24"/>
        </w:rPr>
        <w:t xml:space="preserve">.  </w:t>
      </w:r>
      <w:r w:rsidRPr="007F1981">
        <w:rPr>
          <w:rFonts w:ascii="Arial" w:hAnsi="Arial" w:cs="Arial"/>
          <w:sz w:val="24"/>
          <w:szCs w:val="24"/>
        </w:rPr>
        <w:t>Adaptive / resilient responses are associated with greater wellbeing</w:t>
      </w:r>
      <w:r w:rsidR="00DB6435" w:rsidRPr="007F1981">
        <w:rPr>
          <w:rFonts w:ascii="Arial" w:hAnsi="Arial" w:cs="Arial"/>
          <w:sz w:val="24"/>
          <w:szCs w:val="24"/>
        </w:rPr>
        <w:t>, according to the TMS</w:t>
      </w:r>
      <w:r w:rsidRPr="007F1981">
        <w:rPr>
          <w:rFonts w:ascii="Arial" w:hAnsi="Arial" w:cs="Arial"/>
          <w:sz w:val="24"/>
          <w:szCs w:val="24"/>
        </w:rPr>
        <w:t xml:space="preserve">, and further development of QoL.  </w:t>
      </w:r>
      <w:r w:rsidR="00D32F65" w:rsidRPr="007F1981">
        <w:rPr>
          <w:rFonts w:ascii="Arial" w:hAnsi="Arial" w:cs="Arial"/>
          <w:sz w:val="24"/>
          <w:szCs w:val="24"/>
        </w:rPr>
        <w:t>This process further informs the individuals</w:t>
      </w:r>
      <w:r w:rsidR="007B3088">
        <w:rPr>
          <w:rFonts w:ascii="Arial" w:hAnsi="Arial" w:cs="Arial"/>
          <w:sz w:val="24"/>
          <w:szCs w:val="24"/>
        </w:rPr>
        <w:t>’</w:t>
      </w:r>
      <w:r w:rsidR="00D32F65" w:rsidRPr="007F1981">
        <w:rPr>
          <w:rFonts w:ascii="Arial" w:hAnsi="Arial" w:cs="Arial"/>
          <w:sz w:val="24"/>
          <w:szCs w:val="24"/>
        </w:rPr>
        <w:t xml:space="preserve"> perceptions of stressors, their s</w:t>
      </w:r>
      <w:r w:rsidR="00201D7A" w:rsidRPr="007F1981">
        <w:rPr>
          <w:rFonts w:ascii="Arial" w:hAnsi="Arial" w:cs="Arial"/>
          <w:sz w:val="24"/>
          <w:szCs w:val="24"/>
        </w:rPr>
        <w:t>tress-</w:t>
      </w:r>
      <w:r w:rsidR="00D32F65" w:rsidRPr="007F1981">
        <w:rPr>
          <w:rFonts w:ascii="Arial" w:hAnsi="Arial" w:cs="Arial"/>
          <w:sz w:val="24"/>
          <w:szCs w:val="24"/>
        </w:rPr>
        <w:t xml:space="preserve">coping ability and their coping processes.  </w:t>
      </w:r>
      <w:r w:rsidRPr="007F1981">
        <w:rPr>
          <w:rFonts w:ascii="Arial" w:hAnsi="Arial" w:cs="Arial"/>
          <w:sz w:val="24"/>
          <w:szCs w:val="24"/>
        </w:rPr>
        <w:t xml:space="preserve">In view of this, </w:t>
      </w:r>
      <w:r w:rsidR="00DB6435" w:rsidRPr="007F1981">
        <w:rPr>
          <w:rFonts w:ascii="Arial" w:hAnsi="Arial" w:cs="Arial"/>
          <w:sz w:val="24"/>
          <w:szCs w:val="24"/>
        </w:rPr>
        <w:t>utilising the TMS</w:t>
      </w:r>
      <w:r w:rsidR="00D32F65" w:rsidRPr="007F1981">
        <w:rPr>
          <w:rFonts w:ascii="Arial" w:hAnsi="Arial" w:cs="Arial"/>
          <w:sz w:val="24"/>
          <w:szCs w:val="24"/>
        </w:rPr>
        <w:t xml:space="preserve"> as a framework, </w:t>
      </w:r>
      <w:r w:rsidRPr="007F1981">
        <w:rPr>
          <w:rFonts w:ascii="Arial" w:hAnsi="Arial" w:cs="Arial"/>
          <w:sz w:val="24"/>
          <w:szCs w:val="24"/>
        </w:rPr>
        <w:t xml:space="preserve">coping may be an interesting factor to explore further in future research.  It may be useful to establish its role with QoL for people with epilepsy, as well as examining the potential relationship in relation to resilience and illness perceptions, in predicting QoL. </w:t>
      </w:r>
    </w:p>
    <w:p w14:paraId="1D3A9875" w14:textId="77777777" w:rsidR="00670783" w:rsidRDefault="00670783" w:rsidP="002D2A56">
      <w:pPr>
        <w:spacing w:line="360" w:lineRule="auto"/>
        <w:rPr>
          <w:rFonts w:ascii="Arial" w:hAnsi="Arial" w:cs="Arial"/>
          <w:i/>
        </w:rPr>
      </w:pPr>
    </w:p>
    <w:p w14:paraId="4FE50C28" w14:textId="77777777" w:rsidR="00D36CAF" w:rsidRDefault="00D36CAF" w:rsidP="002D2A56">
      <w:pPr>
        <w:spacing w:line="360" w:lineRule="auto"/>
        <w:rPr>
          <w:rFonts w:ascii="Arial" w:hAnsi="Arial" w:cs="Arial"/>
          <w:i/>
        </w:rPr>
      </w:pPr>
    </w:p>
    <w:p w14:paraId="0B5BC9CC" w14:textId="74B49C82" w:rsidR="00614A84" w:rsidRPr="00D5680F" w:rsidRDefault="00EE43D9" w:rsidP="002D2A56">
      <w:pPr>
        <w:spacing w:line="360" w:lineRule="auto"/>
        <w:rPr>
          <w:rFonts w:ascii="Arial" w:hAnsi="Arial" w:cs="Arial"/>
          <w:i/>
        </w:rPr>
      </w:pPr>
      <w:r w:rsidRPr="00356E21">
        <w:rPr>
          <w:rFonts w:ascii="Arial" w:hAnsi="Arial" w:cs="Arial"/>
          <w:i/>
        </w:rPr>
        <w:lastRenderedPageBreak/>
        <w:t xml:space="preserve">Figure 1: </w:t>
      </w:r>
      <w:r w:rsidR="004528F8" w:rsidRPr="00356E21">
        <w:rPr>
          <w:rFonts w:ascii="Arial" w:hAnsi="Arial" w:cs="Arial"/>
          <w:i/>
        </w:rPr>
        <w:t xml:space="preserve"> Epilepsy as a stressor: The </w:t>
      </w:r>
      <w:r w:rsidRPr="00356E21">
        <w:rPr>
          <w:rFonts w:ascii="Arial" w:hAnsi="Arial" w:cs="Arial"/>
          <w:i/>
        </w:rPr>
        <w:t>Transactional Model of S</w:t>
      </w:r>
      <w:r w:rsidR="004528F8" w:rsidRPr="006566B1">
        <w:rPr>
          <w:rFonts w:ascii="Arial" w:hAnsi="Arial" w:cs="Arial"/>
          <w:i/>
        </w:rPr>
        <w:t xml:space="preserve">tress </w:t>
      </w:r>
      <w:r w:rsidR="001579D6">
        <w:rPr>
          <w:rFonts w:ascii="Arial" w:hAnsi="Arial" w:cs="Arial"/>
          <w:i/>
        </w:rPr>
        <w:t>[47].</w:t>
      </w:r>
    </w:p>
    <w:p w14:paraId="5B594AF5" w14:textId="31A89EAE" w:rsidR="00614A84" w:rsidRDefault="007B6628" w:rsidP="002D2A56">
      <w:pPr>
        <w:spacing w:line="360" w:lineRule="auto"/>
        <w:rPr>
          <w:rFonts w:ascii="Arial" w:hAnsi="Arial" w:cs="Arial"/>
        </w:rPr>
      </w:pPr>
      <w:r w:rsidRPr="00356E21">
        <w:rPr>
          <w:rFonts w:ascii="Arial" w:hAnsi="Arial" w:cs="Arial"/>
          <w:noProof/>
          <w:lang w:eastAsia="en-GB"/>
        </w:rPr>
        <mc:AlternateContent>
          <mc:Choice Requires="wpg">
            <w:drawing>
              <wp:anchor distT="0" distB="0" distL="114300" distR="114300" simplePos="0" relativeHeight="251643904" behindDoc="0" locked="0" layoutInCell="1" allowOverlap="1" wp14:anchorId="4D197165" wp14:editId="7E7E90F2">
                <wp:simplePos x="0" y="0"/>
                <wp:positionH relativeFrom="margin">
                  <wp:align>left</wp:align>
                </wp:positionH>
                <wp:positionV relativeFrom="paragraph">
                  <wp:posOffset>10795</wp:posOffset>
                </wp:positionV>
                <wp:extent cx="5695950" cy="3648075"/>
                <wp:effectExtent l="0" t="0" r="19050" b="28575"/>
                <wp:wrapNone/>
                <wp:docPr id="10" name="Group 10"/>
                <wp:cNvGraphicFramePr/>
                <a:graphic xmlns:a="http://schemas.openxmlformats.org/drawingml/2006/main">
                  <a:graphicData uri="http://schemas.microsoft.com/office/word/2010/wordprocessingGroup">
                    <wpg:wgp>
                      <wpg:cNvGrpSpPr/>
                      <wpg:grpSpPr>
                        <a:xfrm>
                          <a:off x="0" y="0"/>
                          <a:ext cx="5695950" cy="3648075"/>
                          <a:chOff x="0" y="0"/>
                          <a:chExt cx="6924040" cy="3585210"/>
                        </a:xfrm>
                      </wpg:grpSpPr>
                      <wps:wsp>
                        <wps:cNvPr id="7" name="Rectangle 7"/>
                        <wps:cNvSpPr/>
                        <wps:spPr>
                          <a:xfrm>
                            <a:off x="5652654" y="427511"/>
                            <a:ext cx="1138555" cy="918845"/>
                          </a:xfrm>
                          <a:prstGeom prst="rect">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310E6D0" w14:textId="77777777" w:rsidR="00C528A0" w:rsidRPr="00F00E97" w:rsidRDefault="00C528A0" w:rsidP="00EE43D9">
                              <w:pPr>
                                <w:jc w:val="center"/>
                                <w:rPr>
                                  <w:rFonts w:ascii="Arial" w:hAnsi="Arial" w:cs="Arial"/>
                                  <w:color w:val="000000" w:themeColor="text1"/>
                                  <w:sz w:val="20"/>
                                </w:rPr>
                              </w:pPr>
                              <w:r w:rsidRPr="00F00E97">
                                <w:rPr>
                                  <w:rFonts w:ascii="Arial" w:hAnsi="Arial" w:cs="Arial"/>
                                  <w:color w:val="000000" w:themeColor="text1"/>
                                  <w:sz w:val="20"/>
                                </w:rPr>
                                <w:t>Positive wellbeing / QoL, Resilience development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 name="Group 3"/>
                        <wpg:cNvGrpSpPr/>
                        <wpg:grpSpPr>
                          <a:xfrm>
                            <a:off x="0" y="0"/>
                            <a:ext cx="6924040" cy="3585210"/>
                            <a:chOff x="0" y="0"/>
                            <a:chExt cx="6924040" cy="3585527"/>
                          </a:xfrm>
                        </wpg:grpSpPr>
                        <wps:wsp>
                          <wps:cNvPr id="9" name="Rectangle 9"/>
                          <wps:cNvSpPr/>
                          <wps:spPr>
                            <a:xfrm>
                              <a:off x="0" y="0"/>
                              <a:ext cx="6924040" cy="358552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 name="Callout: Right Arrow 1"/>
                          <wps:cNvSpPr/>
                          <wps:spPr>
                            <a:xfrm>
                              <a:off x="332479" y="522514"/>
                              <a:ext cx="1315042" cy="2481262"/>
                            </a:xfrm>
                            <a:prstGeom prst="rightArrowCallout">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AB1D8B8" w14:textId="77777777" w:rsidR="00C528A0" w:rsidRPr="00A40338" w:rsidRDefault="00C528A0" w:rsidP="00EE43D9">
                                <w:pPr>
                                  <w:jc w:val="center"/>
                                  <w:rPr>
                                    <w:rFonts w:ascii="Arial" w:hAnsi="Arial" w:cs="Arial"/>
                                    <w:b/>
                                    <w:i/>
                                    <w:color w:val="000000" w:themeColor="text1"/>
                                    <w:sz w:val="16"/>
                                  </w:rPr>
                                </w:pPr>
                                <w:r w:rsidRPr="00A40338">
                                  <w:rPr>
                                    <w:rFonts w:ascii="Arial" w:hAnsi="Arial" w:cs="Arial"/>
                                    <w:b/>
                                    <w:i/>
                                    <w:color w:val="000000" w:themeColor="text1"/>
                                    <w:sz w:val="16"/>
                                  </w:rPr>
                                  <w:t>Stressor</w:t>
                                </w:r>
                              </w:p>
                              <w:p w14:paraId="33D3CCDB" w14:textId="77777777" w:rsidR="00C528A0" w:rsidRPr="00A40338" w:rsidRDefault="00C528A0" w:rsidP="00EE43D9">
                                <w:pPr>
                                  <w:jc w:val="center"/>
                                  <w:rPr>
                                    <w:rFonts w:ascii="Arial" w:hAnsi="Arial" w:cs="Arial"/>
                                    <w:color w:val="000000" w:themeColor="text1"/>
                                    <w:sz w:val="16"/>
                                  </w:rPr>
                                </w:pPr>
                                <w:r w:rsidRPr="00A40338">
                                  <w:rPr>
                                    <w:rFonts w:ascii="Arial" w:hAnsi="Arial" w:cs="Arial"/>
                                    <w:color w:val="000000" w:themeColor="text1"/>
                                    <w:sz w:val="16"/>
                                  </w:rPr>
                                  <w:t>Seizure</w:t>
                                </w:r>
                              </w:p>
                              <w:p w14:paraId="5F66C85F" w14:textId="77777777" w:rsidR="00C528A0" w:rsidRPr="00A40338" w:rsidRDefault="00C528A0" w:rsidP="00EE43D9">
                                <w:pPr>
                                  <w:jc w:val="center"/>
                                  <w:rPr>
                                    <w:rFonts w:ascii="Arial" w:hAnsi="Arial" w:cs="Arial"/>
                                    <w:color w:val="000000" w:themeColor="text1"/>
                                    <w:sz w:val="16"/>
                                  </w:rPr>
                                </w:pPr>
                                <w:r w:rsidRPr="00A40338">
                                  <w:rPr>
                                    <w:rFonts w:ascii="Arial" w:hAnsi="Arial" w:cs="Arial"/>
                                    <w:color w:val="000000" w:themeColor="text1"/>
                                    <w:sz w:val="16"/>
                                  </w:rPr>
                                  <w:t>Diagnosis of epilepsy</w:t>
                                </w:r>
                              </w:p>
                              <w:p w14:paraId="0521C40D" w14:textId="77777777" w:rsidR="00C528A0" w:rsidRPr="00A40338" w:rsidRDefault="00C528A0" w:rsidP="00EE43D9">
                                <w:pPr>
                                  <w:jc w:val="center"/>
                                  <w:rPr>
                                    <w:rFonts w:ascii="Arial" w:hAnsi="Arial" w:cs="Arial"/>
                                    <w:color w:val="000000" w:themeColor="text1"/>
                                    <w:sz w:val="16"/>
                                  </w:rPr>
                                </w:pPr>
                                <w:r w:rsidRPr="00A40338">
                                  <w:rPr>
                                    <w:rFonts w:ascii="Arial" w:hAnsi="Arial" w:cs="Arial"/>
                                    <w:color w:val="000000" w:themeColor="text1"/>
                                    <w:sz w:val="16"/>
                                  </w:rPr>
                                  <w:t>Change to life as it has been known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Callout: Right Arrow 2"/>
                          <wps:cNvSpPr/>
                          <wps:spPr>
                            <a:xfrm>
                              <a:off x="1632591" y="570016"/>
                              <a:ext cx="1422177" cy="2448887"/>
                            </a:xfrm>
                            <a:prstGeom prst="rightArrowCallout">
                              <a:avLst>
                                <a:gd name="adj1" fmla="val 24999"/>
                                <a:gd name="adj2" fmla="val 25000"/>
                                <a:gd name="adj3" fmla="val 25000"/>
                                <a:gd name="adj4" fmla="val 64977"/>
                              </a:avLst>
                            </a:prstGeom>
                            <a:solidFill>
                              <a:schemeClr val="accent4">
                                <a:lumMod val="20000"/>
                                <a:lumOff val="80000"/>
                              </a:schemeClr>
                            </a:solidFill>
                            <a:ln w="12700" cap="flat" cmpd="sng" algn="ctr">
                              <a:solidFill>
                                <a:srgbClr val="4472C4">
                                  <a:shade val="50000"/>
                                </a:srgbClr>
                              </a:solidFill>
                              <a:prstDash val="solid"/>
                              <a:miter lim="800000"/>
                            </a:ln>
                            <a:effectLst/>
                          </wps:spPr>
                          <wps:txbx>
                            <w:txbxContent>
                              <w:p w14:paraId="4AE8E33A" w14:textId="77777777" w:rsidR="00C528A0" w:rsidRPr="00A40338" w:rsidRDefault="00C528A0" w:rsidP="00EE43D9">
                                <w:pPr>
                                  <w:jc w:val="center"/>
                                  <w:rPr>
                                    <w:rFonts w:ascii="Arial" w:hAnsi="Arial" w:cs="Arial"/>
                                    <w:b/>
                                    <w:i/>
                                    <w:sz w:val="16"/>
                                    <w:szCs w:val="18"/>
                                  </w:rPr>
                                </w:pPr>
                                <w:r w:rsidRPr="00A40338">
                                  <w:rPr>
                                    <w:rFonts w:ascii="Arial" w:hAnsi="Arial" w:cs="Arial"/>
                                    <w:b/>
                                    <w:i/>
                                    <w:sz w:val="16"/>
                                    <w:szCs w:val="18"/>
                                  </w:rPr>
                                  <w:t>Appraisal of stressor</w:t>
                                </w:r>
                              </w:p>
                              <w:p w14:paraId="636212D7" w14:textId="6BA8B57A" w:rsidR="00C528A0" w:rsidRPr="00A40338" w:rsidRDefault="00C528A0" w:rsidP="00EE43D9">
                                <w:pPr>
                                  <w:jc w:val="center"/>
                                  <w:rPr>
                                    <w:sz w:val="16"/>
                                    <w:szCs w:val="18"/>
                                  </w:rPr>
                                </w:pPr>
                                <w:r w:rsidRPr="00A40338">
                                  <w:rPr>
                                    <w:rFonts w:ascii="Arial" w:hAnsi="Arial" w:cs="Arial"/>
                                    <w:sz w:val="16"/>
                                    <w:szCs w:val="18"/>
                                  </w:rPr>
                                  <w:t>Stressful, threatening i.e perc</w:t>
                                </w:r>
                                <w:r>
                                  <w:rPr>
                                    <w:rFonts w:ascii="Arial" w:hAnsi="Arial" w:cs="Arial"/>
                                    <w:sz w:val="16"/>
                                    <w:szCs w:val="18"/>
                                  </w:rPr>
                                  <w:t>eption of illness (threateninguninformed</w:t>
                                </w:r>
                                <w:r w:rsidRPr="00A40338">
                                  <w:rPr>
                                    <w:rFonts w:ascii="Arial" w:hAnsi="Arial" w:cs="Arial"/>
                                    <w:sz w:val="16"/>
                                    <w:szCs w:val="18"/>
                                  </w:rPr>
                                  <w:t>uncertain</w:t>
                                </w:r>
                                <w:r w:rsidRPr="00A40338">
                                  <w:rPr>
                                    <w:sz w:val="16"/>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Rectangle 4"/>
                          <wps:cNvSpPr/>
                          <wps:spPr>
                            <a:xfrm>
                              <a:off x="3075709" y="617517"/>
                              <a:ext cx="1000125" cy="2433320"/>
                            </a:xfrm>
                            <a:prstGeom prst="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D318D1C" w14:textId="77777777" w:rsidR="00C528A0" w:rsidRPr="00A40338" w:rsidRDefault="00C528A0" w:rsidP="00EE43D9">
                                <w:pPr>
                                  <w:jc w:val="center"/>
                                  <w:rPr>
                                    <w:rFonts w:ascii="Arial" w:hAnsi="Arial" w:cs="Arial"/>
                                    <w:b/>
                                    <w:i/>
                                    <w:color w:val="000000" w:themeColor="text1"/>
                                    <w:sz w:val="16"/>
                                  </w:rPr>
                                </w:pPr>
                                <w:r w:rsidRPr="00A40338">
                                  <w:rPr>
                                    <w:rFonts w:ascii="Arial" w:hAnsi="Arial" w:cs="Arial"/>
                                    <w:b/>
                                    <w:i/>
                                    <w:color w:val="000000" w:themeColor="text1"/>
                                    <w:sz w:val="16"/>
                                  </w:rPr>
                                  <w:t>Coping</w:t>
                                </w:r>
                              </w:p>
                              <w:p w14:paraId="40FF1AFA" w14:textId="77777777" w:rsidR="00C528A0" w:rsidRPr="00A40338" w:rsidRDefault="00C528A0" w:rsidP="00EE43D9">
                                <w:pPr>
                                  <w:jc w:val="center"/>
                                  <w:rPr>
                                    <w:rFonts w:ascii="Arial" w:hAnsi="Arial" w:cs="Arial"/>
                                    <w:color w:val="000000" w:themeColor="text1"/>
                                    <w:sz w:val="16"/>
                                  </w:rPr>
                                </w:pPr>
                                <w:r w:rsidRPr="00A40338">
                                  <w:rPr>
                                    <w:rFonts w:ascii="Arial" w:hAnsi="Arial" w:cs="Arial"/>
                                    <w:color w:val="000000" w:themeColor="text1"/>
                                    <w:sz w:val="16"/>
                                  </w:rPr>
                                  <w:t>Emotions</w:t>
                                </w:r>
                              </w:p>
                              <w:p w14:paraId="15BABE51" w14:textId="77777777" w:rsidR="00C528A0" w:rsidRPr="00A40338" w:rsidRDefault="00C528A0" w:rsidP="00EE43D9">
                                <w:pPr>
                                  <w:jc w:val="center"/>
                                  <w:rPr>
                                    <w:rFonts w:ascii="Arial" w:hAnsi="Arial" w:cs="Arial"/>
                                    <w:color w:val="000000" w:themeColor="text1"/>
                                    <w:sz w:val="16"/>
                                  </w:rPr>
                                </w:pPr>
                                <w:r w:rsidRPr="00A40338">
                                  <w:rPr>
                                    <w:rFonts w:ascii="Arial" w:hAnsi="Arial" w:cs="Arial"/>
                                    <w:color w:val="000000" w:themeColor="text1"/>
                                    <w:sz w:val="16"/>
                                  </w:rPr>
                                  <w:t>Behavioural responses</w:t>
                                </w:r>
                              </w:p>
                              <w:p w14:paraId="3823E691" w14:textId="77777777" w:rsidR="00C528A0" w:rsidRPr="00A40338" w:rsidRDefault="00C528A0" w:rsidP="00EE43D9">
                                <w:pPr>
                                  <w:jc w:val="center"/>
                                  <w:rPr>
                                    <w:rFonts w:ascii="Arial" w:hAnsi="Arial" w:cs="Arial"/>
                                    <w:color w:val="000000" w:themeColor="text1"/>
                                    <w:sz w:val="16"/>
                                  </w:rPr>
                                </w:pPr>
                                <w:r w:rsidRPr="00A40338">
                                  <w:rPr>
                                    <w:rFonts w:ascii="Arial" w:hAnsi="Arial" w:cs="Arial"/>
                                    <w:color w:val="000000" w:themeColor="text1"/>
                                    <w:sz w:val="16"/>
                                  </w:rPr>
                                  <w:t>Beliefs about the stressor and about coping / Resilient coping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Arrow: Right 5"/>
                          <wps:cNvSpPr/>
                          <wps:spPr>
                            <a:xfrm>
                              <a:off x="4084912" y="569917"/>
                              <a:ext cx="1538287" cy="943903"/>
                            </a:xfrm>
                            <a:prstGeom prst="rightArrow">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8E7E524" w14:textId="77777777" w:rsidR="00C528A0" w:rsidRPr="00614A84" w:rsidRDefault="00C528A0" w:rsidP="00EE43D9">
                                <w:pPr>
                                  <w:jc w:val="center"/>
                                  <w:rPr>
                                    <w:color w:val="000000" w:themeColor="text1"/>
                                    <w:sz w:val="20"/>
                                  </w:rPr>
                                </w:pPr>
                                <w:r w:rsidRPr="00A40338">
                                  <w:rPr>
                                    <w:rFonts w:ascii="Arial" w:hAnsi="Arial" w:cs="Arial"/>
                                    <w:color w:val="000000" w:themeColor="text1"/>
                                    <w:sz w:val="16"/>
                                  </w:rPr>
                                  <w:t>Adaptive / Resilient</w:t>
                                </w:r>
                                <w:r w:rsidRPr="00A40338">
                                  <w:rPr>
                                    <w:color w:val="000000" w:themeColor="text1"/>
                                    <w:sz w:val="16"/>
                                  </w:rPr>
                                  <w:t xml:space="preserve"> </w:t>
                                </w:r>
                                <w:r w:rsidRPr="00A40338">
                                  <w:rPr>
                                    <w:rFonts w:ascii="Arial" w:hAnsi="Arial" w:cs="Arial"/>
                                    <w:color w:val="000000" w:themeColor="text1"/>
                                    <w:sz w:val="16"/>
                                  </w:rPr>
                                  <w:t>response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Arrow: Right 6"/>
                          <wps:cNvSpPr/>
                          <wps:spPr>
                            <a:xfrm>
                              <a:off x="4084713" y="1840353"/>
                              <a:ext cx="1495425" cy="1057792"/>
                            </a:xfrm>
                            <a:prstGeom prst="rightArrow">
                              <a:avLst/>
                            </a:prstGeom>
                            <a:solidFill>
                              <a:schemeClr val="accent6">
                                <a:lumMod val="20000"/>
                                <a:lumOff val="80000"/>
                              </a:schemeClr>
                            </a:solidFill>
                            <a:ln w="12700" cap="flat" cmpd="sng" algn="ctr">
                              <a:solidFill>
                                <a:srgbClr val="4472C4">
                                  <a:shade val="50000"/>
                                </a:srgbClr>
                              </a:solidFill>
                              <a:prstDash val="solid"/>
                              <a:miter lim="800000"/>
                            </a:ln>
                            <a:effectLst/>
                          </wps:spPr>
                          <wps:txbx>
                            <w:txbxContent>
                              <w:p w14:paraId="72E91EE3" w14:textId="77777777" w:rsidR="00C528A0" w:rsidRPr="00A40338" w:rsidRDefault="00C528A0" w:rsidP="00EE43D9">
                                <w:pPr>
                                  <w:jc w:val="center"/>
                                  <w:rPr>
                                    <w:rFonts w:ascii="Arial" w:hAnsi="Arial" w:cs="Arial"/>
                                    <w:sz w:val="16"/>
                                    <w:szCs w:val="16"/>
                                  </w:rPr>
                                </w:pPr>
                                <w:r w:rsidRPr="00A40338">
                                  <w:rPr>
                                    <w:rFonts w:ascii="Arial" w:hAnsi="Arial" w:cs="Arial"/>
                                    <w:sz w:val="16"/>
                                    <w:szCs w:val="16"/>
                                  </w:rPr>
                                  <w:t>Maladaptive / Non resilient response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Rectangle 8"/>
                          <wps:cNvSpPr/>
                          <wps:spPr>
                            <a:xfrm>
                              <a:off x="5623399" y="1793269"/>
                              <a:ext cx="1181417" cy="937895"/>
                            </a:xfrm>
                            <a:prstGeom prst="rect">
                              <a:avLst/>
                            </a:prstGeom>
                            <a:solidFill>
                              <a:schemeClr val="accent1">
                                <a:lumMod val="60000"/>
                                <a:lumOff val="40000"/>
                              </a:schemeClr>
                            </a:solidFill>
                            <a:ln w="12700" cap="flat" cmpd="sng" algn="ctr">
                              <a:solidFill>
                                <a:srgbClr val="4472C4">
                                  <a:shade val="50000"/>
                                </a:srgbClr>
                              </a:solidFill>
                              <a:prstDash val="solid"/>
                              <a:miter lim="800000"/>
                            </a:ln>
                            <a:effectLst/>
                          </wps:spPr>
                          <wps:txbx>
                            <w:txbxContent>
                              <w:p w14:paraId="284735BC" w14:textId="77777777" w:rsidR="00C528A0" w:rsidRPr="00F00E97" w:rsidRDefault="00C528A0" w:rsidP="00EE43D9">
                                <w:pPr>
                                  <w:jc w:val="center"/>
                                  <w:rPr>
                                    <w:rFonts w:ascii="Arial" w:hAnsi="Arial" w:cs="Arial"/>
                                    <w:sz w:val="20"/>
                                  </w:rPr>
                                </w:pPr>
                                <w:r w:rsidRPr="00F00E97">
                                  <w:rPr>
                                    <w:rFonts w:ascii="Arial" w:hAnsi="Arial" w:cs="Arial"/>
                                    <w:sz w:val="20"/>
                                  </w:rPr>
                                  <w:t>Poor wellbeing / QoL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Straight Connector 12"/>
                          <wps:cNvCnPr/>
                          <wps:spPr>
                            <a:xfrm flipH="1">
                              <a:off x="2054431" y="201881"/>
                              <a:ext cx="4067175" cy="0"/>
                            </a:xfrm>
                            <a:prstGeom prst="line">
                              <a:avLst/>
                            </a:prstGeom>
                            <a:ln w="12700"/>
                          </wps:spPr>
                          <wps:style>
                            <a:lnRef idx="1">
                              <a:schemeClr val="accent1"/>
                            </a:lnRef>
                            <a:fillRef idx="0">
                              <a:schemeClr val="accent1"/>
                            </a:fillRef>
                            <a:effectRef idx="0">
                              <a:schemeClr val="accent1"/>
                            </a:effectRef>
                            <a:fontRef idx="minor">
                              <a:schemeClr val="tx1"/>
                            </a:fontRef>
                          </wps:style>
                          <wps:bodyPr/>
                        </wps:wsp>
                        <wps:wsp>
                          <wps:cNvPr id="14" name="Straight Connector 14"/>
                          <wps:cNvCnPr/>
                          <wps:spPr>
                            <a:xfrm>
                              <a:off x="6246421" y="2743200"/>
                              <a:ext cx="0" cy="547687"/>
                            </a:xfrm>
                            <a:prstGeom prst="line">
                              <a:avLst/>
                            </a:prstGeom>
                            <a:ln w="12700"/>
                          </wps:spPr>
                          <wps:style>
                            <a:lnRef idx="1">
                              <a:schemeClr val="accent1"/>
                            </a:lnRef>
                            <a:fillRef idx="0">
                              <a:schemeClr val="accent1"/>
                            </a:fillRef>
                            <a:effectRef idx="0">
                              <a:schemeClr val="accent1"/>
                            </a:effectRef>
                            <a:fontRef idx="minor">
                              <a:schemeClr val="tx1"/>
                            </a:fontRef>
                          </wps:style>
                          <wps:bodyPr/>
                        </wps:wsp>
                        <wps:wsp>
                          <wps:cNvPr id="15" name="Straight Connector 15"/>
                          <wps:cNvCnPr/>
                          <wps:spPr>
                            <a:xfrm flipH="1">
                              <a:off x="2054431" y="3301340"/>
                              <a:ext cx="4195763" cy="0"/>
                            </a:xfrm>
                            <a:prstGeom prst="line">
                              <a:avLst/>
                            </a:prstGeom>
                            <a:ln w="12700"/>
                          </wps:spPr>
                          <wps:style>
                            <a:lnRef idx="1">
                              <a:schemeClr val="accent1"/>
                            </a:lnRef>
                            <a:fillRef idx="0">
                              <a:schemeClr val="accent1"/>
                            </a:fillRef>
                            <a:effectRef idx="0">
                              <a:schemeClr val="accent1"/>
                            </a:effectRef>
                            <a:fontRef idx="minor">
                              <a:schemeClr val="tx1"/>
                            </a:fontRef>
                          </wps:style>
                          <wps:bodyPr/>
                        </wps:wsp>
                        <wps:wsp>
                          <wps:cNvPr id="17" name="Straight Arrow Connector 17"/>
                          <wps:cNvCnPr/>
                          <wps:spPr>
                            <a:xfrm flipV="1">
                              <a:off x="2054431" y="3004457"/>
                              <a:ext cx="0" cy="290513"/>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18" name="Straight Connector 18"/>
                          <wps:cNvCnPr/>
                          <wps:spPr>
                            <a:xfrm flipV="1">
                              <a:off x="6127668" y="201881"/>
                              <a:ext cx="0" cy="238125"/>
                            </a:xfrm>
                            <a:prstGeom prst="line">
                              <a:avLst/>
                            </a:prstGeom>
                            <a:ln w="12700"/>
                          </wps:spPr>
                          <wps:style>
                            <a:lnRef idx="1">
                              <a:schemeClr val="accent1"/>
                            </a:lnRef>
                            <a:fillRef idx="0">
                              <a:schemeClr val="accent1"/>
                            </a:fillRef>
                            <a:effectRef idx="0">
                              <a:schemeClr val="accent1"/>
                            </a:effectRef>
                            <a:fontRef idx="minor">
                              <a:schemeClr val="tx1"/>
                            </a:fontRef>
                          </wps:style>
                          <wps:bodyPr/>
                        </wps:wsp>
                        <wps:wsp>
                          <wps:cNvPr id="19" name="Straight Arrow Connector 19"/>
                          <wps:cNvCnPr/>
                          <wps:spPr>
                            <a:xfrm>
                              <a:off x="2054431" y="201881"/>
                              <a:ext cx="0" cy="371475"/>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4D197165" id="Group 10" o:spid="_x0000_s1027" style="position:absolute;margin-left:0;margin-top:.85pt;width:448.5pt;height:287.25pt;z-index:251643904;mso-position-horizontal:left;mso-position-horizontal-relative:margin;mso-width-relative:margin;mso-height-relative:margin" coordsize="69240,35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">
                <v:rect id="Rectangle 7" o:spid="_x0000_s1028" style="position:absolute;left:56526;top:4275;width:11386;height:9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" fillcolor="#8eaadb [1940]" strokecolor="#1f3763 [1604]" strokeweight="1pt">
                  <v:textbox>
                    <w:txbxContent>
                      <w:p w14:paraId="2310E6D0" w14:textId="77777777" w:rsidR="00C528A0" w:rsidRPr="00F00E97" w:rsidRDefault="00C528A0" w:rsidP="00EE43D9">
                        <w:pPr>
                          <w:jc w:val="center"/>
                          <w:rPr>
                            <w:rFonts w:ascii="Arial" w:hAnsi="Arial" w:cs="Arial"/>
                            <w:color w:val="000000" w:themeColor="text1"/>
                            <w:sz w:val="20"/>
                          </w:rPr>
                        </w:pPr>
                        <w:r w:rsidRPr="00F00E97">
                          <w:rPr>
                            <w:rFonts w:ascii="Arial" w:hAnsi="Arial" w:cs="Arial"/>
                            <w:color w:val="000000" w:themeColor="text1"/>
                            <w:sz w:val="20"/>
                          </w:rPr>
                          <w:t>Positive wellbeing / QoL, Resilience development</w:t>
                        </w:r>
                      </w:p>
                    </w:txbxContent>
                  </v:textbox>
                </v:rect>
                <v:group id="Group 3" o:spid="_x0000_s1029" style="position:absolute;width:69240;height:35852" coordsize="69240,35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angle 9" o:spid="_x0000_s1030" style="position:absolute;width:69240;height:358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" filled="f" strokecolor="#1f3763 [1604]" strokeweight="1pt"/>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Callout: Right Arrow 1" o:spid="_x0000_s1031" type="#_x0000_t78" style="position:absolute;left:3324;top:5225;width:13151;height:248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" adj="14035,7938,16200,9369" fillcolor="#deeaf6 [664]" strokecolor="#1f3763 [1604]" strokeweight="1pt">
                    <v:textbox>
                      <w:txbxContent>
                        <w:p w14:paraId="1AB1D8B8" w14:textId="77777777" w:rsidR="00C528A0" w:rsidRPr="00A40338" w:rsidRDefault="00C528A0" w:rsidP="00EE43D9">
                          <w:pPr>
                            <w:jc w:val="center"/>
                            <w:rPr>
                              <w:rFonts w:ascii="Arial" w:hAnsi="Arial" w:cs="Arial"/>
                              <w:b/>
                              <w:i/>
                              <w:color w:val="000000" w:themeColor="text1"/>
                              <w:sz w:val="16"/>
                            </w:rPr>
                          </w:pPr>
                          <w:r w:rsidRPr="00A40338">
                            <w:rPr>
                              <w:rFonts w:ascii="Arial" w:hAnsi="Arial" w:cs="Arial"/>
                              <w:b/>
                              <w:i/>
                              <w:color w:val="000000" w:themeColor="text1"/>
                              <w:sz w:val="16"/>
                            </w:rPr>
                            <w:t>Stressor</w:t>
                          </w:r>
                        </w:p>
                        <w:p w14:paraId="33D3CCDB" w14:textId="77777777" w:rsidR="00C528A0" w:rsidRPr="00A40338" w:rsidRDefault="00C528A0" w:rsidP="00EE43D9">
                          <w:pPr>
                            <w:jc w:val="center"/>
                            <w:rPr>
                              <w:rFonts w:ascii="Arial" w:hAnsi="Arial" w:cs="Arial"/>
                              <w:color w:val="000000" w:themeColor="text1"/>
                              <w:sz w:val="16"/>
                            </w:rPr>
                          </w:pPr>
                          <w:r w:rsidRPr="00A40338">
                            <w:rPr>
                              <w:rFonts w:ascii="Arial" w:hAnsi="Arial" w:cs="Arial"/>
                              <w:color w:val="000000" w:themeColor="text1"/>
                              <w:sz w:val="16"/>
                            </w:rPr>
                            <w:t>Seizure</w:t>
                          </w:r>
                        </w:p>
                        <w:p w14:paraId="5F66C85F" w14:textId="77777777" w:rsidR="00C528A0" w:rsidRPr="00A40338" w:rsidRDefault="00C528A0" w:rsidP="00EE43D9">
                          <w:pPr>
                            <w:jc w:val="center"/>
                            <w:rPr>
                              <w:rFonts w:ascii="Arial" w:hAnsi="Arial" w:cs="Arial"/>
                              <w:color w:val="000000" w:themeColor="text1"/>
                              <w:sz w:val="16"/>
                            </w:rPr>
                          </w:pPr>
                          <w:r w:rsidRPr="00A40338">
                            <w:rPr>
                              <w:rFonts w:ascii="Arial" w:hAnsi="Arial" w:cs="Arial"/>
                              <w:color w:val="000000" w:themeColor="text1"/>
                              <w:sz w:val="16"/>
                            </w:rPr>
                            <w:t>Diagnosis of epilepsy</w:t>
                          </w:r>
                        </w:p>
                        <w:p w14:paraId="0521C40D" w14:textId="77777777" w:rsidR="00C528A0" w:rsidRPr="00A40338" w:rsidRDefault="00C528A0" w:rsidP="00EE43D9">
                          <w:pPr>
                            <w:jc w:val="center"/>
                            <w:rPr>
                              <w:rFonts w:ascii="Arial" w:hAnsi="Arial" w:cs="Arial"/>
                              <w:color w:val="000000" w:themeColor="text1"/>
                              <w:sz w:val="16"/>
                            </w:rPr>
                          </w:pPr>
                          <w:r w:rsidRPr="00A40338">
                            <w:rPr>
                              <w:rFonts w:ascii="Arial" w:hAnsi="Arial" w:cs="Arial"/>
                              <w:color w:val="000000" w:themeColor="text1"/>
                              <w:sz w:val="16"/>
                            </w:rPr>
                            <w:t>Change to life as it has been known</w:t>
                          </w:r>
                        </w:p>
                      </w:txbxContent>
                    </v:textbox>
                  </v:shape>
                  <v:shape id="Callout: Right Arrow 2" o:spid="_x0000_s1032" type="#_x0000_t78" style="position:absolute;left:16325;top:5700;width:14222;height:244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" adj="14035,7664,16200,9232" fillcolor="#fff2cc [663]" strokecolor="#2f528f" strokeweight="1pt">
                    <v:textbox>
                      <w:txbxContent>
                        <w:p w14:paraId="4AE8E33A" w14:textId="77777777" w:rsidR="00C528A0" w:rsidRPr="00A40338" w:rsidRDefault="00C528A0" w:rsidP="00EE43D9">
                          <w:pPr>
                            <w:jc w:val="center"/>
                            <w:rPr>
                              <w:rFonts w:ascii="Arial" w:hAnsi="Arial" w:cs="Arial"/>
                              <w:b/>
                              <w:i/>
                              <w:sz w:val="16"/>
                              <w:szCs w:val="18"/>
                            </w:rPr>
                          </w:pPr>
                          <w:r w:rsidRPr="00A40338">
                            <w:rPr>
                              <w:rFonts w:ascii="Arial" w:hAnsi="Arial" w:cs="Arial"/>
                              <w:b/>
                              <w:i/>
                              <w:sz w:val="16"/>
                              <w:szCs w:val="18"/>
                            </w:rPr>
                            <w:t>Appraisal of stressor</w:t>
                          </w:r>
                        </w:p>
                        <w:p w14:paraId="636212D7" w14:textId="6BA8B57A" w:rsidR="00C528A0" w:rsidRPr="00A40338" w:rsidRDefault="00C528A0" w:rsidP="00EE43D9">
                          <w:pPr>
                            <w:jc w:val="center"/>
                            <w:rPr>
                              <w:sz w:val="16"/>
                              <w:szCs w:val="18"/>
                            </w:rPr>
                          </w:pPr>
                          <w:r w:rsidRPr="00A40338">
                            <w:rPr>
                              <w:rFonts w:ascii="Arial" w:hAnsi="Arial" w:cs="Arial"/>
                              <w:sz w:val="16"/>
                              <w:szCs w:val="18"/>
                            </w:rPr>
                            <w:t>Stressful, threatening i.e perc</w:t>
                          </w:r>
                          <w:r>
                            <w:rPr>
                              <w:rFonts w:ascii="Arial" w:hAnsi="Arial" w:cs="Arial"/>
                              <w:sz w:val="16"/>
                              <w:szCs w:val="18"/>
                            </w:rPr>
                            <w:t>eption of illness (threateninguninformed</w:t>
                          </w:r>
                          <w:r w:rsidRPr="00A40338">
                            <w:rPr>
                              <w:rFonts w:ascii="Arial" w:hAnsi="Arial" w:cs="Arial"/>
                              <w:sz w:val="16"/>
                              <w:szCs w:val="18"/>
                            </w:rPr>
                            <w:t>uncertain</w:t>
                          </w:r>
                          <w:r w:rsidRPr="00A40338">
                            <w:rPr>
                              <w:sz w:val="16"/>
                              <w:szCs w:val="18"/>
                            </w:rPr>
                            <w:t>)</w:t>
                          </w:r>
                        </w:p>
                      </w:txbxContent>
                    </v:textbox>
                  </v:shape>
                  <v:rect id="Rectangle 4" o:spid="_x0000_s1033" style="position:absolute;left:30757;top:6175;width:10001;height:24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" fillcolor="#e2efd9 [665]" strokecolor="#1f3763 [1604]" strokeweight="1pt">
                    <v:textbox>
                      <w:txbxContent>
                        <w:p w14:paraId="0D318D1C" w14:textId="77777777" w:rsidR="00C528A0" w:rsidRPr="00A40338" w:rsidRDefault="00C528A0" w:rsidP="00EE43D9">
                          <w:pPr>
                            <w:jc w:val="center"/>
                            <w:rPr>
                              <w:rFonts w:ascii="Arial" w:hAnsi="Arial" w:cs="Arial"/>
                              <w:b/>
                              <w:i/>
                              <w:color w:val="000000" w:themeColor="text1"/>
                              <w:sz w:val="16"/>
                            </w:rPr>
                          </w:pPr>
                          <w:r w:rsidRPr="00A40338">
                            <w:rPr>
                              <w:rFonts w:ascii="Arial" w:hAnsi="Arial" w:cs="Arial"/>
                              <w:b/>
                              <w:i/>
                              <w:color w:val="000000" w:themeColor="text1"/>
                              <w:sz w:val="16"/>
                            </w:rPr>
                            <w:t>Coping</w:t>
                          </w:r>
                        </w:p>
                        <w:p w14:paraId="40FF1AFA" w14:textId="77777777" w:rsidR="00C528A0" w:rsidRPr="00A40338" w:rsidRDefault="00C528A0" w:rsidP="00EE43D9">
                          <w:pPr>
                            <w:jc w:val="center"/>
                            <w:rPr>
                              <w:rFonts w:ascii="Arial" w:hAnsi="Arial" w:cs="Arial"/>
                              <w:color w:val="000000" w:themeColor="text1"/>
                              <w:sz w:val="16"/>
                            </w:rPr>
                          </w:pPr>
                          <w:r w:rsidRPr="00A40338">
                            <w:rPr>
                              <w:rFonts w:ascii="Arial" w:hAnsi="Arial" w:cs="Arial"/>
                              <w:color w:val="000000" w:themeColor="text1"/>
                              <w:sz w:val="16"/>
                            </w:rPr>
                            <w:t>Emotions</w:t>
                          </w:r>
                        </w:p>
                        <w:p w14:paraId="15BABE51" w14:textId="77777777" w:rsidR="00C528A0" w:rsidRPr="00A40338" w:rsidRDefault="00C528A0" w:rsidP="00EE43D9">
                          <w:pPr>
                            <w:jc w:val="center"/>
                            <w:rPr>
                              <w:rFonts w:ascii="Arial" w:hAnsi="Arial" w:cs="Arial"/>
                              <w:color w:val="000000" w:themeColor="text1"/>
                              <w:sz w:val="16"/>
                            </w:rPr>
                          </w:pPr>
                          <w:r w:rsidRPr="00A40338">
                            <w:rPr>
                              <w:rFonts w:ascii="Arial" w:hAnsi="Arial" w:cs="Arial"/>
                              <w:color w:val="000000" w:themeColor="text1"/>
                              <w:sz w:val="16"/>
                            </w:rPr>
                            <w:t>Behavioural responses</w:t>
                          </w:r>
                        </w:p>
                        <w:p w14:paraId="3823E691" w14:textId="77777777" w:rsidR="00C528A0" w:rsidRPr="00A40338" w:rsidRDefault="00C528A0" w:rsidP="00EE43D9">
                          <w:pPr>
                            <w:jc w:val="center"/>
                            <w:rPr>
                              <w:rFonts w:ascii="Arial" w:hAnsi="Arial" w:cs="Arial"/>
                              <w:color w:val="000000" w:themeColor="text1"/>
                              <w:sz w:val="16"/>
                            </w:rPr>
                          </w:pPr>
                          <w:r w:rsidRPr="00A40338">
                            <w:rPr>
                              <w:rFonts w:ascii="Arial" w:hAnsi="Arial" w:cs="Arial"/>
                              <w:color w:val="000000" w:themeColor="text1"/>
                              <w:sz w:val="16"/>
                            </w:rPr>
                            <w:t>Beliefs about the stressor and about coping / Resilient coping</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5" o:spid="_x0000_s1034" type="#_x0000_t13" style="position:absolute;left:40849;top:5699;width:15382;height:9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" adj="14973" fillcolor="#e2efd9 [665]" strokecolor="#1f3763 [1604]" strokeweight="1pt">
                    <v:textbox>
                      <w:txbxContent>
                        <w:p w14:paraId="48E7E524" w14:textId="77777777" w:rsidR="00C528A0" w:rsidRPr="00614A84" w:rsidRDefault="00C528A0" w:rsidP="00EE43D9">
                          <w:pPr>
                            <w:jc w:val="center"/>
                            <w:rPr>
                              <w:color w:val="000000" w:themeColor="text1"/>
                              <w:sz w:val="20"/>
                            </w:rPr>
                          </w:pPr>
                          <w:r w:rsidRPr="00A40338">
                            <w:rPr>
                              <w:rFonts w:ascii="Arial" w:hAnsi="Arial" w:cs="Arial"/>
                              <w:color w:val="000000" w:themeColor="text1"/>
                              <w:sz w:val="16"/>
                            </w:rPr>
                            <w:t>Adaptive / Resilient</w:t>
                          </w:r>
                          <w:r w:rsidRPr="00A40338">
                            <w:rPr>
                              <w:color w:val="000000" w:themeColor="text1"/>
                              <w:sz w:val="16"/>
                            </w:rPr>
                            <w:t xml:space="preserve"> </w:t>
                          </w:r>
                          <w:r w:rsidRPr="00A40338">
                            <w:rPr>
                              <w:rFonts w:ascii="Arial" w:hAnsi="Arial" w:cs="Arial"/>
                              <w:color w:val="000000" w:themeColor="text1"/>
                              <w:sz w:val="16"/>
                            </w:rPr>
                            <w:t>response</w:t>
                          </w:r>
                        </w:p>
                      </w:txbxContent>
                    </v:textbox>
                  </v:shape>
                  <v:shape id="Arrow: Right 6" o:spid="_x0000_s1035" type="#_x0000_t13" style="position:absolute;left:40847;top:18403;width:14954;height:105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" adj="13961" fillcolor="#e2efd9 [665]" strokecolor="#2f528f" strokeweight="1pt">
                    <v:textbox>
                      <w:txbxContent>
                        <w:p w14:paraId="72E91EE3" w14:textId="77777777" w:rsidR="00C528A0" w:rsidRPr="00A40338" w:rsidRDefault="00C528A0" w:rsidP="00EE43D9">
                          <w:pPr>
                            <w:jc w:val="center"/>
                            <w:rPr>
                              <w:rFonts w:ascii="Arial" w:hAnsi="Arial" w:cs="Arial"/>
                              <w:sz w:val="16"/>
                              <w:szCs w:val="16"/>
                            </w:rPr>
                          </w:pPr>
                          <w:r w:rsidRPr="00A40338">
                            <w:rPr>
                              <w:rFonts w:ascii="Arial" w:hAnsi="Arial" w:cs="Arial"/>
                              <w:sz w:val="16"/>
                              <w:szCs w:val="16"/>
                            </w:rPr>
                            <w:t>Maladaptive / Non resilient response</w:t>
                          </w:r>
                        </w:p>
                      </w:txbxContent>
                    </v:textbox>
                  </v:shape>
                  <v:rect id="Rectangle 8" o:spid="_x0000_s1036" style="position:absolute;left:56233;top:17932;width:11815;height:9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" fillcolor="#8eaadb [1940]" strokecolor="#2f528f" strokeweight="1pt">
                    <v:textbox>
                      <w:txbxContent>
                        <w:p w14:paraId="284735BC" w14:textId="77777777" w:rsidR="00C528A0" w:rsidRPr="00F00E97" w:rsidRDefault="00C528A0" w:rsidP="00EE43D9">
                          <w:pPr>
                            <w:jc w:val="center"/>
                            <w:rPr>
                              <w:rFonts w:ascii="Arial" w:hAnsi="Arial" w:cs="Arial"/>
                              <w:sz w:val="20"/>
                            </w:rPr>
                          </w:pPr>
                          <w:r w:rsidRPr="00F00E97">
                            <w:rPr>
                              <w:rFonts w:ascii="Arial" w:hAnsi="Arial" w:cs="Arial"/>
                              <w:sz w:val="20"/>
                            </w:rPr>
                            <w:t>Poor wellbeing / QoL</w:t>
                          </w:r>
                        </w:p>
                      </w:txbxContent>
                    </v:textbox>
                  </v:rect>
                  <v:line id="Straight Connector 12" o:spid="_x0000_s1037" style="position:absolute;flip:x;visibility:visible;mso-wrap-style:square" from="20544,2018" to="61216,2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" strokecolor="#4472c4 [3204]" strokeweight="1pt">
                    <v:stroke joinstyle="miter"/>
                  </v:line>
                  <v:line id="Straight Connector 14" o:spid="_x0000_s1038" style="position:absolute;visibility:visible;mso-wrap-style:square" from="62464,27432" to="62464,32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" strokecolor="#4472c4 [3204]" strokeweight="1pt">
                    <v:stroke joinstyle="miter"/>
                  </v:line>
                  <v:line id="Straight Connector 15" o:spid="_x0000_s1039" style="position:absolute;flip:x;visibility:visible;mso-wrap-style:square" from="20544,33013" to="62501,33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" strokecolor="#4472c4 [3204]" strokeweight="1pt">
                    <v:stroke joinstyle="miter"/>
                  </v:line>
                  <v:shapetype id="_x0000_t32" coordsize="21600,21600" o:spt="32" o:oned="t" path="m,l21600,21600e" filled="f">
                    <v:path arrowok="t" fillok="f" o:connecttype="none"/>
                    <o:lock v:ext="edit" shapetype="t"/>
                  </v:shapetype>
                  <v:shape id="Straight Arrow Connector 17" o:spid="_x0000_s1040" type="#_x0000_t32" style="position:absolute;left:20544;top:30044;width:0;height:29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" strokecolor="#4472c4 [3204]" strokeweight="1pt">
                    <v:stroke endarrow="block" joinstyle="miter"/>
                  </v:shape>
                  <v:line id="Straight Connector 18" o:spid="_x0000_s1041" style="position:absolute;flip:y;visibility:visible;mso-wrap-style:square" from="61276,2018" to="61276,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" strokecolor="#4472c4 [3204]" strokeweight="1pt">
                    <v:stroke joinstyle="miter"/>
                  </v:line>
                  <v:shape id="Straight Arrow Connector 19" o:spid="_x0000_s1042" type="#_x0000_t32" style="position:absolute;left:20544;top:2018;width:0;height:37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" strokecolor="#4472c4 [3204]" strokeweight="1pt">
                    <v:stroke endarrow="block" joinstyle="miter"/>
                  </v:shape>
                </v:group>
                <w10:wrap anchorx="margin"/>
              </v:group>
            </w:pict>
          </mc:Fallback>
        </mc:AlternateContent>
      </w:r>
    </w:p>
    <w:p w14:paraId="0B9D8D85" w14:textId="77777777" w:rsidR="00614A84" w:rsidRDefault="00614A84" w:rsidP="002D2A56">
      <w:pPr>
        <w:spacing w:line="360" w:lineRule="auto"/>
        <w:rPr>
          <w:rFonts w:ascii="Arial" w:hAnsi="Arial" w:cs="Arial"/>
        </w:rPr>
      </w:pPr>
    </w:p>
    <w:p w14:paraId="364AEC1A" w14:textId="77777777" w:rsidR="004901B1" w:rsidRDefault="004901B1" w:rsidP="002D2A56">
      <w:pPr>
        <w:spacing w:line="360" w:lineRule="auto"/>
        <w:rPr>
          <w:rFonts w:ascii="Arial" w:hAnsi="Arial" w:cs="Arial"/>
        </w:rPr>
      </w:pPr>
    </w:p>
    <w:p w14:paraId="7350718A" w14:textId="77777777" w:rsidR="009441B3" w:rsidRDefault="009441B3" w:rsidP="002D2A56">
      <w:pPr>
        <w:spacing w:line="360" w:lineRule="auto"/>
        <w:rPr>
          <w:rFonts w:ascii="Arial" w:hAnsi="Arial" w:cs="Arial"/>
        </w:rPr>
      </w:pPr>
    </w:p>
    <w:p w14:paraId="7020C200" w14:textId="77777777" w:rsidR="009441B3" w:rsidRDefault="009441B3" w:rsidP="002D2A56">
      <w:pPr>
        <w:spacing w:line="360" w:lineRule="auto"/>
        <w:rPr>
          <w:rFonts w:ascii="Arial" w:hAnsi="Arial" w:cs="Arial"/>
        </w:rPr>
      </w:pPr>
    </w:p>
    <w:p w14:paraId="33BF7868" w14:textId="77777777" w:rsidR="009441B3" w:rsidRDefault="009441B3" w:rsidP="002D2A56">
      <w:pPr>
        <w:spacing w:line="360" w:lineRule="auto"/>
        <w:rPr>
          <w:rFonts w:ascii="Arial" w:hAnsi="Arial" w:cs="Arial"/>
        </w:rPr>
      </w:pPr>
    </w:p>
    <w:p w14:paraId="537AF1BE" w14:textId="77777777" w:rsidR="009441B3" w:rsidRDefault="009441B3" w:rsidP="002D2A56">
      <w:pPr>
        <w:spacing w:line="360" w:lineRule="auto"/>
        <w:rPr>
          <w:rFonts w:ascii="Arial" w:hAnsi="Arial" w:cs="Arial"/>
        </w:rPr>
      </w:pPr>
    </w:p>
    <w:p w14:paraId="2E98D633" w14:textId="77777777" w:rsidR="009441B3" w:rsidRDefault="009441B3" w:rsidP="002D2A56">
      <w:pPr>
        <w:spacing w:line="360" w:lineRule="auto"/>
        <w:rPr>
          <w:rFonts w:ascii="Arial" w:hAnsi="Arial" w:cs="Arial"/>
        </w:rPr>
      </w:pPr>
    </w:p>
    <w:p w14:paraId="385E23A4" w14:textId="77777777" w:rsidR="009441B3" w:rsidRPr="002D2A56" w:rsidRDefault="009441B3" w:rsidP="002D2A56">
      <w:pPr>
        <w:spacing w:line="360" w:lineRule="auto"/>
        <w:rPr>
          <w:rFonts w:ascii="Arial" w:hAnsi="Arial" w:cs="Arial"/>
        </w:rPr>
      </w:pPr>
    </w:p>
    <w:p w14:paraId="0E8A1E80" w14:textId="77777777" w:rsidR="000B033A" w:rsidRDefault="000B033A" w:rsidP="00C13956">
      <w:pPr>
        <w:spacing w:line="360" w:lineRule="auto"/>
        <w:rPr>
          <w:rFonts w:ascii="Arial" w:hAnsi="Arial" w:cs="Arial"/>
        </w:rPr>
      </w:pPr>
    </w:p>
    <w:p w14:paraId="63C0D8C2" w14:textId="77777777" w:rsidR="000B033A" w:rsidRDefault="000B033A" w:rsidP="00C13956">
      <w:pPr>
        <w:spacing w:line="360" w:lineRule="auto"/>
        <w:rPr>
          <w:rFonts w:ascii="Arial" w:hAnsi="Arial" w:cs="Arial"/>
        </w:rPr>
      </w:pPr>
    </w:p>
    <w:p w14:paraId="0EA62963" w14:textId="77777777" w:rsidR="00371E38" w:rsidRDefault="00371E38" w:rsidP="00C13956">
      <w:pPr>
        <w:spacing w:line="360" w:lineRule="auto"/>
        <w:rPr>
          <w:rFonts w:ascii="Arial" w:hAnsi="Arial" w:cs="Arial"/>
          <w:sz w:val="24"/>
          <w:szCs w:val="24"/>
        </w:rPr>
      </w:pPr>
    </w:p>
    <w:p w14:paraId="0EF7C9AD" w14:textId="0D28C05A" w:rsidR="008559D9" w:rsidRPr="007F1981" w:rsidRDefault="004961D0" w:rsidP="00C13956">
      <w:pPr>
        <w:spacing w:line="360" w:lineRule="auto"/>
        <w:rPr>
          <w:rFonts w:ascii="Arial" w:hAnsi="Arial" w:cs="Arial"/>
          <w:sz w:val="24"/>
          <w:szCs w:val="24"/>
        </w:rPr>
      </w:pPr>
      <w:r w:rsidRPr="007F1981">
        <w:rPr>
          <w:rFonts w:ascii="Arial" w:hAnsi="Arial" w:cs="Arial"/>
          <w:sz w:val="24"/>
          <w:szCs w:val="24"/>
        </w:rPr>
        <w:t>Interestingly,</w:t>
      </w:r>
      <w:r w:rsidR="00C13956" w:rsidRPr="007F1981">
        <w:rPr>
          <w:rFonts w:ascii="Arial" w:hAnsi="Arial" w:cs="Arial"/>
          <w:sz w:val="24"/>
          <w:szCs w:val="24"/>
        </w:rPr>
        <w:t xml:space="preserve"> </w:t>
      </w:r>
      <w:r w:rsidRPr="007F1981">
        <w:rPr>
          <w:rFonts w:ascii="Arial" w:hAnsi="Arial" w:cs="Arial"/>
          <w:sz w:val="24"/>
          <w:szCs w:val="24"/>
        </w:rPr>
        <w:t>perceived social support was not a significant</w:t>
      </w:r>
      <w:r w:rsidR="00C13956" w:rsidRPr="007F1981">
        <w:rPr>
          <w:rFonts w:ascii="Arial" w:hAnsi="Arial" w:cs="Arial"/>
          <w:sz w:val="24"/>
          <w:szCs w:val="24"/>
        </w:rPr>
        <w:t xml:space="preserve"> predicto</w:t>
      </w:r>
      <w:r w:rsidR="00DE3EF7" w:rsidRPr="007F1981">
        <w:rPr>
          <w:rFonts w:ascii="Arial" w:hAnsi="Arial" w:cs="Arial"/>
          <w:sz w:val="24"/>
          <w:szCs w:val="24"/>
        </w:rPr>
        <w:t>r of QoL in this study, with</w:t>
      </w:r>
      <w:r w:rsidR="00C13956" w:rsidRPr="007F1981">
        <w:rPr>
          <w:rFonts w:ascii="Arial" w:hAnsi="Arial" w:cs="Arial"/>
          <w:sz w:val="24"/>
          <w:szCs w:val="24"/>
        </w:rPr>
        <w:t xml:space="preserve"> most participants reporting moderate perceived social support.</w:t>
      </w:r>
      <w:r w:rsidRPr="007F1981">
        <w:rPr>
          <w:rFonts w:ascii="Arial" w:hAnsi="Arial" w:cs="Arial"/>
          <w:sz w:val="24"/>
          <w:szCs w:val="24"/>
        </w:rPr>
        <w:t xml:space="preserve"> </w:t>
      </w:r>
      <w:r w:rsidR="00C13956" w:rsidRPr="007F1981">
        <w:rPr>
          <w:rFonts w:ascii="Arial" w:hAnsi="Arial" w:cs="Arial"/>
          <w:sz w:val="24"/>
          <w:szCs w:val="24"/>
        </w:rPr>
        <w:t xml:space="preserve">This is </w:t>
      </w:r>
      <w:r w:rsidR="00BC36DA" w:rsidRPr="007F1981">
        <w:rPr>
          <w:rFonts w:ascii="Arial" w:hAnsi="Arial" w:cs="Arial"/>
          <w:sz w:val="24"/>
          <w:szCs w:val="24"/>
        </w:rPr>
        <w:t>contrary</w:t>
      </w:r>
      <w:r w:rsidR="001579D6" w:rsidRPr="007F1981">
        <w:rPr>
          <w:rFonts w:ascii="Arial" w:hAnsi="Arial" w:cs="Arial"/>
          <w:sz w:val="24"/>
          <w:szCs w:val="24"/>
        </w:rPr>
        <w:t xml:space="preserve"> to previous research findings [53,56,</w:t>
      </w:r>
      <w:r w:rsidR="0050073E" w:rsidRPr="007F1981">
        <w:rPr>
          <w:rFonts w:ascii="Arial" w:hAnsi="Arial" w:cs="Arial"/>
          <w:sz w:val="24"/>
          <w:szCs w:val="24"/>
        </w:rPr>
        <w:t>76]</w:t>
      </w:r>
      <w:r w:rsidR="00C13956" w:rsidRPr="007F1981">
        <w:rPr>
          <w:rFonts w:ascii="Arial" w:hAnsi="Arial" w:cs="Arial"/>
          <w:sz w:val="24"/>
          <w:szCs w:val="24"/>
        </w:rPr>
        <w:t xml:space="preserve"> which have acknowledged social support as a significant factor in wellbeing</w:t>
      </w:r>
      <w:r w:rsidR="008C7BF9" w:rsidRPr="007F1981">
        <w:rPr>
          <w:rFonts w:ascii="Arial" w:hAnsi="Arial" w:cs="Arial"/>
          <w:sz w:val="24"/>
          <w:szCs w:val="24"/>
        </w:rPr>
        <w:t xml:space="preserve">.  </w:t>
      </w:r>
      <w:r w:rsidR="00E97D4D" w:rsidRPr="007F1981">
        <w:rPr>
          <w:rFonts w:ascii="Arial" w:hAnsi="Arial" w:cs="Arial"/>
          <w:sz w:val="24"/>
          <w:szCs w:val="24"/>
        </w:rPr>
        <w:t xml:space="preserve">The social support measure (MSPSS) used in the current study had been used in previous health related research </w:t>
      </w:r>
      <w:r w:rsidR="001579D6" w:rsidRPr="007F1981">
        <w:rPr>
          <w:rFonts w:ascii="Arial" w:hAnsi="Arial" w:cs="Arial"/>
          <w:sz w:val="24"/>
          <w:szCs w:val="24"/>
        </w:rPr>
        <w:t>[54]</w:t>
      </w:r>
      <w:r w:rsidR="00E97D4D" w:rsidRPr="007F1981">
        <w:rPr>
          <w:rFonts w:ascii="Arial" w:hAnsi="Arial" w:cs="Arial"/>
          <w:sz w:val="24"/>
          <w:szCs w:val="24"/>
        </w:rPr>
        <w:t xml:space="preserve">, </w:t>
      </w:r>
      <w:r w:rsidR="008559D9" w:rsidRPr="007F1981">
        <w:rPr>
          <w:rFonts w:ascii="Arial" w:hAnsi="Arial" w:cs="Arial"/>
          <w:sz w:val="24"/>
          <w:szCs w:val="24"/>
        </w:rPr>
        <w:t xml:space="preserve">though it may not have </w:t>
      </w:r>
      <w:r w:rsidR="00E97D4D" w:rsidRPr="007F1981">
        <w:rPr>
          <w:rFonts w:ascii="Arial" w:hAnsi="Arial" w:cs="Arial"/>
          <w:sz w:val="24"/>
          <w:szCs w:val="24"/>
        </w:rPr>
        <w:t>examine</w:t>
      </w:r>
      <w:r w:rsidR="008559D9" w:rsidRPr="007F1981">
        <w:rPr>
          <w:rFonts w:ascii="Arial" w:hAnsi="Arial" w:cs="Arial"/>
          <w:sz w:val="24"/>
          <w:szCs w:val="24"/>
        </w:rPr>
        <w:t>d</w:t>
      </w:r>
      <w:r w:rsidR="00E97D4D" w:rsidRPr="007F1981">
        <w:rPr>
          <w:rFonts w:ascii="Arial" w:hAnsi="Arial" w:cs="Arial"/>
          <w:sz w:val="24"/>
          <w:szCs w:val="24"/>
        </w:rPr>
        <w:t xml:space="preserve"> the specific aspects of social support pertinent to people with epilepsy</w:t>
      </w:r>
      <w:r w:rsidR="008559D9" w:rsidRPr="007F1981">
        <w:rPr>
          <w:rFonts w:ascii="Arial" w:hAnsi="Arial" w:cs="Arial"/>
          <w:sz w:val="24"/>
          <w:szCs w:val="24"/>
        </w:rPr>
        <w:t xml:space="preserve">, though there are varying findings about what aspects of social support are important to this client group.  </w:t>
      </w:r>
      <w:r w:rsidR="0088395A" w:rsidRPr="007F1981">
        <w:rPr>
          <w:rFonts w:ascii="Arial" w:hAnsi="Arial" w:cs="Arial"/>
          <w:sz w:val="24"/>
          <w:szCs w:val="24"/>
        </w:rPr>
        <w:t>D</w:t>
      </w:r>
      <w:r w:rsidR="00FC7D61" w:rsidRPr="007F1981">
        <w:rPr>
          <w:rFonts w:ascii="Arial" w:hAnsi="Arial" w:cs="Arial"/>
          <w:sz w:val="24"/>
          <w:szCs w:val="24"/>
        </w:rPr>
        <w:t>ifficulties in measuring social su</w:t>
      </w:r>
      <w:r w:rsidR="008559D9" w:rsidRPr="007F1981">
        <w:rPr>
          <w:rFonts w:ascii="Arial" w:hAnsi="Arial" w:cs="Arial"/>
          <w:sz w:val="24"/>
          <w:szCs w:val="24"/>
        </w:rPr>
        <w:t>pport for people with epilepsy</w:t>
      </w:r>
      <w:r w:rsidR="007B3088">
        <w:rPr>
          <w:rFonts w:ascii="Arial" w:hAnsi="Arial" w:cs="Arial"/>
          <w:sz w:val="24"/>
          <w:szCs w:val="24"/>
        </w:rPr>
        <w:t xml:space="preserve"> have</w:t>
      </w:r>
      <w:r w:rsidR="0088395A" w:rsidRPr="007F1981">
        <w:rPr>
          <w:rFonts w:ascii="Arial" w:hAnsi="Arial" w:cs="Arial"/>
          <w:sz w:val="24"/>
          <w:szCs w:val="24"/>
        </w:rPr>
        <w:t xml:space="preserve"> been found in previous research [75]</w:t>
      </w:r>
      <w:r w:rsidR="008559D9" w:rsidRPr="007F1981">
        <w:rPr>
          <w:rFonts w:ascii="Arial" w:hAnsi="Arial" w:cs="Arial"/>
          <w:sz w:val="24"/>
          <w:szCs w:val="24"/>
        </w:rPr>
        <w:t>,</w:t>
      </w:r>
      <w:r w:rsidR="00FC7D61" w:rsidRPr="007F1981">
        <w:rPr>
          <w:rFonts w:ascii="Arial" w:hAnsi="Arial" w:cs="Arial"/>
          <w:sz w:val="24"/>
          <w:szCs w:val="24"/>
        </w:rPr>
        <w:t xml:space="preserve"> suggesting that the important factors of social support for people with epilepsy may not have been picked up by a non-epilepsy specific measure. </w:t>
      </w:r>
      <w:r w:rsidR="008559D9" w:rsidRPr="007F1981">
        <w:rPr>
          <w:rFonts w:ascii="Arial" w:hAnsi="Arial" w:cs="Arial"/>
          <w:sz w:val="24"/>
          <w:szCs w:val="24"/>
        </w:rPr>
        <w:t>Yet, epilepsy regimen-specific support has been found to be negatively related to QoL</w:t>
      </w:r>
      <w:r w:rsidR="001579D6" w:rsidRPr="007F1981">
        <w:rPr>
          <w:rFonts w:ascii="Arial" w:hAnsi="Arial" w:cs="Arial"/>
          <w:sz w:val="24"/>
          <w:szCs w:val="24"/>
        </w:rPr>
        <w:t xml:space="preserve"> [53], </w:t>
      </w:r>
      <w:r w:rsidR="008559D9" w:rsidRPr="007F1981">
        <w:rPr>
          <w:rFonts w:ascii="Arial" w:hAnsi="Arial" w:cs="Arial"/>
          <w:sz w:val="24"/>
          <w:szCs w:val="24"/>
        </w:rPr>
        <w:t xml:space="preserve">suggesting that good social support </w:t>
      </w:r>
      <w:r w:rsidR="00600F17" w:rsidRPr="007F1981">
        <w:rPr>
          <w:rFonts w:ascii="Arial" w:hAnsi="Arial" w:cs="Arial"/>
          <w:sz w:val="24"/>
          <w:szCs w:val="24"/>
        </w:rPr>
        <w:t>may not be specifically related only to treatment support, and therefore requires further investigation.</w:t>
      </w:r>
    </w:p>
    <w:p w14:paraId="5300A0FA" w14:textId="304F5515" w:rsidR="00843DFD" w:rsidRPr="007F1981" w:rsidRDefault="008559D9" w:rsidP="00C13956">
      <w:pPr>
        <w:spacing w:line="360" w:lineRule="auto"/>
        <w:rPr>
          <w:rFonts w:ascii="Arial" w:hAnsi="Arial" w:cs="Arial"/>
          <w:sz w:val="24"/>
          <w:szCs w:val="24"/>
        </w:rPr>
      </w:pPr>
      <w:r w:rsidRPr="007F1981">
        <w:rPr>
          <w:rFonts w:ascii="Arial" w:hAnsi="Arial" w:cs="Arial"/>
          <w:sz w:val="24"/>
          <w:szCs w:val="24"/>
        </w:rPr>
        <w:lastRenderedPageBreak/>
        <w:t>It is also</w:t>
      </w:r>
      <w:r w:rsidR="00577102" w:rsidRPr="007F1981">
        <w:rPr>
          <w:rFonts w:ascii="Arial" w:hAnsi="Arial" w:cs="Arial"/>
          <w:sz w:val="24"/>
          <w:szCs w:val="24"/>
        </w:rPr>
        <w:t xml:space="preserve"> important to consider the </w:t>
      </w:r>
      <w:r w:rsidR="00600F17" w:rsidRPr="007F1981">
        <w:rPr>
          <w:rFonts w:ascii="Arial" w:hAnsi="Arial" w:cs="Arial"/>
          <w:sz w:val="24"/>
          <w:szCs w:val="24"/>
        </w:rPr>
        <w:t xml:space="preserve">influence of the </w:t>
      </w:r>
      <w:r w:rsidR="00577102" w:rsidRPr="007F1981">
        <w:rPr>
          <w:rFonts w:ascii="Arial" w:hAnsi="Arial" w:cs="Arial"/>
          <w:sz w:val="24"/>
          <w:szCs w:val="24"/>
        </w:rPr>
        <w:t>recruitment method on social support, considering the majority of the sample were recruited online through social media</w:t>
      </w:r>
      <w:r w:rsidR="00C0011C" w:rsidRPr="007F1981">
        <w:rPr>
          <w:rFonts w:ascii="Arial" w:hAnsi="Arial" w:cs="Arial"/>
          <w:sz w:val="24"/>
          <w:szCs w:val="24"/>
        </w:rPr>
        <w:t xml:space="preserve">. </w:t>
      </w:r>
      <w:r w:rsidR="00D1037F" w:rsidRPr="007F1981">
        <w:rPr>
          <w:rFonts w:ascii="Arial" w:hAnsi="Arial" w:cs="Arial"/>
          <w:sz w:val="24"/>
          <w:szCs w:val="24"/>
        </w:rPr>
        <w:t xml:space="preserve">Social support may mean </w:t>
      </w:r>
      <w:r w:rsidR="00B32AAA" w:rsidRPr="007F1981">
        <w:rPr>
          <w:rFonts w:ascii="Arial" w:hAnsi="Arial" w:cs="Arial"/>
          <w:sz w:val="24"/>
          <w:szCs w:val="24"/>
        </w:rPr>
        <w:t>something different for those who use social media, compared to those who do</w:t>
      </w:r>
      <w:r w:rsidR="00D1037F" w:rsidRPr="007F1981">
        <w:rPr>
          <w:rFonts w:ascii="Arial" w:hAnsi="Arial" w:cs="Arial"/>
          <w:sz w:val="24"/>
          <w:szCs w:val="24"/>
        </w:rPr>
        <w:t xml:space="preserve"> not,</w:t>
      </w:r>
      <w:r w:rsidR="00577102" w:rsidRPr="007F1981">
        <w:rPr>
          <w:rFonts w:ascii="Arial" w:hAnsi="Arial" w:cs="Arial"/>
          <w:sz w:val="24"/>
          <w:szCs w:val="24"/>
        </w:rPr>
        <w:t xml:space="preserve"> which may have impacted perceptions of social support</w:t>
      </w:r>
      <w:r w:rsidR="00D1037F" w:rsidRPr="007F1981">
        <w:rPr>
          <w:rFonts w:ascii="Arial" w:hAnsi="Arial" w:cs="Arial"/>
          <w:sz w:val="24"/>
          <w:szCs w:val="24"/>
        </w:rPr>
        <w:t xml:space="preserve"> in the study.  Furthermore, the social support measure does not refer to social media as a source of support, therefore not capturing potentially useful information about how people with epilepsy support each other online.</w:t>
      </w:r>
      <w:r w:rsidR="00C13956" w:rsidRPr="007F1981">
        <w:rPr>
          <w:rFonts w:ascii="Arial" w:hAnsi="Arial" w:cs="Arial"/>
          <w:sz w:val="24"/>
          <w:szCs w:val="24"/>
        </w:rPr>
        <w:t xml:space="preserve"> Nonetheless,</w:t>
      </w:r>
      <w:r w:rsidR="004B2D96" w:rsidRPr="007F1981">
        <w:rPr>
          <w:rFonts w:ascii="Arial" w:hAnsi="Arial" w:cs="Arial"/>
          <w:sz w:val="24"/>
          <w:szCs w:val="24"/>
        </w:rPr>
        <w:t xml:space="preserve"> it would be useful to understand more about social support for</w:t>
      </w:r>
      <w:r w:rsidR="00C13956" w:rsidRPr="007F1981">
        <w:rPr>
          <w:rFonts w:ascii="Arial" w:hAnsi="Arial" w:cs="Arial"/>
          <w:sz w:val="24"/>
          <w:szCs w:val="24"/>
        </w:rPr>
        <w:t xml:space="preserve"> </w:t>
      </w:r>
      <w:r w:rsidR="00BD399E" w:rsidRPr="007F1981">
        <w:rPr>
          <w:rFonts w:ascii="Arial" w:hAnsi="Arial" w:cs="Arial"/>
          <w:sz w:val="24"/>
          <w:szCs w:val="24"/>
        </w:rPr>
        <w:t>people with epilepsy</w:t>
      </w:r>
      <w:r w:rsidR="00C13956" w:rsidRPr="007F1981">
        <w:rPr>
          <w:rFonts w:ascii="Arial" w:hAnsi="Arial" w:cs="Arial"/>
          <w:sz w:val="24"/>
          <w:szCs w:val="24"/>
        </w:rPr>
        <w:t>, perhap</w:t>
      </w:r>
      <w:r w:rsidR="00843DFD" w:rsidRPr="007F1981">
        <w:rPr>
          <w:rFonts w:ascii="Arial" w:hAnsi="Arial" w:cs="Arial"/>
          <w:sz w:val="24"/>
          <w:szCs w:val="24"/>
        </w:rPr>
        <w:t>s through further examination using</w:t>
      </w:r>
      <w:r w:rsidR="00C13956" w:rsidRPr="007F1981">
        <w:rPr>
          <w:rFonts w:ascii="Arial" w:hAnsi="Arial" w:cs="Arial"/>
          <w:sz w:val="24"/>
          <w:szCs w:val="24"/>
        </w:rPr>
        <w:t xml:space="preserve"> qualitative research to ascertain</w:t>
      </w:r>
      <w:r w:rsidR="004B2D96" w:rsidRPr="007F1981">
        <w:rPr>
          <w:rFonts w:ascii="Arial" w:hAnsi="Arial" w:cs="Arial"/>
          <w:sz w:val="24"/>
          <w:szCs w:val="24"/>
        </w:rPr>
        <w:t xml:space="preserve"> the salient aspects of </w:t>
      </w:r>
      <w:r w:rsidR="00485F38" w:rsidRPr="007F1981">
        <w:rPr>
          <w:rFonts w:ascii="Arial" w:hAnsi="Arial" w:cs="Arial"/>
          <w:sz w:val="24"/>
          <w:szCs w:val="24"/>
        </w:rPr>
        <w:t>social support</w:t>
      </w:r>
      <w:r w:rsidR="004B2D96" w:rsidRPr="007F1981">
        <w:rPr>
          <w:rFonts w:ascii="Arial" w:hAnsi="Arial" w:cs="Arial"/>
          <w:sz w:val="24"/>
          <w:szCs w:val="24"/>
        </w:rPr>
        <w:t xml:space="preserve"> that </w:t>
      </w:r>
      <w:r w:rsidR="00BD399E" w:rsidRPr="007F1981">
        <w:rPr>
          <w:rFonts w:ascii="Arial" w:hAnsi="Arial" w:cs="Arial"/>
          <w:sz w:val="24"/>
          <w:szCs w:val="24"/>
        </w:rPr>
        <w:t>people with epilepsy</w:t>
      </w:r>
      <w:r w:rsidR="004B2D96" w:rsidRPr="007F1981">
        <w:rPr>
          <w:rFonts w:ascii="Arial" w:hAnsi="Arial" w:cs="Arial"/>
          <w:sz w:val="24"/>
          <w:szCs w:val="24"/>
        </w:rPr>
        <w:t xml:space="preserve"> feel are important to their overall wellbeing and</w:t>
      </w:r>
      <w:r w:rsidR="00485F38" w:rsidRPr="007F1981">
        <w:rPr>
          <w:rFonts w:ascii="Arial" w:hAnsi="Arial" w:cs="Arial"/>
          <w:sz w:val="24"/>
          <w:szCs w:val="24"/>
        </w:rPr>
        <w:t xml:space="preserve"> management of their condition</w:t>
      </w:r>
    </w:p>
    <w:p w14:paraId="5A2C7A53" w14:textId="1A23FF5A" w:rsidR="00D56E75" w:rsidRDefault="00CC3443" w:rsidP="00C13956">
      <w:pPr>
        <w:spacing w:line="360" w:lineRule="auto"/>
        <w:rPr>
          <w:rFonts w:ascii="Arial" w:hAnsi="Arial" w:cs="Arial"/>
          <w:sz w:val="24"/>
          <w:szCs w:val="24"/>
        </w:rPr>
      </w:pPr>
      <w:r w:rsidRPr="007F1981">
        <w:rPr>
          <w:rFonts w:ascii="Arial" w:hAnsi="Arial" w:cs="Arial"/>
          <w:sz w:val="24"/>
          <w:szCs w:val="24"/>
        </w:rPr>
        <w:t>The</w:t>
      </w:r>
      <w:r w:rsidR="007B538D" w:rsidRPr="007F1981">
        <w:rPr>
          <w:rFonts w:ascii="Arial" w:hAnsi="Arial" w:cs="Arial"/>
          <w:sz w:val="24"/>
          <w:szCs w:val="24"/>
        </w:rPr>
        <w:t xml:space="preserve"> variables of years </w:t>
      </w:r>
      <w:r w:rsidR="00843DFD" w:rsidRPr="007F1981">
        <w:rPr>
          <w:rFonts w:ascii="Arial" w:hAnsi="Arial" w:cs="Arial"/>
          <w:sz w:val="24"/>
          <w:szCs w:val="24"/>
        </w:rPr>
        <w:t xml:space="preserve">since diagnosis and psychological therapy within the present study were </w:t>
      </w:r>
      <w:r w:rsidR="007337EF" w:rsidRPr="007F1981">
        <w:rPr>
          <w:rFonts w:ascii="Arial" w:hAnsi="Arial" w:cs="Arial"/>
          <w:sz w:val="24"/>
          <w:szCs w:val="24"/>
        </w:rPr>
        <w:t xml:space="preserve">also </w:t>
      </w:r>
      <w:r w:rsidR="00843DFD" w:rsidRPr="007F1981">
        <w:rPr>
          <w:rFonts w:ascii="Arial" w:hAnsi="Arial" w:cs="Arial"/>
          <w:sz w:val="24"/>
          <w:szCs w:val="24"/>
        </w:rPr>
        <w:t xml:space="preserve">not predictive of QoL.  </w:t>
      </w:r>
      <w:r w:rsidR="00D56E75" w:rsidRPr="007F1981">
        <w:rPr>
          <w:rFonts w:ascii="Arial" w:hAnsi="Arial" w:cs="Arial"/>
          <w:sz w:val="24"/>
          <w:szCs w:val="24"/>
        </w:rPr>
        <w:t xml:space="preserve">It is possible that the small sample size contributed to this, given that </w:t>
      </w:r>
      <w:r w:rsidR="00B32AAA" w:rsidRPr="007F1981">
        <w:rPr>
          <w:rFonts w:ascii="Arial" w:hAnsi="Arial" w:cs="Arial"/>
          <w:sz w:val="24"/>
          <w:szCs w:val="24"/>
        </w:rPr>
        <w:t>there was a large range of variability in years since diagnosis and very</w:t>
      </w:r>
      <w:r w:rsidR="00D56E75" w:rsidRPr="007F1981">
        <w:rPr>
          <w:rFonts w:ascii="Arial" w:hAnsi="Arial" w:cs="Arial"/>
          <w:sz w:val="24"/>
          <w:szCs w:val="24"/>
        </w:rPr>
        <w:t xml:space="preserve"> few of the sample </w:t>
      </w:r>
      <w:r w:rsidR="00483683" w:rsidRPr="007F1981">
        <w:rPr>
          <w:rFonts w:ascii="Arial" w:hAnsi="Arial" w:cs="Arial"/>
          <w:sz w:val="24"/>
          <w:szCs w:val="24"/>
        </w:rPr>
        <w:t xml:space="preserve">reported </w:t>
      </w:r>
      <w:r w:rsidR="00B32AAA" w:rsidRPr="007F1981">
        <w:rPr>
          <w:rFonts w:ascii="Arial" w:hAnsi="Arial" w:cs="Arial"/>
          <w:sz w:val="24"/>
          <w:szCs w:val="24"/>
        </w:rPr>
        <w:t xml:space="preserve">to have </w:t>
      </w:r>
      <w:r w:rsidR="00490C6C" w:rsidRPr="007F1981">
        <w:rPr>
          <w:rFonts w:ascii="Arial" w:hAnsi="Arial" w:cs="Arial"/>
          <w:sz w:val="24"/>
          <w:szCs w:val="24"/>
        </w:rPr>
        <w:t>had</w:t>
      </w:r>
      <w:r w:rsidR="00D56E75" w:rsidRPr="007F1981">
        <w:rPr>
          <w:rFonts w:ascii="Arial" w:hAnsi="Arial" w:cs="Arial"/>
          <w:sz w:val="24"/>
          <w:szCs w:val="24"/>
        </w:rPr>
        <w:t xml:space="preserve"> psychological therapy</w:t>
      </w:r>
      <w:r w:rsidR="00B32AAA" w:rsidRPr="007F1981">
        <w:rPr>
          <w:rFonts w:ascii="Arial" w:hAnsi="Arial" w:cs="Arial"/>
          <w:sz w:val="24"/>
          <w:szCs w:val="24"/>
        </w:rPr>
        <w:t>.</w:t>
      </w:r>
      <w:r w:rsidR="00D56E75" w:rsidRPr="007F1981">
        <w:rPr>
          <w:rFonts w:ascii="Arial" w:hAnsi="Arial" w:cs="Arial"/>
          <w:sz w:val="24"/>
          <w:szCs w:val="24"/>
        </w:rPr>
        <w:t xml:space="preserve"> The findings in relation to years since diagnos</w:t>
      </w:r>
      <w:r w:rsidR="00B32AAA" w:rsidRPr="007F1981">
        <w:rPr>
          <w:rFonts w:ascii="Arial" w:hAnsi="Arial" w:cs="Arial"/>
          <w:sz w:val="24"/>
          <w:szCs w:val="24"/>
        </w:rPr>
        <w:t>is and psychological therapy were</w:t>
      </w:r>
      <w:r w:rsidR="00D56E75" w:rsidRPr="007F1981">
        <w:rPr>
          <w:rFonts w:ascii="Arial" w:hAnsi="Arial" w:cs="Arial"/>
          <w:sz w:val="24"/>
          <w:szCs w:val="24"/>
        </w:rPr>
        <w:t xml:space="preserve"> not consistent with previous research. The transformed overall QoL scores, into T-scores, allowed comparability between the sample in the current study and the epilepsy cohort involved in development of the QoL measure.  The mean QoL T-scores in the current sample were lower than the epilepsy cohort, suggesting those that took part in the current study, overall, reported less than average QoL. It is unclear why this was the case, though it is possible that the </w:t>
      </w:r>
      <w:r w:rsidR="00D1037F" w:rsidRPr="007F1981">
        <w:rPr>
          <w:rFonts w:ascii="Arial" w:hAnsi="Arial" w:cs="Arial"/>
          <w:sz w:val="24"/>
          <w:szCs w:val="24"/>
        </w:rPr>
        <w:t>sample and</w:t>
      </w:r>
      <w:r w:rsidR="00D56E75" w:rsidRPr="007F1981">
        <w:rPr>
          <w:rFonts w:ascii="Arial" w:hAnsi="Arial" w:cs="Arial"/>
          <w:sz w:val="24"/>
          <w:szCs w:val="24"/>
        </w:rPr>
        <w:t xml:space="preserve"> recruitment strategies may have played a role,</w:t>
      </w:r>
      <w:r w:rsidR="007B3088">
        <w:rPr>
          <w:rFonts w:ascii="Arial" w:hAnsi="Arial" w:cs="Arial"/>
          <w:sz w:val="24"/>
          <w:szCs w:val="24"/>
        </w:rPr>
        <w:t xml:space="preserve"> such that those who were fa</w:t>
      </w:r>
      <w:r w:rsidR="000D0FBC" w:rsidRPr="007F1981">
        <w:rPr>
          <w:rFonts w:ascii="Arial" w:hAnsi="Arial" w:cs="Arial"/>
          <w:sz w:val="24"/>
          <w:szCs w:val="24"/>
        </w:rPr>
        <w:t>ring</w:t>
      </w:r>
      <w:r w:rsidR="00D56E75" w:rsidRPr="007F1981">
        <w:rPr>
          <w:rFonts w:ascii="Arial" w:hAnsi="Arial" w:cs="Arial"/>
          <w:sz w:val="24"/>
          <w:szCs w:val="24"/>
        </w:rPr>
        <w:t xml:space="preserve"> more poorly</w:t>
      </w:r>
      <w:r w:rsidR="00D1037F" w:rsidRPr="007F1981">
        <w:rPr>
          <w:rFonts w:ascii="Arial" w:hAnsi="Arial" w:cs="Arial"/>
          <w:sz w:val="24"/>
          <w:szCs w:val="24"/>
        </w:rPr>
        <w:t xml:space="preserve"> opted to take part in the study.  Furthermore, just under half of the study sample were recruited from NHS services in an area experiencing high levels of deprivation in the UK </w:t>
      </w:r>
      <w:r w:rsidR="001579D6" w:rsidRPr="007F1981">
        <w:rPr>
          <w:rFonts w:ascii="Arial" w:hAnsi="Arial" w:cs="Arial"/>
          <w:sz w:val="24"/>
          <w:szCs w:val="24"/>
        </w:rPr>
        <w:t xml:space="preserve">[77], </w:t>
      </w:r>
      <w:r w:rsidR="00D1037F" w:rsidRPr="007F1981">
        <w:rPr>
          <w:rFonts w:ascii="Arial" w:hAnsi="Arial" w:cs="Arial"/>
          <w:sz w:val="24"/>
          <w:szCs w:val="24"/>
        </w:rPr>
        <w:t>which may have been a confound to the results</w:t>
      </w:r>
      <w:r w:rsidR="001579D6" w:rsidRPr="007F1981">
        <w:rPr>
          <w:rFonts w:ascii="Arial" w:hAnsi="Arial" w:cs="Arial"/>
          <w:sz w:val="24"/>
          <w:szCs w:val="24"/>
        </w:rPr>
        <w:t>, influencing reported QoL.</w:t>
      </w:r>
    </w:p>
    <w:p w14:paraId="7207E6A6" w14:textId="77777777" w:rsidR="00D36CAF" w:rsidRPr="007F1981" w:rsidRDefault="00D36CAF" w:rsidP="00C13956">
      <w:pPr>
        <w:spacing w:line="360" w:lineRule="auto"/>
        <w:rPr>
          <w:rFonts w:ascii="Arial" w:hAnsi="Arial" w:cs="Arial"/>
          <w:sz w:val="24"/>
          <w:szCs w:val="24"/>
        </w:rPr>
      </w:pPr>
    </w:p>
    <w:p w14:paraId="775DA461" w14:textId="4C887187" w:rsidR="00714ACB" w:rsidRPr="007F1981" w:rsidRDefault="00115F03" w:rsidP="00C13956">
      <w:pPr>
        <w:spacing w:line="360" w:lineRule="auto"/>
        <w:rPr>
          <w:rFonts w:ascii="Arial" w:hAnsi="Arial" w:cs="Arial"/>
          <w:b/>
          <w:i/>
          <w:sz w:val="24"/>
          <w:szCs w:val="24"/>
        </w:rPr>
      </w:pPr>
      <w:r w:rsidRPr="007F1981">
        <w:rPr>
          <w:rFonts w:ascii="Arial" w:hAnsi="Arial" w:cs="Arial"/>
          <w:b/>
          <w:i/>
          <w:sz w:val="24"/>
          <w:szCs w:val="24"/>
        </w:rPr>
        <w:t>4.1.1</w:t>
      </w:r>
      <w:r w:rsidR="00C13956" w:rsidRPr="007F1981">
        <w:rPr>
          <w:rFonts w:ascii="Arial" w:hAnsi="Arial" w:cs="Arial"/>
          <w:b/>
          <w:i/>
          <w:sz w:val="24"/>
          <w:szCs w:val="24"/>
        </w:rPr>
        <w:t xml:space="preserve"> Limitations </w:t>
      </w:r>
    </w:p>
    <w:p w14:paraId="1E0D34AD" w14:textId="20498FDD" w:rsidR="00670783" w:rsidRDefault="00CB48CD" w:rsidP="00C414CD">
      <w:pPr>
        <w:spacing w:line="360" w:lineRule="auto"/>
        <w:rPr>
          <w:rFonts w:ascii="Arial" w:hAnsi="Arial" w:cs="Arial"/>
          <w:color w:val="FF0000"/>
          <w:sz w:val="24"/>
          <w:szCs w:val="24"/>
        </w:rPr>
      </w:pPr>
      <w:r w:rsidRPr="007F1981">
        <w:rPr>
          <w:rFonts w:ascii="Arial" w:hAnsi="Arial" w:cs="Arial"/>
          <w:sz w:val="24"/>
          <w:szCs w:val="24"/>
        </w:rPr>
        <w:t xml:space="preserve">A relatively small sample size for a regression analysis was utilised in the study, which may have increased the risk of finding a larger result than perhaps truly </w:t>
      </w:r>
      <w:r w:rsidRPr="007F1981">
        <w:rPr>
          <w:rFonts w:ascii="Arial" w:hAnsi="Arial" w:cs="Arial"/>
          <w:sz w:val="24"/>
          <w:szCs w:val="24"/>
        </w:rPr>
        <w:lastRenderedPageBreak/>
        <w:t xml:space="preserve">exists.  As such, the results should be interpreted with some caution.  </w:t>
      </w:r>
      <w:r w:rsidR="00C414CD" w:rsidRPr="007F1981">
        <w:rPr>
          <w:rFonts w:ascii="Arial" w:hAnsi="Arial" w:cs="Arial"/>
          <w:sz w:val="24"/>
          <w:szCs w:val="24"/>
        </w:rPr>
        <w:t xml:space="preserve">Recruitment of participants to the study proved challenging and reflects the relatively small sample size.  Recruitment through NHS services was slower than anticipated, resulting in an amendment to the recruitment strategy </w:t>
      </w:r>
      <w:r w:rsidRPr="007F1981">
        <w:rPr>
          <w:rFonts w:ascii="Arial" w:hAnsi="Arial" w:cs="Arial"/>
          <w:sz w:val="24"/>
          <w:szCs w:val="24"/>
        </w:rPr>
        <w:t>to</w:t>
      </w:r>
      <w:r w:rsidR="00C414CD" w:rsidRPr="007F1981">
        <w:rPr>
          <w:rFonts w:ascii="Arial" w:hAnsi="Arial" w:cs="Arial"/>
          <w:sz w:val="24"/>
          <w:szCs w:val="24"/>
        </w:rPr>
        <w:t xml:space="preserve"> further recruit par</w:t>
      </w:r>
      <w:r w:rsidR="00D34F56">
        <w:rPr>
          <w:rFonts w:ascii="Arial" w:hAnsi="Arial" w:cs="Arial"/>
          <w:sz w:val="24"/>
          <w:szCs w:val="24"/>
        </w:rPr>
        <w:t xml:space="preserve">ticipants through social media.  </w:t>
      </w:r>
      <w:r w:rsidR="00C414CD" w:rsidRPr="00670783">
        <w:rPr>
          <w:rFonts w:ascii="Arial" w:hAnsi="Arial" w:cs="Arial"/>
          <w:color w:val="FF0000"/>
          <w:sz w:val="24"/>
          <w:szCs w:val="24"/>
        </w:rPr>
        <w:t xml:space="preserve"> </w:t>
      </w:r>
      <w:r w:rsidR="003E09F5" w:rsidRPr="003F5F30">
        <w:rPr>
          <w:rFonts w:ascii="Arial" w:hAnsi="Arial" w:cs="Arial"/>
          <w:sz w:val="24"/>
          <w:szCs w:val="24"/>
        </w:rPr>
        <w:t xml:space="preserve">In view of this, </w:t>
      </w:r>
      <w:r w:rsidR="00670783" w:rsidRPr="003F5F30">
        <w:rPr>
          <w:rFonts w:ascii="Arial" w:hAnsi="Arial" w:cs="Arial"/>
          <w:sz w:val="24"/>
          <w:szCs w:val="24"/>
        </w:rPr>
        <w:t>the data collected through both recruitment methods</w:t>
      </w:r>
      <w:r w:rsidR="003E09F5" w:rsidRPr="003F5F30">
        <w:rPr>
          <w:rFonts w:ascii="Arial" w:hAnsi="Arial" w:cs="Arial"/>
          <w:sz w:val="24"/>
          <w:szCs w:val="24"/>
        </w:rPr>
        <w:t xml:space="preserve"> was combined into one data set</w:t>
      </w:r>
      <w:r w:rsidR="00B717A5" w:rsidRPr="003F5F30">
        <w:rPr>
          <w:rFonts w:ascii="Arial" w:hAnsi="Arial" w:cs="Arial"/>
          <w:sz w:val="24"/>
          <w:szCs w:val="24"/>
        </w:rPr>
        <w:t xml:space="preserve"> for </w:t>
      </w:r>
      <w:r w:rsidR="00C1330D" w:rsidRPr="003F5F30">
        <w:rPr>
          <w:rFonts w:ascii="Arial" w:hAnsi="Arial" w:cs="Arial"/>
          <w:sz w:val="24"/>
          <w:szCs w:val="24"/>
        </w:rPr>
        <w:t xml:space="preserve">the purpose of </w:t>
      </w:r>
      <w:r w:rsidR="00B717A5" w:rsidRPr="003F5F30">
        <w:rPr>
          <w:rFonts w:ascii="Arial" w:hAnsi="Arial" w:cs="Arial"/>
          <w:sz w:val="24"/>
          <w:szCs w:val="24"/>
        </w:rPr>
        <w:t>analysis</w:t>
      </w:r>
      <w:r w:rsidR="00620CA1" w:rsidRPr="003F5F30">
        <w:rPr>
          <w:rFonts w:ascii="Arial" w:hAnsi="Arial" w:cs="Arial"/>
          <w:sz w:val="24"/>
          <w:szCs w:val="24"/>
        </w:rPr>
        <w:t>, enabling participant numbers to be maximised and enhancing the meaningfulness of the outcome</w:t>
      </w:r>
      <w:r w:rsidR="00D34F56" w:rsidRPr="003F5F30">
        <w:rPr>
          <w:rFonts w:ascii="Arial" w:hAnsi="Arial" w:cs="Arial"/>
          <w:sz w:val="24"/>
          <w:szCs w:val="24"/>
        </w:rPr>
        <w:t xml:space="preserve">. </w:t>
      </w:r>
      <w:r w:rsidR="003216C3" w:rsidRPr="003F5F30">
        <w:rPr>
          <w:rFonts w:ascii="Arial" w:hAnsi="Arial" w:cs="Arial"/>
          <w:sz w:val="24"/>
          <w:szCs w:val="24"/>
        </w:rPr>
        <w:t xml:space="preserve"> </w:t>
      </w:r>
      <w:r w:rsidR="00D34F56" w:rsidRPr="003F5F30">
        <w:rPr>
          <w:rFonts w:ascii="Arial" w:hAnsi="Arial" w:cs="Arial"/>
          <w:sz w:val="24"/>
          <w:szCs w:val="24"/>
        </w:rPr>
        <w:t>The eligibility criteria for participation in the study remained the same for both recruitment methods, therefore the data were considered comparable enough to combine for the purposes of analysis</w:t>
      </w:r>
      <w:r w:rsidR="003216C3" w:rsidRPr="003F5F30">
        <w:rPr>
          <w:rFonts w:ascii="Arial" w:hAnsi="Arial" w:cs="Arial"/>
          <w:sz w:val="24"/>
          <w:szCs w:val="24"/>
        </w:rPr>
        <w:t>.  This approach was similarly taken in previous epilepsy research which recruited using multiple recruitment methods and sites, without comparing di</w:t>
      </w:r>
      <w:r w:rsidR="00162419" w:rsidRPr="003F5F30">
        <w:rPr>
          <w:rFonts w:ascii="Arial" w:hAnsi="Arial" w:cs="Arial"/>
          <w:sz w:val="24"/>
          <w:szCs w:val="24"/>
        </w:rPr>
        <w:t>fferently recruited groups [68,</w:t>
      </w:r>
      <w:r w:rsidR="003216C3" w:rsidRPr="003F5F30">
        <w:rPr>
          <w:rFonts w:ascii="Arial" w:hAnsi="Arial" w:cs="Arial"/>
          <w:sz w:val="24"/>
          <w:szCs w:val="24"/>
        </w:rPr>
        <w:t xml:space="preserve">78]. </w:t>
      </w:r>
      <w:r w:rsidR="00620CA1" w:rsidRPr="003F5F30">
        <w:rPr>
          <w:rFonts w:ascii="Arial" w:hAnsi="Arial" w:cs="Arial"/>
          <w:sz w:val="24"/>
          <w:szCs w:val="24"/>
        </w:rPr>
        <w:t xml:space="preserve">Nevertheless, </w:t>
      </w:r>
      <w:r w:rsidR="00B717A5" w:rsidRPr="003F5F30">
        <w:rPr>
          <w:rFonts w:ascii="Arial" w:hAnsi="Arial" w:cs="Arial"/>
          <w:sz w:val="24"/>
          <w:szCs w:val="24"/>
        </w:rPr>
        <w:t xml:space="preserve">it is acknowledged </w:t>
      </w:r>
      <w:r w:rsidR="003216C3" w:rsidRPr="003F5F30">
        <w:rPr>
          <w:rFonts w:ascii="Arial" w:hAnsi="Arial" w:cs="Arial"/>
          <w:sz w:val="24"/>
          <w:szCs w:val="24"/>
        </w:rPr>
        <w:t>that combining the data may</w:t>
      </w:r>
      <w:r w:rsidR="00B717A5" w:rsidRPr="003F5F30">
        <w:rPr>
          <w:rFonts w:ascii="Arial" w:hAnsi="Arial" w:cs="Arial"/>
          <w:sz w:val="24"/>
          <w:szCs w:val="24"/>
        </w:rPr>
        <w:t xml:space="preserve"> represent a limitation to the study findings as no </w:t>
      </w:r>
      <w:r w:rsidR="00670783" w:rsidRPr="003F5F30">
        <w:rPr>
          <w:rFonts w:ascii="Arial" w:hAnsi="Arial" w:cs="Arial"/>
          <w:sz w:val="24"/>
          <w:szCs w:val="24"/>
        </w:rPr>
        <w:t>further analysis was carried out to examine for potential differences between the differently recruited groups</w:t>
      </w:r>
      <w:r w:rsidR="00162419" w:rsidRPr="003F5F30">
        <w:rPr>
          <w:rFonts w:ascii="Arial" w:hAnsi="Arial" w:cs="Arial"/>
          <w:sz w:val="24"/>
          <w:szCs w:val="24"/>
        </w:rPr>
        <w:t>,</w:t>
      </w:r>
      <w:r w:rsidR="00D34F56" w:rsidRPr="003F5F30">
        <w:rPr>
          <w:rFonts w:ascii="Arial" w:hAnsi="Arial" w:cs="Arial"/>
          <w:sz w:val="24"/>
          <w:szCs w:val="24"/>
        </w:rPr>
        <w:t xml:space="preserve"> </w:t>
      </w:r>
      <w:r w:rsidR="00162419" w:rsidRPr="003F5F30">
        <w:rPr>
          <w:rFonts w:ascii="Arial" w:hAnsi="Arial" w:cs="Arial"/>
          <w:sz w:val="24"/>
          <w:szCs w:val="24"/>
        </w:rPr>
        <w:t>though the study does provide interesting findings.</w:t>
      </w:r>
      <w:r w:rsidR="00D34F56" w:rsidRPr="00162419">
        <w:rPr>
          <w:rFonts w:ascii="Arial" w:hAnsi="Arial" w:cs="Arial"/>
          <w:sz w:val="24"/>
          <w:szCs w:val="24"/>
        </w:rPr>
        <w:t xml:space="preserve"> </w:t>
      </w:r>
      <w:r w:rsidR="00B717A5" w:rsidRPr="00162419">
        <w:rPr>
          <w:rFonts w:ascii="Arial" w:hAnsi="Arial" w:cs="Arial"/>
          <w:sz w:val="24"/>
          <w:szCs w:val="24"/>
        </w:rPr>
        <w:t xml:space="preserve">  </w:t>
      </w:r>
    </w:p>
    <w:p w14:paraId="4152F19C" w14:textId="156B16C2" w:rsidR="00BF1BF1" w:rsidRDefault="00C414CD" w:rsidP="00C414CD">
      <w:pPr>
        <w:spacing w:line="360" w:lineRule="auto"/>
        <w:rPr>
          <w:rFonts w:ascii="Arial" w:hAnsi="Arial" w:cs="Arial"/>
          <w:color w:val="FF0000"/>
          <w:sz w:val="24"/>
          <w:szCs w:val="24"/>
        </w:rPr>
      </w:pPr>
      <w:r w:rsidRPr="007F1981">
        <w:rPr>
          <w:rFonts w:ascii="Arial" w:hAnsi="Arial" w:cs="Arial"/>
          <w:sz w:val="24"/>
          <w:szCs w:val="24"/>
        </w:rPr>
        <w:t xml:space="preserve">Due to the tight timescales for the research, the social media recruitment strategy was open to participants for just two weeks, though </w:t>
      </w:r>
      <w:r w:rsidR="00854A34" w:rsidRPr="007F1981">
        <w:rPr>
          <w:rFonts w:ascii="Arial" w:hAnsi="Arial" w:cs="Arial"/>
          <w:sz w:val="24"/>
          <w:szCs w:val="24"/>
        </w:rPr>
        <w:t>most of</w:t>
      </w:r>
      <w:r w:rsidR="00653503">
        <w:rPr>
          <w:rFonts w:ascii="Arial" w:hAnsi="Arial" w:cs="Arial"/>
          <w:sz w:val="24"/>
          <w:szCs w:val="24"/>
        </w:rPr>
        <w:t xml:space="preserve"> the sample </w:t>
      </w:r>
      <w:r w:rsidRPr="007F1981">
        <w:rPr>
          <w:rFonts w:ascii="Arial" w:hAnsi="Arial" w:cs="Arial"/>
          <w:sz w:val="24"/>
          <w:szCs w:val="24"/>
        </w:rPr>
        <w:t>were recruited via this route. Social media represents a hugely positive research resource</w:t>
      </w:r>
      <w:r w:rsidR="001437D3" w:rsidRPr="007F1981">
        <w:rPr>
          <w:rFonts w:ascii="Arial" w:hAnsi="Arial" w:cs="Arial"/>
          <w:sz w:val="24"/>
          <w:szCs w:val="24"/>
        </w:rPr>
        <w:t xml:space="preserve"> with access to </w:t>
      </w:r>
      <w:r w:rsidRPr="007F1981">
        <w:rPr>
          <w:rFonts w:ascii="Arial" w:hAnsi="Arial" w:cs="Arial"/>
          <w:sz w:val="24"/>
          <w:szCs w:val="24"/>
        </w:rPr>
        <w:t xml:space="preserve">a large sample of people, therefore increasing participant numbers and </w:t>
      </w:r>
      <w:r w:rsidR="001437D3" w:rsidRPr="007F1981">
        <w:rPr>
          <w:rFonts w:ascii="Arial" w:hAnsi="Arial" w:cs="Arial"/>
          <w:sz w:val="24"/>
          <w:szCs w:val="24"/>
        </w:rPr>
        <w:t xml:space="preserve">geographical </w:t>
      </w:r>
      <w:r w:rsidRPr="007F1981">
        <w:rPr>
          <w:rFonts w:ascii="Arial" w:hAnsi="Arial" w:cs="Arial"/>
          <w:sz w:val="24"/>
          <w:szCs w:val="24"/>
        </w:rPr>
        <w:t>spread of participants</w:t>
      </w:r>
      <w:r w:rsidR="00577102" w:rsidRPr="007F1981">
        <w:rPr>
          <w:rFonts w:ascii="Arial" w:hAnsi="Arial" w:cs="Arial"/>
          <w:sz w:val="24"/>
          <w:szCs w:val="24"/>
        </w:rPr>
        <w:t xml:space="preserve"> </w:t>
      </w:r>
      <w:r w:rsidR="001579D6" w:rsidRPr="007F1981">
        <w:rPr>
          <w:rFonts w:ascii="Arial" w:hAnsi="Arial" w:cs="Arial"/>
          <w:sz w:val="24"/>
          <w:szCs w:val="24"/>
        </w:rPr>
        <w:t>[</w:t>
      </w:r>
      <w:r w:rsidR="00D36CAF">
        <w:rPr>
          <w:rFonts w:ascii="Arial" w:hAnsi="Arial" w:cs="Arial"/>
          <w:sz w:val="24"/>
          <w:szCs w:val="24"/>
        </w:rPr>
        <w:t>79</w:t>
      </w:r>
      <w:r w:rsidR="001579D6" w:rsidRPr="007F1981">
        <w:rPr>
          <w:rFonts w:ascii="Arial" w:hAnsi="Arial" w:cs="Arial"/>
          <w:sz w:val="24"/>
          <w:szCs w:val="24"/>
        </w:rPr>
        <w:t>]</w:t>
      </w:r>
      <w:r w:rsidR="001437D3" w:rsidRPr="007F1981">
        <w:rPr>
          <w:rFonts w:ascii="Arial" w:hAnsi="Arial" w:cs="Arial"/>
          <w:sz w:val="24"/>
          <w:szCs w:val="24"/>
        </w:rPr>
        <w:t>.  O</w:t>
      </w:r>
      <w:r w:rsidRPr="007F1981">
        <w:rPr>
          <w:rFonts w:ascii="Arial" w:hAnsi="Arial" w:cs="Arial"/>
          <w:sz w:val="24"/>
          <w:szCs w:val="24"/>
        </w:rPr>
        <w:t xml:space="preserve">nline </w:t>
      </w:r>
      <w:r w:rsidR="001437D3" w:rsidRPr="007F1981">
        <w:rPr>
          <w:rFonts w:ascii="Arial" w:hAnsi="Arial" w:cs="Arial"/>
          <w:sz w:val="24"/>
          <w:szCs w:val="24"/>
        </w:rPr>
        <w:t xml:space="preserve">research </w:t>
      </w:r>
      <w:r w:rsidR="00CB48CD" w:rsidRPr="007F1981">
        <w:rPr>
          <w:rFonts w:ascii="Arial" w:hAnsi="Arial" w:cs="Arial"/>
          <w:sz w:val="24"/>
          <w:szCs w:val="24"/>
        </w:rPr>
        <w:t>responses may also be more meaningful and honest than other types of research involvement, due to increased disclosure</w:t>
      </w:r>
      <w:r w:rsidRPr="007F1981">
        <w:rPr>
          <w:rFonts w:ascii="Arial" w:hAnsi="Arial" w:cs="Arial"/>
          <w:sz w:val="24"/>
          <w:szCs w:val="24"/>
        </w:rPr>
        <w:t xml:space="preserve"> </w:t>
      </w:r>
      <w:r w:rsidR="00CB48CD" w:rsidRPr="007F1981">
        <w:rPr>
          <w:rFonts w:ascii="Arial" w:hAnsi="Arial" w:cs="Arial"/>
          <w:sz w:val="24"/>
          <w:szCs w:val="24"/>
        </w:rPr>
        <w:t>by participants</w:t>
      </w:r>
      <w:r w:rsidRPr="007F1981">
        <w:rPr>
          <w:rFonts w:ascii="Arial" w:hAnsi="Arial" w:cs="Arial"/>
          <w:sz w:val="24"/>
          <w:szCs w:val="24"/>
        </w:rPr>
        <w:t xml:space="preserve"> </w:t>
      </w:r>
      <w:r w:rsidR="00D36CAF">
        <w:rPr>
          <w:rFonts w:ascii="Arial" w:hAnsi="Arial" w:cs="Arial"/>
          <w:sz w:val="24"/>
          <w:szCs w:val="24"/>
        </w:rPr>
        <w:t>[80</w:t>
      </w:r>
      <w:r w:rsidR="001579D6" w:rsidRPr="007F1981">
        <w:rPr>
          <w:rFonts w:ascii="Arial" w:hAnsi="Arial" w:cs="Arial"/>
          <w:sz w:val="24"/>
          <w:szCs w:val="24"/>
        </w:rPr>
        <w:t>].</w:t>
      </w:r>
      <w:r w:rsidRPr="007F1981">
        <w:rPr>
          <w:rFonts w:ascii="Arial" w:hAnsi="Arial" w:cs="Arial"/>
          <w:sz w:val="24"/>
          <w:szCs w:val="24"/>
        </w:rPr>
        <w:t xml:space="preserve"> </w:t>
      </w:r>
      <w:r w:rsidR="00577102" w:rsidRPr="007F1981">
        <w:rPr>
          <w:rFonts w:ascii="Arial" w:hAnsi="Arial" w:cs="Arial"/>
          <w:sz w:val="24"/>
          <w:szCs w:val="24"/>
        </w:rPr>
        <w:t>Nevertheless,</w:t>
      </w:r>
      <w:r w:rsidR="001437D3" w:rsidRPr="007F1981">
        <w:rPr>
          <w:rFonts w:ascii="Arial" w:hAnsi="Arial" w:cs="Arial"/>
          <w:sz w:val="24"/>
          <w:szCs w:val="24"/>
        </w:rPr>
        <w:t xml:space="preserve"> </w:t>
      </w:r>
      <w:r w:rsidR="00CB48CD" w:rsidRPr="007F1981">
        <w:rPr>
          <w:rFonts w:ascii="Arial" w:hAnsi="Arial" w:cs="Arial"/>
          <w:sz w:val="24"/>
          <w:szCs w:val="24"/>
        </w:rPr>
        <w:t>there are notable limitations, such as the inability to independently assess eligibility to take part in the study for those that took part online, compared to those that were recruited through NHS s</w:t>
      </w:r>
      <w:r w:rsidR="00E02722">
        <w:rPr>
          <w:rFonts w:ascii="Arial" w:hAnsi="Arial" w:cs="Arial"/>
          <w:sz w:val="24"/>
          <w:szCs w:val="24"/>
        </w:rPr>
        <w:t>ervices</w:t>
      </w:r>
      <w:r w:rsidR="000F6309">
        <w:rPr>
          <w:rFonts w:ascii="Arial" w:hAnsi="Arial" w:cs="Arial"/>
          <w:sz w:val="24"/>
          <w:szCs w:val="24"/>
        </w:rPr>
        <w:t xml:space="preserve">, </w:t>
      </w:r>
      <w:r w:rsidR="000F6309" w:rsidRPr="00162419">
        <w:rPr>
          <w:rFonts w:ascii="Arial" w:hAnsi="Arial" w:cs="Arial"/>
          <w:sz w:val="24"/>
          <w:szCs w:val="24"/>
        </w:rPr>
        <w:t>which may limit the conclusions drawn from the study</w:t>
      </w:r>
      <w:r w:rsidR="00E02722" w:rsidRPr="00162419">
        <w:rPr>
          <w:rFonts w:ascii="Arial" w:hAnsi="Arial" w:cs="Arial"/>
          <w:sz w:val="24"/>
          <w:szCs w:val="24"/>
        </w:rPr>
        <w:t xml:space="preserve">.  </w:t>
      </w:r>
      <w:r w:rsidR="00653503">
        <w:rPr>
          <w:rFonts w:ascii="Arial" w:hAnsi="Arial" w:cs="Arial"/>
          <w:sz w:val="24"/>
          <w:szCs w:val="24"/>
        </w:rPr>
        <w:t xml:space="preserve">However, </w:t>
      </w:r>
      <w:r w:rsidR="00DA63D2" w:rsidRPr="007F1981">
        <w:rPr>
          <w:rFonts w:ascii="Arial" w:hAnsi="Arial" w:cs="Arial"/>
          <w:sz w:val="24"/>
          <w:szCs w:val="24"/>
        </w:rPr>
        <w:t xml:space="preserve">the eligibility </w:t>
      </w:r>
      <w:r w:rsidR="00C1330D">
        <w:rPr>
          <w:rFonts w:ascii="Arial" w:hAnsi="Arial" w:cs="Arial"/>
          <w:sz w:val="24"/>
          <w:szCs w:val="24"/>
        </w:rPr>
        <w:t>criteria to participate in the study</w:t>
      </w:r>
      <w:r w:rsidR="00DA63D2" w:rsidRPr="007F1981">
        <w:rPr>
          <w:rFonts w:ascii="Arial" w:hAnsi="Arial" w:cs="Arial"/>
          <w:sz w:val="24"/>
          <w:szCs w:val="24"/>
        </w:rPr>
        <w:t xml:space="preserve"> </w:t>
      </w:r>
      <w:r w:rsidR="004C3E37" w:rsidRPr="007F1981">
        <w:rPr>
          <w:rFonts w:ascii="Arial" w:hAnsi="Arial" w:cs="Arial"/>
          <w:sz w:val="24"/>
          <w:szCs w:val="24"/>
        </w:rPr>
        <w:t xml:space="preserve">were </w:t>
      </w:r>
      <w:r w:rsidR="00FE407D" w:rsidRPr="007F1981">
        <w:rPr>
          <w:rFonts w:ascii="Arial" w:hAnsi="Arial" w:cs="Arial"/>
          <w:sz w:val="24"/>
          <w:szCs w:val="24"/>
        </w:rPr>
        <w:t xml:space="preserve">clearly stated </w:t>
      </w:r>
      <w:r w:rsidR="00653503">
        <w:rPr>
          <w:rFonts w:ascii="Arial" w:hAnsi="Arial" w:cs="Arial"/>
          <w:sz w:val="24"/>
          <w:szCs w:val="24"/>
        </w:rPr>
        <w:t>at numerous stages of</w:t>
      </w:r>
      <w:r w:rsidR="00DA63D2" w:rsidRPr="007F1981">
        <w:rPr>
          <w:rFonts w:ascii="Arial" w:hAnsi="Arial" w:cs="Arial"/>
          <w:sz w:val="24"/>
          <w:szCs w:val="24"/>
        </w:rPr>
        <w:t xml:space="preserve"> online recruitment; on the social media advert, the participant invitation page and the participant information sheet, which would all have been accessed prior to participation in the study</w:t>
      </w:r>
      <w:r w:rsidR="00C1330D">
        <w:rPr>
          <w:rFonts w:ascii="Arial" w:hAnsi="Arial" w:cs="Arial"/>
          <w:sz w:val="24"/>
          <w:szCs w:val="24"/>
        </w:rPr>
        <w:t xml:space="preserve">, therefore aiming to minimise responses </w:t>
      </w:r>
      <w:r w:rsidR="004B2570">
        <w:rPr>
          <w:rFonts w:ascii="Arial" w:hAnsi="Arial" w:cs="Arial"/>
          <w:sz w:val="24"/>
          <w:szCs w:val="24"/>
        </w:rPr>
        <w:t>from individuals who were not eligible to participate.</w:t>
      </w:r>
      <w:r w:rsidR="00DA63D2" w:rsidRPr="007F1981">
        <w:rPr>
          <w:rFonts w:ascii="Arial" w:hAnsi="Arial" w:cs="Arial"/>
          <w:sz w:val="24"/>
          <w:szCs w:val="24"/>
        </w:rPr>
        <w:t xml:space="preserve">  </w:t>
      </w:r>
    </w:p>
    <w:p w14:paraId="32089D04" w14:textId="621570D2" w:rsidR="00244518" w:rsidRDefault="008B2572" w:rsidP="00C13956">
      <w:pPr>
        <w:spacing w:line="360" w:lineRule="auto"/>
        <w:rPr>
          <w:rFonts w:ascii="Arial" w:hAnsi="Arial" w:cs="Arial"/>
          <w:sz w:val="24"/>
          <w:szCs w:val="24"/>
        </w:rPr>
      </w:pPr>
      <w:r w:rsidRPr="007F1981">
        <w:rPr>
          <w:rFonts w:ascii="Arial" w:hAnsi="Arial" w:cs="Arial"/>
          <w:sz w:val="24"/>
          <w:szCs w:val="24"/>
        </w:rPr>
        <w:lastRenderedPageBreak/>
        <w:t xml:space="preserve">In terms of the </w:t>
      </w:r>
      <w:r w:rsidR="00FE407D" w:rsidRPr="007F1981">
        <w:rPr>
          <w:rFonts w:ascii="Arial" w:hAnsi="Arial" w:cs="Arial"/>
          <w:sz w:val="24"/>
          <w:szCs w:val="24"/>
        </w:rPr>
        <w:t xml:space="preserve">study </w:t>
      </w:r>
      <w:r w:rsidRPr="007F1981">
        <w:rPr>
          <w:rFonts w:ascii="Arial" w:hAnsi="Arial" w:cs="Arial"/>
          <w:sz w:val="24"/>
          <w:szCs w:val="24"/>
        </w:rPr>
        <w:t>methodology</w:t>
      </w:r>
      <w:r w:rsidR="00FE407D" w:rsidRPr="007F1981">
        <w:rPr>
          <w:rFonts w:ascii="Arial" w:hAnsi="Arial" w:cs="Arial"/>
          <w:sz w:val="24"/>
          <w:szCs w:val="24"/>
        </w:rPr>
        <w:t xml:space="preserve">, </w:t>
      </w:r>
      <w:r w:rsidRPr="007F1981">
        <w:rPr>
          <w:rFonts w:ascii="Arial" w:hAnsi="Arial" w:cs="Arial"/>
          <w:sz w:val="24"/>
          <w:szCs w:val="24"/>
        </w:rPr>
        <w:t xml:space="preserve">the </w:t>
      </w:r>
      <w:r w:rsidR="00930819" w:rsidRPr="007F1981">
        <w:rPr>
          <w:rFonts w:ascii="Arial" w:hAnsi="Arial" w:cs="Arial"/>
          <w:sz w:val="24"/>
          <w:szCs w:val="24"/>
        </w:rPr>
        <w:t>cross-sectional</w:t>
      </w:r>
      <w:r w:rsidRPr="007F1981">
        <w:rPr>
          <w:rFonts w:ascii="Arial" w:hAnsi="Arial" w:cs="Arial"/>
          <w:sz w:val="24"/>
          <w:szCs w:val="24"/>
        </w:rPr>
        <w:t xml:space="preserve"> design enabled the researcher to obtain </w:t>
      </w:r>
      <w:r w:rsidR="00CB48CD" w:rsidRPr="007F1981">
        <w:rPr>
          <w:rFonts w:ascii="Arial" w:hAnsi="Arial" w:cs="Arial"/>
          <w:sz w:val="24"/>
          <w:szCs w:val="24"/>
        </w:rPr>
        <w:t>a</w:t>
      </w:r>
      <w:r w:rsidR="000D0FBC" w:rsidRPr="007F1981">
        <w:rPr>
          <w:rFonts w:ascii="Arial" w:hAnsi="Arial" w:cs="Arial"/>
          <w:sz w:val="24"/>
          <w:szCs w:val="24"/>
        </w:rPr>
        <w:t xml:space="preserve"> snapshot of</w:t>
      </w:r>
      <w:r w:rsidR="00CB48CD" w:rsidRPr="007F1981">
        <w:rPr>
          <w:rFonts w:ascii="Arial" w:hAnsi="Arial" w:cs="Arial"/>
          <w:sz w:val="24"/>
          <w:szCs w:val="24"/>
        </w:rPr>
        <w:t xml:space="preserve"> information in relation to</w:t>
      </w:r>
      <w:r w:rsidR="000D0FBC" w:rsidRPr="007F1981">
        <w:rPr>
          <w:rFonts w:ascii="Arial" w:hAnsi="Arial" w:cs="Arial"/>
          <w:sz w:val="24"/>
          <w:szCs w:val="24"/>
        </w:rPr>
        <w:t xml:space="preserve"> the variables at one point in participants lives</w:t>
      </w:r>
      <w:r w:rsidRPr="007F1981">
        <w:rPr>
          <w:rFonts w:ascii="Arial" w:hAnsi="Arial" w:cs="Arial"/>
          <w:sz w:val="24"/>
          <w:szCs w:val="24"/>
        </w:rPr>
        <w:t xml:space="preserve">.  </w:t>
      </w:r>
      <w:r w:rsidR="00141AF0" w:rsidRPr="007F1981">
        <w:rPr>
          <w:rFonts w:ascii="Arial" w:hAnsi="Arial" w:cs="Arial"/>
          <w:sz w:val="24"/>
          <w:szCs w:val="24"/>
        </w:rPr>
        <w:t>T</w:t>
      </w:r>
      <w:r w:rsidR="00E353BF" w:rsidRPr="007F1981">
        <w:rPr>
          <w:rFonts w:ascii="Arial" w:hAnsi="Arial" w:cs="Arial"/>
          <w:sz w:val="24"/>
          <w:szCs w:val="24"/>
        </w:rPr>
        <w:t>here</w:t>
      </w:r>
      <w:r w:rsidRPr="007F1981">
        <w:rPr>
          <w:rFonts w:ascii="Arial" w:hAnsi="Arial" w:cs="Arial"/>
          <w:sz w:val="24"/>
          <w:szCs w:val="24"/>
        </w:rPr>
        <w:t xml:space="preserve"> is some debate</w:t>
      </w:r>
      <w:r w:rsidR="00141AF0" w:rsidRPr="007F1981">
        <w:rPr>
          <w:rFonts w:ascii="Arial" w:hAnsi="Arial" w:cs="Arial"/>
          <w:sz w:val="24"/>
          <w:szCs w:val="24"/>
        </w:rPr>
        <w:t>, though,</w:t>
      </w:r>
      <w:r w:rsidRPr="007F1981">
        <w:rPr>
          <w:rFonts w:ascii="Arial" w:hAnsi="Arial" w:cs="Arial"/>
          <w:sz w:val="24"/>
          <w:szCs w:val="24"/>
        </w:rPr>
        <w:t xml:space="preserve"> as to the fluidity of some of the concepts measured within the research, with suggestions that concepts such as resilience and illness perceptions may not be static traits and are more dynamic in nature</w:t>
      </w:r>
      <w:r w:rsidR="00E353BF" w:rsidRPr="007F1981">
        <w:rPr>
          <w:rFonts w:ascii="Arial" w:hAnsi="Arial" w:cs="Arial"/>
          <w:sz w:val="24"/>
          <w:szCs w:val="24"/>
        </w:rPr>
        <w:t xml:space="preserve"> </w:t>
      </w:r>
      <w:r w:rsidR="001579D6" w:rsidRPr="007F1981">
        <w:rPr>
          <w:rFonts w:ascii="Arial" w:hAnsi="Arial" w:cs="Arial"/>
          <w:sz w:val="24"/>
          <w:szCs w:val="24"/>
        </w:rPr>
        <w:t>[26,55].</w:t>
      </w:r>
      <w:r w:rsidRPr="007F1981">
        <w:rPr>
          <w:rFonts w:ascii="Arial" w:hAnsi="Arial" w:cs="Arial"/>
          <w:sz w:val="24"/>
          <w:szCs w:val="24"/>
        </w:rPr>
        <w:t xml:space="preserve"> Unfortunately, it was not possible to survey participants more than once in the current study, but it would be useful to explore </w:t>
      </w:r>
      <w:r w:rsidR="000D0FBC" w:rsidRPr="007F1981">
        <w:rPr>
          <w:rFonts w:ascii="Arial" w:hAnsi="Arial" w:cs="Arial"/>
          <w:sz w:val="24"/>
          <w:szCs w:val="24"/>
        </w:rPr>
        <w:t>further whether the concepts are dynamic,</w:t>
      </w:r>
      <w:r w:rsidRPr="007F1981">
        <w:rPr>
          <w:rFonts w:ascii="Arial" w:hAnsi="Arial" w:cs="Arial"/>
          <w:sz w:val="24"/>
          <w:szCs w:val="24"/>
        </w:rPr>
        <w:t xml:space="preserve"> using a longitudinal design</w:t>
      </w:r>
      <w:r w:rsidR="000D0FBC" w:rsidRPr="007F1981">
        <w:rPr>
          <w:rFonts w:ascii="Arial" w:hAnsi="Arial" w:cs="Arial"/>
          <w:sz w:val="24"/>
          <w:szCs w:val="24"/>
        </w:rPr>
        <w:t>.</w:t>
      </w:r>
      <w:r w:rsidRPr="007F1981">
        <w:rPr>
          <w:rFonts w:ascii="Arial" w:hAnsi="Arial" w:cs="Arial"/>
          <w:sz w:val="24"/>
          <w:szCs w:val="24"/>
        </w:rPr>
        <w:t xml:space="preserve"> </w:t>
      </w:r>
    </w:p>
    <w:p w14:paraId="6B96233E" w14:textId="77777777" w:rsidR="00653503" w:rsidRPr="00653503" w:rsidRDefault="00653503" w:rsidP="00C13956">
      <w:pPr>
        <w:spacing w:line="360" w:lineRule="auto"/>
        <w:rPr>
          <w:rFonts w:ascii="Arial" w:hAnsi="Arial" w:cs="Arial"/>
          <w:sz w:val="24"/>
          <w:szCs w:val="24"/>
        </w:rPr>
      </w:pPr>
    </w:p>
    <w:p w14:paraId="38A28E03" w14:textId="73EBA43D" w:rsidR="00BF3C32" w:rsidRPr="007F1981" w:rsidRDefault="00DB4173" w:rsidP="00C13956">
      <w:pPr>
        <w:spacing w:line="360" w:lineRule="auto"/>
        <w:rPr>
          <w:rFonts w:ascii="Arial" w:hAnsi="Arial" w:cs="Arial"/>
          <w:sz w:val="24"/>
          <w:szCs w:val="24"/>
        </w:rPr>
      </w:pPr>
      <w:r w:rsidRPr="007F1981">
        <w:rPr>
          <w:rFonts w:ascii="Arial" w:hAnsi="Arial" w:cs="Arial"/>
          <w:b/>
          <w:i/>
          <w:sz w:val="24"/>
          <w:szCs w:val="24"/>
        </w:rPr>
        <w:t>4.1.2 C</w:t>
      </w:r>
      <w:r w:rsidR="00BF3C32" w:rsidRPr="007F1981">
        <w:rPr>
          <w:rFonts w:ascii="Arial" w:hAnsi="Arial" w:cs="Arial"/>
          <w:b/>
          <w:i/>
          <w:sz w:val="24"/>
          <w:szCs w:val="24"/>
        </w:rPr>
        <w:t>linical and research implications</w:t>
      </w:r>
    </w:p>
    <w:p w14:paraId="4F2EE82C" w14:textId="14406A2F" w:rsidR="000A0F69" w:rsidRPr="007F1981" w:rsidRDefault="000A0F69" w:rsidP="00C13956">
      <w:pPr>
        <w:spacing w:line="360" w:lineRule="auto"/>
        <w:rPr>
          <w:rFonts w:ascii="Arial" w:hAnsi="Arial" w:cs="Arial"/>
          <w:sz w:val="24"/>
          <w:szCs w:val="24"/>
        </w:rPr>
      </w:pPr>
      <w:r w:rsidRPr="007F1981">
        <w:rPr>
          <w:rFonts w:ascii="Arial" w:hAnsi="Arial" w:cs="Arial"/>
          <w:sz w:val="24"/>
          <w:szCs w:val="24"/>
        </w:rPr>
        <w:t>A potential explanation has been offered in relation to the influence of resilience and illness perceptions using the TMS, considering the ability to employ resilient responses.  It is acknowledged that coping strategies may be useful to consider in future r</w:t>
      </w:r>
      <w:r w:rsidR="007B3088">
        <w:rPr>
          <w:rFonts w:ascii="Arial" w:hAnsi="Arial" w:cs="Arial"/>
          <w:sz w:val="24"/>
          <w:szCs w:val="24"/>
        </w:rPr>
        <w:t>esearch, to establish their</w:t>
      </w:r>
      <w:r w:rsidRPr="007F1981">
        <w:rPr>
          <w:rFonts w:ascii="Arial" w:hAnsi="Arial" w:cs="Arial"/>
          <w:sz w:val="24"/>
          <w:szCs w:val="24"/>
        </w:rPr>
        <w:t xml:space="preserve"> role in wellbeing, alongside resilience and illness perceptions in adult-onset epilepsy.  Future research into coping would usefully examine its relationship with the factors in the study, as well as examine whether the TMS is a useful explanatory tool for wellbeing processes in adult-onset epilepsy.  Furthermore, the </w:t>
      </w:r>
      <w:r w:rsidR="00BB77E5" w:rsidRPr="00FB42C3">
        <w:rPr>
          <w:rFonts w:ascii="Arial" w:hAnsi="Arial" w:cs="Arial"/>
          <w:sz w:val="24"/>
          <w:szCs w:val="24"/>
        </w:rPr>
        <w:t xml:space="preserve">relationship between the possible </w:t>
      </w:r>
      <w:r w:rsidR="00FA726B" w:rsidRPr="00FB42C3">
        <w:rPr>
          <w:rFonts w:ascii="Arial" w:hAnsi="Arial" w:cs="Arial"/>
          <w:sz w:val="24"/>
          <w:szCs w:val="24"/>
        </w:rPr>
        <w:t xml:space="preserve">dynamic nature of </w:t>
      </w:r>
      <w:r w:rsidR="00FA726B">
        <w:rPr>
          <w:rFonts w:ascii="Arial" w:hAnsi="Arial" w:cs="Arial"/>
          <w:sz w:val="24"/>
          <w:szCs w:val="24"/>
        </w:rPr>
        <w:t xml:space="preserve">such concepts </w:t>
      </w:r>
      <w:r w:rsidRPr="007F1981">
        <w:rPr>
          <w:rFonts w:ascii="Arial" w:hAnsi="Arial" w:cs="Arial"/>
          <w:sz w:val="24"/>
          <w:szCs w:val="24"/>
        </w:rPr>
        <w:t xml:space="preserve">and whether this influences QoL could be investigated using a longitudinal study, </w:t>
      </w:r>
      <w:r w:rsidR="00B77F67" w:rsidRPr="007F1981">
        <w:rPr>
          <w:rFonts w:ascii="Arial" w:hAnsi="Arial" w:cs="Arial"/>
          <w:sz w:val="24"/>
          <w:szCs w:val="24"/>
        </w:rPr>
        <w:t xml:space="preserve">following people with epilepsy in adulthood over time.  This research design may also give useful insight into the process of adjustment and management of epilepsy over time. </w:t>
      </w:r>
    </w:p>
    <w:p w14:paraId="43099F3E" w14:textId="2BD7BD87" w:rsidR="00653503" w:rsidRDefault="00BF3C32" w:rsidP="00C13956">
      <w:pPr>
        <w:spacing w:line="360" w:lineRule="auto"/>
        <w:rPr>
          <w:rFonts w:ascii="Arial" w:hAnsi="Arial" w:cs="Arial"/>
          <w:color w:val="FF0000"/>
          <w:sz w:val="24"/>
          <w:szCs w:val="24"/>
        </w:rPr>
      </w:pPr>
      <w:r w:rsidRPr="007F1981">
        <w:rPr>
          <w:rFonts w:ascii="Arial" w:hAnsi="Arial" w:cs="Arial"/>
          <w:sz w:val="24"/>
          <w:szCs w:val="24"/>
        </w:rPr>
        <w:t xml:space="preserve">Illness perceptions were found to account for a very large amount of variance in QoL in the current study, therefore it would be useful to </w:t>
      </w:r>
      <w:r w:rsidR="00B77F67" w:rsidRPr="007F1981">
        <w:rPr>
          <w:rFonts w:ascii="Arial" w:hAnsi="Arial" w:cs="Arial"/>
          <w:sz w:val="24"/>
          <w:szCs w:val="24"/>
        </w:rPr>
        <w:t>consider the</w:t>
      </w:r>
      <w:r w:rsidR="006F7C1C" w:rsidRPr="007F1981">
        <w:rPr>
          <w:rFonts w:ascii="Arial" w:hAnsi="Arial" w:cs="Arial"/>
          <w:sz w:val="24"/>
          <w:szCs w:val="24"/>
        </w:rPr>
        <w:t xml:space="preserve"> </w:t>
      </w:r>
      <w:r w:rsidRPr="007F1981">
        <w:rPr>
          <w:rFonts w:ascii="Arial" w:hAnsi="Arial" w:cs="Arial"/>
          <w:sz w:val="24"/>
          <w:szCs w:val="24"/>
        </w:rPr>
        <w:t>concepts that encompass illness pe</w:t>
      </w:r>
      <w:r w:rsidR="006F6935" w:rsidRPr="007F1981">
        <w:rPr>
          <w:rFonts w:ascii="Arial" w:hAnsi="Arial" w:cs="Arial"/>
          <w:sz w:val="24"/>
          <w:szCs w:val="24"/>
        </w:rPr>
        <w:t xml:space="preserve">rceptions </w:t>
      </w:r>
      <w:r w:rsidR="00B77F67" w:rsidRPr="007F1981">
        <w:rPr>
          <w:rFonts w:ascii="Arial" w:hAnsi="Arial" w:cs="Arial"/>
          <w:sz w:val="24"/>
          <w:szCs w:val="24"/>
        </w:rPr>
        <w:t>to</w:t>
      </w:r>
      <w:r w:rsidR="006F6935" w:rsidRPr="007F1981">
        <w:rPr>
          <w:rFonts w:ascii="Arial" w:hAnsi="Arial" w:cs="Arial"/>
          <w:sz w:val="24"/>
          <w:szCs w:val="24"/>
        </w:rPr>
        <w:t xml:space="preserve"> formulate, develop and </w:t>
      </w:r>
      <w:r w:rsidRPr="007F1981">
        <w:rPr>
          <w:rFonts w:ascii="Arial" w:hAnsi="Arial" w:cs="Arial"/>
          <w:sz w:val="24"/>
          <w:szCs w:val="24"/>
        </w:rPr>
        <w:t>target appropriate clinical interventions</w:t>
      </w:r>
      <w:r w:rsidR="00B77F67" w:rsidRPr="007F1981">
        <w:rPr>
          <w:rFonts w:ascii="Arial" w:hAnsi="Arial" w:cs="Arial"/>
          <w:sz w:val="24"/>
          <w:szCs w:val="24"/>
        </w:rPr>
        <w:t xml:space="preserve">. </w:t>
      </w:r>
      <w:r w:rsidR="00B33D14" w:rsidRPr="007F1981">
        <w:rPr>
          <w:rFonts w:ascii="Arial" w:hAnsi="Arial" w:cs="Arial"/>
          <w:sz w:val="24"/>
          <w:szCs w:val="24"/>
        </w:rPr>
        <w:t xml:space="preserve">One way of reducing </w:t>
      </w:r>
      <w:r w:rsidR="00FE407D" w:rsidRPr="007F1981">
        <w:rPr>
          <w:rFonts w:ascii="Arial" w:hAnsi="Arial" w:cs="Arial"/>
          <w:sz w:val="24"/>
          <w:szCs w:val="24"/>
        </w:rPr>
        <w:t>threat perceptions in relation to</w:t>
      </w:r>
      <w:r w:rsidR="00B33D14" w:rsidRPr="007F1981">
        <w:rPr>
          <w:rFonts w:ascii="Arial" w:hAnsi="Arial" w:cs="Arial"/>
          <w:sz w:val="24"/>
          <w:szCs w:val="24"/>
        </w:rPr>
        <w:t xml:space="preserve"> epilepsy is to ensure that </w:t>
      </w:r>
      <w:r w:rsidR="00FE407D" w:rsidRPr="007F1981">
        <w:rPr>
          <w:rFonts w:ascii="Arial" w:hAnsi="Arial" w:cs="Arial"/>
          <w:sz w:val="24"/>
          <w:szCs w:val="24"/>
        </w:rPr>
        <w:t>people with epilepsy are</w:t>
      </w:r>
      <w:r w:rsidR="00B33D14" w:rsidRPr="007F1981">
        <w:rPr>
          <w:rFonts w:ascii="Arial" w:hAnsi="Arial" w:cs="Arial"/>
          <w:sz w:val="24"/>
          <w:szCs w:val="24"/>
        </w:rPr>
        <w:t xml:space="preserve"> fully informed about the condition, prognosis </w:t>
      </w:r>
      <w:r w:rsidR="00B33D14" w:rsidRPr="00155229">
        <w:rPr>
          <w:rFonts w:ascii="Arial" w:hAnsi="Arial" w:cs="Arial"/>
          <w:sz w:val="24"/>
          <w:szCs w:val="24"/>
        </w:rPr>
        <w:t>and</w:t>
      </w:r>
      <w:r w:rsidR="00155229">
        <w:rPr>
          <w:rFonts w:ascii="Arial" w:hAnsi="Arial" w:cs="Arial"/>
          <w:sz w:val="24"/>
          <w:szCs w:val="24"/>
        </w:rPr>
        <w:t xml:space="preserve"> treatment</w:t>
      </w:r>
      <w:r w:rsidR="00B33D14" w:rsidRPr="007F1981">
        <w:rPr>
          <w:rFonts w:ascii="Arial" w:hAnsi="Arial" w:cs="Arial"/>
          <w:sz w:val="24"/>
          <w:szCs w:val="24"/>
        </w:rPr>
        <w:t xml:space="preserve"> </w:t>
      </w:r>
      <w:r w:rsidR="00D36CAF">
        <w:rPr>
          <w:rFonts w:ascii="Arial" w:hAnsi="Arial" w:cs="Arial"/>
          <w:sz w:val="24"/>
          <w:szCs w:val="24"/>
        </w:rPr>
        <w:t>[81</w:t>
      </w:r>
      <w:r w:rsidR="001579D6" w:rsidRPr="007F1981">
        <w:rPr>
          <w:rFonts w:ascii="Arial" w:hAnsi="Arial" w:cs="Arial"/>
          <w:sz w:val="24"/>
          <w:szCs w:val="24"/>
        </w:rPr>
        <w:t>].</w:t>
      </w:r>
      <w:r w:rsidR="00B33D14" w:rsidRPr="007F1981">
        <w:rPr>
          <w:rFonts w:ascii="Arial" w:hAnsi="Arial" w:cs="Arial"/>
          <w:sz w:val="24"/>
          <w:szCs w:val="24"/>
        </w:rPr>
        <w:t xml:space="preserve">  This can be challenging due to the unpredictable nature of</w:t>
      </w:r>
      <w:r w:rsidR="00FE407D" w:rsidRPr="007F1981">
        <w:rPr>
          <w:rFonts w:ascii="Arial" w:hAnsi="Arial" w:cs="Arial"/>
          <w:sz w:val="24"/>
          <w:szCs w:val="24"/>
        </w:rPr>
        <w:t xml:space="preserve"> epilepsy</w:t>
      </w:r>
      <w:r w:rsidR="00B33D14" w:rsidRPr="007F1981">
        <w:rPr>
          <w:rFonts w:ascii="Arial" w:hAnsi="Arial" w:cs="Arial"/>
          <w:sz w:val="24"/>
          <w:szCs w:val="24"/>
        </w:rPr>
        <w:t xml:space="preserve">, but knowing that the condition can be unpredictable may help to empower </w:t>
      </w:r>
      <w:r w:rsidR="000A0F69" w:rsidRPr="007F1981">
        <w:rPr>
          <w:rFonts w:ascii="Arial" w:hAnsi="Arial" w:cs="Arial"/>
          <w:sz w:val="24"/>
          <w:szCs w:val="24"/>
        </w:rPr>
        <w:t xml:space="preserve">people with epilepsy to </w:t>
      </w:r>
      <w:r w:rsidR="00B33D14" w:rsidRPr="007F1981">
        <w:rPr>
          <w:rFonts w:ascii="Arial" w:hAnsi="Arial" w:cs="Arial"/>
          <w:sz w:val="24"/>
          <w:szCs w:val="24"/>
        </w:rPr>
        <w:t xml:space="preserve">feel as prepared as they can to manage the condition.  </w:t>
      </w:r>
      <w:r w:rsidR="00FB42C3" w:rsidRPr="003F5F30">
        <w:rPr>
          <w:rFonts w:ascii="Arial" w:hAnsi="Arial" w:cs="Arial"/>
          <w:sz w:val="24"/>
          <w:szCs w:val="24"/>
        </w:rPr>
        <w:t xml:space="preserve">Consequently, </w:t>
      </w:r>
      <w:r w:rsidR="00025851" w:rsidRPr="003F5F30">
        <w:rPr>
          <w:rFonts w:ascii="Arial" w:hAnsi="Arial" w:cs="Arial"/>
          <w:sz w:val="24"/>
          <w:szCs w:val="24"/>
        </w:rPr>
        <w:t xml:space="preserve">in future research, </w:t>
      </w:r>
      <w:r w:rsidR="00FB42C3" w:rsidRPr="003F5F30">
        <w:rPr>
          <w:rFonts w:ascii="Arial" w:hAnsi="Arial" w:cs="Arial"/>
          <w:sz w:val="24"/>
          <w:szCs w:val="24"/>
        </w:rPr>
        <w:t>it</w:t>
      </w:r>
      <w:r w:rsidR="00653503" w:rsidRPr="003F5F30">
        <w:rPr>
          <w:rFonts w:ascii="Arial" w:hAnsi="Arial" w:cs="Arial"/>
          <w:sz w:val="24"/>
          <w:szCs w:val="24"/>
        </w:rPr>
        <w:t xml:space="preserve"> may be beneficial </w:t>
      </w:r>
      <w:r w:rsidR="00B46AA0" w:rsidRPr="003F5F30">
        <w:rPr>
          <w:rFonts w:ascii="Arial" w:hAnsi="Arial" w:cs="Arial"/>
          <w:sz w:val="24"/>
          <w:szCs w:val="24"/>
        </w:rPr>
        <w:t>to examine</w:t>
      </w:r>
      <w:r w:rsidR="00653503" w:rsidRPr="003F5F30">
        <w:rPr>
          <w:rFonts w:ascii="Arial" w:hAnsi="Arial" w:cs="Arial"/>
          <w:sz w:val="24"/>
          <w:szCs w:val="24"/>
        </w:rPr>
        <w:t xml:space="preserve"> </w:t>
      </w:r>
      <w:r w:rsidR="00FB42C3" w:rsidRPr="003F5F30">
        <w:rPr>
          <w:rFonts w:ascii="Arial" w:hAnsi="Arial" w:cs="Arial"/>
          <w:sz w:val="24"/>
          <w:szCs w:val="24"/>
        </w:rPr>
        <w:t>whether epilepsy factors</w:t>
      </w:r>
      <w:r w:rsidR="00D552ED" w:rsidRPr="003F5F30">
        <w:rPr>
          <w:rFonts w:ascii="Arial" w:hAnsi="Arial" w:cs="Arial"/>
          <w:sz w:val="24"/>
          <w:szCs w:val="24"/>
        </w:rPr>
        <w:t>, such as seizure type</w:t>
      </w:r>
      <w:r w:rsidR="00025851" w:rsidRPr="003F5F30">
        <w:rPr>
          <w:rFonts w:ascii="Arial" w:hAnsi="Arial" w:cs="Arial"/>
          <w:sz w:val="24"/>
          <w:szCs w:val="24"/>
        </w:rPr>
        <w:t xml:space="preserve"> and </w:t>
      </w:r>
      <w:r w:rsidR="00025851" w:rsidRPr="003F5F30">
        <w:rPr>
          <w:rFonts w:ascii="Arial" w:hAnsi="Arial" w:cs="Arial"/>
          <w:sz w:val="24"/>
          <w:szCs w:val="24"/>
        </w:rPr>
        <w:lastRenderedPageBreak/>
        <w:t>frequency, as well as perceived epilepsy severity influence illness perceptions, threat</w:t>
      </w:r>
      <w:r w:rsidR="00D552ED" w:rsidRPr="003F5F30">
        <w:rPr>
          <w:rFonts w:ascii="Arial" w:hAnsi="Arial" w:cs="Arial"/>
          <w:sz w:val="24"/>
          <w:szCs w:val="24"/>
        </w:rPr>
        <w:t>, resilience</w:t>
      </w:r>
      <w:r w:rsidR="00025851" w:rsidRPr="003F5F30">
        <w:rPr>
          <w:rFonts w:ascii="Arial" w:hAnsi="Arial" w:cs="Arial"/>
          <w:sz w:val="24"/>
          <w:szCs w:val="24"/>
        </w:rPr>
        <w:t xml:space="preserve"> and overall QoL in people specifically with adult-onset epilepsy.</w:t>
      </w:r>
      <w:r w:rsidR="00025851" w:rsidRPr="00162419">
        <w:rPr>
          <w:rFonts w:ascii="Arial" w:hAnsi="Arial" w:cs="Arial"/>
          <w:sz w:val="24"/>
          <w:szCs w:val="24"/>
        </w:rPr>
        <w:t xml:space="preserve">  </w:t>
      </w:r>
    </w:p>
    <w:p w14:paraId="558DCD14" w14:textId="4DB1767B" w:rsidR="006F6935" w:rsidRPr="00B46AA0" w:rsidRDefault="00B46AA0" w:rsidP="00C13956">
      <w:pPr>
        <w:spacing w:line="360" w:lineRule="auto"/>
        <w:rPr>
          <w:rFonts w:ascii="Arial" w:hAnsi="Arial" w:cs="Arial"/>
          <w:color w:val="FF0000"/>
          <w:sz w:val="24"/>
          <w:szCs w:val="24"/>
        </w:rPr>
      </w:pPr>
      <w:r w:rsidRPr="00FB42C3">
        <w:rPr>
          <w:rFonts w:ascii="Arial" w:hAnsi="Arial" w:cs="Arial"/>
          <w:sz w:val="24"/>
          <w:szCs w:val="24"/>
        </w:rPr>
        <w:t xml:space="preserve">There are many ways in which </w:t>
      </w:r>
      <w:r>
        <w:rPr>
          <w:rFonts w:ascii="Arial" w:hAnsi="Arial" w:cs="Arial"/>
          <w:sz w:val="24"/>
          <w:szCs w:val="24"/>
        </w:rPr>
        <w:t>people</w:t>
      </w:r>
      <w:r w:rsidR="00BD399E" w:rsidRPr="007F1981">
        <w:rPr>
          <w:rFonts w:ascii="Arial" w:hAnsi="Arial" w:cs="Arial"/>
          <w:sz w:val="24"/>
          <w:szCs w:val="24"/>
        </w:rPr>
        <w:t xml:space="preserve"> with epilepsy</w:t>
      </w:r>
      <w:r w:rsidR="006F6935" w:rsidRPr="007F1981">
        <w:rPr>
          <w:rFonts w:ascii="Arial" w:hAnsi="Arial" w:cs="Arial"/>
          <w:sz w:val="24"/>
          <w:szCs w:val="24"/>
        </w:rPr>
        <w:t xml:space="preserve"> could be supported to </w:t>
      </w:r>
      <w:r>
        <w:rPr>
          <w:rFonts w:ascii="Arial" w:hAnsi="Arial" w:cs="Arial"/>
          <w:sz w:val="24"/>
          <w:szCs w:val="24"/>
        </w:rPr>
        <w:t>feel</w:t>
      </w:r>
      <w:r w:rsidR="006F6935" w:rsidRPr="007F1981">
        <w:rPr>
          <w:rFonts w:ascii="Arial" w:hAnsi="Arial" w:cs="Arial"/>
          <w:sz w:val="24"/>
          <w:szCs w:val="24"/>
        </w:rPr>
        <w:t xml:space="preserve"> fully informed about their condition, for example</w:t>
      </w:r>
      <w:r w:rsidR="00F867FD" w:rsidRPr="007F1981">
        <w:rPr>
          <w:rFonts w:ascii="Arial" w:hAnsi="Arial" w:cs="Arial"/>
          <w:sz w:val="24"/>
          <w:szCs w:val="24"/>
        </w:rPr>
        <w:t>,</w:t>
      </w:r>
      <w:r w:rsidR="006F6935" w:rsidRPr="007F1981">
        <w:rPr>
          <w:rFonts w:ascii="Arial" w:hAnsi="Arial" w:cs="Arial"/>
          <w:sz w:val="24"/>
          <w:szCs w:val="24"/>
        </w:rPr>
        <w:t xml:space="preserve"> through informative leaflets, websites,</w:t>
      </w:r>
      <w:r w:rsidR="00B77F67" w:rsidRPr="007F1981">
        <w:rPr>
          <w:rFonts w:ascii="Arial" w:hAnsi="Arial" w:cs="Arial"/>
          <w:sz w:val="24"/>
          <w:szCs w:val="24"/>
        </w:rPr>
        <w:t xml:space="preserve"> psycho-education and peer support. Peer support </w:t>
      </w:r>
      <w:r>
        <w:rPr>
          <w:rFonts w:ascii="Arial" w:hAnsi="Arial" w:cs="Arial"/>
          <w:sz w:val="24"/>
          <w:szCs w:val="24"/>
        </w:rPr>
        <w:t>is informative</w:t>
      </w:r>
      <w:r w:rsidR="0015627D" w:rsidRPr="007F1981">
        <w:rPr>
          <w:rFonts w:ascii="Arial" w:hAnsi="Arial" w:cs="Arial"/>
          <w:sz w:val="24"/>
          <w:szCs w:val="24"/>
        </w:rPr>
        <w:t>, but also foster</w:t>
      </w:r>
      <w:r w:rsidR="00B77F67" w:rsidRPr="007F1981">
        <w:rPr>
          <w:rFonts w:ascii="Arial" w:hAnsi="Arial" w:cs="Arial"/>
          <w:sz w:val="24"/>
          <w:szCs w:val="24"/>
        </w:rPr>
        <w:t>s</w:t>
      </w:r>
      <w:r w:rsidR="0015627D" w:rsidRPr="007F1981">
        <w:rPr>
          <w:rFonts w:ascii="Arial" w:hAnsi="Arial" w:cs="Arial"/>
          <w:sz w:val="24"/>
          <w:szCs w:val="24"/>
        </w:rPr>
        <w:t xml:space="preserve"> hope and wellbeing </w:t>
      </w:r>
      <w:r w:rsidR="00D36CAF">
        <w:rPr>
          <w:rFonts w:ascii="Arial" w:hAnsi="Arial" w:cs="Arial"/>
          <w:sz w:val="24"/>
          <w:szCs w:val="24"/>
        </w:rPr>
        <w:t>[82</w:t>
      </w:r>
      <w:r w:rsidR="001579D6" w:rsidRPr="007F1981">
        <w:rPr>
          <w:rFonts w:ascii="Arial" w:hAnsi="Arial" w:cs="Arial"/>
          <w:sz w:val="24"/>
          <w:szCs w:val="24"/>
        </w:rPr>
        <w:t>].</w:t>
      </w:r>
      <w:r w:rsidR="0015627D" w:rsidRPr="007F1981">
        <w:rPr>
          <w:rFonts w:ascii="Arial" w:hAnsi="Arial" w:cs="Arial"/>
          <w:sz w:val="24"/>
          <w:szCs w:val="24"/>
        </w:rPr>
        <w:t xml:space="preserve"> Furthermore, while social support was not a significant predictor of QoL in the current study, it has been acknowledged in previous research as a way of bolstering ability to cope with and manage stressors,</w:t>
      </w:r>
      <w:r w:rsidR="00D03577" w:rsidRPr="007F1981">
        <w:rPr>
          <w:rFonts w:ascii="Arial" w:hAnsi="Arial" w:cs="Arial"/>
          <w:sz w:val="24"/>
          <w:szCs w:val="24"/>
        </w:rPr>
        <w:t xml:space="preserve"> therefore building resilience [56]. </w:t>
      </w:r>
      <w:r w:rsidR="0015627D" w:rsidRPr="007F1981">
        <w:rPr>
          <w:rFonts w:ascii="Arial" w:hAnsi="Arial" w:cs="Arial"/>
          <w:sz w:val="24"/>
          <w:szCs w:val="24"/>
        </w:rPr>
        <w:t xml:space="preserve">As such, peer support groups may provide a way of boosting resilience and reducing illness threat in an indirect way, whilst sharing common experiences among group members. </w:t>
      </w:r>
      <w:r w:rsidR="00B33D14" w:rsidRPr="007F1981">
        <w:rPr>
          <w:rFonts w:ascii="Arial" w:hAnsi="Arial" w:cs="Arial"/>
          <w:sz w:val="24"/>
          <w:szCs w:val="24"/>
        </w:rPr>
        <w:t xml:space="preserve">Clinical psychologists and other healthcare professionals are well placed to facilitate such interventions, </w:t>
      </w:r>
      <w:r w:rsidR="00201D7A" w:rsidRPr="007F1981">
        <w:rPr>
          <w:rFonts w:ascii="Arial" w:hAnsi="Arial" w:cs="Arial"/>
          <w:sz w:val="24"/>
          <w:szCs w:val="24"/>
        </w:rPr>
        <w:t xml:space="preserve">with knowledge about the therapeutic processes inherent in peer support that </w:t>
      </w:r>
      <w:r w:rsidR="00B33D14" w:rsidRPr="007F1981">
        <w:rPr>
          <w:rFonts w:ascii="Arial" w:hAnsi="Arial" w:cs="Arial"/>
          <w:sz w:val="24"/>
          <w:szCs w:val="24"/>
        </w:rPr>
        <w:t>may help to enhance wellbeing</w:t>
      </w:r>
      <w:r w:rsidR="00FE407D" w:rsidRPr="007F1981">
        <w:rPr>
          <w:rFonts w:ascii="Arial" w:hAnsi="Arial" w:cs="Arial"/>
          <w:sz w:val="24"/>
          <w:szCs w:val="24"/>
        </w:rPr>
        <w:t>.</w:t>
      </w:r>
      <w:r w:rsidR="00B33D14" w:rsidRPr="007F1981">
        <w:rPr>
          <w:rFonts w:ascii="Arial" w:hAnsi="Arial" w:cs="Arial"/>
          <w:sz w:val="24"/>
          <w:szCs w:val="24"/>
        </w:rPr>
        <w:t xml:space="preserve"> </w:t>
      </w:r>
    </w:p>
    <w:p w14:paraId="3C016417" w14:textId="7B64B5F7" w:rsidR="00B33D14" w:rsidRPr="007F1981" w:rsidRDefault="00B77F67" w:rsidP="00C13956">
      <w:pPr>
        <w:spacing w:line="360" w:lineRule="auto"/>
        <w:rPr>
          <w:rFonts w:ascii="Arial" w:hAnsi="Arial" w:cs="Arial"/>
          <w:sz w:val="24"/>
          <w:szCs w:val="24"/>
        </w:rPr>
      </w:pPr>
      <w:r w:rsidRPr="007F1981">
        <w:rPr>
          <w:rFonts w:ascii="Arial" w:hAnsi="Arial" w:cs="Arial"/>
          <w:sz w:val="24"/>
          <w:szCs w:val="24"/>
        </w:rPr>
        <w:t>I</w:t>
      </w:r>
      <w:r w:rsidR="00B33D14" w:rsidRPr="007F1981">
        <w:rPr>
          <w:rFonts w:ascii="Arial" w:hAnsi="Arial" w:cs="Arial"/>
          <w:sz w:val="24"/>
          <w:szCs w:val="24"/>
        </w:rPr>
        <w:t>t is important to note that just under one quarter of participants had accessed psychological therapy</w:t>
      </w:r>
      <w:r w:rsidR="00542E16" w:rsidRPr="007F1981">
        <w:rPr>
          <w:rFonts w:ascii="Arial" w:hAnsi="Arial" w:cs="Arial"/>
          <w:sz w:val="24"/>
          <w:szCs w:val="24"/>
        </w:rPr>
        <w:t xml:space="preserve"> in the present study</w:t>
      </w:r>
      <w:r w:rsidR="00FA726B">
        <w:rPr>
          <w:rFonts w:ascii="Arial" w:hAnsi="Arial" w:cs="Arial"/>
          <w:sz w:val="24"/>
          <w:szCs w:val="24"/>
        </w:rPr>
        <w:t>, of which only four</w:t>
      </w:r>
      <w:r w:rsidR="00B33D14" w:rsidRPr="007F1981">
        <w:rPr>
          <w:rFonts w:ascii="Arial" w:hAnsi="Arial" w:cs="Arial"/>
          <w:sz w:val="24"/>
          <w:szCs w:val="24"/>
        </w:rPr>
        <w:t xml:space="preserve"> </w:t>
      </w:r>
      <w:r w:rsidR="00235D6B" w:rsidRPr="007F1981">
        <w:rPr>
          <w:rFonts w:ascii="Arial" w:hAnsi="Arial" w:cs="Arial"/>
          <w:sz w:val="24"/>
          <w:szCs w:val="24"/>
        </w:rPr>
        <w:t xml:space="preserve">participants </w:t>
      </w:r>
      <w:r w:rsidR="00B33D14" w:rsidRPr="007F1981">
        <w:rPr>
          <w:rFonts w:ascii="Arial" w:hAnsi="Arial" w:cs="Arial"/>
          <w:sz w:val="24"/>
          <w:szCs w:val="24"/>
        </w:rPr>
        <w:t xml:space="preserve">reported </w:t>
      </w:r>
      <w:r w:rsidR="00B57B0F" w:rsidRPr="007F1981">
        <w:rPr>
          <w:rFonts w:ascii="Arial" w:hAnsi="Arial" w:cs="Arial"/>
          <w:sz w:val="24"/>
          <w:szCs w:val="24"/>
        </w:rPr>
        <w:t xml:space="preserve">that </w:t>
      </w:r>
      <w:r w:rsidR="005B5137" w:rsidRPr="007F1981">
        <w:rPr>
          <w:rFonts w:ascii="Arial" w:hAnsi="Arial" w:cs="Arial"/>
          <w:sz w:val="24"/>
          <w:szCs w:val="24"/>
        </w:rPr>
        <w:t xml:space="preserve">their </w:t>
      </w:r>
      <w:r w:rsidR="00B33D14" w:rsidRPr="007F1981">
        <w:rPr>
          <w:rFonts w:ascii="Arial" w:hAnsi="Arial" w:cs="Arial"/>
          <w:sz w:val="24"/>
          <w:szCs w:val="24"/>
        </w:rPr>
        <w:t xml:space="preserve">therapy was in relation to their epilepsy.  It is not known whether this relatively small figure reflects lack of availability of services or whether people with epilepsy did not wish to access therapy, but given the clear high prevalence of psychological difficulties and psychosocial factors in predicting QoL in this client group, </w:t>
      </w:r>
      <w:r w:rsidR="00FE407D" w:rsidRPr="007F1981">
        <w:rPr>
          <w:rFonts w:ascii="Arial" w:hAnsi="Arial" w:cs="Arial"/>
          <w:sz w:val="24"/>
          <w:szCs w:val="24"/>
        </w:rPr>
        <w:t xml:space="preserve">increased </w:t>
      </w:r>
      <w:r w:rsidR="00B33D14" w:rsidRPr="007F1981">
        <w:rPr>
          <w:rFonts w:ascii="Arial" w:hAnsi="Arial" w:cs="Arial"/>
          <w:sz w:val="24"/>
          <w:szCs w:val="24"/>
        </w:rPr>
        <w:t>therapeutic support for those diagnosed wi</w:t>
      </w:r>
      <w:r w:rsidR="00542E16" w:rsidRPr="007F1981">
        <w:rPr>
          <w:rFonts w:ascii="Arial" w:hAnsi="Arial" w:cs="Arial"/>
          <w:sz w:val="24"/>
          <w:szCs w:val="24"/>
        </w:rPr>
        <w:t>th epilepsy in adulthood</w:t>
      </w:r>
      <w:r w:rsidR="00FE407D" w:rsidRPr="007F1981">
        <w:rPr>
          <w:rFonts w:ascii="Arial" w:hAnsi="Arial" w:cs="Arial"/>
          <w:sz w:val="24"/>
          <w:szCs w:val="24"/>
        </w:rPr>
        <w:t xml:space="preserve"> should be facilitated</w:t>
      </w:r>
      <w:r w:rsidR="00542E16" w:rsidRPr="007F1981">
        <w:rPr>
          <w:rFonts w:ascii="Arial" w:hAnsi="Arial" w:cs="Arial"/>
          <w:sz w:val="24"/>
          <w:szCs w:val="24"/>
        </w:rPr>
        <w:t xml:space="preserve">.  Recent guidance </w:t>
      </w:r>
      <w:r w:rsidR="00D36CAF">
        <w:rPr>
          <w:rFonts w:ascii="Arial" w:hAnsi="Arial" w:cs="Arial"/>
          <w:sz w:val="24"/>
          <w:szCs w:val="24"/>
        </w:rPr>
        <w:t>[83</w:t>
      </w:r>
      <w:r w:rsidR="00D03577" w:rsidRPr="007F1981">
        <w:rPr>
          <w:rFonts w:ascii="Arial" w:hAnsi="Arial" w:cs="Arial"/>
          <w:sz w:val="24"/>
          <w:szCs w:val="24"/>
        </w:rPr>
        <w:t xml:space="preserve">] </w:t>
      </w:r>
      <w:r w:rsidR="00542E16" w:rsidRPr="007F1981">
        <w:rPr>
          <w:rFonts w:ascii="Arial" w:hAnsi="Arial" w:cs="Arial"/>
          <w:sz w:val="24"/>
          <w:szCs w:val="24"/>
        </w:rPr>
        <w:t>supports the need for better availability and access to psychological therapy for p</w:t>
      </w:r>
      <w:r w:rsidR="00FE407D" w:rsidRPr="007F1981">
        <w:rPr>
          <w:rFonts w:ascii="Arial" w:hAnsi="Arial" w:cs="Arial"/>
          <w:sz w:val="24"/>
          <w:szCs w:val="24"/>
        </w:rPr>
        <w:t>eople with long-term conditions</w:t>
      </w:r>
      <w:r w:rsidRPr="007F1981">
        <w:rPr>
          <w:rFonts w:ascii="Arial" w:hAnsi="Arial" w:cs="Arial"/>
          <w:sz w:val="24"/>
          <w:szCs w:val="24"/>
        </w:rPr>
        <w:t xml:space="preserve">. </w:t>
      </w:r>
      <w:r w:rsidR="00FE407D" w:rsidRPr="007F1981">
        <w:rPr>
          <w:rFonts w:ascii="Arial" w:hAnsi="Arial" w:cs="Arial"/>
          <w:sz w:val="24"/>
          <w:szCs w:val="24"/>
        </w:rPr>
        <w:t>Recent I</w:t>
      </w:r>
      <w:r w:rsidRPr="007F1981">
        <w:rPr>
          <w:rFonts w:ascii="Arial" w:hAnsi="Arial" w:cs="Arial"/>
          <w:sz w:val="24"/>
          <w:szCs w:val="24"/>
        </w:rPr>
        <w:t xml:space="preserve">mproving </w:t>
      </w:r>
      <w:r w:rsidR="00FE407D" w:rsidRPr="007F1981">
        <w:rPr>
          <w:rFonts w:ascii="Arial" w:hAnsi="Arial" w:cs="Arial"/>
          <w:sz w:val="24"/>
          <w:szCs w:val="24"/>
        </w:rPr>
        <w:t>A</w:t>
      </w:r>
      <w:r w:rsidRPr="007F1981">
        <w:rPr>
          <w:rFonts w:ascii="Arial" w:hAnsi="Arial" w:cs="Arial"/>
          <w:sz w:val="24"/>
          <w:szCs w:val="24"/>
        </w:rPr>
        <w:t xml:space="preserve">ccess to Psychological </w:t>
      </w:r>
      <w:r w:rsidR="00FE407D" w:rsidRPr="007F1981">
        <w:rPr>
          <w:rFonts w:ascii="Arial" w:hAnsi="Arial" w:cs="Arial"/>
          <w:sz w:val="24"/>
          <w:szCs w:val="24"/>
        </w:rPr>
        <w:t>T</w:t>
      </w:r>
      <w:r w:rsidRPr="007F1981">
        <w:rPr>
          <w:rFonts w:ascii="Arial" w:hAnsi="Arial" w:cs="Arial"/>
          <w:sz w:val="24"/>
          <w:szCs w:val="24"/>
        </w:rPr>
        <w:t>herapy (IAPT)</w:t>
      </w:r>
      <w:r w:rsidR="00FE407D" w:rsidRPr="007F1981">
        <w:rPr>
          <w:rFonts w:ascii="Arial" w:hAnsi="Arial" w:cs="Arial"/>
          <w:sz w:val="24"/>
          <w:szCs w:val="24"/>
        </w:rPr>
        <w:t xml:space="preserve"> </w:t>
      </w:r>
      <w:r w:rsidR="00542E16" w:rsidRPr="007F1981">
        <w:rPr>
          <w:rFonts w:ascii="Arial" w:hAnsi="Arial" w:cs="Arial"/>
          <w:sz w:val="24"/>
          <w:szCs w:val="24"/>
        </w:rPr>
        <w:t>pathway</w:t>
      </w:r>
      <w:r w:rsidR="00FE407D" w:rsidRPr="007F1981">
        <w:rPr>
          <w:rFonts w:ascii="Arial" w:hAnsi="Arial" w:cs="Arial"/>
          <w:sz w:val="24"/>
          <w:szCs w:val="24"/>
        </w:rPr>
        <w:t>s</w:t>
      </w:r>
      <w:r w:rsidR="00542E16" w:rsidRPr="007F1981">
        <w:rPr>
          <w:rFonts w:ascii="Arial" w:hAnsi="Arial" w:cs="Arial"/>
          <w:sz w:val="24"/>
          <w:szCs w:val="24"/>
        </w:rPr>
        <w:t xml:space="preserve"> specifically for people wi</w:t>
      </w:r>
      <w:r w:rsidRPr="007F1981">
        <w:rPr>
          <w:rFonts w:ascii="Arial" w:hAnsi="Arial" w:cs="Arial"/>
          <w:sz w:val="24"/>
          <w:szCs w:val="24"/>
        </w:rPr>
        <w:t xml:space="preserve">th long-term health conditions </w:t>
      </w:r>
      <w:r w:rsidR="00FE407D" w:rsidRPr="007F1981">
        <w:rPr>
          <w:rFonts w:ascii="Arial" w:hAnsi="Arial" w:cs="Arial"/>
          <w:sz w:val="24"/>
          <w:szCs w:val="24"/>
        </w:rPr>
        <w:t>have been developed</w:t>
      </w:r>
      <w:r w:rsidR="00542E16" w:rsidRPr="007F1981">
        <w:rPr>
          <w:rFonts w:ascii="Arial" w:hAnsi="Arial" w:cs="Arial"/>
          <w:sz w:val="24"/>
          <w:szCs w:val="24"/>
        </w:rPr>
        <w:t>, recognising the need to support people with their psychological and emotional needs, as well as their physical health to optimise wellbeing.</w:t>
      </w:r>
    </w:p>
    <w:p w14:paraId="1C698872" w14:textId="75011BF3" w:rsidR="006F6935" w:rsidRPr="009F1572" w:rsidRDefault="00B77F67" w:rsidP="00C13956">
      <w:pPr>
        <w:spacing w:line="360" w:lineRule="auto"/>
        <w:rPr>
          <w:rFonts w:ascii="Arial" w:hAnsi="Arial" w:cs="Arial"/>
          <w:color w:val="FF0000"/>
          <w:sz w:val="24"/>
          <w:szCs w:val="24"/>
        </w:rPr>
      </w:pPr>
      <w:r w:rsidRPr="007F1981">
        <w:rPr>
          <w:rFonts w:ascii="Arial" w:hAnsi="Arial" w:cs="Arial"/>
          <w:sz w:val="24"/>
          <w:szCs w:val="24"/>
        </w:rPr>
        <w:t>E</w:t>
      </w:r>
      <w:r w:rsidR="00FE407D" w:rsidRPr="007F1981">
        <w:rPr>
          <w:rFonts w:ascii="Arial" w:hAnsi="Arial" w:cs="Arial"/>
          <w:sz w:val="24"/>
          <w:szCs w:val="24"/>
        </w:rPr>
        <w:t xml:space="preserve">pilepsy </w:t>
      </w:r>
      <w:r w:rsidRPr="007F1981">
        <w:rPr>
          <w:rFonts w:ascii="Arial" w:hAnsi="Arial" w:cs="Arial"/>
          <w:sz w:val="24"/>
          <w:szCs w:val="24"/>
        </w:rPr>
        <w:t>has the potential to impact many aspects of life.</w:t>
      </w:r>
      <w:r w:rsidR="00EE218B">
        <w:rPr>
          <w:rFonts w:ascii="Arial" w:hAnsi="Arial" w:cs="Arial"/>
          <w:sz w:val="24"/>
          <w:szCs w:val="24"/>
        </w:rPr>
        <w:t xml:space="preserve"> </w:t>
      </w:r>
      <w:r w:rsidRPr="007F1981">
        <w:rPr>
          <w:rFonts w:ascii="Arial" w:hAnsi="Arial" w:cs="Arial"/>
          <w:sz w:val="24"/>
          <w:szCs w:val="24"/>
        </w:rPr>
        <w:t xml:space="preserve">The </w:t>
      </w:r>
      <w:r w:rsidR="00FE407D" w:rsidRPr="007F1981">
        <w:rPr>
          <w:rFonts w:ascii="Arial" w:hAnsi="Arial" w:cs="Arial"/>
          <w:sz w:val="24"/>
          <w:szCs w:val="24"/>
        </w:rPr>
        <w:t xml:space="preserve">relationship between QoL, psychological, social and biological variables is complex, requiring a holistic and multi-disciplinary approach to epilepsy understanding, care and management.  Clinical psychologists are increasingly part of teams to support </w:t>
      </w:r>
      <w:r w:rsidR="00FE407D" w:rsidRPr="007F1981">
        <w:rPr>
          <w:rFonts w:ascii="Arial" w:hAnsi="Arial" w:cs="Arial"/>
          <w:sz w:val="24"/>
          <w:szCs w:val="24"/>
        </w:rPr>
        <w:lastRenderedPageBreak/>
        <w:t>people with epilepsy through neuropsychological assessment, formulation and therapeutic interventions as well as epilepsy rela</w:t>
      </w:r>
      <w:r w:rsidR="00D03577" w:rsidRPr="007F1981">
        <w:rPr>
          <w:rFonts w:ascii="Arial" w:hAnsi="Arial" w:cs="Arial"/>
          <w:sz w:val="24"/>
          <w:szCs w:val="24"/>
        </w:rPr>
        <w:t xml:space="preserve">ted research [17]. </w:t>
      </w:r>
      <w:r w:rsidR="0015627D" w:rsidRPr="007F1981">
        <w:rPr>
          <w:rFonts w:ascii="Arial" w:hAnsi="Arial" w:cs="Arial"/>
          <w:sz w:val="24"/>
          <w:szCs w:val="24"/>
        </w:rPr>
        <w:t>T</w:t>
      </w:r>
      <w:r w:rsidR="008C7BF9" w:rsidRPr="007F1981">
        <w:rPr>
          <w:rFonts w:ascii="Arial" w:hAnsi="Arial" w:cs="Arial"/>
          <w:sz w:val="24"/>
          <w:szCs w:val="24"/>
        </w:rPr>
        <w:t xml:space="preserve">argeted </w:t>
      </w:r>
      <w:r w:rsidR="00780CF1" w:rsidRPr="007F1981">
        <w:rPr>
          <w:rFonts w:ascii="Arial" w:hAnsi="Arial" w:cs="Arial"/>
          <w:sz w:val="24"/>
          <w:szCs w:val="24"/>
        </w:rPr>
        <w:t xml:space="preserve">psychological </w:t>
      </w:r>
      <w:r w:rsidR="008C7BF9" w:rsidRPr="007F1981">
        <w:rPr>
          <w:rFonts w:ascii="Arial" w:hAnsi="Arial" w:cs="Arial"/>
          <w:sz w:val="24"/>
          <w:szCs w:val="24"/>
        </w:rPr>
        <w:t>interventions</w:t>
      </w:r>
      <w:r w:rsidR="005B56E0">
        <w:rPr>
          <w:rFonts w:ascii="Arial" w:hAnsi="Arial" w:cs="Arial"/>
          <w:sz w:val="24"/>
          <w:szCs w:val="24"/>
        </w:rPr>
        <w:t xml:space="preserve"> may help foster resilience and examine</w:t>
      </w:r>
      <w:r w:rsidR="008C7BF9" w:rsidRPr="007F1981">
        <w:rPr>
          <w:rFonts w:ascii="Arial" w:hAnsi="Arial" w:cs="Arial"/>
          <w:sz w:val="24"/>
          <w:szCs w:val="24"/>
        </w:rPr>
        <w:t xml:space="preserve"> threatening </w:t>
      </w:r>
      <w:r w:rsidR="00780CF1" w:rsidRPr="007F1981">
        <w:rPr>
          <w:rFonts w:ascii="Arial" w:hAnsi="Arial" w:cs="Arial"/>
          <w:sz w:val="24"/>
          <w:szCs w:val="24"/>
        </w:rPr>
        <w:t xml:space="preserve">epilepsy </w:t>
      </w:r>
      <w:r w:rsidR="008C7BF9" w:rsidRPr="007F1981">
        <w:rPr>
          <w:rFonts w:ascii="Arial" w:hAnsi="Arial" w:cs="Arial"/>
          <w:sz w:val="24"/>
          <w:szCs w:val="24"/>
        </w:rPr>
        <w:t>cognitions</w:t>
      </w:r>
      <w:r w:rsidR="0050661B">
        <w:rPr>
          <w:rFonts w:ascii="Arial" w:hAnsi="Arial" w:cs="Arial"/>
          <w:sz w:val="24"/>
          <w:szCs w:val="24"/>
        </w:rPr>
        <w:t xml:space="preserve">, </w:t>
      </w:r>
      <w:r w:rsidR="0050661B" w:rsidRPr="00B66476">
        <w:rPr>
          <w:rFonts w:ascii="Arial" w:hAnsi="Arial" w:cs="Arial"/>
          <w:sz w:val="24"/>
          <w:szCs w:val="24"/>
        </w:rPr>
        <w:t>therefore enhancing QoL</w:t>
      </w:r>
      <w:r w:rsidR="00780CF1" w:rsidRPr="00B66476">
        <w:rPr>
          <w:rFonts w:ascii="Arial" w:hAnsi="Arial" w:cs="Arial"/>
          <w:sz w:val="24"/>
          <w:szCs w:val="24"/>
        </w:rPr>
        <w:t xml:space="preserve">.  </w:t>
      </w:r>
      <w:r w:rsidR="005B56E0" w:rsidRPr="003F5F30">
        <w:rPr>
          <w:rFonts w:ascii="Arial" w:hAnsi="Arial" w:cs="Arial"/>
          <w:sz w:val="24"/>
          <w:szCs w:val="24"/>
        </w:rPr>
        <w:t xml:space="preserve">There are several therapeutic approaches that may </w:t>
      </w:r>
      <w:r w:rsidR="00B66476" w:rsidRPr="003F5F30">
        <w:rPr>
          <w:rFonts w:ascii="Arial" w:hAnsi="Arial" w:cs="Arial"/>
          <w:sz w:val="24"/>
          <w:szCs w:val="24"/>
        </w:rPr>
        <w:t>support the psychological wellbeing</w:t>
      </w:r>
      <w:r w:rsidR="00025851" w:rsidRPr="003F5F30">
        <w:rPr>
          <w:rFonts w:ascii="Arial" w:hAnsi="Arial" w:cs="Arial"/>
          <w:sz w:val="24"/>
          <w:szCs w:val="24"/>
        </w:rPr>
        <w:t xml:space="preserve"> of people with epilepsy. </w:t>
      </w:r>
      <w:r w:rsidR="009F1572" w:rsidRPr="003F5F30">
        <w:rPr>
          <w:rFonts w:ascii="Arial" w:hAnsi="Arial" w:cs="Arial"/>
          <w:sz w:val="24"/>
          <w:szCs w:val="24"/>
        </w:rPr>
        <w:t>Cognitive Behavioural Therapy</w:t>
      </w:r>
      <w:r w:rsidR="00382FD2" w:rsidRPr="003F5F30">
        <w:rPr>
          <w:rFonts w:ascii="Arial" w:hAnsi="Arial" w:cs="Arial"/>
          <w:sz w:val="24"/>
          <w:szCs w:val="24"/>
        </w:rPr>
        <w:t xml:space="preserve"> (CBT) [8</w:t>
      </w:r>
      <w:r w:rsidR="00D36CAF" w:rsidRPr="003F5F30">
        <w:rPr>
          <w:rFonts w:ascii="Arial" w:hAnsi="Arial" w:cs="Arial"/>
          <w:sz w:val="24"/>
          <w:szCs w:val="24"/>
        </w:rPr>
        <w:t>4</w:t>
      </w:r>
      <w:r w:rsidR="00382FD2" w:rsidRPr="003F5F30">
        <w:rPr>
          <w:rFonts w:ascii="Arial" w:hAnsi="Arial" w:cs="Arial"/>
          <w:sz w:val="24"/>
          <w:szCs w:val="24"/>
        </w:rPr>
        <w:t xml:space="preserve">] </w:t>
      </w:r>
      <w:r w:rsidR="00B66476" w:rsidRPr="003F5F30">
        <w:rPr>
          <w:rFonts w:ascii="Arial" w:hAnsi="Arial" w:cs="Arial"/>
          <w:sz w:val="24"/>
          <w:szCs w:val="24"/>
        </w:rPr>
        <w:t>is one approach which aims to</w:t>
      </w:r>
      <w:r w:rsidR="00382FD2" w:rsidRPr="003F5F30">
        <w:rPr>
          <w:rFonts w:ascii="Arial" w:hAnsi="Arial" w:cs="Arial"/>
          <w:sz w:val="24"/>
          <w:szCs w:val="24"/>
        </w:rPr>
        <w:t xml:space="preserve"> challenge worry and negative cognitions, such as </w:t>
      </w:r>
      <w:r w:rsidR="001332D9" w:rsidRPr="003F5F30">
        <w:rPr>
          <w:rFonts w:ascii="Arial" w:hAnsi="Arial" w:cs="Arial"/>
          <w:sz w:val="24"/>
          <w:szCs w:val="24"/>
        </w:rPr>
        <w:t>threatening illness</w:t>
      </w:r>
      <w:r w:rsidR="00382FD2" w:rsidRPr="003F5F30">
        <w:rPr>
          <w:rFonts w:ascii="Arial" w:hAnsi="Arial" w:cs="Arial"/>
          <w:sz w:val="24"/>
          <w:szCs w:val="24"/>
        </w:rPr>
        <w:t xml:space="preserve"> perceptions, </w:t>
      </w:r>
      <w:r w:rsidR="0050661B" w:rsidRPr="003F5F30">
        <w:rPr>
          <w:rFonts w:ascii="Arial" w:hAnsi="Arial" w:cs="Arial"/>
          <w:sz w:val="24"/>
          <w:szCs w:val="24"/>
        </w:rPr>
        <w:t xml:space="preserve">that impact QoL.  However, </w:t>
      </w:r>
      <w:r w:rsidR="00B66476" w:rsidRPr="003F5F30">
        <w:rPr>
          <w:rFonts w:ascii="Arial" w:hAnsi="Arial" w:cs="Arial"/>
          <w:sz w:val="24"/>
          <w:szCs w:val="24"/>
        </w:rPr>
        <w:t>techniques such as thought challenging</w:t>
      </w:r>
      <w:r w:rsidR="00382FD2" w:rsidRPr="003F5F30">
        <w:rPr>
          <w:rFonts w:ascii="Arial" w:hAnsi="Arial" w:cs="Arial"/>
          <w:sz w:val="24"/>
          <w:szCs w:val="24"/>
        </w:rPr>
        <w:t xml:space="preserve"> </w:t>
      </w:r>
      <w:r w:rsidR="0050661B" w:rsidRPr="003F5F30">
        <w:rPr>
          <w:rFonts w:ascii="Arial" w:hAnsi="Arial" w:cs="Arial"/>
          <w:sz w:val="24"/>
          <w:szCs w:val="24"/>
        </w:rPr>
        <w:t>may be less applicable</w:t>
      </w:r>
      <w:r w:rsidR="00382FD2" w:rsidRPr="003F5F30">
        <w:rPr>
          <w:rFonts w:ascii="Arial" w:hAnsi="Arial" w:cs="Arial"/>
          <w:sz w:val="24"/>
          <w:szCs w:val="24"/>
        </w:rPr>
        <w:t xml:space="preserve"> and meaningful to people with epilepsy </w:t>
      </w:r>
      <w:r w:rsidR="0050661B" w:rsidRPr="003F5F30">
        <w:rPr>
          <w:rFonts w:ascii="Arial" w:hAnsi="Arial" w:cs="Arial"/>
          <w:sz w:val="24"/>
          <w:szCs w:val="24"/>
        </w:rPr>
        <w:t xml:space="preserve">given </w:t>
      </w:r>
      <w:r w:rsidR="00025851" w:rsidRPr="003F5F30">
        <w:rPr>
          <w:rFonts w:ascii="Arial" w:hAnsi="Arial" w:cs="Arial"/>
          <w:sz w:val="24"/>
          <w:szCs w:val="24"/>
        </w:rPr>
        <w:t xml:space="preserve">the </w:t>
      </w:r>
      <w:r w:rsidR="0050661B" w:rsidRPr="003F5F30">
        <w:rPr>
          <w:rFonts w:ascii="Arial" w:hAnsi="Arial" w:cs="Arial"/>
          <w:sz w:val="24"/>
          <w:szCs w:val="24"/>
        </w:rPr>
        <w:t xml:space="preserve">validity of </w:t>
      </w:r>
      <w:r w:rsidR="00025851" w:rsidRPr="003F5F30">
        <w:rPr>
          <w:rFonts w:ascii="Arial" w:hAnsi="Arial" w:cs="Arial"/>
          <w:sz w:val="24"/>
          <w:szCs w:val="24"/>
        </w:rPr>
        <w:t xml:space="preserve">many </w:t>
      </w:r>
      <w:r w:rsidR="0050661B" w:rsidRPr="003F5F30">
        <w:rPr>
          <w:rFonts w:ascii="Arial" w:hAnsi="Arial" w:cs="Arial"/>
          <w:sz w:val="24"/>
          <w:szCs w:val="24"/>
        </w:rPr>
        <w:t xml:space="preserve">worries associated with living with a potentially unpredictable </w:t>
      </w:r>
      <w:r w:rsidR="001332D9" w:rsidRPr="003F5F30">
        <w:rPr>
          <w:rFonts w:ascii="Arial" w:hAnsi="Arial" w:cs="Arial"/>
          <w:sz w:val="24"/>
          <w:szCs w:val="24"/>
        </w:rPr>
        <w:t xml:space="preserve">health </w:t>
      </w:r>
      <w:r w:rsidR="0050661B" w:rsidRPr="003F5F30">
        <w:rPr>
          <w:rFonts w:ascii="Arial" w:hAnsi="Arial" w:cs="Arial"/>
          <w:sz w:val="24"/>
          <w:szCs w:val="24"/>
        </w:rPr>
        <w:t xml:space="preserve">condition.  Furthermore, recent </w:t>
      </w:r>
      <w:r w:rsidR="00A322DC" w:rsidRPr="003F5F30">
        <w:rPr>
          <w:rFonts w:ascii="Arial" w:hAnsi="Arial" w:cs="Arial"/>
          <w:sz w:val="24"/>
          <w:szCs w:val="24"/>
        </w:rPr>
        <w:t xml:space="preserve">findings </w:t>
      </w:r>
      <w:r w:rsidR="00847209" w:rsidRPr="003F5F30">
        <w:rPr>
          <w:rFonts w:ascii="Arial" w:hAnsi="Arial" w:cs="Arial"/>
          <w:sz w:val="24"/>
          <w:szCs w:val="24"/>
        </w:rPr>
        <w:t xml:space="preserve">suggest that CBT has limited benefit </w:t>
      </w:r>
      <w:r w:rsidR="00A322DC" w:rsidRPr="003F5F30">
        <w:rPr>
          <w:rFonts w:ascii="Arial" w:hAnsi="Arial" w:cs="Arial"/>
          <w:sz w:val="24"/>
          <w:szCs w:val="24"/>
        </w:rPr>
        <w:t>in enhancing mood and eliciting balanced cognitive appraisals</w:t>
      </w:r>
      <w:r w:rsidR="00847209" w:rsidRPr="003F5F30">
        <w:rPr>
          <w:rFonts w:ascii="Arial" w:hAnsi="Arial" w:cs="Arial"/>
          <w:sz w:val="24"/>
          <w:szCs w:val="24"/>
        </w:rPr>
        <w:t xml:space="preserve"> </w:t>
      </w:r>
      <w:r w:rsidR="00A322DC" w:rsidRPr="003F5F30">
        <w:rPr>
          <w:rFonts w:ascii="Arial" w:hAnsi="Arial" w:cs="Arial"/>
          <w:sz w:val="24"/>
          <w:szCs w:val="24"/>
        </w:rPr>
        <w:t xml:space="preserve">in with </w:t>
      </w:r>
      <w:r w:rsidR="00847209" w:rsidRPr="003F5F30">
        <w:rPr>
          <w:rFonts w:ascii="Arial" w:hAnsi="Arial" w:cs="Arial"/>
          <w:sz w:val="24"/>
          <w:szCs w:val="24"/>
        </w:rPr>
        <w:t>people with epilepsy [</w:t>
      </w:r>
      <w:r w:rsidR="00D36CAF" w:rsidRPr="003F5F30">
        <w:rPr>
          <w:rFonts w:ascii="Arial" w:hAnsi="Arial" w:cs="Arial"/>
          <w:sz w:val="24"/>
          <w:szCs w:val="24"/>
        </w:rPr>
        <w:t>85</w:t>
      </w:r>
      <w:r w:rsidR="00847209" w:rsidRPr="003F5F30">
        <w:rPr>
          <w:rFonts w:ascii="Arial" w:hAnsi="Arial" w:cs="Arial"/>
          <w:sz w:val="24"/>
          <w:szCs w:val="24"/>
        </w:rPr>
        <w:t>]</w:t>
      </w:r>
      <w:r w:rsidR="00A322DC" w:rsidRPr="003F5F30">
        <w:rPr>
          <w:rFonts w:ascii="Arial" w:hAnsi="Arial" w:cs="Arial"/>
          <w:sz w:val="24"/>
          <w:szCs w:val="24"/>
        </w:rPr>
        <w:t>, suggesting that alternative psychotherapeutic approaches should be considered.</w:t>
      </w:r>
      <w:r w:rsidR="0050661B" w:rsidRPr="003F5F30">
        <w:rPr>
          <w:rFonts w:ascii="Arial" w:hAnsi="Arial" w:cs="Arial"/>
          <w:sz w:val="24"/>
          <w:szCs w:val="24"/>
        </w:rPr>
        <w:t xml:space="preserve">  </w:t>
      </w:r>
      <w:r w:rsidR="00FF6BE0" w:rsidRPr="003F5F30">
        <w:rPr>
          <w:rFonts w:ascii="Arial" w:hAnsi="Arial" w:cs="Arial"/>
          <w:sz w:val="24"/>
          <w:szCs w:val="24"/>
        </w:rPr>
        <w:t xml:space="preserve">One such </w:t>
      </w:r>
      <w:r w:rsidR="00D238AA" w:rsidRPr="003F5F30">
        <w:rPr>
          <w:rFonts w:ascii="Arial" w:hAnsi="Arial" w:cs="Arial"/>
          <w:sz w:val="24"/>
          <w:szCs w:val="24"/>
        </w:rPr>
        <w:t>alternative</w:t>
      </w:r>
      <w:r w:rsidR="009F1572" w:rsidRPr="003F5F30">
        <w:rPr>
          <w:rFonts w:ascii="Arial" w:hAnsi="Arial" w:cs="Arial"/>
          <w:sz w:val="24"/>
          <w:szCs w:val="24"/>
        </w:rPr>
        <w:t xml:space="preserve"> </w:t>
      </w:r>
      <w:r w:rsidR="00FF6BE0" w:rsidRPr="003F5F30">
        <w:rPr>
          <w:rFonts w:ascii="Arial" w:hAnsi="Arial" w:cs="Arial"/>
          <w:sz w:val="24"/>
          <w:szCs w:val="24"/>
        </w:rPr>
        <w:t xml:space="preserve">approach is </w:t>
      </w:r>
      <w:r w:rsidR="00D238AA" w:rsidRPr="003F5F30">
        <w:rPr>
          <w:rFonts w:ascii="Arial" w:hAnsi="Arial" w:cs="Arial"/>
          <w:sz w:val="24"/>
          <w:szCs w:val="24"/>
        </w:rPr>
        <w:t>Acceptance and Commitment Therapy (ACT) [8</w:t>
      </w:r>
      <w:r w:rsidR="00D36CAF" w:rsidRPr="003F5F30">
        <w:rPr>
          <w:rFonts w:ascii="Arial" w:hAnsi="Arial" w:cs="Arial"/>
          <w:sz w:val="24"/>
          <w:szCs w:val="24"/>
        </w:rPr>
        <w:t>6</w:t>
      </w:r>
      <w:r w:rsidR="00D238AA" w:rsidRPr="003F5F30">
        <w:rPr>
          <w:rFonts w:ascii="Arial" w:hAnsi="Arial" w:cs="Arial"/>
          <w:sz w:val="24"/>
          <w:szCs w:val="24"/>
        </w:rPr>
        <w:t>]</w:t>
      </w:r>
      <w:r w:rsidR="00FF6BE0" w:rsidRPr="003F5F30">
        <w:rPr>
          <w:rFonts w:ascii="Arial" w:hAnsi="Arial" w:cs="Arial"/>
          <w:sz w:val="24"/>
          <w:szCs w:val="24"/>
        </w:rPr>
        <w:t xml:space="preserve">, which aims to </w:t>
      </w:r>
      <w:r w:rsidR="001332D9" w:rsidRPr="003F5F30">
        <w:rPr>
          <w:rFonts w:ascii="Arial" w:hAnsi="Arial" w:cs="Arial"/>
          <w:sz w:val="24"/>
          <w:szCs w:val="24"/>
        </w:rPr>
        <w:t xml:space="preserve">promote acceptance, while developing a </w:t>
      </w:r>
      <w:r w:rsidR="006A1CEA" w:rsidRPr="003F5F30">
        <w:rPr>
          <w:rFonts w:ascii="Arial" w:hAnsi="Arial" w:cs="Arial"/>
          <w:sz w:val="24"/>
          <w:szCs w:val="24"/>
        </w:rPr>
        <w:t>value based life despite health concerns. ACT has demonstrated positive results sustained over time in people with epilepsy [8</w:t>
      </w:r>
      <w:r w:rsidR="00D36CAF" w:rsidRPr="003F5F30">
        <w:rPr>
          <w:rFonts w:ascii="Arial" w:hAnsi="Arial" w:cs="Arial"/>
          <w:sz w:val="24"/>
          <w:szCs w:val="24"/>
        </w:rPr>
        <w:t>7</w:t>
      </w:r>
      <w:r w:rsidR="006A1CEA" w:rsidRPr="003F5F30">
        <w:rPr>
          <w:rFonts w:ascii="Arial" w:hAnsi="Arial" w:cs="Arial"/>
          <w:sz w:val="24"/>
          <w:szCs w:val="24"/>
        </w:rPr>
        <w:t>]</w:t>
      </w:r>
      <w:r w:rsidR="001332D9" w:rsidRPr="003F5F30">
        <w:rPr>
          <w:rFonts w:ascii="Arial" w:hAnsi="Arial" w:cs="Arial"/>
          <w:sz w:val="24"/>
          <w:szCs w:val="24"/>
        </w:rPr>
        <w:t>, developing wellbeing and potentially promoting resilience,</w:t>
      </w:r>
      <w:r w:rsidR="006A1CEA" w:rsidRPr="003F5F30">
        <w:rPr>
          <w:rFonts w:ascii="Arial" w:hAnsi="Arial" w:cs="Arial"/>
          <w:sz w:val="24"/>
          <w:szCs w:val="24"/>
        </w:rPr>
        <w:t xml:space="preserve"> and</w:t>
      </w:r>
      <w:r w:rsidR="006A1CEA" w:rsidRPr="00162419">
        <w:rPr>
          <w:rFonts w:ascii="Arial" w:hAnsi="Arial" w:cs="Arial"/>
          <w:sz w:val="24"/>
          <w:szCs w:val="24"/>
        </w:rPr>
        <w:t xml:space="preserve"> </w:t>
      </w:r>
      <w:r w:rsidR="006A1CEA">
        <w:rPr>
          <w:rFonts w:ascii="Arial" w:hAnsi="Arial" w:cs="Arial"/>
          <w:sz w:val="24"/>
          <w:szCs w:val="24"/>
        </w:rPr>
        <w:t>is a model of psychological therapy developed from CBT. ACT aims to enhance psychological flexibility, improve activity and function [8</w:t>
      </w:r>
      <w:r w:rsidR="00D36CAF">
        <w:rPr>
          <w:rFonts w:ascii="Arial" w:hAnsi="Arial" w:cs="Arial"/>
          <w:sz w:val="24"/>
          <w:szCs w:val="24"/>
        </w:rPr>
        <w:t>8</w:t>
      </w:r>
      <w:r w:rsidR="006A1CEA">
        <w:rPr>
          <w:rFonts w:ascii="Arial" w:hAnsi="Arial" w:cs="Arial"/>
          <w:sz w:val="24"/>
          <w:szCs w:val="24"/>
        </w:rPr>
        <w:t xml:space="preserve">], </w:t>
      </w:r>
      <w:r w:rsidR="00B66476">
        <w:rPr>
          <w:rFonts w:ascii="Arial" w:hAnsi="Arial" w:cs="Arial"/>
          <w:sz w:val="24"/>
          <w:szCs w:val="24"/>
        </w:rPr>
        <w:t xml:space="preserve">therefore it may be considered a useful intervention </w:t>
      </w:r>
      <w:r w:rsidR="001B57CC" w:rsidRPr="007F1981">
        <w:rPr>
          <w:rFonts w:ascii="Arial" w:hAnsi="Arial" w:cs="Arial"/>
          <w:sz w:val="24"/>
          <w:szCs w:val="24"/>
        </w:rPr>
        <w:t>specifically for adult-onset epilepsy related difficulties, where the ability to adapt and adjust one’s life quite significant</w:t>
      </w:r>
      <w:r w:rsidR="00722EC3" w:rsidRPr="007F1981">
        <w:rPr>
          <w:rFonts w:ascii="Arial" w:hAnsi="Arial" w:cs="Arial"/>
          <w:sz w:val="24"/>
          <w:szCs w:val="24"/>
        </w:rPr>
        <w:t>ly</w:t>
      </w:r>
      <w:r w:rsidR="001B57CC" w:rsidRPr="007F1981">
        <w:rPr>
          <w:rFonts w:ascii="Arial" w:hAnsi="Arial" w:cs="Arial"/>
          <w:sz w:val="24"/>
          <w:szCs w:val="24"/>
        </w:rPr>
        <w:t xml:space="preserve">, in order to cope with </w:t>
      </w:r>
      <w:r w:rsidR="00B2064A" w:rsidRPr="007F1981">
        <w:rPr>
          <w:rFonts w:ascii="Arial" w:hAnsi="Arial" w:cs="Arial"/>
          <w:sz w:val="24"/>
          <w:szCs w:val="24"/>
        </w:rPr>
        <w:t xml:space="preserve">the </w:t>
      </w:r>
      <w:r w:rsidR="001B57CC" w:rsidRPr="007F1981">
        <w:rPr>
          <w:rFonts w:ascii="Arial" w:hAnsi="Arial" w:cs="Arial"/>
          <w:sz w:val="24"/>
          <w:szCs w:val="24"/>
        </w:rPr>
        <w:t xml:space="preserve">condition, </w:t>
      </w:r>
      <w:r w:rsidR="00722EC3" w:rsidRPr="007F1981">
        <w:rPr>
          <w:rFonts w:ascii="Arial" w:hAnsi="Arial" w:cs="Arial"/>
          <w:sz w:val="24"/>
          <w:szCs w:val="24"/>
        </w:rPr>
        <w:t>is vital.</w:t>
      </w:r>
      <w:r w:rsidR="002E55A3">
        <w:rPr>
          <w:rFonts w:ascii="Arial" w:hAnsi="Arial" w:cs="Arial"/>
          <w:sz w:val="24"/>
          <w:szCs w:val="24"/>
        </w:rPr>
        <w:t xml:space="preserve">  </w:t>
      </w:r>
      <w:r w:rsidR="00B66476">
        <w:rPr>
          <w:rFonts w:ascii="Arial" w:hAnsi="Arial" w:cs="Arial"/>
          <w:sz w:val="24"/>
          <w:szCs w:val="24"/>
        </w:rPr>
        <w:t xml:space="preserve">Specific aspects of </w:t>
      </w:r>
      <w:r w:rsidR="00B66476" w:rsidRPr="003F5F30">
        <w:rPr>
          <w:rFonts w:ascii="Arial" w:hAnsi="Arial" w:cs="Arial"/>
          <w:sz w:val="24"/>
          <w:szCs w:val="24"/>
        </w:rPr>
        <w:t xml:space="preserve">ACT, </w:t>
      </w:r>
      <w:r w:rsidR="00A322DC" w:rsidRPr="003F5F30">
        <w:rPr>
          <w:rFonts w:ascii="Arial" w:hAnsi="Arial" w:cs="Arial"/>
          <w:sz w:val="24"/>
          <w:szCs w:val="24"/>
        </w:rPr>
        <w:t>such as mindfulness and thought defusion, may support</w:t>
      </w:r>
      <w:r w:rsidR="0060514B" w:rsidRPr="003F5F30">
        <w:rPr>
          <w:rFonts w:ascii="Arial" w:hAnsi="Arial" w:cs="Arial"/>
          <w:sz w:val="24"/>
          <w:szCs w:val="24"/>
        </w:rPr>
        <w:t xml:space="preserve"> people with epilepsy to notice and distance themselves from threatening</w:t>
      </w:r>
      <w:r w:rsidR="001332D9" w:rsidRPr="003F5F30">
        <w:rPr>
          <w:rFonts w:ascii="Arial" w:hAnsi="Arial" w:cs="Arial"/>
          <w:sz w:val="24"/>
          <w:szCs w:val="24"/>
        </w:rPr>
        <w:t xml:space="preserve"> illness related</w:t>
      </w:r>
      <w:r w:rsidR="0060514B" w:rsidRPr="003F5F30">
        <w:rPr>
          <w:rFonts w:ascii="Arial" w:hAnsi="Arial" w:cs="Arial"/>
          <w:sz w:val="24"/>
          <w:szCs w:val="24"/>
        </w:rPr>
        <w:t xml:space="preserve"> cognitions</w:t>
      </w:r>
      <w:r w:rsidR="00B66476" w:rsidRPr="003F5F30">
        <w:rPr>
          <w:rFonts w:ascii="Arial" w:hAnsi="Arial" w:cs="Arial"/>
          <w:sz w:val="24"/>
          <w:szCs w:val="24"/>
        </w:rPr>
        <w:t xml:space="preserve"> implicated in wellbeing</w:t>
      </w:r>
      <w:r w:rsidR="0060514B" w:rsidRPr="003F5F30">
        <w:rPr>
          <w:rFonts w:ascii="Arial" w:hAnsi="Arial" w:cs="Arial"/>
          <w:sz w:val="24"/>
          <w:szCs w:val="24"/>
        </w:rPr>
        <w:t xml:space="preserve">, rather than trying to challenge or change their </w:t>
      </w:r>
      <w:r w:rsidR="00A322DC" w:rsidRPr="003F5F30">
        <w:rPr>
          <w:rFonts w:ascii="Arial" w:hAnsi="Arial" w:cs="Arial"/>
          <w:sz w:val="24"/>
          <w:szCs w:val="24"/>
        </w:rPr>
        <w:t>often valid, fluctuating thoughts.</w:t>
      </w:r>
      <w:r w:rsidR="001332D9">
        <w:rPr>
          <w:rFonts w:ascii="Arial" w:hAnsi="Arial" w:cs="Arial"/>
          <w:sz w:val="24"/>
          <w:szCs w:val="24"/>
        </w:rPr>
        <w:t xml:space="preserve"> </w:t>
      </w:r>
      <w:r w:rsidR="00A322DC" w:rsidRPr="00162419">
        <w:rPr>
          <w:rFonts w:ascii="Arial" w:hAnsi="Arial" w:cs="Arial"/>
          <w:sz w:val="24"/>
          <w:szCs w:val="24"/>
        </w:rPr>
        <w:t xml:space="preserve">  </w:t>
      </w:r>
      <w:r w:rsidR="002E55A3">
        <w:rPr>
          <w:rFonts w:ascii="Arial" w:hAnsi="Arial" w:cs="Arial"/>
          <w:sz w:val="24"/>
          <w:szCs w:val="24"/>
        </w:rPr>
        <w:t>Psychological interventions</w:t>
      </w:r>
      <w:r w:rsidR="00A322DC">
        <w:rPr>
          <w:rFonts w:ascii="Arial" w:hAnsi="Arial" w:cs="Arial"/>
          <w:sz w:val="24"/>
          <w:szCs w:val="24"/>
        </w:rPr>
        <w:t>, such as ACT,</w:t>
      </w:r>
      <w:r w:rsidR="002E55A3">
        <w:rPr>
          <w:rFonts w:ascii="Arial" w:hAnsi="Arial" w:cs="Arial"/>
          <w:sz w:val="24"/>
          <w:szCs w:val="24"/>
        </w:rPr>
        <w:t xml:space="preserve"> </w:t>
      </w:r>
      <w:r w:rsidR="002E55A3" w:rsidRPr="00162419">
        <w:rPr>
          <w:rFonts w:ascii="Arial" w:hAnsi="Arial" w:cs="Arial"/>
          <w:sz w:val="24"/>
          <w:szCs w:val="24"/>
        </w:rPr>
        <w:t>that may support people with health conditions</w:t>
      </w:r>
      <w:r w:rsidR="00A322DC" w:rsidRPr="00162419">
        <w:rPr>
          <w:rFonts w:ascii="Arial" w:hAnsi="Arial" w:cs="Arial"/>
          <w:sz w:val="24"/>
          <w:szCs w:val="24"/>
        </w:rPr>
        <w:t xml:space="preserve"> </w:t>
      </w:r>
      <w:r w:rsidRPr="007F1981">
        <w:rPr>
          <w:rFonts w:ascii="Arial" w:hAnsi="Arial" w:cs="Arial"/>
          <w:sz w:val="24"/>
          <w:szCs w:val="24"/>
        </w:rPr>
        <w:t xml:space="preserve">should be more widely accessible to people with epilepsy. </w:t>
      </w:r>
    </w:p>
    <w:p w14:paraId="61668C78" w14:textId="77777777" w:rsidR="00B66476" w:rsidRDefault="00B66476" w:rsidP="00C13956">
      <w:pPr>
        <w:spacing w:line="360" w:lineRule="auto"/>
        <w:rPr>
          <w:rFonts w:ascii="Arial" w:hAnsi="Arial" w:cs="Arial"/>
          <w:b/>
          <w:sz w:val="24"/>
          <w:szCs w:val="24"/>
          <w:u w:val="single"/>
        </w:rPr>
      </w:pPr>
    </w:p>
    <w:p w14:paraId="12251ECB" w14:textId="5BC9A25C" w:rsidR="00714ACB" w:rsidRPr="007F1981" w:rsidRDefault="00714ACB" w:rsidP="00C13956">
      <w:pPr>
        <w:spacing w:line="360" w:lineRule="auto"/>
        <w:rPr>
          <w:rFonts w:ascii="Arial" w:hAnsi="Arial" w:cs="Arial"/>
          <w:sz w:val="24"/>
          <w:szCs w:val="24"/>
        </w:rPr>
      </w:pPr>
      <w:r w:rsidRPr="007F1981">
        <w:rPr>
          <w:rFonts w:ascii="Arial" w:hAnsi="Arial" w:cs="Arial"/>
          <w:b/>
          <w:sz w:val="24"/>
          <w:szCs w:val="24"/>
          <w:u w:val="single"/>
        </w:rPr>
        <w:t>5.1 Conclusion</w:t>
      </w:r>
    </w:p>
    <w:p w14:paraId="351B1C4D" w14:textId="39D2F61C" w:rsidR="00ED28EE" w:rsidRDefault="00461B07" w:rsidP="00C13956">
      <w:pPr>
        <w:spacing w:line="360" w:lineRule="auto"/>
        <w:rPr>
          <w:rFonts w:ascii="Arial" w:hAnsi="Arial" w:cs="Arial"/>
          <w:sz w:val="24"/>
          <w:szCs w:val="24"/>
        </w:rPr>
      </w:pPr>
      <w:r w:rsidRPr="007F1981">
        <w:rPr>
          <w:rFonts w:ascii="Arial" w:hAnsi="Arial" w:cs="Arial"/>
          <w:sz w:val="24"/>
          <w:szCs w:val="24"/>
        </w:rPr>
        <w:t xml:space="preserve">In summary, the study </w:t>
      </w:r>
      <w:r w:rsidR="0050018C" w:rsidRPr="007F1981">
        <w:rPr>
          <w:rFonts w:ascii="Arial" w:hAnsi="Arial" w:cs="Arial"/>
          <w:sz w:val="24"/>
          <w:szCs w:val="24"/>
        </w:rPr>
        <w:t xml:space="preserve">concluded </w:t>
      </w:r>
      <w:r w:rsidRPr="007F1981">
        <w:rPr>
          <w:rFonts w:ascii="Arial" w:hAnsi="Arial" w:cs="Arial"/>
          <w:sz w:val="24"/>
          <w:szCs w:val="24"/>
        </w:rPr>
        <w:t xml:space="preserve">that illness perceptions and resilience were highly significant predictors of QoL in people diagnosed with epilepsy in </w:t>
      </w:r>
      <w:r w:rsidRPr="007F1981">
        <w:rPr>
          <w:rFonts w:ascii="Arial" w:hAnsi="Arial" w:cs="Arial"/>
          <w:sz w:val="24"/>
          <w:szCs w:val="24"/>
        </w:rPr>
        <w:lastRenderedPageBreak/>
        <w:t xml:space="preserve">adulthood, accounting for a large amount of the variance in QoL scores.  </w:t>
      </w:r>
      <w:r w:rsidR="002E1796" w:rsidRPr="007F1981">
        <w:rPr>
          <w:rFonts w:ascii="Arial" w:hAnsi="Arial" w:cs="Arial"/>
          <w:sz w:val="24"/>
          <w:szCs w:val="24"/>
        </w:rPr>
        <w:t xml:space="preserve">This is a unique finding with a client group that has received little research attention previously. </w:t>
      </w:r>
      <w:r w:rsidRPr="007F1981">
        <w:rPr>
          <w:rFonts w:ascii="Arial" w:hAnsi="Arial" w:cs="Arial"/>
          <w:sz w:val="24"/>
          <w:szCs w:val="24"/>
        </w:rPr>
        <w:t>Those people who perceived the</w:t>
      </w:r>
      <w:r w:rsidR="00374B1D" w:rsidRPr="007F1981">
        <w:rPr>
          <w:rFonts w:ascii="Arial" w:hAnsi="Arial" w:cs="Arial"/>
          <w:sz w:val="24"/>
          <w:szCs w:val="24"/>
        </w:rPr>
        <w:t>ir</w:t>
      </w:r>
      <w:r w:rsidRPr="007F1981">
        <w:rPr>
          <w:rFonts w:ascii="Arial" w:hAnsi="Arial" w:cs="Arial"/>
          <w:sz w:val="24"/>
          <w:szCs w:val="24"/>
        </w:rPr>
        <w:t xml:space="preserve"> illness as more threatening and had lower psychological r</w:t>
      </w:r>
      <w:r w:rsidR="007B538D" w:rsidRPr="007F1981">
        <w:rPr>
          <w:rFonts w:ascii="Arial" w:hAnsi="Arial" w:cs="Arial"/>
          <w:sz w:val="24"/>
          <w:szCs w:val="24"/>
        </w:rPr>
        <w:t>esilience reported poorer QoL. Years</w:t>
      </w:r>
      <w:r w:rsidRPr="007F1981">
        <w:rPr>
          <w:rFonts w:ascii="Arial" w:hAnsi="Arial" w:cs="Arial"/>
          <w:sz w:val="24"/>
          <w:szCs w:val="24"/>
        </w:rPr>
        <w:t xml:space="preserve"> since diagnosis, psychological therapy and social suppor</w:t>
      </w:r>
      <w:r w:rsidR="00B77F67" w:rsidRPr="007F1981">
        <w:rPr>
          <w:rFonts w:ascii="Arial" w:hAnsi="Arial" w:cs="Arial"/>
          <w:sz w:val="24"/>
          <w:szCs w:val="24"/>
        </w:rPr>
        <w:t xml:space="preserve">t were not found to predict QoL. </w:t>
      </w:r>
      <w:r w:rsidR="00B22A31" w:rsidRPr="007F1981">
        <w:rPr>
          <w:rFonts w:ascii="Arial" w:hAnsi="Arial" w:cs="Arial"/>
          <w:sz w:val="24"/>
          <w:szCs w:val="24"/>
        </w:rPr>
        <w:t xml:space="preserve">The results of the study should be considered in view of the study limitations.  The study utilised a relatively small sample size for a regression analysis and recruited using two different methods; online and through NHS services.  Nevertheless, the study presents unique and novel findings in relation to adult-onset epilepsy and wellbeing.  It is acknowledged that Clinical Psychologists </w:t>
      </w:r>
      <w:r w:rsidR="00201D7A" w:rsidRPr="007F1981">
        <w:rPr>
          <w:rFonts w:ascii="Arial" w:hAnsi="Arial" w:cs="Arial"/>
          <w:sz w:val="24"/>
          <w:szCs w:val="24"/>
        </w:rPr>
        <w:t xml:space="preserve">are vital to </w:t>
      </w:r>
      <w:r w:rsidR="00B22A31" w:rsidRPr="007F1981">
        <w:rPr>
          <w:rFonts w:ascii="Arial" w:hAnsi="Arial" w:cs="Arial"/>
          <w:sz w:val="24"/>
          <w:szCs w:val="24"/>
        </w:rPr>
        <w:t>multi-disciplinary care for people with epilepsy, but that psychological interventions for people with epilepsy need to</w:t>
      </w:r>
      <w:r w:rsidR="007B3088">
        <w:rPr>
          <w:rFonts w:ascii="Arial" w:hAnsi="Arial" w:cs="Arial"/>
          <w:sz w:val="24"/>
          <w:szCs w:val="24"/>
        </w:rPr>
        <w:t xml:space="preserve"> be</w:t>
      </w:r>
      <w:r w:rsidR="00B22A31" w:rsidRPr="007F1981">
        <w:rPr>
          <w:rFonts w:ascii="Arial" w:hAnsi="Arial" w:cs="Arial"/>
          <w:sz w:val="24"/>
          <w:szCs w:val="24"/>
        </w:rPr>
        <w:t xml:space="preserve"> more accessible. </w:t>
      </w:r>
      <w:r w:rsidR="00B77F67" w:rsidRPr="007F1981">
        <w:rPr>
          <w:rFonts w:ascii="Arial" w:hAnsi="Arial" w:cs="Arial"/>
          <w:sz w:val="24"/>
          <w:szCs w:val="24"/>
        </w:rPr>
        <w:t xml:space="preserve"> It is hoped that recent advances in psychological interventions pathways for long-term conditions may better support the psychological needs of people with epilepsy. </w:t>
      </w:r>
      <w:r w:rsidR="00B22A31" w:rsidRPr="007F1981">
        <w:rPr>
          <w:rFonts w:ascii="Arial" w:hAnsi="Arial" w:cs="Arial"/>
          <w:sz w:val="24"/>
          <w:szCs w:val="24"/>
        </w:rPr>
        <w:t xml:space="preserve"> Further research may benefit from using longitudinal designs to measure the potential dynamic concepts of resilience and illness perceptions over time, as well as investigating the possible role of coping in view of discussion regarding the Transactional Model of Stress </w:t>
      </w:r>
      <w:r w:rsidR="008D46F0" w:rsidRPr="007F1981">
        <w:rPr>
          <w:rFonts w:ascii="Arial" w:hAnsi="Arial" w:cs="Arial"/>
          <w:sz w:val="24"/>
          <w:szCs w:val="24"/>
        </w:rPr>
        <w:t>[47].</w:t>
      </w:r>
    </w:p>
    <w:p w14:paraId="6D3861C4" w14:textId="77777777" w:rsidR="00D36CAF" w:rsidRPr="007F1981" w:rsidRDefault="00D36CAF" w:rsidP="00C13956">
      <w:pPr>
        <w:spacing w:line="360" w:lineRule="auto"/>
        <w:rPr>
          <w:rFonts w:ascii="Arial" w:hAnsi="Arial" w:cs="Arial"/>
          <w:sz w:val="24"/>
          <w:szCs w:val="24"/>
        </w:rPr>
      </w:pPr>
    </w:p>
    <w:p w14:paraId="2A2521F4" w14:textId="18E82348" w:rsidR="00ED28EE" w:rsidRPr="007F1981" w:rsidRDefault="00D536CD" w:rsidP="00AE2F5D">
      <w:pPr>
        <w:rPr>
          <w:rFonts w:ascii="Arial" w:hAnsi="Arial" w:cs="Arial"/>
          <w:sz w:val="24"/>
          <w:szCs w:val="24"/>
        </w:rPr>
      </w:pPr>
      <w:r w:rsidRPr="007F1981">
        <w:rPr>
          <w:rFonts w:ascii="Arial" w:hAnsi="Arial" w:cs="Arial"/>
          <w:b/>
          <w:sz w:val="24"/>
          <w:szCs w:val="24"/>
          <w:u w:val="single"/>
        </w:rPr>
        <w:t xml:space="preserve">6.1 </w:t>
      </w:r>
      <w:r w:rsidR="00AE2F5D" w:rsidRPr="007F1981">
        <w:rPr>
          <w:rFonts w:ascii="Arial" w:hAnsi="Arial" w:cs="Arial"/>
          <w:b/>
          <w:sz w:val="24"/>
          <w:szCs w:val="24"/>
          <w:u w:val="single"/>
        </w:rPr>
        <w:t>Acknowledgements</w:t>
      </w:r>
      <w:r w:rsidR="00725386" w:rsidRPr="007F1981">
        <w:rPr>
          <w:rFonts w:ascii="Arial" w:hAnsi="Arial" w:cs="Arial"/>
          <w:b/>
          <w:sz w:val="24"/>
          <w:szCs w:val="24"/>
        </w:rPr>
        <w:t xml:space="preserve"> </w:t>
      </w:r>
    </w:p>
    <w:p w14:paraId="6D945C3D" w14:textId="77777777" w:rsidR="00F13CE0" w:rsidRPr="007F1981" w:rsidRDefault="00F13CE0" w:rsidP="00FF6BE0">
      <w:pPr>
        <w:spacing w:line="360" w:lineRule="auto"/>
        <w:rPr>
          <w:rFonts w:ascii="Arial" w:hAnsi="Arial" w:cs="Arial"/>
          <w:sz w:val="24"/>
          <w:szCs w:val="24"/>
        </w:rPr>
      </w:pPr>
      <w:r w:rsidRPr="007F1981">
        <w:rPr>
          <w:rFonts w:ascii="Arial" w:hAnsi="Arial" w:cs="Arial"/>
          <w:sz w:val="24"/>
          <w:szCs w:val="24"/>
        </w:rPr>
        <w:t>This research did not receive any specific grant from funding agencies in the public, commercial, or</w:t>
      </w:r>
      <w:r w:rsidR="0064001D" w:rsidRPr="007F1981">
        <w:rPr>
          <w:rFonts w:ascii="Arial" w:hAnsi="Arial" w:cs="Arial"/>
          <w:sz w:val="24"/>
          <w:szCs w:val="24"/>
        </w:rPr>
        <w:t xml:space="preserve"> </w:t>
      </w:r>
      <w:r w:rsidRPr="007F1981">
        <w:rPr>
          <w:rFonts w:ascii="Arial" w:hAnsi="Arial" w:cs="Arial"/>
          <w:sz w:val="24"/>
          <w:szCs w:val="24"/>
        </w:rPr>
        <w:t>not-for-profit sectors.</w:t>
      </w:r>
    </w:p>
    <w:p w14:paraId="6FA37EC0" w14:textId="77777777" w:rsidR="00F13CE0" w:rsidRDefault="00F13CE0" w:rsidP="00F13CE0">
      <w:pPr>
        <w:rPr>
          <w:rFonts w:ascii="Arial" w:hAnsi="Arial" w:cs="Arial"/>
        </w:rPr>
      </w:pPr>
    </w:p>
    <w:p w14:paraId="389B98ED" w14:textId="343E7F14" w:rsidR="00320605" w:rsidRDefault="00320605" w:rsidP="00C130F6">
      <w:pPr>
        <w:spacing w:line="360" w:lineRule="auto"/>
        <w:rPr>
          <w:rFonts w:ascii="Arial" w:hAnsi="Arial" w:cs="Arial"/>
        </w:rPr>
      </w:pPr>
    </w:p>
    <w:p w14:paraId="76556B2A" w14:textId="77777777" w:rsidR="00244518" w:rsidRDefault="00244518" w:rsidP="00C130F6">
      <w:pPr>
        <w:spacing w:line="360" w:lineRule="auto"/>
        <w:rPr>
          <w:rFonts w:ascii="Arial" w:hAnsi="Arial" w:cs="Arial"/>
        </w:rPr>
      </w:pPr>
    </w:p>
    <w:p w14:paraId="4B2A4F18" w14:textId="77777777" w:rsidR="0060514B" w:rsidRDefault="0060514B" w:rsidP="00C130F6">
      <w:pPr>
        <w:spacing w:line="360" w:lineRule="auto"/>
        <w:rPr>
          <w:rFonts w:ascii="Arial" w:hAnsi="Arial" w:cs="Arial"/>
          <w:b/>
          <w:sz w:val="24"/>
          <w:szCs w:val="24"/>
          <w:u w:val="single"/>
        </w:rPr>
      </w:pPr>
    </w:p>
    <w:p w14:paraId="21BC9C47" w14:textId="77777777" w:rsidR="00FF6BE0" w:rsidRDefault="00FF6BE0" w:rsidP="00C130F6">
      <w:pPr>
        <w:spacing w:line="360" w:lineRule="auto"/>
        <w:rPr>
          <w:rFonts w:ascii="Arial" w:hAnsi="Arial" w:cs="Arial"/>
          <w:b/>
          <w:sz w:val="24"/>
          <w:szCs w:val="24"/>
          <w:u w:val="single"/>
        </w:rPr>
      </w:pPr>
    </w:p>
    <w:p w14:paraId="1F290BDB" w14:textId="77777777" w:rsidR="00FF6BE0" w:rsidRDefault="00FF6BE0" w:rsidP="00C130F6">
      <w:pPr>
        <w:spacing w:line="360" w:lineRule="auto"/>
        <w:rPr>
          <w:rFonts w:ascii="Arial" w:hAnsi="Arial" w:cs="Arial"/>
          <w:b/>
          <w:sz w:val="24"/>
          <w:szCs w:val="24"/>
          <w:u w:val="single"/>
        </w:rPr>
      </w:pPr>
    </w:p>
    <w:p w14:paraId="5B2E1A80" w14:textId="77777777" w:rsidR="00FF6BE0" w:rsidRDefault="00FF6BE0" w:rsidP="00C130F6">
      <w:pPr>
        <w:spacing w:line="360" w:lineRule="auto"/>
        <w:rPr>
          <w:rFonts w:ascii="Arial" w:hAnsi="Arial" w:cs="Arial"/>
          <w:b/>
          <w:sz w:val="24"/>
          <w:szCs w:val="24"/>
          <w:u w:val="single"/>
        </w:rPr>
      </w:pPr>
    </w:p>
    <w:p w14:paraId="04F2D90C" w14:textId="77777777" w:rsidR="00D36CAF" w:rsidRDefault="00D36CAF" w:rsidP="00C130F6">
      <w:pPr>
        <w:spacing w:line="360" w:lineRule="auto"/>
        <w:rPr>
          <w:rFonts w:ascii="Arial" w:hAnsi="Arial" w:cs="Arial"/>
          <w:b/>
          <w:sz w:val="24"/>
          <w:szCs w:val="24"/>
          <w:u w:val="single"/>
        </w:rPr>
      </w:pPr>
    </w:p>
    <w:p w14:paraId="770B1561" w14:textId="5C6AB6C7" w:rsidR="00851C4B" w:rsidRPr="00C130F6" w:rsidRDefault="00ED28EE" w:rsidP="00C130F6">
      <w:pPr>
        <w:spacing w:line="360" w:lineRule="auto"/>
        <w:rPr>
          <w:rFonts w:ascii="Arial" w:hAnsi="Arial" w:cs="Arial"/>
          <w:sz w:val="24"/>
          <w:szCs w:val="24"/>
        </w:rPr>
      </w:pPr>
      <w:r w:rsidRPr="00C130F6">
        <w:rPr>
          <w:rFonts w:ascii="Arial" w:hAnsi="Arial" w:cs="Arial"/>
          <w:b/>
          <w:sz w:val="24"/>
          <w:szCs w:val="24"/>
          <w:u w:val="single"/>
        </w:rPr>
        <w:lastRenderedPageBreak/>
        <w:t>References</w:t>
      </w:r>
    </w:p>
    <w:p w14:paraId="7F40177B" w14:textId="77777777" w:rsidR="00851C4B" w:rsidRPr="00C130F6" w:rsidRDefault="00851C4B" w:rsidP="00C130F6">
      <w:pPr>
        <w:spacing w:line="360" w:lineRule="auto"/>
        <w:rPr>
          <w:rFonts w:ascii="Arial" w:hAnsi="Arial" w:cs="Arial"/>
          <w:sz w:val="24"/>
          <w:szCs w:val="24"/>
        </w:rPr>
      </w:pPr>
      <w:r w:rsidRPr="00C130F6">
        <w:rPr>
          <w:rFonts w:ascii="Arial" w:hAnsi="Arial" w:cs="Arial"/>
          <w:sz w:val="24"/>
          <w:szCs w:val="24"/>
        </w:rPr>
        <w:t xml:space="preserve">[1] World Health Organisation. </w:t>
      </w:r>
      <w:r w:rsidR="0001769B" w:rsidRPr="00C130F6">
        <w:rPr>
          <w:rFonts w:ascii="Arial" w:hAnsi="Arial" w:cs="Arial"/>
          <w:sz w:val="24"/>
          <w:szCs w:val="24"/>
        </w:rPr>
        <w:t xml:space="preserve">Epilepsy factsheet, </w:t>
      </w:r>
      <w:hyperlink r:id="rId75" w:history="1">
        <w:r w:rsidR="0001769B" w:rsidRPr="00C130F6">
          <w:rPr>
            <w:rStyle w:val="Hyperlink"/>
            <w:rFonts w:ascii="Arial" w:hAnsi="Arial" w:cs="Arial"/>
            <w:sz w:val="24"/>
            <w:szCs w:val="24"/>
          </w:rPr>
          <w:t>http://www.who.int/mediacentre/factsheets/fs999/en/</w:t>
        </w:r>
      </w:hyperlink>
      <w:r w:rsidR="0001769B" w:rsidRPr="00C130F6">
        <w:rPr>
          <w:rFonts w:ascii="Arial" w:hAnsi="Arial" w:cs="Arial"/>
          <w:sz w:val="24"/>
          <w:szCs w:val="24"/>
        </w:rPr>
        <w:t>; 2018 [accessed 16.04.18].</w:t>
      </w:r>
    </w:p>
    <w:p w14:paraId="58D1C397" w14:textId="77777777" w:rsidR="00851C4B" w:rsidRPr="00C130F6" w:rsidRDefault="00851C4B" w:rsidP="00C130F6">
      <w:pPr>
        <w:spacing w:line="360" w:lineRule="auto"/>
        <w:rPr>
          <w:rFonts w:ascii="Arial" w:hAnsi="Arial" w:cs="Arial"/>
          <w:sz w:val="24"/>
          <w:szCs w:val="24"/>
        </w:rPr>
      </w:pPr>
      <w:r w:rsidRPr="00C130F6">
        <w:rPr>
          <w:rFonts w:ascii="Arial" w:hAnsi="Arial" w:cs="Arial"/>
          <w:sz w:val="24"/>
          <w:szCs w:val="24"/>
        </w:rPr>
        <w:t xml:space="preserve">[2] </w:t>
      </w:r>
      <w:r w:rsidR="00CF1D2A" w:rsidRPr="00C130F6">
        <w:rPr>
          <w:rFonts w:ascii="Arial" w:hAnsi="Arial" w:cs="Arial"/>
          <w:sz w:val="24"/>
          <w:szCs w:val="24"/>
        </w:rPr>
        <w:t xml:space="preserve">Joint Epilepsy Council. </w:t>
      </w:r>
      <w:r w:rsidRPr="00C130F6">
        <w:rPr>
          <w:rFonts w:ascii="Arial" w:hAnsi="Arial" w:cs="Arial"/>
          <w:sz w:val="24"/>
          <w:szCs w:val="24"/>
        </w:rPr>
        <w:t>Epilepsy prevalence, incidence and other statistics.</w:t>
      </w:r>
      <w:r w:rsidRPr="00C130F6">
        <w:rPr>
          <w:rFonts w:ascii="Arial" w:hAnsi="Arial" w:cs="Arial"/>
          <w:i/>
          <w:sz w:val="24"/>
          <w:szCs w:val="24"/>
        </w:rPr>
        <w:t xml:space="preserve"> </w:t>
      </w:r>
      <w:r w:rsidRPr="00C130F6">
        <w:rPr>
          <w:rFonts w:ascii="Arial" w:hAnsi="Arial" w:cs="Arial"/>
          <w:sz w:val="24"/>
          <w:szCs w:val="24"/>
        </w:rPr>
        <w:t>Leeds: Joint Epilepsy Council of the UK and Ireland</w:t>
      </w:r>
      <w:r w:rsidR="00CF1D2A" w:rsidRPr="00C130F6">
        <w:rPr>
          <w:rFonts w:ascii="Arial" w:hAnsi="Arial" w:cs="Arial"/>
          <w:sz w:val="24"/>
          <w:szCs w:val="24"/>
        </w:rPr>
        <w:t>; 2011</w:t>
      </w:r>
      <w:r w:rsidRPr="00C130F6">
        <w:rPr>
          <w:rFonts w:ascii="Arial" w:hAnsi="Arial" w:cs="Arial"/>
          <w:sz w:val="24"/>
          <w:szCs w:val="24"/>
        </w:rPr>
        <w:t>.</w:t>
      </w:r>
    </w:p>
    <w:p w14:paraId="02496614" w14:textId="77777777" w:rsidR="00851C4B" w:rsidRPr="00C130F6" w:rsidRDefault="00851C4B" w:rsidP="00C130F6">
      <w:pPr>
        <w:spacing w:line="360" w:lineRule="auto"/>
        <w:rPr>
          <w:rFonts w:ascii="Arial" w:hAnsi="Arial" w:cs="Arial"/>
          <w:sz w:val="24"/>
          <w:szCs w:val="24"/>
        </w:rPr>
      </w:pPr>
      <w:r w:rsidRPr="00C130F6">
        <w:rPr>
          <w:rFonts w:ascii="Arial" w:hAnsi="Arial" w:cs="Arial"/>
          <w:sz w:val="24"/>
          <w:szCs w:val="24"/>
        </w:rPr>
        <w:t>[3] Begh</w:t>
      </w:r>
      <w:r w:rsidR="00CF1D2A" w:rsidRPr="00C130F6">
        <w:rPr>
          <w:rFonts w:ascii="Arial" w:hAnsi="Arial" w:cs="Arial"/>
          <w:sz w:val="24"/>
          <w:szCs w:val="24"/>
        </w:rPr>
        <w:t xml:space="preserve">i E. </w:t>
      </w:r>
      <w:r w:rsidRPr="00C130F6">
        <w:rPr>
          <w:rFonts w:ascii="Arial" w:hAnsi="Arial" w:cs="Arial"/>
          <w:sz w:val="24"/>
          <w:szCs w:val="24"/>
        </w:rPr>
        <w:t>Addressing the burden of epilepsy: Many unmet needs. Pharmacological Research</w:t>
      </w:r>
      <w:r w:rsidR="00CF1D2A" w:rsidRPr="00C130F6">
        <w:rPr>
          <w:rFonts w:ascii="Arial" w:hAnsi="Arial" w:cs="Arial"/>
          <w:sz w:val="24"/>
          <w:szCs w:val="24"/>
        </w:rPr>
        <w:t xml:space="preserve"> 2016</w:t>
      </w:r>
      <w:r w:rsidR="00CF1D2A" w:rsidRPr="00C130F6">
        <w:rPr>
          <w:rFonts w:ascii="Arial" w:hAnsi="Arial" w:cs="Arial"/>
          <w:i/>
          <w:sz w:val="24"/>
          <w:szCs w:val="24"/>
        </w:rPr>
        <w:t>;</w:t>
      </w:r>
      <w:r w:rsidR="00CF1D2A" w:rsidRPr="00C130F6">
        <w:rPr>
          <w:rFonts w:ascii="Arial" w:hAnsi="Arial" w:cs="Arial"/>
          <w:sz w:val="24"/>
          <w:szCs w:val="24"/>
        </w:rPr>
        <w:t>107:</w:t>
      </w:r>
      <w:r w:rsidRPr="00C130F6">
        <w:rPr>
          <w:rFonts w:ascii="Arial" w:hAnsi="Arial" w:cs="Arial"/>
          <w:sz w:val="24"/>
          <w:szCs w:val="24"/>
        </w:rPr>
        <w:t xml:space="preserve">79-84. </w:t>
      </w:r>
    </w:p>
    <w:p w14:paraId="54DDC829" w14:textId="77777777" w:rsidR="00851C4B" w:rsidRPr="00C130F6" w:rsidRDefault="00851C4B" w:rsidP="00C130F6">
      <w:pPr>
        <w:spacing w:line="360" w:lineRule="auto"/>
        <w:rPr>
          <w:rFonts w:ascii="Arial" w:hAnsi="Arial" w:cs="Arial"/>
          <w:sz w:val="24"/>
          <w:szCs w:val="24"/>
        </w:rPr>
      </w:pPr>
      <w:r w:rsidRPr="00C130F6">
        <w:rPr>
          <w:rFonts w:ascii="Arial" w:hAnsi="Arial" w:cs="Arial"/>
          <w:sz w:val="24"/>
          <w:szCs w:val="24"/>
        </w:rPr>
        <w:t xml:space="preserve">[4] </w:t>
      </w:r>
      <w:r w:rsidR="00CF1D2A" w:rsidRPr="00C130F6">
        <w:rPr>
          <w:rFonts w:ascii="Arial" w:hAnsi="Arial" w:cs="Arial"/>
          <w:sz w:val="24"/>
          <w:szCs w:val="24"/>
        </w:rPr>
        <w:t xml:space="preserve">Falvo DR.  </w:t>
      </w:r>
      <w:r w:rsidRPr="00C130F6">
        <w:rPr>
          <w:rFonts w:ascii="Arial" w:hAnsi="Arial" w:cs="Arial"/>
          <w:sz w:val="24"/>
          <w:szCs w:val="24"/>
        </w:rPr>
        <w:t>Medical and Psychosocial Aspects of Chronic Illness and Disability. Burlington, USA: Jones &amp; Bartlett</w:t>
      </w:r>
      <w:r w:rsidR="00CF1D2A" w:rsidRPr="00C130F6">
        <w:rPr>
          <w:rFonts w:ascii="Arial" w:hAnsi="Arial" w:cs="Arial"/>
          <w:sz w:val="24"/>
          <w:szCs w:val="24"/>
        </w:rPr>
        <w:t>; 2014</w:t>
      </w:r>
      <w:r w:rsidRPr="00C130F6">
        <w:rPr>
          <w:rFonts w:ascii="Arial" w:hAnsi="Arial" w:cs="Arial"/>
          <w:sz w:val="24"/>
          <w:szCs w:val="24"/>
        </w:rPr>
        <w:t xml:space="preserve">. </w:t>
      </w:r>
    </w:p>
    <w:p w14:paraId="5B549DE5" w14:textId="77777777" w:rsidR="0077028F" w:rsidRPr="00C130F6" w:rsidRDefault="0077028F" w:rsidP="00C130F6">
      <w:pPr>
        <w:spacing w:line="360" w:lineRule="auto"/>
        <w:rPr>
          <w:rFonts w:ascii="Arial" w:hAnsi="Arial" w:cs="Arial"/>
          <w:sz w:val="24"/>
          <w:szCs w:val="24"/>
        </w:rPr>
      </w:pPr>
      <w:r w:rsidRPr="00C130F6">
        <w:rPr>
          <w:rFonts w:ascii="Arial" w:hAnsi="Arial" w:cs="Arial"/>
          <w:sz w:val="24"/>
          <w:szCs w:val="24"/>
        </w:rPr>
        <w:t xml:space="preserve">[5] </w:t>
      </w:r>
      <w:r w:rsidR="00CF1D2A" w:rsidRPr="00C130F6">
        <w:rPr>
          <w:rFonts w:ascii="Arial" w:hAnsi="Arial" w:cs="Arial"/>
          <w:sz w:val="24"/>
          <w:szCs w:val="24"/>
        </w:rPr>
        <w:t>Gillham</w:t>
      </w:r>
      <w:r w:rsidRPr="00C130F6">
        <w:rPr>
          <w:rFonts w:ascii="Arial" w:hAnsi="Arial" w:cs="Arial"/>
          <w:sz w:val="24"/>
          <w:szCs w:val="24"/>
        </w:rPr>
        <w:t xml:space="preserve"> R</w:t>
      </w:r>
      <w:r w:rsidR="00CF1D2A" w:rsidRPr="00C130F6">
        <w:rPr>
          <w:rFonts w:ascii="Arial" w:hAnsi="Arial" w:cs="Arial"/>
          <w:sz w:val="24"/>
          <w:szCs w:val="24"/>
        </w:rPr>
        <w:t>,</w:t>
      </w:r>
      <w:r w:rsidRPr="00C130F6">
        <w:rPr>
          <w:rFonts w:ascii="Arial" w:hAnsi="Arial" w:cs="Arial"/>
          <w:sz w:val="24"/>
          <w:szCs w:val="24"/>
        </w:rPr>
        <w:t xml:space="preserve"> Cu</w:t>
      </w:r>
      <w:r w:rsidR="00CF1D2A" w:rsidRPr="00C130F6">
        <w:rPr>
          <w:rFonts w:ascii="Arial" w:hAnsi="Arial" w:cs="Arial"/>
          <w:sz w:val="24"/>
          <w:szCs w:val="24"/>
        </w:rPr>
        <w:t xml:space="preserve">ll C. </w:t>
      </w:r>
      <w:r w:rsidRPr="00C130F6">
        <w:rPr>
          <w:rFonts w:ascii="Arial" w:hAnsi="Arial" w:cs="Arial"/>
          <w:sz w:val="24"/>
          <w:szCs w:val="24"/>
        </w:rPr>
        <w:t xml:space="preserve">The role of antiepileptic drugs: their impact on cognitive </w:t>
      </w:r>
      <w:r w:rsidR="00CF1D2A" w:rsidRPr="00C130F6">
        <w:rPr>
          <w:rFonts w:ascii="Arial" w:hAnsi="Arial" w:cs="Arial"/>
          <w:sz w:val="24"/>
          <w:szCs w:val="24"/>
        </w:rPr>
        <w:t>function and behaviour. In</w:t>
      </w:r>
      <w:r w:rsidR="00740EDA" w:rsidRPr="00C130F6">
        <w:rPr>
          <w:rFonts w:ascii="Arial" w:hAnsi="Arial" w:cs="Arial"/>
          <w:sz w:val="24"/>
          <w:szCs w:val="24"/>
        </w:rPr>
        <w:t>:</w:t>
      </w:r>
      <w:r w:rsidR="00CF1D2A" w:rsidRPr="00C130F6">
        <w:rPr>
          <w:rFonts w:ascii="Arial" w:hAnsi="Arial" w:cs="Arial"/>
          <w:sz w:val="24"/>
          <w:szCs w:val="24"/>
        </w:rPr>
        <w:t xml:space="preserve"> Cull C, Goldstein</w:t>
      </w:r>
      <w:r w:rsidRPr="00C130F6">
        <w:rPr>
          <w:rFonts w:ascii="Arial" w:hAnsi="Arial" w:cs="Arial"/>
          <w:sz w:val="24"/>
          <w:szCs w:val="24"/>
        </w:rPr>
        <w:t xml:space="preserve"> L</w:t>
      </w:r>
      <w:r w:rsidR="00CF1D2A" w:rsidRPr="00C130F6">
        <w:rPr>
          <w:rFonts w:ascii="Arial" w:hAnsi="Arial" w:cs="Arial"/>
          <w:sz w:val="24"/>
          <w:szCs w:val="24"/>
        </w:rPr>
        <w:t xml:space="preserve">, editors. </w:t>
      </w:r>
      <w:r w:rsidRPr="00C130F6">
        <w:rPr>
          <w:rFonts w:ascii="Arial" w:hAnsi="Arial" w:cs="Arial"/>
          <w:sz w:val="24"/>
          <w:szCs w:val="24"/>
        </w:rPr>
        <w:t xml:space="preserve">The Clinical Psychologist’s handbook of Epilepsy. </w:t>
      </w:r>
      <w:r w:rsidR="00CF1D2A" w:rsidRPr="00C130F6">
        <w:rPr>
          <w:rFonts w:ascii="Arial" w:hAnsi="Arial" w:cs="Arial"/>
          <w:sz w:val="24"/>
          <w:szCs w:val="24"/>
        </w:rPr>
        <w:t>London: Routledge; 1997, p.77-91.</w:t>
      </w:r>
    </w:p>
    <w:p w14:paraId="583A323B" w14:textId="77777777" w:rsidR="0077028F" w:rsidRPr="00C130F6" w:rsidRDefault="0077028F" w:rsidP="00C130F6">
      <w:pPr>
        <w:spacing w:line="360" w:lineRule="auto"/>
        <w:rPr>
          <w:rFonts w:ascii="Arial" w:hAnsi="Arial" w:cs="Arial"/>
          <w:sz w:val="24"/>
          <w:szCs w:val="24"/>
        </w:rPr>
      </w:pPr>
      <w:r w:rsidRPr="00C130F6">
        <w:rPr>
          <w:rFonts w:ascii="Arial" w:hAnsi="Arial" w:cs="Arial"/>
          <w:sz w:val="24"/>
          <w:szCs w:val="24"/>
        </w:rPr>
        <w:t xml:space="preserve">[6] </w:t>
      </w:r>
      <w:r w:rsidR="00E727A6" w:rsidRPr="00C130F6">
        <w:rPr>
          <w:rFonts w:ascii="Arial" w:hAnsi="Arial" w:cs="Arial"/>
          <w:sz w:val="24"/>
          <w:szCs w:val="24"/>
        </w:rPr>
        <w:t>Werler MM, Ahrens KA, Bosco JLF</w:t>
      </w:r>
      <w:r w:rsidRPr="00C130F6">
        <w:rPr>
          <w:rFonts w:ascii="Arial" w:hAnsi="Arial" w:cs="Arial"/>
          <w:sz w:val="24"/>
          <w:szCs w:val="24"/>
        </w:rPr>
        <w:t>, Mitche</w:t>
      </w:r>
      <w:r w:rsidR="00E727A6" w:rsidRPr="00C130F6">
        <w:rPr>
          <w:rFonts w:ascii="Arial" w:hAnsi="Arial" w:cs="Arial"/>
          <w:sz w:val="24"/>
          <w:szCs w:val="24"/>
        </w:rPr>
        <w:t>ll AA, Anderka MT, Gilboa SM, Holmes L</w:t>
      </w:r>
      <w:r w:rsidRPr="00C130F6">
        <w:rPr>
          <w:rFonts w:ascii="Arial" w:hAnsi="Arial" w:cs="Arial"/>
          <w:sz w:val="24"/>
          <w:szCs w:val="24"/>
        </w:rPr>
        <w:t>B. Use of antiepileptic medications in pregnancy in relation to risks of birth defects. Ann Epidemiol</w:t>
      </w:r>
      <w:r w:rsidR="00740EDA" w:rsidRPr="00C130F6">
        <w:rPr>
          <w:rFonts w:ascii="Arial" w:hAnsi="Arial" w:cs="Arial"/>
          <w:sz w:val="24"/>
          <w:szCs w:val="24"/>
        </w:rPr>
        <w:t xml:space="preserve"> </w:t>
      </w:r>
      <w:r w:rsidR="00E727A6" w:rsidRPr="00C130F6">
        <w:rPr>
          <w:rFonts w:ascii="Arial" w:hAnsi="Arial" w:cs="Arial"/>
          <w:sz w:val="24"/>
          <w:szCs w:val="24"/>
        </w:rPr>
        <w:t>2011;</w:t>
      </w:r>
      <w:r w:rsidRPr="00C130F6">
        <w:rPr>
          <w:rFonts w:ascii="Arial" w:hAnsi="Arial" w:cs="Arial"/>
          <w:sz w:val="24"/>
          <w:szCs w:val="24"/>
        </w:rPr>
        <w:t>21</w:t>
      </w:r>
      <w:r w:rsidR="00E727A6" w:rsidRPr="00C130F6">
        <w:rPr>
          <w:rFonts w:ascii="Arial" w:hAnsi="Arial" w:cs="Arial"/>
          <w:sz w:val="24"/>
          <w:szCs w:val="24"/>
        </w:rPr>
        <w:t>(11):842-</w:t>
      </w:r>
      <w:r w:rsidRPr="00C130F6">
        <w:rPr>
          <w:rFonts w:ascii="Arial" w:hAnsi="Arial" w:cs="Arial"/>
          <w:sz w:val="24"/>
          <w:szCs w:val="24"/>
        </w:rPr>
        <w:t>50.</w:t>
      </w:r>
    </w:p>
    <w:p w14:paraId="4BA5EBAE" w14:textId="77777777" w:rsidR="0077028F" w:rsidRPr="00C130F6" w:rsidRDefault="0077028F" w:rsidP="00C130F6">
      <w:pPr>
        <w:spacing w:line="360" w:lineRule="auto"/>
        <w:rPr>
          <w:rFonts w:ascii="Arial" w:hAnsi="Arial" w:cs="Arial"/>
          <w:sz w:val="24"/>
          <w:szCs w:val="24"/>
        </w:rPr>
      </w:pPr>
      <w:r w:rsidRPr="00C130F6">
        <w:rPr>
          <w:rFonts w:ascii="Arial" w:hAnsi="Arial" w:cs="Arial"/>
          <w:sz w:val="24"/>
          <w:szCs w:val="24"/>
        </w:rPr>
        <w:t xml:space="preserve">[7] </w:t>
      </w:r>
      <w:r w:rsidR="00E727A6" w:rsidRPr="00C130F6">
        <w:rPr>
          <w:rFonts w:ascii="Arial" w:hAnsi="Arial" w:cs="Arial"/>
          <w:sz w:val="24"/>
          <w:szCs w:val="24"/>
        </w:rPr>
        <w:t xml:space="preserve">Kaski D, Cockerell C. </w:t>
      </w:r>
      <w:r w:rsidRPr="00C130F6">
        <w:rPr>
          <w:rFonts w:ascii="Arial" w:hAnsi="Arial" w:cs="Arial"/>
          <w:sz w:val="24"/>
          <w:szCs w:val="24"/>
        </w:rPr>
        <w:t>Advances in the diagnosis and management of epilepsy in adults. Prescriber</w:t>
      </w:r>
      <w:r w:rsidR="00E727A6" w:rsidRPr="00C130F6">
        <w:rPr>
          <w:rFonts w:ascii="Arial" w:hAnsi="Arial" w:cs="Arial"/>
          <w:sz w:val="24"/>
          <w:szCs w:val="24"/>
        </w:rPr>
        <w:t xml:space="preserve"> 2015;26:</w:t>
      </w:r>
      <w:r w:rsidRPr="00C130F6">
        <w:rPr>
          <w:rFonts w:ascii="Arial" w:hAnsi="Arial" w:cs="Arial"/>
          <w:sz w:val="24"/>
          <w:szCs w:val="24"/>
        </w:rPr>
        <w:t>12-19.</w:t>
      </w:r>
    </w:p>
    <w:p w14:paraId="374F61C8" w14:textId="77777777" w:rsidR="00B47F32" w:rsidRPr="00C130F6" w:rsidRDefault="00B47F32" w:rsidP="00C130F6">
      <w:pPr>
        <w:spacing w:line="360" w:lineRule="auto"/>
        <w:rPr>
          <w:rFonts w:ascii="Arial" w:hAnsi="Arial" w:cs="Arial"/>
          <w:sz w:val="24"/>
          <w:szCs w:val="24"/>
        </w:rPr>
      </w:pPr>
      <w:r w:rsidRPr="00C130F6">
        <w:rPr>
          <w:rFonts w:ascii="Arial" w:hAnsi="Arial" w:cs="Arial"/>
          <w:sz w:val="24"/>
          <w:szCs w:val="24"/>
        </w:rPr>
        <w:t xml:space="preserve">[8] Snape DA. The differences in being different: a narrative analysis of the nature of epilepsy in adults and its problems. Unpublished PhD thesis: University of Liverpool, 2015. </w:t>
      </w:r>
    </w:p>
    <w:p w14:paraId="7B66FAE3" w14:textId="77777777" w:rsidR="00235355" w:rsidRPr="00C130F6" w:rsidRDefault="00235355" w:rsidP="00C130F6">
      <w:pPr>
        <w:spacing w:line="360" w:lineRule="auto"/>
        <w:rPr>
          <w:rFonts w:ascii="Arial" w:hAnsi="Arial" w:cs="Arial"/>
          <w:sz w:val="24"/>
          <w:szCs w:val="24"/>
        </w:rPr>
      </w:pPr>
      <w:r w:rsidRPr="00C130F6">
        <w:rPr>
          <w:rFonts w:ascii="Arial" w:hAnsi="Arial" w:cs="Arial"/>
          <w:sz w:val="24"/>
          <w:szCs w:val="24"/>
        </w:rPr>
        <w:t>[9] Smeets, VMJ, van Lierop BAG, Vanhoutvin JPG, Aldenkamp AP, Nijhuis FJN. Epilepsy and employment: literature review. Epilepsy Behav 2007; 10(3):354-62.</w:t>
      </w:r>
    </w:p>
    <w:p w14:paraId="38B3D060" w14:textId="77777777" w:rsidR="00EF19A7" w:rsidRPr="00C130F6" w:rsidRDefault="00235355" w:rsidP="00C130F6">
      <w:pPr>
        <w:spacing w:line="360" w:lineRule="auto"/>
        <w:rPr>
          <w:rFonts w:ascii="Arial" w:hAnsi="Arial" w:cs="Arial"/>
          <w:sz w:val="24"/>
          <w:szCs w:val="24"/>
        </w:rPr>
      </w:pPr>
      <w:r w:rsidRPr="00C130F6">
        <w:rPr>
          <w:rFonts w:ascii="Arial" w:hAnsi="Arial" w:cs="Arial"/>
          <w:sz w:val="24"/>
          <w:szCs w:val="24"/>
        </w:rPr>
        <w:t xml:space="preserve">[10] Gandy M, Sharpe L, Perry KN. </w:t>
      </w:r>
      <w:r w:rsidR="00EF19A7" w:rsidRPr="00C130F6">
        <w:rPr>
          <w:rFonts w:ascii="Arial" w:hAnsi="Arial" w:cs="Arial"/>
          <w:sz w:val="24"/>
          <w:szCs w:val="24"/>
        </w:rPr>
        <w:t xml:space="preserve">Psychosocial predictors of depression and anxiety in patients with </w:t>
      </w:r>
      <w:r w:rsidRPr="00C130F6">
        <w:rPr>
          <w:rFonts w:ascii="Arial" w:hAnsi="Arial" w:cs="Arial"/>
          <w:sz w:val="24"/>
          <w:szCs w:val="24"/>
        </w:rPr>
        <w:t>epilepsy: a systematic review. J Affect Disord 2012;140:222-</w:t>
      </w:r>
      <w:r w:rsidR="00EF19A7" w:rsidRPr="00C130F6">
        <w:rPr>
          <w:rFonts w:ascii="Arial" w:hAnsi="Arial" w:cs="Arial"/>
          <w:sz w:val="24"/>
          <w:szCs w:val="24"/>
        </w:rPr>
        <w:t>32.</w:t>
      </w:r>
    </w:p>
    <w:p w14:paraId="654DBABB" w14:textId="77777777" w:rsidR="00B47F32" w:rsidRPr="00C130F6" w:rsidRDefault="00235355" w:rsidP="00C130F6">
      <w:pPr>
        <w:spacing w:line="360" w:lineRule="auto"/>
        <w:rPr>
          <w:rFonts w:ascii="Arial" w:hAnsi="Arial" w:cs="Arial"/>
          <w:sz w:val="24"/>
          <w:szCs w:val="24"/>
        </w:rPr>
      </w:pPr>
      <w:r w:rsidRPr="00C130F6">
        <w:rPr>
          <w:rFonts w:ascii="Arial" w:hAnsi="Arial" w:cs="Arial"/>
          <w:sz w:val="24"/>
          <w:szCs w:val="24"/>
        </w:rPr>
        <w:t>[11</w:t>
      </w:r>
      <w:r w:rsidR="00152721" w:rsidRPr="00C130F6">
        <w:rPr>
          <w:rFonts w:ascii="Arial" w:hAnsi="Arial" w:cs="Arial"/>
          <w:sz w:val="24"/>
          <w:szCs w:val="24"/>
        </w:rPr>
        <w:t xml:space="preserve">] </w:t>
      </w:r>
      <w:r w:rsidR="00E727A6" w:rsidRPr="00C130F6">
        <w:rPr>
          <w:rFonts w:ascii="Arial" w:hAnsi="Arial" w:cs="Arial"/>
          <w:sz w:val="24"/>
          <w:szCs w:val="24"/>
        </w:rPr>
        <w:t>Diener</w:t>
      </w:r>
      <w:r w:rsidR="00152721" w:rsidRPr="00C130F6">
        <w:rPr>
          <w:rFonts w:ascii="Arial" w:hAnsi="Arial" w:cs="Arial"/>
          <w:sz w:val="24"/>
          <w:szCs w:val="24"/>
        </w:rPr>
        <w:t xml:space="preserve"> E. S</w:t>
      </w:r>
      <w:r w:rsidR="00E727A6" w:rsidRPr="00C130F6">
        <w:rPr>
          <w:rFonts w:ascii="Arial" w:hAnsi="Arial" w:cs="Arial"/>
          <w:sz w:val="24"/>
          <w:szCs w:val="24"/>
        </w:rPr>
        <w:t>ubjective well-being. In</w:t>
      </w:r>
      <w:r w:rsidR="00740EDA" w:rsidRPr="00C130F6">
        <w:rPr>
          <w:rFonts w:ascii="Arial" w:hAnsi="Arial" w:cs="Arial"/>
          <w:sz w:val="24"/>
          <w:szCs w:val="24"/>
        </w:rPr>
        <w:t>:</w:t>
      </w:r>
      <w:r w:rsidR="00E727A6" w:rsidRPr="00C130F6">
        <w:rPr>
          <w:rFonts w:ascii="Arial" w:hAnsi="Arial" w:cs="Arial"/>
          <w:sz w:val="24"/>
          <w:szCs w:val="24"/>
        </w:rPr>
        <w:t xml:space="preserve"> Diener E,</w:t>
      </w:r>
      <w:r w:rsidR="00152721" w:rsidRPr="00C130F6">
        <w:rPr>
          <w:rFonts w:ascii="Arial" w:hAnsi="Arial" w:cs="Arial"/>
          <w:sz w:val="24"/>
          <w:szCs w:val="24"/>
        </w:rPr>
        <w:t xml:space="preserve"> </w:t>
      </w:r>
      <w:r w:rsidR="00E727A6" w:rsidRPr="00C130F6">
        <w:rPr>
          <w:rFonts w:ascii="Arial" w:hAnsi="Arial" w:cs="Arial"/>
          <w:sz w:val="24"/>
          <w:szCs w:val="24"/>
        </w:rPr>
        <w:t xml:space="preserve">editor. </w:t>
      </w:r>
      <w:r w:rsidR="00152721" w:rsidRPr="00C130F6">
        <w:rPr>
          <w:rFonts w:ascii="Arial" w:hAnsi="Arial" w:cs="Arial"/>
          <w:sz w:val="24"/>
          <w:szCs w:val="24"/>
        </w:rPr>
        <w:t>The science of well-being</w:t>
      </w:r>
      <w:r w:rsidR="00740EDA" w:rsidRPr="00C130F6">
        <w:rPr>
          <w:rFonts w:ascii="Arial" w:hAnsi="Arial" w:cs="Arial"/>
          <w:sz w:val="24"/>
          <w:szCs w:val="24"/>
        </w:rPr>
        <w:t>, New York: Spring; 2009, p.</w:t>
      </w:r>
      <w:r w:rsidR="00B47F32" w:rsidRPr="00C130F6">
        <w:rPr>
          <w:rFonts w:ascii="Arial" w:hAnsi="Arial" w:cs="Arial"/>
          <w:sz w:val="24"/>
          <w:szCs w:val="24"/>
        </w:rPr>
        <w:t>11-58.</w:t>
      </w:r>
      <w:r w:rsidR="00152721" w:rsidRPr="00C130F6">
        <w:rPr>
          <w:rFonts w:ascii="Arial" w:hAnsi="Arial" w:cs="Arial"/>
          <w:sz w:val="24"/>
          <w:szCs w:val="24"/>
        </w:rPr>
        <w:t xml:space="preserve"> </w:t>
      </w:r>
    </w:p>
    <w:p w14:paraId="72017930" w14:textId="77777777" w:rsidR="00152721" w:rsidRPr="00C130F6" w:rsidRDefault="00235355" w:rsidP="00C130F6">
      <w:pPr>
        <w:spacing w:line="360" w:lineRule="auto"/>
        <w:rPr>
          <w:rFonts w:ascii="Arial" w:hAnsi="Arial" w:cs="Arial"/>
          <w:sz w:val="24"/>
          <w:szCs w:val="24"/>
        </w:rPr>
      </w:pPr>
      <w:r w:rsidRPr="00C130F6">
        <w:rPr>
          <w:rFonts w:ascii="Arial" w:hAnsi="Arial" w:cs="Arial"/>
          <w:sz w:val="24"/>
          <w:szCs w:val="24"/>
        </w:rPr>
        <w:lastRenderedPageBreak/>
        <w:t>[12</w:t>
      </w:r>
      <w:r w:rsidR="00152721" w:rsidRPr="00C130F6">
        <w:rPr>
          <w:rFonts w:ascii="Arial" w:hAnsi="Arial" w:cs="Arial"/>
          <w:sz w:val="24"/>
          <w:szCs w:val="24"/>
        </w:rPr>
        <w:t xml:space="preserve">] </w:t>
      </w:r>
      <w:r w:rsidR="00B47F32" w:rsidRPr="00C130F6">
        <w:rPr>
          <w:rFonts w:ascii="Arial" w:hAnsi="Arial" w:cs="Arial"/>
          <w:sz w:val="24"/>
          <w:szCs w:val="24"/>
        </w:rPr>
        <w:t>Fallowfield</w:t>
      </w:r>
      <w:r w:rsidR="00152721" w:rsidRPr="00C130F6">
        <w:rPr>
          <w:rFonts w:ascii="Arial" w:hAnsi="Arial" w:cs="Arial"/>
          <w:sz w:val="24"/>
          <w:szCs w:val="24"/>
        </w:rPr>
        <w:t xml:space="preserve"> L. The Quality of Life. The missing measurement in health care. London: Souvenir Press</w:t>
      </w:r>
      <w:r w:rsidR="00B47F32" w:rsidRPr="00C130F6">
        <w:rPr>
          <w:rFonts w:ascii="Arial" w:hAnsi="Arial" w:cs="Arial"/>
          <w:sz w:val="24"/>
          <w:szCs w:val="24"/>
        </w:rPr>
        <w:t>; 1990</w:t>
      </w:r>
      <w:r w:rsidR="00152721" w:rsidRPr="00C130F6">
        <w:rPr>
          <w:rFonts w:ascii="Arial" w:hAnsi="Arial" w:cs="Arial"/>
          <w:sz w:val="24"/>
          <w:szCs w:val="24"/>
        </w:rPr>
        <w:t xml:space="preserve">. </w:t>
      </w:r>
    </w:p>
    <w:p w14:paraId="3D931DCC" w14:textId="77777777" w:rsidR="00740EDA" w:rsidRPr="00C130F6" w:rsidRDefault="00740EDA" w:rsidP="00C130F6">
      <w:pPr>
        <w:spacing w:line="360" w:lineRule="auto"/>
        <w:rPr>
          <w:rFonts w:ascii="Arial" w:hAnsi="Arial" w:cs="Arial"/>
          <w:sz w:val="24"/>
          <w:szCs w:val="24"/>
        </w:rPr>
      </w:pPr>
      <w:r w:rsidRPr="00C130F6">
        <w:rPr>
          <w:rFonts w:ascii="Arial" w:hAnsi="Arial" w:cs="Arial"/>
          <w:sz w:val="24"/>
          <w:szCs w:val="24"/>
        </w:rPr>
        <w:t xml:space="preserve">[13] Ferrans CE. Quality of life: conceptual issues. Semin Oncol Nurs 1990;6(4):248-54. </w:t>
      </w:r>
    </w:p>
    <w:p w14:paraId="4FEB0296" w14:textId="042C768E" w:rsidR="00740EDA" w:rsidRPr="00C130F6" w:rsidRDefault="00740EDA" w:rsidP="00C130F6">
      <w:pPr>
        <w:spacing w:line="360" w:lineRule="auto"/>
        <w:rPr>
          <w:rFonts w:ascii="Arial" w:hAnsi="Arial" w:cs="Arial"/>
          <w:sz w:val="24"/>
          <w:szCs w:val="24"/>
        </w:rPr>
      </w:pPr>
      <w:r w:rsidRPr="00C130F6">
        <w:rPr>
          <w:rFonts w:ascii="Arial" w:hAnsi="Arial" w:cs="Arial"/>
          <w:sz w:val="24"/>
          <w:szCs w:val="24"/>
        </w:rPr>
        <w:t>[14] Haybron DM. Philosophy and the science of subjectiv</w:t>
      </w:r>
      <w:r w:rsidR="008C09CF">
        <w:rPr>
          <w:rFonts w:ascii="Arial" w:hAnsi="Arial" w:cs="Arial"/>
          <w:sz w:val="24"/>
          <w:szCs w:val="24"/>
        </w:rPr>
        <w:t>e well-being. In: Eid M, Larsen</w:t>
      </w:r>
      <w:r w:rsidRPr="00C130F6">
        <w:rPr>
          <w:rFonts w:ascii="Arial" w:hAnsi="Arial" w:cs="Arial"/>
          <w:sz w:val="24"/>
          <w:szCs w:val="24"/>
        </w:rPr>
        <w:t xml:space="preserve"> RJ, editors. The s</w:t>
      </w:r>
      <w:r w:rsidR="00612015">
        <w:rPr>
          <w:rFonts w:ascii="Arial" w:hAnsi="Arial" w:cs="Arial"/>
          <w:sz w:val="24"/>
          <w:szCs w:val="24"/>
        </w:rPr>
        <w:t>cience of subjective well-being.</w:t>
      </w:r>
      <w:r w:rsidRPr="00C130F6">
        <w:rPr>
          <w:rFonts w:ascii="Arial" w:hAnsi="Arial" w:cs="Arial"/>
          <w:sz w:val="24"/>
          <w:szCs w:val="24"/>
        </w:rPr>
        <w:t xml:space="preserve"> New York: Guildford Press; 2008, p. 17-43.</w:t>
      </w:r>
    </w:p>
    <w:p w14:paraId="05CF086A" w14:textId="458F1E5B" w:rsidR="00851C4B" w:rsidRPr="00C130F6" w:rsidRDefault="00740EDA" w:rsidP="00C130F6">
      <w:pPr>
        <w:spacing w:line="360" w:lineRule="auto"/>
        <w:rPr>
          <w:rFonts w:ascii="Arial" w:hAnsi="Arial" w:cs="Arial"/>
          <w:sz w:val="24"/>
          <w:szCs w:val="24"/>
        </w:rPr>
      </w:pPr>
      <w:r w:rsidRPr="00C130F6">
        <w:rPr>
          <w:rFonts w:ascii="Arial" w:hAnsi="Arial" w:cs="Arial"/>
          <w:sz w:val="24"/>
          <w:szCs w:val="24"/>
        </w:rPr>
        <w:t>[15</w:t>
      </w:r>
      <w:r w:rsidR="00152721" w:rsidRPr="00C130F6">
        <w:rPr>
          <w:rFonts w:ascii="Arial" w:hAnsi="Arial" w:cs="Arial"/>
          <w:sz w:val="24"/>
          <w:szCs w:val="24"/>
        </w:rPr>
        <w:t xml:space="preserve">] </w:t>
      </w:r>
      <w:r w:rsidRPr="00C130F6">
        <w:rPr>
          <w:rFonts w:ascii="Arial" w:hAnsi="Arial" w:cs="Arial"/>
          <w:sz w:val="24"/>
          <w:szCs w:val="24"/>
        </w:rPr>
        <w:t>Huber M, Knottnerus JA, Green L, van der Horst H</w:t>
      </w:r>
      <w:r w:rsidR="00152721" w:rsidRPr="00C130F6">
        <w:rPr>
          <w:rFonts w:ascii="Arial" w:hAnsi="Arial" w:cs="Arial"/>
          <w:sz w:val="24"/>
          <w:szCs w:val="24"/>
        </w:rPr>
        <w:t>, Jadad</w:t>
      </w:r>
      <w:r w:rsidR="004E3D57" w:rsidRPr="00C130F6">
        <w:rPr>
          <w:rFonts w:ascii="Arial" w:hAnsi="Arial" w:cs="Arial"/>
          <w:sz w:val="24"/>
          <w:szCs w:val="24"/>
        </w:rPr>
        <w:t xml:space="preserve"> AR, Kromhout D</w:t>
      </w:r>
      <w:r w:rsidR="00152721" w:rsidRPr="00C130F6">
        <w:rPr>
          <w:rFonts w:ascii="Arial" w:hAnsi="Arial" w:cs="Arial"/>
          <w:sz w:val="24"/>
          <w:szCs w:val="24"/>
        </w:rPr>
        <w:t xml:space="preserve">, </w:t>
      </w:r>
      <w:r w:rsidR="004E3D57" w:rsidRPr="00C130F6">
        <w:rPr>
          <w:rFonts w:ascii="Arial" w:hAnsi="Arial" w:cs="Arial"/>
          <w:sz w:val="24"/>
          <w:szCs w:val="24"/>
        </w:rPr>
        <w:t xml:space="preserve">et al. </w:t>
      </w:r>
      <w:r w:rsidR="00152721" w:rsidRPr="00C130F6">
        <w:rPr>
          <w:rFonts w:ascii="Arial" w:hAnsi="Arial" w:cs="Arial"/>
          <w:sz w:val="24"/>
          <w:szCs w:val="24"/>
        </w:rPr>
        <w:t xml:space="preserve">How should we define health? </w:t>
      </w:r>
      <w:r w:rsidR="00521FD2">
        <w:rPr>
          <w:rFonts w:ascii="Arial" w:hAnsi="Arial" w:cs="Arial"/>
          <w:sz w:val="24"/>
          <w:szCs w:val="24"/>
        </w:rPr>
        <w:t>BMJ</w:t>
      </w:r>
      <w:r w:rsidR="004E3D57" w:rsidRPr="00C130F6">
        <w:rPr>
          <w:rFonts w:ascii="Arial" w:hAnsi="Arial" w:cs="Arial"/>
          <w:sz w:val="24"/>
          <w:szCs w:val="24"/>
        </w:rPr>
        <w:t xml:space="preserve"> 2011;</w:t>
      </w:r>
      <w:r w:rsidR="00152721" w:rsidRPr="00C130F6">
        <w:rPr>
          <w:rFonts w:ascii="Arial" w:hAnsi="Arial" w:cs="Arial"/>
          <w:sz w:val="24"/>
          <w:szCs w:val="24"/>
        </w:rPr>
        <w:t>343.</w:t>
      </w:r>
    </w:p>
    <w:p w14:paraId="72828EC4" w14:textId="77777777" w:rsidR="00740EDA" w:rsidRPr="00C130F6" w:rsidRDefault="00740EDA" w:rsidP="00C130F6">
      <w:pPr>
        <w:spacing w:line="360" w:lineRule="auto"/>
        <w:rPr>
          <w:rFonts w:ascii="Arial" w:hAnsi="Arial" w:cs="Arial"/>
          <w:sz w:val="24"/>
          <w:szCs w:val="24"/>
        </w:rPr>
      </w:pPr>
      <w:r w:rsidRPr="00C130F6">
        <w:rPr>
          <w:rFonts w:ascii="Arial" w:hAnsi="Arial" w:cs="Arial"/>
          <w:sz w:val="24"/>
          <w:szCs w:val="24"/>
        </w:rPr>
        <w:t>[16]</w:t>
      </w:r>
      <w:r w:rsidR="00B2064A" w:rsidRPr="00C130F6">
        <w:rPr>
          <w:rFonts w:ascii="Arial" w:hAnsi="Arial" w:cs="Arial"/>
          <w:sz w:val="24"/>
          <w:szCs w:val="24"/>
        </w:rPr>
        <w:t xml:space="preserve"> World Health O</w:t>
      </w:r>
      <w:r w:rsidRPr="00C130F6">
        <w:rPr>
          <w:rFonts w:ascii="Arial" w:hAnsi="Arial" w:cs="Arial"/>
          <w:sz w:val="24"/>
          <w:szCs w:val="24"/>
        </w:rPr>
        <w:t>rganisation</w:t>
      </w:r>
      <w:r w:rsidR="00B2064A" w:rsidRPr="00C130F6">
        <w:rPr>
          <w:rFonts w:ascii="Arial" w:hAnsi="Arial" w:cs="Arial"/>
          <w:sz w:val="24"/>
          <w:szCs w:val="24"/>
        </w:rPr>
        <w:t xml:space="preserve">. Constitution of the World Health Organisation, </w:t>
      </w:r>
      <w:hyperlink r:id="rId76" w:anchor="page=7" w:history="1">
        <w:r w:rsidR="00B2064A" w:rsidRPr="00C130F6">
          <w:rPr>
            <w:rStyle w:val="Hyperlink"/>
            <w:rFonts w:ascii="Arial" w:hAnsi="Arial" w:cs="Arial"/>
            <w:sz w:val="24"/>
            <w:szCs w:val="24"/>
          </w:rPr>
          <w:t>http://apps.who.int/gb/bd/PDF/bd48/basic-documents-48th-edition-en.pdf#page=7</w:t>
        </w:r>
      </w:hyperlink>
      <w:r w:rsidR="00B2064A" w:rsidRPr="00C130F6">
        <w:rPr>
          <w:rFonts w:ascii="Arial" w:hAnsi="Arial" w:cs="Arial"/>
          <w:sz w:val="24"/>
          <w:szCs w:val="24"/>
        </w:rPr>
        <w:t xml:space="preserve">; </w:t>
      </w:r>
      <w:r w:rsidRPr="00C130F6">
        <w:rPr>
          <w:rFonts w:ascii="Arial" w:hAnsi="Arial" w:cs="Arial"/>
          <w:sz w:val="24"/>
          <w:szCs w:val="24"/>
        </w:rPr>
        <w:t>1948</w:t>
      </w:r>
      <w:r w:rsidR="00B2064A" w:rsidRPr="00C130F6">
        <w:rPr>
          <w:rFonts w:ascii="Arial" w:hAnsi="Arial" w:cs="Arial"/>
          <w:sz w:val="24"/>
          <w:szCs w:val="24"/>
        </w:rPr>
        <w:t xml:space="preserve"> [accessed 16.04.2018].</w:t>
      </w:r>
    </w:p>
    <w:p w14:paraId="15ABE141" w14:textId="77777777" w:rsidR="004E3D57" w:rsidRPr="00C130F6" w:rsidRDefault="004E3D57" w:rsidP="00C130F6">
      <w:pPr>
        <w:spacing w:line="360" w:lineRule="auto"/>
        <w:rPr>
          <w:rFonts w:ascii="Arial" w:hAnsi="Arial" w:cs="Arial"/>
          <w:sz w:val="24"/>
          <w:szCs w:val="24"/>
        </w:rPr>
      </w:pPr>
      <w:r w:rsidRPr="00C130F6">
        <w:rPr>
          <w:rFonts w:ascii="Arial" w:hAnsi="Arial" w:cs="Arial"/>
          <w:sz w:val="24"/>
          <w:szCs w:val="24"/>
        </w:rPr>
        <w:t>[17] Cull C, Goldstein LH. The Clinical Psychologist’s handbook of epilepsy: assessment and management. London: Routledge; 1997.</w:t>
      </w:r>
    </w:p>
    <w:p w14:paraId="7DED2B63" w14:textId="77777777" w:rsidR="00CC1FE6" w:rsidRPr="00C130F6" w:rsidRDefault="00CC1FE6" w:rsidP="00C130F6">
      <w:pPr>
        <w:spacing w:line="360" w:lineRule="auto"/>
        <w:rPr>
          <w:rFonts w:ascii="Arial" w:hAnsi="Arial" w:cs="Arial"/>
          <w:sz w:val="24"/>
          <w:szCs w:val="24"/>
        </w:rPr>
      </w:pPr>
      <w:r w:rsidRPr="00C130F6">
        <w:rPr>
          <w:rFonts w:ascii="Arial" w:hAnsi="Arial" w:cs="Arial"/>
          <w:sz w:val="24"/>
          <w:szCs w:val="24"/>
        </w:rPr>
        <w:t xml:space="preserve">[18] </w:t>
      </w:r>
      <w:r w:rsidR="00EC048F" w:rsidRPr="00C130F6">
        <w:rPr>
          <w:rFonts w:ascii="Arial" w:hAnsi="Arial" w:cs="Arial"/>
          <w:sz w:val="24"/>
          <w:szCs w:val="24"/>
        </w:rPr>
        <w:t>Atkins J, Naismith SL</w:t>
      </w:r>
      <w:r w:rsidRPr="00C130F6">
        <w:rPr>
          <w:rFonts w:ascii="Arial" w:hAnsi="Arial" w:cs="Arial"/>
          <w:sz w:val="24"/>
          <w:szCs w:val="24"/>
        </w:rPr>
        <w:t>, Luscombe</w:t>
      </w:r>
      <w:r w:rsidR="00EC048F" w:rsidRPr="00C130F6">
        <w:rPr>
          <w:rFonts w:ascii="Arial" w:hAnsi="Arial" w:cs="Arial"/>
          <w:sz w:val="24"/>
          <w:szCs w:val="24"/>
        </w:rPr>
        <w:t xml:space="preserve"> GM, Hickie I</w:t>
      </w:r>
      <w:r w:rsidRPr="00C130F6">
        <w:rPr>
          <w:rFonts w:ascii="Arial" w:hAnsi="Arial" w:cs="Arial"/>
          <w:sz w:val="24"/>
          <w:szCs w:val="24"/>
        </w:rPr>
        <w:t>B. Psychological distress and quality of life in older persons: relative contributions of fixed and modifiable risk factors. BMC Psychiatry</w:t>
      </w:r>
      <w:r w:rsidR="00EC048F" w:rsidRPr="00C130F6">
        <w:rPr>
          <w:rFonts w:ascii="Arial" w:hAnsi="Arial" w:cs="Arial"/>
          <w:sz w:val="24"/>
          <w:szCs w:val="24"/>
        </w:rPr>
        <w:t xml:space="preserve"> 2013</w:t>
      </w:r>
      <w:r w:rsidR="00EC048F" w:rsidRPr="00C130F6">
        <w:rPr>
          <w:rFonts w:ascii="Arial" w:hAnsi="Arial" w:cs="Arial"/>
          <w:i/>
          <w:sz w:val="24"/>
          <w:szCs w:val="24"/>
        </w:rPr>
        <w:t>;</w:t>
      </w:r>
      <w:r w:rsidR="00EC048F" w:rsidRPr="00C130F6">
        <w:rPr>
          <w:rFonts w:ascii="Arial" w:hAnsi="Arial" w:cs="Arial"/>
          <w:sz w:val="24"/>
          <w:szCs w:val="24"/>
        </w:rPr>
        <w:t>13:</w:t>
      </w:r>
      <w:r w:rsidRPr="00C130F6">
        <w:rPr>
          <w:rFonts w:ascii="Arial" w:hAnsi="Arial" w:cs="Arial"/>
          <w:sz w:val="24"/>
          <w:szCs w:val="24"/>
        </w:rPr>
        <w:t>249.</w:t>
      </w:r>
    </w:p>
    <w:p w14:paraId="0EA67EB0" w14:textId="77777777" w:rsidR="00CC1FE6" w:rsidRPr="00C130F6" w:rsidRDefault="00CC1FE6" w:rsidP="00C130F6">
      <w:pPr>
        <w:spacing w:line="360" w:lineRule="auto"/>
        <w:rPr>
          <w:rFonts w:ascii="Arial" w:hAnsi="Arial" w:cs="Arial"/>
          <w:sz w:val="24"/>
          <w:szCs w:val="24"/>
        </w:rPr>
      </w:pPr>
      <w:r w:rsidRPr="00C130F6">
        <w:rPr>
          <w:rFonts w:ascii="Arial" w:hAnsi="Arial" w:cs="Arial"/>
          <w:sz w:val="24"/>
          <w:szCs w:val="24"/>
        </w:rPr>
        <w:t xml:space="preserve">[19] </w:t>
      </w:r>
      <w:r w:rsidR="00EC048F" w:rsidRPr="00C130F6">
        <w:rPr>
          <w:rFonts w:ascii="Arial" w:hAnsi="Arial" w:cs="Arial"/>
          <w:sz w:val="24"/>
          <w:szCs w:val="24"/>
        </w:rPr>
        <w:t>England MJ, Liverman CT, Schultz A</w:t>
      </w:r>
      <w:r w:rsidRPr="00C130F6">
        <w:rPr>
          <w:rFonts w:ascii="Arial" w:hAnsi="Arial" w:cs="Arial"/>
          <w:sz w:val="24"/>
          <w:szCs w:val="24"/>
        </w:rPr>
        <w:t>M. Epilepsy across the spectrum: promoting health and understanding. Washington: The National Academies Pr</w:t>
      </w:r>
      <w:r w:rsidR="00EC048F" w:rsidRPr="00C130F6">
        <w:rPr>
          <w:rFonts w:ascii="Arial" w:hAnsi="Arial" w:cs="Arial"/>
          <w:sz w:val="24"/>
          <w:szCs w:val="24"/>
        </w:rPr>
        <w:t>ess; 2012.</w:t>
      </w:r>
    </w:p>
    <w:p w14:paraId="2456D405" w14:textId="77777777" w:rsidR="0031757A" w:rsidRPr="00C130F6" w:rsidRDefault="0031757A" w:rsidP="00C130F6">
      <w:pPr>
        <w:spacing w:line="360" w:lineRule="auto"/>
        <w:rPr>
          <w:rFonts w:ascii="Arial" w:hAnsi="Arial" w:cs="Arial"/>
          <w:sz w:val="24"/>
          <w:szCs w:val="24"/>
        </w:rPr>
      </w:pPr>
      <w:r w:rsidRPr="00C130F6">
        <w:rPr>
          <w:rFonts w:ascii="Arial" w:hAnsi="Arial" w:cs="Arial"/>
          <w:sz w:val="24"/>
          <w:szCs w:val="24"/>
        </w:rPr>
        <w:t xml:space="preserve">[20] Piazza JR, Charles ST, Almeida DM. Living with chronic health conditions: age differences in affective well-being. J Gerontol: Psychological Sciences 2007;62B(6):313-21. </w:t>
      </w:r>
    </w:p>
    <w:p w14:paraId="3210927E" w14:textId="77777777" w:rsidR="0031757A" w:rsidRPr="00C130F6" w:rsidRDefault="0031757A" w:rsidP="00C130F6">
      <w:pPr>
        <w:spacing w:line="360" w:lineRule="auto"/>
        <w:rPr>
          <w:rFonts w:ascii="Arial" w:hAnsi="Arial" w:cs="Arial"/>
          <w:sz w:val="24"/>
          <w:szCs w:val="24"/>
        </w:rPr>
      </w:pPr>
      <w:r w:rsidRPr="00C130F6">
        <w:rPr>
          <w:rFonts w:ascii="Arial" w:hAnsi="Arial" w:cs="Arial"/>
          <w:sz w:val="24"/>
          <w:szCs w:val="24"/>
        </w:rPr>
        <w:t>[21] Shamaskin AM, Rybarczyk BD, Wang E, White-Williams C, McGee E, Cotts W, et al. Older patients (age 65+) report better quality of life, psychological adjustment, and adherence than younger patients 5 years after heart transplant: a multisite study. J Heart Lung Transplant 2012;31(5):478-84.</w:t>
      </w:r>
    </w:p>
    <w:p w14:paraId="40D0BAF9" w14:textId="24536B81" w:rsidR="00121817" w:rsidRPr="00C130F6" w:rsidRDefault="00121817" w:rsidP="00C130F6">
      <w:pPr>
        <w:spacing w:line="360" w:lineRule="auto"/>
        <w:rPr>
          <w:rFonts w:ascii="Arial" w:hAnsi="Arial" w:cs="Arial"/>
          <w:sz w:val="24"/>
          <w:szCs w:val="24"/>
        </w:rPr>
      </w:pPr>
      <w:r w:rsidRPr="00C130F6">
        <w:rPr>
          <w:rFonts w:ascii="Arial" w:hAnsi="Arial" w:cs="Arial"/>
          <w:sz w:val="24"/>
          <w:szCs w:val="24"/>
        </w:rPr>
        <w:t>[22] Harrison J, Maguire P. Influence of age on psychological adjustment to cancer. Psycho-oncol</w:t>
      </w:r>
      <w:r w:rsidR="00521FD2">
        <w:rPr>
          <w:rFonts w:ascii="Arial" w:hAnsi="Arial" w:cs="Arial"/>
          <w:sz w:val="24"/>
          <w:szCs w:val="24"/>
        </w:rPr>
        <w:t>o</w:t>
      </w:r>
      <w:r w:rsidRPr="00C130F6">
        <w:rPr>
          <w:rFonts w:ascii="Arial" w:hAnsi="Arial" w:cs="Arial"/>
          <w:sz w:val="24"/>
          <w:szCs w:val="24"/>
        </w:rPr>
        <w:t>gy 1995,4(1):33-38.</w:t>
      </w:r>
    </w:p>
    <w:p w14:paraId="22A1BC13" w14:textId="77777777" w:rsidR="00E623DB" w:rsidRPr="00C130F6" w:rsidRDefault="00E623DB" w:rsidP="00C130F6">
      <w:pPr>
        <w:spacing w:line="360" w:lineRule="auto"/>
        <w:rPr>
          <w:rFonts w:ascii="Arial" w:hAnsi="Arial" w:cs="Arial"/>
          <w:sz w:val="24"/>
          <w:szCs w:val="24"/>
        </w:rPr>
      </w:pPr>
      <w:r w:rsidRPr="00C130F6">
        <w:rPr>
          <w:rFonts w:ascii="Arial" w:hAnsi="Arial" w:cs="Arial"/>
          <w:sz w:val="24"/>
          <w:szCs w:val="24"/>
        </w:rPr>
        <w:lastRenderedPageBreak/>
        <w:t>[23] Fernandes PT, Snape DA, Beran RG, Jacoby A. Epilepsy stigma: what do we know and where next? Epilepsy Behav 2011;22(1):55-62.</w:t>
      </w:r>
    </w:p>
    <w:p w14:paraId="31B8E1AC" w14:textId="77777777" w:rsidR="00121817" w:rsidRPr="00C130F6" w:rsidRDefault="00E623DB" w:rsidP="00C130F6">
      <w:pPr>
        <w:spacing w:line="360" w:lineRule="auto"/>
        <w:rPr>
          <w:rFonts w:ascii="Arial" w:hAnsi="Arial" w:cs="Arial"/>
          <w:sz w:val="24"/>
          <w:szCs w:val="24"/>
        </w:rPr>
      </w:pPr>
      <w:r w:rsidRPr="00C130F6">
        <w:rPr>
          <w:rFonts w:ascii="Arial" w:hAnsi="Arial" w:cs="Arial"/>
          <w:sz w:val="24"/>
          <w:szCs w:val="24"/>
        </w:rPr>
        <w:t>[24</w:t>
      </w:r>
      <w:r w:rsidR="00121817" w:rsidRPr="00C130F6">
        <w:rPr>
          <w:rFonts w:ascii="Arial" w:hAnsi="Arial" w:cs="Arial"/>
          <w:sz w:val="24"/>
          <w:szCs w:val="24"/>
        </w:rPr>
        <w:t>] Spangenberg JJ, Lalkhen N. Children with epilepsy and their families: psychosocial issues. S Afr Fam Pract 2006;48(6):60-63.</w:t>
      </w:r>
    </w:p>
    <w:p w14:paraId="1CB642E0" w14:textId="77777777" w:rsidR="00121817" w:rsidRPr="00C130F6" w:rsidRDefault="00E623DB" w:rsidP="00C130F6">
      <w:pPr>
        <w:spacing w:line="360" w:lineRule="auto"/>
        <w:rPr>
          <w:rFonts w:ascii="Arial" w:hAnsi="Arial" w:cs="Arial"/>
          <w:sz w:val="24"/>
          <w:szCs w:val="24"/>
        </w:rPr>
      </w:pPr>
      <w:r w:rsidRPr="00C130F6">
        <w:rPr>
          <w:rFonts w:ascii="Arial" w:hAnsi="Arial" w:cs="Arial"/>
          <w:sz w:val="24"/>
          <w:szCs w:val="24"/>
        </w:rPr>
        <w:t>[25</w:t>
      </w:r>
      <w:r w:rsidR="00121817" w:rsidRPr="00C130F6">
        <w:rPr>
          <w:rFonts w:ascii="Arial" w:hAnsi="Arial" w:cs="Arial"/>
          <w:sz w:val="24"/>
          <w:szCs w:val="24"/>
        </w:rPr>
        <w:t>] Sillanpaa M, Jalava M, Kaleva O, Shinnar S. Long-term prognosis of seizures with onset in childhood.</w:t>
      </w:r>
      <w:r w:rsidR="000E4A31" w:rsidRPr="00C130F6">
        <w:rPr>
          <w:rFonts w:ascii="Arial" w:hAnsi="Arial" w:cs="Arial"/>
          <w:sz w:val="24"/>
          <w:szCs w:val="24"/>
        </w:rPr>
        <w:t xml:space="preserve"> N Engl J Med 1998;338:1715-22.</w:t>
      </w:r>
    </w:p>
    <w:p w14:paraId="1730587B" w14:textId="77777777" w:rsidR="008579BA" w:rsidRPr="00C130F6" w:rsidRDefault="00E623DB" w:rsidP="00C130F6">
      <w:pPr>
        <w:spacing w:line="360" w:lineRule="auto"/>
        <w:rPr>
          <w:rFonts w:ascii="Arial" w:hAnsi="Arial" w:cs="Arial"/>
          <w:sz w:val="24"/>
          <w:szCs w:val="24"/>
        </w:rPr>
      </w:pPr>
      <w:r w:rsidRPr="00C130F6">
        <w:rPr>
          <w:rFonts w:ascii="Arial" w:hAnsi="Arial" w:cs="Arial"/>
          <w:sz w:val="24"/>
          <w:szCs w:val="24"/>
        </w:rPr>
        <w:t>[26</w:t>
      </w:r>
      <w:r w:rsidR="008579BA" w:rsidRPr="00C130F6">
        <w:rPr>
          <w:rFonts w:ascii="Arial" w:hAnsi="Arial" w:cs="Arial"/>
          <w:sz w:val="24"/>
          <w:szCs w:val="24"/>
        </w:rPr>
        <w:t xml:space="preserve">] Kilinc S, van Wersch A, Campbell C, Guy A. The experience of living with adult-onset epilepsy. Epilepsy Behav 2017;73:189-96. </w:t>
      </w:r>
    </w:p>
    <w:p w14:paraId="34BF16A4" w14:textId="77777777" w:rsidR="008579BA" w:rsidRPr="00C130F6" w:rsidRDefault="00E623DB" w:rsidP="00C130F6">
      <w:pPr>
        <w:spacing w:line="360" w:lineRule="auto"/>
        <w:rPr>
          <w:rFonts w:ascii="Arial" w:hAnsi="Arial" w:cs="Arial"/>
          <w:sz w:val="24"/>
          <w:szCs w:val="24"/>
        </w:rPr>
      </w:pPr>
      <w:r w:rsidRPr="00C130F6">
        <w:rPr>
          <w:rFonts w:ascii="Arial" w:hAnsi="Arial" w:cs="Arial"/>
          <w:sz w:val="24"/>
          <w:szCs w:val="24"/>
        </w:rPr>
        <w:t>[27</w:t>
      </w:r>
      <w:r w:rsidR="008668CA" w:rsidRPr="00C130F6">
        <w:rPr>
          <w:rFonts w:ascii="Arial" w:hAnsi="Arial" w:cs="Arial"/>
          <w:sz w:val="24"/>
          <w:szCs w:val="24"/>
        </w:rPr>
        <w:t xml:space="preserve">] </w:t>
      </w:r>
      <w:r w:rsidR="008579BA" w:rsidRPr="00C130F6">
        <w:rPr>
          <w:rFonts w:ascii="Arial" w:hAnsi="Arial" w:cs="Arial"/>
          <w:sz w:val="24"/>
          <w:szCs w:val="24"/>
        </w:rPr>
        <w:t>House of Commons Health Committee. (2014). Managing the care of people with long-te</w:t>
      </w:r>
      <w:r w:rsidR="008668CA" w:rsidRPr="00C130F6">
        <w:rPr>
          <w:rFonts w:ascii="Arial" w:hAnsi="Arial" w:cs="Arial"/>
          <w:sz w:val="24"/>
          <w:szCs w:val="24"/>
        </w:rPr>
        <w:t>rm conditions: volume 1. London:</w:t>
      </w:r>
      <w:r w:rsidR="008579BA" w:rsidRPr="00C130F6">
        <w:rPr>
          <w:rFonts w:ascii="Arial" w:hAnsi="Arial" w:cs="Arial"/>
          <w:sz w:val="24"/>
          <w:szCs w:val="24"/>
        </w:rPr>
        <w:t xml:space="preserve"> House of Commons Health Committee</w:t>
      </w:r>
      <w:r w:rsidR="008668CA" w:rsidRPr="00C130F6">
        <w:rPr>
          <w:rFonts w:ascii="Arial" w:hAnsi="Arial" w:cs="Arial"/>
          <w:sz w:val="24"/>
          <w:szCs w:val="24"/>
        </w:rPr>
        <w:t>; 2014.</w:t>
      </w:r>
    </w:p>
    <w:p w14:paraId="21D44EA6" w14:textId="77777777" w:rsidR="008668CA" w:rsidRPr="00C130F6" w:rsidRDefault="00E623DB" w:rsidP="00C130F6">
      <w:pPr>
        <w:spacing w:line="360" w:lineRule="auto"/>
        <w:rPr>
          <w:rFonts w:ascii="Arial" w:hAnsi="Arial" w:cs="Arial"/>
          <w:sz w:val="24"/>
          <w:szCs w:val="24"/>
        </w:rPr>
      </w:pPr>
      <w:r w:rsidRPr="00C130F6">
        <w:rPr>
          <w:rFonts w:ascii="Arial" w:hAnsi="Arial" w:cs="Arial"/>
          <w:sz w:val="24"/>
          <w:szCs w:val="24"/>
        </w:rPr>
        <w:t>[28</w:t>
      </w:r>
      <w:r w:rsidR="008668CA" w:rsidRPr="00C130F6">
        <w:rPr>
          <w:rFonts w:ascii="Arial" w:hAnsi="Arial" w:cs="Arial"/>
          <w:sz w:val="24"/>
          <w:szCs w:val="24"/>
        </w:rPr>
        <w:t>] Naylor C, Parsonage M, McDaid D, Knapp M, Fossey M, Galea A. Long-term conditions and mental health: The cost of co-morbidities. London: The King’s Fund and Centre for Mental Health; 2012.</w:t>
      </w:r>
    </w:p>
    <w:p w14:paraId="68D9EB34" w14:textId="77777777" w:rsidR="008668CA" w:rsidRPr="00C130F6" w:rsidRDefault="00E623DB" w:rsidP="00C130F6">
      <w:pPr>
        <w:spacing w:line="360" w:lineRule="auto"/>
        <w:rPr>
          <w:rFonts w:ascii="Arial" w:hAnsi="Arial" w:cs="Arial"/>
          <w:sz w:val="24"/>
          <w:szCs w:val="24"/>
        </w:rPr>
      </w:pPr>
      <w:r w:rsidRPr="00C130F6">
        <w:rPr>
          <w:rFonts w:ascii="Arial" w:hAnsi="Arial" w:cs="Arial"/>
          <w:sz w:val="24"/>
          <w:szCs w:val="24"/>
        </w:rPr>
        <w:t>[29</w:t>
      </w:r>
      <w:r w:rsidR="000C66B9" w:rsidRPr="00C130F6">
        <w:rPr>
          <w:rFonts w:ascii="Arial" w:hAnsi="Arial" w:cs="Arial"/>
          <w:sz w:val="24"/>
          <w:szCs w:val="24"/>
        </w:rPr>
        <w:t>] Royal C</w:t>
      </w:r>
      <w:r w:rsidR="008668CA" w:rsidRPr="00C130F6">
        <w:rPr>
          <w:rFonts w:ascii="Arial" w:hAnsi="Arial" w:cs="Arial"/>
          <w:sz w:val="24"/>
          <w:szCs w:val="24"/>
        </w:rPr>
        <w:t>ollege</w:t>
      </w:r>
      <w:r w:rsidR="00B34EB1" w:rsidRPr="00C130F6">
        <w:rPr>
          <w:rFonts w:ascii="Arial" w:hAnsi="Arial" w:cs="Arial"/>
          <w:sz w:val="24"/>
          <w:szCs w:val="24"/>
        </w:rPr>
        <w:t xml:space="preserve"> of Physicians and Royal College of Psychiatrists. The psychological care of medical patients: A practical guide.  </w:t>
      </w:r>
      <w:r w:rsidR="005447F8" w:rsidRPr="00C130F6">
        <w:rPr>
          <w:rFonts w:ascii="Arial" w:hAnsi="Arial" w:cs="Arial"/>
          <w:sz w:val="24"/>
          <w:szCs w:val="24"/>
        </w:rPr>
        <w:t xml:space="preserve">London: </w:t>
      </w:r>
      <w:r w:rsidR="00B34EB1" w:rsidRPr="00C130F6">
        <w:rPr>
          <w:rFonts w:ascii="Arial" w:hAnsi="Arial" w:cs="Arial"/>
          <w:sz w:val="24"/>
          <w:szCs w:val="24"/>
        </w:rPr>
        <w:t>Royal College of Physicians and</w:t>
      </w:r>
      <w:r w:rsidR="005447F8" w:rsidRPr="00C130F6">
        <w:rPr>
          <w:rFonts w:ascii="Arial" w:hAnsi="Arial" w:cs="Arial"/>
          <w:sz w:val="24"/>
          <w:szCs w:val="24"/>
        </w:rPr>
        <w:t xml:space="preserve"> Royal College of Psychiatrists;</w:t>
      </w:r>
      <w:r w:rsidR="00B34EB1" w:rsidRPr="00C130F6">
        <w:rPr>
          <w:rFonts w:ascii="Arial" w:hAnsi="Arial" w:cs="Arial"/>
          <w:sz w:val="24"/>
          <w:szCs w:val="24"/>
        </w:rPr>
        <w:t xml:space="preserve"> 2003. </w:t>
      </w:r>
    </w:p>
    <w:p w14:paraId="0B210CE0" w14:textId="77777777" w:rsidR="008668CA" w:rsidRPr="00C130F6" w:rsidRDefault="00E623DB" w:rsidP="00C130F6">
      <w:pPr>
        <w:spacing w:line="360" w:lineRule="auto"/>
        <w:rPr>
          <w:rFonts w:ascii="Arial" w:hAnsi="Arial" w:cs="Arial"/>
          <w:sz w:val="24"/>
          <w:szCs w:val="24"/>
        </w:rPr>
      </w:pPr>
      <w:r w:rsidRPr="00C130F6">
        <w:rPr>
          <w:rFonts w:ascii="Arial" w:hAnsi="Arial" w:cs="Arial"/>
          <w:sz w:val="24"/>
          <w:szCs w:val="24"/>
        </w:rPr>
        <w:t>[30</w:t>
      </w:r>
      <w:r w:rsidR="008668CA" w:rsidRPr="00C130F6">
        <w:rPr>
          <w:rFonts w:ascii="Arial" w:hAnsi="Arial" w:cs="Arial"/>
          <w:sz w:val="24"/>
          <w:szCs w:val="24"/>
        </w:rPr>
        <w:t>] British Psychological Society. Clinical Heath Psychologists in the NHS. Leicester: British Psychological Society; 2008.</w:t>
      </w:r>
    </w:p>
    <w:p w14:paraId="0DF79ED5" w14:textId="77777777" w:rsidR="00B34EB1" w:rsidRPr="00C130F6" w:rsidRDefault="00B34EB1" w:rsidP="00C130F6">
      <w:pPr>
        <w:spacing w:line="360" w:lineRule="auto"/>
        <w:rPr>
          <w:rFonts w:ascii="Arial" w:hAnsi="Arial" w:cs="Arial"/>
          <w:sz w:val="24"/>
          <w:szCs w:val="24"/>
        </w:rPr>
      </w:pPr>
      <w:r w:rsidRPr="00C130F6">
        <w:rPr>
          <w:rFonts w:ascii="Arial" w:hAnsi="Arial" w:cs="Arial"/>
          <w:sz w:val="24"/>
          <w:szCs w:val="24"/>
        </w:rPr>
        <w:t xml:space="preserve">[31] Gaitatzis A, Carroll K, Majeed A, Sander JW. The epidemiology of the comorbidity of epilepsy in the general population. Epilepsia 2004;45(12):1613-22. </w:t>
      </w:r>
    </w:p>
    <w:p w14:paraId="6F95005B" w14:textId="77777777" w:rsidR="005447F8" w:rsidRPr="00C130F6" w:rsidRDefault="005447F8" w:rsidP="00C130F6">
      <w:pPr>
        <w:spacing w:line="360" w:lineRule="auto"/>
        <w:rPr>
          <w:rFonts w:ascii="Arial" w:eastAsia="Arial" w:hAnsi="Arial" w:cs="Arial"/>
          <w:sz w:val="24"/>
          <w:szCs w:val="24"/>
        </w:rPr>
      </w:pPr>
      <w:r w:rsidRPr="00C130F6">
        <w:rPr>
          <w:rFonts w:ascii="Arial" w:hAnsi="Arial" w:cs="Arial"/>
          <w:sz w:val="24"/>
          <w:szCs w:val="24"/>
        </w:rPr>
        <w:t>[32]</w:t>
      </w:r>
      <w:r w:rsidRPr="00C130F6">
        <w:rPr>
          <w:rFonts w:ascii="Arial" w:eastAsia="Arial" w:hAnsi="Arial" w:cs="Arial"/>
          <w:sz w:val="24"/>
          <w:szCs w:val="24"/>
        </w:rPr>
        <w:t xml:space="preserve"> White CA. </w:t>
      </w:r>
      <w:r w:rsidRPr="00C130F6">
        <w:rPr>
          <w:rFonts w:ascii="Arial" w:eastAsia="Arial" w:hAnsi="Arial" w:cs="Arial"/>
          <w:iCs/>
          <w:sz w:val="24"/>
          <w:szCs w:val="24"/>
        </w:rPr>
        <w:t>Cognitive Behaviour Therapy for Chronic Medical Problems: A Guide to Assessment and Treatment in Practice</w:t>
      </w:r>
      <w:r w:rsidRPr="00C130F6">
        <w:rPr>
          <w:rFonts w:ascii="Arial" w:eastAsia="Arial" w:hAnsi="Arial" w:cs="Arial"/>
          <w:sz w:val="24"/>
          <w:szCs w:val="24"/>
        </w:rPr>
        <w:t xml:space="preserve">.  Chichester: John Wiley; 2001. </w:t>
      </w:r>
    </w:p>
    <w:p w14:paraId="423B9EFD" w14:textId="77777777" w:rsidR="005447F8" w:rsidRPr="00C130F6" w:rsidRDefault="005447F8" w:rsidP="00C130F6">
      <w:pPr>
        <w:spacing w:line="360" w:lineRule="auto"/>
        <w:rPr>
          <w:rFonts w:ascii="Arial" w:hAnsi="Arial" w:cs="Arial"/>
          <w:sz w:val="24"/>
          <w:szCs w:val="24"/>
        </w:rPr>
      </w:pPr>
      <w:r w:rsidRPr="00C130F6">
        <w:rPr>
          <w:rFonts w:ascii="Arial" w:hAnsi="Arial" w:cs="Arial"/>
          <w:sz w:val="24"/>
          <w:szCs w:val="24"/>
        </w:rPr>
        <w:t>[33] Johnson EK, Jones JE, Seidenberg M, Hermann P. The relative impact of anxiety and depression, and clinical seizure features on health-related quality of life in epilepsy. Epilepsia 2004;45(5):544-50.</w:t>
      </w:r>
    </w:p>
    <w:p w14:paraId="044F3A89" w14:textId="77777777" w:rsidR="005447F8" w:rsidRPr="00C130F6" w:rsidRDefault="005447F8" w:rsidP="00C130F6">
      <w:pPr>
        <w:spacing w:line="360" w:lineRule="auto"/>
        <w:rPr>
          <w:rFonts w:ascii="Arial" w:hAnsi="Arial" w:cs="Arial"/>
          <w:sz w:val="24"/>
          <w:szCs w:val="24"/>
        </w:rPr>
      </w:pPr>
      <w:r w:rsidRPr="00C130F6">
        <w:rPr>
          <w:rFonts w:ascii="Arial" w:hAnsi="Arial" w:cs="Arial"/>
          <w:sz w:val="24"/>
          <w:szCs w:val="24"/>
        </w:rPr>
        <w:t>[34] Kralik D, Koch T, Price K, Howard N. Chronic illness self-management: taking action to create order. J Clin Nurs 2004;13(2):259-67.</w:t>
      </w:r>
    </w:p>
    <w:p w14:paraId="6E855F73" w14:textId="77777777" w:rsidR="005447F8" w:rsidRPr="00C130F6" w:rsidRDefault="005447F8" w:rsidP="00C130F6">
      <w:pPr>
        <w:spacing w:line="360" w:lineRule="auto"/>
        <w:rPr>
          <w:rFonts w:ascii="Arial" w:hAnsi="Arial" w:cs="Arial"/>
          <w:sz w:val="24"/>
          <w:szCs w:val="24"/>
        </w:rPr>
      </w:pPr>
      <w:r w:rsidRPr="00C130F6">
        <w:rPr>
          <w:rFonts w:ascii="Arial" w:hAnsi="Arial" w:cs="Arial"/>
          <w:sz w:val="24"/>
          <w:szCs w:val="24"/>
        </w:rPr>
        <w:lastRenderedPageBreak/>
        <w:t>[35] Koch T, Kralik D. (2001). Chronic illness: reflections on a community-based action research programme. J Adv Nurs 2001;36(1):23-31.</w:t>
      </w:r>
    </w:p>
    <w:p w14:paraId="0DABBC23" w14:textId="48A11654" w:rsidR="005447F8" w:rsidRPr="00C130F6" w:rsidRDefault="005447F8" w:rsidP="00C130F6">
      <w:pPr>
        <w:spacing w:line="360" w:lineRule="auto"/>
        <w:rPr>
          <w:rFonts w:ascii="Arial" w:hAnsi="Arial" w:cs="Arial"/>
          <w:sz w:val="24"/>
          <w:szCs w:val="24"/>
        </w:rPr>
      </w:pPr>
      <w:r w:rsidRPr="00C130F6">
        <w:rPr>
          <w:rFonts w:ascii="Arial" w:hAnsi="Arial" w:cs="Arial"/>
          <w:sz w:val="24"/>
          <w:szCs w:val="24"/>
        </w:rPr>
        <w:t>[36] Quintas R, Alberto R, Giovannetti AM, Pagani M, Sabariego C, Cieza A, et al. Psychosocial difficulties in people with epilepsy: a systematic review of literatu</w:t>
      </w:r>
      <w:r w:rsidR="00521FD2">
        <w:rPr>
          <w:rFonts w:ascii="Arial" w:hAnsi="Arial" w:cs="Arial"/>
          <w:sz w:val="24"/>
          <w:szCs w:val="24"/>
        </w:rPr>
        <w:t>re from 2005 to 2010. Epilepsy Behav</w:t>
      </w:r>
      <w:r w:rsidRPr="00C130F6">
        <w:rPr>
          <w:rFonts w:ascii="Arial" w:hAnsi="Arial" w:cs="Arial"/>
          <w:sz w:val="24"/>
          <w:szCs w:val="24"/>
        </w:rPr>
        <w:t xml:space="preserve"> 2015;25:60-67. </w:t>
      </w:r>
    </w:p>
    <w:p w14:paraId="105D39D9" w14:textId="77777777" w:rsidR="00CA68BE" w:rsidRPr="00C130F6" w:rsidRDefault="00CA68BE" w:rsidP="00C130F6">
      <w:pPr>
        <w:spacing w:line="360" w:lineRule="auto"/>
        <w:rPr>
          <w:rFonts w:ascii="Arial" w:hAnsi="Arial" w:cs="Arial"/>
          <w:sz w:val="24"/>
          <w:szCs w:val="24"/>
        </w:rPr>
      </w:pPr>
      <w:r w:rsidRPr="00C130F6">
        <w:rPr>
          <w:rFonts w:ascii="Arial" w:hAnsi="Arial" w:cs="Arial"/>
          <w:sz w:val="24"/>
          <w:szCs w:val="24"/>
        </w:rPr>
        <w:t xml:space="preserve">[37] </w:t>
      </w:r>
      <w:r w:rsidR="00A605C7" w:rsidRPr="002F5D2F">
        <w:rPr>
          <w:rFonts w:ascii="Arial" w:hAnsi="Arial" w:cs="Arial"/>
          <w:sz w:val="24"/>
          <w:szCs w:val="24"/>
        </w:rPr>
        <w:t>Goldstein LH. Behavioural and cognitive-behavioural treatments for epilepsy: a progress review. Br J Clin Psychol 1990;29:257-69.</w:t>
      </w:r>
    </w:p>
    <w:p w14:paraId="6380F6F9" w14:textId="77777777" w:rsidR="00CA68BE" w:rsidRPr="00C130F6" w:rsidRDefault="00CA68BE" w:rsidP="00C130F6">
      <w:pPr>
        <w:spacing w:line="360" w:lineRule="auto"/>
        <w:rPr>
          <w:rFonts w:ascii="Arial" w:hAnsi="Arial" w:cs="Arial"/>
          <w:sz w:val="24"/>
          <w:szCs w:val="24"/>
        </w:rPr>
      </w:pPr>
      <w:r w:rsidRPr="00C130F6">
        <w:rPr>
          <w:rFonts w:ascii="Arial" w:hAnsi="Arial" w:cs="Arial"/>
          <w:sz w:val="24"/>
          <w:szCs w:val="24"/>
        </w:rPr>
        <w:t>[38] Jacoby A, Snape D, Baker GA. Determinants of quality of life in people with epilepsy. Neurol Clin 2009;27(4):843-63.</w:t>
      </w:r>
    </w:p>
    <w:p w14:paraId="658F90B0" w14:textId="77777777" w:rsidR="00CA68BE" w:rsidRPr="00C130F6" w:rsidRDefault="00CA68BE" w:rsidP="00C130F6">
      <w:pPr>
        <w:spacing w:line="360" w:lineRule="auto"/>
        <w:rPr>
          <w:rFonts w:ascii="Arial" w:hAnsi="Arial" w:cs="Arial"/>
          <w:sz w:val="24"/>
          <w:szCs w:val="24"/>
        </w:rPr>
      </w:pPr>
      <w:r w:rsidRPr="00C130F6">
        <w:rPr>
          <w:rFonts w:ascii="Arial" w:hAnsi="Arial" w:cs="Arial"/>
          <w:sz w:val="24"/>
          <w:szCs w:val="24"/>
        </w:rPr>
        <w:t>[39] Day, K. Quality of life in epilepsy: the role of psychological resilience. Unpublished thesis: University of Edinburgh; 2008.</w:t>
      </w:r>
    </w:p>
    <w:p w14:paraId="4FAE8ECC" w14:textId="77777777" w:rsidR="00CA68BE" w:rsidRPr="00C130F6" w:rsidRDefault="00CA68BE" w:rsidP="00C130F6">
      <w:pPr>
        <w:spacing w:line="360" w:lineRule="auto"/>
        <w:rPr>
          <w:rFonts w:ascii="Arial" w:hAnsi="Arial" w:cs="Arial"/>
          <w:i/>
          <w:sz w:val="24"/>
          <w:szCs w:val="24"/>
        </w:rPr>
      </w:pPr>
      <w:r w:rsidRPr="00C130F6">
        <w:rPr>
          <w:rFonts w:ascii="Arial" w:hAnsi="Arial" w:cs="Arial"/>
          <w:sz w:val="24"/>
          <w:szCs w:val="24"/>
        </w:rPr>
        <w:t>[40] Boylan LS, Flint LA, Labovitz DL, Jackson SC, Starner K, Devinksy O. Depression but not seizure frequency predicts quality of life in treatment-resistant epilepsy</w:t>
      </w:r>
      <w:r w:rsidRPr="00C130F6">
        <w:rPr>
          <w:rFonts w:ascii="Arial" w:hAnsi="Arial" w:cs="Arial"/>
          <w:i/>
          <w:sz w:val="24"/>
          <w:szCs w:val="24"/>
        </w:rPr>
        <w:t xml:space="preserve">. </w:t>
      </w:r>
      <w:r w:rsidRPr="00C130F6">
        <w:rPr>
          <w:rFonts w:ascii="Arial" w:hAnsi="Arial" w:cs="Arial"/>
          <w:sz w:val="24"/>
          <w:szCs w:val="24"/>
        </w:rPr>
        <w:t>J Neurol 2004; 62(2).</w:t>
      </w:r>
    </w:p>
    <w:p w14:paraId="76A9004C" w14:textId="77777777" w:rsidR="00CA68BE" w:rsidRPr="00C130F6" w:rsidRDefault="00CA68BE" w:rsidP="00C130F6">
      <w:pPr>
        <w:spacing w:line="360" w:lineRule="auto"/>
        <w:rPr>
          <w:rFonts w:ascii="Arial" w:hAnsi="Arial" w:cs="Arial"/>
          <w:sz w:val="24"/>
          <w:szCs w:val="24"/>
        </w:rPr>
      </w:pPr>
      <w:r w:rsidRPr="00C130F6">
        <w:rPr>
          <w:rFonts w:ascii="Arial" w:hAnsi="Arial" w:cs="Arial"/>
          <w:sz w:val="24"/>
          <w:szCs w:val="24"/>
        </w:rPr>
        <w:t>[41] Collings JA. Epilepsy and well-being. Social Science &amp; Medicine 1990;31(2): 165-70.</w:t>
      </w:r>
    </w:p>
    <w:p w14:paraId="4C7D5BCB" w14:textId="77777777" w:rsidR="00CA68BE" w:rsidRPr="00C130F6" w:rsidRDefault="00CA68BE" w:rsidP="00C130F6">
      <w:pPr>
        <w:spacing w:line="360" w:lineRule="auto"/>
        <w:rPr>
          <w:rFonts w:ascii="Arial" w:hAnsi="Arial" w:cs="Arial"/>
          <w:sz w:val="24"/>
          <w:szCs w:val="24"/>
        </w:rPr>
      </w:pPr>
      <w:r w:rsidRPr="00C130F6">
        <w:rPr>
          <w:rFonts w:ascii="Arial" w:hAnsi="Arial" w:cs="Arial"/>
          <w:sz w:val="24"/>
          <w:szCs w:val="24"/>
        </w:rPr>
        <w:t>[42] Shallcross AJ, Becker DA, Singh A, Friedman D, Montesdeoca J, French J, et al. Illness perceptions mediate the relationship between depression and quality of life in patients with epilepsy. Epilepsia 2015;56(11):186-90.</w:t>
      </w:r>
    </w:p>
    <w:p w14:paraId="00376214" w14:textId="4A7A614D" w:rsidR="00CA68BE" w:rsidRPr="00C130F6" w:rsidRDefault="00CA68BE" w:rsidP="00C130F6">
      <w:pPr>
        <w:spacing w:line="360" w:lineRule="auto"/>
        <w:rPr>
          <w:rFonts w:ascii="Arial" w:hAnsi="Arial" w:cs="Arial"/>
          <w:sz w:val="24"/>
          <w:szCs w:val="24"/>
        </w:rPr>
      </w:pPr>
      <w:r w:rsidRPr="00C130F6">
        <w:rPr>
          <w:rFonts w:ascii="Arial" w:hAnsi="Arial" w:cs="Arial"/>
          <w:sz w:val="24"/>
          <w:szCs w:val="24"/>
        </w:rPr>
        <w:t>[4</w:t>
      </w:r>
      <w:r w:rsidRPr="00D54FE8">
        <w:rPr>
          <w:rFonts w:ascii="Arial" w:hAnsi="Arial" w:cs="Arial"/>
          <w:sz w:val="24"/>
          <w:szCs w:val="24"/>
        </w:rPr>
        <w:t>3]</w:t>
      </w:r>
      <w:r w:rsidR="00E65749" w:rsidRPr="00D54FE8">
        <w:rPr>
          <w:rFonts w:ascii="Arial" w:hAnsi="Arial" w:cs="Arial"/>
          <w:sz w:val="24"/>
          <w:szCs w:val="24"/>
        </w:rPr>
        <w:t xml:space="preserve"> Fr</w:t>
      </w:r>
      <w:r w:rsidR="00D54FE8">
        <w:rPr>
          <w:rFonts w:ascii="Arial" w:hAnsi="Arial" w:cs="Arial"/>
          <w:sz w:val="24"/>
          <w:szCs w:val="24"/>
        </w:rPr>
        <w:t xml:space="preserve">iedli L. Mental health, resilience and inequalities. </w:t>
      </w:r>
      <w:r w:rsidR="00302EAD">
        <w:rPr>
          <w:rFonts w:ascii="Arial" w:hAnsi="Arial" w:cs="Arial"/>
          <w:sz w:val="24"/>
          <w:szCs w:val="24"/>
        </w:rPr>
        <w:t>Cophenhagen: World Health Organisation; 2009.</w:t>
      </w:r>
    </w:p>
    <w:p w14:paraId="67BA38E2" w14:textId="77777777" w:rsidR="00E65749" w:rsidRPr="00C130F6" w:rsidRDefault="00E65749" w:rsidP="00C130F6">
      <w:pPr>
        <w:spacing w:line="360" w:lineRule="auto"/>
        <w:rPr>
          <w:rFonts w:ascii="Arial" w:hAnsi="Arial" w:cs="Arial"/>
          <w:sz w:val="24"/>
          <w:szCs w:val="24"/>
        </w:rPr>
      </w:pPr>
      <w:r w:rsidRPr="00C130F6">
        <w:rPr>
          <w:rFonts w:ascii="Arial" w:hAnsi="Arial" w:cs="Arial"/>
          <w:sz w:val="24"/>
          <w:szCs w:val="24"/>
        </w:rPr>
        <w:t>[44] Luthar SS, Cicchetti D, Becker B. The construct of resilience: a critical evaluation and guidelines for future work. Child Dev 2000;71(3):543-62.</w:t>
      </w:r>
    </w:p>
    <w:p w14:paraId="6E2528F7" w14:textId="77777777" w:rsidR="00E65749" w:rsidRPr="00C130F6" w:rsidRDefault="00E65749" w:rsidP="00C130F6">
      <w:pPr>
        <w:spacing w:line="360" w:lineRule="auto"/>
        <w:rPr>
          <w:rFonts w:ascii="Arial" w:hAnsi="Arial" w:cs="Arial"/>
          <w:sz w:val="24"/>
          <w:szCs w:val="24"/>
        </w:rPr>
      </w:pPr>
      <w:r w:rsidRPr="00C130F6">
        <w:rPr>
          <w:rFonts w:ascii="Arial" w:hAnsi="Arial" w:cs="Arial"/>
          <w:sz w:val="24"/>
          <w:szCs w:val="24"/>
        </w:rPr>
        <w:t>[45] Rutter M. Resilience as a dynamic concept. Dev Psychopathol 2012;24:335-44.</w:t>
      </w:r>
    </w:p>
    <w:p w14:paraId="22A1856B" w14:textId="77777777" w:rsidR="00E65749" w:rsidRPr="00C130F6" w:rsidRDefault="00E65749" w:rsidP="00C130F6">
      <w:pPr>
        <w:spacing w:line="360" w:lineRule="auto"/>
        <w:rPr>
          <w:rFonts w:ascii="Arial" w:hAnsi="Arial" w:cs="Arial"/>
          <w:sz w:val="24"/>
          <w:szCs w:val="24"/>
        </w:rPr>
      </w:pPr>
      <w:r w:rsidRPr="00C130F6">
        <w:rPr>
          <w:rFonts w:ascii="Arial" w:hAnsi="Arial" w:cs="Arial"/>
          <w:sz w:val="24"/>
          <w:szCs w:val="24"/>
        </w:rPr>
        <w:t xml:space="preserve">[46] Bennett KM. How to achieve resilience as an older widower: turning points or gradual change? </w:t>
      </w:r>
      <w:r w:rsidR="00715CAA" w:rsidRPr="00C130F6">
        <w:rPr>
          <w:rFonts w:ascii="Arial" w:hAnsi="Arial" w:cs="Arial"/>
          <w:sz w:val="24"/>
          <w:szCs w:val="24"/>
        </w:rPr>
        <w:t>Ageing Soc</w:t>
      </w:r>
      <w:r w:rsidRPr="00C130F6">
        <w:rPr>
          <w:rFonts w:ascii="Arial" w:hAnsi="Arial" w:cs="Arial"/>
          <w:sz w:val="24"/>
          <w:szCs w:val="24"/>
        </w:rPr>
        <w:t xml:space="preserve"> 2010;30:369-82.</w:t>
      </w:r>
    </w:p>
    <w:p w14:paraId="29880CC0" w14:textId="77777777" w:rsidR="00715CAA" w:rsidRPr="00C130F6" w:rsidRDefault="00715CAA" w:rsidP="00C130F6">
      <w:pPr>
        <w:spacing w:line="360" w:lineRule="auto"/>
        <w:rPr>
          <w:rFonts w:ascii="Arial" w:hAnsi="Arial" w:cs="Arial"/>
          <w:sz w:val="24"/>
          <w:szCs w:val="24"/>
        </w:rPr>
      </w:pPr>
      <w:r w:rsidRPr="00C130F6">
        <w:rPr>
          <w:rFonts w:ascii="Arial" w:hAnsi="Arial" w:cs="Arial"/>
          <w:sz w:val="24"/>
          <w:szCs w:val="24"/>
        </w:rPr>
        <w:t>[47] Lazarus RS, Folkman S. Stress, appraisal and coping. New York: Springer; 1984.</w:t>
      </w:r>
    </w:p>
    <w:p w14:paraId="635DE209" w14:textId="77777777" w:rsidR="00715CAA" w:rsidRPr="00C130F6" w:rsidRDefault="00715CAA" w:rsidP="00C130F6">
      <w:pPr>
        <w:spacing w:line="360" w:lineRule="auto"/>
        <w:rPr>
          <w:rFonts w:ascii="Arial" w:hAnsi="Arial" w:cs="Arial"/>
          <w:sz w:val="24"/>
          <w:szCs w:val="24"/>
        </w:rPr>
      </w:pPr>
      <w:r w:rsidRPr="00C130F6">
        <w:rPr>
          <w:rFonts w:ascii="Arial" w:hAnsi="Arial" w:cs="Arial"/>
          <w:sz w:val="24"/>
          <w:szCs w:val="24"/>
        </w:rPr>
        <w:lastRenderedPageBreak/>
        <w:t>[48] Connor KM, Davidson JRT. Development of a new resilience scale: The Connor-Davidson Resilience Scale (CD-RISC). J Depress Anxiety 2003;18:76-82.</w:t>
      </w:r>
    </w:p>
    <w:p w14:paraId="23B56DA1" w14:textId="77777777" w:rsidR="00715CAA" w:rsidRPr="00C130F6" w:rsidRDefault="00715CAA" w:rsidP="00C130F6">
      <w:pPr>
        <w:spacing w:line="360" w:lineRule="auto"/>
        <w:rPr>
          <w:rFonts w:ascii="Arial" w:hAnsi="Arial" w:cs="Arial"/>
          <w:sz w:val="24"/>
          <w:szCs w:val="24"/>
        </w:rPr>
      </w:pPr>
      <w:r w:rsidRPr="00C130F6">
        <w:rPr>
          <w:rFonts w:ascii="Arial" w:hAnsi="Arial" w:cs="Arial"/>
          <w:sz w:val="24"/>
          <w:szCs w:val="24"/>
        </w:rPr>
        <w:t xml:space="preserve">[49] Yazdi-Ravandi S, Taslimi Z, Saberi H, Shams J, Osanlo S, Nori G, et al. The role of resilience and age on quality of life in patients with pain disorders. Basic Clin Neurosci 2013;4(1):24-30. </w:t>
      </w:r>
    </w:p>
    <w:p w14:paraId="023B84B8" w14:textId="77777777" w:rsidR="009B6A9A" w:rsidRPr="00C130F6" w:rsidRDefault="009B6A9A" w:rsidP="00C130F6">
      <w:pPr>
        <w:spacing w:line="360" w:lineRule="auto"/>
        <w:rPr>
          <w:rFonts w:ascii="Arial" w:hAnsi="Arial" w:cs="Arial"/>
          <w:sz w:val="24"/>
          <w:szCs w:val="24"/>
        </w:rPr>
      </w:pPr>
      <w:r w:rsidRPr="00C130F6">
        <w:rPr>
          <w:rFonts w:ascii="Arial" w:hAnsi="Arial" w:cs="Arial"/>
          <w:sz w:val="24"/>
          <w:szCs w:val="24"/>
        </w:rPr>
        <w:t>[50</w:t>
      </w:r>
      <w:r w:rsidR="00715CAA" w:rsidRPr="00C130F6">
        <w:rPr>
          <w:rFonts w:ascii="Arial" w:hAnsi="Arial" w:cs="Arial"/>
          <w:sz w:val="24"/>
          <w:szCs w:val="24"/>
        </w:rPr>
        <w:t>]</w:t>
      </w:r>
      <w:r w:rsidRPr="00C130F6">
        <w:rPr>
          <w:rFonts w:ascii="Arial" w:hAnsi="Arial" w:cs="Arial"/>
          <w:sz w:val="24"/>
          <w:szCs w:val="24"/>
        </w:rPr>
        <w:t xml:space="preserve"> Markovitz SE, Schrooten W, Arntz A, Peters ML. Resilience as a predictor for emotional response to the diagnosis and surgery in breast cancer patients.  Psyco-oncology 2015;24(12):1639-45.</w:t>
      </w:r>
    </w:p>
    <w:p w14:paraId="405F4868" w14:textId="77777777" w:rsidR="009B6A9A" w:rsidRPr="00C130F6" w:rsidRDefault="009B6A9A" w:rsidP="00C130F6">
      <w:pPr>
        <w:spacing w:line="360" w:lineRule="auto"/>
        <w:rPr>
          <w:rFonts w:ascii="Arial" w:hAnsi="Arial" w:cs="Arial"/>
          <w:sz w:val="24"/>
          <w:szCs w:val="24"/>
        </w:rPr>
      </w:pPr>
      <w:r w:rsidRPr="00C130F6">
        <w:rPr>
          <w:rFonts w:ascii="Arial" w:hAnsi="Arial" w:cs="Arial"/>
          <w:sz w:val="24"/>
          <w:szCs w:val="24"/>
        </w:rPr>
        <w:t>[51] Tian J, Hong JS. Assessment of the relationship between resilience and quality of life in patients with digestive cancer. World J Gastroenterol 2014;20(48):18439-44.</w:t>
      </w:r>
    </w:p>
    <w:p w14:paraId="22699527" w14:textId="77777777" w:rsidR="000D5EBE" w:rsidRPr="00C130F6" w:rsidRDefault="000D5EBE" w:rsidP="00C130F6">
      <w:pPr>
        <w:spacing w:line="360" w:lineRule="auto"/>
        <w:rPr>
          <w:rFonts w:ascii="Arial" w:hAnsi="Arial" w:cs="Arial"/>
          <w:sz w:val="24"/>
          <w:szCs w:val="24"/>
        </w:rPr>
      </w:pPr>
      <w:r w:rsidRPr="00C130F6">
        <w:rPr>
          <w:rFonts w:ascii="Arial" w:hAnsi="Arial" w:cs="Arial"/>
          <w:sz w:val="24"/>
          <w:szCs w:val="24"/>
        </w:rPr>
        <w:t>[52] Amir M, Roziner I, Knoll A, Neufold MY. Self-efficacy and social support as mediators in the relation between disease severity and quality of life in patients with epilepsy. Epilepsia 1999;40(2):216–24.</w:t>
      </w:r>
    </w:p>
    <w:p w14:paraId="478BBBB4" w14:textId="77777777" w:rsidR="000D5EBE" w:rsidRPr="00C130F6" w:rsidRDefault="000D5EBE" w:rsidP="00C130F6">
      <w:pPr>
        <w:spacing w:line="360" w:lineRule="auto"/>
        <w:rPr>
          <w:rFonts w:ascii="Arial" w:hAnsi="Arial" w:cs="Arial"/>
          <w:sz w:val="24"/>
          <w:szCs w:val="24"/>
        </w:rPr>
      </w:pPr>
      <w:r w:rsidRPr="00C130F6">
        <w:rPr>
          <w:rFonts w:ascii="Arial" w:hAnsi="Arial" w:cs="Arial"/>
          <w:sz w:val="24"/>
          <w:szCs w:val="24"/>
        </w:rPr>
        <w:t>[53] Whatley AD, Dilorio CK, Yeager K. Examining the relationships of depressive symptoms, stigma, social support and regimen specific support on quality of life in adult patients with epilepsy. Health Educ Res 2010;25(4):575-84.</w:t>
      </w:r>
    </w:p>
    <w:p w14:paraId="56ACCD9E" w14:textId="77777777" w:rsidR="000D5EBE" w:rsidRPr="00C130F6" w:rsidRDefault="000D5EBE" w:rsidP="00C130F6">
      <w:pPr>
        <w:spacing w:line="360" w:lineRule="auto"/>
        <w:rPr>
          <w:rFonts w:ascii="Arial" w:hAnsi="Arial" w:cs="Arial"/>
          <w:sz w:val="24"/>
          <w:szCs w:val="24"/>
        </w:rPr>
      </w:pPr>
      <w:r w:rsidRPr="00C130F6">
        <w:rPr>
          <w:rFonts w:ascii="Arial" w:hAnsi="Arial" w:cs="Arial"/>
          <w:sz w:val="24"/>
          <w:szCs w:val="24"/>
        </w:rPr>
        <w:t xml:space="preserve">[54] Catalano D, Chan F, Wilson L, Chiu CY, Muller VR. The buffering effect of resilience on depression among individuals with spinal cord injury: a structural equation model. Rehabil Psychol 2011;56(3):200-11. </w:t>
      </w:r>
    </w:p>
    <w:p w14:paraId="3E590F73" w14:textId="77777777" w:rsidR="000D5EBE" w:rsidRPr="00C130F6" w:rsidRDefault="000D5EBE" w:rsidP="00C130F6">
      <w:pPr>
        <w:spacing w:line="360" w:lineRule="auto"/>
        <w:rPr>
          <w:rFonts w:ascii="Arial" w:hAnsi="Arial" w:cs="Arial"/>
          <w:sz w:val="24"/>
          <w:szCs w:val="24"/>
        </w:rPr>
      </w:pPr>
      <w:r w:rsidRPr="00C130F6">
        <w:rPr>
          <w:rFonts w:ascii="Arial" w:hAnsi="Arial" w:cs="Arial"/>
          <w:sz w:val="24"/>
          <w:szCs w:val="24"/>
        </w:rPr>
        <w:t>[55] Kumpfer K. Factors and processes contributing to resilience: the resilience framework. In: Glantz MD, Johnson JL, editors. Resilience and development: positive life adaptations</w:t>
      </w:r>
      <w:r w:rsidR="00243821" w:rsidRPr="00C130F6">
        <w:rPr>
          <w:rFonts w:ascii="Arial" w:hAnsi="Arial" w:cs="Arial"/>
          <w:sz w:val="24"/>
          <w:szCs w:val="24"/>
        </w:rPr>
        <w:t>.</w:t>
      </w:r>
      <w:r w:rsidRPr="00C130F6">
        <w:rPr>
          <w:rFonts w:ascii="Arial" w:hAnsi="Arial" w:cs="Arial"/>
          <w:sz w:val="24"/>
          <w:szCs w:val="24"/>
        </w:rPr>
        <w:t xml:space="preserve"> New York: Kluwer Academic/Plenum Press Publishers; 1999, p.179-224.</w:t>
      </w:r>
    </w:p>
    <w:p w14:paraId="79B27B93" w14:textId="77777777" w:rsidR="00335E7A" w:rsidRPr="00C130F6" w:rsidRDefault="00335E7A" w:rsidP="00C130F6">
      <w:pPr>
        <w:spacing w:line="360" w:lineRule="auto"/>
        <w:rPr>
          <w:rFonts w:ascii="Arial" w:hAnsi="Arial" w:cs="Arial"/>
          <w:sz w:val="24"/>
          <w:szCs w:val="24"/>
        </w:rPr>
      </w:pPr>
      <w:r w:rsidRPr="00C130F6">
        <w:rPr>
          <w:rFonts w:ascii="Arial" w:hAnsi="Arial" w:cs="Arial"/>
          <w:sz w:val="24"/>
          <w:szCs w:val="24"/>
        </w:rPr>
        <w:t>[56] Ring A, Jacoby A, Baker G, Marson A, Whitehead MM. Does the concept of resilience contribute to understanding good quality of life in the context of epilepsy? Epilepsy Behav 2016;56:153-64.</w:t>
      </w:r>
    </w:p>
    <w:p w14:paraId="4F3BBD93" w14:textId="77777777" w:rsidR="00243821" w:rsidRPr="00C130F6" w:rsidRDefault="00335E7A" w:rsidP="00C130F6">
      <w:pPr>
        <w:spacing w:line="360" w:lineRule="auto"/>
        <w:rPr>
          <w:rFonts w:ascii="Arial" w:hAnsi="Arial" w:cs="Arial"/>
          <w:sz w:val="24"/>
          <w:szCs w:val="24"/>
        </w:rPr>
      </w:pPr>
      <w:r w:rsidRPr="00C130F6">
        <w:rPr>
          <w:rFonts w:ascii="Arial" w:hAnsi="Arial" w:cs="Arial"/>
          <w:sz w:val="24"/>
          <w:szCs w:val="24"/>
        </w:rPr>
        <w:t>[57]</w:t>
      </w:r>
      <w:r w:rsidR="00243821" w:rsidRPr="00C130F6">
        <w:rPr>
          <w:rFonts w:ascii="Arial" w:hAnsi="Arial" w:cs="Arial"/>
          <w:sz w:val="24"/>
          <w:szCs w:val="24"/>
        </w:rPr>
        <w:t xml:space="preserve"> Kemp S, Morley S, Anderson E. Coping with epilepsy: do illness representations play a role? Br J Clin Psychol 1999;38(1):43-58.</w:t>
      </w:r>
    </w:p>
    <w:p w14:paraId="41E47DF4" w14:textId="77777777" w:rsidR="00243821" w:rsidRPr="00C130F6" w:rsidRDefault="00243821" w:rsidP="00C130F6">
      <w:pPr>
        <w:spacing w:line="360" w:lineRule="auto"/>
        <w:rPr>
          <w:rFonts w:ascii="Arial" w:hAnsi="Arial" w:cs="Arial"/>
          <w:sz w:val="24"/>
          <w:szCs w:val="24"/>
        </w:rPr>
      </w:pPr>
      <w:r w:rsidRPr="00C130F6">
        <w:rPr>
          <w:rFonts w:ascii="Arial" w:hAnsi="Arial" w:cs="Arial"/>
          <w:sz w:val="24"/>
          <w:szCs w:val="24"/>
        </w:rPr>
        <w:lastRenderedPageBreak/>
        <w:t>[58] Rizou I, De Gucht V, Papavasiliou A, Maes S. Illness perceptions determine psychological distress and quality of life in youngsters with epilepsy. Epilepsy Behav 2015; 46:144-50.</w:t>
      </w:r>
    </w:p>
    <w:p w14:paraId="75C0D367" w14:textId="77777777" w:rsidR="00243821" w:rsidRPr="00C130F6" w:rsidRDefault="00243821" w:rsidP="00C130F6">
      <w:pPr>
        <w:spacing w:line="360" w:lineRule="auto"/>
        <w:rPr>
          <w:rFonts w:ascii="Arial" w:hAnsi="Arial" w:cs="Arial"/>
          <w:sz w:val="24"/>
          <w:szCs w:val="24"/>
        </w:rPr>
      </w:pPr>
      <w:r w:rsidRPr="00C130F6">
        <w:rPr>
          <w:rFonts w:ascii="Arial" w:hAnsi="Arial" w:cs="Arial"/>
          <w:sz w:val="24"/>
          <w:szCs w:val="24"/>
        </w:rPr>
        <w:t xml:space="preserve">[59] Leventhal H, Meyer D, Nerenz D. The common sense model of illness danger. In: Rachman S editor, Medical psychology volume 2. New York: Pergamon; 1980, p. 7-30. </w:t>
      </w:r>
    </w:p>
    <w:p w14:paraId="017B077D" w14:textId="77777777" w:rsidR="00243821" w:rsidRPr="00C130F6" w:rsidRDefault="00243821" w:rsidP="00C130F6">
      <w:pPr>
        <w:spacing w:line="360" w:lineRule="auto"/>
        <w:rPr>
          <w:rFonts w:ascii="Arial" w:hAnsi="Arial" w:cs="Arial"/>
          <w:sz w:val="24"/>
          <w:szCs w:val="24"/>
        </w:rPr>
      </w:pPr>
      <w:r w:rsidRPr="00C130F6">
        <w:rPr>
          <w:rFonts w:ascii="Arial" w:hAnsi="Arial" w:cs="Arial"/>
          <w:sz w:val="24"/>
          <w:szCs w:val="24"/>
        </w:rPr>
        <w:t>[60] Grady PA, Gough LL. Self-Management: a comprehensive approach to management of chronic conditions. Am J Public Health 2014;104(8):25-31.</w:t>
      </w:r>
    </w:p>
    <w:p w14:paraId="67DAFDA1" w14:textId="77777777" w:rsidR="00243821" w:rsidRPr="00C130F6" w:rsidRDefault="00243821" w:rsidP="00C130F6">
      <w:pPr>
        <w:spacing w:line="360" w:lineRule="auto"/>
        <w:rPr>
          <w:rFonts w:ascii="Arial" w:hAnsi="Arial" w:cs="Arial"/>
          <w:sz w:val="24"/>
          <w:szCs w:val="24"/>
        </w:rPr>
      </w:pPr>
      <w:r w:rsidRPr="00C130F6">
        <w:rPr>
          <w:rFonts w:ascii="Arial" w:hAnsi="Arial" w:cs="Arial"/>
          <w:sz w:val="24"/>
          <w:szCs w:val="24"/>
        </w:rPr>
        <w:t xml:space="preserve">[61] Hagger MS, Orbell S. A meta-analytic review of the common-sense model of illness representations. Psychol Health 2003;18(2):141-84. </w:t>
      </w:r>
    </w:p>
    <w:p w14:paraId="574104AC" w14:textId="77777777" w:rsidR="00243821" w:rsidRPr="00C130F6" w:rsidRDefault="00243821" w:rsidP="00C130F6">
      <w:pPr>
        <w:spacing w:line="360" w:lineRule="auto"/>
        <w:rPr>
          <w:rFonts w:ascii="Arial" w:hAnsi="Arial" w:cs="Arial"/>
          <w:sz w:val="24"/>
          <w:szCs w:val="24"/>
        </w:rPr>
      </w:pPr>
      <w:r w:rsidRPr="00C130F6">
        <w:rPr>
          <w:rFonts w:ascii="Arial" w:hAnsi="Arial" w:cs="Arial"/>
          <w:sz w:val="24"/>
          <w:szCs w:val="24"/>
        </w:rPr>
        <w:t>[62] Pilgrim D, Bentall R. The medicalisation of misery: a critical realist analysis of the concept of depression.  J Ment Health 1999;8(3):261-74.</w:t>
      </w:r>
    </w:p>
    <w:p w14:paraId="745D1119" w14:textId="77777777" w:rsidR="00BB3F7F" w:rsidRPr="00C130F6" w:rsidRDefault="00BB3F7F" w:rsidP="00C130F6">
      <w:pPr>
        <w:spacing w:line="360" w:lineRule="auto"/>
        <w:rPr>
          <w:rFonts w:ascii="Arial" w:hAnsi="Arial" w:cs="Arial"/>
          <w:sz w:val="24"/>
          <w:szCs w:val="24"/>
        </w:rPr>
      </w:pPr>
      <w:r w:rsidRPr="00C130F6">
        <w:rPr>
          <w:rFonts w:ascii="Arial" w:hAnsi="Arial" w:cs="Arial"/>
          <w:sz w:val="24"/>
          <w:szCs w:val="24"/>
        </w:rPr>
        <w:t>[63] Greenwood JD</w:t>
      </w:r>
      <w:r w:rsidRPr="00C130F6">
        <w:rPr>
          <w:rFonts w:ascii="Arial" w:hAnsi="Arial" w:cs="Arial"/>
          <w:i/>
          <w:sz w:val="24"/>
          <w:szCs w:val="24"/>
        </w:rPr>
        <w:t>. Realism, Identity and Emotion.</w:t>
      </w:r>
      <w:r w:rsidRPr="00C130F6">
        <w:rPr>
          <w:rFonts w:ascii="Arial" w:hAnsi="Arial" w:cs="Arial"/>
          <w:sz w:val="24"/>
          <w:szCs w:val="24"/>
        </w:rPr>
        <w:t xml:space="preserve"> London: Sage; 1994. </w:t>
      </w:r>
    </w:p>
    <w:p w14:paraId="3165EB63" w14:textId="77777777" w:rsidR="00BB3F7F" w:rsidRPr="00C130F6" w:rsidRDefault="00BB3F7F" w:rsidP="00C130F6">
      <w:pPr>
        <w:spacing w:line="360" w:lineRule="auto"/>
        <w:rPr>
          <w:rFonts w:ascii="Arial" w:hAnsi="Arial" w:cs="Arial"/>
          <w:color w:val="222222"/>
          <w:sz w:val="24"/>
          <w:szCs w:val="24"/>
        </w:rPr>
      </w:pPr>
      <w:r w:rsidRPr="00C130F6">
        <w:rPr>
          <w:rFonts w:ascii="Arial" w:hAnsi="Arial" w:cs="Arial"/>
          <w:sz w:val="24"/>
          <w:szCs w:val="24"/>
        </w:rPr>
        <w:t xml:space="preserve">[64] </w:t>
      </w:r>
      <w:r w:rsidRPr="00C130F6">
        <w:rPr>
          <w:rFonts w:ascii="Arial" w:hAnsi="Arial" w:cs="Arial"/>
          <w:color w:val="222222"/>
          <w:sz w:val="24"/>
          <w:szCs w:val="24"/>
        </w:rPr>
        <w:t>Soper DS</w:t>
      </w:r>
      <w:r w:rsidR="00EE61C8" w:rsidRPr="00C130F6">
        <w:rPr>
          <w:rFonts w:ascii="Arial" w:hAnsi="Arial" w:cs="Arial"/>
          <w:color w:val="222222"/>
          <w:sz w:val="24"/>
          <w:szCs w:val="24"/>
        </w:rPr>
        <w:t xml:space="preserve">. </w:t>
      </w:r>
      <w:r w:rsidRPr="00C130F6">
        <w:rPr>
          <w:rFonts w:ascii="Arial" w:hAnsi="Arial" w:cs="Arial"/>
          <w:color w:val="222222"/>
          <w:sz w:val="24"/>
          <w:szCs w:val="24"/>
        </w:rPr>
        <w:t xml:space="preserve">A-priori Sample Size Calculator for Multiple Regression [Software]. Available from </w:t>
      </w:r>
      <w:hyperlink r:id="rId77" w:history="1">
        <w:r w:rsidR="00EE61C8" w:rsidRPr="00C130F6">
          <w:rPr>
            <w:rStyle w:val="Hyperlink"/>
            <w:rFonts w:ascii="Arial" w:hAnsi="Arial" w:cs="Arial"/>
            <w:sz w:val="24"/>
            <w:szCs w:val="24"/>
          </w:rPr>
          <w:t>http://www.danielsoper.com/statcalc</w:t>
        </w:r>
      </w:hyperlink>
      <w:r w:rsidR="00EE61C8" w:rsidRPr="00C130F6">
        <w:rPr>
          <w:rFonts w:ascii="Arial" w:hAnsi="Arial" w:cs="Arial"/>
          <w:color w:val="222222"/>
          <w:sz w:val="24"/>
          <w:szCs w:val="24"/>
        </w:rPr>
        <w:t>; 2018.</w:t>
      </w:r>
    </w:p>
    <w:p w14:paraId="2E03FFD2" w14:textId="77777777" w:rsidR="00EE61C8" w:rsidRPr="00C130F6" w:rsidRDefault="00EE61C8" w:rsidP="00C130F6">
      <w:pPr>
        <w:spacing w:line="360" w:lineRule="auto"/>
        <w:rPr>
          <w:rFonts w:ascii="Arial" w:hAnsi="Arial" w:cs="Arial"/>
          <w:sz w:val="24"/>
          <w:szCs w:val="24"/>
        </w:rPr>
      </w:pPr>
      <w:r w:rsidRPr="00C130F6">
        <w:rPr>
          <w:rFonts w:ascii="Arial" w:hAnsi="Arial" w:cs="Arial"/>
          <w:color w:val="222222"/>
          <w:sz w:val="24"/>
          <w:szCs w:val="24"/>
        </w:rPr>
        <w:t>[65]</w:t>
      </w:r>
      <w:r w:rsidRPr="00C130F6">
        <w:rPr>
          <w:rFonts w:ascii="Arial" w:hAnsi="Arial" w:cs="Arial"/>
          <w:sz w:val="24"/>
          <w:szCs w:val="24"/>
        </w:rPr>
        <w:t xml:space="preserve"> Rawlings GH, Brown I, Reuber M. Predictors of health-related quality of life in patients with epilepsy and psychogenic nonepileptic seizures. Epilepsy Behav 2017;68:153-58. </w:t>
      </w:r>
    </w:p>
    <w:p w14:paraId="6A79E05F" w14:textId="77777777" w:rsidR="00EE61C8" w:rsidRPr="00C130F6" w:rsidRDefault="00EE61C8" w:rsidP="00C130F6">
      <w:pPr>
        <w:spacing w:line="360" w:lineRule="auto"/>
        <w:rPr>
          <w:rFonts w:ascii="Arial" w:hAnsi="Arial" w:cs="Arial"/>
          <w:sz w:val="24"/>
          <w:szCs w:val="24"/>
        </w:rPr>
      </w:pPr>
      <w:r w:rsidRPr="00C130F6">
        <w:rPr>
          <w:rFonts w:ascii="Arial" w:hAnsi="Arial" w:cs="Arial"/>
          <w:sz w:val="24"/>
          <w:szCs w:val="24"/>
        </w:rPr>
        <w:t xml:space="preserve">[66] </w:t>
      </w:r>
      <w:bookmarkStart w:id="80" w:name="_Hlk512013205"/>
      <w:r w:rsidRPr="00C130F6">
        <w:rPr>
          <w:rFonts w:ascii="Arial" w:hAnsi="Arial" w:cs="Arial"/>
          <w:sz w:val="24"/>
          <w:szCs w:val="24"/>
        </w:rPr>
        <w:t>Kreutzer JS, Marwitz JH, Sima AP, Berqquist TF, Johnson-Greene D, Felix ER, et al. Resilience following traumatic brain injury: a traumatic brain injury model systems study. Arch Phys Med Rehabil 2016;97(5):708-13.</w:t>
      </w:r>
      <w:bookmarkEnd w:id="80"/>
    </w:p>
    <w:p w14:paraId="60A1887B" w14:textId="77777777" w:rsidR="00EE61C8" w:rsidRPr="00C130F6" w:rsidRDefault="00EE61C8" w:rsidP="00C130F6">
      <w:pPr>
        <w:spacing w:line="360" w:lineRule="auto"/>
        <w:rPr>
          <w:rFonts w:ascii="Arial" w:hAnsi="Arial" w:cs="Arial"/>
          <w:sz w:val="24"/>
          <w:szCs w:val="24"/>
        </w:rPr>
      </w:pPr>
      <w:r w:rsidRPr="00C130F6">
        <w:rPr>
          <w:rFonts w:ascii="Arial" w:hAnsi="Arial" w:cs="Arial"/>
          <w:sz w:val="24"/>
          <w:szCs w:val="24"/>
        </w:rPr>
        <w:t>[67] Broadbent E, Petrie KJ, Main J, Weinman J. The Brief Illness Perception Questionnaire.  J Psychosom Res 2006;60:631-37.</w:t>
      </w:r>
    </w:p>
    <w:p w14:paraId="2FFDCD12" w14:textId="77777777" w:rsidR="00EE61C8" w:rsidRPr="00C130F6" w:rsidRDefault="00EE61C8" w:rsidP="00C130F6">
      <w:pPr>
        <w:spacing w:line="360" w:lineRule="auto"/>
        <w:rPr>
          <w:rFonts w:ascii="Arial" w:hAnsi="Arial" w:cs="Arial"/>
          <w:sz w:val="24"/>
          <w:szCs w:val="24"/>
        </w:rPr>
      </w:pPr>
      <w:r w:rsidRPr="00C130F6">
        <w:rPr>
          <w:rFonts w:ascii="Arial" w:hAnsi="Arial" w:cs="Arial"/>
          <w:sz w:val="24"/>
          <w:szCs w:val="24"/>
        </w:rPr>
        <w:t xml:space="preserve">[68] Salter KA, Prior KN, Bond MJ. Predicting wellbeing among people with epilepsy using illness cognitions. Epilepsy Behav 2017;71:1-6. </w:t>
      </w:r>
    </w:p>
    <w:p w14:paraId="36B10514" w14:textId="77777777" w:rsidR="00EE61C8" w:rsidRPr="00C130F6" w:rsidRDefault="00EE61C8" w:rsidP="00C130F6">
      <w:pPr>
        <w:spacing w:line="360" w:lineRule="auto"/>
        <w:rPr>
          <w:rFonts w:ascii="Arial" w:hAnsi="Arial" w:cs="Arial"/>
          <w:sz w:val="24"/>
          <w:szCs w:val="24"/>
        </w:rPr>
      </w:pPr>
      <w:r w:rsidRPr="00C130F6">
        <w:rPr>
          <w:rFonts w:ascii="Arial" w:hAnsi="Arial" w:cs="Arial"/>
          <w:sz w:val="24"/>
          <w:szCs w:val="24"/>
        </w:rPr>
        <w:t xml:space="preserve">[69] Steinhardt MA, Mamerow MM, Brown SA, Jolly CA. A resilience intervention in African </w:t>
      </w:r>
      <w:r w:rsidR="00606E01" w:rsidRPr="00C130F6">
        <w:rPr>
          <w:rFonts w:ascii="Arial" w:hAnsi="Arial" w:cs="Arial"/>
          <w:sz w:val="24"/>
          <w:szCs w:val="24"/>
        </w:rPr>
        <w:t xml:space="preserve">American adults with type 2 diabetes. Diabetic Educ 2009;35(2):274-84. </w:t>
      </w:r>
    </w:p>
    <w:p w14:paraId="401CAC6E" w14:textId="77777777" w:rsidR="00EE61C8" w:rsidRPr="00C130F6" w:rsidRDefault="00EE61C8" w:rsidP="00C130F6">
      <w:pPr>
        <w:spacing w:line="360" w:lineRule="auto"/>
        <w:rPr>
          <w:rFonts w:ascii="Arial" w:hAnsi="Arial" w:cs="Arial"/>
          <w:sz w:val="24"/>
          <w:szCs w:val="24"/>
        </w:rPr>
      </w:pPr>
      <w:r w:rsidRPr="00C130F6">
        <w:rPr>
          <w:rFonts w:ascii="Arial" w:hAnsi="Arial" w:cs="Arial"/>
          <w:sz w:val="24"/>
          <w:szCs w:val="24"/>
        </w:rPr>
        <w:lastRenderedPageBreak/>
        <w:t>[70] Senders A, Bourdette D, Hanes D, Yadav V,</w:t>
      </w:r>
      <w:r w:rsidR="00606E01" w:rsidRPr="00C130F6">
        <w:rPr>
          <w:rFonts w:ascii="Arial" w:hAnsi="Arial" w:cs="Arial"/>
          <w:sz w:val="24"/>
          <w:szCs w:val="24"/>
        </w:rPr>
        <w:t xml:space="preserve"> </w:t>
      </w:r>
      <w:r w:rsidRPr="00C130F6">
        <w:rPr>
          <w:rFonts w:ascii="Arial" w:hAnsi="Arial" w:cs="Arial"/>
          <w:sz w:val="24"/>
          <w:szCs w:val="24"/>
        </w:rPr>
        <w:t>Shinto L.</w:t>
      </w:r>
      <w:r w:rsidR="00606E01" w:rsidRPr="00C130F6">
        <w:rPr>
          <w:rFonts w:ascii="Arial" w:hAnsi="Arial" w:cs="Arial"/>
          <w:sz w:val="24"/>
          <w:szCs w:val="24"/>
        </w:rPr>
        <w:t xml:space="preserve"> </w:t>
      </w:r>
      <w:r w:rsidRPr="00C130F6">
        <w:rPr>
          <w:rFonts w:ascii="Arial" w:hAnsi="Arial" w:cs="Arial"/>
          <w:sz w:val="24"/>
          <w:szCs w:val="24"/>
        </w:rPr>
        <w:t xml:space="preserve">Perceived stress in multiple sclerosis: the potential role of mindfulness in health and well-being. </w:t>
      </w:r>
      <w:r w:rsidR="00606E01" w:rsidRPr="00C130F6">
        <w:rPr>
          <w:rFonts w:ascii="Arial" w:hAnsi="Arial" w:cs="Arial"/>
          <w:sz w:val="24"/>
          <w:szCs w:val="24"/>
        </w:rPr>
        <w:t>J Evid Based Complementary Altern Med 2014;</w:t>
      </w:r>
      <w:r w:rsidRPr="00C130F6">
        <w:rPr>
          <w:rFonts w:ascii="Arial" w:hAnsi="Arial" w:cs="Arial"/>
          <w:sz w:val="24"/>
          <w:szCs w:val="24"/>
        </w:rPr>
        <w:t>19</w:t>
      </w:r>
      <w:r w:rsidR="00606E01" w:rsidRPr="00C130F6">
        <w:rPr>
          <w:rFonts w:ascii="Arial" w:hAnsi="Arial" w:cs="Arial"/>
          <w:sz w:val="24"/>
          <w:szCs w:val="24"/>
        </w:rPr>
        <w:t>(2):104-</w:t>
      </w:r>
      <w:r w:rsidRPr="00C130F6">
        <w:rPr>
          <w:rFonts w:ascii="Arial" w:hAnsi="Arial" w:cs="Arial"/>
          <w:sz w:val="24"/>
          <w:szCs w:val="24"/>
        </w:rPr>
        <w:t>11.</w:t>
      </w:r>
    </w:p>
    <w:p w14:paraId="270FBB79" w14:textId="77777777" w:rsidR="00EE61C8" w:rsidRPr="00C130F6" w:rsidRDefault="00EE61C8" w:rsidP="00C130F6">
      <w:pPr>
        <w:spacing w:line="360" w:lineRule="auto"/>
        <w:rPr>
          <w:rFonts w:ascii="Arial" w:hAnsi="Arial" w:cs="Arial"/>
          <w:sz w:val="24"/>
          <w:szCs w:val="24"/>
        </w:rPr>
      </w:pPr>
      <w:r w:rsidRPr="00C130F6">
        <w:rPr>
          <w:rFonts w:ascii="Arial" w:hAnsi="Arial" w:cs="Arial"/>
          <w:sz w:val="24"/>
          <w:szCs w:val="24"/>
        </w:rPr>
        <w:t>[</w:t>
      </w:r>
      <w:r w:rsidR="00606E01" w:rsidRPr="00C130F6">
        <w:rPr>
          <w:rFonts w:ascii="Arial" w:hAnsi="Arial" w:cs="Arial"/>
          <w:sz w:val="24"/>
          <w:szCs w:val="24"/>
        </w:rPr>
        <w:t>71</w:t>
      </w:r>
      <w:r w:rsidRPr="00C130F6">
        <w:rPr>
          <w:rFonts w:ascii="Arial" w:hAnsi="Arial" w:cs="Arial"/>
          <w:sz w:val="24"/>
          <w:szCs w:val="24"/>
        </w:rPr>
        <w:t xml:space="preserve">] Zimet GD, Dahlem NW, Farley GK. The Multidimensional Scale of Perceived Social Support. J Pers Assess 1988;52:30-41. </w:t>
      </w:r>
    </w:p>
    <w:p w14:paraId="2197DDB0" w14:textId="77777777" w:rsidR="00606E01" w:rsidRPr="00C130F6" w:rsidRDefault="00606E01" w:rsidP="00C130F6">
      <w:pPr>
        <w:spacing w:line="360" w:lineRule="auto"/>
        <w:rPr>
          <w:rFonts w:ascii="Arial" w:hAnsi="Arial" w:cs="Arial"/>
          <w:sz w:val="24"/>
          <w:szCs w:val="24"/>
        </w:rPr>
      </w:pPr>
      <w:r w:rsidRPr="00C130F6">
        <w:rPr>
          <w:rFonts w:ascii="Arial" w:hAnsi="Arial" w:cs="Arial"/>
          <w:sz w:val="24"/>
          <w:szCs w:val="24"/>
        </w:rPr>
        <w:t>[72] Zimet GD, Powell SS, Farley GK, Werkman S, Berkoff KA. Psychometric characteristics of the multidimensional scale of perceived social support. J Pers Assess 1990;55(3&amp;4):610-17.</w:t>
      </w:r>
    </w:p>
    <w:p w14:paraId="5A205C69" w14:textId="77777777" w:rsidR="00EE61C8" w:rsidRPr="00C130F6" w:rsidRDefault="00606E01" w:rsidP="00C130F6">
      <w:pPr>
        <w:spacing w:line="360" w:lineRule="auto"/>
        <w:rPr>
          <w:rFonts w:ascii="Arial" w:hAnsi="Arial" w:cs="Arial"/>
          <w:sz w:val="24"/>
          <w:szCs w:val="24"/>
        </w:rPr>
      </w:pPr>
      <w:r w:rsidRPr="00C130F6">
        <w:rPr>
          <w:rFonts w:ascii="Arial" w:hAnsi="Arial" w:cs="Arial"/>
          <w:sz w:val="24"/>
          <w:szCs w:val="24"/>
        </w:rPr>
        <w:t>[73</w:t>
      </w:r>
      <w:r w:rsidR="00EE61C8" w:rsidRPr="00C130F6">
        <w:rPr>
          <w:rFonts w:ascii="Arial" w:hAnsi="Arial" w:cs="Arial"/>
          <w:sz w:val="24"/>
          <w:szCs w:val="24"/>
        </w:rPr>
        <w:t>] Cramer JA, Perrine K, Devinsky O, Bryant-Comstock L, Meador K, Hermann B. Development and cross-cultural translations of a 31-item quality of life in epilepsy inventory. Epilepsia 1998;39(1):81-88.</w:t>
      </w:r>
    </w:p>
    <w:p w14:paraId="2686202E" w14:textId="77777777" w:rsidR="00606E01" w:rsidRPr="00C130F6" w:rsidRDefault="00606E01" w:rsidP="00C130F6">
      <w:pPr>
        <w:spacing w:line="360" w:lineRule="auto"/>
        <w:rPr>
          <w:rFonts w:ascii="Arial" w:hAnsi="Arial" w:cs="Arial"/>
          <w:sz w:val="24"/>
          <w:szCs w:val="24"/>
        </w:rPr>
      </w:pPr>
      <w:r w:rsidRPr="00C130F6">
        <w:rPr>
          <w:rFonts w:ascii="Arial" w:hAnsi="Arial" w:cs="Arial"/>
          <w:sz w:val="24"/>
          <w:szCs w:val="24"/>
        </w:rPr>
        <w:t>[74] IBM Corp. IBM SPSS Statistics for Windows</w:t>
      </w:r>
      <w:r w:rsidR="000E4A31" w:rsidRPr="00C130F6">
        <w:rPr>
          <w:rFonts w:ascii="Arial" w:hAnsi="Arial" w:cs="Arial"/>
          <w:sz w:val="24"/>
          <w:szCs w:val="24"/>
        </w:rPr>
        <w:t>, version 25.0. Armonk, NY: IBM Corp; 2017.</w:t>
      </w:r>
    </w:p>
    <w:p w14:paraId="028D5E1B" w14:textId="77777777" w:rsidR="000C66B9" w:rsidRPr="00C130F6" w:rsidRDefault="000C66B9" w:rsidP="00521FD2">
      <w:pPr>
        <w:spacing w:line="360" w:lineRule="auto"/>
        <w:rPr>
          <w:rFonts w:ascii="Arial" w:hAnsi="Arial" w:cs="Arial"/>
          <w:sz w:val="24"/>
          <w:szCs w:val="24"/>
        </w:rPr>
      </w:pPr>
      <w:r w:rsidRPr="00C130F6">
        <w:rPr>
          <w:rFonts w:ascii="Arial" w:hAnsi="Arial" w:cs="Arial"/>
          <w:sz w:val="24"/>
          <w:szCs w:val="24"/>
        </w:rPr>
        <w:t>[75] DiIorio C, Osborne Shafer P, Letz R, Henry TR, Schomer DL, Yeager, K. Behavioral, social and affective factors associated with self-efficacy for self-management among people with epilepsy. Epilep</w:t>
      </w:r>
      <w:r w:rsidR="00CE6977" w:rsidRPr="00C130F6">
        <w:rPr>
          <w:rFonts w:ascii="Arial" w:hAnsi="Arial" w:cs="Arial"/>
          <w:sz w:val="24"/>
          <w:szCs w:val="24"/>
        </w:rPr>
        <w:t>sy Behav</w:t>
      </w:r>
      <w:r w:rsidRPr="00C130F6">
        <w:rPr>
          <w:rFonts w:ascii="Arial" w:hAnsi="Arial" w:cs="Arial"/>
          <w:sz w:val="24"/>
          <w:szCs w:val="24"/>
        </w:rPr>
        <w:t xml:space="preserve"> 2006;9:158-63.</w:t>
      </w:r>
    </w:p>
    <w:p w14:paraId="045FD9AD" w14:textId="77777777" w:rsidR="000C66B9" w:rsidRPr="00C130F6" w:rsidRDefault="000C66B9" w:rsidP="00521FD2">
      <w:pPr>
        <w:spacing w:line="360" w:lineRule="auto"/>
        <w:rPr>
          <w:rFonts w:ascii="Arial" w:hAnsi="Arial" w:cs="Arial"/>
          <w:sz w:val="24"/>
          <w:szCs w:val="24"/>
        </w:rPr>
      </w:pPr>
      <w:r w:rsidRPr="00C130F6">
        <w:rPr>
          <w:rFonts w:ascii="Arial" w:hAnsi="Arial" w:cs="Arial"/>
          <w:sz w:val="24"/>
          <w:szCs w:val="24"/>
        </w:rPr>
        <w:t>[76] Levitt</w:t>
      </w:r>
      <w:r w:rsidR="00D03577" w:rsidRPr="00C130F6">
        <w:rPr>
          <w:rFonts w:ascii="Arial" w:hAnsi="Arial" w:cs="Arial"/>
          <w:sz w:val="24"/>
          <w:szCs w:val="24"/>
        </w:rPr>
        <w:t xml:space="preserve"> MJ, Clark MC, Rotton J. Social support, perceived control and well-being: a study of an environmentally stressed population. </w:t>
      </w:r>
      <w:r w:rsidR="00C130F6" w:rsidRPr="00C130F6">
        <w:rPr>
          <w:rFonts w:ascii="Arial" w:hAnsi="Arial" w:cs="Arial"/>
          <w:sz w:val="24"/>
          <w:szCs w:val="24"/>
        </w:rPr>
        <w:t>Int J Aging Hum</w:t>
      </w:r>
      <w:r w:rsidR="00D03577" w:rsidRPr="00C130F6">
        <w:rPr>
          <w:rFonts w:ascii="Arial" w:hAnsi="Arial" w:cs="Arial"/>
          <w:sz w:val="24"/>
          <w:szCs w:val="24"/>
        </w:rPr>
        <w:t xml:space="preserve"> Dev 1987;25(4):247-58.</w:t>
      </w:r>
    </w:p>
    <w:p w14:paraId="6C2E673D" w14:textId="77777777" w:rsidR="00CE6977" w:rsidRPr="00C130F6" w:rsidRDefault="00CE6977" w:rsidP="00C130F6">
      <w:pPr>
        <w:spacing w:line="360" w:lineRule="auto"/>
        <w:rPr>
          <w:rFonts w:ascii="Arial" w:hAnsi="Arial" w:cs="Arial"/>
          <w:sz w:val="24"/>
          <w:szCs w:val="24"/>
        </w:rPr>
      </w:pPr>
      <w:r w:rsidRPr="00C130F6">
        <w:rPr>
          <w:rFonts w:ascii="Arial" w:hAnsi="Arial" w:cs="Arial"/>
          <w:sz w:val="24"/>
          <w:szCs w:val="24"/>
        </w:rPr>
        <w:t xml:space="preserve">[77] Centre for health and development </w:t>
      </w:r>
      <w:hyperlink r:id="rId78" w:history="1">
        <w:r w:rsidRPr="00D36CAF">
          <w:rPr>
            <w:rFonts w:ascii="Arial" w:hAnsi="Arial" w:cs="Arial"/>
            <w:sz w:val="24"/>
            <w:szCs w:val="24"/>
          </w:rPr>
          <w:t>http://www.chadresearch.co.uk/health-inequalities/</w:t>
        </w:r>
      </w:hyperlink>
      <w:r w:rsidRPr="00D36CAF">
        <w:rPr>
          <w:rFonts w:ascii="Arial" w:hAnsi="Arial" w:cs="Arial"/>
          <w:sz w:val="24"/>
          <w:szCs w:val="24"/>
        </w:rPr>
        <w:t xml:space="preserve">; </w:t>
      </w:r>
      <w:r w:rsidRPr="00C130F6">
        <w:rPr>
          <w:rFonts w:ascii="Arial" w:hAnsi="Arial" w:cs="Arial"/>
          <w:sz w:val="24"/>
          <w:szCs w:val="24"/>
        </w:rPr>
        <w:t>2017 accessed [21.04.2018].</w:t>
      </w:r>
    </w:p>
    <w:p w14:paraId="68D64C18" w14:textId="752238C8" w:rsidR="003216C3" w:rsidRDefault="00CE6977" w:rsidP="00C130F6">
      <w:pPr>
        <w:spacing w:line="360" w:lineRule="auto"/>
        <w:rPr>
          <w:rFonts w:ascii="Arial" w:hAnsi="Arial" w:cs="Arial"/>
          <w:sz w:val="24"/>
          <w:szCs w:val="24"/>
        </w:rPr>
      </w:pPr>
      <w:r w:rsidRPr="00C130F6">
        <w:rPr>
          <w:rFonts w:ascii="Arial" w:hAnsi="Arial" w:cs="Arial"/>
          <w:sz w:val="24"/>
          <w:szCs w:val="24"/>
        </w:rPr>
        <w:t xml:space="preserve">[78] </w:t>
      </w:r>
      <w:r w:rsidR="003216C3">
        <w:rPr>
          <w:rFonts w:ascii="Arial" w:hAnsi="Arial" w:cs="Arial"/>
          <w:sz w:val="24"/>
          <w:szCs w:val="24"/>
        </w:rPr>
        <w:t>Staniszewska A, Religioni U, Dabrowska-Bender M. Acceptance of disease and lifestyle modification after diagnosis among young adults with epilepsy. Patient Prefer Adherence 2017;11:165-74.</w:t>
      </w:r>
    </w:p>
    <w:p w14:paraId="4B3B7221" w14:textId="032BE1B1" w:rsidR="00CE6977" w:rsidRPr="00C130F6" w:rsidRDefault="00D36CAF" w:rsidP="00C130F6">
      <w:pPr>
        <w:spacing w:line="360" w:lineRule="auto"/>
        <w:rPr>
          <w:rFonts w:ascii="Arial" w:hAnsi="Arial" w:cs="Arial"/>
          <w:sz w:val="24"/>
          <w:szCs w:val="24"/>
        </w:rPr>
      </w:pPr>
      <w:r w:rsidRPr="00D36CAF">
        <w:rPr>
          <w:rFonts w:ascii="Arial" w:hAnsi="Arial" w:cs="Arial"/>
          <w:sz w:val="24"/>
          <w:szCs w:val="24"/>
        </w:rPr>
        <w:t xml:space="preserve">[79] </w:t>
      </w:r>
      <w:r w:rsidR="00CE6977" w:rsidRPr="00D36CAF">
        <w:rPr>
          <w:rFonts w:ascii="Arial" w:hAnsi="Arial" w:cs="Arial"/>
          <w:sz w:val="24"/>
          <w:szCs w:val="24"/>
        </w:rPr>
        <w:t>Gelinas</w:t>
      </w:r>
      <w:r w:rsidR="00CE6977" w:rsidRPr="00C130F6">
        <w:rPr>
          <w:rFonts w:ascii="Arial" w:hAnsi="Arial" w:cs="Arial"/>
          <w:sz w:val="24"/>
          <w:szCs w:val="24"/>
        </w:rPr>
        <w:t xml:space="preserve"> L, Pierce R, Winkler S, Cohen IG, Fernandez-Lynch H, Bierer BE. Using social media as a research recruitment tool: ethical issues and recommendations. Am J Bioeth 2017;17(3):3-14.</w:t>
      </w:r>
    </w:p>
    <w:p w14:paraId="42964AF5" w14:textId="647B6C9E" w:rsidR="00CE6977" w:rsidRPr="00C130F6" w:rsidRDefault="00D36CAF" w:rsidP="00C130F6">
      <w:pPr>
        <w:spacing w:line="360" w:lineRule="auto"/>
        <w:rPr>
          <w:rFonts w:ascii="Arial" w:hAnsi="Arial" w:cs="Arial"/>
          <w:sz w:val="24"/>
          <w:szCs w:val="24"/>
        </w:rPr>
      </w:pPr>
      <w:r>
        <w:rPr>
          <w:rFonts w:ascii="Arial" w:hAnsi="Arial" w:cs="Arial"/>
          <w:sz w:val="24"/>
          <w:szCs w:val="24"/>
        </w:rPr>
        <w:t>[80</w:t>
      </w:r>
      <w:r w:rsidR="00CE6977" w:rsidRPr="00C130F6">
        <w:rPr>
          <w:rFonts w:ascii="Arial" w:hAnsi="Arial" w:cs="Arial"/>
          <w:sz w:val="24"/>
          <w:szCs w:val="24"/>
        </w:rPr>
        <w:t>] Kaplan AM, Haenlein M. Users of the world, unite! The challenges and opportunities of social media. Bus Horiz 2010;53:59-68.</w:t>
      </w:r>
    </w:p>
    <w:p w14:paraId="1AC67338" w14:textId="61F3A5C1" w:rsidR="001579D6" w:rsidRPr="00C130F6" w:rsidRDefault="00D36CAF" w:rsidP="00C130F6">
      <w:pPr>
        <w:spacing w:line="360" w:lineRule="auto"/>
        <w:rPr>
          <w:rFonts w:ascii="Arial" w:hAnsi="Arial" w:cs="Arial"/>
          <w:sz w:val="24"/>
          <w:szCs w:val="24"/>
        </w:rPr>
      </w:pPr>
      <w:r>
        <w:rPr>
          <w:rFonts w:ascii="Arial" w:hAnsi="Arial" w:cs="Arial"/>
          <w:sz w:val="24"/>
          <w:szCs w:val="24"/>
        </w:rPr>
        <w:lastRenderedPageBreak/>
        <w:t>[81</w:t>
      </w:r>
      <w:r w:rsidR="001579D6" w:rsidRPr="00C130F6">
        <w:rPr>
          <w:rFonts w:ascii="Arial" w:hAnsi="Arial" w:cs="Arial"/>
          <w:sz w:val="24"/>
          <w:szCs w:val="24"/>
        </w:rPr>
        <w:t>] Leventhal H, Brissette I, Leventhal EA. The common-sense model of self-regulation of health and illness. In: Cameron LD, Leventhal H, editors. The self-regulation of health and illness beliefs. Oxon: Routledge: 2003, p.42-65.</w:t>
      </w:r>
    </w:p>
    <w:p w14:paraId="4A3EF97E" w14:textId="5FA7E252" w:rsidR="00CE6977" w:rsidRPr="00C130F6" w:rsidRDefault="00D36CAF" w:rsidP="00C130F6">
      <w:pPr>
        <w:spacing w:line="360" w:lineRule="auto"/>
        <w:rPr>
          <w:rFonts w:ascii="Arial" w:hAnsi="Arial" w:cs="Arial"/>
          <w:sz w:val="24"/>
          <w:szCs w:val="24"/>
        </w:rPr>
      </w:pPr>
      <w:r>
        <w:rPr>
          <w:rFonts w:ascii="Arial" w:hAnsi="Arial" w:cs="Arial"/>
          <w:sz w:val="24"/>
          <w:szCs w:val="24"/>
        </w:rPr>
        <w:t>[82</w:t>
      </w:r>
      <w:r w:rsidR="00CE6977" w:rsidRPr="00C130F6">
        <w:rPr>
          <w:rFonts w:ascii="Arial" w:hAnsi="Arial" w:cs="Arial"/>
          <w:sz w:val="24"/>
          <w:szCs w:val="24"/>
        </w:rPr>
        <w:t>] Mental Health Foundation. Exploring peer support as an approach to supporting self-management: a feasibility study. Edinburgh: Mental Health Foundation; 2012.</w:t>
      </w:r>
    </w:p>
    <w:p w14:paraId="6CF641EB" w14:textId="6F7A40D3" w:rsidR="00CE6977" w:rsidRDefault="00D36CAF" w:rsidP="00C130F6">
      <w:pPr>
        <w:spacing w:line="360" w:lineRule="auto"/>
        <w:rPr>
          <w:rFonts w:ascii="Arial" w:hAnsi="Arial" w:cs="Arial"/>
          <w:sz w:val="24"/>
          <w:szCs w:val="24"/>
        </w:rPr>
      </w:pPr>
      <w:r>
        <w:rPr>
          <w:rFonts w:ascii="Arial" w:hAnsi="Arial" w:cs="Arial"/>
          <w:sz w:val="24"/>
          <w:szCs w:val="24"/>
        </w:rPr>
        <w:t>[83</w:t>
      </w:r>
      <w:r w:rsidR="001579D6" w:rsidRPr="00C130F6">
        <w:rPr>
          <w:rFonts w:ascii="Arial" w:hAnsi="Arial" w:cs="Arial"/>
          <w:sz w:val="24"/>
          <w:szCs w:val="24"/>
        </w:rPr>
        <w:t xml:space="preserve">] </w:t>
      </w:r>
      <w:r w:rsidR="00CE6977" w:rsidRPr="00C130F6">
        <w:rPr>
          <w:rFonts w:ascii="Arial" w:hAnsi="Arial" w:cs="Arial"/>
          <w:sz w:val="24"/>
          <w:szCs w:val="24"/>
        </w:rPr>
        <w:t xml:space="preserve">National Health Service. The improving access to psychological therapies (IAPT) pathway for people with long-term physical health conditions and medically unexplained symptoms. London: National Health Service; 2018. </w:t>
      </w:r>
    </w:p>
    <w:p w14:paraId="31AEC05A" w14:textId="12C5443B" w:rsidR="00382FD2" w:rsidRDefault="00D36CAF" w:rsidP="00C130F6">
      <w:pPr>
        <w:spacing w:line="360" w:lineRule="auto"/>
        <w:rPr>
          <w:rFonts w:ascii="Arial" w:hAnsi="Arial" w:cs="Arial"/>
          <w:sz w:val="24"/>
          <w:szCs w:val="24"/>
        </w:rPr>
      </w:pPr>
      <w:r>
        <w:rPr>
          <w:rFonts w:ascii="Arial" w:hAnsi="Arial" w:cs="Arial"/>
          <w:sz w:val="24"/>
          <w:szCs w:val="24"/>
        </w:rPr>
        <w:t>[84</w:t>
      </w:r>
      <w:r w:rsidR="00025851">
        <w:rPr>
          <w:rFonts w:ascii="Arial" w:hAnsi="Arial" w:cs="Arial"/>
          <w:sz w:val="24"/>
          <w:szCs w:val="24"/>
        </w:rPr>
        <w:t xml:space="preserve">] </w:t>
      </w:r>
      <w:r w:rsidR="00382FD2">
        <w:rPr>
          <w:rFonts w:ascii="Arial" w:hAnsi="Arial" w:cs="Arial"/>
          <w:sz w:val="24"/>
          <w:szCs w:val="24"/>
        </w:rPr>
        <w:t>Beck AT. Thinking and depression 2: Theory and therapy. Arch Gen Psychiatry 1964;10:561-71.</w:t>
      </w:r>
    </w:p>
    <w:p w14:paraId="4B51231C" w14:textId="727354D5" w:rsidR="00025851" w:rsidRDefault="00D36CAF" w:rsidP="00C130F6">
      <w:pPr>
        <w:spacing w:line="360" w:lineRule="auto"/>
        <w:rPr>
          <w:rFonts w:ascii="Arial" w:hAnsi="Arial" w:cs="Arial"/>
          <w:sz w:val="24"/>
          <w:szCs w:val="24"/>
        </w:rPr>
      </w:pPr>
      <w:r>
        <w:rPr>
          <w:rFonts w:ascii="Arial" w:hAnsi="Arial" w:cs="Arial"/>
          <w:sz w:val="24"/>
          <w:szCs w:val="24"/>
        </w:rPr>
        <w:t>[85</w:t>
      </w:r>
      <w:r w:rsidR="00025851">
        <w:rPr>
          <w:rFonts w:ascii="Arial" w:hAnsi="Arial" w:cs="Arial"/>
          <w:sz w:val="24"/>
          <w:szCs w:val="24"/>
        </w:rPr>
        <w:t xml:space="preserve">] Noble AJ, Reilly J, Temple J, Fisher PL. Cognitive-behavioural therapy does not meaningfully reduce depression in most people with epilepsy: a systemic review of clinically reliable improvement. </w:t>
      </w:r>
      <w:r w:rsidR="00847209">
        <w:rPr>
          <w:rFonts w:ascii="Arial" w:hAnsi="Arial" w:cs="Arial"/>
          <w:sz w:val="24"/>
          <w:szCs w:val="24"/>
        </w:rPr>
        <w:t>J Neurol Neurosurg Psychiatry 2018;0:1-9.</w:t>
      </w:r>
    </w:p>
    <w:p w14:paraId="3E4BCAD5" w14:textId="6B9C96B5" w:rsidR="00D03577" w:rsidRPr="00C130F6" w:rsidRDefault="00B66476" w:rsidP="00C130F6">
      <w:pPr>
        <w:spacing w:line="360" w:lineRule="auto"/>
        <w:rPr>
          <w:rFonts w:ascii="Arial" w:hAnsi="Arial" w:cs="Arial"/>
          <w:sz w:val="24"/>
          <w:szCs w:val="24"/>
        </w:rPr>
      </w:pPr>
      <w:r>
        <w:rPr>
          <w:rFonts w:ascii="Arial" w:hAnsi="Arial" w:cs="Arial"/>
          <w:sz w:val="24"/>
          <w:szCs w:val="24"/>
        </w:rPr>
        <w:t>[8</w:t>
      </w:r>
      <w:r w:rsidR="00D36CAF">
        <w:rPr>
          <w:rFonts w:ascii="Arial" w:hAnsi="Arial" w:cs="Arial"/>
          <w:sz w:val="24"/>
          <w:szCs w:val="24"/>
        </w:rPr>
        <w:t>6</w:t>
      </w:r>
      <w:r w:rsidR="00D03577" w:rsidRPr="00C130F6">
        <w:rPr>
          <w:rFonts w:ascii="Arial" w:hAnsi="Arial" w:cs="Arial"/>
          <w:sz w:val="24"/>
          <w:szCs w:val="24"/>
        </w:rPr>
        <w:t xml:space="preserve">] </w:t>
      </w:r>
      <w:r w:rsidR="00CE6977" w:rsidRPr="00C130F6">
        <w:rPr>
          <w:rFonts w:ascii="Arial" w:hAnsi="Arial" w:cs="Arial"/>
          <w:sz w:val="24"/>
          <w:szCs w:val="24"/>
        </w:rPr>
        <w:t>Hayes SC. Acceptance and Commitment Therapy, Relational Frame Theory, and the Third Wave of Behavioral a</w:t>
      </w:r>
      <w:r w:rsidR="00521FD2">
        <w:rPr>
          <w:rFonts w:ascii="Arial" w:hAnsi="Arial" w:cs="Arial"/>
          <w:sz w:val="24"/>
          <w:szCs w:val="24"/>
        </w:rPr>
        <w:t>nd Cognitive Therapies. Behav Ther</w:t>
      </w:r>
      <w:r w:rsidR="00CE6977" w:rsidRPr="00C130F6">
        <w:rPr>
          <w:rFonts w:ascii="Arial" w:hAnsi="Arial" w:cs="Arial"/>
          <w:sz w:val="24"/>
          <w:szCs w:val="24"/>
        </w:rPr>
        <w:t xml:space="preserve"> 2004;35:639-</w:t>
      </w:r>
      <w:r w:rsidR="00D03577" w:rsidRPr="00C130F6">
        <w:rPr>
          <w:rFonts w:ascii="Arial" w:hAnsi="Arial" w:cs="Arial"/>
          <w:sz w:val="24"/>
          <w:szCs w:val="24"/>
        </w:rPr>
        <w:t>65.</w:t>
      </w:r>
    </w:p>
    <w:p w14:paraId="12DB3EF8" w14:textId="66B8E903" w:rsidR="00025851" w:rsidRDefault="00B66476" w:rsidP="00C130F6">
      <w:pPr>
        <w:spacing w:line="360" w:lineRule="auto"/>
        <w:rPr>
          <w:rFonts w:ascii="ArialMT" w:hAnsi="ArialMT" w:cs="ArialMT"/>
          <w:sz w:val="24"/>
          <w:szCs w:val="24"/>
        </w:rPr>
      </w:pPr>
      <w:r>
        <w:rPr>
          <w:rFonts w:ascii="Arial" w:hAnsi="Arial" w:cs="Arial"/>
          <w:sz w:val="24"/>
          <w:szCs w:val="24"/>
        </w:rPr>
        <w:t>[8</w:t>
      </w:r>
      <w:r w:rsidR="00D36CAF">
        <w:rPr>
          <w:rFonts w:ascii="Arial" w:hAnsi="Arial" w:cs="Arial"/>
          <w:sz w:val="24"/>
          <w:szCs w:val="24"/>
        </w:rPr>
        <w:t>7</w:t>
      </w:r>
      <w:r w:rsidR="00D03577" w:rsidRPr="00C130F6">
        <w:rPr>
          <w:rFonts w:ascii="Arial" w:hAnsi="Arial" w:cs="Arial"/>
          <w:sz w:val="24"/>
          <w:szCs w:val="24"/>
        </w:rPr>
        <w:t xml:space="preserve">] </w:t>
      </w:r>
      <w:r w:rsidR="00025851">
        <w:rPr>
          <w:rFonts w:ascii="ArialMT" w:hAnsi="ArialMT" w:cs="ArialMT"/>
          <w:sz w:val="24"/>
          <w:szCs w:val="24"/>
        </w:rPr>
        <w:t xml:space="preserve">Dewhurst E, Novakova B, Reuber M. </w:t>
      </w:r>
      <w:r w:rsidR="00025851" w:rsidRPr="00C130F6">
        <w:rPr>
          <w:rFonts w:ascii="ArialMT" w:hAnsi="ArialMT" w:cs="ArialMT"/>
          <w:sz w:val="24"/>
          <w:szCs w:val="24"/>
        </w:rPr>
        <w:t xml:space="preserve">A prospective service evaluation of acceptance and commitment therapy for patients with refractory epilepsy. </w:t>
      </w:r>
      <w:r w:rsidR="00025851" w:rsidRPr="00521FD2">
        <w:rPr>
          <w:rFonts w:ascii="ArialMT" w:hAnsi="ArialMT" w:cs="ArialMT"/>
          <w:sz w:val="24"/>
          <w:szCs w:val="24"/>
        </w:rPr>
        <w:t>Epilepsy Behav</w:t>
      </w:r>
      <w:r w:rsidR="00025851">
        <w:rPr>
          <w:rFonts w:ascii="ArialMT" w:hAnsi="ArialMT" w:cs="ArialMT"/>
          <w:sz w:val="24"/>
          <w:szCs w:val="24"/>
        </w:rPr>
        <w:t xml:space="preserve"> 2015;46:234-</w:t>
      </w:r>
      <w:r w:rsidR="00025851" w:rsidRPr="00C130F6">
        <w:rPr>
          <w:rFonts w:ascii="ArialMT" w:hAnsi="ArialMT" w:cs="ArialMT"/>
          <w:sz w:val="24"/>
          <w:szCs w:val="24"/>
        </w:rPr>
        <w:t>41.</w:t>
      </w:r>
    </w:p>
    <w:p w14:paraId="7CB12DF5" w14:textId="1AC31EC1" w:rsidR="00CE6977" w:rsidRPr="00025851" w:rsidRDefault="00B66476" w:rsidP="00025851">
      <w:pPr>
        <w:autoSpaceDE w:val="0"/>
        <w:autoSpaceDN w:val="0"/>
        <w:adjustRightInd w:val="0"/>
        <w:spacing w:line="360" w:lineRule="auto"/>
        <w:rPr>
          <w:rFonts w:ascii="ArialMT" w:hAnsi="ArialMT" w:cs="ArialMT"/>
          <w:sz w:val="24"/>
          <w:szCs w:val="24"/>
        </w:rPr>
      </w:pPr>
      <w:r>
        <w:rPr>
          <w:rFonts w:ascii="ArialMT" w:hAnsi="ArialMT" w:cs="ArialMT"/>
          <w:sz w:val="24"/>
          <w:szCs w:val="24"/>
        </w:rPr>
        <w:t>[8</w:t>
      </w:r>
      <w:r w:rsidR="00D36CAF">
        <w:rPr>
          <w:rFonts w:ascii="ArialMT" w:hAnsi="ArialMT" w:cs="ArialMT"/>
          <w:sz w:val="24"/>
          <w:szCs w:val="24"/>
        </w:rPr>
        <w:t>8</w:t>
      </w:r>
      <w:r w:rsidR="00025851">
        <w:rPr>
          <w:rFonts w:ascii="ArialMT" w:hAnsi="ArialMT" w:cs="ArialMT"/>
          <w:sz w:val="24"/>
          <w:szCs w:val="24"/>
        </w:rPr>
        <w:t xml:space="preserve">] </w:t>
      </w:r>
      <w:r w:rsidR="00CE6977" w:rsidRPr="00C130F6">
        <w:rPr>
          <w:rFonts w:ascii="Arial" w:hAnsi="Arial" w:cs="Arial"/>
          <w:sz w:val="24"/>
          <w:szCs w:val="24"/>
        </w:rPr>
        <w:t>Harris, R. Embracing your demons</w:t>
      </w:r>
      <w:r w:rsidR="0045202D" w:rsidRPr="00C130F6">
        <w:rPr>
          <w:rFonts w:ascii="Arial" w:hAnsi="Arial" w:cs="Arial"/>
          <w:sz w:val="24"/>
          <w:szCs w:val="24"/>
        </w:rPr>
        <w:t>: an overview of acceptance and</w:t>
      </w:r>
      <w:r w:rsidR="00CE6977" w:rsidRPr="00C130F6">
        <w:rPr>
          <w:rFonts w:ascii="Arial" w:hAnsi="Arial" w:cs="Arial"/>
          <w:sz w:val="24"/>
          <w:szCs w:val="24"/>
        </w:rPr>
        <w:t xml:space="preserve"> commitment therapy. Psychothe</w:t>
      </w:r>
      <w:r w:rsidR="001579D6" w:rsidRPr="00C130F6">
        <w:rPr>
          <w:rFonts w:ascii="Arial" w:hAnsi="Arial" w:cs="Arial"/>
          <w:sz w:val="24"/>
          <w:szCs w:val="24"/>
        </w:rPr>
        <w:t>r Aus</w:t>
      </w:r>
      <w:r w:rsidR="00CE6977" w:rsidRPr="00C130F6">
        <w:rPr>
          <w:rFonts w:ascii="Arial" w:hAnsi="Arial" w:cs="Arial"/>
          <w:sz w:val="24"/>
          <w:szCs w:val="24"/>
        </w:rPr>
        <w:t xml:space="preserve"> 2006;12:2-8.</w:t>
      </w:r>
    </w:p>
    <w:p w14:paraId="2669EA01" w14:textId="77777777" w:rsidR="00D03577" w:rsidRPr="00821A7D" w:rsidRDefault="00D03577" w:rsidP="00CE6977">
      <w:pPr>
        <w:spacing w:line="360" w:lineRule="auto"/>
        <w:rPr>
          <w:rFonts w:ascii="Arial" w:hAnsi="Arial" w:cs="Arial"/>
        </w:rPr>
      </w:pPr>
    </w:p>
    <w:p w14:paraId="4842F1F1" w14:textId="77777777" w:rsidR="00CE6977" w:rsidRPr="0015627D" w:rsidRDefault="00CE6977" w:rsidP="00CE6977">
      <w:pPr>
        <w:spacing w:line="360" w:lineRule="auto"/>
        <w:rPr>
          <w:rFonts w:ascii="Arial" w:hAnsi="Arial" w:cs="Arial"/>
          <w:sz w:val="24"/>
          <w:szCs w:val="24"/>
        </w:rPr>
      </w:pPr>
    </w:p>
    <w:p w14:paraId="4B4892A0" w14:textId="77777777" w:rsidR="00CE6977" w:rsidRPr="00821A7D" w:rsidRDefault="00CE6977" w:rsidP="00CE6977">
      <w:pPr>
        <w:spacing w:line="360" w:lineRule="auto"/>
        <w:rPr>
          <w:rFonts w:ascii="Arial" w:hAnsi="Arial" w:cs="Arial"/>
        </w:rPr>
      </w:pPr>
    </w:p>
    <w:p w14:paraId="3A2DE96E" w14:textId="77777777" w:rsidR="00CE6977" w:rsidRPr="00821A7D" w:rsidRDefault="00CE6977" w:rsidP="00CE6977">
      <w:pPr>
        <w:spacing w:line="360" w:lineRule="auto"/>
        <w:rPr>
          <w:rFonts w:ascii="Arial" w:hAnsi="Arial" w:cs="Arial"/>
        </w:rPr>
      </w:pPr>
    </w:p>
    <w:p w14:paraId="0E60EA9E" w14:textId="77777777" w:rsidR="00CE6977" w:rsidRDefault="00CE6977" w:rsidP="00CE6977">
      <w:pPr>
        <w:spacing w:line="360" w:lineRule="auto"/>
        <w:rPr>
          <w:rFonts w:ascii="Arial" w:hAnsi="Arial" w:cs="Arial"/>
        </w:rPr>
      </w:pPr>
    </w:p>
    <w:p w14:paraId="37157814" w14:textId="77777777" w:rsidR="000C66B9" w:rsidRPr="000E4A31" w:rsidRDefault="000C66B9" w:rsidP="000E4A31">
      <w:pPr>
        <w:spacing w:line="360" w:lineRule="auto"/>
        <w:rPr>
          <w:rFonts w:ascii="Arial" w:hAnsi="Arial" w:cs="Arial"/>
          <w:sz w:val="24"/>
          <w:szCs w:val="24"/>
        </w:rPr>
      </w:pPr>
    </w:p>
    <w:p w14:paraId="406B1EE6" w14:textId="7092D8A3" w:rsidR="00222C9A" w:rsidRPr="005239C9" w:rsidRDefault="00AE24F4" w:rsidP="002C2DAE">
      <w:pPr>
        <w:rPr>
          <w:rFonts w:ascii="Arial" w:hAnsi="Arial" w:cs="Arial"/>
          <w:b/>
          <w:sz w:val="24"/>
          <w:u w:val="single"/>
        </w:rPr>
      </w:pPr>
      <w:r w:rsidRPr="005239C9">
        <w:rPr>
          <w:rFonts w:ascii="Arial" w:hAnsi="Arial" w:cs="Arial"/>
          <w:b/>
          <w:sz w:val="24"/>
          <w:u w:val="single"/>
        </w:rPr>
        <w:lastRenderedPageBreak/>
        <w:t>Appendix A: Independent Peer Review Approval from Staffordshire University</w:t>
      </w:r>
    </w:p>
    <w:p w14:paraId="688D3FDC" w14:textId="77777777" w:rsidR="00222C9A" w:rsidRDefault="00AE24F4" w:rsidP="002C2DAE">
      <w:r>
        <w:rPr>
          <w:noProof/>
          <w:lang w:eastAsia="en-GB"/>
        </w:rPr>
        <w:drawing>
          <wp:inline distT="0" distB="0" distL="0" distR="0" wp14:anchorId="3AAA88A2" wp14:editId="588B93AB">
            <wp:extent cx="5431971" cy="753020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24218" t="20817" r="55557" b="6900"/>
                    <a:stretch/>
                  </pic:blipFill>
                  <pic:spPr bwMode="auto">
                    <a:xfrm>
                      <a:off x="0" y="0"/>
                      <a:ext cx="5447629" cy="7551908"/>
                    </a:xfrm>
                    <a:prstGeom prst="rect">
                      <a:avLst/>
                    </a:prstGeom>
                    <a:ln>
                      <a:noFill/>
                    </a:ln>
                    <a:extLst>
                      <a:ext uri="{53640926-AAD7-44D8-BBD7-CCE9431645EC}">
                        <a14:shadowObscured xmlns:a14="http://schemas.microsoft.com/office/drawing/2010/main"/>
                      </a:ext>
                    </a:extLst>
                  </pic:spPr>
                </pic:pic>
              </a:graphicData>
            </a:graphic>
          </wp:inline>
        </w:drawing>
      </w:r>
    </w:p>
    <w:p w14:paraId="0DD7C0C1" w14:textId="77777777" w:rsidR="00222C9A" w:rsidRDefault="00222C9A" w:rsidP="002C2DAE"/>
    <w:p w14:paraId="290A59D2" w14:textId="77777777" w:rsidR="00222C9A" w:rsidRDefault="00222C9A" w:rsidP="002C2DAE"/>
    <w:p w14:paraId="0D249F7D" w14:textId="77777777" w:rsidR="00567BEA" w:rsidRDefault="00567BEA" w:rsidP="002C2DAE">
      <w:pPr>
        <w:rPr>
          <w:rFonts w:ascii="Arial" w:hAnsi="Arial" w:cs="Arial"/>
          <w:b/>
          <w:u w:val="single"/>
        </w:rPr>
      </w:pPr>
    </w:p>
    <w:p w14:paraId="51073BDA" w14:textId="77777777" w:rsidR="00AE24F4" w:rsidRPr="00521FD2" w:rsidRDefault="00AE24F4" w:rsidP="002C2DAE">
      <w:pPr>
        <w:rPr>
          <w:rFonts w:ascii="Arial" w:hAnsi="Arial" w:cs="Arial"/>
          <w:b/>
          <w:sz w:val="24"/>
          <w:u w:val="single"/>
        </w:rPr>
      </w:pPr>
      <w:r w:rsidRPr="00521FD2">
        <w:rPr>
          <w:rFonts w:ascii="Arial" w:hAnsi="Arial" w:cs="Arial"/>
          <w:b/>
          <w:sz w:val="24"/>
          <w:u w:val="single"/>
        </w:rPr>
        <w:lastRenderedPageBreak/>
        <w:t>Appendix B: NHS Research Ethics Committee Approval</w:t>
      </w:r>
      <w:r w:rsidR="00567BEA" w:rsidRPr="00521FD2">
        <w:rPr>
          <w:rFonts w:ascii="Arial" w:hAnsi="Arial" w:cs="Arial"/>
          <w:b/>
          <w:sz w:val="24"/>
          <w:u w:val="single"/>
        </w:rPr>
        <w:t xml:space="preserve"> </w:t>
      </w:r>
    </w:p>
    <w:p w14:paraId="1D8FF1F0" w14:textId="77777777" w:rsidR="00222C9A" w:rsidRDefault="00352F7A" w:rsidP="002C2DAE">
      <w:r>
        <w:rPr>
          <w:noProof/>
          <w:lang w:eastAsia="en-GB"/>
        </w:rPr>
        <mc:AlternateContent>
          <mc:Choice Requires="wps">
            <w:drawing>
              <wp:anchor distT="0" distB="0" distL="114300" distR="114300" simplePos="0" relativeHeight="251657216" behindDoc="0" locked="0" layoutInCell="1" allowOverlap="1" wp14:anchorId="672F914D" wp14:editId="12F4C685">
                <wp:simplePos x="0" y="0"/>
                <wp:positionH relativeFrom="column">
                  <wp:posOffset>347345</wp:posOffset>
                </wp:positionH>
                <wp:positionV relativeFrom="paragraph">
                  <wp:posOffset>3850640</wp:posOffset>
                </wp:positionV>
                <wp:extent cx="4004310" cy="594360"/>
                <wp:effectExtent l="0" t="0" r="15240" b="15240"/>
                <wp:wrapNone/>
                <wp:docPr id="293" name="Rectangle 293"/>
                <wp:cNvGraphicFramePr/>
                <a:graphic xmlns:a="http://schemas.openxmlformats.org/drawingml/2006/main">
                  <a:graphicData uri="http://schemas.microsoft.com/office/word/2010/wordprocessingShape">
                    <wps:wsp>
                      <wps:cNvSpPr/>
                      <wps:spPr>
                        <a:xfrm>
                          <a:off x="0" y="0"/>
                          <a:ext cx="4004310" cy="59436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48C8BF" id="Rectangle 293" o:spid="_x0000_s1026" style="position:absolute;margin-left:27.35pt;margin-top:303.2pt;width:315.3pt;height:46.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" fillcolor="windowText" strokeweight="1pt"/>
            </w:pict>
          </mc:Fallback>
        </mc:AlternateContent>
      </w:r>
      <w:r w:rsidR="00194B7D">
        <w:rPr>
          <w:noProof/>
          <w:lang w:eastAsia="en-GB"/>
        </w:rPr>
        <w:drawing>
          <wp:inline distT="0" distB="0" distL="0" distR="0" wp14:anchorId="655333E2" wp14:editId="6CAC4A1F">
            <wp:extent cx="5497830" cy="7668930"/>
            <wp:effectExtent l="0" t="0" r="762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18045" t="19586" r="62199" b="9368"/>
                    <a:stretch/>
                  </pic:blipFill>
                  <pic:spPr bwMode="auto">
                    <a:xfrm>
                      <a:off x="0" y="0"/>
                      <a:ext cx="5507776" cy="7682804"/>
                    </a:xfrm>
                    <a:prstGeom prst="rect">
                      <a:avLst/>
                    </a:prstGeom>
                    <a:ln>
                      <a:noFill/>
                    </a:ln>
                    <a:extLst>
                      <a:ext uri="{53640926-AAD7-44D8-BBD7-CCE9431645EC}">
                        <a14:shadowObscured xmlns:a14="http://schemas.microsoft.com/office/drawing/2010/main"/>
                      </a:ext>
                    </a:extLst>
                  </pic:spPr>
                </pic:pic>
              </a:graphicData>
            </a:graphic>
          </wp:inline>
        </w:drawing>
      </w:r>
    </w:p>
    <w:p w14:paraId="36415290" w14:textId="77777777" w:rsidR="00AE24F4" w:rsidRDefault="00AE24F4" w:rsidP="00222C9A">
      <w:pPr>
        <w:spacing w:after="0" w:line="240" w:lineRule="auto"/>
      </w:pPr>
    </w:p>
    <w:p w14:paraId="03093801" w14:textId="77777777" w:rsidR="00AE24F4" w:rsidRDefault="00194B7D" w:rsidP="00222C9A">
      <w:pPr>
        <w:spacing w:after="0" w:line="240" w:lineRule="auto"/>
      </w:pPr>
      <w:r>
        <w:rPr>
          <w:noProof/>
          <w:lang w:eastAsia="en-GB"/>
        </w:rPr>
        <w:lastRenderedPageBreak/>
        <w:drawing>
          <wp:inline distT="0" distB="0" distL="0" distR="0" wp14:anchorId="77AB7767" wp14:editId="28A483DF">
            <wp:extent cx="4985657" cy="7122370"/>
            <wp:effectExtent l="0" t="0" r="5715"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17950" t="18362" r="62107" b="8186"/>
                    <a:stretch/>
                  </pic:blipFill>
                  <pic:spPr bwMode="auto">
                    <a:xfrm>
                      <a:off x="0" y="0"/>
                      <a:ext cx="4992718" cy="7132458"/>
                    </a:xfrm>
                    <a:prstGeom prst="rect">
                      <a:avLst/>
                    </a:prstGeom>
                    <a:ln>
                      <a:noFill/>
                    </a:ln>
                    <a:extLst>
                      <a:ext uri="{53640926-AAD7-44D8-BBD7-CCE9431645EC}">
                        <a14:shadowObscured xmlns:a14="http://schemas.microsoft.com/office/drawing/2010/main"/>
                      </a:ext>
                    </a:extLst>
                  </pic:spPr>
                </pic:pic>
              </a:graphicData>
            </a:graphic>
          </wp:inline>
        </w:drawing>
      </w:r>
    </w:p>
    <w:p w14:paraId="13B6421A" w14:textId="77777777" w:rsidR="00AE24F4" w:rsidRDefault="00AE24F4" w:rsidP="00222C9A">
      <w:pPr>
        <w:spacing w:after="0" w:line="240" w:lineRule="auto"/>
      </w:pPr>
    </w:p>
    <w:p w14:paraId="52129AB7" w14:textId="77777777" w:rsidR="00AE24F4" w:rsidRDefault="00AE24F4" w:rsidP="00222C9A">
      <w:pPr>
        <w:spacing w:after="0" w:line="240" w:lineRule="auto"/>
      </w:pPr>
    </w:p>
    <w:p w14:paraId="2EC642F6" w14:textId="77777777" w:rsidR="00AE24F4" w:rsidRDefault="00AE24F4" w:rsidP="00222C9A">
      <w:pPr>
        <w:spacing w:after="0" w:line="240" w:lineRule="auto"/>
      </w:pPr>
    </w:p>
    <w:p w14:paraId="0703A11A" w14:textId="77777777" w:rsidR="00AE24F4" w:rsidRDefault="00AE24F4" w:rsidP="00222C9A">
      <w:pPr>
        <w:spacing w:after="0" w:line="240" w:lineRule="auto"/>
      </w:pPr>
    </w:p>
    <w:p w14:paraId="31480BBB" w14:textId="77777777" w:rsidR="00AE24F4" w:rsidRDefault="00AE24F4" w:rsidP="00222C9A">
      <w:pPr>
        <w:spacing w:after="0" w:line="240" w:lineRule="auto"/>
      </w:pPr>
    </w:p>
    <w:p w14:paraId="33F6E1FF" w14:textId="77777777" w:rsidR="00AE24F4" w:rsidRDefault="00AE24F4" w:rsidP="00222C9A">
      <w:pPr>
        <w:spacing w:after="0" w:line="240" w:lineRule="auto"/>
      </w:pPr>
    </w:p>
    <w:p w14:paraId="2148BE0B" w14:textId="77777777" w:rsidR="00AE24F4" w:rsidRDefault="00AE24F4" w:rsidP="00222C9A">
      <w:pPr>
        <w:spacing w:after="0" w:line="240" w:lineRule="auto"/>
      </w:pPr>
    </w:p>
    <w:p w14:paraId="7EAF6DA1" w14:textId="77777777" w:rsidR="00AE24F4" w:rsidRDefault="00AE24F4" w:rsidP="00222C9A">
      <w:pPr>
        <w:spacing w:after="0" w:line="240" w:lineRule="auto"/>
      </w:pPr>
    </w:p>
    <w:p w14:paraId="2B0DBE30" w14:textId="77777777" w:rsidR="00AE24F4" w:rsidRDefault="00AE24F4" w:rsidP="00222C9A">
      <w:pPr>
        <w:spacing w:after="0" w:line="240" w:lineRule="auto"/>
      </w:pPr>
    </w:p>
    <w:p w14:paraId="4946054A" w14:textId="77777777" w:rsidR="00AE24F4" w:rsidRDefault="00AE24F4" w:rsidP="00222C9A">
      <w:pPr>
        <w:spacing w:after="0" w:line="240" w:lineRule="auto"/>
      </w:pPr>
    </w:p>
    <w:p w14:paraId="1E45B729" w14:textId="77777777" w:rsidR="00AE24F4" w:rsidRDefault="00AE24F4" w:rsidP="00222C9A">
      <w:pPr>
        <w:spacing w:after="0" w:line="240" w:lineRule="auto"/>
      </w:pPr>
    </w:p>
    <w:p w14:paraId="73905A1C" w14:textId="77777777" w:rsidR="00194B7D" w:rsidRDefault="00194B7D" w:rsidP="00222C9A">
      <w:pPr>
        <w:spacing w:after="0" w:line="240" w:lineRule="auto"/>
      </w:pPr>
    </w:p>
    <w:p w14:paraId="03DDE98C" w14:textId="77777777" w:rsidR="00194B7D" w:rsidRDefault="00194B7D" w:rsidP="00222C9A">
      <w:pPr>
        <w:spacing w:after="0" w:line="240" w:lineRule="auto"/>
      </w:pPr>
    </w:p>
    <w:p w14:paraId="73555F9F" w14:textId="77777777" w:rsidR="00194B7D" w:rsidRDefault="00194B7D" w:rsidP="00222C9A">
      <w:pPr>
        <w:spacing w:after="0" w:line="240" w:lineRule="auto"/>
      </w:pPr>
    </w:p>
    <w:p w14:paraId="2D4246B5" w14:textId="77777777" w:rsidR="00194B7D" w:rsidRDefault="00194B7D" w:rsidP="00222C9A">
      <w:pPr>
        <w:spacing w:after="0" w:line="240" w:lineRule="auto"/>
      </w:pPr>
      <w:r>
        <w:rPr>
          <w:noProof/>
          <w:lang w:eastAsia="en-GB"/>
        </w:rPr>
        <w:drawing>
          <wp:inline distT="0" distB="0" distL="0" distR="0" wp14:anchorId="005D7F4F" wp14:editId="4A63B82F">
            <wp:extent cx="5034280" cy="7251222"/>
            <wp:effectExtent l="0" t="0" r="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8235" t="18660" r="61728" b="6935"/>
                    <a:stretch/>
                  </pic:blipFill>
                  <pic:spPr bwMode="auto">
                    <a:xfrm>
                      <a:off x="0" y="0"/>
                      <a:ext cx="5034280" cy="7251222"/>
                    </a:xfrm>
                    <a:prstGeom prst="rect">
                      <a:avLst/>
                    </a:prstGeom>
                    <a:ln>
                      <a:noFill/>
                    </a:ln>
                    <a:extLst>
                      <a:ext uri="{53640926-AAD7-44D8-BBD7-CCE9431645EC}">
                        <a14:shadowObscured xmlns:a14="http://schemas.microsoft.com/office/drawing/2010/main"/>
                      </a:ext>
                    </a:extLst>
                  </pic:spPr>
                </pic:pic>
              </a:graphicData>
            </a:graphic>
          </wp:inline>
        </w:drawing>
      </w:r>
    </w:p>
    <w:p w14:paraId="629F4F9D" w14:textId="77777777" w:rsidR="00194B7D" w:rsidRDefault="00194B7D" w:rsidP="00222C9A">
      <w:pPr>
        <w:spacing w:after="0" w:line="240" w:lineRule="auto"/>
      </w:pPr>
    </w:p>
    <w:p w14:paraId="14BE2D47" w14:textId="77777777" w:rsidR="00194B7D" w:rsidRDefault="00194B7D" w:rsidP="00222C9A">
      <w:pPr>
        <w:spacing w:after="0" w:line="240" w:lineRule="auto"/>
      </w:pPr>
    </w:p>
    <w:p w14:paraId="5EDBBE34" w14:textId="77777777" w:rsidR="00194B7D" w:rsidRDefault="00194B7D" w:rsidP="00222C9A">
      <w:pPr>
        <w:spacing w:after="0" w:line="240" w:lineRule="auto"/>
      </w:pPr>
    </w:p>
    <w:p w14:paraId="2F1CC0AF" w14:textId="77777777" w:rsidR="00194B7D" w:rsidRDefault="00194B7D" w:rsidP="00222C9A">
      <w:pPr>
        <w:spacing w:after="0" w:line="240" w:lineRule="auto"/>
      </w:pPr>
    </w:p>
    <w:p w14:paraId="7D18D3B6" w14:textId="77777777" w:rsidR="00AE24F4" w:rsidRDefault="00AE24F4" w:rsidP="00222C9A">
      <w:pPr>
        <w:spacing w:after="0" w:line="240" w:lineRule="auto"/>
      </w:pPr>
    </w:p>
    <w:p w14:paraId="3C7EDAAA" w14:textId="77777777" w:rsidR="00AE24F4" w:rsidRDefault="00AE24F4" w:rsidP="00222C9A">
      <w:pPr>
        <w:spacing w:after="0" w:line="240" w:lineRule="auto"/>
      </w:pPr>
    </w:p>
    <w:p w14:paraId="699774D0" w14:textId="77777777" w:rsidR="00AE24F4" w:rsidRDefault="00AE24F4" w:rsidP="00222C9A">
      <w:pPr>
        <w:spacing w:after="0" w:line="240" w:lineRule="auto"/>
      </w:pPr>
    </w:p>
    <w:p w14:paraId="72692D38" w14:textId="77777777" w:rsidR="00AE24F4" w:rsidRDefault="00194B7D" w:rsidP="00222C9A">
      <w:pPr>
        <w:spacing w:after="0" w:line="240" w:lineRule="auto"/>
      </w:pPr>
      <w:r>
        <w:rPr>
          <w:noProof/>
          <w:lang w:eastAsia="en-GB"/>
        </w:rPr>
        <w:drawing>
          <wp:anchor distT="0" distB="0" distL="114300" distR="114300" simplePos="0" relativeHeight="251653120" behindDoc="1" locked="0" layoutInCell="1" allowOverlap="1" wp14:anchorId="28468D4A" wp14:editId="6E9DC96C">
            <wp:simplePos x="0" y="0"/>
            <wp:positionH relativeFrom="column">
              <wp:posOffset>0</wp:posOffset>
            </wp:positionH>
            <wp:positionV relativeFrom="paragraph">
              <wp:posOffset>170815</wp:posOffset>
            </wp:positionV>
            <wp:extent cx="5088890" cy="7073900"/>
            <wp:effectExtent l="0" t="0" r="0" b="0"/>
            <wp:wrapTight wrapText="bothSides">
              <wp:wrapPolygon edited="0">
                <wp:start x="0" y="0"/>
                <wp:lineTo x="0" y="21522"/>
                <wp:lineTo x="21508" y="21522"/>
                <wp:lineTo x="21508" y="0"/>
                <wp:lineTo x="0" y="0"/>
              </wp:wrapPolygon>
            </wp:wrapTight>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l="17854" t="18852" r="62394" b="10364"/>
                    <a:stretch/>
                  </pic:blipFill>
                  <pic:spPr bwMode="auto">
                    <a:xfrm>
                      <a:off x="0" y="0"/>
                      <a:ext cx="5088890" cy="7073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F8BF7E" w14:textId="77777777" w:rsidR="00AE24F4" w:rsidRDefault="00AE24F4" w:rsidP="00222C9A">
      <w:pPr>
        <w:spacing w:after="0" w:line="240" w:lineRule="auto"/>
      </w:pPr>
    </w:p>
    <w:p w14:paraId="2CD7323F" w14:textId="77777777" w:rsidR="00AE24F4" w:rsidRDefault="00AE24F4" w:rsidP="00222C9A">
      <w:pPr>
        <w:spacing w:after="0" w:line="240" w:lineRule="auto"/>
      </w:pPr>
    </w:p>
    <w:p w14:paraId="56AF5CD3" w14:textId="77777777" w:rsidR="00AE24F4" w:rsidRDefault="00AE24F4" w:rsidP="00222C9A">
      <w:pPr>
        <w:spacing w:after="0" w:line="240" w:lineRule="auto"/>
      </w:pPr>
    </w:p>
    <w:p w14:paraId="2088DE80" w14:textId="77777777" w:rsidR="00194B7D" w:rsidRDefault="00194B7D" w:rsidP="00222C9A">
      <w:pPr>
        <w:spacing w:after="0" w:line="240" w:lineRule="auto"/>
      </w:pPr>
    </w:p>
    <w:p w14:paraId="3DCC91CB" w14:textId="77777777" w:rsidR="00194B7D" w:rsidRDefault="00194B7D" w:rsidP="00222C9A">
      <w:pPr>
        <w:spacing w:after="0" w:line="240" w:lineRule="auto"/>
      </w:pPr>
    </w:p>
    <w:p w14:paraId="6C01E28C" w14:textId="77777777" w:rsidR="00194B7D" w:rsidRDefault="00194B7D" w:rsidP="00222C9A">
      <w:pPr>
        <w:spacing w:after="0" w:line="240" w:lineRule="auto"/>
      </w:pPr>
    </w:p>
    <w:p w14:paraId="1F5D11D8" w14:textId="77777777" w:rsidR="00194B7D" w:rsidRDefault="00194B7D" w:rsidP="00222C9A">
      <w:pPr>
        <w:spacing w:after="0" w:line="240" w:lineRule="auto"/>
      </w:pPr>
    </w:p>
    <w:p w14:paraId="50823E0B" w14:textId="77777777" w:rsidR="00194B7D" w:rsidRDefault="00194B7D" w:rsidP="00222C9A">
      <w:pPr>
        <w:spacing w:after="0" w:line="240" w:lineRule="auto"/>
      </w:pPr>
    </w:p>
    <w:p w14:paraId="2F931D24" w14:textId="77777777" w:rsidR="00194B7D" w:rsidRDefault="00194B7D" w:rsidP="00222C9A">
      <w:pPr>
        <w:spacing w:after="0" w:line="240" w:lineRule="auto"/>
      </w:pPr>
    </w:p>
    <w:p w14:paraId="39D1AC32" w14:textId="77777777" w:rsidR="00194B7D" w:rsidRDefault="00194B7D" w:rsidP="00222C9A">
      <w:pPr>
        <w:spacing w:after="0" w:line="240" w:lineRule="auto"/>
      </w:pPr>
    </w:p>
    <w:p w14:paraId="3BC7C3E5" w14:textId="77777777" w:rsidR="00194B7D" w:rsidRDefault="00194B7D" w:rsidP="00222C9A">
      <w:pPr>
        <w:spacing w:after="0" w:line="240" w:lineRule="auto"/>
      </w:pPr>
    </w:p>
    <w:p w14:paraId="79B2F7D6" w14:textId="77777777" w:rsidR="00194B7D" w:rsidRDefault="00194B7D" w:rsidP="00222C9A">
      <w:pPr>
        <w:spacing w:after="0" w:line="240" w:lineRule="auto"/>
      </w:pPr>
    </w:p>
    <w:p w14:paraId="61DAD02A" w14:textId="77777777" w:rsidR="00194B7D" w:rsidRDefault="00194B7D" w:rsidP="00222C9A">
      <w:pPr>
        <w:spacing w:after="0" w:line="240" w:lineRule="auto"/>
      </w:pPr>
    </w:p>
    <w:p w14:paraId="2270CC2D" w14:textId="77777777" w:rsidR="00194B7D" w:rsidRDefault="00194B7D" w:rsidP="00222C9A">
      <w:pPr>
        <w:spacing w:after="0" w:line="240" w:lineRule="auto"/>
        <w:rPr>
          <w:rFonts w:ascii="Arial" w:eastAsia="Calibri" w:hAnsi="Arial" w:cs="Arial"/>
          <w:b/>
          <w:sz w:val="20"/>
          <w:szCs w:val="20"/>
          <w:u w:val="single"/>
        </w:rPr>
      </w:pPr>
    </w:p>
    <w:p w14:paraId="5C55A9EC" w14:textId="77777777" w:rsidR="00194B7D" w:rsidRDefault="00194B7D" w:rsidP="00222C9A">
      <w:pPr>
        <w:spacing w:after="0" w:line="240" w:lineRule="auto"/>
        <w:rPr>
          <w:rFonts w:ascii="Arial" w:eastAsia="Calibri" w:hAnsi="Arial" w:cs="Arial"/>
          <w:b/>
          <w:sz w:val="20"/>
          <w:szCs w:val="20"/>
          <w:u w:val="single"/>
        </w:rPr>
      </w:pPr>
    </w:p>
    <w:p w14:paraId="5D6498D3" w14:textId="77777777" w:rsidR="00194B7D" w:rsidRDefault="00194B7D" w:rsidP="00222C9A">
      <w:pPr>
        <w:spacing w:after="0" w:line="240" w:lineRule="auto"/>
        <w:rPr>
          <w:rFonts w:ascii="Arial" w:eastAsia="Calibri" w:hAnsi="Arial" w:cs="Arial"/>
          <w:b/>
          <w:sz w:val="20"/>
          <w:szCs w:val="20"/>
          <w:u w:val="single"/>
        </w:rPr>
      </w:pPr>
    </w:p>
    <w:p w14:paraId="7747CB8A" w14:textId="77777777" w:rsidR="00194B7D" w:rsidRDefault="00194B7D" w:rsidP="00222C9A">
      <w:pPr>
        <w:spacing w:after="0" w:line="240" w:lineRule="auto"/>
        <w:rPr>
          <w:rFonts w:ascii="Arial" w:eastAsia="Calibri" w:hAnsi="Arial" w:cs="Arial"/>
          <w:b/>
          <w:sz w:val="20"/>
          <w:szCs w:val="20"/>
          <w:u w:val="single"/>
        </w:rPr>
      </w:pPr>
    </w:p>
    <w:p w14:paraId="185854C3" w14:textId="77777777" w:rsidR="00194B7D" w:rsidRDefault="00194B7D" w:rsidP="00222C9A">
      <w:pPr>
        <w:spacing w:after="0" w:line="240" w:lineRule="auto"/>
        <w:rPr>
          <w:rFonts w:ascii="Arial" w:eastAsia="Calibri" w:hAnsi="Arial" w:cs="Arial"/>
          <w:b/>
          <w:sz w:val="20"/>
          <w:szCs w:val="20"/>
          <w:u w:val="single"/>
        </w:rPr>
      </w:pPr>
    </w:p>
    <w:p w14:paraId="0FB87869" w14:textId="77777777" w:rsidR="00194B7D" w:rsidRDefault="00194B7D" w:rsidP="00222C9A">
      <w:pPr>
        <w:spacing w:after="0" w:line="240" w:lineRule="auto"/>
        <w:rPr>
          <w:rFonts w:ascii="Arial" w:eastAsia="Calibri" w:hAnsi="Arial" w:cs="Arial"/>
          <w:b/>
          <w:sz w:val="20"/>
          <w:szCs w:val="20"/>
          <w:u w:val="single"/>
        </w:rPr>
      </w:pPr>
    </w:p>
    <w:p w14:paraId="32F01722" w14:textId="77777777" w:rsidR="00194B7D" w:rsidRDefault="00194B7D" w:rsidP="00222C9A">
      <w:pPr>
        <w:spacing w:after="0" w:line="240" w:lineRule="auto"/>
        <w:rPr>
          <w:rFonts w:ascii="Arial" w:eastAsia="Calibri" w:hAnsi="Arial" w:cs="Arial"/>
          <w:b/>
          <w:sz w:val="20"/>
          <w:szCs w:val="20"/>
          <w:u w:val="single"/>
        </w:rPr>
      </w:pPr>
    </w:p>
    <w:p w14:paraId="3FB435AA" w14:textId="77777777" w:rsidR="00194B7D" w:rsidRDefault="00194B7D" w:rsidP="00222C9A">
      <w:pPr>
        <w:spacing w:after="0" w:line="240" w:lineRule="auto"/>
        <w:rPr>
          <w:rFonts w:ascii="Arial" w:eastAsia="Calibri" w:hAnsi="Arial" w:cs="Arial"/>
          <w:b/>
          <w:sz w:val="20"/>
          <w:szCs w:val="20"/>
          <w:u w:val="single"/>
        </w:rPr>
      </w:pPr>
    </w:p>
    <w:p w14:paraId="7F7B8B14" w14:textId="77777777" w:rsidR="00194B7D" w:rsidRDefault="00194B7D" w:rsidP="00222C9A">
      <w:pPr>
        <w:spacing w:after="0" w:line="240" w:lineRule="auto"/>
        <w:rPr>
          <w:rFonts w:ascii="Arial" w:eastAsia="Calibri" w:hAnsi="Arial" w:cs="Arial"/>
          <w:b/>
          <w:sz w:val="20"/>
          <w:szCs w:val="20"/>
          <w:u w:val="single"/>
        </w:rPr>
      </w:pPr>
    </w:p>
    <w:p w14:paraId="419373AE" w14:textId="77777777" w:rsidR="00194B7D" w:rsidRDefault="00194B7D" w:rsidP="00222C9A">
      <w:pPr>
        <w:spacing w:after="0" w:line="240" w:lineRule="auto"/>
        <w:rPr>
          <w:rFonts w:ascii="Arial" w:eastAsia="Calibri" w:hAnsi="Arial" w:cs="Arial"/>
          <w:b/>
          <w:sz w:val="20"/>
          <w:szCs w:val="20"/>
          <w:u w:val="single"/>
        </w:rPr>
      </w:pPr>
    </w:p>
    <w:p w14:paraId="50C9A5F6" w14:textId="77777777" w:rsidR="00194B7D" w:rsidRDefault="00194B7D" w:rsidP="00222C9A">
      <w:pPr>
        <w:spacing w:after="0" w:line="240" w:lineRule="auto"/>
        <w:rPr>
          <w:rFonts w:ascii="Arial" w:eastAsia="Calibri" w:hAnsi="Arial" w:cs="Arial"/>
          <w:b/>
          <w:sz w:val="20"/>
          <w:szCs w:val="20"/>
          <w:u w:val="single"/>
        </w:rPr>
      </w:pPr>
    </w:p>
    <w:p w14:paraId="62F0C0B5" w14:textId="77777777" w:rsidR="00194B7D" w:rsidRDefault="00194B7D" w:rsidP="00222C9A">
      <w:pPr>
        <w:spacing w:after="0" w:line="240" w:lineRule="auto"/>
        <w:rPr>
          <w:rFonts w:ascii="Arial" w:eastAsia="Calibri" w:hAnsi="Arial" w:cs="Arial"/>
          <w:b/>
          <w:sz w:val="20"/>
          <w:szCs w:val="20"/>
          <w:u w:val="single"/>
        </w:rPr>
      </w:pPr>
    </w:p>
    <w:p w14:paraId="491DC0A3" w14:textId="77777777" w:rsidR="00194B7D" w:rsidRDefault="00194B7D" w:rsidP="00222C9A">
      <w:pPr>
        <w:spacing w:after="0" w:line="240" w:lineRule="auto"/>
        <w:rPr>
          <w:rFonts w:ascii="Arial" w:eastAsia="Calibri" w:hAnsi="Arial" w:cs="Arial"/>
          <w:b/>
          <w:sz w:val="20"/>
          <w:szCs w:val="20"/>
          <w:u w:val="single"/>
        </w:rPr>
      </w:pPr>
    </w:p>
    <w:p w14:paraId="157401BD" w14:textId="77777777" w:rsidR="00194B7D" w:rsidRDefault="00194B7D" w:rsidP="00222C9A">
      <w:pPr>
        <w:spacing w:after="0" w:line="240" w:lineRule="auto"/>
        <w:rPr>
          <w:rFonts w:ascii="Arial" w:eastAsia="Calibri" w:hAnsi="Arial" w:cs="Arial"/>
          <w:b/>
          <w:sz w:val="20"/>
          <w:szCs w:val="20"/>
          <w:u w:val="single"/>
        </w:rPr>
      </w:pPr>
    </w:p>
    <w:p w14:paraId="1E735EF1" w14:textId="77777777" w:rsidR="00194B7D" w:rsidRDefault="00194B7D" w:rsidP="00222C9A">
      <w:pPr>
        <w:spacing w:after="0" w:line="240" w:lineRule="auto"/>
        <w:rPr>
          <w:rFonts w:ascii="Arial" w:eastAsia="Calibri" w:hAnsi="Arial" w:cs="Arial"/>
          <w:b/>
          <w:sz w:val="20"/>
          <w:szCs w:val="20"/>
          <w:u w:val="single"/>
        </w:rPr>
      </w:pPr>
    </w:p>
    <w:p w14:paraId="4B0E0EA1" w14:textId="77777777" w:rsidR="00194B7D" w:rsidRDefault="00194B7D" w:rsidP="00222C9A">
      <w:pPr>
        <w:spacing w:after="0" w:line="240" w:lineRule="auto"/>
        <w:rPr>
          <w:rFonts w:ascii="Arial" w:eastAsia="Calibri" w:hAnsi="Arial" w:cs="Arial"/>
          <w:b/>
          <w:sz w:val="20"/>
          <w:szCs w:val="20"/>
          <w:u w:val="single"/>
        </w:rPr>
      </w:pPr>
    </w:p>
    <w:p w14:paraId="75541079" w14:textId="77777777" w:rsidR="00194B7D" w:rsidRDefault="00194B7D" w:rsidP="00222C9A">
      <w:pPr>
        <w:spacing w:after="0" w:line="240" w:lineRule="auto"/>
        <w:rPr>
          <w:rFonts w:ascii="Arial" w:eastAsia="Calibri" w:hAnsi="Arial" w:cs="Arial"/>
          <w:b/>
          <w:sz w:val="20"/>
          <w:szCs w:val="20"/>
          <w:u w:val="single"/>
        </w:rPr>
      </w:pPr>
    </w:p>
    <w:p w14:paraId="3508F7EE" w14:textId="77777777" w:rsidR="00194B7D" w:rsidRDefault="00194B7D" w:rsidP="00222C9A">
      <w:pPr>
        <w:spacing w:after="0" w:line="240" w:lineRule="auto"/>
        <w:rPr>
          <w:rFonts w:ascii="Arial" w:eastAsia="Calibri" w:hAnsi="Arial" w:cs="Arial"/>
          <w:b/>
          <w:sz w:val="20"/>
          <w:szCs w:val="20"/>
          <w:u w:val="single"/>
        </w:rPr>
      </w:pPr>
    </w:p>
    <w:p w14:paraId="341C369C" w14:textId="77777777" w:rsidR="00194B7D" w:rsidRDefault="00194B7D" w:rsidP="00222C9A">
      <w:pPr>
        <w:spacing w:after="0" w:line="240" w:lineRule="auto"/>
        <w:rPr>
          <w:rFonts w:ascii="Arial" w:eastAsia="Calibri" w:hAnsi="Arial" w:cs="Arial"/>
          <w:b/>
          <w:sz w:val="20"/>
          <w:szCs w:val="20"/>
          <w:u w:val="single"/>
        </w:rPr>
      </w:pPr>
    </w:p>
    <w:p w14:paraId="3967CDA6" w14:textId="77777777" w:rsidR="00194B7D" w:rsidRDefault="00194B7D" w:rsidP="00222C9A">
      <w:pPr>
        <w:spacing w:after="0" w:line="240" w:lineRule="auto"/>
        <w:rPr>
          <w:rFonts w:ascii="Arial" w:eastAsia="Calibri" w:hAnsi="Arial" w:cs="Arial"/>
          <w:b/>
          <w:sz w:val="20"/>
          <w:szCs w:val="20"/>
          <w:u w:val="single"/>
        </w:rPr>
      </w:pPr>
    </w:p>
    <w:p w14:paraId="5E491E03" w14:textId="77777777" w:rsidR="00194B7D" w:rsidRDefault="00194B7D" w:rsidP="00222C9A">
      <w:pPr>
        <w:spacing w:after="0" w:line="240" w:lineRule="auto"/>
        <w:rPr>
          <w:rFonts w:ascii="Arial" w:eastAsia="Calibri" w:hAnsi="Arial" w:cs="Arial"/>
          <w:b/>
          <w:sz w:val="20"/>
          <w:szCs w:val="20"/>
          <w:u w:val="single"/>
        </w:rPr>
      </w:pPr>
    </w:p>
    <w:p w14:paraId="36114896" w14:textId="77777777" w:rsidR="00194B7D" w:rsidRDefault="00194B7D" w:rsidP="00222C9A">
      <w:pPr>
        <w:spacing w:after="0" w:line="240" w:lineRule="auto"/>
        <w:rPr>
          <w:rFonts w:ascii="Arial" w:eastAsia="Calibri" w:hAnsi="Arial" w:cs="Arial"/>
          <w:b/>
          <w:sz w:val="20"/>
          <w:szCs w:val="20"/>
          <w:u w:val="single"/>
        </w:rPr>
      </w:pPr>
    </w:p>
    <w:p w14:paraId="501A60C2" w14:textId="77777777" w:rsidR="00194B7D" w:rsidRDefault="00194B7D" w:rsidP="00222C9A">
      <w:pPr>
        <w:spacing w:after="0" w:line="240" w:lineRule="auto"/>
        <w:rPr>
          <w:rFonts w:ascii="Arial" w:eastAsia="Calibri" w:hAnsi="Arial" w:cs="Arial"/>
          <w:b/>
          <w:sz w:val="20"/>
          <w:szCs w:val="20"/>
          <w:u w:val="single"/>
        </w:rPr>
      </w:pPr>
    </w:p>
    <w:p w14:paraId="1EFECA25" w14:textId="77777777" w:rsidR="00194B7D" w:rsidRDefault="00194B7D" w:rsidP="00222C9A">
      <w:pPr>
        <w:spacing w:after="0" w:line="240" w:lineRule="auto"/>
        <w:rPr>
          <w:rFonts w:ascii="Arial" w:eastAsia="Calibri" w:hAnsi="Arial" w:cs="Arial"/>
          <w:b/>
          <w:sz w:val="20"/>
          <w:szCs w:val="20"/>
          <w:u w:val="single"/>
        </w:rPr>
      </w:pPr>
    </w:p>
    <w:p w14:paraId="2F9DB4D9" w14:textId="77777777" w:rsidR="00194B7D" w:rsidRDefault="00194B7D" w:rsidP="00222C9A">
      <w:pPr>
        <w:spacing w:after="0" w:line="240" w:lineRule="auto"/>
        <w:rPr>
          <w:rFonts w:ascii="Arial" w:eastAsia="Calibri" w:hAnsi="Arial" w:cs="Arial"/>
          <w:b/>
          <w:sz w:val="20"/>
          <w:szCs w:val="20"/>
          <w:u w:val="single"/>
        </w:rPr>
      </w:pPr>
    </w:p>
    <w:p w14:paraId="502FC6A4" w14:textId="77777777" w:rsidR="00194B7D" w:rsidRDefault="00194B7D" w:rsidP="00222C9A">
      <w:pPr>
        <w:spacing w:after="0" w:line="240" w:lineRule="auto"/>
        <w:rPr>
          <w:rFonts w:ascii="Arial" w:eastAsia="Calibri" w:hAnsi="Arial" w:cs="Arial"/>
          <w:b/>
          <w:sz w:val="20"/>
          <w:szCs w:val="20"/>
          <w:u w:val="single"/>
        </w:rPr>
      </w:pPr>
    </w:p>
    <w:p w14:paraId="53E46B4D" w14:textId="77777777" w:rsidR="00194B7D" w:rsidRDefault="00194B7D" w:rsidP="00222C9A">
      <w:pPr>
        <w:spacing w:after="0" w:line="240" w:lineRule="auto"/>
        <w:rPr>
          <w:rFonts w:ascii="Arial" w:eastAsia="Calibri" w:hAnsi="Arial" w:cs="Arial"/>
          <w:b/>
          <w:sz w:val="20"/>
          <w:szCs w:val="20"/>
          <w:u w:val="single"/>
        </w:rPr>
      </w:pPr>
    </w:p>
    <w:p w14:paraId="7CF54E1F" w14:textId="77777777" w:rsidR="00194B7D" w:rsidRDefault="00194B7D" w:rsidP="00222C9A">
      <w:pPr>
        <w:spacing w:after="0" w:line="240" w:lineRule="auto"/>
        <w:rPr>
          <w:rFonts w:ascii="Arial" w:eastAsia="Calibri" w:hAnsi="Arial" w:cs="Arial"/>
          <w:b/>
          <w:sz w:val="20"/>
          <w:szCs w:val="20"/>
          <w:u w:val="single"/>
        </w:rPr>
      </w:pPr>
    </w:p>
    <w:p w14:paraId="69C303B4" w14:textId="77777777" w:rsidR="00194B7D" w:rsidRDefault="00194B7D" w:rsidP="00222C9A">
      <w:pPr>
        <w:spacing w:after="0" w:line="240" w:lineRule="auto"/>
        <w:rPr>
          <w:rFonts w:ascii="Arial" w:eastAsia="Calibri" w:hAnsi="Arial" w:cs="Arial"/>
          <w:b/>
          <w:sz w:val="20"/>
          <w:szCs w:val="20"/>
          <w:u w:val="single"/>
        </w:rPr>
      </w:pPr>
    </w:p>
    <w:p w14:paraId="797207C0" w14:textId="77777777" w:rsidR="00194B7D" w:rsidRDefault="00194B7D" w:rsidP="00222C9A">
      <w:pPr>
        <w:spacing w:after="0" w:line="240" w:lineRule="auto"/>
        <w:rPr>
          <w:rFonts w:ascii="Arial" w:eastAsia="Calibri" w:hAnsi="Arial" w:cs="Arial"/>
          <w:b/>
          <w:sz w:val="20"/>
          <w:szCs w:val="20"/>
          <w:u w:val="single"/>
        </w:rPr>
      </w:pPr>
    </w:p>
    <w:p w14:paraId="26A03827" w14:textId="77777777" w:rsidR="00194B7D" w:rsidRDefault="00194B7D" w:rsidP="00222C9A">
      <w:pPr>
        <w:spacing w:after="0" w:line="240" w:lineRule="auto"/>
        <w:rPr>
          <w:rFonts w:ascii="Arial" w:eastAsia="Calibri" w:hAnsi="Arial" w:cs="Arial"/>
          <w:b/>
          <w:sz w:val="20"/>
          <w:szCs w:val="20"/>
          <w:u w:val="single"/>
        </w:rPr>
      </w:pPr>
    </w:p>
    <w:p w14:paraId="6B96FD1E" w14:textId="77777777" w:rsidR="00194B7D" w:rsidRDefault="00194B7D" w:rsidP="00222C9A">
      <w:pPr>
        <w:spacing w:after="0" w:line="240" w:lineRule="auto"/>
        <w:rPr>
          <w:rFonts w:ascii="Arial" w:eastAsia="Calibri" w:hAnsi="Arial" w:cs="Arial"/>
          <w:b/>
          <w:sz w:val="20"/>
          <w:szCs w:val="20"/>
          <w:u w:val="single"/>
        </w:rPr>
      </w:pPr>
    </w:p>
    <w:p w14:paraId="1A7956A5" w14:textId="77777777" w:rsidR="00194B7D" w:rsidRDefault="00194B7D" w:rsidP="00222C9A">
      <w:pPr>
        <w:spacing w:after="0" w:line="240" w:lineRule="auto"/>
        <w:rPr>
          <w:rFonts w:ascii="Arial" w:eastAsia="Calibri" w:hAnsi="Arial" w:cs="Arial"/>
          <w:b/>
          <w:sz w:val="20"/>
          <w:szCs w:val="20"/>
          <w:u w:val="single"/>
        </w:rPr>
      </w:pPr>
    </w:p>
    <w:p w14:paraId="3BFDBD67" w14:textId="77777777" w:rsidR="00194B7D" w:rsidRDefault="00194B7D" w:rsidP="00222C9A">
      <w:pPr>
        <w:spacing w:after="0" w:line="240" w:lineRule="auto"/>
        <w:rPr>
          <w:rFonts w:ascii="Arial" w:eastAsia="Calibri" w:hAnsi="Arial" w:cs="Arial"/>
          <w:b/>
          <w:sz w:val="20"/>
          <w:szCs w:val="20"/>
          <w:u w:val="single"/>
        </w:rPr>
      </w:pPr>
    </w:p>
    <w:p w14:paraId="1057DA82" w14:textId="77777777" w:rsidR="00194B7D" w:rsidRDefault="00194B7D" w:rsidP="00222C9A">
      <w:pPr>
        <w:spacing w:after="0" w:line="240" w:lineRule="auto"/>
        <w:rPr>
          <w:rFonts w:ascii="Arial" w:eastAsia="Calibri" w:hAnsi="Arial" w:cs="Arial"/>
          <w:b/>
          <w:sz w:val="20"/>
          <w:szCs w:val="20"/>
          <w:u w:val="single"/>
        </w:rPr>
      </w:pPr>
    </w:p>
    <w:p w14:paraId="156668A6" w14:textId="77777777" w:rsidR="00194B7D" w:rsidRDefault="00194B7D" w:rsidP="00222C9A">
      <w:pPr>
        <w:spacing w:after="0" w:line="240" w:lineRule="auto"/>
        <w:rPr>
          <w:rFonts w:ascii="Arial" w:eastAsia="Calibri" w:hAnsi="Arial" w:cs="Arial"/>
          <w:b/>
          <w:sz w:val="20"/>
          <w:szCs w:val="20"/>
          <w:u w:val="single"/>
        </w:rPr>
      </w:pPr>
    </w:p>
    <w:p w14:paraId="14C95D5B" w14:textId="77777777" w:rsidR="00194B7D" w:rsidRDefault="00194B7D" w:rsidP="00222C9A">
      <w:pPr>
        <w:spacing w:after="0" w:line="240" w:lineRule="auto"/>
        <w:rPr>
          <w:rFonts w:ascii="Arial" w:eastAsia="Calibri" w:hAnsi="Arial" w:cs="Arial"/>
          <w:b/>
          <w:sz w:val="20"/>
          <w:szCs w:val="20"/>
          <w:u w:val="single"/>
        </w:rPr>
      </w:pPr>
    </w:p>
    <w:p w14:paraId="0C0F369E" w14:textId="77777777" w:rsidR="00194B7D" w:rsidRDefault="00194B7D" w:rsidP="00222C9A">
      <w:pPr>
        <w:spacing w:after="0" w:line="240" w:lineRule="auto"/>
        <w:rPr>
          <w:rFonts w:ascii="Arial" w:eastAsia="Calibri" w:hAnsi="Arial" w:cs="Arial"/>
          <w:b/>
          <w:sz w:val="20"/>
          <w:szCs w:val="20"/>
          <w:u w:val="single"/>
        </w:rPr>
      </w:pPr>
    </w:p>
    <w:p w14:paraId="3EAEF49C" w14:textId="77777777" w:rsidR="00194B7D" w:rsidRDefault="00194B7D" w:rsidP="00222C9A">
      <w:pPr>
        <w:spacing w:after="0" w:line="240" w:lineRule="auto"/>
        <w:rPr>
          <w:rFonts w:ascii="Arial" w:eastAsia="Calibri" w:hAnsi="Arial" w:cs="Arial"/>
          <w:b/>
          <w:sz w:val="20"/>
          <w:szCs w:val="20"/>
          <w:u w:val="single"/>
        </w:rPr>
      </w:pPr>
    </w:p>
    <w:p w14:paraId="58EADAC3" w14:textId="77777777" w:rsidR="00194B7D" w:rsidRDefault="00194B7D" w:rsidP="00222C9A">
      <w:pPr>
        <w:spacing w:after="0" w:line="240" w:lineRule="auto"/>
        <w:rPr>
          <w:rFonts w:ascii="Arial" w:eastAsia="Calibri" w:hAnsi="Arial" w:cs="Arial"/>
          <w:b/>
          <w:sz w:val="20"/>
          <w:szCs w:val="20"/>
          <w:u w:val="single"/>
        </w:rPr>
      </w:pPr>
    </w:p>
    <w:p w14:paraId="44D75FBA" w14:textId="77777777" w:rsidR="00194B7D" w:rsidRDefault="00194B7D" w:rsidP="00222C9A">
      <w:pPr>
        <w:spacing w:after="0" w:line="240" w:lineRule="auto"/>
        <w:rPr>
          <w:rFonts w:ascii="Arial" w:eastAsia="Calibri" w:hAnsi="Arial" w:cs="Arial"/>
          <w:b/>
          <w:sz w:val="20"/>
          <w:szCs w:val="20"/>
          <w:u w:val="single"/>
        </w:rPr>
      </w:pPr>
    </w:p>
    <w:p w14:paraId="15804A33" w14:textId="77777777" w:rsidR="00194B7D" w:rsidRDefault="00194B7D" w:rsidP="00222C9A">
      <w:pPr>
        <w:spacing w:after="0" w:line="240" w:lineRule="auto"/>
        <w:rPr>
          <w:rFonts w:ascii="Arial" w:eastAsia="Calibri" w:hAnsi="Arial" w:cs="Arial"/>
          <w:b/>
          <w:sz w:val="20"/>
          <w:szCs w:val="20"/>
          <w:u w:val="single"/>
        </w:rPr>
      </w:pPr>
    </w:p>
    <w:p w14:paraId="75AB4204" w14:textId="77777777" w:rsidR="00194B7D" w:rsidRDefault="00194B7D" w:rsidP="00222C9A">
      <w:pPr>
        <w:spacing w:after="0" w:line="240" w:lineRule="auto"/>
        <w:rPr>
          <w:rFonts w:ascii="Arial" w:eastAsia="Calibri" w:hAnsi="Arial" w:cs="Arial"/>
          <w:b/>
          <w:sz w:val="20"/>
          <w:szCs w:val="20"/>
          <w:u w:val="single"/>
        </w:rPr>
      </w:pPr>
    </w:p>
    <w:p w14:paraId="46109C32" w14:textId="77777777" w:rsidR="00194B7D" w:rsidRDefault="00194B7D" w:rsidP="00222C9A">
      <w:pPr>
        <w:spacing w:after="0" w:line="240" w:lineRule="auto"/>
        <w:rPr>
          <w:rFonts w:ascii="Arial" w:eastAsia="Calibri" w:hAnsi="Arial" w:cs="Arial"/>
          <w:b/>
          <w:sz w:val="20"/>
          <w:szCs w:val="20"/>
          <w:u w:val="single"/>
        </w:rPr>
      </w:pPr>
    </w:p>
    <w:p w14:paraId="0645170A" w14:textId="77777777" w:rsidR="00194B7D" w:rsidRDefault="00352F7A" w:rsidP="00222C9A">
      <w:pPr>
        <w:spacing w:after="0" w:line="240" w:lineRule="auto"/>
        <w:rPr>
          <w:rFonts w:ascii="Arial" w:eastAsia="Calibri" w:hAnsi="Arial" w:cs="Arial"/>
          <w:b/>
          <w:sz w:val="20"/>
          <w:szCs w:val="20"/>
          <w:u w:val="single"/>
        </w:rPr>
      </w:pPr>
      <w:r>
        <w:rPr>
          <w:noProof/>
          <w:lang w:eastAsia="en-GB"/>
        </w:rPr>
        <mc:AlternateContent>
          <mc:Choice Requires="wps">
            <w:drawing>
              <wp:anchor distT="0" distB="0" distL="114300" distR="114300" simplePos="0" relativeHeight="251659264" behindDoc="0" locked="0" layoutInCell="1" allowOverlap="1" wp14:anchorId="687155F4" wp14:editId="36453915">
                <wp:simplePos x="0" y="0"/>
                <wp:positionH relativeFrom="column">
                  <wp:posOffset>1181100</wp:posOffset>
                </wp:positionH>
                <wp:positionV relativeFrom="paragraph">
                  <wp:posOffset>4765675</wp:posOffset>
                </wp:positionV>
                <wp:extent cx="1531620" cy="278130"/>
                <wp:effectExtent l="0" t="0" r="11430" b="26670"/>
                <wp:wrapNone/>
                <wp:docPr id="297" name="Rectangle 297"/>
                <wp:cNvGraphicFramePr/>
                <a:graphic xmlns:a="http://schemas.openxmlformats.org/drawingml/2006/main">
                  <a:graphicData uri="http://schemas.microsoft.com/office/word/2010/wordprocessingShape">
                    <wps:wsp>
                      <wps:cNvSpPr/>
                      <wps:spPr>
                        <a:xfrm>
                          <a:off x="0" y="0"/>
                          <a:ext cx="1531620" cy="27813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489C2D6" id="Rectangle 297" o:spid="_x0000_s1026" style="position:absolute;margin-left:93pt;margin-top:375.25pt;width:120.6pt;height:21.9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" fillcolor="windowText" strokeweight="1pt"/>
            </w:pict>
          </mc:Fallback>
        </mc:AlternateContent>
      </w:r>
      <w:r w:rsidR="00194B7D">
        <w:rPr>
          <w:noProof/>
          <w:lang w:eastAsia="en-GB"/>
        </w:rPr>
        <w:drawing>
          <wp:inline distT="0" distB="0" distL="0" distR="0" wp14:anchorId="6F81DAAE" wp14:editId="18ABB66B">
            <wp:extent cx="4925786" cy="6701180"/>
            <wp:effectExtent l="0" t="0" r="8255" b="444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8333" t="21545" r="62669" b="11820"/>
                    <a:stretch/>
                  </pic:blipFill>
                  <pic:spPr bwMode="auto">
                    <a:xfrm>
                      <a:off x="0" y="0"/>
                      <a:ext cx="4933076" cy="6711098"/>
                    </a:xfrm>
                    <a:prstGeom prst="rect">
                      <a:avLst/>
                    </a:prstGeom>
                    <a:ln>
                      <a:noFill/>
                    </a:ln>
                    <a:extLst>
                      <a:ext uri="{53640926-AAD7-44D8-BBD7-CCE9431645EC}">
                        <a14:shadowObscured xmlns:a14="http://schemas.microsoft.com/office/drawing/2010/main"/>
                      </a:ext>
                    </a:extLst>
                  </pic:spPr>
                </pic:pic>
              </a:graphicData>
            </a:graphic>
          </wp:inline>
        </w:drawing>
      </w:r>
    </w:p>
    <w:p w14:paraId="23918B30" w14:textId="77777777" w:rsidR="00194B7D" w:rsidRDefault="00194B7D" w:rsidP="00222C9A">
      <w:pPr>
        <w:spacing w:after="0" w:line="240" w:lineRule="auto"/>
        <w:rPr>
          <w:rFonts w:ascii="Arial" w:eastAsia="Calibri" w:hAnsi="Arial" w:cs="Arial"/>
          <w:b/>
          <w:sz w:val="20"/>
          <w:szCs w:val="20"/>
          <w:u w:val="single"/>
        </w:rPr>
      </w:pPr>
    </w:p>
    <w:p w14:paraId="21957EE4" w14:textId="77777777" w:rsidR="00194B7D" w:rsidRDefault="00194B7D" w:rsidP="00222C9A">
      <w:pPr>
        <w:spacing w:after="0" w:line="240" w:lineRule="auto"/>
        <w:rPr>
          <w:rFonts w:ascii="Arial" w:eastAsia="Calibri" w:hAnsi="Arial" w:cs="Arial"/>
          <w:b/>
          <w:sz w:val="20"/>
          <w:szCs w:val="20"/>
          <w:u w:val="single"/>
        </w:rPr>
      </w:pPr>
    </w:p>
    <w:p w14:paraId="7F31AB1E" w14:textId="77777777" w:rsidR="00194B7D" w:rsidRDefault="00194B7D" w:rsidP="00222C9A">
      <w:pPr>
        <w:spacing w:after="0" w:line="240" w:lineRule="auto"/>
        <w:rPr>
          <w:rFonts w:ascii="Arial" w:eastAsia="Calibri" w:hAnsi="Arial" w:cs="Arial"/>
          <w:b/>
          <w:sz w:val="20"/>
          <w:szCs w:val="20"/>
          <w:u w:val="single"/>
        </w:rPr>
      </w:pPr>
    </w:p>
    <w:p w14:paraId="2F7EAA3E" w14:textId="77777777" w:rsidR="00194B7D" w:rsidRDefault="00194B7D" w:rsidP="00222C9A">
      <w:pPr>
        <w:spacing w:after="0" w:line="240" w:lineRule="auto"/>
        <w:rPr>
          <w:rFonts w:ascii="Arial" w:eastAsia="Calibri" w:hAnsi="Arial" w:cs="Arial"/>
          <w:b/>
          <w:sz w:val="20"/>
          <w:szCs w:val="20"/>
          <w:u w:val="single"/>
        </w:rPr>
      </w:pPr>
    </w:p>
    <w:p w14:paraId="2955C83E" w14:textId="77777777" w:rsidR="00194B7D" w:rsidRDefault="00194B7D" w:rsidP="00222C9A">
      <w:pPr>
        <w:spacing w:after="0" w:line="240" w:lineRule="auto"/>
        <w:rPr>
          <w:rFonts w:ascii="Arial" w:eastAsia="Calibri" w:hAnsi="Arial" w:cs="Arial"/>
          <w:b/>
          <w:sz w:val="20"/>
          <w:szCs w:val="20"/>
          <w:u w:val="single"/>
        </w:rPr>
      </w:pPr>
    </w:p>
    <w:p w14:paraId="5AEFC372" w14:textId="77777777" w:rsidR="00194B7D" w:rsidRDefault="00194B7D" w:rsidP="00222C9A">
      <w:pPr>
        <w:spacing w:after="0" w:line="240" w:lineRule="auto"/>
        <w:rPr>
          <w:rFonts w:ascii="Arial" w:eastAsia="Calibri" w:hAnsi="Arial" w:cs="Arial"/>
          <w:b/>
          <w:sz w:val="20"/>
          <w:szCs w:val="20"/>
          <w:u w:val="single"/>
        </w:rPr>
      </w:pPr>
    </w:p>
    <w:p w14:paraId="3B29CCD9" w14:textId="77777777" w:rsidR="00194B7D" w:rsidRDefault="00194B7D" w:rsidP="00222C9A">
      <w:pPr>
        <w:spacing w:after="0" w:line="240" w:lineRule="auto"/>
        <w:rPr>
          <w:rFonts w:ascii="Arial" w:eastAsia="Calibri" w:hAnsi="Arial" w:cs="Arial"/>
          <w:b/>
          <w:sz w:val="20"/>
          <w:szCs w:val="20"/>
          <w:u w:val="single"/>
        </w:rPr>
      </w:pPr>
    </w:p>
    <w:p w14:paraId="4DA471E7" w14:textId="77777777" w:rsidR="00194B7D" w:rsidRDefault="00194B7D" w:rsidP="00222C9A">
      <w:pPr>
        <w:spacing w:after="0" w:line="240" w:lineRule="auto"/>
        <w:rPr>
          <w:rFonts w:ascii="Arial" w:eastAsia="Calibri" w:hAnsi="Arial" w:cs="Arial"/>
          <w:b/>
          <w:sz w:val="20"/>
          <w:szCs w:val="20"/>
          <w:u w:val="single"/>
        </w:rPr>
      </w:pPr>
    </w:p>
    <w:p w14:paraId="38B2994A" w14:textId="77777777" w:rsidR="00194B7D" w:rsidRDefault="00194B7D" w:rsidP="00222C9A">
      <w:pPr>
        <w:spacing w:after="0" w:line="240" w:lineRule="auto"/>
        <w:rPr>
          <w:rFonts w:ascii="Arial" w:eastAsia="Calibri" w:hAnsi="Arial" w:cs="Arial"/>
          <w:b/>
          <w:sz w:val="20"/>
          <w:szCs w:val="20"/>
          <w:u w:val="single"/>
        </w:rPr>
      </w:pPr>
    </w:p>
    <w:p w14:paraId="36AF74B7" w14:textId="77777777" w:rsidR="00194B7D" w:rsidRDefault="00194B7D" w:rsidP="00222C9A">
      <w:pPr>
        <w:spacing w:after="0" w:line="240" w:lineRule="auto"/>
        <w:rPr>
          <w:rFonts w:ascii="Arial" w:eastAsia="Calibri" w:hAnsi="Arial" w:cs="Arial"/>
          <w:b/>
          <w:sz w:val="20"/>
          <w:szCs w:val="20"/>
          <w:u w:val="single"/>
        </w:rPr>
      </w:pPr>
    </w:p>
    <w:p w14:paraId="041D593D" w14:textId="77777777" w:rsidR="0027405D" w:rsidRDefault="0027405D" w:rsidP="00222C9A">
      <w:pPr>
        <w:spacing w:after="0" w:line="240" w:lineRule="auto"/>
        <w:rPr>
          <w:rFonts w:ascii="Arial" w:eastAsia="Calibri" w:hAnsi="Arial" w:cs="Arial"/>
          <w:b/>
          <w:sz w:val="20"/>
          <w:szCs w:val="20"/>
          <w:u w:val="single"/>
        </w:rPr>
      </w:pPr>
    </w:p>
    <w:p w14:paraId="74F53AF2" w14:textId="77777777" w:rsidR="0027405D" w:rsidRDefault="0027405D" w:rsidP="00222C9A">
      <w:pPr>
        <w:spacing w:after="0" w:line="240" w:lineRule="auto"/>
        <w:rPr>
          <w:rFonts w:ascii="Arial" w:eastAsia="Calibri" w:hAnsi="Arial" w:cs="Arial"/>
          <w:b/>
          <w:sz w:val="20"/>
          <w:szCs w:val="20"/>
          <w:u w:val="single"/>
        </w:rPr>
      </w:pPr>
    </w:p>
    <w:p w14:paraId="7EE3422F" w14:textId="77777777" w:rsidR="00194B7D" w:rsidRPr="00521FD2" w:rsidRDefault="00194B7D" w:rsidP="00222C9A">
      <w:pPr>
        <w:spacing w:after="0" w:line="240" w:lineRule="auto"/>
        <w:rPr>
          <w:rFonts w:ascii="Arial" w:eastAsia="Calibri" w:hAnsi="Arial" w:cs="Arial"/>
          <w:b/>
          <w:sz w:val="24"/>
          <w:szCs w:val="20"/>
          <w:u w:val="single"/>
        </w:rPr>
      </w:pPr>
      <w:r w:rsidRPr="00521FD2">
        <w:rPr>
          <w:rFonts w:ascii="Arial" w:eastAsia="Calibri" w:hAnsi="Arial" w:cs="Arial"/>
          <w:b/>
          <w:sz w:val="24"/>
          <w:szCs w:val="20"/>
          <w:u w:val="single"/>
        </w:rPr>
        <w:lastRenderedPageBreak/>
        <w:t>Appendix C: Acknowledgement of Conditions</w:t>
      </w:r>
    </w:p>
    <w:p w14:paraId="6F6EF10B" w14:textId="77777777" w:rsidR="00194B7D" w:rsidRDefault="00194B7D" w:rsidP="00222C9A">
      <w:pPr>
        <w:spacing w:after="0" w:line="240" w:lineRule="auto"/>
        <w:rPr>
          <w:rFonts w:ascii="Arial" w:eastAsia="Calibri" w:hAnsi="Arial" w:cs="Arial"/>
          <w:b/>
          <w:sz w:val="20"/>
          <w:szCs w:val="20"/>
          <w:u w:val="single"/>
        </w:rPr>
      </w:pPr>
    </w:p>
    <w:p w14:paraId="0E222976" w14:textId="77777777" w:rsidR="00194B7D" w:rsidRDefault="00194B7D" w:rsidP="00222C9A">
      <w:pPr>
        <w:spacing w:after="0" w:line="240" w:lineRule="auto"/>
        <w:rPr>
          <w:rFonts w:ascii="Arial" w:eastAsia="Calibri" w:hAnsi="Arial" w:cs="Arial"/>
          <w:b/>
          <w:sz w:val="20"/>
          <w:szCs w:val="20"/>
          <w:u w:val="single"/>
        </w:rPr>
      </w:pPr>
    </w:p>
    <w:p w14:paraId="4F9D4E16" w14:textId="77777777" w:rsidR="00194B7D" w:rsidRDefault="00194B7D" w:rsidP="00222C9A">
      <w:pPr>
        <w:spacing w:after="0" w:line="240" w:lineRule="auto"/>
        <w:rPr>
          <w:rFonts w:ascii="Arial" w:eastAsia="Calibri" w:hAnsi="Arial" w:cs="Arial"/>
          <w:b/>
          <w:sz w:val="20"/>
          <w:szCs w:val="20"/>
          <w:u w:val="single"/>
        </w:rPr>
      </w:pPr>
    </w:p>
    <w:p w14:paraId="60C98100" w14:textId="77777777" w:rsidR="00194B7D" w:rsidRDefault="00194B7D" w:rsidP="00222C9A">
      <w:pPr>
        <w:spacing w:after="0" w:line="240" w:lineRule="auto"/>
        <w:rPr>
          <w:rFonts w:ascii="Arial" w:eastAsia="Calibri" w:hAnsi="Arial" w:cs="Arial"/>
          <w:b/>
          <w:sz w:val="20"/>
          <w:szCs w:val="20"/>
          <w:u w:val="single"/>
        </w:rPr>
      </w:pPr>
    </w:p>
    <w:p w14:paraId="2D66C321" w14:textId="696FB84A" w:rsidR="00194B7D" w:rsidRPr="009D6CB1" w:rsidRDefault="00194B7D" w:rsidP="00194B7D">
      <w:pPr>
        <w:spacing w:after="0"/>
        <w:jc w:val="right"/>
        <w:rPr>
          <w:rFonts w:ascii="Arial" w:hAnsi="Arial" w:cs="Arial"/>
        </w:rPr>
      </w:pPr>
      <w:r>
        <w:tab/>
      </w:r>
      <w:r w:rsidR="00843C5E">
        <w:rPr>
          <w:rFonts w:ascii="Arial" w:hAnsi="Arial" w:cs="Arial"/>
        </w:rPr>
        <w:tab/>
      </w:r>
      <w:r w:rsidR="00843C5E">
        <w:rPr>
          <w:rFonts w:ascii="Arial" w:hAnsi="Arial" w:cs="Arial"/>
        </w:rPr>
        <w:tab/>
      </w:r>
      <w:r w:rsidR="00843C5E">
        <w:rPr>
          <w:rFonts w:ascii="Arial" w:hAnsi="Arial" w:cs="Arial"/>
        </w:rPr>
        <w:tab/>
      </w:r>
      <w:r w:rsidR="00843C5E">
        <w:rPr>
          <w:rFonts w:ascii="Arial" w:hAnsi="Arial" w:cs="Arial"/>
        </w:rPr>
        <w:tab/>
      </w:r>
      <w:r w:rsidR="00843C5E">
        <w:rPr>
          <w:rFonts w:ascii="Arial" w:hAnsi="Arial" w:cs="Arial"/>
        </w:rPr>
        <w:tab/>
      </w:r>
      <w:r w:rsidR="00843C5E">
        <w:rPr>
          <w:rFonts w:ascii="Arial" w:hAnsi="Arial" w:cs="Arial"/>
        </w:rPr>
        <w:tab/>
      </w:r>
      <w:r w:rsidR="00843C5E">
        <w:rPr>
          <w:rFonts w:ascii="Arial" w:hAnsi="Arial" w:cs="Arial"/>
        </w:rPr>
        <w:tab/>
        <w:t xml:space="preserve">     </w:t>
      </w:r>
      <w:r w:rsidRPr="009D6CB1">
        <w:rPr>
          <w:rFonts w:ascii="Arial" w:hAnsi="Arial" w:cs="Arial"/>
        </w:rPr>
        <w:t>Miss Cara Thompson</w:t>
      </w:r>
      <w:r w:rsidRPr="009D6CB1">
        <w:rPr>
          <w:rFonts w:ascii="Arial" w:hAnsi="Arial" w:cs="Arial"/>
        </w:rPr>
        <w:tab/>
        <w:t>Trainee Clinical Psychologist</w:t>
      </w:r>
    </w:p>
    <w:p w14:paraId="5A589291" w14:textId="288A0DED" w:rsidR="00194B7D" w:rsidRPr="009D6CB1" w:rsidRDefault="00843C5E" w:rsidP="00194B7D">
      <w:pPr>
        <w:spacing w:after="0"/>
        <w:jc w:val="right"/>
        <w:rPr>
          <w:rFonts w:ascii="Arial" w:hAnsi="Arial" w:cs="Arial"/>
        </w:rPr>
      </w:pPr>
      <w:r>
        <w:rPr>
          <w:noProof/>
          <w:lang w:eastAsia="en-GB"/>
        </w:rPr>
        <mc:AlternateContent>
          <mc:Choice Requires="wps">
            <w:drawing>
              <wp:anchor distT="0" distB="0" distL="114300" distR="114300" simplePos="0" relativeHeight="251645440" behindDoc="0" locked="0" layoutInCell="1" allowOverlap="1" wp14:anchorId="6522EDCD" wp14:editId="0E81EDE8">
                <wp:simplePos x="0" y="0"/>
                <wp:positionH relativeFrom="column">
                  <wp:posOffset>4098290</wp:posOffset>
                </wp:positionH>
                <wp:positionV relativeFrom="paragraph">
                  <wp:posOffset>32068</wp:posOffset>
                </wp:positionV>
                <wp:extent cx="1531620" cy="930592"/>
                <wp:effectExtent l="0" t="0" r="11430" b="22225"/>
                <wp:wrapNone/>
                <wp:docPr id="318" name="Rectangle 318"/>
                <wp:cNvGraphicFramePr/>
                <a:graphic xmlns:a="http://schemas.openxmlformats.org/drawingml/2006/main">
                  <a:graphicData uri="http://schemas.microsoft.com/office/word/2010/wordprocessingShape">
                    <wps:wsp>
                      <wps:cNvSpPr/>
                      <wps:spPr>
                        <a:xfrm>
                          <a:off x="0" y="0"/>
                          <a:ext cx="1531620" cy="930592"/>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C7B7567" id="Rectangle 318" o:spid="_x0000_s1026" style="position:absolute;margin-left:322.7pt;margin-top:2.55pt;width:120.6pt;height:73.25pt;z-index:25164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" fillcolor="windowText" strokeweight="1pt"/>
            </w:pict>
          </mc:Fallback>
        </mc:AlternateContent>
      </w:r>
      <w:r w:rsidR="00194B7D" w:rsidRPr="009D6CB1">
        <w:rPr>
          <w:rFonts w:ascii="Arial" w:hAnsi="Arial" w:cs="Arial"/>
        </w:rPr>
        <w:t xml:space="preserve">Staffordshire University </w:t>
      </w:r>
    </w:p>
    <w:p w14:paraId="12FBACC1" w14:textId="6F702D01" w:rsidR="00194B7D" w:rsidRPr="009D6CB1" w:rsidRDefault="00194B7D" w:rsidP="00194B7D">
      <w:pPr>
        <w:spacing w:after="0"/>
        <w:jc w:val="right"/>
        <w:rPr>
          <w:rFonts w:ascii="Arial" w:hAnsi="Arial" w:cs="Arial"/>
        </w:rPr>
      </w:pPr>
      <w:r>
        <w:rPr>
          <w:rFonts w:ascii="Arial" w:hAnsi="Arial" w:cs="Arial"/>
        </w:rPr>
        <w:t>Clinical Psychology</w:t>
      </w:r>
    </w:p>
    <w:p w14:paraId="5C1F270D" w14:textId="3E82A818" w:rsidR="00194B7D" w:rsidRPr="009D6CB1" w:rsidRDefault="00194B7D" w:rsidP="00194B7D">
      <w:pPr>
        <w:spacing w:after="0"/>
        <w:jc w:val="right"/>
        <w:rPr>
          <w:rFonts w:ascii="Arial" w:hAnsi="Arial" w:cs="Arial"/>
        </w:rPr>
      </w:pPr>
      <w:r w:rsidRPr="009D6CB1">
        <w:rPr>
          <w:rFonts w:ascii="Arial" w:hAnsi="Arial" w:cs="Arial"/>
        </w:rPr>
        <w:t>Science Centre</w:t>
      </w:r>
    </w:p>
    <w:p w14:paraId="322A0DBE" w14:textId="70CDF702" w:rsidR="00194B7D" w:rsidRPr="009D6CB1" w:rsidRDefault="00194B7D" w:rsidP="00194B7D">
      <w:pPr>
        <w:spacing w:after="0"/>
        <w:jc w:val="right"/>
        <w:rPr>
          <w:rFonts w:ascii="Arial" w:hAnsi="Arial" w:cs="Arial"/>
        </w:rPr>
      </w:pPr>
      <w:r w:rsidRPr="009D6CB1">
        <w:rPr>
          <w:rFonts w:ascii="Arial" w:hAnsi="Arial" w:cs="Arial"/>
        </w:rPr>
        <w:t>Leek Road</w:t>
      </w:r>
    </w:p>
    <w:p w14:paraId="125DFAB5" w14:textId="324FCB24" w:rsidR="00194B7D" w:rsidRPr="009D6CB1" w:rsidRDefault="00194B7D" w:rsidP="00194B7D">
      <w:pPr>
        <w:spacing w:after="0"/>
        <w:jc w:val="right"/>
        <w:rPr>
          <w:rFonts w:ascii="Arial" w:hAnsi="Arial" w:cs="Arial"/>
        </w:rPr>
      </w:pPr>
      <w:r w:rsidRPr="009D6CB1">
        <w:rPr>
          <w:rFonts w:ascii="Arial" w:hAnsi="Arial" w:cs="Arial"/>
        </w:rPr>
        <w:t>Stoke-on-Trent</w:t>
      </w:r>
    </w:p>
    <w:p w14:paraId="3A67AC93" w14:textId="2DC1F189" w:rsidR="00194B7D" w:rsidRPr="009D6CB1" w:rsidRDefault="00194B7D" w:rsidP="00194B7D">
      <w:pPr>
        <w:spacing w:after="0"/>
        <w:jc w:val="right"/>
        <w:rPr>
          <w:rFonts w:ascii="Arial" w:hAnsi="Arial" w:cs="Arial"/>
        </w:rPr>
      </w:pPr>
      <w:r w:rsidRPr="009D6CB1">
        <w:rPr>
          <w:rFonts w:ascii="Arial" w:hAnsi="Arial" w:cs="Arial"/>
        </w:rPr>
        <w:t>ST4 2DF</w:t>
      </w:r>
    </w:p>
    <w:p w14:paraId="36544D6F" w14:textId="37A60C00" w:rsidR="00194B7D" w:rsidRDefault="00194B7D" w:rsidP="00194B7D">
      <w:pPr>
        <w:spacing w:after="0"/>
        <w:rPr>
          <w:rFonts w:ascii="Arial" w:hAnsi="Arial" w:cs="Arial"/>
        </w:rPr>
      </w:pPr>
    </w:p>
    <w:p w14:paraId="5B2B607B" w14:textId="7200914E" w:rsidR="00194B7D" w:rsidRPr="009D6CB1" w:rsidRDefault="00194B7D" w:rsidP="00194B7D">
      <w:pPr>
        <w:spacing w:after="0"/>
        <w:rPr>
          <w:rFonts w:ascii="Arial" w:hAnsi="Arial" w:cs="Arial"/>
        </w:rPr>
      </w:pPr>
      <w:r w:rsidRPr="009D6CB1">
        <w:rPr>
          <w:rFonts w:ascii="Arial" w:hAnsi="Arial" w:cs="Arial"/>
        </w:rPr>
        <w:t>19</w:t>
      </w:r>
      <w:r w:rsidRPr="009D6CB1">
        <w:rPr>
          <w:rFonts w:ascii="Arial" w:hAnsi="Arial" w:cs="Arial"/>
          <w:vertAlign w:val="superscript"/>
        </w:rPr>
        <w:t>th</w:t>
      </w:r>
      <w:r w:rsidRPr="009D6CB1">
        <w:rPr>
          <w:rFonts w:ascii="Arial" w:hAnsi="Arial" w:cs="Arial"/>
        </w:rPr>
        <w:t xml:space="preserve"> September 2017</w:t>
      </w:r>
    </w:p>
    <w:p w14:paraId="2A2141A0" w14:textId="77777777" w:rsidR="00194B7D" w:rsidRPr="009D6CB1" w:rsidRDefault="00194B7D" w:rsidP="00194B7D">
      <w:pPr>
        <w:spacing w:after="0"/>
        <w:rPr>
          <w:rFonts w:ascii="Arial" w:hAnsi="Arial" w:cs="Arial"/>
        </w:rPr>
      </w:pPr>
    </w:p>
    <w:p w14:paraId="58DF6307" w14:textId="77777777" w:rsidR="00194B7D" w:rsidRPr="009D6CB1" w:rsidRDefault="00194B7D" w:rsidP="00194B7D">
      <w:pPr>
        <w:spacing w:after="0"/>
        <w:rPr>
          <w:rFonts w:ascii="Arial" w:hAnsi="Arial" w:cs="Arial"/>
        </w:rPr>
      </w:pPr>
      <w:r w:rsidRPr="009D6CB1">
        <w:rPr>
          <w:rFonts w:ascii="Arial" w:hAnsi="Arial" w:cs="Arial"/>
        </w:rPr>
        <w:t>Office for Research Ethics Committees Northern Ireland (ORECNI)</w:t>
      </w:r>
    </w:p>
    <w:p w14:paraId="0CE6DD76" w14:textId="77777777" w:rsidR="00194B7D" w:rsidRPr="009D6CB1" w:rsidRDefault="00194B7D" w:rsidP="00194B7D">
      <w:pPr>
        <w:spacing w:after="0"/>
        <w:rPr>
          <w:rFonts w:ascii="Arial" w:hAnsi="Arial" w:cs="Arial"/>
        </w:rPr>
      </w:pPr>
      <w:r w:rsidRPr="009D6CB1">
        <w:rPr>
          <w:rFonts w:ascii="Arial" w:hAnsi="Arial" w:cs="Arial"/>
        </w:rPr>
        <w:t>Customer Care &amp; Performance Directorate</w:t>
      </w:r>
    </w:p>
    <w:p w14:paraId="0FCAAA26" w14:textId="77777777" w:rsidR="00194B7D" w:rsidRPr="009D6CB1" w:rsidRDefault="00194B7D" w:rsidP="00194B7D">
      <w:pPr>
        <w:spacing w:after="0"/>
        <w:rPr>
          <w:rFonts w:ascii="Arial" w:hAnsi="Arial" w:cs="Arial"/>
        </w:rPr>
      </w:pPr>
      <w:r w:rsidRPr="009D6CB1">
        <w:rPr>
          <w:rFonts w:ascii="Arial" w:hAnsi="Arial" w:cs="Arial"/>
        </w:rPr>
        <w:t>Lissue Industrial Estate West</w:t>
      </w:r>
    </w:p>
    <w:p w14:paraId="6CEE22B5" w14:textId="77777777" w:rsidR="00194B7D" w:rsidRPr="009D6CB1" w:rsidRDefault="00194B7D" w:rsidP="00194B7D">
      <w:pPr>
        <w:spacing w:after="0"/>
        <w:rPr>
          <w:rFonts w:ascii="Arial" w:hAnsi="Arial" w:cs="Arial"/>
        </w:rPr>
      </w:pPr>
      <w:r w:rsidRPr="009D6CB1">
        <w:rPr>
          <w:rFonts w:ascii="Arial" w:hAnsi="Arial" w:cs="Arial"/>
        </w:rPr>
        <w:t>Rathdown Walk</w:t>
      </w:r>
    </w:p>
    <w:p w14:paraId="06B66EB9" w14:textId="77777777" w:rsidR="00194B7D" w:rsidRPr="009D6CB1" w:rsidRDefault="00194B7D" w:rsidP="00194B7D">
      <w:pPr>
        <w:spacing w:after="0"/>
        <w:rPr>
          <w:rFonts w:ascii="Arial" w:hAnsi="Arial" w:cs="Arial"/>
        </w:rPr>
      </w:pPr>
      <w:r w:rsidRPr="009D6CB1">
        <w:rPr>
          <w:rFonts w:ascii="Arial" w:hAnsi="Arial" w:cs="Arial"/>
        </w:rPr>
        <w:t>Moira Road</w:t>
      </w:r>
    </w:p>
    <w:p w14:paraId="1FC25127" w14:textId="77777777" w:rsidR="00194B7D" w:rsidRPr="009D6CB1" w:rsidRDefault="00194B7D" w:rsidP="00194B7D">
      <w:pPr>
        <w:spacing w:after="0"/>
        <w:rPr>
          <w:rFonts w:ascii="Arial" w:hAnsi="Arial" w:cs="Arial"/>
        </w:rPr>
      </w:pPr>
      <w:r w:rsidRPr="009D6CB1">
        <w:rPr>
          <w:rFonts w:ascii="Arial" w:hAnsi="Arial" w:cs="Arial"/>
        </w:rPr>
        <w:t>Lisburn</w:t>
      </w:r>
    </w:p>
    <w:p w14:paraId="7CB00381" w14:textId="77777777" w:rsidR="00194B7D" w:rsidRPr="009D6CB1" w:rsidRDefault="00194B7D" w:rsidP="00194B7D">
      <w:pPr>
        <w:spacing w:after="0"/>
        <w:rPr>
          <w:rFonts w:ascii="Arial" w:hAnsi="Arial" w:cs="Arial"/>
        </w:rPr>
      </w:pPr>
      <w:r w:rsidRPr="009D6CB1">
        <w:rPr>
          <w:rFonts w:ascii="Arial" w:hAnsi="Arial" w:cs="Arial"/>
        </w:rPr>
        <w:t>BT28 2RF</w:t>
      </w:r>
    </w:p>
    <w:p w14:paraId="078370DD" w14:textId="77777777" w:rsidR="00194B7D" w:rsidRDefault="00194B7D" w:rsidP="00194B7D">
      <w:pPr>
        <w:spacing w:after="0"/>
        <w:rPr>
          <w:rFonts w:ascii="Arial" w:hAnsi="Arial" w:cs="Arial"/>
        </w:rPr>
      </w:pPr>
    </w:p>
    <w:p w14:paraId="588D91A5" w14:textId="77777777" w:rsidR="00194B7D" w:rsidRPr="009D6CB1" w:rsidRDefault="00194B7D" w:rsidP="00194B7D">
      <w:pPr>
        <w:spacing w:after="0"/>
        <w:rPr>
          <w:rFonts w:ascii="Arial" w:hAnsi="Arial" w:cs="Arial"/>
        </w:rPr>
      </w:pPr>
    </w:p>
    <w:p w14:paraId="4A194C18" w14:textId="77777777" w:rsidR="00194B7D" w:rsidRPr="009D6CB1" w:rsidRDefault="00194B7D" w:rsidP="00194B7D">
      <w:pPr>
        <w:spacing w:after="0"/>
        <w:rPr>
          <w:rFonts w:ascii="Arial" w:hAnsi="Arial" w:cs="Arial"/>
        </w:rPr>
      </w:pPr>
      <w:r w:rsidRPr="009D6CB1">
        <w:rPr>
          <w:rFonts w:ascii="Arial" w:hAnsi="Arial" w:cs="Arial"/>
        </w:rPr>
        <w:t>Dear Dr Moorhead and the committee,</w:t>
      </w:r>
    </w:p>
    <w:p w14:paraId="478916CD" w14:textId="77777777" w:rsidR="00194B7D" w:rsidRPr="009D6CB1" w:rsidRDefault="00194B7D" w:rsidP="00194B7D">
      <w:pPr>
        <w:spacing w:after="0"/>
        <w:rPr>
          <w:rFonts w:ascii="Arial" w:hAnsi="Arial" w:cs="Arial"/>
        </w:rPr>
      </w:pPr>
    </w:p>
    <w:p w14:paraId="713C8764" w14:textId="77777777" w:rsidR="00194B7D" w:rsidRPr="009D6CB1" w:rsidRDefault="00194B7D" w:rsidP="00194B7D">
      <w:pPr>
        <w:spacing w:after="0"/>
        <w:rPr>
          <w:rFonts w:ascii="Arial" w:hAnsi="Arial" w:cs="Arial"/>
          <w:b/>
        </w:rPr>
      </w:pPr>
      <w:r w:rsidRPr="009D6CB1">
        <w:rPr>
          <w:rFonts w:ascii="Arial" w:hAnsi="Arial" w:cs="Arial"/>
          <w:b/>
        </w:rPr>
        <w:t>RE:</w:t>
      </w:r>
    </w:p>
    <w:p w14:paraId="3A230E20" w14:textId="77777777" w:rsidR="00194B7D" w:rsidRPr="009D6CB1" w:rsidRDefault="00194B7D" w:rsidP="00194B7D">
      <w:pPr>
        <w:spacing w:after="0"/>
        <w:rPr>
          <w:rFonts w:ascii="Arial" w:hAnsi="Arial" w:cs="Arial"/>
          <w:b/>
        </w:rPr>
      </w:pPr>
      <w:r>
        <w:rPr>
          <w:rFonts w:ascii="Arial" w:hAnsi="Arial" w:cs="Arial"/>
          <w:b/>
        </w:rPr>
        <w:t xml:space="preserve">Study Title: </w:t>
      </w:r>
      <w:r>
        <w:rPr>
          <w:rFonts w:ascii="Arial" w:hAnsi="Arial" w:cs="Arial"/>
        </w:rPr>
        <w:tab/>
      </w:r>
      <w:r w:rsidRPr="009D6CB1">
        <w:rPr>
          <w:rFonts w:ascii="Arial" w:hAnsi="Arial" w:cs="Arial"/>
        </w:rPr>
        <w:t>Epilepsy in adulthood: examining psychosocial predictors of</w:t>
      </w:r>
      <w:r w:rsidRPr="009D6CB1">
        <w:rPr>
          <w:rFonts w:ascii="Arial" w:hAnsi="Arial" w:cs="Arial"/>
          <w:b/>
        </w:rPr>
        <w:t xml:space="preserve"> </w:t>
      </w:r>
      <w:r w:rsidRPr="009D6CB1">
        <w:rPr>
          <w:rFonts w:ascii="Arial" w:hAnsi="Arial" w:cs="Arial"/>
        </w:rPr>
        <w:t>quality of life</w:t>
      </w:r>
    </w:p>
    <w:p w14:paraId="6DE1B2C5" w14:textId="77777777" w:rsidR="00194B7D" w:rsidRPr="009D6CB1" w:rsidRDefault="00194B7D" w:rsidP="00194B7D">
      <w:pPr>
        <w:spacing w:after="0"/>
        <w:rPr>
          <w:rFonts w:ascii="Arial" w:hAnsi="Arial" w:cs="Arial"/>
          <w:b/>
        </w:rPr>
      </w:pPr>
      <w:r>
        <w:rPr>
          <w:rFonts w:ascii="Arial" w:hAnsi="Arial" w:cs="Arial"/>
          <w:b/>
        </w:rPr>
        <w:t xml:space="preserve">REC reference: </w:t>
      </w:r>
      <w:r w:rsidRPr="009D6CB1">
        <w:rPr>
          <w:rFonts w:ascii="Arial" w:hAnsi="Arial" w:cs="Arial"/>
        </w:rPr>
        <w:t>17/NI/0178</w:t>
      </w:r>
    </w:p>
    <w:p w14:paraId="069424E8" w14:textId="77777777" w:rsidR="00194B7D" w:rsidRPr="009D6CB1" w:rsidRDefault="00194B7D" w:rsidP="00194B7D">
      <w:pPr>
        <w:spacing w:after="0"/>
        <w:rPr>
          <w:rFonts w:ascii="Arial" w:hAnsi="Arial" w:cs="Arial"/>
        </w:rPr>
      </w:pPr>
      <w:r w:rsidRPr="009D6CB1">
        <w:rPr>
          <w:rFonts w:ascii="Arial" w:hAnsi="Arial" w:cs="Arial"/>
          <w:b/>
        </w:rPr>
        <w:t>IRAS project ID:</w:t>
      </w:r>
      <w:r>
        <w:rPr>
          <w:rFonts w:ascii="Arial" w:hAnsi="Arial" w:cs="Arial"/>
        </w:rPr>
        <w:t xml:space="preserve"> </w:t>
      </w:r>
      <w:r w:rsidRPr="009D6CB1">
        <w:rPr>
          <w:rFonts w:ascii="Arial" w:hAnsi="Arial" w:cs="Arial"/>
        </w:rPr>
        <w:t>225288</w:t>
      </w:r>
    </w:p>
    <w:p w14:paraId="7C589D23" w14:textId="77777777" w:rsidR="00194B7D" w:rsidRPr="009D6CB1" w:rsidRDefault="00194B7D" w:rsidP="00194B7D">
      <w:pPr>
        <w:spacing w:after="0"/>
        <w:rPr>
          <w:rFonts w:ascii="Arial" w:hAnsi="Arial" w:cs="Arial"/>
        </w:rPr>
      </w:pPr>
    </w:p>
    <w:p w14:paraId="6E914524" w14:textId="77777777" w:rsidR="00194B7D" w:rsidRDefault="00194B7D" w:rsidP="00194B7D">
      <w:pPr>
        <w:spacing w:after="0"/>
        <w:rPr>
          <w:rFonts w:ascii="Arial" w:hAnsi="Arial" w:cs="Arial"/>
        </w:rPr>
      </w:pPr>
      <w:r w:rsidRPr="009D6CB1">
        <w:rPr>
          <w:rFonts w:ascii="Arial" w:hAnsi="Arial" w:cs="Arial"/>
        </w:rPr>
        <w:t>Thank you for considering this application.  With regards to the conditions of the favourable opinion, I can confirm that these will be met.  I confirm that hard copies of questionnaires will be stored in a locked filing cabinet within the University and not taken to the researcher’s home.  I can also confirm that data analysis carried out outside the University will be completed on a password protected laptop.</w:t>
      </w:r>
    </w:p>
    <w:p w14:paraId="561678FA" w14:textId="77777777" w:rsidR="00194B7D" w:rsidRPr="009D6CB1" w:rsidRDefault="00194B7D" w:rsidP="00194B7D">
      <w:pPr>
        <w:spacing w:after="0"/>
        <w:rPr>
          <w:rFonts w:ascii="Arial" w:hAnsi="Arial" w:cs="Arial"/>
        </w:rPr>
      </w:pPr>
    </w:p>
    <w:p w14:paraId="372BF540" w14:textId="77777777" w:rsidR="00194B7D" w:rsidRPr="009D6CB1" w:rsidRDefault="00194B7D" w:rsidP="00194B7D">
      <w:pPr>
        <w:spacing w:after="0"/>
        <w:rPr>
          <w:rFonts w:ascii="Arial" w:hAnsi="Arial" w:cs="Arial"/>
        </w:rPr>
      </w:pPr>
    </w:p>
    <w:p w14:paraId="2C6C5757" w14:textId="77777777" w:rsidR="00194B7D" w:rsidRPr="009D6CB1" w:rsidRDefault="00194B7D" w:rsidP="00194B7D">
      <w:pPr>
        <w:spacing w:after="0"/>
        <w:rPr>
          <w:rFonts w:ascii="Arial" w:hAnsi="Arial" w:cs="Arial"/>
        </w:rPr>
      </w:pPr>
      <w:r w:rsidRPr="009D6CB1">
        <w:rPr>
          <w:rFonts w:ascii="Arial" w:hAnsi="Arial" w:cs="Arial"/>
        </w:rPr>
        <w:t>Yours sincerely,</w:t>
      </w:r>
    </w:p>
    <w:p w14:paraId="535F7C32" w14:textId="77777777" w:rsidR="00194B7D" w:rsidRDefault="00194B7D" w:rsidP="00194B7D">
      <w:pPr>
        <w:spacing w:after="0"/>
        <w:rPr>
          <w:rFonts w:ascii="Arial" w:hAnsi="Arial" w:cs="Arial"/>
        </w:rPr>
      </w:pPr>
      <w:r>
        <w:rPr>
          <w:rFonts w:ascii="Arial" w:hAnsi="Arial" w:cs="Arial"/>
          <w:noProof/>
          <w:lang w:eastAsia="en-GB"/>
        </w:rPr>
        <w:drawing>
          <wp:anchor distT="0" distB="0" distL="114300" distR="114300" simplePos="0" relativeHeight="251644928" behindDoc="1" locked="0" layoutInCell="1" allowOverlap="1" wp14:anchorId="55B928AC" wp14:editId="29909840">
            <wp:simplePos x="0" y="0"/>
            <wp:positionH relativeFrom="column">
              <wp:posOffset>-222069</wp:posOffset>
            </wp:positionH>
            <wp:positionV relativeFrom="paragraph">
              <wp:posOffset>141877</wp:posOffset>
            </wp:positionV>
            <wp:extent cx="2270760" cy="461010"/>
            <wp:effectExtent l="0" t="0" r="0" b="0"/>
            <wp:wrapThrough wrapText="bothSides">
              <wp:wrapPolygon edited="0">
                <wp:start x="0" y="0"/>
                <wp:lineTo x="0" y="20529"/>
                <wp:lineTo x="21383" y="20529"/>
                <wp:lineTo x="21383" y="0"/>
                <wp:lineTo x="0" y="0"/>
              </wp:wrapPolygon>
            </wp:wrapThrough>
            <wp:docPr id="290" name="Picture 290" descr="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gnature"/>
                    <pic:cNvPicPr>
                      <a:picLocks noChangeAspect="1" noChangeArrowheads="1"/>
                    </pic:cNvPicPr>
                  </pic:nvPicPr>
                  <pic:blipFill>
                    <a:blip r:embed="rId85">
                      <a:lum bright="40000"/>
                      <a:extLst>
                        <a:ext uri="{28A0092B-C50C-407E-A947-70E740481C1C}">
                          <a14:useLocalDpi xmlns:a14="http://schemas.microsoft.com/office/drawing/2010/main" val="0"/>
                        </a:ext>
                      </a:extLst>
                    </a:blip>
                    <a:srcRect t="27036" b="33551"/>
                    <a:stretch>
                      <a:fillRect/>
                    </a:stretch>
                  </pic:blipFill>
                  <pic:spPr bwMode="auto">
                    <a:xfrm>
                      <a:off x="0" y="0"/>
                      <a:ext cx="2270760" cy="461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2C70F8" w14:textId="77777777" w:rsidR="00194B7D" w:rsidRDefault="00194B7D" w:rsidP="00194B7D">
      <w:pPr>
        <w:spacing w:after="0"/>
        <w:rPr>
          <w:rFonts w:ascii="Arial" w:hAnsi="Arial" w:cs="Arial"/>
        </w:rPr>
      </w:pPr>
    </w:p>
    <w:p w14:paraId="70F695A9" w14:textId="77777777" w:rsidR="00194B7D" w:rsidRPr="009D6CB1" w:rsidRDefault="00194B7D" w:rsidP="00194B7D">
      <w:pPr>
        <w:spacing w:after="0"/>
        <w:rPr>
          <w:rFonts w:ascii="Arial" w:hAnsi="Arial" w:cs="Arial"/>
        </w:rPr>
      </w:pPr>
    </w:p>
    <w:p w14:paraId="3ED85DBE" w14:textId="77777777" w:rsidR="00194B7D" w:rsidRDefault="00194B7D" w:rsidP="00194B7D">
      <w:pPr>
        <w:spacing w:after="0"/>
        <w:rPr>
          <w:rFonts w:ascii="Arial" w:hAnsi="Arial" w:cs="Arial"/>
        </w:rPr>
      </w:pPr>
    </w:p>
    <w:p w14:paraId="0D912ADA" w14:textId="77777777" w:rsidR="00194B7D" w:rsidRPr="009D6CB1" w:rsidRDefault="00194B7D" w:rsidP="00194B7D">
      <w:pPr>
        <w:spacing w:after="0"/>
        <w:rPr>
          <w:rFonts w:ascii="Arial" w:hAnsi="Arial" w:cs="Arial"/>
        </w:rPr>
      </w:pPr>
      <w:r w:rsidRPr="009D6CB1">
        <w:rPr>
          <w:rFonts w:ascii="Arial" w:hAnsi="Arial" w:cs="Arial"/>
        </w:rPr>
        <w:t>Cara Thompson</w:t>
      </w:r>
    </w:p>
    <w:p w14:paraId="1525A518" w14:textId="77777777" w:rsidR="00194B7D" w:rsidRPr="009D6CB1" w:rsidRDefault="00194B7D" w:rsidP="00194B7D">
      <w:pPr>
        <w:spacing w:after="0"/>
        <w:rPr>
          <w:rFonts w:ascii="Arial" w:hAnsi="Arial" w:cs="Arial"/>
        </w:rPr>
      </w:pPr>
      <w:r w:rsidRPr="009D6CB1">
        <w:rPr>
          <w:rFonts w:ascii="Arial" w:hAnsi="Arial" w:cs="Arial"/>
        </w:rPr>
        <w:t>Trainee Clinical Psychologist</w:t>
      </w:r>
    </w:p>
    <w:p w14:paraId="603B5086" w14:textId="77777777" w:rsidR="00194B7D" w:rsidRDefault="00194B7D" w:rsidP="00194B7D">
      <w:pPr>
        <w:spacing w:after="0"/>
      </w:pPr>
    </w:p>
    <w:p w14:paraId="5E8D1778" w14:textId="77777777" w:rsidR="00194B7D" w:rsidRDefault="00194B7D" w:rsidP="00194B7D">
      <w:pPr>
        <w:spacing w:after="0"/>
      </w:pPr>
    </w:p>
    <w:p w14:paraId="65CA3AEC" w14:textId="77777777" w:rsidR="00194B7D" w:rsidRDefault="00194B7D" w:rsidP="00222C9A">
      <w:pPr>
        <w:spacing w:after="0" w:line="240" w:lineRule="auto"/>
        <w:rPr>
          <w:rFonts w:ascii="Arial" w:eastAsia="Calibri" w:hAnsi="Arial" w:cs="Arial"/>
          <w:b/>
          <w:sz w:val="20"/>
          <w:szCs w:val="20"/>
          <w:u w:val="single"/>
        </w:rPr>
      </w:pPr>
    </w:p>
    <w:p w14:paraId="1A4351E5" w14:textId="77777777" w:rsidR="00194B7D" w:rsidRDefault="00194B7D" w:rsidP="00222C9A">
      <w:pPr>
        <w:spacing w:after="0" w:line="240" w:lineRule="auto"/>
        <w:rPr>
          <w:rFonts w:ascii="Arial" w:eastAsia="Calibri" w:hAnsi="Arial" w:cs="Arial"/>
          <w:b/>
          <w:sz w:val="20"/>
          <w:szCs w:val="20"/>
          <w:u w:val="single"/>
        </w:rPr>
      </w:pPr>
    </w:p>
    <w:p w14:paraId="23A96FB9" w14:textId="77777777" w:rsidR="00194B7D" w:rsidRDefault="00194B7D" w:rsidP="00222C9A">
      <w:pPr>
        <w:spacing w:after="0" w:line="240" w:lineRule="auto"/>
        <w:rPr>
          <w:rFonts w:ascii="Arial" w:eastAsia="Calibri" w:hAnsi="Arial" w:cs="Arial"/>
          <w:b/>
          <w:sz w:val="20"/>
          <w:szCs w:val="20"/>
          <w:u w:val="single"/>
        </w:rPr>
      </w:pPr>
    </w:p>
    <w:p w14:paraId="362FC228" w14:textId="77777777" w:rsidR="00194B7D" w:rsidRDefault="00194B7D" w:rsidP="00222C9A">
      <w:pPr>
        <w:spacing w:after="0" w:line="240" w:lineRule="auto"/>
        <w:rPr>
          <w:rFonts w:ascii="Arial" w:eastAsia="Calibri" w:hAnsi="Arial" w:cs="Arial"/>
          <w:b/>
          <w:sz w:val="20"/>
          <w:szCs w:val="20"/>
          <w:u w:val="single"/>
        </w:rPr>
      </w:pPr>
    </w:p>
    <w:p w14:paraId="613849FA" w14:textId="77777777" w:rsidR="00194B7D" w:rsidRPr="00521FD2" w:rsidRDefault="00194B7D" w:rsidP="00222C9A">
      <w:pPr>
        <w:spacing w:after="0" w:line="240" w:lineRule="auto"/>
        <w:rPr>
          <w:rFonts w:ascii="Arial" w:eastAsia="Calibri" w:hAnsi="Arial" w:cs="Arial"/>
          <w:b/>
          <w:sz w:val="24"/>
          <w:szCs w:val="20"/>
          <w:u w:val="single"/>
        </w:rPr>
      </w:pPr>
      <w:r w:rsidRPr="00521FD2">
        <w:rPr>
          <w:rFonts w:ascii="Arial" w:eastAsia="Calibri" w:hAnsi="Arial" w:cs="Arial"/>
          <w:b/>
          <w:sz w:val="24"/>
          <w:szCs w:val="20"/>
          <w:u w:val="single"/>
        </w:rPr>
        <w:lastRenderedPageBreak/>
        <w:t>Appendix D: Acknowledgement of Conditions (REC Approval)</w:t>
      </w:r>
    </w:p>
    <w:p w14:paraId="477AE6AB" w14:textId="77777777" w:rsidR="00352F7A" w:rsidRDefault="00352F7A" w:rsidP="00222C9A">
      <w:pPr>
        <w:spacing w:after="0" w:line="240" w:lineRule="auto"/>
        <w:rPr>
          <w:rFonts w:ascii="Arial" w:eastAsia="Calibri" w:hAnsi="Arial" w:cs="Arial"/>
          <w:b/>
          <w:sz w:val="20"/>
          <w:szCs w:val="20"/>
          <w:u w:val="single"/>
        </w:rPr>
      </w:pPr>
    </w:p>
    <w:p w14:paraId="50F008B5" w14:textId="77777777" w:rsidR="00194B7D" w:rsidRDefault="00194B7D" w:rsidP="00222C9A">
      <w:pPr>
        <w:spacing w:after="0" w:line="240" w:lineRule="auto"/>
        <w:rPr>
          <w:rFonts w:ascii="Arial" w:eastAsia="Calibri" w:hAnsi="Arial" w:cs="Arial"/>
          <w:b/>
          <w:sz w:val="20"/>
          <w:szCs w:val="20"/>
          <w:u w:val="single"/>
        </w:rPr>
      </w:pPr>
    </w:p>
    <w:p w14:paraId="238AF8BF" w14:textId="77777777" w:rsidR="00194B7D" w:rsidRDefault="00194B7D" w:rsidP="00222C9A">
      <w:pPr>
        <w:spacing w:after="0" w:line="240" w:lineRule="auto"/>
        <w:rPr>
          <w:rFonts w:ascii="Arial" w:eastAsia="Calibri" w:hAnsi="Arial" w:cs="Arial"/>
          <w:b/>
          <w:sz w:val="20"/>
          <w:szCs w:val="20"/>
          <w:u w:val="single"/>
        </w:rPr>
      </w:pPr>
    </w:p>
    <w:p w14:paraId="25758DEE" w14:textId="77777777" w:rsidR="00194B7D" w:rsidRDefault="00194B7D" w:rsidP="00222C9A">
      <w:pPr>
        <w:spacing w:after="0" w:line="240" w:lineRule="auto"/>
        <w:rPr>
          <w:rFonts w:ascii="Arial" w:eastAsia="Calibri" w:hAnsi="Arial" w:cs="Arial"/>
          <w:b/>
          <w:sz w:val="20"/>
          <w:szCs w:val="20"/>
          <w:u w:val="single"/>
        </w:rPr>
      </w:pPr>
    </w:p>
    <w:p w14:paraId="29D2B56F" w14:textId="77777777" w:rsidR="00603A93" w:rsidRDefault="00352F7A" w:rsidP="00222C9A">
      <w:pPr>
        <w:spacing w:after="0" w:line="240" w:lineRule="auto"/>
        <w:rPr>
          <w:rFonts w:ascii="Arial" w:eastAsia="Calibri" w:hAnsi="Arial" w:cs="Arial"/>
          <w:b/>
          <w:sz w:val="20"/>
          <w:szCs w:val="20"/>
          <w:u w:val="single"/>
        </w:rPr>
      </w:pPr>
      <w:r>
        <w:rPr>
          <w:noProof/>
          <w:lang w:eastAsia="en-GB"/>
        </w:rPr>
        <mc:AlternateContent>
          <mc:Choice Requires="wps">
            <w:drawing>
              <wp:anchor distT="0" distB="0" distL="114300" distR="114300" simplePos="0" relativeHeight="251654144" behindDoc="0" locked="0" layoutInCell="1" allowOverlap="1" wp14:anchorId="0C25F133" wp14:editId="2B2DA738">
                <wp:simplePos x="0" y="0"/>
                <wp:positionH relativeFrom="column">
                  <wp:posOffset>285750</wp:posOffset>
                </wp:positionH>
                <wp:positionV relativeFrom="paragraph">
                  <wp:posOffset>3312160</wp:posOffset>
                </wp:positionV>
                <wp:extent cx="3524250" cy="419100"/>
                <wp:effectExtent l="0" t="0" r="19050" b="19050"/>
                <wp:wrapNone/>
                <wp:docPr id="292" name="Rectangle 292"/>
                <wp:cNvGraphicFramePr/>
                <a:graphic xmlns:a="http://schemas.openxmlformats.org/drawingml/2006/main">
                  <a:graphicData uri="http://schemas.microsoft.com/office/word/2010/wordprocessingShape">
                    <wps:wsp>
                      <wps:cNvSpPr/>
                      <wps:spPr>
                        <a:xfrm>
                          <a:off x="0" y="0"/>
                          <a:ext cx="3524250" cy="41910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E3A086" id="Rectangle 292" o:spid="_x0000_s1026" style="position:absolute;margin-left:22.5pt;margin-top:260.8pt;width:277.5pt;height:33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" fillcolor="windowText" strokeweight="1pt"/>
            </w:pict>
          </mc:Fallback>
        </mc:AlternateContent>
      </w:r>
      <w:r>
        <w:rPr>
          <w:noProof/>
          <w:lang w:eastAsia="en-GB"/>
        </w:rPr>
        <w:drawing>
          <wp:inline distT="0" distB="0" distL="0" distR="0" wp14:anchorId="52DC01AA" wp14:editId="1174CC43">
            <wp:extent cx="4834890" cy="6346685"/>
            <wp:effectExtent l="0" t="0" r="381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6552" t="17652" r="60913" b="6084"/>
                    <a:stretch/>
                  </pic:blipFill>
                  <pic:spPr bwMode="auto">
                    <a:xfrm>
                      <a:off x="0" y="0"/>
                      <a:ext cx="4837925" cy="6350669"/>
                    </a:xfrm>
                    <a:prstGeom prst="rect">
                      <a:avLst/>
                    </a:prstGeom>
                    <a:ln>
                      <a:noFill/>
                    </a:ln>
                    <a:extLst>
                      <a:ext uri="{53640926-AAD7-44D8-BBD7-CCE9431645EC}">
                        <a14:shadowObscured xmlns:a14="http://schemas.microsoft.com/office/drawing/2010/main"/>
                      </a:ext>
                    </a:extLst>
                  </pic:spPr>
                </pic:pic>
              </a:graphicData>
            </a:graphic>
          </wp:inline>
        </w:drawing>
      </w:r>
    </w:p>
    <w:p w14:paraId="1387323A" w14:textId="77777777" w:rsidR="00603A93" w:rsidRDefault="00603A93" w:rsidP="00222C9A">
      <w:pPr>
        <w:spacing w:after="0" w:line="240" w:lineRule="auto"/>
        <w:rPr>
          <w:rFonts w:ascii="Arial" w:eastAsia="Calibri" w:hAnsi="Arial" w:cs="Arial"/>
          <w:b/>
          <w:sz w:val="20"/>
          <w:szCs w:val="20"/>
          <w:u w:val="single"/>
        </w:rPr>
      </w:pPr>
    </w:p>
    <w:p w14:paraId="449E98D0" w14:textId="77777777" w:rsidR="00603A93" w:rsidRDefault="00603A93" w:rsidP="00222C9A">
      <w:pPr>
        <w:spacing w:after="0" w:line="240" w:lineRule="auto"/>
        <w:rPr>
          <w:rFonts w:ascii="Arial" w:eastAsia="Calibri" w:hAnsi="Arial" w:cs="Arial"/>
          <w:b/>
          <w:sz w:val="20"/>
          <w:szCs w:val="20"/>
          <w:u w:val="single"/>
        </w:rPr>
      </w:pPr>
    </w:p>
    <w:p w14:paraId="135930D1" w14:textId="77777777" w:rsidR="00603A93" w:rsidRDefault="00603A93" w:rsidP="00222C9A">
      <w:pPr>
        <w:spacing w:after="0" w:line="240" w:lineRule="auto"/>
        <w:rPr>
          <w:rFonts w:ascii="Arial" w:eastAsia="Calibri" w:hAnsi="Arial" w:cs="Arial"/>
          <w:b/>
          <w:sz w:val="20"/>
          <w:szCs w:val="20"/>
          <w:u w:val="single"/>
        </w:rPr>
      </w:pPr>
    </w:p>
    <w:p w14:paraId="5FB27FD1" w14:textId="77777777" w:rsidR="00603A93" w:rsidRDefault="00603A93" w:rsidP="00222C9A">
      <w:pPr>
        <w:spacing w:after="0" w:line="240" w:lineRule="auto"/>
        <w:rPr>
          <w:rFonts w:ascii="Arial" w:eastAsia="Calibri" w:hAnsi="Arial" w:cs="Arial"/>
          <w:b/>
          <w:sz w:val="20"/>
          <w:szCs w:val="20"/>
          <w:u w:val="single"/>
        </w:rPr>
      </w:pPr>
    </w:p>
    <w:p w14:paraId="5DDE501D" w14:textId="77777777" w:rsidR="00603A93" w:rsidRDefault="00603A93" w:rsidP="00222C9A">
      <w:pPr>
        <w:spacing w:after="0" w:line="240" w:lineRule="auto"/>
        <w:rPr>
          <w:rFonts w:ascii="Arial" w:eastAsia="Calibri" w:hAnsi="Arial" w:cs="Arial"/>
          <w:b/>
          <w:sz w:val="20"/>
          <w:szCs w:val="20"/>
          <w:u w:val="single"/>
        </w:rPr>
      </w:pPr>
    </w:p>
    <w:p w14:paraId="34B4448C" w14:textId="77777777" w:rsidR="00603A93" w:rsidRDefault="00603A93" w:rsidP="00222C9A">
      <w:pPr>
        <w:spacing w:after="0" w:line="240" w:lineRule="auto"/>
        <w:rPr>
          <w:rFonts w:ascii="Arial" w:eastAsia="Calibri" w:hAnsi="Arial" w:cs="Arial"/>
          <w:b/>
          <w:sz w:val="20"/>
          <w:szCs w:val="20"/>
          <w:u w:val="single"/>
        </w:rPr>
      </w:pPr>
    </w:p>
    <w:p w14:paraId="02B68ACD" w14:textId="77777777" w:rsidR="00603A93" w:rsidRDefault="00603A93" w:rsidP="00222C9A">
      <w:pPr>
        <w:spacing w:after="0" w:line="240" w:lineRule="auto"/>
        <w:rPr>
          <w:rFonts w:ascii="Arial" w:eastAsia="Calibri" w:hAnsi="Arial" w:cs="Arial"/>
          <w:b/>
          <w:sz w:val="20"/>
          <w:szCs w:val="20"/>
          <w:u w:val="single"/>
        </w:rPr>
      </w:pPr>
    </w:p>
    <w:p w14:paraId="2FF78914" w14:textId="77777777" w:rsidR="00603A93" w:rsidRDefault="00603A93" w:rsidP="00222C9A">
      <w:pPr>
        <w:spacing w:after="0" w:line="240" w:lineRule="auto"/>
        <w:rPr>
          <w:rFonts w:ascii="Arial" w:eastAsia="Calibri" w:hAnsi="Arial" w:cs="Arial"/>
          <w:b/>
          <w:sz w:val="20"/>
          <w:szCs w:val="20"/>
          <w:u w:val="single"/>
        </w:rPr>
      </w:pPr>
    </w:p>
    <w:p w14:paraId="46529D5C" w14:textId="77777777" w:rsidR="00603A93" w:rsidRDefault="00603A93" w:rsidP="00222C9A">
      <w:pPr>
        <w:spacing w:after="0" w:line="240" w:lineRule="auto"/>
        <w:rPr>
          <w:rFonts w:ascii="Arial" w:eastAsia="Calibri" w:hAnsi="Arial" w:cs="Arial"/>
          <w:b/>
          <w:sz w:val="20"/>
          <w:szCs w:val="20"/>
          <w:u w:val="single"/>
        </w:rPr>
      </w:pPr>
    </w:p>
    <w:p w14:paraId="6A6B9BC6" w14:textId="77777777" w:rsidR="00603A93" w:rsidRDefault="00603A93" w:rsidP="00222C9A">
      <w:pPr>
        <w:spacing w:after="0" w:line="240" w:lineRule="auto"/>
        <w:rPr>
          <w:rFonts w:ascii="Arial" w:eastAsia="Calibri" w:hAnsi="Arial" w:cs="Arial"/>
          <w:b/>
          <w:sz w:val="20"/>
          <w:szCs w:val="20"/>
          <w:u w:val="single"/>
        </w:rPr>
      </w:pPr>
    </w:p>
    <w:p w14:paraId="3D43F477" w14:textId="77777777" w:rsidR="00603A93" w:rsidRDefault="00603A93" w:rsidP="00222C9A">
      <w:pPr>
        <w:spacing w:after="0" w:line="240" w:lineRule="auto"/>
        <w:rPr>
          <w:rFonts w:ascii="Arial" w:eastAsia="Calibri" w:hAnsi="Arial" w:cs="Arial"/>
          <w:b/>
          <w:sz w:val="20"/>
          <w:szCs w:val="20"/>
          <w:u w:val="single"/>
        </w:rPr>
      </w:pPr>
    </w:p>
    <w:p w14:paraId="73064488" w14:textId="77777777" w:rsidR="00603A93" w:rsidRDefault="00603A93" w:rsidP="00222C9A">
      <w:pPr>
        <w:spacing w:after="0" w:line="240" w:lineRule="auto"/>
        <w:rPr>
          <w:rFonts w:ascii="Arial" w:eastAsia="Calibri" w:hAnsi="Arial" w:cs="Arial"/>
          <w:b/>
          <w:sz w:val="20"/>
          <w:szCs w:val="20"/>
          <w:u w:val="single"/>
        </w:rPr>
      </w:pPr>
    </w:p>
    <w:p w14:paraId="5280044D" w14:textId="77777777" w:rsidR="00603A93" w:rsidRDefault="00603A93" w:rsidP="00222C9A">
      <w:pPr>
        <w:spacing w:after="0" w:line="240" w:lineRule="auto"/>
        <w:rPr>
          <w:rFonts w:ascii="Arial" w:eastAsia="Calibri" w:hAnsi="Arial" w:cs="Arial"/>
          <w:b/>
          <w:sz w:val="20"/>
          <w:szCs w:val="20"/>
          <w:u w:val="single"/>
        </w:rPr>
      </w:pPr>
    </w:p>
    <w:p w14:paraId="1431D139" w14:textId="77777777" w:rsidR="00603A93" w:rsidRDefault="00603A93" w:rsidP="00222C9A">
      <w:pPr>
        <w:spacing w:after="0" w:line="240" w:lineRule="auto"/>
        <w:rPr>
          <w:rFonts w:ascii="Arial" w:eastAsia="Calibri" w:hAnsi="Arial" w:cs="Arial"/>
          <w:b/>
          <w:sz w:val="20"/>
          <w:szCs w:val="20"/>
          <w:u w:val="single"/>
        </w:rPr>
      </w:pPr>
    </w:p>
    <w:p w14:paraId="5634239D" w14:textId="77777777" w:rsidR="00603A93" w:rsidRDefault="00603A93" w:rsidP="00222C9A">
      <w:pPr>
        <w:spacing w:after="0" w:line="240" w:lineRule="auto"/>
        <w:rPr>
          <w:rFonts w:ascii="Arial" w:eastAsia="Calibri" w:hAnsi="Arial" w:cs="Arial"/>
          <w:b/>
          <w:sz w:val="20"/>
          <w:szCs w:val="20"/>
          <w:u w:val="single"/>
        </w:rPr>
      </w:pPr>
    </w:p>
    <w:p w14:paraId="294728CF" w14:textId="77777777" w:rsidR="00603A93" w:rsidRDefault="00352F7A" w:rsidP="00222C9A">
      <w:pPr>
        <w:spacing w:after="0" w:line="240" w:lineRule="auto"/>
        <w:rPr>
          <w:rFonts w:ascii="Arial" w:eastAsia="Calibri" w:hAnsi="Arial" w:cs="Arial"/>
          <w:b/>
          <w:sz w:val="20"/>
          <w:szCs w:val="20"/>
          <w:u w:val="single"/>
        </w:rPr>
      </w:pPr>
      <w:r>
        <w:rPr>
          <w:noProof/>
          <w:lang w:eastAsia="en-GB"/>
        </w:rPr>
        <mc:AlternateContent>
          <mc:Choice Requires="wps">
            <w:drawing>
              <wp:anchor distT="0" distB="0" distL="114300" distR="114300" simplePos="0" relativeHeight="251658240" behindDoc="0" locked="0" layoutInCell="1" allowOverlap="1" wp14:anchorId="6215582D" wp14:editId="48CCF3AA">
                <wp:simplePos x="0" y="0"/>
                <wp:positionH relativeFrom="column">
                  <wp:posOffset>1143000</wp:posOffset>
                </wp:positionH>
                <wp:positionV relativeFrom="paragraph">
                  <wp:posOffset>5741670</wp:posOffset>
                </wp:positionV>
                <wp:extent cx="1531620" cy="278130"/>
                <wp:effectExtent l="0" t="0" r="11430" b="26670"/>
                <wp:wrapNone/>
                <wp:docPr id="296" name="Rectangle 296"/>
                <wp:cNvGraphicFramePr/>
                <a:graphic xmlns:a="http://schemas.openxmlformats.org/drawingml/2006/main">
                  <a:graphicData uri="http://schemas.microsoft.com/office/word/2010/wordprocessingShape">
                    <wps:wsp>
                      <wps:cNvSpPr/>
                      <wps:spPr>
                        <a:xfrm>
                          <a:off x="0" y="0"/>
                          <a:ext cx="1531620" cy="27813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9B0F658" id="Rectangle 296" o:spid="_x0000_s1026" style="position:absolute;margin-left:90pt;margin-top:452.1pt;width:120.6pt;height:21.9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" fillcolor="black [3200]" strokecolor="black [1600]" strokeweight="1pt"/>
            </w:pict>
          </mc:Fallback>
        </mc:AlternateContent>
      </w:r>
      <w:r>
        <w:rPr>
          <w:noProof/>
          <w:lang w:eastAsia="en-GB"/>
        </w:rPr>
        <w:drawing>
          <wp:inline distT="0" distB="0" distL="0" distR="0" wp14:anchorId="48C99899" wp14:editId="79ACABFA">
            <wp:extent cx="4656667" cy="6896887"/>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18467" t="17900" r="62474" b="9326"/>
                    <a:stretch/>
                  </pic:blipFill>
                  <pic:spPr bwMode="auto">
                    <a:xfrm>
                      <a:off x="0" y="0"/>
                      <a:ext cx="4661170" cy="6903557"/>
                    </a:xfrm>
                    <a:prstGeom prst="rect">
                      <a:avLst/>
                    </a:prstGeom>
                    <a:ln>
                      <a:noFill/>
                    </a:ln>
                    <a:extLst>
                      <a:ext uri="{53640926-AAD7-44D8-BBD7-CCE9431645EC}">
                        <a14:shadowObscured xmlns:a14="http://schemas.microsoft.com/office/drawing/2010/main"/>
                      </a:ext>
                    </a:extLst>
                  </pic:spPr>
                </pic:pic>
              </a:graphicData>
            </a:graphic>
          </wp:inline>
        </w:drawing>
      </w:r>
    </w:p>
    <w:p w14:paraId="29F560D2" w14:textId="77777777" w:rsidR="00352F7A" w:rsidRDefault="00352F7A" w:rsidP="00222C9A">
      <w:pPr>
        <w:spacing w:after="0" w:line="240" w:lineRule="auto"/>
        <w:rPr>
          <w:rFonts w:ascii="Arial" w:eastAsia="Calibri" w:hAnsi="Arial" w:cs="Arial"/>
          <w:b/>
          <w:sz w:val="20"/>
          <w:szCs w:val="20"/>
          <w:u w:val="single"/>
        </w:rPr>
      </w:pPr>
    </w:p>
    <w:p w14:paraId="4590270A" w14:textId="77777777" w:rsidR="00352F7A" w:rsidRDefault="00352F7A" w:rsidP="00222C9A">
      <w:pPr>
        <w:spacing w:after="0" w:line="240" w:lineRule="auto"/>
        <w:rPr>
          <w:rFonts w:ascii="Arial" w:eastAsia="Calibri" w:hAnsi="Arial" w:cs="Arial"/>
          <w:b/>
          <w:sz w:val="20"/>
          <w:szCs w:val="20"/>
          <w:u w:val="single"/>
        </w:rPr>
      </w:pPr>
    </w:p>
    <w:p w14:paraId="463680CD" w14:textId="77777777" w:rsidR="00352F7A" w:rsidRDefault="00352F7A" w:rsidP="00222C9A">
      <w:pPr>
        <w:spacing w:after="0" w:line="240" w:lineRule="auto"/>
        <w:rPr>
          <w:rFonts w:ascii="Arial" w:eastAsia="Calibri" w:hAnsi="Arial" w:cs="Arial"/>
          <w:b/>
          <w:sz w:val="20"/>
          <w:szCs w:val="20"/>
          <w:u w:val="single"/>
        </w:rPr>
      </w:pPr>
    </w:p>
    <w:p w14:paraId="33F80DF8" w14:textId="77777777" w:rsidR="00352F7A" w:rsidRDefault="00352F7A" w:rsidP="00222C9A">
      <w:pPr>
        <w:spacing w:after="0" w:line="240" w:lineRule="auto"/>
        <w:rPr>
          <w:rFonts w:ascii="Arial" w:eastAsia="Calibri" w:hAnsi="Arial" w:cs="Arial"/>
          <w:b/>
          <w:sz w:val="20"/>
          <w:szCs w:val="20"/>
          <w:u w:val="single"/>
        </w:rPr>
      </w:pPr>
    </w:p>
    <w:p w14:paraId="4E3CA03C" w14:textId="77777777" w:rsidR="00352F7A" w:rsidRDefault="00352F7A" w:rsidP="00222C9A">
      <w:pPr>
        <w:spacing w:after="0" w:line="240" w:lineRule="auto"/>
        <w:rPr>
          <w:rFonts w:ascii="Arial" w:eastAsia="Calibri" w:hAnsi="Arial" w:cs="Arial"/>
          <w:b/>
          <w:sz w:val="20"/>
          <w:szCs w:val="20"/>
          <w:u w:val="single"/>
        </w:rPr>
      </w:pPr>
    </w:p>
    <w:p w14:paraId="06DC0008" w14:textId="77777777" w:rsidR="00352F7A" w:rsidRDefault="00352F7A" w:rsidP="00222C9A">
      <w:pPr>
        <w:spacing w:after="0" w:line="240" w:lineRule="auto"/>
        <w:rPr>
          <w:rFonts w:ascii="Arial" w:eastAsia="Calibri" w:hAnsi="Arial" w:cs="Arial"/>
          <w:b/>
          <w:sz w:val="20"/>
          <w:szCs w:val="20"/>
          <w:u w:val="single"/>
        </w:rPr>
      </w:pPr>
    </w:p>
    <w:p w14:paraId="40F9EB67" w14:textId="77777777" w:rsidR="00352F7A" w:rsidRDefault="00352F7A" w:rsidP="00222C9A">
      <w:pPr>
        <w:spacing w:after="0" w:line="240" w:lineRule="auto"/>
        <w:rPr>
          <w:rFonts w:ascii="Arial" w:eastAsia="Calibri" w:hAnsi="Arial" w:cs="Arial"/>
          <w:b/>
          <w:sz w:val="20"/>
          <w:szCs w:val="20"/>
          <w:u w:val="single"/>
        </w:rPr>
      </w:pPr>
    </w:p>
    <w:p w14:paraId="4EC8A69C" w14:textId="77777777" w:rsidR="00352F7A" w:rsidRDefault="00352F7A" w:rsidP="00222C9A">
      <w:pPr>
        <w:spacing w:after="0" w:line="240" w:lineRule="auto"/>
        <w:rPr>
          <w:rFonts w:ascii="Arial" w:eastAsia="Calibri" w:hAnsi="Arial" w:cs="Arial"/>
          <w:b/>
          <w:sz w:val="20"/>
          <w:szCs w:val="20"/>
          <w:u w:val="single"/>
        </w:rPr>
      </w:pPr>
    </w:p>
    <w:p w14:paraId="02AC807F" w14:textId="77777777" w:rsidR="00352F7A" w:rsidRDefault="00352F7A" w:rsidP="00222C9A">
      <w:pPr>
        <w:spacing w:after="0" w:line="240" w:lineRule="auto"/>
        <w:rPr>
          <w:rFonts w:ascii="Arial" w:eastAsia="Calibri" w:hAnsi="Arial" w:cs="Arial"/>
          <w:b/>
          <w:sz w:val="20"/>
          <w:szCs w:val="20"/>
          <w:u w:val="single"/>
        </w:rPr>
      </w:pPr>
    </w:p>
    <w:p w14:paraId="2ECA491A" w14:textId="77777777" w:rsidR="00352F7A" w:rsidRDefault="00352F7A" w:rsidP="00222C9A">
      <w:pPr>
        <w:spacing w:after="0" w:line="240" w:lineRule="auto"/>
        <w:rPr>
          <w:rFonts w:ascii="Arial" w:eastAsia="Calibri" w:hAnsi="Arial" w:cs="Arial"/>
          <w:b/>
          <w:sz w:val="20"/>
          <w:szCs w:val="20"/>
          <w:u w:val="single"/>
        </w:rPr>
      </w:pPr>
    </w:p>
    <w:p w14:paraId="2163306F" w14:textId="01F60135" w:rsidR="00756599" w:rsidRPr="005239C9" w:rsidRDefault="00677760" w:rsidP="00352F7A">
      <w:pPr>
        <w:spacing w:before="100" w:beforeAutospacing="1" w:after="100" w:afterAutospacing="1" w:line="240" w:lineRule="auto"/>
        <w:rPr>
          <w:rFonts w:ascii="Arial" w:eastAsia="Times New Roman" w:hAnsi="Arial" w:cs="Arial"/>
          <w:b/>
          <w:sz w:val="24"/>
          <w:szCs w:val="24"/>
          <w:u w:val="single"/>
          <w:lang w:eastAsia="en-GB"/>
        </w:rPr>
      </w:pPr>
      <w:r>
        <w:rPr>
          <w:rFonts w:ascii="Arial" w:eastAsia="Times New Roman" w:hAnsi="Arial" w:cs="Arial"/>
          <w:b/>
          <w:sz w:val="24"/>
          <w:szCs w:val="24"/>
          <w:u w:val="single"/>
          <w:lang w:eastAsia="en-GB"/>
        </w:rPr>
        <w:lastRenderedPageBreak/>
        <w:t>Appendix E</w:t>
      </w:r>
      <w:r w:rsidR="005239C9" w:rsidRPr="005239C9">
        <w:rPr>
          <w:rFonts w:ascii="Arial" w:eastAsia="Times New Roman" w:hAnsi="Arial" w:cs="Arial"/>
          <w:b/>
          <w:sz w:val="24"/>
          <w:szCs w:val="24"/>
          <w:u w:val="single"/>
          <w:lang w:eastAsia="en-GB"/>
        </w:rPr>
        <w:t>: Health Research Authority (HRA) approval</w:t>
      </w:r>
    </w:p>
    <w:p w14:paraId="7545CF76" w14:textId="01E080D8" w:rsidR="00756599" w:rsidRDefault="00E91205" w:rsidP="00352F7A">
      <w:pPr>
        <w:spacing w:before="100" w:beforeAutospacing="1" w:after="100" w:afterAutospacing="1" w:line="240" w:lineRule="auto"/>
        <w:rPr>
          <w:rFonts w:ascii="Arial" w:eastAsia="Times New Roman" w:hAnsi="Arial" w:cs="Arial"/>
          <w:b/>
          <w:sz w:val="24"/>
          <w:szCs w:val="24"/>
          <w:lang w:eastAsia="en-GB"/>
        </w:rPr>
      </w:pPr>
      <w:r>
        <w:rPr>
          <w:noProof/>
          <w:lang w:eastAsia="en-GB"/>
        </w:rPr>
        <mc:AlternateContent>
          <mc:Choice Requires="wps">
            <w:drawing>
              <wp:anchor distT="0" distB="0" distL="114300" distR="114300" simplePos="0" relativeHeight="251662336" behindDoc="0" locked="0" layoutInCell="1" allowOverlap="1" wp14:anchorId="1CBBA0C8" wp14:editId="704E933F">
                <wp:simplePos x="0" y="0"/>
                <wp:positionH relativeFrom="column">
                  <wp:posOffset>217170</wp:posOffset>
                </wp:positionH>
                <wp:positionV relativeFrom="paragraph">
                  <wp:posOffset>1148080</wp:posOffset>
                </wp:positionV>
                <wp:extent cx="2701290" cy="803910"/>
                <wp:effectExtent l="0" t="0" r="22860" b="15240"/>
                <wp:wrapNone/>
                <wp:docPr id="295" name="Rectangle 295"/>
                <wp:cNvGraphicFramePr/>
                <a:graphic xmlns:a="http://schemas.openxmlformats.org/drawingml/2006/main">
                  <a:graphicData uri="http://schemas.microsoft.com/office/word/2010/wordprocessingShape">
                    <wps:wsp>
                      <wps:cNvSpPr/>
                      <wps:spPr>
                        <a:xfrm>
                          <a:off x="0" y="0"/>
                          <a:ext cx="2701290" cy="80391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7C8200" id="Rectangle 295" o:spid="_x0000_s1026" style="position:absolute;margin-left:17.1pt;margin-top:90.4pt;width:212.7pt;height:63.3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" fillcolor="black [3200]" strokecolor="black [1600]" strokeweight="1pt"/>
            </w:pict>
          </mc:Fallback>
        </mc:AlternateContent>
      </w:r>
      <w:r w:rsidR="005239C9">
        <w:rPr>
          <w:noProof/>
          <w:lang w:eastAsia="en-GB"/>
        </w:rPr>
        <w:drawing>
          <wp:inline distT="0" distB="0" distL="0" distR="0" wp14:anchorId="29F5C61B" wp14:editId="1173DACA">
            <wp:extent cx="5419725" cy="7774326"/>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8114" t="19708" r="62359" b="8077"/>
                    <a:stretch/>
                  </pic:blipFill>
                  <pic:spPr bwMode="auto">
                    <a:xfrm>
                      <a:off x="0" y="0"/>
                      <a:ext cx="5424657" cy="7781400"/>
                    </a:xfrm>
                    <a:prstGeom prst="rect">
                      <a:avLst/>
                    </a:prstGeom>
                    <a:ln>
                      <a:noFill/>
                    </a:ln>
                    <a:extLst>
                      <a:ext uri="{53640926-AAD7-44D8-BBD7-CCE9431645EC}">
                        <a14:shadowObscured xmlns:a14="http://schemas.microsoft.com/office/drawing/2010/main"/>
                      </a:ext>
                    </a:extLst>
                  </pic:spPr>
                </pic:pic>
              </a:graphicData>
            </a:graphic>
          </wp:inline>
        </w:drawing>
      </w:r>
    </w:p>
    <w:p w14:paraId="1234EA77" w14:textId="77777777" w:rsidR="00756599" w:rsidRDefault="00756599" w:rsidP="00352F7A">
      <w:pPr>
        <w:spacing w:before="100" w:beforeAutospacing="1" w:after="100" w:afterAutospacing="1" w:line="240" w:lineRule="auto"/>
        <w:rPr>
          <w:rFonts w:ascii="Arial" w:eastAsia="Times New Roman" w:hAnsi="Arial" w:cs="Arial"/>
          <w:b/>
          <w:sz w:val="24"/>
          <w:szCs w:val="24"/>
          <w:lang w:eastAsia="en-GB"/>
        </w:rPr>
      </w:pPr>
    </w:p>
    <w:p w14:paraId="13138FCE" w14:textId="77777777" w:rsidR="00756599" w:rsidRDefault="00756599" w:rsidP="00352F7A">
      <w:pPr>
        <w:spacing w:before="100" w:beforeAutospacing="1" w:after="100" w:afterAutospacing="1" w:line="240" w:lineRule="auto"/>
        <w:rPr>
          <w:rFonts w:ascii="Arial" w:eastAsia="Times New Roman" w:hAnsi="Arial" w:cs="Arial"/>
          <w:b/>
          <w:sz w:val="24"/>
          <w:szCs w:val="24"/>
          <w:lang w:eastAsia="en-GB"/>
        </w:rPr>
      </w:pPr>
    </w:p>
    <w:p w14:paraId="70808AA1" w14:textId="77777777" w:rsidR="00756599" w:rsidRDefault="005239C9" w:rsidP="00352F7A">
      <w:pPr>
        <w:spacing w:before="100" w:beforeAutospacing="1" w:after="100" w:afterAutospacing="1" w:line="240" w:lineRule="auto"/>
        <w:rPr>
          <w:rFonts w:ascii="Arial" w:eastAsia="Times New Roman" w:hAnsi="Arial" w:cs="Arial"/>
          <w:b/>
          <w:sz w:val="24"/>
          <w:szCs w:val="24"/>
          <w:lang w:eastAsia="en-GB"/>
        </w:rPr>
      </w:pPr>
      <w:r>
        <w:rPr>
          <w:noProof/>
          <w:lang w:eastAsia="en-GB"/>
        </w:rPr>
        <w:lastRenderedPageBreak/>
        <w:drawing>
          <wp:inline distT="0" distB="0" distL="0" distR="0" wp14:anchorId="105F2523" wp14:editId="249D3773">
            <wp:extent cx="5119688" cy="7167563"/>
            <wp:effectExtent l="0" t="0" r="508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17283" t="17567" r="61944" b="7455"/>
                    <a:stretch/>
                  </pic:blipFill>
                  <pic:spPr bwMode="auto">
                    <a:xfrm>
                      <a:off x="0" y="0"/>
                      <a:ext cx="5121859" cy="7170603"/>
                    </a:xfrm>
                    <a:prstGeom prst="rect">
                      <a:avLst/>
                    </a:prstGeom>
                    <a:ln>
                      <a:noFill/>
                    </a:ln>
                    <a:extLst>
                      <a:ext uri="{53640926-AAD7-44D8-BBD7-CCE9431645EC}">
                        <a14:shadowObscured xmlns:a14="http://schemas.microsoft.com/office/drawing/2010/main"/>
                      </a:ext>
                    </a:extLst>
                  </pic:spPr>
                </pic:pic>
              </a:graphicData>
            </a:graphic>
          </wp:inline>
        </w:drawing>
      </w:r>
    </w:p>
    <w:p w14:paraId="0E53368E" w14:textId="77777777" w:rsidR="00756599" w:rsidRDefault="00756599" w:rsidP="00352F7A">
      <w:pPr>
        <w:spacing w:before="100" w:beforeAutospacing="1" w:after="100" w:afterAutospacing="1" w:line="240" w:lineRule="auto"/>
        <w:rPr>
          <w:rFonts w:ascii="Arial" w:eastAsia="Times New Roman" w:hAnsi="Arial" w:cs="Arial"/>
          <w:b/>
          <w:sz w:val="24"/>
          <w:szCs w:val="24"/>
          <w:lang w:eastAsia="en-GB"/>
        </w:rPr>
      </w:pPr>
    </w:p>
    <w:p w14:paraId="2960A700" w14:textId="77777777" w:rsidR="00756599" w:rsidRDefault="00756599" w:rsidP="00352F7A">
      <w:pPr>
        <w:spacing w:before="100" w:beforeAutospacing="1" w:after="100" w:afterAutospacing="1" w:line="240" w:lineRule="auto"/>
        <w:rPr>
          <w:rFonts w:ascii="Arial" w:eastAsia="Times New Roman" w:hAnsi="Arial" w:cs="Arial"/>
          <w:b/>
          <w:sz w:val="24"/>
          <w:szCs w:val="24"/>
          <w:lang w:eastAsia="en-GB"/>
        </w:rPr>
      </w:pPr>
    </w:p>
    <w:p w14:paraId="7BF3746D" w14:textId="77777777" w:rsidR="00756599" w:rsidRDefault="00756599" w:rsidP="00352F7A">
      <w:pPr>
        <w:spacing w:before="100" w:beforeAutospacing="1" w:after="100" w:afterAutospacing="1" w:line="240" w:lineRule="auto"/>
        <w:rPr>
          <w:rFonts w:ascii="Arial" w:eastAsia="Times New Roman" w:hAnsi="Arial" w:cs="Arial"/>
          <w:b/>
          <w:sz w:val="24"/>
          <w:szCs w:val="24"/>
          <w:lang w:eastAsia="en-GB"/>
        </w:rPr>
      </w:pPr>
    </w:p>
    <w:p w14:paraId="45C67A1A" w14:textId="77777777" w:rsidR="00756599" w:rsidRDefault="00756599" w:rsidP="00352F7A">
      <w:pPr>
        <w:spacing w:before="100" w:beforeAutospacing="1" w:after="100" w:afterAutospacing="1" w:line="240" w:lineRule="auto"/>
        <w:rPr>
          <w:rFonts w:ascii="Arial" w:eastAsia="Times New Roman" w:hAnsi="Arial" w:cs="Arial"/>
          <w:b/>
          <w:sz w:val="24"/>
          <w:szCs w:val="24"/>
          <w:lang w:eastAsia="en-GB"/>
        </w:rPr>
      </w:pPr>
    </w:p>
    <w:p w14:paraId="6A46FEB3" w14:textId="77777777" w:rsidR="00756599" w:rsidRDefault="0027405D" w:rsidP="00352F7A">
      <w:pPr>
        <w:spacing w:before="100" w:beforeAutospacing="1" w:after="100" w:afterAutospacing="1" w:line="240" w:lineRule="auto"/>
        <w:rPr>
          <w:rFonts w:ascii="Arial" w:eastAsia="Times New Roman" w:hAnsi="Arial" w:cs="Arial"/>
          <w:b/>
          <w:sz w:val="24"/>
          <w:szCs w:val="24"/>
          <w:lang w:eastAsia="en-GB"/>
        </w:rPr>
      </w:pPr>
      <w:r>
        <w:rPr>
          <w:noProof/>
          <w:lang w:eastAsia="en-GB"/>
        </w:rPr>
        <w:lastRenderedPageBreak/>
        <mc:AlternateContent>
          <mc:Choice Requires="wps">
            <w:drawing>
              <wp:anchor distT="0" distB="0" distL="114300" distR="114300" simplePos="0" relativeHeight="251661312" behindDoc="0" locked="0" layoutInCell="1" allowOverlap="1" wp14:anchorId="4F089AC8" wp14:editId="3E64F5DE">
                <wp:simplePos x="0" y="0"/>
                <wp:positionH relativeFrom="column">
                  <wp:posOffset>948267</wp:posOffset>
                </wp:positionH>
                <wp:positionV relativeFrom="paragraph">
                  <wp:posOffset>4258733</wp:posOffset>
                </wp:positionV>
                <wp:extent cx="4135966" cy="190500"/>
                <wp:effectExtent l="0" t="0" r="17145" b="19050"/>
                <wp:wrapNone/>
                <wp:docPr id="306" name="Rectangle 306"/>
                <wp:cNvGraphicFramePr/>
                <a:graphic xmlns:a="http://schemas.openxmlformats.org/drawingml/2006/main">
                  <a:graphicData uri="http://schemas.microsoft.com/office/word/2010/wordprocessingShape">
                    <wps:wsp>
                      <wps:cNvSpPr/>
                      <wps:spPr>
                        <a:xfrm>
                          <a:off x="0" y="0"/>
                          <a:ext cx="4135966" cy="19050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75EA6E" id="Rectangle 306" o:spid="_x0000_s1026" style="position:absolute;margin-left:74.65pt;margin-top:335.35pt;width:325.65pt;height:1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" fillcolor="black [3200]" strokecolor="black [1600]" strokeweight="1pt"/>
            </w:pict>
          </mc:Fallback>
        </mc:AlternateContent>
      </w:r>
      <w:r w:rsidR="005239C9">
        <w:rPr>
          <w:noProof/>
          <w:lang w:eastAsia="en-GB"/>
        </w:rPr>
        <w:drawing>
          <wp:inline distT="0" distB="0" distL="0" distR="0" wp14:anchorId="23CE3C7B" wp14:editId="42391D3D">
            <wp:extent cx="5729288" cy="8238225"/>
            <wp:effectExtent l="0" t="0" r="508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8117" t="17781" r="61936" b="8273"/>
                    <a:stretch/>
                  </pic:blipFill>
                  <pic:spPr bwMode="auto">
                    <a:xfrm>
                      <a:off x="0" y="0"/>
                      <a:ext cx="5735201" cy="8246728"/>
                    </a:xfrm>
                    <a:prstGeom prst="rect">
                      <a:avLst/>
                    </a:prstGeom>
                    <a:ln>
                      <a:noFill/>
                    </a:ln>
                    <a:extLst>
                      <a:ext uri="{53640926-AAD7-44D8-BBD7-CCE9431645EC}">
                        <a14:shadowObscured xmlns:a14="http://schemas.microsoft.com/office/drawing/2010/main"/>
                      </a:ext>
                    </a:extLst>
                  </pic:spPr>
                </pic:pic>
              </a:graphicData>
            </a:graphic>
          </wp:inline>
        </w:drawing>
      </w:r>
    </w:p>
    <w:p w14:paraId="4003E902" w14:textId="77777777" w:rsidR="00E91205" w:rsidRDefault="00E91205" w:rsidP="00352F7A">
      <w:pPr>
        <w:spacing w:before="100" w:beforeAutospacing="1" w:after="100" w:afterAutospacing="1" w:line="240" w:lineRule="auto"/>
        <w:rPr>
          <w:rFonts w:ascii="Arial" w:eastAsia="Times New Roman" w:hAnsi="Arial" w:cs="Arial"/>
          <w:b/>
          <w:sz w:val="24"/>
          <w:szCs w:val="24"/>
          <w:lang w:eastAsia="en-GB"/>
        </w:rPr>
      </w:pPr>
    </w:p>
    <w:p w14:paraId="3DA46F4E" w14:textId="33F1F12C" w:rsidR="00352F7A" w:rsidRPr="00DA0628" w:rsidRDefault="00352F7A" w:rsidP="00352F7A">
      <w:pPr>
        <w:spacing w:before="100" w:beforeAutospacing="1" w:after="100" w:afterAutospacing="1" w:line="240" w:lineRule="auto"/>
        <w:rPr>
          <w:rFonts w:ascii="Arial" w:eastAsia="Times New Roman" w:hAnsi="Arial" w:cs="Arial"/>
          <w:b/>
          <w:sz w:val="24"/>
          <w:szCs w:val="24"/>
          <w:u w:val="single"/>
          <w:lang w:eastAsia="en-GB"/>
        </w:rPr>
      </w:pPr>
      <w:r w:rsidRPr="00DA0628">
        <w:rPr>
          <w:rFonts w:ascii="Arial" w:eastAsia="Times New Roman" w:hAnsi="Arial" w:cs="Arial"/>
          <w:b/>
          <w:sz w:val="24"/>
          <w:szCs w:val="24"/>
          <w:u w:val="single"/>
          <w:lang w:eastAsia="en-GB"/>
        </w:rPr>
        <w:lastRenderedPageBreak/>
        <w:t xml:space="preserve">Appendix </w:t>
      </w:r>
      <w:r w:rsidR="00677760">
        <w:rPr>
          <w:rFonts w:ascii="Arial" w:eastAsia="Times New Roman" w:hAnsi="Arial" w:cs="Arial"/>
          <w:b/>
          <w:sz w:val="24"/>
          <w:szCs w:val="24"/>
          <w:u w:val="single"/>
          <w:lang w:eastAsia="en-GB"/>
        </w:rPr>
        <w:t>F</w:t>
      </w:r>
      <w:r w:rsidR="005239C9" w:rsidRPr="00DA0628">
        <w:rPr>
          <w:rFonts w:ascii="Arial" w:eastAsia="Times New Roman" w:hAnsi="Arial" w:cs="Arial"/>
          <w:b/>
          <w:sz w:val="24"/>
          <w:szCs w:val="24"/>
          <w:u w:val="single"/>
          <w:lang w:eastAsia="en-GB"/>
        </w:rPr>
        <w:t>:</w:t>
      </w:r>
      <w:r w:rsidRPr="00DA0628">
        <w:rPr>
          <w:rFonts w:ascii="Arial" w:eastAsia="Times New Roman" w:hAnsi="Arial" w:cs="Arial"/>
          <w:b/>
          <w:sz w:val="24"/>
          <w:szCs w:val="24"/>
          <w:u w:val="single"/>
          <w:lang w:eastAsia="en-GB"/>
        </w:rPr>
        <w:t xml:space="preserve"> NHS site confirmation of capacity and capability</w:t>
      </w:r>
    </w:p>
    <w:p w14:paraId="684EE7BD" w14:textId="00470688" w:rsidR="00352F7A" w:rsidRPr="00352F7A" w:rsidRDefault="00843C5E" w:rsidP="00352F7A">
      <w:pPr>
        <w:spacing w:before="100" w:beforeAutospacing="1" w:after="100" w:afterAutospacing="1" w:line="240" w:lineRule="auto"/>
        <w:rPr>
          <w:rFonts w:ascii="Times New Roman" w:eastAsia="Times New Roman" w:hAnsi="Times New Roman" w:cs="Times New Roman"/>
          <w:sz w:val="24"/>
          <w:szCs w:val="24"/>
          <w:lang w:eastAsia="en-GB"/>
        </w:rPr>
      </w:pPr>
      <w:r>
        <w:rPr>
          <w:noProof/>
          <w:lang w:eastAsia="en-GB"/>
        </w:rPr>
        <mc:AlternateContent>
          <mc:Choice Requires="wps">
            <w:drawing>
              <wp:anchor distT="0" distB="0" distL="114300" distR="114300" simplePos="0" relativeHeight="251648512" behindDoc="0" locked="0" layoutInCell="1" allowOverlap="1" wp14:anchorId="0C5A0EAB" wp14:editId="242393F7">
                <wp:simplePos x="0" y="0"/>
                <wp:positionH relativeFrom="column">
                  <wp:posOffset>3050540</wp:posOffset>
                </wp:positionH>
                <wp:positionV relativeFrom="paragraph">
                  <wp:posOffset>327978</wp:posOffset>
                </wp:positionV>
                <wp:extent cx="2309813" cy="366712"/>
                <wp:effectExtent l="0" t="0" r="14605" b="14605"/>
                <wp:wrapNone/>
                <wp:docPr id="319" name="Rectangle 319"/>
                <wp:cNvGraphicFramePr/>
                <a:graphic xmlns:a="http://schemas.openxmlformats.org/drawingml/2006/main">
                  <a:graphicData uri="http://schemas.microsoft.com/office/word/2010/wordprocessingShape">
                    <wps:wsp>
                      <wps:cNvSpPr/>
                      <wps:spPr>
                        <a:xfrm>
                          <a:off x="0" y="0"/>
                          <a:ext cx="2309813" cy="366712"/>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B3B366" id="Rectangle 319" o:spid="_x0000_s1026" style="position:absolute;margin-left:240.2pt;margin-top:25.85pt;width:181.9pt;height:28.8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" fillcolor="windowText" strokeweight="1pt"/>
            </w:pict>
          </mc:Fallback>
        </mc:AlternateContent>
      </w:r>
      <w:r w:rsidR="00352F7A" w:rsidRPr="00352F7A">
        <w:rPr>
          <w:rFonts w:ascii="Times New Roman" w:eastAsia="Times New Roman" w:hAnsi="Times New Roman" w:cs="Times New Roman"/>
          <w:sz w:val="24"/>
          <w:szCs w:val="24"/>
          <w:lang w:eastAsia="en-GB"/>
        </w:rPr>
        <w:t>Dear Cara</w:t>
      </w:r>
    </w:p>
    <w:p w14:paraId="361D26C9" w14:textId="37CE4C04"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b/>
          <w:bCs/>
          <w:sz w:val="24"/>
          <w:szCs w:val="24"/>
          <w:lang w:eastAsia="en-GB"/>
        </w:rPr>
        <w:t xml:space="preserve">NHS Confirmation of Capacity and Capability at </w:t>
      </w:r>
      <w:r w:rsidR="0027405D">
        <w:rPr>
          <w:rFonts w:ascii="Times New Roman" w:eastAsia="Times New Roman" w:hAnsi="Times New Roman" w:cs="Times New Roman"/>
          <w:b/>
          <w:bCs/>
          <w:sz w:val="24"/>
          <w:szCs w:val="24"/>
          <w:lang w:eastAsia="en-GB"/>
        </w:rPr>
        <w:t>North Staffordshire Combined Healthcare NHS Trust</w:t>
      </w:r>
    </w:p>
    <w:tbl>
      <w:tblPr>
        <w:tblW w:w="0" w:type="auto"/>
        <w:tblCellMar>
          <w:left w:w="0" w:type="dxa"/>
          <w:right w:w="0" w:type="dxa"/>
        </w:tblCellMar>
        <w:tblLook w:val="04A0" w:firstRow="1" w:lastRow="0" w:firstColumn="1" w:lastColumn="0" w:noHBand="0" w:noVBand="1"/>
      </w:tblPr>
      <w:tblGrid>
        <w:gridCol w:w="2480"/>
        <w:gridCol w:w="6331"/>
      </w:tblGrid>
      <w:tr w:rsidR="00352F7A" w:rsidRPr="00352F7A" w14:paraId="1E6A9A78" w14:textId="77777777" w:rsidTr="00352F7A">
        <w:tc>
          <w:tcPr>
            <w:tcW w:w="2544" w:type="dxa"/>
            <w:tcBorders>
              <w:top w:val="single" w:sz="8" w:space="0" w:color="auto"/>
              <w:left w:val="single" w:sz="8" w:space="0" w:color="auto"/>
              <w:bottom w:val="single" w:sz="8" w:space="0" w:color="auto"/>
              <w:right w:val="single" w:sz="8" w:space="0" w:color="auto"/>
            </w:tcBorders>
            <w:shd w:val="clear" w:color="auto" w:fill="C6D9F1"/>
            <w:tcMar>
              <w:top w:w="0" w:type="dxa"/>
              <w:left w:w="108" w:type="dxa"/>
              <w:bottom w:w="0" w:type="dxa"/>
              <w:right w:w="108" w:type="dxa"/>
            </w:tcMar>
            <w:hideMark/>
          </w:tcPr>
          <w:p w14:paraId="1765C0CB"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b/>
                <w:bCs/>
                <w:sz w:val="24"/>
                <w:szCs w:val="24"/>
                <w:lang w:eastAsia="en-GB"/>
              </w:rPr>
              <w:t>Short Title:</w:t>
            </w:r>
          </w:p>
        </w:tc>
        <w:tc>
          <w:tcPr>
            <w:tcW w:w="666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5A1E212"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 xml:space="preserve">Epilepsy in adulthood – Examining psychosocial predictors of quality of life </w:t>
            </w:r>
          </w:p>
        </w:tc>
      </w:tr>
      <w:tr w:rsidR="00352F7A" w:rsidRPr="00352F7A" w14:paraId="61CB7367" w14:textId="77777777" w:rsidTr="00352F7A">
        <w:tc>
          <w:tcPr>
            <w:tcW w:w="2544" w:type="dxa"/>
            <w:tcBorders>
              <w:top w:val="nil"/>
              <w:left w:val="single" w:sz="8" w:space="0" w:color="auto"/>
              <w:bottom w:val="single" w:sz="8" w:space="0" w:color="auto"/>
              <w:right w:val="single" w:sz="8" w:space="0" w:color="auto"/>
            </w:tcBorders>
            <w:shd w:val="clear" w:color="auto" w:fill="C6D9F1"/>
            <w:tcMar>
              <w:top w:w="0" w:type="dxa"/>
              <w:left w:w="108" w:type="dxa"/>
              <w:bottom w:w="0" w:type="dxa"/>
              <w:right w:w="108" w:type="dxa"/>
            </w:tcMar>
            <w:hideMark/>
          </w:tcPr>
          <w:p w14:paraId="7AB49D78"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b/>
                <w:bCs/>
                <w:sz w:val="24"/>
                <w:szCs w:val="24"/>
                <w:lang w:eastAsia="en-GB"/>
              </w:rPr>
              <w:t>IRAS ID.:</w:t>
            </w:r>
          </w:p>
        </w:tc>
        <w:tc>
          <w:tcPr>
            <w:tcW w:w="6662" w:type="dxa"/>
            <w:tcBorders>
              <w:top w:val="nil"/>
              <w:left w:val="nil"/>
              <w:bottom w:val="single" w:sz="8" w:space="0" w:color="auto"/>
              <w:right w:val="single" w:sz="8" w:space="0" w:color="auto"/>
            </w:tcBorders>
            <w:tcMar>
              <w:top w:w="0" w:type="dxa"/>
              <w:left w:w="108" w:type="dxa"/>
              <w:bottom w:w="0" w:type="dxa"/>
              <w:right w:w="108" w:type="dxa"/>
            </w:tcMar>
            <w:hideMark/>
          </w:tcPr>
          <w:p w14:paraId="7E0A076A"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225288</w:t>
            </w:r>
          </w:p>
        </w:tc>
      </w:tr>
      <w:tr w:rsidR="00352F7A" w:rsidRPr="00352F7A" w14:paraId="0ACCC976" w14:textId="77777777" w:rsidTr="00352F7A">
        <w:tc>
          <w:tcPr>
            <w:tcW w:w="2544" w:type="dxa"/>
            <w:tcBorders>
              <w:top w:val="nil"/>
              <w:left w:val="single" w:sz="8" w:space="0" w:color="auto"/>
              <w:bottom w:val="single" w:sz="8" w:space="0" w:color="auto"/>
              <w:right w:val="single" w:sz="8" w:space="0" w:color="auto"/>
            </w:tcBorders>
            <w:shd w:val="clear" w:color="auto" w:fill="C6D9F1"/>
            <w:tcMar>
              <w:top w:w="0" w:type="dxa"/>
              <w:left w:w="108" w:type="dxa"/>
              <w:bottom w:w="0" w:type="dxa"/>
              <w:right w:w="108" w:type="dxa"/>
            </w:tcMar>
            <w:hideMark/>
          </w:tcPr>
          <w:p w14:paraId="55172709"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b/>
                <w:bCs/>
                <w:sz w:val="24"/>
                <w:szCs w:val="24"/>
                <w:lang w:eastAsia="en-GB"/>
              </w:rPr>
              <w:t>Principal Investigator:</w:t>
            </w:r>
          </w:p>
        </w:tc>
        <w:tc>
          <w:tcPr>
            <w:tcW w:w="6662" w:type="dxa"/>
            <w:tcBorders>
              <w:top w:val="nil"/>
              <w:left w:val="nil"/>
              <w:bottom w:val="single" w:sz="8" w:space="0" w:color="auto"/>
              <w:right w:val="single" w:sz="8" w:space="0" w:color="auto"/>
            </w:tcBorders>
            <w:tcMar>
              <w:top w:w="0" w:type="dxa"/>
              <w:left w:w="108" w:type="dxa"/>
              <w:bottom w:w="0" w:type="dxa"/>
              <w:right w:w="108" w:type="dxa"/>
            </w:tcMar>
            <w:hideMark/>
          </w:tcPr>
          <w:p w14:paraId="74415E55"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 xml:space="preserve">Cara Thompson, Trainee Clinical Psychologist </w:t>
            </w:r>
          </w:p>
        </w:tc>
      </w:tr>
    </w:tbl>
    <w:p w14:paraId="17F5C2A1" w14:textId="2B76D38F" w:rsidR="00352F7A" w:rsidRPr="00352F7A" w:rsidRDefault="00843C5E" w:rsidP="00352F7A">
      <w:pPr>
        <w:spacing w:before="100" w:beforeAutospacing="1" w:after="100" w:afterAutospacing="1" w:line="240" w:lineRule="auto"/>
        <w:rPr>
          <w:rFonts w:ascii="Times New Roman" w:eastAsia="Times New Roman" w:hAnsi="Times New Roman" w:cs="Times New Roman"/>
          <w:sz w:val="24"/>
          <w:szCs w:val="24"/>
          <w:lang w:eastAsia="en-GB"/>
        </w:rPr>
      </w:pPr>
      <w:r>
        <w:rPr>
          <w:noProof/>
          <w:lang w:eastAsia="en-GB"/>
        </w:rPr>
        <mc:AlternateContent>
          <mc:Choice Requires="wps">
            <w:drawing>
              <wp:anchor distT="0" distB="0" distL="114300" distR="114300" simplePos="0" relativeHeight="251650560" behindDoc="0" locked="0" layoutInCell="1" allowOverlap="1" wp14:anchorId="7FCB3430" wp14:editId="03F0264D">
                <wp:simplePos x="0" y="0"/>
                <wp:positionH relativeFrom="column">
                  <wp:posOffset>1531302</wp:posOffset>
                </wp:positionH>
                <wp:positionV relativeFrom="paragraph">
                  <wp:posOffset>176848</wp:posOffset>
                </wp:positionV>
                <wp:extent cx="3286125" cy="187642"/>
                <wp:effectExtent l="0" t="0" r="28575" b="22225"/>
                <wp:wrapNone/>
                <wp:docPr id="192" name="Rectangle 192"/>
                <wp:cNvGraphicFramePr/>
                <a:graphic xmlns:a="http://schemas.openxmlformats.org/drawingml/2006/main">
                  <a:graphicData uri="http://schemas.microsoft.com/office/word/2010/wordprocessingShape">
                    <wps:wsp>
                      <wps:cNvSpPr/>
                      <wps:spPr>
                        <a:xfrm>
                          <a:off x="0" y="0"/>
                          <a:ext cx="3286125" cy="187642"/>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5FC1F1" id="Rectangle 192" o:spid="_x0000_s1026" style="position:absolute;margin-left:120.55pt;margin-top:13.95pt;width:258.75pt;height:14.7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" fillcolor="windowText" strokeweight="1pt"/>
            </w:pict>
          </mc:Fallback>
        </mc:AlternateContent>
      </w:r>
      <w:r w:rsidR="00352F7A" w:rsidRPr="00352F7A">
        <w:rPr>
          <w:rFonts w:ascii="Times New Roman" w:eastAsia="Times New Roman" w:hAnsi="Times New Roman" w:cs="Times New Roman"/>
          <w:sz w:val="24"/>
          <w:szCs w:val="24"/>
          <w:lang w:eastAsia="en-GB"/>
        </w:rPr>
        <w:t>This email confirms that North Staffordshire Combined Healthcare NHS Trust has the capacity and capability to deliver the above referenced study.  Please find attached our agreed Statement of Activities as confirmation.</w:t>
      </w:r>
    </w:p>
    <w:p w14:paraId="4A38578E"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We agree for you to start this study from the date of this email confirmation.</w:t>
      </w:r>
    </w:p>
    <w:p w14:paraId="6E83BDD9" w14:textId="77777777" w:rsidR="00352F7A" w:rsidRPr="00352F7A" w:rsidRDefault="00352F7A" w:rsidP="00352F7A">
      <w:pPr>
        <w:spacing w:before="100" w:beforeAutospacing="1" w:after="100" w:afterAutospacing="1" w:line="240" w:lineRule="auto"/>
        <w:jc w:val="both"/>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NHS Confirmation of Capacity and Capability for the above research has been granted on the basis described in the HRA approval application.  The documents received are:</w:t>
      </w:r>
    </w:p>
    <w:tbl>
      <w:tblPr>
        <w:tblW w:w="0" w:type="auto"/>
        <w:tblCellMar>
          <w:left w:w="0" w:type="dxa"/>
          <w:right w:w="0" w:type="dxa"/>
        </w:tblCellMar>
        <w:tblLook w:val="04A0" w:firstRow="1" w:lastRow="0" w:firstColumn="1" w:lastColumn="0" w:noHBand="0" w:noVBand="1"/>
      </w:tblPr>
      <w:tblGrid>
        <w:gridCol w:w="6145"/>
        <w:gridCol w:w="1125"/>
        <w:gridCol w:w="1541"/>
      </w:tblGrid>
      <w:tr w:rsidR="00352F7A" w:rsidRPr="00352F7A" w14:paraId="43076496" w14:textId="77777777" w:rsidTr="00352F7A">
        <w:tc>
          <w:tcPr>
            <w:tcW w:w="6513" w:type="dxa"/>
            <w:tcBorders>
              <w:top w:val="single" w:sz="8" w:space="0" w:color="auto"/>
              <w:left w:val="single" w:sz="8" w:space="0" w:color="auto"/>
              <w:bottom w:val="single" w:sz="8" w:space="0" w:color="auto"/>
              <w:right w:val="single" w:sz="8" w:space="0" w:color="auto"/>
            </w:tcBorders>
            <w:shd w:val="clear" w:color="auto" w:fill="C6D9F1"/>
            <w:tcMar>
              <w:top w:w="0" w:type="dxa"/>
              <w:left w:w="108" w:type="dxa"/>
              <w:bottom w:w="0" w:type="dxa"/>
              <w:right w:w="108" w:type="dxa"/>
            </w:tcMar>
            <w:hideMark/>
          </w:tcPr>
          <w:p w14:paraId="4F1710D0"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b/>
                <w:bCs/>
                <w:sz w:val="24"/>
                <w:szCs w:val="24"/>
                <w:lang w:eastAsia="en-GB"/>
              </w:rPr>
              <w:t>Document</w:t>
            </w:r>
          </w:p>
        </w:tc>
        <w:tc>
          <w:tcPr>
            <w:tcW w:w="1134" w:type="dxa"/>
            <w:tcBorders>
              <w:top w:val="single" w:sz="8" w:space="0" w:color="auto"/>
              <w:left w:val="nil"/>
              <w:bottom w:val="single" w:sz="8" w:space="0" w:color="auto"/>
              <w:right w:val="single" w:sz="8" w:space="0" w:color="auto"/>
            </w:tcBorders>
            <w:shd w:val="clear" w:color="auto" w:fill="C6D9F1"/>
            <w:tcMar>
              <w:top w:w="0" w:type="dxa"/>
              <w:left w:w="108" w:type="dxa"/>
              <w:bottom w:w="0" w:type="dxa"/>
              <w:right w:w="108" w:type="dxa"/>
            </w:tcMar>
            <w:hideMark/>
          </w:tcPr>
          <w:p w14:paraId="42ECD374"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b/>
                <w:bCs/>
                <w:sz w:val="24"/>
                <w:szCs w:val="24"/>
                <w:lang w:eastAsia="en-GB"/>
              </w:rPr>
              <w:t xml:space="preserve">Version </w:t>
            </w:r>
          </w:p>
        </w:tc>
        <w:tc>
          <w:tcPr>
            <w:tcW w:w="1559" w:type="dxa"/>
            <w:tcBorders>
              <w:top w:val="single" w:sz="8" w:space="0" w:color="auto"/>
              <w:left w:val="nil"/>
              <w:bottom w:val="single" w:sz="8" w:space="0" w:color="auto"/>
              <w:right w:val="single" w:sz="8" w:space="0" w:color="auto"/>
            </w:tcBorders>
            <w:shd w:val="clear" w:color="auto" w:fill="C6D9F1"/>
            <w:tcMar>
              <w:top w:w="0" w:type="dxa"/>
              <w:left w:w="108" w:type="dxa"/>
              <w:bottom w:w="0" w:type="dxa"/>
              <w:right w:w="108" w:type="dxa"/>
            </w:tcMar>
            <w:hideMark/>
          </w:tcPr>
          <w:p w14:paraId="1278E575"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b/>
                <w:bCs/>
                <w:sz w:val="24"/>
                <w:szCs w:val="24"/>
                <w:lang w:eastAsia="en-GB"/>
              </w:rPr>
              <w:t>Date</w:t>
            </w:r>
          </w:p>
        </w:tc>
      </w:tr>
      <w:tr w:rsidR="00352F7A" w:rsidRPr="00352F7A" w14:paraId="14BF0B4B" w14:textId="77777777" w:rsidTr="00352F7A">
        <w:tc>
          <w:tcPr>
            <w:tcW w:w="65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DAAB958"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Protocol</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69951931"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2.0</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17F45DCC"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01/03/2017</w:t>
            </w:r>
          </w:p>
        </w:tc>
      </w:tr>
      <w:tr w:rsidR="00352F7A" w:rsidRPr="00352F7A" w14:paraId="79489B4C" w14:textId="77777777" w:rsidTr="00352F7A">
        <w:tc>
          <w:tcPr>
            <w:tcW w:w="65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020E7DC"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Participant Information Sheet</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096B8B76"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2.0</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7DD1EB9B"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01/03/2017</w:t>
            </w:r>
          </w:p>
        </w:tc>
      </w:tr>
      <w:tr w:rsidR="00352F7A" w:rsidRPr="00352F7A" w14:paraId="52D66978" w14:textId="77777777" w:rsidTr="00352F7A">
        <w:tc>
          <w:tcPr>
            <w:tcW w:w="65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17AA938"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Participant Invitation Letter</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09BAB7DE"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1.0</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5B2C7020"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08/08/2017</w:t>
            </w:r>
          </w:p>
        </w:tc>
      </w:tr>
      <w:tr w:rsidR="00352F7A" w:rsidRPr="00352F7A" w14:paraId="79D3955E" w14:textId="77777777" w:rsidTr="00352F7A">
        <w:tc>
          <w:tcPr>
            <w:tcW w:w="65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6990560"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Participant Demographic Form</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376FF31E"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2.0</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5CCE8510"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01/03/2017</w:t>
            </w:r>
          </w:p>
        </w:tc>
      </w:tr>
      <w:tr w:rsidR="00352F7A" w:rsidRPr="00352F7A" w14:paraId="557C022D" w14:textId="77777777" w:rsidTr="00352F7A">
        <w:tc>
          <w:tcPr>
            <w:tcW w:w="65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5164031"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IRAS Form</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01A97A30"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 </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5DC12381"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04/09/2017</w:t>
            </w:r>
          </w:p>
        </w:tc>
      </w:tr>
      <w:tr w:rsidR="00352F7A" w:rsidRPr="00352F7A" w14:paraId="03C1E1E6" w14:textId="77777777" w:rsidTr="00352F7A">
        <w:tc>
          <w:tcPr>
            <w:tcW w:w="65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16C5663"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Sponsor Letter</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043AC5DF"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 </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5DC5AE70"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31/05/2017</w:t>
            </w:r>
          </w:p>
        </w:tc>
      </w:tr>
      <w:tr w:rsidR="00352F7A" w:rsidRPr="00352F7A" w14:paraId="689D8F1C" w14:textId="77777777" w:rsidTr="00352F7A">
        <w:tc>
          <w:tcPr>
            <w:tcW w:w="65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003D48D"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 xml:space="preserve">Insurance Certificate </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6DFDEE33"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 </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41A81795"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15/07/2017</w:t>
            </w:r>
          </w:p>
        </w:tc>
      </w:tr>
      <w:tr w:rsidR="00352F7A" w:rsidRPr="00352F7A" w14:paraId="6594C54B" w14:textId="77777777" w:rsidTr="00352F7A">
        <w:tc>
          <w:tcPr>
            <w:tcW w:w="65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F881928"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CV CI/PI</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233A1AA1"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 </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071C5926"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03/08/2017</w:t>
            </w:r>
          </w:p>
        </w:tc>
      </w:tr>
      <w:tr w:rsidR="00352F7A" w:rsidRPr="00352F7A" w14:paraId="610F06B8" w14:textId="77777777" w:rsidTr="00352F7A">
        <w:tc>
          <w:tcPr>
            <w:tcW w:w="65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761BAD2"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CV Supervisor</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1B48C556"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 </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51C72CD0"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07/07/2017</w:t>
            </w:r>
          </w:p>
        </w:tc>
      </w:tr>
      <w:tr w:rsidR="00352F7A" w:rsidRPr="00352F7A" w14:paraId="46209FFC" w14:textId="77777777" w:rsidTr="00352F7A">
        <w:tc>
          <w:tcPr>
            <w:tcW w:w="65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881B4E9"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BIPQ</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43060FFB"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 </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5A9FF902"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04/08/2017</w:t>
            </w:r>
          </w:p>
        </w:tc>
      </w:tr>
      <w:tr w:rsidR="00352F7A" w:rsidRPr="00352F7A" w14:paraId="593C49D9" w14:textId="77777777" w:rsidTr="00352F7A">
        <w:tc>
          <w:tcPr>
            <w:tcW w:w="65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CA673B7"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MSPSS</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48B22645"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 </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75730964"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04/08/2017</w:t>
            </w:r>
          </w:p>
        </w:tc>
      </w:tr>
      <w:tr w:rsidR="00352F7A" w:rsidRPr="00352F7A" w14:paraId="543F48D5" w14:textId="77777777" w:rsidTr="00352F7A">
        <w:tc>
          <w:tcPr>
            <w:tcW w:w="65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8E9E1DF"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QOLIE-31</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3F8B1243"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 </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55485DB2"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08/08/2017</w:t>
            </w:r>
          </w:p>
        </w:tc>
      </w:tr>
      <w:tr w:rsidR="00352F7A" w:rsidRPr="00352F7A" w14:paraId="5BB63E2C" w14:textId="77777777" w:rsidTr="00352F7A">
        <w:tc>
          <w:tcPr>
            <w:tcW w:w="65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ADA050C"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CDRS 25</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390065E4"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 </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5F51AF12"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08/08/2017</w:t>
            </w:r>
          </w:p>
        </w:tc>
      </w:tr>
      <w:tr w:rsidR="00352F7A" w:rsidRPr="00352F7A" w14:paraId="1F7DB88C" w14:textId="77777777" w:rsidTr="00352F7A">
        <w:tc>
          <w:tcPr>
            <w:tcW w:w="65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97C08C1"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HRA Statement of Activities</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2668CE19"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1.0</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1DB763D6"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26/09/2017</w:t>
            </w:r>
          </w:p>
        </w:tc>
      </w:tr>
      <w:tr w:rsidR="00352F7A" w:rsidRPr="00352F7A" w14:paraId="0AEC4757" w14:textId="77777777" w:rsidTr="00352F7A">
        <w:tc>
          <w:tcPr>
            <w:tcW w:w="65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51DA85B"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HRA Schedule of Events</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4DD06833"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1.0</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4F3A4EC2"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26/09/2017</w:t>
            </w:r>
          </w:p>
        </w:tc>
      </w:tr>
    </w:tbl>
    <w:p w14:paraId="2579866F"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 xml:space="preserve">For further information regarding how to notify us of any amendments to the study please refer to the </w:t>
      </w:r>
      <w:hyperlink r:id="rId91" w:tgtFrame="_blank" w:history="1">
        <w:r w:rsidRPr="00352F7A">
          <w:rPr>
            <w:rFonts w:ascii="Times New Roman" w:eastAsia="Times New Roman" w:hAnsi="Times New Roman" w:cs="Times New Roman"/>
            <w:color w:val="0000FF"/>
            <w:sz w:val="24"/>
            <w:szCs w:val="24"/>
            <w:u w:val="single"/>
            <w:lang w:eastAsia="en-GB"/>
          </w:rPr>
          <w:t>Amendments Guidance for Researchers</w:t>
        </w:r>
      </w:hyperlink>
      <w:r w:rsidRPr="00352F7A">
        <w:rPr>
          <w:rFonts w:ascii="Times New Roman" w:eastAsia="Times New Roman" w:hAnsi="Times New Roman" w:cs="Times New Roman"/>
          <w:sz w:val="24"/>
          <w:szCs w:val="24"/>
          <w:lang w:eastAsia="en-GB"/>
        </w:rPr>
        <w:t xml:space="preserve"> .</w:t>
      </w:r>
    </w:p>
    <w:p w14:paraId="42272225" w14:textId="77777777" w:rsidR="00352F7A" w:rsidRPr="00352F7A"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 xml:space="preserve"> If you wish to discuss this further, please do not hesitate to contact me.  </w:t>
      </w:r>
    </w:p>
    <w:p w14:paraId="7255CCC4" w14:textId="77777777" w:rsidR="00756599" w:rsidRDefault="00352F7A" w:rsidP="00352F7A">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Kind regards</w:t>
      </w:r>
      <w:r w:rsidR="00756599">
        <w:rPr>
          <w:rFonts w:ascii="Times New Roman" w:eastAsia="Times New Roman" w:hAnsi="Times New Roman" w:cs="Times New Roman"/>
          <w:sz w:val="24"/>
          <w:szCs w:val="24"/>
          <w:lang w:eastAsia="en-GB"/>
        </w:rPr>
        <w:t xml:space="preserve">, </w:t>
      </w:r>
    </w:p>
    <w:p w14:paraId="609D678C" w14:textId="4D7C0A40" w:rsidR="00352F7A" w:rsidRPr="002F0DF1" w:rsidRDefault="00352F7A" w:rsidP="002F0DF1">
      <w:pPr>
        <w:spacing w:before="100" w:beforeAutospacing="1" w:after="100" w:afterAutospacing="1" w:line="240" w:lineRule="auto"/>
        <w:rPr>
          <w:rFonts w:ascii="Times New Roman" w:eastAsia="Times New Roman" w:hAnsi="Times New Roman" w:cs="Times New Roman"/>
          <w:sz w:val="24"/>
          <w:szCs w:val="24"/>
          <w:lang w:eastAsia="en-GB"/>
        </w:rPr>
      </w:pPr>
      <w:r w:rsidRPr="00352F7A">
        <w:rPr>
          <w:rFonts w:ascii="Times New Roman" w:eastAsia="Times New Roman" w:hAnsi="Times New Roman" w:cs="Times New Roman"/>
          <w:sz w:val="24"/>
          <w:szCs w:val="24"/>
          <w:lang w:eastAsia="en-GB"/>
        </w:rPr>
        <w:t>Louise Alston</w:t>
      </w:r>
      <w:r w:rsidR="00843C5E">
        <w:rPr>
          <w:noProof/>
          <w:lang w:eastAsia="en-GB"/>
        </w:rPr>
        <mc:AlternateContent>
          <mc:Choice Requires="wps">
            <w:drawing>
              <wp:anchor distT="0" distB="0" distL="114300" distR="114300" simplePos="0" relativeHeight="251671552" behindDoc="0" locked="0" layoutInCell="1" allowOverlap="1" wp14:anchorId="2AA22500" wp14:editId="2EFA1AF6">
                <wp:simplePos x="0" y="0"/>
                <wp:positionH relativeFrom="column">
                  <wp:posOffset>0</wp:posOffset>
                </wp:positionH>
                <wp:positionV relativeFrom="paragraph">
                  <wp:posOffset>0</wp:posOffset>
                </wp:positionV>
                <wp:extent cx="1531620" cy="278130"/>
                <wp:effectExtent l="0" t="0" r="11430" b="26670"/>
                <wp:wrapNone/>
                <wp:docPr id="193" name="Rectangle 193"/>
                <wp:cNvGraphicFramePr/>
                <a:graphic xmlns:a="http://schemas.openxmlformats.org/drawingml/2006/main">
                  <a:graphicData uri="http://schemas.microsoft.com/office/word/2010/wordprocessingShape">
                    <wps:wsp>
                      <wps:cNvSpPr/>
                      <wps:spPr>
                        <a:xfrm>
                          <a:off x="0" y="0"/>
                          <a:ext cx="1531620" cy="27813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0D1E056" id="Rectangle 193" o:spid="_x0000_s1026" style="position:absolute;margin-left:0;margin-top:0;width:120.6pt;height:21.9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" fillcolor="windowText" strokeweight="1pt"/>
            </w:pict>
          </mc:Fallback>
        </mc:AlternateContent>
      </w:r>
    </w:p>
    <w:p w14:paraId="119A58E1" w14:textId="4E44EB3E" w:rsidR="00603A93" w:rsidRPr="00DA0628" w:rsidRDefault="00677760" w:rsidP="00222C9A">
      <w:pPr>
        <w:spacing w:after="0" w:line="240" w:lineRule="auto"/>
        <w:rPr>
          <w:rFonts w:ascii="Arial" w:eastAsia="Calibri" w:hAnsi="Arial" w:cs="Arial"/>
          <w:sz w:val="24"/>
          <w:szCs w:val="20"/>
        </w:rPr>
      </w:pPr>
      <w:r>
        <w:rPr>
          <w:rFonts w:ascii="Arial" w:eastAsia="Calibri" w:hAnsi="Arial" w:cs="Arial"/>
          <w:b/>
          <w:sz w:val="24"/>
          <w:szCs w:val="20"/>
          <w:u w:val="single"/>
        </w:rPr>
        <w:lastRenderedPageBreak/>
        <w:t>Appendix G</w:t>
      </w:r>
      <w:r w:rsidR="00756599" w:rsidRPr="00DA0628">
        <w:rPr>
          <w:rFonts w:ascii="Arial" w:eastAsia="Calibri" w:hAnsi="Arial" w:cs="Arial"/>
          <w:b/>
          <w:sz w:val="24"/>
          <w:szCs w:val="20"/>
          <w:u w:val="single"/>
        </w:rPr>
        <w:t>: NHS site confirmation of capacity and capability</w:t>
      </w:r>
    </w:p>
    <w:p w14:paraId="69505C3E" w14:textId="77777777" w:rsidR="00756599" w:rsidRPr="00756599" w:rsidRDefault="00756599" w:rsidP="00222C9A">
      <w:pPr>
        <w:spacing w:after="0" w:line="240" w:lineRule="auto"/>
        <w:rPr>
          <w:rFonts w:ascii="Arial" w:eastAsia="Calibri" w:hAnsi="Arial" w:cs="Arial"/>
          <w:sz w:val="20"/>
          <w:szCs w:val="20"/>
        </w:rPr>
      </w:pPr>
    </w:p>
    <w:p w14:paraId="4AEFB2AE" w14:textId="77777777" w:rsidR="00603A93" w:rsidRDefault="00603A93" w:rsidP="00222C9A">
      <w:pPr>
        <w:spacing w:after="0" w:line="240" w:lineRule="auto"/>
        <w:rPr>
          <w:rFonts w:ascii="Arial" w:eastAsia="Calibri" w:hAnsi="Arial" w:cs="Arial"/>
          <w:b/>
          <w:sz w:val="20"/>
          <w:szCs w:val="20"/>
          <w:u w:val="single"/>
        </w:rPr>
      </w:pPr>
    </w:p>
    <w:p w14:paraId="68A69639" w14:textId="202F6B37" w:rsidR="00756599" w:rsidRPr="00521FD2" w:rsidRDefault="00843C5E" w:rsidP="00756599">
      <w:pPr>
        <w:rPr>
          <w:rFonts w:ascii="Calibri" w:hAnsi="Calibri" w:cs="Calibri"/>
        </w:rPr>
      </w:pPr>
      <w:r>
        <w:rPr>
          <w:noProof/>
          <w:lang w:eastAsia="en-GB"/>
        </w:rPr>
        <mc:AlternateContent>
          <mc:Choice Requires="wps">
            <w:drawing>
              <wp:anchor distT="0" distB="0" distL="114300" distR="114300" simplePos="0" relativeHeight="251655680" behindDoc="0" locked="0" layoutInCell="1" allowOverlap="1" wp14:anchorId="65F7DC54" wp14:editId="4BE911AE">
                <wp:simplePos x="0" y="0"/>
                <wp:positionH relativeFrom="column">
                  <wp:posOffset>3588702</wp:posOffset>
                </wp:positionH>
                <wp:positionV relativeFrom="paragraph">
                  <wp:posOffset>270828</wp:posOffset>
                </wp:positionV>
                <wp:extent cx="1728787" cy="187325"/>
                <wp:effectExtent l="0" t="0" r="24130" b="22225"/>
                <wp:wrapNone/>
                <wp:docPr id="194" name="Rectangle 194"/>
                <wp:cNvGraphicFramePr/>
                <a:graphic xmlns:a="http://schemas.openxmlformats.org/drawingml/2006/main">
                  <a:graphicData uri="http://schemas.microsoft.com/office/word/2010/wordprocessingShape">
                    <wps:wsp>
                      <wps:cNvSpPr/>
                      <wps:spPr>
                        <a:xfrm>
                          <a:off x="0" y="0"/>
                          <a:ext cx="1728787" cy="187325"/>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63C64F" id="Rectangle 194" o:spid="_x0000_s1026" style="position:absolute;margin-left:282.55pt;margin-top:21.35pt;width:136.1pt;height:14.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" fillcolor="windowText" strokeweight="1pt"/>
            </w:pict>
          </mc:Fallback>
        </mc:AlternateContent>
      </w:r>
      <w:r w:rsidR="00756599" w:rsidRPr="00521FD2">
        <w:rPr>
          <w:rFonts w:ascii="Calibri" w:hAnsi="Calibri" w:cs="Calibri"/>
        </w:rPr>
        <w:t>Dear Cara,</w:t>
      </w:r>
    </w:p>
    <w:p w14:paraId="59DE00D1" w14:textId="22C85D1F" w:rsidR="00756599" w:rsidRPr="00521FD2" w:rsidRDefault="00843C5E" w:rsidP="00756599">
      <w:pPr>
        <w:rPr>
          <w:rFonts w:ascii="Calibri" w:hAnsi="Calibri" w:cs="Calibri"/>
          <w:b/>
          <w:bCs/>
        </w:rPr>
      </w:pPr>
      <w:r>
        <w:rPr>
          <w:noProof/>
          <w:lang w:eastAsia="en-GB"/>
        </w:rPr>
        <mc:AlternateContent>
          <mc:Choice Requires="wps">
            <w:drawing>
              <wp:anchor distT="0" distB="0" distL="114300" distR="114300" simplePos="0" relativeHeight="251657728" behindDoc="0" locked="0" layoutInCell="1" allowOverlap="1" wp14:anchorId="1E0B1E33" wp14:editId="47581089">
                <wp:simplePos x="0" y="0"/>
                <wp:positionH relativeFrom="column">
                  <wp:posOffset>-2222</wp:posOffset>
                </wp:positionH>
                <wp:positionV relativeFrom="paragraph">
                  <wp:posOffset>185103</wp:posOffset>
                </wp:positionV>
                <wp:extent cx="814387" cy="278130"/>
                <wp:effectExtent l="0" t="0" r="24130" b="26670"/>
                <wp:wrapNone/>
                <wp:docPr id="195" name="Rectangle 195"/>
                <wp:cNvGraphicFramePr/>
                <a:graphic xmlns:a="http://schemas.openxmlformats.org/drawingml/2006/main">
                  <a:graphicData uri="http://schemas.microsoft.com/office/word/2010/wordprocessingShape">
                    <wps:wsp>
                      <wps:cNvSpPr/>
                      <wps:spPr>
                        <a:xfrm>
                          <a:off x="0" y="0"/>
                          <a:ext cx="814387" cy="27813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BFF572" id="Rectangle 195" o:spid="_x0000_s1026" style="position:absolute;margin-left:-.15pt;margin-top:14.6pt;width:64.1pt;height:21.9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" fillcolor="windowText" strokeweight="1pt"/>
            </w:pict>
          </mc:Fallback>
        </mc:AlternateContent>
      </w:r>
      <w:r w:rsidR="00521FD2">
        <w:rPr>
          <w:rFonts w:ascii="Calibri" w:hAnsi="Calibri" w:cs="Calibri"/>
          <w:b/>
          <w:bCs/>
        </w:rPr>
        <w:t>RE: IRAS 225288 </w:t>
      </w:r>
      <w:r w:rsidR="00756599" w:rsidRPr="00521FD2">
        <w:rPr>
          <w:rFonts w:ascii="Calibri" w:hAnsi="Calibri" w:cs="Calibri"/>
          <w:b/>
          <w:bCs/>
        </w:rPr>
        <w:t>– Confirmation of Capacity and Capability at University Hospitals of North Midlands NHS Trust.</w:t>
      </w:r>
      <w:r w:rsidRPr="00843C5E">
        <w:rPr>
          <w:noProof/>
          <w:lang w:eastAsia="en-GB"/>
        </w:rPr>
        <w:t xml:space="preserve"> </w:t>
      </w:r>
    </w:p>
    <w:p w14:paraId="34D23249" w14:textId="5313F0C1" w:rsidR="00756599" w:rsidRPr="00521FD2" w:rsidRDefault="00843C5E" w:rsidP="00756599">
      <w:pPr>
        <w:rPr>
          <w:rFonts w:ascii="Calibri" w:hAnsi="Calibri" w:cs="Calibri"/>
          <w:b/>
          <w:bCs/>
        </w:rPr>
      </w:pPr>
      <w:r>
        <w:rPr>
          <w:noProof/>
          <w:lang w:eastAsia="en-GB"/>
        </w:rPr>
        <mc:AlternateContent>
          <mc:Choice Requires="wps">
            <w:drawing>
              <wp:anchor distT="0" distB="0" distL="114300" distR="114300" simplePos="0" relativeHeight="251661824" behindDoc="0" locked="0" layoutInCell="1" allowOverlap="1" wp14:anchorId="0D55A2CC" wp14:editId="187F26D2">
                <wp:simplePos x="0" y="0"/>
                <wp:positionH relativeFrom="column">
                  <wp:posOffset>1417003</wp:posOffset>
                </wp:positionH>
                <wp:positionV relativeFrom="paragraph">
                  <wp:posOffset>282576</wp:posOffset>
                </wp:positionV>
                <wp:extent cx="2824162" cy="182880"/>
                <wp:effectExtent l="0" t="0" r="14605" b="26670"/>
                <wp:wrapNone/>
                <wp:docPr id="196" name="Rectangle 196"/>
                <wp:cNvGraphicFramePr/>
                <a:graphic xmlns:a="http://schemas.openxmlformats.org/drawingml/2006/main">
                  <a:graphicData uri="http://schemas.microsoft.com/office/word/2010/wordprocessingShape">
                    <wps:wsp>
                      <wps:cNvSpPr/>
                      <wps:spPr>
                        <a:xfrm>
                          <a:off x="0" y="0"/>
                          <a:ext cx="2824162" cy="18288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2C4C06" id="Rectangle 196" o:spid="_x0000_s1026" style="position:absolute;margin-left:111.6pt;margin-top:22.25pt;width:222.35pt;height:14.4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" fillcolor="windowText" strokeweight="1pt"/>
            </w:pict>
          </mc:Fallback>
        </mc:AlternateContent>
      </w:r>
      <w:r w:rsidR="00756599" w:rsidRPr="00521FD2">
        <w:rPr>
          <w:rFonts w:ascii="Calibri" w:hAnsi="Calibri" w:cs="Calibri"/>
          <w:b/>
          <w:bCs/>
        </w:rPr>
        <w:t>Full Study Title: Epilepsy in adulthood: examining psychosocial predictors of quality of life</w:t>
      </w:r>
    </w:p>
    <w:p w14:paraId="7EDFE49F" w14:textId="1066CEB0" w:rsidR="00756599" w:rsidRPr="00521FD2" w:rsidRDefault="00756599" w:rsidP="00756599">
      <w:pPr>
        <w:rPr>
          <w:rFonts w:ascii="Calibri" w:hAnsi="Calibri" w:cs="Calibri"/>
        </w:rPr>
      </w:pPr>
      <w:r w:rsidRPr="00521FD2">
        <w:rPr>
          <w:rFonts w:ascii="Calibri" w:hAnsi="Calibri" w:cs="Calibri"/>
        </w:rPr>
        <w:t xml:space="preserve">This email confirms that </w:t>
      </w:r>
      <w:r w:rsidRPr="00521FD2">
        <w:rPr>
          <w:rFonts w:ascii="Calibri" w:hAnsi="Calibri" w:cs="Calibri"/>
          <w:b/>
          <w:bCs/>
        </w:rPr>
        <w:t>University Hospitals of North Midlands NHS Trust</w:t>
      </w:r>
      <w:r w:rsidRPr="00521FD2">
        <w:rPr>
          <w:rFonts w:ascii="Calibri" w:hAnsi="Calibri" w:cs="Calibri"/>
        </w:rPr>
        <w:t xml:space="preserve"> has the capacity and capability to deliver the above referenced study. Please find attached our completed Statement of Activities as confirmation.</w:t>
      </w:r>
      <w:r w:rsidR="00843C5E" w:rsidRPr="00843C5E">
        <w:rPr>
          <w:noProof/>
          <w:lang w:eastAsia="en-GB"/>
        </w:rPr>
        <w:t xml:space="preserve"> </w:t>
      </w:r>
    </w:p>
    <w:p w14:paraId="6E529A40" w14:textId="77777777" w:rsidR="00756599" w:rsidRPr="00521FD2" w:rsidRDefault="00756599" w:rsidP="00756599">
      <w:pPr>
        <w:rPr>
          <w:rFonts w:ascii="Calibri" w:hAnsi="Calibri" w:cs="Calibri"/>
        </w:rPr>
      </w:pPr>
      <w:r w:rsidRPr="00521FD2">
        <w:rPr>
          <w:rFonts w:ascii="Calibri" w:hAnsi="Calibri" w:cs="Calibri"/>
        </w:rPr>
        <w:t>Localised study documents also attached.</w:t>
      </w:r>
    </w:p>
    <w:p w14:paraId="71F47811" w14:textId="77777777" w:rsidR="00756599" w:rsidRPr="00521FD2" w:rsidRDefault="00756599" w:rsidP="00756599">
      <w:pPr>
        <w:rPr>
          <w:rFonts w:ascii="Calibri" w:hAnsi="Calibri" w:cs="Calibri"/>
        </w:rPr>
      </w:pPr>
    </w:p>
    <w:p w14:paraId="4AAF16E4" w14:textId="5CEA9E1C" w:rsidR="00756599" w:rsidRPr="00521FD2" w:rsidRDefault="00843C5E" w:rsidP="00756599">
      <w:pPr>
        <w:rPr>
          <w:rFonts w:ascii="Calibri" w:hAnsi="Calibri" w:cs="Calibri"/>
        </w:rPr>
      </w:pPr>
      <w:r>
        <w:rPr>
          <w:noProof/>
          <w:lang w:eastAsia="en-GB"/>
        </w:rPr>
        <mc:AlternateContent>
          <mc:Choice Requires="wps">
            <w:drawing>
              <wp:anchor distT="0" distB="0" distL="114300" distR="114300" simplePos="0" relativeHeight="251667968" behindDoc="0" locked="0" layoutInCell="1" allowOverlap="1" wp14:anchorId="2BAB942F" wp14:editId="610111F7">
                <wp:simplePos x="0" y="0"/>
                <wp:positionH relativeFrom="column">
                  <wp:posOffset>812165</wp:posOffset>
                </wp:positionH>
                <wp:positionV relativeFrom="paragraph">
                  <wp:posOffset>219709</wp:posOffset>
                </wp:positionV>
                <wp:extent cx="771525" cy="182563"/>
                <wp:effectExtent l="0" t="0" r="28575" b="27305"/>
                <wp:wrapNone/>
                <wp:docPr id="199" name="Rectangle 199"/>
                <wp:cNvGraphicFramePr/>
                <a:graphic xmlns:a="http://schemas.openxmlformats.org/drawingml/2006/main">
                  <a:graphicData uri="http://schemas.microsoft.com/office/word/2010/wordprocessingShape">
                    <wps:wsp>
                      <wps:cNvSpPr/>
                      <wps:spPr>
                        <a:xfrm>
                          <a:off x="0" y="0"/>
                          <a:ext cx="771525" cy="182563"/>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5B07F8" id="Rectangle 199" o:spid="_x0000_s1026" style="position:absolute;margin-left:63.95pt;margin-top:17.3pt;width:60.75pt;height:14.4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" fillcolor="windowText" strokeweight="1pt"/>
            </w:pict>
          </mc:Fallback>
        </mc:AlternateContent>
      </w:r>
      <w:r w:rsidR="00756599" w:rsidRPr="00521FD2">
        <w:rPr>
          <w:rFonts w:ascii="Calibri" w:hAnsi="Calibri" w:cs="Calibri"/>
        </w:rPr>
        <w:t>Please can you keep a record of the number of recruited participants and communicate this periodically to Matt Turner (Cc’d).</w:t>
      </w:r>
      <w:r w:rsidRPr="00843C5E">
        <w:rPr>
          <w:noProof/>
          <w:lang w:eastAsia="en-GB"/>
        </w:rPr>
        <w:t xml:space="preserve"> </w:t>
      </w:r>
    </w:p>
    <w:p w14:paraId="3A0E0644" w14:textId="77777777" w:rsidR="00756599" w:rsidRPr="00521FD2" w:rsidRDefault="00756599" w:rsidP="00756599">
      <w:pPr>
        <w:rPr>
          <w:rFonts w:ascii="Calibri" w:hAnsi="Calibri" w:cs="Calibri"/>
        </w:rPr>
      </w:pPr>
    </w:p>
    <w:p w14:paraId="47132596" w14:textId="77777777" w:rsidR="00756599" w:rsidRPr="00521FD2" w:rsidRDefault="00756599" w:rsidP="00756599">
      <w:pPr>
        <w:rPr>
          <w:rFonts w:ascii="Calibri" w:hAnsi="Calibri" w:cs="Calibri"/>
        </w:rPr>
      </w:pPr>
      <w:r w:rsidRPr="00521FD2">
        <w:rPr>
          <w:rFonts w:ascii="Calibri" w:hAnsi="Calibri" w:cs="Calibri"/>
        </w:rPr>
        <w:t>If you wish to discuss further, please do not hesitate to contact me.</w:t>
      </w:r>
    </w:p>
    <w:p w14:paraId="4495BEE3" w14:textId="77777777" w:rsidR="00756599" w:rsidRPr="00521FD2" w:rsidRDefault="00756599" w:rsidP="00756599">
      <w:pPr>
        <w:rPr>
          <w:rFonts w:ascii="Calibri" w:hAnsi="Calibri" w:cs="Calibri"/>
        </w:rPr>
      </w:pPr>
      <w:r w:rsidRPr="00521FD2">
        <w:rPr>
          <w:rFonts w:ascii="Calibri" w:hAnsi="Calibri" w:cs="Calibri"/>
        </w:rPr>
        <w:t>Kind regards</w:t>
      </w:r>
    </w:p>
    <w:p w14:paraId="3FC8EAAC" w14:textId="603988DB" w:rsidR="00756599" w:rsidRPr="00521FD2" w:rsidRDefault="00756599" w:rsidP="00756599">
      <w:pPr>
        <w:rPr>
          <w:rFonts w:ascii="Calibri" w:hAnsi="Calibri" w:cs="Calibri"/>
        </w:rPr>
      </w:pPr>
    </w:p>
    <w:tbl>
      <w:tblPr>
        <w:tblW w:w="0" w:type="auto"/>
        <w:tblCellMar>
          <w:left w:w="0" w:type="dxa"/>
          <w:right w:w="0" w:type="dxa"/>
        </w:tblCellMar>
        <w:tblLook w:val="04A0" w:firstRow="1" w:lastRow="0" w:firstColumn="1" w:lastColumn="0" w:noHBand="0" w:noVBand="1"/>
      </w:tblPr>
      <w:tblGrid>
        <w:gridCol w:w="7479"/>
      </w:tblGrid>
      <w:tr w:rsidR="00756599" w:rsidRPr="00521FD2" w14:paraId="425A80FE" w14:textId="77777777" w:rsidTr="00756599">
        <w:tc>
          <w:tcPr>
            <w:tcW w:w="7479" w:type="dxa"/>
            <w:tcMar>
              <w:top w:w="0" w:type="dxa"/>
              <w:left w:w="108" w:type="dxa"/>
              <w:bottom w:w="0" w:type="dxa"/>
              <w:right w:w="108" w:type="dxa"/>
            </w:tcMar>
          </w:tcPr>
          <w:p w14:paraId="19DFAB05" w14:textId="1A44295B" w:rsidR="00756599" w:rsidRPr="00521FD2" w:rsidRDefault="00843C5E">
            <w:pPr>
              <w:spacing w:line="276" w:lineRule="auto"/>
              <w:rPr>
                <w:rFonts w:ascii="Arial" w:hAnsi="Arial" w:cs="Arial"/>
                <w:b/>
                <w:bCs/>
                <w:lang w:eastAsia="en-GB"/>
              </w:rPr>
            </w:pPr>
            <w:r>
              <w:rPr>
                <w:noProof/>
                <w:lang w:eastAsia="en-GB"/>
              </w:rPr>
              <mc:AlternateContent>
                <mc:Choice Requires="wps">
                  <w:drawing>
                    <wp:anchor distT="0" distB="0" distL="114300" distR="114300" simplePos="0" relativeHeight="251666944" behindDoc="0" locked="0" layoutInCell="1" allowOverlap="1" wp14:anchorId="04770DF3" wp14:editId="011B1C1B">
                      <wp:simplePos x="0" y="0"/>
                      <wp:positionH relativeFrom="column">
                        <wp:posOffset>-30480</wp:posOffset>
                      </wp:positionH>
                      <wp:positionV relativeFrom="paragraph">
                        <wp:posOffset>-10160</wp:posOffset>
                      </wp:positionV>
                      <wp:extent cx="1531620" cy="140017"/>
                      <wp:effectExtent l="0" t="0" r="11430" b="12700"/>
                      <wp:wrapNone/>
                      <wp:docPr id="198" name="Rectangle 198"/>
                      <wp:cNvGraphicFramePr/>
                      <a:graphic xmlns:a="http://schemas.openxmlformats.org/drawingml/2006/main">
                        <a:graphicData uri="http://schemas.microsoft.com/office/word/2010/wordprocessingShape">
                          <wps:wsp>
                            <wps:cNvSpPr/>
                            <wps:spPr>
                              <a:xfrm>
                                <a:off x="0" y="0"/>
                                <a:ext cx="1531620" cy="140017"/>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5F0C1DD" id="Rectangle 198" o:spid="_x0000_s1026" style="position:absolute;margin-left:-2.4pt;margin-top:-.8pt;width:120.6pt;height:11pt;z-index:251666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" fillcolor="windowText" strokeweight="1pt"/>
                  </w:pict>
                </mc:Fallback>
              </mc:AlternateContent>
            </w:r>
            <w:r w:rsidR="00756599" w:rsidRPr="00521FD2">
              <w:rPr>
                <w:rFonts w:ascii="Calibri" w:hAnsi="Calibri" w:cs="Calibri"/>
                <w:b/>
                <w:bCs/>
              </w:rPr>
              <w:t>Charles Rounds</w:t>
            </w:r>
          </w:p>
          <w:p w14:paraId="34B08CD3" w14:textId="66BD57B7" w:rsidR="00756599" w:rsidRPr="00521FD2" w:rsidRDefault="00843C5E">
            <w:pPr>
              <w:spacing w:line="276" w:lineRule="auto"/>
              <w:rPr>
                <w:rFonts w:ascii="Calibri" w:hAnsi="Calibri" w:cs="Calibri"/>
              </w:rPr>
            </w:pPr>
            <w:r>
              <w:rPr>
                <w:noProof/>
                <w:lang w:eastAsia="en-GB"/>
              </w:rPr>
              <mc:AlternateContent>
                <mc:Choice Requires="wps">
                  <w:drawing>
                    <wp:anchor distT="0" distB="0" distL="114300" distR="114300" simplePos="0" relativeHeight="251664896" behindDoc="0" locked="0" layoutInCell="1" allowOverlap="1" wp14:anchorId="4EAA907A" wp14:editId="0811F674">
                      <wp:simplePos x="0" y="0"/>
                      <wp:positionH relativeFrom="column">
                        <wp:posOffset>-31115</wp:posOffset>
                      </wp:positionH>
                      <wp:positionV relativeFrom="paragraph">
                        <wp:posOffset>290195</wp:posOffset>
                      </wp:positionV>
                      <wp:extent cx="2861945" cy="238125"/>
                      <wp:effectExtent l="0" t="0" r="14605" b="28575"/>
                      <wp:wrapNone/>
                      <wp:docPr id="197" name="Rectangle 197"/>
                      <wp:cNvGraphicFramePr/>
                      <a:graphic xmlns:a="http://schemas.openxmlformats.org/drawingml/2006/main">
                        <a:graphicData uri="http://schemas.microsoft.com/office/word/2010/wordprocessingShape">
                          <wps:wsp>
                            <wps:cNvSpPr/>
                            <wps:spPr>
                              <a:xfrm>
                                <a:off x="0" y="0"/>
                                <a:ext cx="2861945" cy="238125"/>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CBD4B8" id="Rectangle 197" o:spid="_x0000_s1026" style="position:absolute;margin-left:-2.45pt;margin-top:22.85pt;width:225.35pt;height:18.7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" fillcolor="windowText" strokeweight="1pt"/>
                  </w:pict>
                </mc:Fallback>
              </mc:AlternateContent>
            </w:r>
            <w:r w:rsidR="00756599" w:rsidRPr="00521FD2">
              <w:rPr>
                <w:rFonts w:ascii="Calibri" w:hAnsi="Calibri" w:cs="Calibri"/>
              </w:rPr>
              <w:t>Research Governance Facilitator</w:t>
            </w:r>
          </w:p>
          <w:p w14:paraId="7417425B" w14:textId="0CD1C69E" w:rsidR="00756599" w:rsidRPr="00521FD2" w:rsidRDefault="00756599">
            <w:pPr>
              <w:spacing w:line="276" w:lineRule="auto"/>
              <w:rPr>
                <w:rFonts w:ascii="Calibri" w:hAnsi="Calibri" w:cs="Calibri"/>
              </w:rPr>
            </w:pPr>
            <w:r w:rsidRPr="00521FD2">
              <w:rPr>
                <w:rFonts w:ascii="Calibri" w:hAnsi="Calibri" w:cs="Calibri"/>
              </w:rPr>
              <w:t xml:space="preserve">University Hospitals of North Midlands NHS Trust </w:t>
            </w:r>
          </w:p>
          <w:p w14:paraId="3B5996BE" w14:textId="77777777" w:rsidR="00756599" w:rsidRPr="00521FD2" w:rsidRDefault="00756599">
            <w:pPr>
              <w:spacing w:line="276" w:lineRule="auto"/>
              <w:rPr>
                <w:rFonts w:ascii="Calibri" w:hAnsi="Calibri" w:cs="Calibri"/>
                <w:sz w:val="18"/>
                <w:szCs w:val="18"/>
              </w:rPr>
            </w:pPr>
            <w:r w:rsidRPr="00521FD2">
              <w:rPr>
                <w:rFonts w:ascii="Calibri" w:hAnsi="Calibri" w:cs="Calibri"/>
                <w:sz w:val="18"/>
                <w:szCs w:val="18"/>
              </w:rPr>
              <w:t>Oncology | Cardiology | Neurosciences | Diabetes | Renal</w:t>
            </w:r>
          </w:p>
          <w:p w14:paraId="76F8D043" w14:textId="77777777" w:rsidR="00756599" w:rsidRPr="00521FD2" w:rsidRDefault="00756599">
            <w:pPr>
              <w:rPr>
                <w:rFonts w:ascii="Arial" w:hAnsi="Arial" w:cs="Arial"/>
                <w:sz w:val="8"/>
                <w:szCs w:val="8"/>
              </w:rPr>
            </w:pPr>
          </w:p>
        </w:tc>
      </w:tr>
    </w:tbl>
    <w:p w14:paraId="2513646B" w14:textId="77777777" w:rsidR="00603A93" w:rsidRDefault="00603A93" w:rsidP="00222C9A">
      <w:pPr>
        <w:spacing w:after="0" w:line="240" w:lineRule="auto"/>
        <w:rPr>
          <w:rFonts w:ascii="Arial" w:eastAsia="Calibri" w:hAnsi="Arial" w:cs="Arial"/>
          <w:b/>
          <w:sz w:val="20"/>
          <w:szCs w:val="20"/>
          <w:u w:val="single"/>
        </w:rPr>
      </w:pPr>
    </w:p>
    <w:p w14:paraId="74003608" w14:textId="77777777" w:rsidR="00603A93" w:rsidRDefault="00603A93" w:rsidP="00222C9A">
      <w:pPr>
        <w:spacing w:after="0" w:line="240" w:lineRule="auto"/>
        <w:rPr>
          <w:rFonts w:ascii="Arial" w:eastAsia="Calibri" w:hAnsi="Arial" w:cs="Arial"/>
          <w:b/>
          <w:sz w:val="20"/>
          <w:szCs w:val="20"/>
          <w:u w:val="single"/>
        </w:rPr>
      </w:pPr>
    </w:p>
    <w:p w14:paraId="4725D6F4" w14:textId="77777777" w:rsidR="00603A93" w:rsidRDefault="00603A93" w:rsidP="00222C9A">
      <w:pPr>
        <w:spacing w:after="0" w:line="240" w:lineRule="auto"/>
        <w:rPr>
          <w:rFonts w:ascii="Arial" w:eastAsia="Calibri" w:hAnsi="Arial" w:cs="Arial"/>
          <w:b/>
          <w:sz w:val="20"/>
          <w:szCs w:val="20"/>
          <w:u w:val="single"/>
        </w:rPr>
      </w:pPr>
    </w:p>
    <w:p w14:paraId="11B426D6" w14:textId="77777777" w:rsidR="00603A93" w:rsidRDefault="00603A93" w:rsidP="00222C9A">
      <w:pPr>
        <w:spacing w:after="0" w:line="240" w:lineRule="auto"/>
        <w:rPr>
          <w:rFonts w:ascii="Arial" w:eastAsia="Calibri" w:hAnsi="Arial" w:cs="Arial"/>
          <w:b/>
          <w:sz w:val="20"/>
          <w:szCs w:val="20"/>
          <w:u w:val="single"/>
        </w:rPr>
      </w:pPr>
    </w:p>
    <w:p w14:paraId="47428B33" w14:textId="77777777" w:rsidR="00603A93" w:rsidRDefault="00603A93" w:rsidP="00222C9A">
      <w:pPr>
        <w:spacing w:after="0" w:line="240" w:lineRule="auto"/>
        <w:rPr>
          <w:rFonts w:ascii="Arial" w:eastAsia="Calibri" w:hAnsi="Arial" w:cs="Arial"/>
          <w:b/>
          <w:sz w:val="20"/>
          <w:szCs w:val="20"/>
          <w:u w:val="single"/>
        </w:rPr>
      </w:pPr>
    </w:p>
    <w:p w14:paraId="5EE30ADA" w14:textId="77777777" w:rsidR="00603A93" w:rsidRDefault="00603A93" w:rsidP="00222C9A">
      <w:pPr>
        <w:spacing w:after="0" w:line="240" w:lineRule="auto"/>
        <w:rPr>
          <w:rFonts w:ascii="Arial" w:eastAsia="Calibri" w:hAnsi="Arial" w:cs="Arial"/>
          <w:b/>
          <w:sz w:val="20"/>
          <w:szCs w:val="20"/>
          <w:u w:val="single"/>
        </w:rPr>
      </w:pPr>
    </w:p>
    <w:p w14:paraId="4724398B" w14:textId="77777777" w:rsidR="00603A93" w:rsidRDefault="00603A93" w:rsidP="00222C9A">
      <w:pPr>
        <w:spacing w:after="0" w:line="240" w:lineRule="auto"/>
        <w:rPr>
          <w:rFonts w:ascii="Arial" w:eastAsia="Calibri" w:hAnsi="Arial" w:cs="Arial"/>
          <w:b/>
          <w:sz w:val="20"/>
          <w:szCs w:val="20"/>
          <w:u w:val="single"/>
        </w:rPr>
      </w:pPr>
    </w:p>
    <w:p w14:paraId="53C055FF" w14:textId="77777777" w:rsidR="00603A93" w:rsidRDefault="00603A93" w:rsidP="00222C9A">
      <w:pPr>
        <w:spacing w:after="0" w:line="240" w:lineRule="auto"/>
        <w:rPr>
          <w:rFonts w:ascii="Arial" w:eastAsia="Calibri" w:hAnsi="Arial" w:cs="Arial"/>
          <w:b/>
          <w:sz w:val="20"/>
          <w:szCs w:val="20"/>
          <w:u w:val="single"/>
        </w:rPr>
      </w:pPr>
    </w:p>
    <w:p w14:paraId="14B002F0" w14:textId="77777777" w:rsidR="00603A93" w:rsidRDefault="00603A93" w:rsidP="00222C9A">
      <w:pPr>
        <w:spacing w:after="0" w:line="240" w:lineRule="auto"/>
        <w:rPr>
          <w:rFonts w:ascii="Arial" w:eastAsia="Calibri" w:hAnsi="Arial" w:cs="Arial"/>
          <w:b/>
          <w:sz w:val="20"/>
          <w:szCs w:val="20"/>
          <w:u w:val="single"/>
        </w:rPr>
      </w:pPr>
    </w:p>
    <w:p w14:paraId="3F6D68DC" w14:textId="77777777" w:rsidR="00194B7D" w:rsidRDefault="00194B7D" w:rsidP="00222C9A">
      <w:pPr>
        <w:spacing w:after="0" w:line="240" w:lineRule="auto"/>
        <w:rPr>
          <w:rFonts w:ascii="Arial" w:eastAsia="Calibri" w:hAnsi="Arial" w:cs="Arial"/>
          <w:b/>
          <w:sz w:val="20"/>
          <w:szCs w:val="20"/>
          <w:u w:val="single"/>
        </w:rPr>
      </w:pPr>
    </w:p>
    <w:p w14:paraId="635C9830" w14:textId="77777777" w:rsidR="00194B7D" w:rsidRDefault="00194B7D" w:rsidP="00222C9A">
      <w:pPr>
        <w:spacing w:after="0" w:line="240" w:lineRule="auto"/>
        <w:rPr>
          <w:rFonts w:ascii="Arial" w:eastAsia="Calibri" w:hAnsi="Arial" w:cs="Arial"/>
          <w:b/>
          <w:sz w:val="20"/>
          <w:szCs w:val="20"/>
          <w:u w:val="single"/>
        </w:rPr>
      </w:pPr>
    </w:p>
    <w:p w14:paraId="7247423A" w14:textId="77777777" w:rsidR="00194B7D" w:rsidRDefault="00194B7D" w:rsidP="00222C9A">
      <w:pPr>
        <w:spacing w:after="0" w:line="240" w:lineRule="auto"/>
        <w:rPr>
          <w:rFonts w:ascii="Arial" w:eastAsia="Calibri" w:hAnsi="Arial" w:cs="Arial"/>
          <w:b/>
          <w:sz w:val="20"/>
          <w:szCs w:val="20"/>
          <w:u w:val="single"/>
        </w:rPr>
      </w:pPr>
    </w:p>
    <w:p w14:paraId="32C48E47" w14:textId="77777777" w:rsidR="00756599" w:rsidRDefault="00756599" w:rsidP="00222C9A">
      <w:pPr>
        <w:spacing w:after="0" w:line="240" w:lineRule="auto"/>
        <w:rPr>
          <w:rFonts w:ascii="Arial" w:eastAsia="Calibri" w:hAnsi="Arial" w:cs="Arial"/>
          <w:b/>
          <w:sz w:val="20"/>
          <w:szCs w:val="20"/>
          <w:u w:val="single"/>
        </w:rPr>
      </w:pPr>
    </w:p>
    <w:p w14:paraId="39930027" w14:textId="77777777" w:rsidR="00756599" w:rsidRDefault="00756599" w:rsidP="00222C9A">
      <w:pPr>
        <w:spacing w:after="0" w:line="240" w:lineRule="auto"/>
        <w:rPr>
          <w:rFonts w:ascii="Arial" w:eastAsia="Calibri" w:hAnsi="Arial" w:cs="Arial"/>
          <w:b/>
          <w:sz w:val="20"/>
          <w:szCs w:val="20"/>
          <w:u w:val="single"/>
        </w:rPr>
      </w:pPr>
    </w:p>
    <w:p w14:paraId="5779A126" w14:textId="77777777" w:rsidR="00756599" w:rsidRDefault="00756599" w:rsidP="00222C9A">
      <w:pPr>
        <w:spacing w:after="0" w:line="240" w:lineRule="auto"/>
        <w:rPr>
          <w:rFonts w:ascii="Arial" w:eastAsia="Calibri" w:hAnsi="Arial" w:cs="Arial"/>
          <w:b/>
          <w:sz w:val="20"/>
          <w:szCs w:val="20"/>
          <w:u w:val="single"/>
        </w:rPr>
      </w:pPr>
    </w:p>
    <w:p w14:paraId="7028057E" w14:textId="77777777" w:rsidR="00756599" w:rsidRDefault="00756599" w:rsidP="00222C9A">
      <w:pPr>
        <w:spacing w:after="0" w:line="240" w:lineRule="auto"/>
        <w:rPr>
          <w:rFonts w:ascii="Arial" w:eastAsia="Calibri" w:hAnsi="Arial" w:cs="Arial"/>
          <w:b/>
          <w:sz w:val="20"/>
          <w:szCs w:val="20"/>
          <w:u w:val="single"/>
        </w:rPr>
      </w:pPr>
    </w:p>
    <w:p w14:paraId="4A67B90B" w14:textId="77777777" w:rsidR="00756599" w:rsidRDefault="00756599" w:rsidP="00222C9A">
      <w:pPr>
        <w:spacing w:after="0" w:line="240" w:lineRule="auto"/>
        <w:rPr>
          <w:rFonts w:ascii="Arial" w:eastAsia="Calibri" w:hAnsi="Arial" w:cs="Arial"/>
          <w:b/>
          <w:sz w:val="20"/>
          <w:szCs w:val="20"/>
          <w:u w:val="single"/>
        </w:rPr>
      </w:pPr>
    </w:p>
    <w:p w14:paraId="0832C805" w14:textId="77777777" w:rsidR="00756599" w:rsidRDefault="00756599" w:rsidP="00222C9A">
      <w:pPr>
        <w:spacing w:after="0" w:line="240" w:lineRule="auto"/>
        <w:rPr>
          <w:rFonts w:ascii="Arial" w:eastAsia="Calibri" w:hAnsi="Arial" w:cs="Arial"/>
          <w:b/>
          <w:sz w:val="20"/>
          <w:szCs w:val="20"/>
          <w:u w:val="single"/>
        </w:rPr>
      </w:pPr>
    </w:p>
    <w:p w14:paraId="1F30264F" w14:textId="77777777" w:rsidR="00756599" w:rsidRDefault="00756599" w:rsidP="00222C9A">
      <w:pPr>
        <w:spacing w:after="0" w:line="240" w:lineRule="auto"/>
        <w:rPr>
          <w:rFonts w:ascii="Arial" w:eastAsia="Calibri" w:hAnsi="Arial" w:cs="Arial"/>
          <w:b/>
          <w:sz w:val="20"/>
          <w:szCs w:val="20"/>
          <w:u w:val="single"/>
        </w:rPr>
      </w:pPr>
    </w:p>
    <w:p w14:paraId="153A6AE9" w14:textId="77777777" w:rsidR="00756599" w:rsidRDefault="00756599" w:rsidP="00222C9A">
      <w:pPr>
        <w:spacing w:after="0" w:line="240" w:lineRule="auto"/>
        <w:rPr>
          <w:rFonts w:ascii="Arial" w:eastAsia="Calibri" w:hAnsi="Arial" w:cs="Arial"/>
          <w:b/>
          <w:sz w:val="20"/>
          <w:szCs w:val="20"/>
          <w:u w:val="single"/>
        </w:rPr>
      </w:pPr>
    </w:p>
    <w:p w14:paraId="2F90DBB7" w14:textId="77777777" w:rsidR="00E91205" w:rsidRDefault="00E91205" w:rsidP="00222C9A">
      <w:pPr>
        <w:spacing w:after="0" w:line="240" w:lineRule="auto"/>
        <w:rPr>
          <w:rFonts w:ascii="Arial" w:eastAsia="Calibri" w:hAnsi="Arial" w:cs="Arial"/>
          <w:b/>
          <w:sz w:val="20"/>
          <w:szCs w:val="20"/>
          <w:u w:val="single"/>
        </w:rPr>
      </w:pPr>
    </w:p>
    <w:p w14:paraId="56D16F3F" w14:textId="5494857F" w:rsidR="00194B7D" w:rsidRPr="00DA0628" w:rsidRDefault="00756599" w:rsidP="00222C9A">
      <w:pPr>
        <w:spacing w:after="0" w:line="240" w:lineRule="auto"/>
        <w:rPr>
          <w:rFonts w:ascii="Arial" w:eastAsia="Calibri" w:hAnsi="Arial" w:cs="Arial"/>
          <w:b/>
          <w:sz w:val="24"/>
          <w:szCs w:val="20"/>
          <w:u w:val="single"/>
        </w:rPr>
      </w:pPr>
      <w:r w:rsidRPr="00DA0628">
        <w:rPr>
          <w:rFonts w:ascii="Arial" w:eastAsia="Calibri" w:hAnsi="Arial" w:cs="Arial"/>
          <w:b/>
          <w:sz w:val="24"/>
          <w:szCs w:val="20"/>
          <w:u w:val="single"/>
        </w:rPr>
        <w:lastRenderedPageBreak/>
        <w:t xml:space="preserve">Appendix </w:t>
      </w:r>
      <w:r w:rsidR="00677760">
        <w:rPr>
          <w:rFonts w:ascii="Arial" w:eastAsia="Calibri" w:hAnsi="Arial" w:cs="Arial"/>
          <w:b/>
          <w:sz w:val="24"/>
          <w:szCs w:val="20"/>
          <w:u w:val="single"/>
        </w:rPr>
        <w:t>H</w:t>
      </w:r>
      <w:r w:rsidR="005239C9" w:rsidRPr="00DA0628">
        <w:rPr>
          <w:rFonts w:ascii="Arial" w:eastAsia="Calibri" w:hAnsi="Arial" w:cs="Arial"/>
          <w:b/>
          <w:sz w:val="24"/>
          <w:szCs w:val="20"/>
          <w:u w:val="single"/>
        </w:rPr>
        <w:t xml:space="preserve">: </w:t>
      </w:r>
      <w:r w:rsidRPr="00DA0628">
        <w:rPr>
          <w:rFonts w:ascii="Arial" w:eastAsia="Calibri" w:hAnsi="Arial" w:cs="Arial"/>
          <w:b/>
          <w:sz w:val="24"/>
          <w:szCs w:val="20"/>
          <w:u w:val="single"/>
        </w:rPr>
        <w:t>NHS REC approval of amendment</w:t>
      </w:r>
    </w:p>
    <w:p w14:paraId="3BA598A2" w14:textId="77777777" w:rsidR="00194B7D" w:rsidRDefault="00194B7D" w:rsidP="00222C9A">
      <w:pPr>
        <w:spacing w:after="0" w:line="240" w:lineRule="auto"/>
        <w:rPr>
          <w:rFonts w:ascii="Arial" w:eastAsia="Calibri" w:hAnsi="Arial" w:cs="Arial"/>
          <w:b/>
          <w:sz w:val="20"/>
          <w:szCs w:val="20"/>
          <w:u w:val="single"/>
        </w:rPr>
      </w:pPr>
    </w:p>
    <w:p w14:paraId="5ADD4309" w14:textId="77777777" w:rsidR="00194B7D" w:rsidRDefault="00194B7D" w:rsidP="00222C9A">
      <w:pPr>
        <w:spacing w:after="0" w:line="240" w:lineRule="auto"/>
        <w:rPr>
          <w:rFonts w:ascii="Arial" w:eastAsia="Calibri" w:hAnsi="Arial" w:cs="Arial"/>
          <w:b/>
          <w:sz w:val="20"/>
          <w:szCs w:val="20"/>
          <w:u w:val="single"/>
        </w:rPr>
      </w:pPr>
    </w:p>
    <w:p w14:paraId="75619558" w14:textId="77777777" w:rsidR="00194B7D" w:rsidRDefault="00194B7D" w:rsidP="00222C9A">
      <w:pPr>
        <w:spacing w:after="0" w:line="240" w:lineRule="auto"/>
        <w:rPr>
          <w:rFonts w:ascii="Arial" w:eastAsia="Calibri" w:hAnsi="Arial" w:cs="Arial"/>
          <w:b/>
          <w:sz w:val="20"/>
          <w:szCs w:val="20"/>
          <w:u w:val="single"/>
        </w:rPr>
      </w:pPr>
    </w:p>
    <w:p w14:paraId="3BAB5272" w14:textId="3FF1356D" w:rsidR="00756599" w:rsidRDefault="00843C5E" w:rsidP="00222C9A">
      <w:pPr>
        <w:spacing w:after="0" w:line="240" w:lineRule="auto"/>
        <w:rPr>
          <w:rFonts w:ascii="Arial" w:eastAsia="Calibri" w:hAnsi="Arial" w:cs="Arial"/>
          <w:b/>
          <w:sz w:val="20"/>
          <w:szCs w:val="20"/>
          <w:u w:val="single"/>
        </w:rPr>
      </w:pPr>
      <w:r>
        <w:rPr>
          <w:noProof/>
          <w:lang w:eastAsia="en-GB"/>
        </w:rPr>
        <mc:AlternateContent>
          <mc:Choice Requires="wps">
            <w:drawing>
              <wp:anchor distT="0" distB="0" distL="114300" distR="114300" simplePos="0" relativeHeight="251672576" behindDoc="0" locked="0" layoutInCell="1" allowOverlap="1" wp14:anchorId="239B7935" wp14:editId="69585388">
                <wp:simplePos x="0" y="0"/>
                <wp:positionH relativeFrom="column">
                  <wp:posOffset>431165</wp:posOffset>
                </wp:positionH>
                <wp:positionV relativeFrom="paragraph">
                  <wp:posOffset>2316480</wp:posOffset>
                </wp:positionV>
                <wp:extent cx="3290888" cy="373380"/>
                <wp:effectExtent l="0" t="0" r="24130" b="26670"/>
                <wp:wrapNone/>
                <wp:docPr id="200" name="Rectangle 200"/>
                <wp:cNvGraphicFramePr/>
                <a:graphic xmlns:a="http://schemas.openxmlformats.org/drawingml/2006/main">
                  <a:graphicData uri="http://schemas.microsoft.com/office/word/2010/wordprocessingShape">
                    <wps:wsp>
                      <wps:cNvSpPr/>
                      <wps:spPr>
                        <a:xfrm>
                          <a:off x="0" y="0"/>
                          <a:ext cx="3290888" cy="37338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1A30AD" id="Rectangle 200" o:spid="_x0000_s1026" style="position:absolute;margin-left:33.95pt;margin-top:182.4pt;width:259.15pt;height:29.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" fillcolor="windowText" strokeweight="1pt"/>
            </w:pict>
          </mc:Fallback>
        </mc:AlternateContent>
      </w:r>
      <w:r w:rsidR="00756599">
        <w:rPr>
          <w:noProof/>
          <w:lang w:eastAsia="en-GB"/>
        </w:rPr>
        <w:drawing>
          <wp:inline distT="0" distB="0" distL="0" distR="0" wp14:anchorId="3B114540" wp14:editId="0E0DDB67">
            <wp:extent cx="5467350" cy="7584374"/>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17868" t="20351" r="61936" b="7422"/>
                    <a:stretch/>
                  </pic:blipFill>
                  <pic:spPr bwMode="auto">
                    <a:xfrm>
                      <a:off x="0" y="0"/>
                      <a:ext cx="5475514" cy="7595700"/>
                    </a:xfrm>
                    <a:prstGeom prst="rect">
                      <a:avLst/>
                    </a:prstGeom>
                    <a:ln>
                      <a:noFill/>
                    </a:ln>
                    <a:extLst>
                      <a:ext uri="{53640926-AAD7-44D8-BBD7-CCE9431645EC}">
                        <a14:shadowObscured xmlns:a14="http://schemas.microsoft.com/office/drawing/2010/main"/>
                      </a:ext>
                    </a:extLst>
                  </pic:spPr>
                </pic:pic>
              </a:graphicData>
            </a:graphic>
          </wp:inline>
        </w:drawing>
      </w:r>
    </w:p>
    <w:p w14:paraId="3686B475" w14:textId="77777777" w:rsidR="00756599" w:rsidRDefault="00756599" w:rsidP="00222C9A">
      <w:pPr>
        <w:spacing w:after="0" w:line="240" w:lineRule="auto"/>
        <w:rPr>
          <w:rFonts w:ascii="Arial" w:eastAsia="Calibri" w:hAnsi="Arial" w:cs="Arial"/>
          <w:b/>
          <w:sz w:val="20"/>
          <w:szCs w:val="20"/>
          <w:u w:val="single"/>
        </w:rPr>
      </w:pPr>
    </w:p>
    <w:p w14:paraId="68C5CC8F" w14:textId="77777777" w:rsidR="00756599" w:rsidRDefault="00756599" w:rsidP="00222C9A">
      <w:pPr>
        <w:spacing w:after="0" w:line="240" w:lineRule="auto"/>
        <w:rPr>
          <w:rFonts w:ascii="Arial" w:eastAsia="Calibri" w:hAnsi="Arial" w:cs="Arial"/>
          <w:b/>
          <w:sz w:val="20"/>
          <w:szCs w:val="20"/>
          <w:u w:val="single"/>
        </w:rPr>
      </w:pPr>
    </w:p>
    <w:p w14:paraId="074584E9" w14:textId="77777777" w:rsidR="00756599" w:rsidRDefault="00756599" w:rsidP="00222C9A">
      <w:pPr>
        <w:spacing w:after="0" w:line="240" w:lineRule="auto"/>
        <w:rPr>
          <w:rFonts w:ascii="Arial" w:eastAsia="Calibri" w:hAnsi="Arial" w:cs="Arial"/>
          <w:b/>
          <w:sz w:val="20"/>
          <w:szCs w:val="20"/>
          <w:u w:val="single"/>
        </w:rPr>
      </w:pPr>
    </w:p>
    <w:p w14:paraId="110894E5" w14:textId="77777777" w:rsidR="00756599" w:rsidRDefault="00756599" w:rsidP="00222C9A">
      <w:pPr>
        <w:spacing w:after="0" w:line="240" w:lineRule="auto"/>
        <w:rPr>
          <w:rFonts w:ascii="Arial" w:eastAsia="Calibri" w:hAnsi="Arial" w:cs="Arial"/>
          <w:b/>
          <w:sz w:val="20"/>
          <w:szCs w:val="20"/>
          <w:u w:val="single"/>
        </w:rPr>
      </w:pPr>
    </w:p>
    <w:p w14:paraId="1144DC27" w14:textId="77777777" w:rsidR="00756599" w:rsidRDefault="00756599" w:rsidP="00222C9A">
      <w:pPr>
        <w:spacing w:after="0" w:line="240" w:lineRule="auto"/>
        <w:rPr>
          <w:rFonts w:ascii="Arial" w:eastAsia="Calibri" w:hAnsi="Arial" w:cs="Arial"/>
          <w:b/>
          <w:sz w:val="20"/>
          <w:szCs w:val="20"/>
          <w:u w:val="single"/>
        </w:rPr>
      </w:pPr>
    </w:p>
    <w:p w14:paraId="19BE782C" w14:textId="77777777" w:rsidR="00756599" w:rsidRDefault="00756599" w:rsidP="00222C9A">
      <w:pPr>
        <w:spacing w:after="0" w:line="240" w:lineRule="auto"/>
        <w:rPr>
          <w:rFonts w:ascii="Arial" w:eastAsia="Calibri" w:hAnsi="Arial" w:cs="Arial"/>
          <w:b/>
          <w:sz w:val="20"/>
          <w:szCs w:val="20"/>
          <w:u w:val="single"/>
        </w:rPr>
      </w:pPr>
    </w:p>
    <w:p w14:paraId="3B14E5B5" w14:textId="1DE878EE" w:rsidR="00756599" w:rsidRDefault="00843C5E" w:rsidP="00222C9A">
      <w:pPr>
        <w:spacing w:after="0" w:line="240" w:lineRule="auto"/>
        <w:rPr>
          <w:rFonts w:ascii="Arial" w:eastAsia="Calibri" w:hAnsi="Arial" w:cs="Arial"/>
          <w:b/>
          <w:sz w:val="20"/>
          <w:szCs w:val="20"/>
          <w:u w:val="single"/>
        </w:rPr>
      </w:pPr>
      <w:r>
        <w:rPr>
          <w:noProof/>
          <w:lang w:eastAsia="en-GB"/>
        </w:rPr>
        <mc:AlternateContent>
          <mc:Choice Requires="wps">
            <w:drawing>
              <wp:anchor distT="0" distB="0" distL="114300" distR="114300" simplePos="0" relativeHeight="251670016" behindDoc="0" locked="0" layoutInCell="1" allowOverlap="1" wp14:anchorId="16334B37" wp14:editId="44A6C663">
                <wp:simplePos x="0" y="0"/>
                <wp:positionH relativeFrom="column">
                  <wp:posOffset>1364615</wp:posOffset>
                </wp:positionH>
                <wp:positionV relativeFrom="paragraph">
                  <wp:posOffset>7070725</wp:posOffset>
                </wp:positionV>
                <wp:extent cx="3195638" cy="268605"/>
                <wp:effectExtent l="0" t="0" r="24130" b="17145"/>
                <wp:wrapNone/>
                <wp:docPr id="201" name="Rectangle 201"/>
                <wp:cNvGraphicFramePr/>
                <a:graphic xmlns:a="http://schemas.openxmlformats.org/drawingml/2006/main">
                  <a:graphicData uri="http://schemas.microsoft.com/office/word/2010/wordprocessingShape">
                    <wps:wsp>
                      <wps:cNvSpPr/>
                      <wps:spPr>
                        <a:xfrm>
                          <a:off x="0" y="0"/>
                          <a:ext cx="3195638" cy="268605"/>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8C3D7B" id="Rectangle 201" o:spid="_x0000_s1026" style="position:absolute;margin-left:107.45pt;margin-top:556.75pt;width:251.65pt;height:21.1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" fillcolor="windowText" strokeweight="1pt"/>
            </w:pict>
          </mc:Fallback>
        </mc:AlternateContent>
      </w:r>
      <w:r w:rsidR="00756599">
        <w:rPr>
          <w:noProof/>
          <w:lang w:eastAsia="en-GB"/>
        </w:rPr>
        <w:drawing>
          <wp:inline distT="0" distB="0" distL="0" distR="0" wp14:anchorId="6466280A" wp14:editId="4D159C7E">
            <wp:extent cx="5324475" cy="7496001"/>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18117" t="20350" r="61686" b="6345"/>
                    <a:stretch/>
                  </pic:blipFill>
                  <pic:spPr bwMode="auto">
                    <a:xfrm>
                      <a:off x="0" y="0"/>
                      <a:ext cx="5332287" cy="7506999"/>
                    </a:xfrm>
                    <a:prstGeom prst="rect">
                      <a:avLst/>
                    </a:prstGeom>
                    <a:ln>
                      <a:noFill/>
                    </a:ln>
                    <a:extLst>
                      <a:ext uri="{53640926-AAD7-44D8-BBD7-CCE9431645EC}">
                        <a14:shadowObscured xmlns:a14="http://schemas.microsoft.com/office/drawing/2010/main"/>
                      </a:ext>
                    </a:extLst>
                  </pic:spPr>
                </pic:pic>
              </a:graphicData>
            </a:graphic>
          </wp:inline>
        </w:drawing>
      </w:r>
    </w:p>
    <w:p w14:paraId="2BBD33A9" w14:textId="784F8684" w:rsidR="00756599" w:rsidRDefault="00756599" w:rsidP="00222C9A">
      <w:pPr>
        <w:spacing w:after="0" w:line="240" w:lineRule="auto"/>
        <w:rPr>
          <w:rFonts w:ascii="Arial" w:eastAsia="Calibri" w:hAnsi="Arial" w:cs="Arial"/>
          <w:b/>
          <w:sz w:val="20"/>
          <w:szCs w:val="20"/>
          <w:u w:val="single"/>
        </w:rPr>
      </w:pPr>
    </w:p>
    <w:p w14:paraId="1473AB3F" w14:textId="77777777" w:rsidR="00756599" w:rsidRDefault="00756599" w:rsidP="00222C9A">
      <w:pPr>
        <w:spacing w:after="0" w:line="240" w:lineRule="auto"/>
        <w:rPr>
          <w:rFonts w:ascii="Arial" w:eastAsia="Calibri" w:hAnsi="Arial" w:cs="Arial"/>
          <w:b/>
          <w:sz w:val="20"/>
          <w:szCs w:val="20"/>
          <w:u w:val="single"/>
        </w:rPr>
      </w:pPr>
    </w:p>
    <w:p w14:paraId="347D42FD" w14:textId="77777777" w:rsidR="00756599" w:rsidRDefault="00756599" w:rsidP="00222C9A">
      <w:pPr>
        <w:spacing w:after="0" w:line="240" w:lineRule="auto"/>
        <w:rPr>
          <w:rFonts w:ascii="Arial" w:eastAsia="Calibri" w:hAnsi="Arial" w:cs="Arial"/>
          <w:b/>
          <w:sz w:val="20"/>
          <w:szCs w:val="20"/>
          <w:u w:val="single"/>
        </w:rPr>
      </w:pPr>
    </w:p>
    <w:p w14:paraId="447FB91B" w14:textId="77777777" w:rsidR="00756599" w:rsidRDefault="00756599" w:rsidP="00222C9A">
      <w:pPr>
        <w:spacing w:after="0" w:line="240" w:lineRule="auto"/>
        <w:rPr>
          <w:rFonts w:ascii="Arial" w:eastAsia="Calibri" w:hAnsi="Arial" w:cs="Arial"/>
          <w:b/>
          <w:sz w:val="20"/>
          <w:szCs w:val="20"/>
          <w:u w:val="single"/>
        </w:rPr>
      </w:pPr>
    </w:p>
    <w:p w14:paraId="72ED0870" w14:textId="77777777" w:rsidR="00756599" w:rsidRDefault="00756599" w:rsidP="00222C9A">
      <w:pPr>
        <w:spacing w:after="0" w:line="240" w:lineRule="auto"/>
        <w:rPr>
          <w:rFonts w:ascii="Arial" w:eastAsia="Calibri" w:hAnsi="Arial" w:cs="Arial"/>
          <w:b/>
          <w:sz w:val="20"/>
          <w:szCs w:val="20"/>
          <w:u w:val="single"/>
        </w:rPr>
      </w:pPr>
    </w:p>
    <w:p w14:paraId="0A69A368" w14:textId="77777777" w:rsidR="00756599" w:rsidRDefault="00756599" w:rsidP="00222C9A">
      <w:pPr>
        <w:spacing w:after="0" w:line="240" w:lineRule="auto"/>
        <w:rPr>
          <w:rFonts w:ascii="Arial" w:eastAsia="Calibri" w:hAnsi="Arial" w:cs="Arial"/>
          <w:b/>
          <w:sz w:val="20"/>
          <w:szCs w:val="20"/>
          <w:u w:val="single"/>
        </w:rPr>
      </w:pPr>
    </w:p>
    <w:p w14:paraId="11AE83DB" w14:textId="77777777" w:rsidR="005239C9" w:rsidRDefault="005239C9" w:rsidP="00222C9A">
      <w:pPr>
        <w:spacing w:after="0" w:line="240" w:lineRule="auto"/>
        <w:rPr>
          <w:rFonts w:ascii="Arial" w:eastAsia="Calibri" w:hAnsi="Arial" w:cs="Arial"/>
          <w:b/>
          <w:sz w:val="20"/>
          <w:szCs w:val="20"/>
          <w:u w:val="single"/>
        </w:rPr>
      </w:pPr>
    </w:p>
    <w:p w14:paraId="6F052F70" w14:textId="4BCBF1C7" w:rsidR="00222C9A" w:rsidRDefault="00222C9A" w:rsidP="00222C9A">
      <w:pPr>
        <w:spacing w:after="0" w:line="240" w:lineRule="auto"/>
        <w:rPr>
          <w:rFonts w:ascii="Arial" w:eastAsia="Calibri" w:hAnsi="Arial" w:cs="Arial"/>
          <w:b/>
          <w:sz w:val="20"/>
          <w:szCs w:val="20"/>
          <w:u w:val="single"/>
        </w:rPr>
      </w:pPr>
      <w:r w:rsidRPr="00DA0628">
        <w:rPr>
          <w:rFonts w:ascii="Arial" w:eastAsia="Calibri" w:hAnsi="Arial" w:cs="Arial"/>
          <w:b/>
          <w:i/>
          <w:noProof/>
          <w:sz w:val="24"/>
          <w:szCs w:val="20"/>
          <w:lang w:eastAsia="en-GB"/>
        </w:rPr>
        <w:lastRenderedPageBreak/>
        <mc:AlternateContent>
          <mc:Choice Requires="wps">
            <w:drawing>
              <wp:anchor distT="0" distB="0" distL="114300" distR="114300" simplePos="0" relativeHeight="251652096" behindDoc="1" locked="0" layoutInCell="1" allowOverlap="1" wp14:anchorId="2C760085" wp14:editId="51216BBC">
                <wp:simplePos x="0" y="0"/>
                <wp:positionH relativeFrom="column">
                  <wp:posOffset>848360</wp:posOffset>
                </wp:positionH>
                <wp:positionV relativeFrom="paragraph">
                  <wp:posOffset>360998</wp:posOffset>
                </wp:positionV>
                <wp:extent cx="5238750" cy="800100"/>
                <wp:effectExtent l="0" t="0" r="19050" b="19050"/>
                <wp:wrapTight wrapText="bothSides">
                  <wp:wrapPolygon edited="0">
                    <wp:start x="0" y="0"/>
                    <wp:lineTo x="0" y="21600"/>
                    <wp:lineTo x="21600" y="21600"/>
                    <wp:lineTo x="21600" y="0"/>
                    <wp:lineTo x="0" y="0"/>
                  </wp:wrapPolygon>
                </wp:wrapTight>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0" cy="800100"/>
                        </a:xfrm>
                        <a:prstGeom prst="rect">
                          <a:avLst/>
                        </a:prstGeom>
                        <a:solidFill>
                          <a:srgbClr val="FFFFFF"/>
                        </a:solidFill>
                        <a:ln w="9525">
                          <a:solidFill>
                            <a:sysClr val="window" lastClr="FFFFFF">
                              <a:lumMod val="65000"/>
                            </a:sysClr>
                          </a:solidFill>
                          <a:prstDash val="dash"/>
                          <a:miter lim="800000"/>
                          <a:headEnd/>
                          <a:tailEnd/>
                        </a:ln>
                      </wps:spPr>
                      <wps:txbx>
                        <w:txbxContent>
                          <w:p w14:paraId="498E41ED" w14:textId="77777777" w:rsidR="00C528A0" w:rsidRPr="00AA1B2C" w:rsidRDefault="00C528A0" w:rsidP="00222C9A">
                            <w:pPr>
                              <w:jc w:val="right"/>
                              <w:rPr>
                                <w:rFonts w:ascii="Arial" w:hAnsi="Arial" w:cs="Arial"/>
                              </w:rPr>
                            </w:pPr>
                            <w:r w:rsidRPr="005F6D2D">
                              <w:rPr>
                                <w:rFonts w:ascii="Arial" w:hAnsi="Arial" w:cs="Arial"/>
                              </w:rPr>
                              <w:t>[Trust logo]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760085" id="_x0000_s1043" type="#_x0000_t202" style="position:absolute;margin-left:66.8pt;margin-top:28.45pt;width:412.5pt;height:6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" strokecolor="#a6a6a6">
                <v:stroke dashstyle="dash"/>
                <v:textbox>
                  <w:txbxContent>
                    <w:p w14:paraId="498E41ED" w14:textId="77777777" w:rsidR="00C528A0" w:rsidRPr="00AA1B2C" w:rsidRDefault="00C528A0" w:rsidP="00222C9A">
                      <w:pPr>
                        <w:jc w:val="right"/>
                        <w:rPr>
                          <w:rFonts w:ascii="Arial" w:hAnsi="Arial" w:cs="Arial"/>
                        </w:rPr>
                      </w:pPr>
                      <w:r w:rsidRPr="005F6D2D">
                        <w:rPr>
                          <w:rFonts w:ascii="Arial" w:hAnsi="Arial" w:cs="Arial"/>
                        </w:rPr>
                        <w:t>[Trust logo]</w:t>
                      </w:r>
                    </w:p>
                  </w:txbxContent>
                </v:textbox>
                <w10:wrap type="tight"/>
              </v:shape>
            </w:pict>
          </mc:Fallback>
        </mc:AlternateContent>
      </w:r>
      <w:r w:rsidRPr="00DA0628">
        <w:rPr>
          <w:rFonts w:ascii="Arial" w:eastAsia="Calibri" w:hAnsi="Arial" w:cs="Arial"/>
          <w:noProof/>
          <w:sz w:val="28"/>
          <w:lang w:eastAsia="en-GB"/>
        </w:rPr>
        <w:drawing>
          <wp:anchor distT="0" distB="0" distL="114300" distR="114300" simplePos="0" relativeHeight="251649024" behindDoc="1" locked="0" layoutInCell="1" allowOverlap="1" wp14:anchorId="5A79B664" wp14:editId="0A2EDC99">
            <wp:simplePos x="0" y="0"/>
            <wp:positionH relativeFrom="margin">
              <wp:posOffset>-78740</wp:posOffset>
            </wp:positionH>
            <wp:positionV relativeFrom="paragraph">
              <wp:posOffset>366712</wp:posOffset>
            </wp:positionV>
            <wp:extent cx="762000" cy="799465"/>
            <wp:effectExtent l="0" t="0" r="0" b="635"/>
            <wp:wrapTight wrapText="bothSides">
              <wp:wrapPolygon edited="0">
                <wp:start x="0" y="0"/>
                <wp:lineTo x="0" y="18014"/>
                <wp:lineTo x="2700" y="21102"/>
                <wp:lineTo x="21060" y="21102"/>
                <wp:lineTo x="21060" y="0"/>
                <wp:lineTo x="0" y="0"/>
              </wp:wrapPolygon>
            </wp:wrapTight>
            <wp:docPr id="13" name="Picture 13" descr="Image result for staffordshire university logo">
              <a:hlinkClick xmlns:a="http://schemas.openxmlformats.org/drawingml/2006/main" r:id="rId9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affordshire university logo">
                      <a:hlinkClick r:id="rId94" tgtFrame="&quot;_blank&quot;"/>
                    </pic:cNvP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762000" cy="799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7760">
        <w:rPr>
          <w:rFonts w:ascii="Arial" w:eastAsia="Calibri" w:hAnsi="Arial" w:cs="Arial"/>
          <w:b/>
          <w:sz w:val="24"/>
          <w:szCs w:val="20"/>
          <w:u w:val="single"/>
        </w:rPr>
        <w:t>Appendix I</w:t>
      </w:r>
      <w:r w:rsidRPr="00DA0628">
        <w:rPr>
          <w:rFonts w:ascii="Arial" w:eastAsia="Calibri" w:hAnsi="Arial" w:cs="Arial"/>
          <w:b/>
          <w:sz w:val="24"/>
          <w:szCs w:val="20"/>
          <w:u w:val="single"/>
        </w:rPr>
        <w:t>: Participant Invitation Letter (NHS version)</w:t>
      </w:r>
    </w:p>
    <w:p w14:paraId="34F9D572" w14:textId="77777777" w:rsidR="00194B7D" w:rsidRDefault="00194B7D" w:rsidP="00222C9A">
      <w:pPr>
        <w:spacing w:after="0" w:line="240" w:lineRule="auto"/>
        <w:rPr>
          <w:rFonts w:ascii="Arial" w:eastAsia="Calibri" w:hAnsi="Arial" w:cs="Arial"/>
          <w:b/>
          <w:sz w:val="20"/>
          <w:szCs w:val="20"/>
          <w:u w:val="single"/>
        </w:rPr>
      </w:pPr>
    </w:p>
    <w:p w14:paraId="6F7E56B2" w14:textId="77777777" w:rsidR="00194B7D" w:rsidRPr="00222C9A" w:rsidRDefault="00194B7D" w:rsidP="00222C9A">
      <w:pPr>
        <w:spacing w:after="0" w:line="240" w:lineRule="auto"/>
        <w:rPr>
          <w:rFonts w:ascii="Arial" w:eastAsia="Calibri" w:hAnsi="Arial" w:cs="Arial"/>
          <w:b/>
          <w:sz w:val="20"/>
          <w:szCs w:val="20"/>
          <w:u w:val="single"/>
        </w:rPr>
      </w:pPr>
    </w:p>
    <w:p w14:paraId="5CD0D429" w14:textId="77777777" w:rsidR="00222C9A" w:rsidRPr="00222C9A" w:rsidRDefault="00222C9A" w:rsidP="00222C9A">
      <w:pPr>
        <w:spacing w:before="100" w:beforeAutospacing="1" w:after="100" w:afterAutospacing="1" w:line="240" w:lineRule="auto"/>
        <w:jc w:val="center"/>
        <w:rPr>
          <w:rFonts w:ascii="Arial" w:eastAsia="Calibri" w:hAnsi="Arial" w:cs="Arial"/>
          <w:sz w:val="28"/>
          <w:szCs w:val="28"/>
        </w:rPr>
      </w:pPr>
      <w:r w:rsidRPr="00222C9A">
        <w:rPr>
          <w:rFonts w:ascii="Arial" w:eastAsia="Calibri" w:hAnsi="Arial" w:cs="Arial"/>
          <w:b/>
          <w:sz w:val="28"/>
          <w:szCs w:val="28"/>
          <w:u w:val="single"/>
        </w:rPr>
        <w:t>Participant Invitation Letter</w:t>
      </w:r>
    </w:p>
    <w:p w14:paraId="52681F81" w14:textId="77777777" w:rsidR="00222C9A" w:rsidRPr="00222C9A" w:rsidRDefault="00222C9A" w:rsidP="00222C9A">
      <w:pPr>
        <w:spacing w:after="0" w:line="240" w:lineRule="auto"/>
        <w:rPr>
          <w:rFonts w:ascii="Arial" w:eastAsia="Calibri" w:hAnsi="Arial" w:cs="Arial"/>
          <w:b/>
        </w:rPr>
      </w:pPr>
    </w:p>
    <w:p w14:paraId="7F8D864E" w14:textId="77777777" w:rsidR="00222C9A" w:rsidRPr="00222C9A" w:rsidRDefault="00222C9A" w:rsidP="00222C9A">
      <w:pPr>
        <w:spacing w:after="0" w:line="240" w:lineRule="auto"/>
        <w:rPr>
          <w:rFonts w:ascii="Arial" w:eastAsia="Calibri" w:hAnsi="Arial" w:cs="Arial"/>
          <w:b/>
          <w:sz w:val="28"/>
        </w:rPr>
      </w:pPr>
      <w:r w:rsidRPr="00222C9A">
        <w:rPr>
          <w:rFonts w:ascii="Arial" w:eastAsia="Calibri" w:hAnsi="Arial" w:cs="Arial"/>
          <w:b/>
          <w:sz w:val="28"/>
          <w:u w:val="single"/>
        </w:rPr>
        <w:t>Study Title:</w:t>
      </w:r>
      <w:r w:rsidRPr="00222C9A">
        <w:rPr>
          <w:rFonts w:ascii="Arial" w:eastAsia="Calibri" w:hAnsi="Arial" w:cs="Arial"/>
          <w:b/>
          <w:sz w:val="28"/>
        </w:rPr>
        <w:t xml:space="preserve"> Epilepsy in Adulthood: Examining Psychosocial Predictors of Quality of Life</w:t>
      </w:r>
    </w:p>
    <w:p w14:paraId="7366547F" w14:textId="77777777" w:rsidR="00222C9A" w:rsidRPr="00222C9A" w:rsidRDefault="00222C9A" w:rsidP="00222C9A">
      <w:pPr>
        <w:spacing w:before="100" w:beforeAutospacing="1" w:after="100" w:afterAutospacing="1" w:line="240" w:lineRule="auto"/>
        <w:rPr>
          <w:rFonts w:ascii="Arial" w:eastAsia="Calibri" w:hAnsi="Arial" w:cs="Arial"/>
          <w:b/>
          <w:sz w:val="24"/>
          <w:szCs w:val="28"/>
        </w:rPr>
      </w:pPr>
      <w:r w:rsidRPr="00222C9A">
        <w:rPr>
          <w:rFonts w:ascii="Arial" w:eastAsia="Calibri" w:hAnsi="Arial" w:cs="Arial"/>
          <w:b/>
          <w:sz w:val="24"/>
          <w:szCs w:val="28"/>
        </w:rPr>
        <w:t xml:space="preserve">We would like to invite you to participate in the above named study, which aims to investigate whether social and psychological factors influence quality of life in epilepsy.  </w:t>
      </w:r>
    </w:p>
    <w:p w14:paraId="37C47736" w14:textId="77777777" w:rsidR="00222C9A" w:rsidRPr="00222C9A" w:rsidRDefault="00222C9A" w:rsidP="00222C9A">
      <w:pPr>
        <w:spacing w:before="100" w:beforeAutospacing="1" w:after="100" w:afterAutospacing="1" w:line="240" w:lineRule="auto"/>
        <w:rPr>
          <w:rFonts w:ascii="Arial" w:eastAsia="Calibri" w:hAnsi="Arial" w:cs="Arial"/>
          <w:szCs w:val="28"/>
        </w:rPr>
      </w:pPr>
      <w:r w:rsidRPr="00222C9A">
        <w:rPr>
          <w:rFonts w:ascii="Arial" w:eastAsia="Calibri" w:hAnsi="Arial" w:cs="Arial"/>
          <w:szCs w:val="28"/>
        </w:rPr>
        <w:t xml:space="preserve">We wish to recruit adults aged 18 – 64 who have been diagnosed with epilepsy during adulthood.  If this describes your circumstances, and your epilepsy </w:t>
      </w:r>
      <w:r w:rsidRPr="00222C9A">
        <w:rPr>
          <w:rFonts w:ascii="Arial" w:eastAsia="Calibri" w:hAnsi="Arial" w:cs="Arial"/>
          <w:b/>
          <w:i/>
          <w:szCs w:val="28"/>
        </w:rPr>
        <w:t>was not</w:t>
      </w:r>
      <w:r w:rsidRPr="00222C9A">
        <w:rPr>
          <w:rFonts w:ascii="Arial" w:eastAsia="Calibri" w:hAnsi="Arial" w:cs="Arial"/>
          <w:szCs w:val="28"/>
        </w:rPr>
        <w:t xml:space="preserve"> diagnosed as the result of a neurological trauma, for example, a head injury or stroke, then you are eligible to take part in the study.  Unfortunately, you are not eligible to participate if your epilepsy was diagnosed as a result of a neurological trauma, but thank you for your interest in the study and time in reading this invitation. </w:t>
      </w:r>
    </w:p>
    <w:p w14:paraId="071E1BD3" w14:textId="77777777" w:rsidR="00222C9A" w:rsidRPr="00222C9A" w:rsidRDefault="00222C9A" w:rsidP="00222C9A">
      <w:pPr>
        <w:spacing w:before="100" w:beforeAutospacing="1" w:after="100" w:afterAutospacing="1" w:line="240" w:lineRule="auto"/>
        <w:rPr>
          <w:rFonts w:ascii="Arial" w:eastAsia="Calibri" w:hAnsi="Arial" w:cs="Arial"/>
          <w:szCs w:val="28"/>
        </w:rPr>
      </w:pPr>
      <w:r w:rsidRPr="00222C9A">
        <w:rPr>
          <w:rFonts w:ascii="Arial" w:eastAsia="Calibri" w:hAnsi="Arial" w:cs="Arial"/>
          <w:szCs w:val="28"/>
        </w:rPr>
        <w:t>Participation will involve the completion of four questionnaires and a demographic information form about yourself and your epilepsy.  The questionnaires will ask you how you think about your epilepsy, social support, psychological resilience and quality of life in relation to the epilepsy and will take approximately 20 minutes to complete.  Participation in the study is anonymous and your data will not identify you.</w:t>
      </w:r>
    </w:p>
    <w:p w14:paraId="291E32E3" w14:textId="77777777" w:rsidR="00222C9A" w:rsidRPr="00222C9A" w:rsidRDefault="00222C9A" w:rsidP="00222C9A">
      <w:pPr>
        <w:keepNext/>
        <w:keepLines/>
        <w:spacing w:before="200" w:after="0" w:line="240" w:lineRule="auto"/>
        <w:outlineLvl w:val="1"/>
        <w:rPr>
          <w:rFonts w:ascii="Arial" w:eastAsiaTheme="majorEastAsia" w:hAnsi="Arial" w:cs="Arial"/>
          <w:bCs/>
          <w:color w:val="000000" w:themeColor="text1"/>
        </w:rPr>
      </w:pPr>
      <w:r w:rsidRPr="00222C9A">
        <w:rPr>
          <w:rFonts w:ascii="Arial" w:eastAsiaTheme="majorEastAsia" w:hAnsi="Arial" w:cs="Arial"/>
          <w:bCs/>
          <w:color w:val="000000" w:themeColor="text1"/>
        </w:rPr>
        <w:t xml:space="preserve">Before you decide whether you would like to participate, please take time to read the Participant Information Sheet carefully, which includes further information about this research study.  If you have any questions, then please do contact myself on telephone </w:t>
      </w:r>
      <w:r>
        <w:rPr>
          <w:rFonts w:ascii="Arial" w:eastAsiaTheme="majorEastAsia" w:hAnsi="Arial" w:cs="Arial"/>
          <w:bCs/>
          <w:color w:val="000000" w:themeColor="text1"/>
        </w:rPr>
        <w:t xml:space="preserve">XXX </w:t>
      </w:r>
      <w:r w:rsidRPr="00222C9A">
        <w:rPr>
          <w:rFonts w:ascii="Arial" w:eastAsiaTheme="majorEastAsia" w:hAnsi="Arial" w:cs="Arial"/>
          <w:bCs/>
          <w:color w:val="000000" w:themeColor="text1"/>
        </w:rPr>
        <w:t xml:space="preserve">and I will be happy to discuss your queries.  </w:t>
      </w:r>
    </w:p>
    <w:p w14:paraId="06930204" w14:textId="77777777" w:rsidR="00222C9A" w:rsidRPr="00222C9A" w:rsidRDefault="00222C9A" w:rsidP="00222C9A">
      <w:pPr>
        <w:spacing w:after="0" w:line="240" w:lineRule="auto"/>
        <w:rPr>
          <w:rFonts w:ascii="Times New Roman" w:eastAsia="Calibri" w:hAnsi="Times New Roman" w:cs="Times New Roman"/>
          <w:sz w:val="24"/>
        </w:rPr>
      </w:pPr>
    </w:p>
    <w:p w14:paraId="50C0F4DF" w14:textId="77777777" w:rsidR="00222C9A" w:rsidRPr="00222C9A" w:rsidRDefault="00222C9A" w:rsidP="00222C9A">
      <w:pPr>
        <w:spacing w:after="0" w:line="240" w:lineRule="auto"/>
        <w:rPr>
          <w:rFonts w:ascii="Arial" w:eastAsia="Calibri" w:hAnsi="Arial" w:cs="Arial"/>
        </w:rPr>
      </w:pPr>
      <w:r w:rsidRPr="00222C9A">
        <w:rPr>
          <w:rFonts w:ascii="Arial" w:eastAsia="Calibri" w:hAnsi="Arial" w:cs="Arial"/>
        </w:rPr>
        <w:t>If you decide you would like to participate, please ask at the reception at clinic or your healthcare professional for a Participant Pack.  You will be invited to complete a demographic information form and four questionnaires.  Please either return your completed pack to us in the pre-paid envelope provided, or alternatively, leave the envelope containing your completed pack with the receptionist at clinic, where it will be stored safely.</w:t>
      </w:r>
    </w:p>
    <w:p w14:paraId="157EE94E" w14:textId="77777777" w:rsidR="00222C9A" w:rsidRPr="00222C9A" w:rsidRDefault="00222C9A" w:rsidP="00222C9A">
      <w:pPr>
        <w:spacing w:before="100" w:beforeAutospacing="1" w:after="100" w:afterAutospacing="1" w:line="240" w:lineRule="auto"/>
        <w:rPr>
          <w:rFonts w:ascii="Arial" w:eastAsia="Calibri" w:hAnsi="Arial" w:cs="Arial"/>
          <w:b/>
          <w:i/>
          <w:szCs w:val="28"/>
        </w:rPr>
      </w:pPr>
      <w:r w:rsidRPr="00222C9A">
        <w:rPr>
          <w:rFonts w:ascii="Arial" w:eastAsia="Calibri" w:hAnsi="Arial" w:cs="Arial"/>
          <w:b/>
          <w:i/>
          <w:szCs w:val="28"/>
        </w:rPr>
        <w:t xml:space="preserve">Thank you for your time in reading this invitation, and for considering participation. </w:t>
      </w:r>
    </w:p>
    <w:p w14:paraId="40C90417" w14:textId="77777777" w:rsidR="00222C9A" w:rsidRPr="00222C9A" w:rsidRDefault="00222C9A" w:rsidP="00222C9A">
      <w:pPr>
        <w:spacing w:after="0" w:line="240" w:lineRule="auto"/>
        <w:rPr>
          <w:rFonts w:ascii="Arial" w:eastAsia="Calibri" w:hAnsi="Arial" w:cs="Arial"/>
          <w:szCs w:val="28"/>
        </w:rPr>
      </w:pPr>
    </w:p>
    <w:p w14:paraId="7AAECD61" w14:textId="77777777" w:rsidR="00222C9A" w:rsidRPr="00222C9A" w:rsidRDefault="00222C9A" w:rsidP="00222C9A">
      <w:pPr>
        <w:spacing w:after="0" w:line="240" w:lineRule="auto"/>
        <w:rPr>
          <w:rFonts w:ascii="Arial" w:eastAsia="Calibri" w:hAnsi="Arial" w:cs="Arial"/>
          <w:szCs w:val="28"/>
        </w:rPr>
      </w:pPr>
      <w:r w:rsidRPr="00222C9A">
        <w:rPr>
          <w:rFonts w:ascii="Arial" w:eastAsia="Calibri" w:hAnsi="Arial" w:cs="Arial"/>
          <w:szCs w:val="28"/>
        </w:rPr>
        <w:t>________________________________</w:t>
      </w:r>
    </w:p>
    <w:p w14:paraId="1F09F914" w14:textId="77777777" w:rsidR="00222C9A" w:rsidRPr="00222C9A" w:rsidRDefault="00222C9A" w:rsidP="00222C9A">
      <w:pPr>
        <w:spacing w:after="0" w:line="240" w:lineRule="auto"/>
        <w:rPr>
          <w:rFonts w:ascii="Arial" w:eastAsia="Calibri" w:hAnsi="Arial" w:cs="Arial"/>
          <w:szCs w:val="28"/>
        </w:rPr>
      </w:pPr>
      <w:r w:rsidRPr="00222C9A">
        <w:rPr>
          <w:rFonts w:ascii="Arial" w:eastAsia="Calibri" w:hAnsi="Arial" w:cs="Arial"/>
          <w:szCs w:val="28"/>
        </w:rPr>
        <w:t>Cara Thompson (Principal Researcher)</w:t>
      </w:r>
    </w:p>
    <w:p w14:paraId="5CA52B09" w14:textId="77777777" w:rsidR="00222C9A" w:rsidRDefault="00222C9A" w:rsidP="00222C9A">
      <w:pPr>
        <w:spacing w:after="0" w:line="240" w:lineRule="auto"/>
        <w:rPr>
          <w:rFonts w:ascii="Arial" w:eastAsia="Calibri" w:hAnsi="Arial" w:cs="Arial"/>
          <w:szCs w:val="28"/>
        </w:rPr>
      </w:pPr>
      <w:r w:rsidRPr="00222C9A">
        <w:rPr>
          <w:rFonts w:ascii="Arial" w:eastAsia="Calibri" w:hAnsi="Arial" w:cs="Arial"/>
          <w:szCs w:val="28"/>
        </w:rPr>
        <w:t xml:space="preserve">Trainee Clinical Psychologist at Staffordshire University &amp; </w:t>
      </w:r>
      <w:r>
        <w:rPr>
          <w:rFonts w:ascii="Arial" w:eastAsia="Calibri" w:hAnsi="Arial" w:cs="Arial"/>
          <w:szCs w:val="28"/>
        </w:rPr>
        <w:t xml:space="preserve">XXX </w:t>
      </w:r>
      <w:r w:rsidRPr="00222C9A">
        <w:rPr>
          <w:rFonts w:ascii="Arial" w:eastAsia="Calibri" w:hAnsi="Arial" w:cs="Arial"/>
          <w:szCs w:val="28"/>
        </w:rPr>
        <w:t xml:space="preserve">NHS Trust. </w:t>
      </w:r>
    </w:p>
    <w:p w14:paraId="4770F001" w14:textId="77777777" w:rsidR="00222C9A" w:rsidRPr="00222C9A" w:rsidRDefault="00222C9A" w:rsidP="00222C9A">
      <w:pPr>
        <w:spacing w:after="0" w:line="240" w:lineRule="auto"/>
        <w:rPr>
          <w:rFonts w:ascii="Arial" w:eastAsia="Calibri" w:hAnsi="Arial" w:cs="Arial"/>
          <w:szCs w:val="28"/>
        </w:rPr>
      </w:pPr>
    </w:p>
    <w:p w14:paraId="52B43A3E" w14:textId="77777777" w:rsidR="00222C9A" w:rsidRPr="00222C9A" w:rsidRDefault="00222C9A" w:rsidP="00222C9A">
      <w:pPr>
        <w:spacing w:after="0" w:line="240" w:lineRule="auto"/>
        <w:rPr>
          <w:rFonts w:ascii="Arial" w:eastAsia="Calibri" w:hAnsi="Arial" w:cs="Arial"/>
          <w:szCs w:val="28"/>
        </w:rPr>
      </w:pPr>
      <w:r w:rsidRPr="00222C9A">
        <w:rPr>
          <w:rFonts w:ascii="Arial" w:eastAsia="Calibri" w:hAnsi="Arial" w:cs="Arial"/>
          <w:szCs w:val="28"/>
        </w:rPr>
        <w:lastRenderedPageBreak/>
        <w:t>Version 1.0 19/12/2016</w:t>
      </w:r>
    </w:p>
    <w:p w14:paraId="672B3B3B" w14:textId="77777777" w:rsidR="005239C9" w:rsidRDefault="005239C9" w:rsidP="00222C9A">
      <w:pPr>
        <w:spacing w:after="0" w:line="240" w:lineRule="auto"/>
      </w:pPr>
    </w:p>
    <w:p w14:paraId="008C370E" w14:textId="32D49188" w:rsidR="00222C9A" w:rsidRPr="00222C9A" w:rsidRDefault="008B70E3" w:rsidP="00222C9A">
      <w:pPr>
        <w:spacing w:after="0" w:line="240" w:lineRule="auto"/>
        <w:rPr>
          <w:rFonts w:ascii="Arial" w:eastAsia="Calibri" w:hAnsi="Arial" w:cs="Arial"/>
          <w:b/>
          <w:sz w:val="20"/>
          <w:szCs w:val="20"/>
          <w:u w:val="single"/>
        </w:rPr>
      </w:pPr>
      <w:r w:rsidRPr="00222C9A">
        <w:rPr>
          <w:rFonts w:ascii="Arial" w:eastAsia="Calibri" w:hAnsi="Arial" w:cs="Arial"/>
          <w:b/>
          <w:i/>
          <w:noProof/>
          <w:sz w:val="20"/>
          <w:szCs w:val="20"/>
          <w:lang w:eastAsia="en-GB"/>
        </w:rPr>
        <mc:AlternateContent>
          <mc:Choice Requires="wps">
            <w:drawing>
              <wp:anchor distT="0" distB="0" distL="114300" distR="114300" simplePos="0" relativeHeight="251646976" behindDoc="1" locked="0" layoutInCell="1" allowOverlap="1" wp14:anchorId="6E004AB9" wp14:editId="42D19021">
                <wp:simplePos x="0" y="0"/>
                <wp:positionH relativeFrom="column">
                  <wp:posOffset>825500</wp:posOffset>
                </wp:positionH>
                <wp:positionV relativeFrom="paragraph">
                  <wp:posOffset>261620</wp:posOffset>
                </wp:positionV>
                <wp:extent cx="4909185" cy="800100"/>
                <wp:effectExtent l="0" t="0" r="24765" b="19050"/>
                <wp:wrapTight wrapText="bothSides">
                  <wp:wrapPolygon edited="0">
                    <wp:start x="0" y="0"/>
                    <wp:lineTo x="0" y="21600"/>
                    <wp:lineTo x="21625" y="21600"/>
                    <wp:lineTo x="21625" y="0"/>
                    <wp:lineTo x="0" y="0"/>
                  </wp:wrapPolygon>
                </wp:wrapTight>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9185" cy="800100"/>
                        </a:xfrm>
                        <a:prstGeom prst="rect">
                          <a:avLst/>
                        </a:prstGeom>
                        <a:solidFill>
                          <a:srgbClr val="FFFFFF"/>
                        </a:solidFill>
                        <a:ln w="9525">
                          <a:solidFill>
                            <a:sysClr val="window" lastClr="FFFFFF">
                              <a:lumMod val="65000"/>
                            </a:sysClr>
                          </a:solidFill>
                          <a:prstDash val="dash"/>
                          <a:miter lim="800000"/>
                          <a:headEnd/>
                          <a:tailEnd/>
                        </a:ln>
                      </wps:spPr>
                      <wps:txbx>
                        <w:txbxContent>
                          <w:p w14:paraId="6F3E9ADB" w14:textId="77777777" w:rsidR="00C528A0" w:rsidRPr="00AC29DB" w:rsidRDefault="00C528A0" w:rsidP="00222C9A">
                            <w:pPr>
                              <w:jc w:val="right"/>
                              <w:rPr>
                                <w:rFonts w:ascii="Arial" w:hAnsi="Arial" w:cs="Arial"/>
                              </w:rPr>
                            </w:pPr>
                            <w:r w:rsidRPr="005F6D2D">
                              <w:rPr>
                                <w:rFonts w:ascii="Arial" w:hAnsi="Arial" w:cs="Arial"/>
                              </w:rPr>
                              <w:t xml:space="preserve"> </w:t>
                            </w:r>
                            <w:r>
                              <w:rPr>
                                <w:rFonts w:ascii="Arial" w:hAnsi="Arial" w:cs="Arial"/>
                              </w:rPr>
                              <w:t>[</w:t>
                            </w:r>
                            <w:r w:rsidRPr="005F6D2D">
                              <w:rPr>
                                <w:rFonts w:ascii="Arial" w:hAnsi="Arial" w:cs="Arial"/>
                              </w:rPr>
                              <w:t>Trust logo]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004AB9" id="_x0000_s1044" type="#_x0000_t202" style="position:absolute;margin-left:65pt;margin-top:20.6pt;width:386.55pt;height:6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" strokecolor="#a6a6a6">
                <v:stroke dashstyle="dash"/>
                <v:textbox>
                  <w:txbxContent>
                    <w:p w14:paraId="6F3E9ADB" w14:textId="77777777" w:rsidR="00C528A0" w:rsidRPr="00AC29DB" w:rsidRDefault="00C528A0" w:rsidP="00222C9A">
                      <w:pPr>
                        <w:jc w:val="right"/>
                        <w:rPr>
                          <w:rFonts w:ascii="Arial" w:hAnsi="Arial" w:cs="Arial"/>
                        </w:rPr>
                      </w:pPr>
                      <w:r w:rsidRPr="005F6D2D">
                        <w:rPr>
                          <w:rFonts w:ascii="Arial" w:hAnsi="Arial" w:cs="Arial"/>
                        </w:rPr>
                        <w:t xml:space="preserve"> </w:t>
                      </w:r>
                      <w:r>
                        <w:rPr>
                          <w:rFonts w:ascii="Arial" w:hAnsi="Arial" w:cs="Arial"/>
                        </w:rPr>
                        <w:t>[</w:t>
                      </w:r>
                      <w:r w:rsidRPr="005F6D2D">
                        <w:rPr>
                          <w:rFonts w:ascii="Arial" w:hAnsi="Arial" w:cs="Arial"/>
                        </w:rPr>
                        <w:t>Trust logo]</w:t>
                      </w:r>
                    </w:p>
                  </w:txbxContent>
                </v:textbox>
                <w10:wrap type="tight"/>
              </v:shape>
            </w:pict>
          </mc:Fallback>
        </mc:AlternateContent>
      </w:r>
      <w:r w:rsidR="00222C9A" w:rsidRPr="00DA0628">
        <w:rPr>
          <w:rFonts w:ascii="Arial" w:eastAsia="Calibri" w:hAnsi="Arial" w:cs="Arial"/>
          <w:noProof/>
          <w:sz w:val="28"/>
          <w:lang w:eastAsia="en-GB"/>
        </w:rPr>
        <w:drawing>
          <wp:anchor distT="0" distB="0" distL="114300" distR="114300" simplePos="0" relativeHeight="251656192" behindDoc="1" locked="0" layoutInCell="1" allowOverlap="1" wp14:anchorId="47AAC738" wp14:editId="7C9324D1">
            <wp:simplePos x="0" y="0"/>
            <wp:positionH relativeFrom="margin">
              <wp:posOffset>3810</wp:posOffset>
            </wp:positionH>
            <wp:positionV relativeFrom="paragraph">
              <wp:posOffset>235585</wp:posOffset>
            </wp:positionV>
            <wp:extent cx="762000" cy="799465"/>
            <wp:effectExtent l="0" t="0" r="0" b="635"/>
            <wp:wrapTight wrapText="bothSides">
              <wp:wrapPolygon edited="0">
                <wp:start x="0" y="0"/>
                <wp:lineTo x="0" y="18014"/>
                <wp:lineTo x="2700" y="21102"/>
                <wp:lineTo x="21060" y="21102"/>
                <wp:lineTo x="21060" y="0"/>
                <wp:lineTo x="0" y="0"/>
              </wp:wrapPolygon>
            </wp:wrapTight>
            <wp:docPr id="16" name="Picture 16" descr="Image result for staffordshire university logo">
              <a:hlinkClick xmlns:a="http://schemas.openxmlformats.org/drawingml/2006/main" r:id="rId9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affordshire university logo">
                      <a:hlinkClick r:id="rId94" tgtFrame="&quot;_blank&quot;"/>
                    </pic:cNvP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762000" cy="799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39C9" w:rsidRPr="00DA0628">
        <w:rPr>
          <w:rFonts w:ascii="Arial" w:eastAsia="Calibri" w:hAnsi="Arial" w:cs="Arial"/>
          <w:b/>
          <w:sz w:val="24"/>
          <w:szCs w:val="20"/>
          <w:u w:val="single"/>
        </w:rPr>
        <w:t>A</w:t>
      </w:r>
      <w:r w:rsidR="00677760">
        <w:rPr>
          <w:rFonts w:ascii="Arial" w:eastAsia="Calibri" w:hAnsi="Arial" w:cs="Arial"/>
          <w:b/>
          <w:sz w:val="24"/>
          <w:szCs w:val="20"/>
          <w:u w:val="single"/>
        </w:rPr>
        <w:t>ppendix J</w:t>
      </w:r>
      <w:r w:rsidR="00222C9A" w:rsidRPr="00DA0628">
        <w:rPr>
          <w:rFonts w:ascii="Arial" w:eastAsia="Calibri" w:hAnsi="Arial" w:cs="Arial"/>
          <w:b/>
          <w:sz w:val="24"/>
          <w:szCs w:val="20"/>
          <w:u w:val="single"/>
        </w:rPr>
        <w:t>: Participant Information Sheet (NHS version)</w:t>
      </w:r>
    </w:p>
    <w:p w14:paraId="1E28C7CA" w14:textId="683E2313" w:rsidR="00222C9A" w:rsidRPr="00222C9A" w:rsidRDefault="00222C9A" w:rsidP="00222C9A">
      <w:pPr>
        <w:spacing w:after="0" w:line="240" w:lineRule="auto"/>
        <w:rPr>
          <w:rFonts w:ascii="Arial" w:eastAsia="Calibri" w:hAnsi="Arial" w:cs="Arial"/>
          <w:b/>
          <w:i/>
          <w:sz w:val="20"/>
          <w:szCs w:val="20"/>
        </w:rPr>
      </w:pPr>
      <w:r w:rsidRPr="00222C9A">
        <w:rPr>
          <w:rFonts w:ascii="Arial" w:eastAsia="Calibri" w:hAnsi="Arial" w:cs="Arial"/>
          <w:b/>
          <w:i/>
          <w:sz w:val="20"/>
          <w:szCs w:val="20"/>
        </w:rPr>
        <w:t xml:space="preserve">       </w:t>
      </w:r>
    </w:p>
    <w:p w14:paraId="1D85509A" w14:textId="77777777" w:rsidR="00222C9A" w:rsidRPr="00222C9A" w:rsidRDefault="00222C9A" w:rsidP="00222C9A">
      <w:pPr>
        <w:spacing w:after="0" w:line="240" w:lineRule="auto"/>
        <w:jc w:val="center"/>
        <w:rPr>
          <w:rFonts w:ascii="Arial" w:eastAsia="Calibri" w:hAnsi="Arial" w:cs="Arial"/>
          <w:b/>
          <w:sz w:val="28"/>
          <w:szCs w:val="28"/>
          <w:u w:val="single"/>
        </w:rPr>
      </w:pPr>
      <w:r w:rsidRPr="00222C9A">
        <w:rPr>
          <w:rFonts w:ascii="Arial" w:eastAsia="Calibri" w:hAnsi="Arial" w:cs="Arial"/>
          <w:b/>
          <w:sz w:val="28"/>
          <w:szCs w:val="28"/>
          <w:u w:val="single"/>
        </w:rPr>
        <w:t>Participant Information Sheet</w:t>
      </w:r>
    </w:p>
    <w:p w14:paraId="1E71D61D" w14:textId="77777777" w:rsidR="00222C9A" w:rsidRPr="00222C9A" w:rsidRDefault="00222C9A" w:rsidP="00222C9A">
      <w:pPr>
        <w:spacing w:after="0" w:line="240" w:lineRule="auto"/>
        <w:jc w:val="center"/>
        <w:rPr>
          <w:rFonts w:ascii="Arial" w:eastAsia="Calibri" w:hAnsi="Arial" w:cs="Arial"/>
          <w:b/>
          <w:sz w:val="28"/>
          <w:szCs w:val="28"/>
        </w:rPr>
      </w:pPr>
    </w:p>
    <w:p w14:paraId="102FCE2C" w14:textId="77777777" w:rsidR="00222C9A" w:rsidRPr="00222C9A" w:rsidRDefault="00222C9A" w:rsidP="00222C9A">
      <w:pPr>
        <w:spacing w:after="0" w:line="240" w:lineRule="auto"/>
        <w:jc w:val="center"/>
        <w:rPr>
          <w:rFonts w:ascii="Arial" w:eastAsia="Calibri" w:hAnsi="Arial" w:cs="Arial"/>
          <w:b/>
          <w:sz w:val="28"/>
          <w:szCs w:val="28"/>
        </w:rPr>
      </w:pPr>
      <w:r w:rsidRPr="00222C9A">
        <w:rPr>
          <w:rFonts w:ascii="Arial" w:eastAsia="Calibri" w:hAnsi="Arial" w:cs="Arial"/>
          <w:b/>
          <w:sz w:val="28"/>
          <w:szCs w:val="28"/>
        </w:rPr>
        <w:t xml:space="preserve">Epilepsy in Adulthood: Examining Psychosocial Predictors of </w:t>
      </w:r>
    </w:p>
    <w:p w14:paraId="15052F96" w14:textId="77777777" w:rsidR="00222C9A" w:rsidRPr="00222C9A" w:rsidRDefault="00222C9A" w:rsidP="00222C9A">
      <w:pPr>
        <w:spacing w:after="0" w:line="240" w:lineRule="auto"/>
        <w:jc w:val="center"/>
        <w:rPr>
          <w:rFonts w:ascii="Arial" w:eastAsia="Calibri" w:hAnsi="Arial" w:cs="Arial"/>
          <w:b/>
          <w:sz w:val="28"/>
          <w:szCs w:val="28"/>
        </w:rPr>
      </w:pPr>
      <w:r w:rsidRPr="00222C9A">
        <w:rPr>
          <w:rFonts w:ascii="Arial" w:eastAsia="Calibri" w:hAnsi="Arial" w:cs="Arial"/>
          <w:b/>
          <w:sz w:val="28"/>
          <w:szCs w:val="28"/>
        </w:rPr>
        <w:t>Quality of Life</w:t>
      </w:r>
    </w:p>
    <w:p w14:paraId="02FF552A" w14:textId="77777777" w:rsidR="00222C9A" w:rsidRPr="00222C9A" w:rsidRDefault="00222C9A" w:rsidP="00222C9A">
      <w:pPr>
        <w:spacing w:before="100" w:beforeAutospacing="1" w:after="100" w:afterAutospacing="1" w:line="240" w:lineRule="auto"/>
        <w:rPr>
          <w:rFonts w:ascii="Arial" w:eastAsia="Calibri" w:hAnsi="Arial" w:cs="Arial"/>
          <w:iCs/>
        </w:rPr>
      </w:pPr>
      <w:r w:rsidRPr="00222C9A">
        <w:rPr>
          <w:rFonts w:ascii="Arial" w:eastAsia="Calibri" w:hAnsi="Arial" w:cs="Arial"/>
          <w:iCs/>
        </w:rPr>
        <w:t>We would like to invite you to participate in a study investigating what adults diagnosed with epilepsy in adulthood think about their quality of life and the issues that may impact this.  This study is being carried out as part of an educational qualification.</w:t>
      </w:r>
    </w:p>
    <w:p w14:paraId="1872E8EA" w14:textId="77777777" w:rsidR="00222C9A" w:rsidRPr="00222C9A" w:rsidRDefault="00222C9A" w:rsidP="00222C9A">
      <w:pPr>
        <w:spacing w:before="100" w:beforeAutospacing="1" w:after="100" w:afterAutospacing="1" w:line="240" w:lineRule="auto"/>
        <w:rPr>
          <w:rFonts w:ascii="Arial" w:eastAsia="Calibri" w:hAnsi="Arial" w:cs="Arial"/>
          <w:iCs/>
        </w:rPr>
      </w:pPr>
      <w:r w:rsidRPr="00222C9A">
        <w:rPr>
          <w:rFonts w:ascii="Arial" w:eastAsia="Calibri" w:hAnsi="Arial" w:cs="Arial"/>
          <w:iCs/>
        </w:rPr>
        <w:t xml:space="preserve">Before you decide whether to take part, it is important for you to understand why the research is being done, and what it will involve.  Please take time to read the following information carefully and discuss it with others if you wish.  Please contact the principal researcher on the details listed below if anything is not clear or if you would like further clarification.  </w:t>
      </w:r>
    </w:p>
    <w:p w14:paraId="0B5E2122" w14:textId="77777777" w:rsidR="00222C9A" w:rsidRPr="00222C9A" w:rsidRDefault="00222C9A" w:rsidP="00222C9A">
      <w:pPr>
        <w:spacing w:before="100" w:beforeAutospacing="1" w:after="100" w:afterAutospacing="1" w:line="240" w:lineRule="auto"/>
        <w:rPr>
          <w:rFonts w:ascii="Arial" w:eastAsia="Calibri" w:hAnsi="Arial" w:cs="Arial"/>
          <w:b/>
          <w:i/>
          <w:iCs/>
        </w:rPr>
      </w:pPr>
      <w:r w:rsidRPr="00222C9A">
        <w:rPr>
          <w:rFonts w:ascii="Arial" w:eastAsia="Calibri" w:hAnsi="Arial" w:cs="Arial"/>
          <w:b/>
          <w:i/>
          <w:iCs/>
        </w:rPr>
        <w:t>What is the purpose of the study?</w:t>
      </w:r>
    </w:p>
    <w:p w14:paraId="3529C618" w14:textId="77777777" w:rsidR="00222C9A" w:rsidRPr="00222C9A" w:rsidRDefault="00222C9A" w:rsidP="00222C9A">
      <w:pPr>
        <w:spacing w:before="100" w:beforeAutospacing="1" w:after="100" w:afterAutospacing="1" w:line="240" w:lineRule="auto"/>
        <w:rPr>
          <w:rFonts w:ascii="Arial" w:eastAsia="Calibri" w:hAnsi="Arial" w:cs="Arial"/>
          <w:iCs/>
        </w:rPr>
      </w:pPr>
      <w:r w:rsidRPr="00222C9A">
        <w:rPr>
          <w:rFonts w:ascii="Arial" w:eastAsia="Calibri" w:hAnsi="Arial" w:cs="Arial"/>
          <w:iCs/>
        </w:rPr>
        <w:t xml:space="preserve">Neurology and Psychology teams often use questionnaires to help measure quality of life and perceptions of people with chronic health conditions and mental health difficulties.  This study aims to help us gain a better understanding of how psychological and social factors relate to quality of life in adults diagnosed with epilepsy in adulthood.  </w:t>
      </w:r>
    </w:p>
    <w:p w14:paraId="1EA15369" w14:textId="77777777" w:rsidR="00222C9A" w:rsidRPr="00222C9A" w:rsidRDefault="00222C9A" w:rsidP="00222C9A">
      <w:pPr>
        <w:spacing w:before="100" w:beforeAutospacing="1" w:after="100" w:afterAutospacing="1" w:line="240" w:lineRule="auto"/>
        <w:rPr>
          <w:rFonts w:ascii="Arial" w:eastAsia="Calibri" w:hAnsi="Arial" w:cs="Arial"/>
          <w:iCs/>
        </w:rPr>
      </w:pPr>
      <w:r w:rsidRPr="00222C9A">
        <w:rPr>
          <w:rFonts w:ascii="Arial" w:eastAsia="Calibri" w:hAnsi="Arial" w:cs="Arial"/>
          <w:iCs/>
        </w:rPr>
        <w:t xml:space="preserve">We cannot promise the study will help you, but the information we get from this study will help guide us in choosing or developing appropriate interventions to enhance quality of life in this client group.  </w:t>
      </w:r>
    </w:p>
    <w:p w14:paraId="2E09A652" w14:textId="77777777" w:rsidR="00222C9A" w:rsidRPr="00222C9A" w:rsidRDefault="00222C9A" w:rsidP="00222C9A">
      <w:pPr>
        <w:spacing w:before="100" w:beforeAutospacing="1" w:after="100" w:afterAutospacing="1" w:line="240" w:lineRule="auto"/>
        <w:rPr>
          <w:rFonts w:ascii="Arial" w:eastAsia="Calibri" w:hAnsi="Arial" w:cs="Arial"/>
          <w:b/>
          <w:i/>
          <w:iCs/>
        </w:rPr>
      </w:pPr>
      <w:r w:rsidRPr="00222C9A">
        <w:rPr>
          <w:rFonts w:ascii="Arial" w:eastAsia="Calibri" w:hAnsi="Arial" w:cs="Arial"/>
          <w:b/>
          <w:i/>
          <w:iCs/>
        </w:rPr>
        <w:t>Why have I been invited?</w:t>
      </w:r>
    </w:p>
    <w:p w14:paraId="433E5857" w14:textId="77777777" w:rsidR="00222C9A" w:rsidRPr="00222C9A" w:rsidRDefault="00222C9A" w:rsidP="00222C9A">
      <w:pPr>
        <w:spacing w:before="100" w:beforeAutospacing="1" w:after="100" w:afterAutospacing="1" w:line="240" w:lineRule="auto"/>
        <w:rPr>
          <w:rFonts w:ascii="Arial" w:eastAsia="Calibri" w:hAnsi="Arial" w:cs="Arial"/>
          <w:iCs/>
        </w:rPr>
      </w:pPr>
      <w:r w:rsidRPr="00222C9A">
        <w:rPr>
          <w:rFonts w:ascii="Arial" w:eastAsia="Calibri" w:hAnsi="Arial" w:cs="Arial"/>
          <w:iCs/>
        </w:rPr>
        <w:t xml:space="preserve">You have been invited to participate in the study because you are a current client accessing neurology, neuropsychology or clinical health psychology services.  The study is open to 78 clients receiving care from these services.  </w:t>
      </w:r>
    </w:p>
    <w:p w14:paraId="49CFDACF" w14:textId="77777777" w:rsidR="00222C9A" w:rsidRPr="00222C9A" w:rsidRDefault="00222C9A" w:rsidP="00222C9A">
      <w:pPr>
        <w:spacing w:before="100" w:beforeAutospacing="1" w:after="100" w:afterAutospacing="1" w:line="240" w:lineRule="auto"/>
        <w:rPr>
          <w:rFonts w:ascii="Arial" w:eastAsia="Calibri" w:hAnsi="Arial" w:cs="Arial"/>
          <w:b/>
          <w:i/>
          <w:iCs/>
        </w:rPr>
      </w:pPr>
      <w:r w:rsidRPr="00222C9A">
        <w:rPr>
          <w:rFonts w:ascii="Arial" w:eastAsia="Calibri" w:hAnsi="Arial" w:cs="Arial"/>
          <w:b/>
          <w:i/>
          <w:iCs/>
        </w:rPr>
        <w:t>Do I have to take part?</w:t>
      </w:r>
    </w:p>
    <w:p w14:paraId="460A0739" w14:textId="77777777" w:rsidR="00222C9A" w:rsidRPr="00222C9A" w:rsidRDefault="00222C9A" w:rsidP="00222C9A">
      <w:pPr>
        <w:spacing w:before="100" w:beforeAutospacing="1" w:after="100" w:afterAutospacing="1" w:line="240" w:lineRule="auto"/>
        <w:rPr>
          <w:rFonts w:ascii="Arial" w:eastAsia="Calibri" w:hAnsi="Arial" w:cs="Arial"/>
          <w:iCs/>
        </w:rPr>
      </w:pPr>
      <w:r w:rsidRPr="00222C9A">
        <w:rPr>
          <w:rFonts w:ascii="Arial" w:eastAsia="Calibri" w:hAnsi="Arial" w:cs="Arial"/>
          <w:iCs/>
        </w:rPr>
        <w:t xml:space="preserve">You do not have to take part if you do not wish to do so, participation is completely voluntary.  If you do decide to take part, you will be given this information sheet to keep, and consent will be assumed by completion and return of the questionnaires.  </w:t>
      </w:r>
    </w:p>
    <w:p w14:paraId="09C3EF40" w14:textId="77777777" w:rsidR="00222C9A" w:rsidRPr="00222C9A" w:rsidRDefault="00222C9A" w:rsidP="00222C9A">
      <w:pPr>
        <w:spacing w:before="100" w:beforeAutospacing="1" w:after="100" w:afterAutospacing="1" w:line="240" w:lineRule="auto"/>
        <w:rPr>
          <w:rFonts w:ascii="Arial" w:eastAsia="Calibri" w:hAnsi="Arial" w:cs="Arial"/>
          <w:iCs/>
        </w:rPr>
      </w:pPr>
      <w:r w:rsidRPr="00222C9A">
        <w:rPr>
          <w:rFonts w:ascii="Arial" w:eastAsia="Calibri" w:hAnsi="Arial" w:cs="Arial"/>
          <w:iCs/>
        </w:rPr>
        <w:t xml:space="preserve">You will be free to withdraw from the study up until the point you return the completed study questionnaires.  Withdrawal after return of completed questionnaires will not be possible as participation in the study is completely anonymous; you are not required to provide your name nor any identifiable information, therefore it will not be possible for </w:t>
      </w:r>
      <w:r w:rsidRPr="00222C9A">
        <w:rPr>
          <w:rFonts w:ascii="Arial" w:eastAsia="Calibri" w:hAnsi="Arial" w:cs="Arial"/>
          <w:iCs/>
        </w:rPr>
        <w:lastRenderedPageBreak/>
        <w:t xml:space="preserve">the researcher to identify your data in order to withdraw it.  Withdrawal will not affect any care you receive now or in the future.     </w:t>
      </w:r>
    </w:p>
    <w:p w14:paraId="3CBE200D" w14:textId="77777777" w:rsidR="00222C9A" w:rsidRPr="00222C9A" w:rsidRDefault="00222C9A" w:rsidP="00222C9A">
      <w:pPr>
        <w:spacing w:before="100" w:beforeAutospacing="1" w:after="100" w:afterAutospacing="1" w:line="240" w:lineRule="auto"/>
        <w:rPr>
          <w:rFonts w:ascii="Arial" w:eastAsia="Calibri" w:hAnsi="Arial" w:cs="Arial"/>
          <w:b/>
          <w:i/>
        </w:rPr>
      </w:pPr>
      <w:r w:rsidRPr="00222C9A">
        <w:rPr>
          <w:rFonts w:ascii="Arial" w:eastAsia="Calibri" w:hAnsi="Arial" w:cs="Arial"/>
          <w:b/>
          <w:i/>
        </w:rPr>
        <w:t xml:space="preserve">What would taking part in the research involve? </w:t>
      </w:r>
    </w:p>
    <w:p w14:paraId="64E0563B" w14:textId="77777777" w:rsidR="00222C9A" w:rsidRPr="00222C9A" w:rsidRDefault="00222C9A" w:rsidP="00222C9A">
      <w:pPr>
        <w:spacing w:before="100" w:beforeAutospacing="1" w:after="100" w:afterAutospacing="1" w:line="240" w:lineRule="auto"/>
        <w:rPr>
          <w:rFonts w:ascii="Arial" w:eastAsia="Calibri" w:hAnsi="Arial" w:cs="Arial"/>
        </w:rPr>
      </w:pPr>
      <w:r w:rsidRPr="00222C9A">
        <w:rPr>
          <w:rFonts w:ascii="Arial" w:eastAsia="Calibri" w:hAnsi="Arial" w:cs="Arial"/>
        </w:rPr>
        <w:t xml:space="preserve">If you would like to take part in this research, please first complete the demographic information form provided in the Study Questionnaire Pack, which asks you to provide some brief details about yourself and your epilepsy.  Secondly, please complete the four study questionnaires.  The questionnaires will ask how you think about your epilepsy, what you think about social support, how you deal with stressful situations, and about your quality of life in relation to the epilepsy. You will not be asked for any information that could identify you to the researcher.  Once completed, please either send the form and questionnaires to the researcher in the pre-paid envelope provided or hand the envelope to clinic reception to return to the researcher. </w:t>
      </w:r>
    </w:p>
    <w:p w14:paraId="0D590887" w14:textId="77777777" w:rsidR="00222C9A" w:rsidRPr="00222C9A" w:rsidRDefault="00222C9A" w:rsidP="00222C9A">
      <w:pPr>
        <w:spacing w:before="100" w:beforeAutospacing="1" w:after="100" w:afterAutospacing="1" w:line="240" w:lineRule="auto"/>
        <w:rPr>
          <w:rFonts w:ascii="Arial" w:eastAsia="Calibri" w:hAnsi="Arial" w:cs="Arial"/>
        </w:rPr>
      </w:pPr>
      <w:r w:rsidRPr="00222C9A">
        <w:rPr>
          <w:rFonts w:ascii="Arial" w:eastAsia="Calibri" w:hAnsi="Arial" w:cs="Arial"/>
        </w:rPr>
        <w:t xml:space="preserve">Your consent to taking part is assumed by completion and return of the questionnaires.  The questionnaires should take no more than 20 minutes to complete.  </w:t>
      </w:r>
    </w:p>
    <w:p w14:paraId="2BA8D685" w14:textId="77777777" w:rsidR="00222C9A" w:rsidRPr="00222C9A" w:rsidRDefault="00222C9A" w:rsidP="00222C9A">
      <w:pPr>
        <w:spacing w:before="100" w:beforeAutospacing="1" w:after="100" w:afterAutospacing="1" w:line="240" w:lineRule="auto"/>
        <w:rPr>
          <w:rFonts w:ascii="Arial" w:eastAsia="Calibri" w:hAnsi="Arial" w:cs="Arial"/>
          <w:b/>
          <w:i/>
        </w:rPr>
      </w:pPr>
      <w:r w:rsidRPr="00222C9A">
        <w:rPr>
          <w:rFonts w:ascii="Arial" w:eastAsia="Calibri" w:hAnsi="Arial" w:cs="Arial"/>
          <w:b/>
          <w:i/>
        </w:rPr>
        <w:t xml:space="preserve">What are the possible benefits of taking part? </w:t>
      </w:r>
    </w:p>
    <w:p w14:paraId="073A7DFE" w14:textId="77777777" w:rsidR="00222C9A" w:rsidRPr="00222C9A" w:rsidRDefault="00222C9A" w:rsidP="00222C9A">
      <w:pPr>
        <w:spacing w:before="100" w:beforeAutospacing="1" w:after="100" w:afterAutospacing="1" w:line="240" w:lineRule="auto"/>
        <w:rPr>
          <w:rFonts w:ascii="Arial" w:eastAsia="Calibri" w:hAnsi="Arial" w:cs="Arial"/>
        </w:rPr>
      </w:pPr>
      <w:r w:rsidRPr="00222C9A">
        <w:rPr>
          <w:rFonts w:ascii="Arial" w:eastAsia="Calibri" w:hAnsi="Arial" w:cs="Arial"/>
        </w:rPr>
        <w:t xml:space="preserve">It is hoped that the results of the study will give a better understanding of what impacts quality of life for adults diagnosed with epilepsy.  We hope that the results may help to identify the areas of psychological functioning that people may need support with in order to promote their quality of life. </w:t>
      </w:r>
    </w:p>
    <w:p w14:paraId="6A002C4C" w14:textId="77777777" w:rsidR="00222C9A" w:rsidRPr="00222C9A" w:rsidRDefault="00222C9A" w:rsidP="00222C9A">
      <w:pPr>
        <w:spacing w:before="100" w:beforeAutospacing="1" w:after="100" w:afterAutospacing="1" w:line="240" w:lineRule="auto"/>
        <w:rPr>
          <w:rFonts w:ascii="Arial" w:eastAsia="Calibri" w:hAnsi="Arial" w:cs="Arial"/>
          <w:b/>
          <w:i/>
        </w:rPr>
      </w:pPr>
      <w:r w:rsidRPr="00222C9A">
        <w:rPr>
          <w:rFonts w:ascii="Arial" w:eastAsia="Calibri" w:hAnsi="Arial" w:cs="Arial"/>
        </w:rPr>
        <w:t xml:space="preserve">We also hope that the study will help guide us in choosing or developing appropriate interventions to enhance quality of life in epilepsy.  </w:t>
      </w:r>
    </w:p>
    <w:p w14:paraId="23B05433" w14:textId="77777777" w:rsidR="00222C9A" w:rsidRPr="00222C9A" w:rsidRDefault="00222C9A" w:rsidP="00222C9A">
      <w:pPr>
        <w:spacing w:before="100" w:beforeAutospacing="1" w:after="100" w:afterAutospacing="1" w:line="240" w:lineRule="auto"/>
        <w:rPr>
          <w:rFonts w:ascii="Arial" w:eastAsia="Calibri" w:hAnsi="Arial" w:cs="Arial"/>
          <w:b/>
          <w:i/>
        </w:rPr>
      </w:pPr>
      <w:r w:rsidRPr="00222C9A">
        <w:rPr>
          <w:rFonts w:ascii="Arial" w:eastAsia="Calibri" w:hAnsi="Arial" w:cs="Arial"/>
          <w:b/>
          <w:i/>
        </w:rPr>
        <w:t xml:space="preserve">What are the possible disadvantages and risks of taking part? </w:t>
      </w:r>
    </w:p>
    <w:p w14:paraId="3E9AF448" w14:textId="77777777" w:rsidR="00222C9A" w:rsidRPr="00222C9A" w:rsidRDefault="00222C9A" w:rsidP="00222C9A">
      <w:pPr>
        <w:spacing w:before="100" w:beforeAutospacing="1" w:after="100" w:afterAutospacing="1" w:line="240" w:lineRule="auto"/>
        <w:rPr>
          <w:rFonts w:ascii="Arial" w:eastAsia="Calibri" w:hAnsi="Arial" w:cs="Arial"/>
        </w:rPr>
      </w:pPr>
      <w:r w:rsidRPr="00222C9A">
        <w:rPr>
          <w:rFonts w:ascii="Arial" w:eastAsia="Calibri" w:hAnsi="Arial" w:cs="Arial"/>
        </w:rPr>
        <w:t xml:space="preserve">Taking part in this research will involve you reflecting on your epilepsy and its role in your life.  People can find this difficult to think about.  </w:t>
      </w:r>
    </w:p>
    <w:p w14:paraId="599A3A22" w14:textId="77777777" w:rsidR="00222C9A" w:rsidRPr="00222C9A" w:rsidRDefault="00222C9A" w:rsidP="00222C9A">
      <w:pPr>
        <w:spacing w:before="100" w:beforeAutospacing="1" w:after="100" w:afterAutospacing="1" w:line="240" w:lineRule="auto"/>
        <w:rPr>
          <w:rFonts w:ascii="Arial" w:eastAsia="Calibri" w:hAnsi="Arial" w:cs="Arial"/>
        </w:rPr>
      </w:pPr>
      <w:r w:rsidRPr="00222C9A">
        <w:rPr>
          <w:rFonts w:ascii="Arial" w:eastAsia="Calibri" w:hAnsi="Arial" w:cs="Arial"/>
        </w:rPr>
        <w:t>If this is the case you may wish to talk to people that you feel close to for support.  Alternatively, you may wish to talk to your G.P, the service you access in relation to your epilepsy, or one of the following organisations for help and support:</w:t>
      </w:r>
    </w:p>
    <w:p w14:paraId="0CB50B3D" w14:textId="77777777" w:rsidR="00222C9A" w:rsidRPr="00222C9A" w:rsidRDefault="00222C9A" w:rsidP="00222C9A">
      <w:pPr>
        <w:numPr>
          <w:ilvl w:val="0"/>
          <w:numId w:val="3"/>
        </w:numPr>
        <w:spacing w:after="0" w:line="240" w:lineRule="auto"/>
        <w:contextualSpacing/>
        <w:rPr>
          <w:rFonts w:ascii="Arial" w:eastAsia="Times New Roman" w:hAnsi="Arial" w:cs="Arial"/>
          <w:sz w:val="24"/>
          <w:szCs w:val="24"/>
          <w:lang w:eastAsia="en-GB"/>
        </w:rPr>
      </w:pPr>
      <w:r w:rsidRPr="00222C9A">
        <w:rPr>
          <w:rFonts w:ascii="Arial" w:eastAsia="Times New Roman" w:hAnsi="Arial" w:cs="Arial"/>
          <w:sz w:val="24"/>
          <w:szCs w:val="24"/>
          <w:lang w:eastAsia="en-GB"/>
        </w:rPr>
        <w:t xml:space="preserve">The Samaritans </w:t>
      </w:r>
      <w:hyperlink r:id="rId96" w:history="1">
        <w:r w:rsidRPr="00222C9A">
          <w:rPr>
            <w:rFonts w:ascii="Arial" w:eastAsia="Calibri" w:hAnsi="Arial" w:cs="Arial"/>
            <w:color w:val="0000FF"/>
            <w:sz w:val="24"/>
            <w:szCs w:val="24"/>
            <w:u w:val="single"/>
          </w:rPr>
          <w:t>www.samaritans.org/how-we-can-help-you/contact-us</w:t>
        </w:r>
      </w:hyperlink>
      <w:r w:rsidRPr="00222C9A">
        <w:rPr>
          <w:rFonts w:ascii="Arial" w:eastAsia="Times New Roman" w:hAnsi="Arial" w:cs="Arial"/>
          <w:color w:val="0000FF"/>
          <w:sz w:val="24"/>
          <w:szCs w:val="24"/>
          <w:lang w:eastAsia="en-GB"/>
        </w:rPr>
        <w:t xml:space="preserve"> </w:t>
      </w:r>
    </w:p>
    <w:p w14:paraId="187CD152" w14:textId="77777777" w:rsidR="00222C9A" w:rsidRPr="00222C9A" w:rsidRDefault="00222C9A" w:rsidP="00222C9A">
      <w:pPr>
        <w:numPr>
          <w:ilvl w:val="0"/>
          <w:numId w:val="3"/>
        </w:numPr>
        <w:spacing w:after="0" w:line="240" w:lineRule="auto"/>
        <w:contextualSpacing/>
        <w:rPr>
          <w:rFonts w:ascii="Arial" w:eastAsia="Times New Roman" w:hAnsi="Arial" w:cs="Arial"/>
          <w:sz w:val="24"/>
          <w:szCs w:val="24"/>
          <w:lang w:eastAsia="en-GB"/>
        </w:rPr>
      </w:pPr>
      <w:r w:rsidRPr="00222C9A">
        <w:rPr>
          <w:rFonts w:ascii="Arial" w:eastAsia="Times New Roman" w:hAnsi="Arial" w:cs="Arial"/>
          <w:sz w:val="24"/>
          <w:szCs w:val="24"/>
          <w:lang w:eastAsia="en-GB"/>
        </w:rPr>
        <w:t xml:space="preserve">Sane </w:t>
      </w:r>
      <w:hyperlink r:id="rId97" w:history="1">
        <w:r w:rsidRPr="00222C9A">
          <w:rPr>
            <w:rFonts w:ascii="Arial" w:eastAsia="Times New Roman" w:hAnsi="Arial" w:cs="Arial"/>
            <w:color w:val="0000FF"/>
            <w:sz w:val="24"/>
            <w:szCs w:val="24"/>
            <w:u w:val="single"/>
            <w:lang w:eastAsia="en-GB"/>
          </w:rPr>
          <w:t>www.sane.org.uk/what_we_do/support/helpline</w:t>
        </w:r>
      </w:hyperlink>
    </w:p>
    <w:p w14:paraId="0776E613" w14:textId="77777777" w:rsidR="00222C9A" w:rsidRPr="00222C9A" w:rsidRDefault="00222C9A" w:rsidP="00222C9A">
      <w:pPr>
        <w:numPr>
          <w:ilvl w:val="0"/>
          <w:numId w:val="3"/>
        </w:numPr>
        <w:spacing w:after="0" w:line="240" w:lineRule="auto"/>
        <w:contextualSpacing/>
        <w:rPr>
          <w:rFonts w:ascii="Arial" w:eastAsia="Times New Roman" w:hAnsi="Arial" w:cs="Arial"/>
          <w:sz w:val="24"/>
          <w:szCs w:val="24"/>
          <w:lang w:eastAsia="en-GB"/>
        </w:rPr>
      </w:pPr>
      <w:r w:rsidRPr="00222C9A">
        <w:rPr>
          <w:rFonts w:ascii="Arial" w:eastAsia="Times New Roman" w:hAnsi="Arial" w:cs="Arial"/>
          <w:sz w:val="24"/>
          <w:szCs w:val="24"/>
          <w:lang w:eastAsia="en-GB"/>
        </w:rPr>
        <w:t xml:space="preserve">Epilepsy Action </w:t>
      </w:r>
      <w:hyperlink r:id="rId98" w:history="1">
        <w:r w:rsidRPr="00222C9A">
          <w:rPr>
            <w:rFonts w:ascii="Arial" w:eastAsia="Times New Roman" w:hAnsi="Arial" w:cs="Arial"/>
            <w:color w:val="0000FF"/>
            <w:sz w:val="24"/>
            <w:szCs w:val="24"/>
            <w:u w:val="single"/>
            <w:lang w:eastAsia="en-GB"/>
          </w:rPr>
          <w:t>www.epilepsy.org.uk/</w:t>
        </w:r>
      </w:hyperlink>
    </w:p>
    <w:p w14:paraId="77650B9D" w14:textId="77777777" w:rsidR="00222C9A" w:rsidRPr="00222C9A" w:rsidRDefault="00222C9A" w:rsidP="00222C9A">
      <w:pPr>
        <w:spacing w:before="100" w:beforeAutospacing="1" w:after="100" w:afterAutospacing="1" w:line="240" w:lineRule="auto"/>
        <w:rPr>
          <w:rFonts w:ascii="Arial" w:eastAsia="Calibri" w:hAnsi="Arial" w:cs="Arial"/>
          <w:b/>
          <w:i/>
        </w:rPr>
      </w:pPr>
      <w:r w:rsidRPr="00222C9A">
        <w:rPr>
          <w:rFonts w:ascii="Arial" w:eastAsia="Calibri" w:hAnsi="Arial" w:cs="Arial"/>
          <w:b/>
          <w:i/>
        </w:rPr>
        <w:t>Will my taking part be confidential?</w:t>
      </w:r>
    </w:p>
    <w:p w14:paraId="7A7B8662" w14:textId="77777777" w:rsidR="00222C9A" w:rsidRPr="00222C9A" w:rsidRDefault="00222C9A" w:rsidP="00222C9A">
      <w:pPr>
        <w:spacing w:before="100" w:beforeAutospacing="1" w:after="100" w:afterAutospacing="1" w:line="240" w:lineRule="auto"/>
        <w:rPr>
          <w:rFonts w:ascii="Arial" w:eastAsia="Calibri" w:hAnsi="Arial" w:cs="Arial"/>
        </w:rPr>
      </w:pPr>
      <w:r w:rsidRPr="00222C9A">
        <w:rPr>
          <w:rFonts w:ascii="Arial" w:eastAsia="Calibri" w:hAnsi="Arial" w:cs="Arial"/>
        </w:rPr>
        <w:t xml:space="preserve">Yes.  You will not be asked for any personally identifiable information during your participation in this study.  Taking part in the study is done so anonymously. </w:t>
      </w:r>
    </w:p>
    <w:p w14:paraId="6FDF63A5" w14:textId="77777777" w:rsidR="00222C9A" w:rsidRPr="00222C9A" w:rsidRDefault="00222C9A" w:rsidP="00222C9A">
      <w:pPr>
        <w:spacing w:before="100" w:beforeAutospacing="1" w:after="100" w:afterAutospacing="1" w:line="240" w:lineRule="auto"/>
        <w:rPr>
          <w:rFonts w:ascii="Arial" w:eastAsia="Calibri" w:hAnsi="Arial" w:cs="Arial"/>
        </w:rPr>
      </w:pPr>
      <w:r w:rsidRPr="00222C9A">
        <w:rPr>
          <w:rFonts w:ascii="Arial" w:eastAsia="Calibri" w:hAnsi="Arial" w:cs="Arial"/>
        </w:rPr>
        <w:t xml:space="preserve">All hardcopy data will be kept in a secure locked cabinet in secure premises. </w:t>
      </w:r>
    </w:p>
    <w:p w14:paraId="67FEAF7E" w14:textId="77777777" w:rsidR="00222C9A" w:rsidRPr="00222C9A" w:rsidRDefault="00222C9A" w:rsidP="00222C9A">
      <w:pPr>
        <w:spacing w:before="100" w:beforeAutospacing="1" w:after="100" w:afterAutospacing="1" w:line="240" w:lineRule="auto"/>
        <w:rPr>
          <w:rFonts w:ascii="Arial" w:eastAsia="Calibri" w:hAnsi="Arial" w:cs="Arial"/>
        </w:rPr>
      </w:pPr>
      <w:r w:rsidRPr="00222C9A">
        <w:rPr>
          <w:rFonts w:ascii="Arial" w:eastAsia="Calibri" w:hAnsi="Arial" w:cs="Arial"/>
        </w:rPr>
        <w:t xml:space="preserve">The research data will only be viewed by the researcher and supervisor.  The data will be kept securely for a period of ten years, in line with Staffordshire University and NHS data protection policies.  After this time, the data will be confidentially destroyed. </w:t>
      </w:r>
    </w:p>
    <w:p w14:paraId="309F6D09" w14:textId="77777777" w:rsidR="00222C9A" w:rsidRPr="00222C9A" w:rsidRDefault="00222C9A" w:rsidP="00222C9A">
      <w:pPr>
        <w:spacing w:before="100" w:beforeAutospacing="1" w:after="100" w:afterAutospacing="1" w:line="240" w:lineRule="auto"/>
        <w:rPr>
          <w:rFonts w:ascii="Arial" w:eastAsia="Calibri" w:hAnsi="Arial" w:cs="Arial"/>
          <w:b/>
          <w:i/>
        </w:rPr>
      </w:pPr>
      <w:r w:rsidRPr="00222C9A">
        <w:rPr>
          <w:rFonts w:ascii="Arial" w:eastAsia="Calibri" w:hAnsi="Arial" w:cs="Arial"/>
          <w:b/>
          <w:i/>
          <w:iCs/>
        </w:rPr>
        <w:t xml:space="preserve">What will happen to the results of the study? </w:t>
      </w:r>
    </w:p>
    <w:p w14:paraId="6F26BA33" w14:textId="77777777" w:rsidR="00222C9A" w:rsidRPr="00222C9A" w:rsidRDefault="00222C9A" w:rsidP="00222C9A">
      <w:pPr>
        <w:spacing w:before="100" w:beforeAutospacing="1" w:after="100" w:afterAutospacing="1" w:line="240" w:lineRule="auto"/>
        <w:rPr>
          <w:rFonts w:ascii="Arial" w:eastAsia="Calibri" w:hAnsi="Arial" w:cs="Arial"/>
        </w:rPr>
      </w:pPr>
      <w:r w:rsidRPr="00222C9A">
        <w:rPr>
          <w:rFonts w:ascii="Arial" w:eastAsia="Calibri" w:hAnsi="Arial" w:cs="Arial"/>
        </w:rPr>
        <w:lastRenderedPageBreak/>
        <w:t xml:space="preserve">This research will be written up as part of the main researcher’s thesis for a Professional Doctorate in Clinical Psychology. The results will be disseminated to services involved in the research.  It may also be published in an academic journal or presented to health or social care professionals. You will not be identified in any report, presentation or publication. </w:t>
      </w:r>
    </w:p>
    <w:p w14:paraId="3BC21EC1" w14:textId="77777777" w:rsidR="00222C9A" w:rsidRPr="00222C9A" w:rsidRDefault="00222C9A" w:rsidP="00222C9A">
      <w:pPr>
        <w:spacing w:before="100" w:beforeAutospacing="1" w:after="100" w:afterAutospacing="1" w:line="240" w:lineRule="auto"/>
        <w:rPr>
          <w:rFonts w:ascii="Arial" w:eastAsia="Calibri" w:hAnsi="Arial" w:cs="Arial"/>
          <w:b/>
          <w:i/>
        </w:rPr>
      </w:pPr>
      <w:r w:rsidRPr="00222C9A">
        <w:rPr>
          <w:rFonts w:ascii="Arial" w:eastAsia="Calibri" w:hAnsi="Arial" w:cs="Arial"/>
          <w:b/>
          <w:i/>
        </w:rPr>
        <w:t>Who has reviewed this study?</w:t>
      </w:r>
    </w:p>
    <w:p w14:paraId="21229F11" w14:textId="77777777" w:rsidR="00222C9A" w:rsidRPr="00222C9A" w:rsidRDefault="00222C9A" w:rsidP="00222C9A">
      <w:pPr>
        <w:autoSpaceDE w:val="0"/>
        <w:autoSpaceDN w:val="0"/>
        <w:adjustRightInd w:val="0"/>
        <w:spacing w:after="0" w:line="240" w:lineRule="auto"/>
        <w:rPr>
          <w:rFonts w:ascii="Arial" w:eastAsia="Calibri" w:hAnsi="Arial" w:cs="Arial"/>
          <w:lang w:eastAsia="en-GB"/>
        </w:rPr>
      </w:pPr>
      <w:r w:rsidRPr="00222C9A">
        <w:rPr>
          <w:rFonts w:ascii="Arial" w:eastAsia="Calibri" w:hAnsi="Arial" w:cs="Arial"/>
          <w:color w:val="000000"/>
          <w:lang w:eastAsia="en-GB"/>
        </w:rPr>
        <w:t xml:space="preserve">All research in the NHS is looked at by an independent group of people, called a Research Ethics Committee to protect your safety, </w:t>
      </w:r>
      <w:r w:rsidRPr="00222C9A">
        <w:rPr>
          <w:rFonts w:ascii="Arial" w:eastAsia="Calibri" w:hAnsi="Arial" w:cs="Arial"/>
          <w:lang w:eastAsia="en-GB"/>
        </w:rPr>
        <w:t xml:space="preserve">rights, wellbeing and dignity.  This study has been reviewed and given approval by the Research Ethics Committee Northern Ireland.  </w:t>
      </w:r>
      <w:r w:rsidRPr="00222C9A">
        <w:rPr>
          <w:rFonts w:ascii="Arial" w:eastAsia="Calibri" w:hAnsi="Arial" w:cs="Arial"/>
        </w:rPr>
        <w:t>It has also been subject to scientific review by Staffordshire University Faculty of Health Sciences Research Ethics Committee.</w:t>
      </w:r>
    </w:p>
    <w:p w14:paraId="483D178E" w14:textId="77777777" w:rsidR="00222C9A" w:rsidRPr="00222C9A" w:rsidRDefault="00222C9A" w:rsidP="00222C9A">
      <w:pPr>
        <w:autoSpaceDE w:val="0"/>
        <w:autoSpaceDN w:val="0"/>
        <w:adjustRightInd w:val="0"/>
        <w:spacing w:after="0" w:line="240" w:lineRule="auto"/>
        <w:rPr>
          <w:rFonts w:ascii="Arial" w:eastAsia="Calibri" w:hAnsi="Arial" w:cs="Arial"/>
          <w:b/>
          <w:i/>
        </w:rPr>
      </w:pPr>
    </w:p>
    <w:p w14:paraId="6ABD8E41" w14:textId="77777777" w:rsidR="00222C9A" w:rsidRPr="00222C9A" w:rsidRDefault="00222C9A" w:rsidP="00222C9A">
      <w:pPr>
        <w:autoSpaceDE w:val="0"/>
        <w:autoSpaceDN w:val="0"/>
        <w:adjustRightInd w:val="0"/>
        <w:spacing w:after="0" w:line="240" w:lineRule="auto"/>
        <w:rPr>
          <w:rFonts w:ascii="Arial" w:eastAsia="Calibri" w:hAnsi="Arial" w:cs="Arial"/>
          <w:b/>
          <w:i/>
        </w:rPr>
      </w:pPr>
      <w:r w:rsidRPr="00222C9A">
        <w:rPr>
          <w:rFonts w:ascii="Arial" w:eastAsia="Calibri" w:hAnsi="Arial" w:cs="Arial"/>
          <w:b/>
          <w:i/>
        </w:rPr>
        <w:t>Who is organising the study?</w:t>
      </w:r>
    </w:p>
    <w:p w14:paraId="0507547E" w14:textId="77777777" w:rsidR="00222C9A" w:rsidRPr="00222C9A" w:rsidRDefault="00222C9A" w:rsidP="00222C9A">
      <w:pPr>
        <w:autoSpaceDE w:val="0"/>
        <w:autoSpaceDN w:val="0"/>
        <w:adjustRightInd w:val="0"/>
        <w:spacing w:after="0" w:line="240" w:lineRule="auto"/>
        <w:rPr>
          <w:rFonts w:ascii="Arial" w:eastAsia="Calibri" w:hAnsi="Arial" w:cs="Arial"/>
          <w:b/>
          <w:i/>
        </w:rPr>
      </w:pPr>
    </w:p>
    <w:p w14:paraId="05412970" w14:textId="77777777" w:rsidR="00222C9A" w:rsidRPr="00222C9A" w:rsidRDefault="00222C9A" w:rsidP="00222C9A">
      <w:pPr>
        <w:spacing w:after="0" w:line="240" w:lineRule="auto"/>
        <w:rPr>
          <w:rFonts w:ascii="Arial" w:eastAsia="Calibri" w:hAnsi="Arial" w:cs="Arial"/>
        </w:rPr>
      </w:pPr>
      <w:r w:rsidRPr="00222C9A">
        <w:rPr>
          <w:rFonts w:ascii="Arial" w:eastAsia="Calibri" w:hAnsi="Arial" w:cs="Arial"/>
        </w:rPr>
        <w:t>This study is being carried out as part of a Doctoral qualification.  The researcher, Cara Thompson, is studying for a Doctorate in Clinical Psychology at Staffordshire University and will use this study for the clinical research component.</w:t>
      </w:r>
    </w:p>
    <w:p w14:paraId="2FDF61FD" w14:textId="77777777" w:rsidR="00222C9A" w:rsidRPr="00222C9A" w:rsidRDefault="00222C9A" w:rsidP="00222C9A">
      <w:pPr>
        <w:spacing w:after="8" w:line="264" w:lineRule="auto"/>
        <w:rPr>
          <w:rFonts w:ascii="Arial" w:eastAsia="Calibri" w:hAnsi="Arial" w:cs="Arial"/>
        </w:rPr>
      </w:pPr>
    </w:p>
    <w:p w14:paraId="27BEF882" w14:textId="77777777" w:rsidR="00222C9A" w:rsidRPr="00222C9A" w:rsidRDefault="00222C9A" w:rsidP="00222C9A">
      <w:pPr>
        <w:spacing w:after="8" w:line="264" w:lineRule="auto"/>
        <w:rPr>
          <w:rFonts w:ascii="Arial" w:eastAsia="Calibri" w:hAnsi="Arial" w:cs="Arial"/>
          <w:b/>
          <w:i/>
        </w:rPr>
      </w:pPr>
      <w:r w:rsidRPr="00222C9A">
        <w:rPr>
          <w:rFonts w:ascii="Arial" w:eastAsia="Calibri" w:hAnsi="Arial" w:cs="Arial"/>
          <w:b/>
          <w:i/>
        </w:rPr>
        <w:t>What if I have a complaint?</w:t>
      </w:r>
    </w:p>
    <w:p w14:paraId="645065A5" w14:textId="77777777" w:rsidR="00222C9A" w:rsidRPr="00222C9A" w:rsidRDefault="00222C9A" w:rsidP="00222C9A">
      <w:pPr>
        <w:spacing w:after="0" w:line="240" w:lineRule="auto"/>
        <w:rPr>
          <w:rFonts w:ascii="Arial" w:eastAsia="Calibri" w:hAnsi="Arial" w:cs="Arial"/>
          <w:b/>
          <w:i/>
        </w:rPr>
      </w:pPr>
    </w:p>
    <w:p w14:paraId="7B5863A6" w14:textId="77777777" w:rsidR="00222C9A" w:rsidRPr="00222C9A" w:rsidRDefault="00222C9A" w:rsidP="00222C9A">
      <w:pPr>
        <w:autoSpaceDE w:val="0"/>
        <w:autoSpaceDN w:val="0"/>
        <w:adjustRightInd w:val="0"/>
        <w:spacing w:after="0" w:line="240" w:lineRule="auto"/>
        <w:rPr>
          <w:rFonts w:ascii="Arial" w:eastAsia="Calibri" w:hAnsi="Arial" w:cs="Arial"/>
          <w:lang w:eastAsia="en-GB"/>
        </w:rPr>
      </w:pPr>
      <w:r w:rsidRPr="00222C9A">
        <w:rPr>
          <w:rFonts w:ascii="Arial" w:eastAsia="Calibri" w:hAnsi="Arial" w:cs="Arial"/>
          <w:lang w:eastAsia="en-GB"/>
        </w:rPr>
        <w:t xml:space="preserve">If you wish to make a complaint about any aspect regarding the way you have been treated during this study, there are a number of means to do so.  You are welcome to contact the principal researcher, or alternatively either of the project supervisors, who will do their best to answer your questions and support you with your concerns.  We can be contacted using the details below.   </w:t>
      </w:r>
    </w:p>
    <w:p w14:paraId="08F3C90D" w14:textId="77777777" w:rsidR="00222C9A" w:rsidRPr="00222C9A" w:rsidRDefault="00222C9A" w:rsidP="00222C9A">
      <w:pPr>
        <w:autoSpaceDE w:val="0"/>
        <w:autoSpaceDN w:val="0"/>
        <w:adjustRightInd w:val="0"/>
        <w:spacing w:after="0" w:line="240" w:lineRule="auto"/>
        <w:rPr>
          <w:rFonts w:ascii="Arial" w:eastAsia="Calibri" w:hAnsi="Arial" w:cs="Arial"/>
          <w:lang w:eastAsia="en-GB"/>
        </w:rPr>
      </w:pPr>
    </w:p>
    <w:p w14:paraId="0B74A103" w14:textId="77777777" w:rsidR="00222C9A" w:rsidRPr="00222C9A" w:rsidRDefault="00222C9A" w:rsidP="00222C9A">
      <w:pPr>
        <w:autoSpaceDE w:val="0"/>
        <w:autoSpaceDN w:val="0"/>
        <w:adjustRightInd w:val="0"/>
        <w:spacing w:after="0" w:line="240" w:lineRule="auto"/>
        <w:rPr>
          <w:rFonts w:ascii="Arial" w:eastAsia="Calibri" w:hAnsi="Arial" w:cs="Arial"/>
          <w:shd w:val="clear" w:color="auto" w:fill="FFFFFF"/>
        </w:rPr>
      </w:pPr>
      <w:r w:rsidRPr="00222C9A">
        <w:rPr>
          <w:rFonts w:ascii="Arial" w:eastAsia="Calibri" w:hAnsi="Arial" w:cs="Arial"/>
          <w:lang w:eastAsia="en-GB"/>
        </w:rPr>
        <w:t xml:space="preserve">If you remain unhappy and would like to make a more formal complaint, then you can follow the NHS complaints procedure by contacting the Patient Advice and Liaison Service on </w:t>
      </w:r>
      <w:r>
        <w:rPr>
          <w:rFonts w:ascii="Arial" w:eastAsia="Calibri" w:hAnsi="Arial" w:cs="Arial"/>
          <w:shd w:val="clear" w:color="auto" w:fill="FFFFFF"/>
        </w:rPr>
        <w:t>XXX</w:t>
      </w:r>
      <w:r w:rsidRPr="00222C9A">
        <w:rPr>
          <w:rFonts w:ascii="Arial" w:eastAsia="Calibri" w:hAnsi="Arial" w:cs="Arial"/>
          <w:shd w:val="clear" w:color="auto" w:fill="FFFFFF"/>
        </w:rPr>
        <w:t xml:space="preserve"> or via email </w:t>
      </w:r>
      <w:hyperlink r:id="rId99" w:history="1">
        <w:r>
          <w:rPr>
            <w:rFonts w:ascii="Arial" w:eastAsia="Calibri" w:hAnsi="Arial" w:cs="Arial"/>
            <w:color w:val="0000FF"/>
            <w:u w:val="single"/>
            <w:shd w:val="clear" w:color="auto" w:fill="FFFFFF"/>
          </w:rPr>
          <w:t>XXX</w:t>
        </w:r>
      </w:hyperlink>
    </w:p>
    <w:p w14:paraId="1451A6CA" w14:textId="77777777" w:rsidR="00222C9A" w:rsidRPr="00222C9A" w:rsidRDefault="00222C9A" w:rsidP="00222C9A">
      <w:pPr>
        <w:spacing w:before="100" w:beforeAutospacing="1" w:after="100" w:afterAutospacing="1" w:line="240" w:lineRule="auto"/>
        <w:rPr>
          <w:rFonts w:ascii="Arial" w:eastAsia="Calibri" w:hAnsi="Arial" w:cs="Arial"/>
          <w:b/>
          <w:i/>
        </w:rPr>
      </w:pPr>
      <w:r w:rsidRPr="00222C9A">
        <w:rPr>
          <w:rFonts w:ascii="Arial" w:eastAsia="Calibri" w:hAnsi="Arial" w:cs="Arial"/>
          <w:b/>
          <w:i/>
        </w:rPr>
        <w:t>Who can I contact for further information?</w:t>
      </w:r>
    </w:p>
    <w:p w14:paraId="1B785DCA" w14:textId="77777777" w:rsidR="00222C9A" w:rsidRPr="00222C9A" w:rsidRDefault="00222C9A" w:rsidP="00222C9A">
      <w:pPr>
        <w:spacing w:before="100" w:beforeAutospacing="1" w:after="100" w:afterAutospacing="1" w:line="240" w:lineRule="auto"/>
        <w:rPr>
          <w:rFonts w:ascii="Arial" w:eastAsia="Calibri" w:hAnsi="Arial" w:cs="Arial"/>
          <w:iCs/>
        </w:rPr>
      </w:pPr>
      <w:r w:rsidRPr="00222C9A">
        <w:rPr>
          <w:rFonts w:ascii="Arial" w:eastAsia="Calibri" w:hAnsi="Arial" w:cs="Arial"/>
          <w:iCs/>
        </w:rPr>
        <w:t>If you have any further queries about the study please contact the principal researcher or the research supervisors.</w:t>
      </w:r>
    </w:p>
    <w:p w14:paraId="73B2D004" w14:textId="082A10BA" w:rsidR="00222C9A" w:rsidRPr="00222C9A" w:rsidRDefault="00222C9A" w:rsidP="00222C9A">
      <w:pPr>
        <w:spacing w:before="100" w:beforeAutospacing="1" w:after="100" w:afterAutospacing="1" w:line="240" w:lineRule="auto"/>
        <w:rPr>
          <w:rFonts w:ascii="Arial" w:eastAsia="Calibri" w:hAnsi="Arial" w:cs="Arial"/>
          <w:iCs/>
          <w:color w:val="000000" w:themeColor="text1"/>
        </w:rPr>
      </w:pPr>
      <w:r w:rsidRPr="00222C9A">
        <w:rPr>
          <w:rFonts w:ascii="Arial" w:eastAsia="Calibri" w:hAnsi="Arial" w:cs="Arial"/>
          <w:b/>
          <w:iCs/>
        </w:rPr>
        <w:t>Principal Researcher</w:t>
      </w:r>
      <w:r w:rsidRPr="00222C9A">
        <w:rPr>
          <w:rFonts w:ascii="Arial" w:eastAsia="Calibri" w:hAnsi="Arial" w:cs="Arial"/>
          <w:iCs/>
        </w:rPr>
        <w:t xml:space="preserve">: Cara Thompson, Email: </w:t>
      </w:r>
      <w:hyperlink r:id="rId100" w:history="1">
        <w:r w:rsidR="00AF598B">
          <w:rPr>
            <w:rFonts w:ascii="Arial" w:eastAsia="Calibri" w:hAnsi="Arial" w:cs="Arial"/>
            <w:iCs/>
            <w:color w:val="0000FF"/>
            <w:u w:val="single"/>
          </w:rPr>
          <w:t>XXX</w:t>
        </w:r>
      </w:hyperlink>
      <w:r w:rsidRPr="00222C9A">
        <w:rPr>
          <w:rFonts w:ascii="Arial" w:eastAsia="Calibri" w:hAnsi="Arial" w:cs="Arial"/>
          <w:iCs/>
          <w:color w:val="0563C1"/>
        </w:rPr>
        <w:t xml:space="preserve">, </w:t>
      </w:r>
      <w:r w:rsidRPr="00222C9A">
        <w:rPr>
          <w:rFonts w:ascii="Arial" w:eastAsia="Calibri" w:hAnsi="Arial" w:cs="Arial"/>
          <w:iCs/>
          <w:color w:val="000000" w:themeColor="text1"/>
        </w:rPr>
        <w:t xml:space="preserve">Telephone: </w:t>
      </w:r>
      <w:r>
        <w:rPr>
          <w:rFonts w:ascii="Arial" w:eastAsia="Calibri" w:hAnsi="Arial" w:cs="Arial"/>
          <w:iCs/>
          <w:color w:val="000000" w:themeColor="text1"/>
        </w:rPr>
        <w:t>XXXX</w:t>
      </w:r>
    </w:p>
    <w:p w14:paraId="2DE32E27" w14:textId="77777777" w:rsidR="00222C9A" w:rsidRPr="00222C9A" w:rsidRDefault="00222C9A" w:rsidP="00222C9A">
      <w:pPr>
        <w:spacing w:before="100" w:beforeAutospacing="1" w:after="100" w:afterAutospacing="1" w:line="240" w:lineRule="auto"/>
        <w:rPr>
          <w:rFonts w:ascii="Arial" w:eastAsia="Calibri" w:hAnsi="Arial" w:cs="Arial"/>
          <w:color w:val="333333"/>
          <w:shd w:val="clear" w:color="auto" w:fill="FFFFFF"/>
        </w:rPr>
      </w:pPr>
      <w:r w:rsidRPr="00222C9A">
        <w:rPr>
          <w:rFonts w:ascii="Arial" w:eastAsia="Calibri" w:hAnsi="Arial" w:cs="Arial"/>
          <w:b/>
          <w:iCs/>
        </w:rPr>
        <w:t>Supervisors:</w:t>
      </w:r>
      <w:r w:rsidRPr="00222C9A">
        <w:rPr>
          <w:rFonts w:ascii="Arial" w:eastAsia="Calibri" w:hAnsi="Arial" w:cs="Arial"/>
          <w:iCs/>
        </w:rPr>
        <w:t xml:space="preserve"> Dr Helen Scott, Email: </w:t>
      </w:r>
      <w:r>
        <w:rPr>
          <w:rFonts w:ascii="Times New Roman" w:eastAsia="Calibri" w:hAnsi="Times New Roman" w:cs="Times New Roman"/>
          <w:sz w:val="24"/>
        </w:rPr>
        <w:t xml:space="preserve">XXX </w:t>
      </w:r>
      <w:r w:rsidRPr="00222C9A">
        <w:rPr>
          <w:rFonts w:ascii="Arial" w:eastAsia="Calibri" w:hAnsi="Arial" w:cs="Arial"/>
          <w:iCs/>
          <w:color w:val="0563C1"/>
        </w:rPr>
        <w:t xml:space="preserve"> </w:t>
      </w:r>
      <w:r w:rsidRPr="00222C9A">
        <w:rPr>
          <w:rFonts w:ascii="Arial" w:eastAsia="Calibri" w:hAnsi="Arial" w:cs="Arial"/>
          <w:iCs/>
          <w:color w:val="000000" w:themeColor="text1"/>
        </w:rPr>
        <w:t xml:space="preserve">Telephone: </w:t>
      </w:r>
      <w:r>
        <w:rPr>
          <w:rFonts w:ascii="Arial" w:eastAsia="Calibri" w:hAnsi="Arial" w:cs="Arial"/>
          <w:color w:val="333333"/>
          <w:shd w:val="clear" w:color="auto" w:fill="FFFFFF"/>
        </w:rPr>
        <w:t>XXX</w:t>
      </w:r>
      <w:r w:rsidRPr="00222C9A">
        <w:rPr>
          <w:rFonts w:ascii="Arial" w:eastAsia="Calibri" w:hAnsi="Arial" w:cs="Arial"/>
          <w:color w:val="333333"/>
          <w:shd w:val="clear" w:color="auto" w:fill="FFFFFF"/>
        </w:rPr>
        <w:t xml:space="preserve"> or Lesley Stewart, Email: </w:t>
      </w:r>
      <w:r>
        <w:rPr>
          <w:rFonts w:ascii="Arial" w:eastAsia="Calibri" w:hAnsi="Arial" w:cs="Arial"/>
          <w:color w:val="333333"/>
          <w:shd w:val="clear" w:color="auto" w:fill="FFFFFF"/>
        </w:rPr>
        <w:t xml:space="preserve">XXX </w:t>
      </w:r>
      <w:r w:rsidRPr="00222C9A">
        <w:rPr>
          <w:rFonts w:ascii="Arial" w:eastAsia="Calibri" w:hAnsi="Arial" w:cs="Arial"/>
          <w:color w:val="333333"/>
          <w:shd w:val="clear" w:color="auto" w:fill="FFFFFF"/>
        </w:rPr>
        <w:t xml:space="preserve">Telephone: </w:t>
      </w:r>
      <w:r>
        <w:rPr>
          <w:rFonts w:ascii="Arial" w:eastAsia="Calibri" w:hAnsi="Arial" w:cs="Arial"/>
          <w:color w:val="333333"/>
          <w:shd w:val="clear" w:color="auto" w:fill="FFFFFF"/>
        </w:rPr>
        <w:t>XXX</w:t>
      </w:r>
      <w:r w:rsidRPr="00222C9A">
        <w:rPr>
          <w:rFonts w:ascii="Arial" w:eastAsia="Calibri" w:hAnsi="Arial" w:cs="Arial"/>
          <w:iCs/>
          <w:color w:val="000000" w:themeColor="text1"/>
          <w:highlight w:val="yellow"/>
        </w:rPr>
        <w:t xml:space="preserve"> </w:t>
      </w:r>
      <w:r w:rsidRPr="00222C9A">
        <w:rPr>
          <w:rFonts w:ascii="Arial" w:eastAsia="Calibri" w:hAnsi="Arial" w:cs="Arial"/>
          <w:iCs/>
          <w:color w:val="000000" w:themeColor="text1"/>
        </w:rPr>
        <w:t xml:space="preserve"> </w:t>
      </w:r>
    </w:p>
    <w:p w14:paraId="7F6E5C04" w14:textId="77777777" w:rsidR="00222C9A" w:rsidRPr="00222C9A" w:rsidRDefault="00222C9A" w:rsidP="00222C9A">
      <w:pPr>
        <w:spacing w:before="100" w:beforeAutospacing="1" w:after="100" w:afterAutospacing="1" w:line="240" w:lineRule="auto"/>
        <w:rPr>
          <w:rFonts w:ascii="Arial" w:eastAsia="Calibri" w:hAnsi="Arial" w:cs="Arial"/>
          <w:b/>
          <w:i/>
          <w:iCs/>
        </w:rPr>
      </w:pPr>
    </w:p>
    <w:p w14:paraId="47CCFB17" w14:textId="77777777" w:rsidR="00222C9A" w:rsidRPr="00222C9A" w:rsidRDefault="00222C9A" w:rsidP="00222C9A">
      <w:pPr>
        <w:spacing w:before="100" w:beforeAutospacing="1" w:after="100" w:afterAutospacing="1" w:line="240" w:lineRule="auto"/>
        <w:rPr>
          <w:rFonts w:ascii="Arial" w:eastAsia="Calibri" w:hAnsi="Arial" w:cs="Arial"/>
          <w:b/>
        </w:rPr>
      </w:pPr>
      <w:r w:rsidRPr="00222C9A">
        <w:rPr>
          <w:rFonts w:ascii="Arial" w:eastAsia="Calibri" w:hAnsi="Arial" w:cs="Arial"/>
          <w:b/>
          <w:i/>
          <w:iCs/>
        </w:rPr>
        <w:t>Thank you for reading this information sheet and considering taking part.</w:t>
      </w:r>
      <w:r w:rsidRPr="00222C9A">
        <w:rPr>
          <w:rFonts w:ascii="Arial" w:eastAsia="Calibri" w:hAnsi="Arial" w:cs="Arial"/>
          <w:b/>
        </w:rPr>
        <w:t xml:space="preserve"> </w:t>
      </w:r>
    </w:p>
    <w:p w14:paraId="1DC98217" w14:textId="77777777" w:rsidR="00222C9A" w:rsidRPr="00222C9A" w:rsidRDefault="00222C9A" w:rsidP="00222C9A">
      <w:pPr>
        <w:spacing w:before="100" w:beforeAutospacing="1" w:after="100" w:afterAutospacing="1" w:line="240" w:lineRule="auto"/>
        <w:rPr>
          <w:rFonts w:ascii="Arial" w:eastAsia="Calibri" w:hAnsi="Arial" w:cs="Arial"/>
        </w:rPr>
      </w:pPr>
      <w:r w:rsidRPr="00222C9A">
        <w:rPr>
          <w:rFonts w:ascii="Arial" w:eastAsia="Calibri" w:hAnsi="Arial" w:cs="Arial"/>
        </w:rPr>
        <w:t>Version 2.0, 01/03/2017</w:t>
      </w:r>
    </w:p>
    <w:p w14:paraId="569072F0" w14:textId="77777777" w:rsidR="00222C9A" w:rsidRPr="00222C9A" w:rsidRDefault="00222C9A" w:rsidP="00222C9A">
      <w:pPr>
        <w:spacing w:before="100" w:beforeAutospacing="1" w:after="100" w:afterAutospacing="1" w:line="240" w:lineRule="auto"/>
        <w:rPr>
          <w:rFonts w:ascii="Arial" w:eastAsia="Times New Roman" w:hAnsi="Arial" w:cs="Arial"/>
          <w:b/>
          <w:sz w:val="20"/>
          <w:szCs w:val="20"/>
          <w:lang w:eastAsia="en-GB"/>
        </w:rPr>
      </w:pPr>
    </w:p>
    <w:p w14:paraId="7E963F12" w14:textId="77777777" w:rsidR="00222C9A" w:rsidRPr="00222C9A" w:rsidRDefault="00222C9A" w:rsidP="00222C9A">
      <w:pPr>
        <w:spacing w:after="0" w:line="240" w:lineRule="auto"/>
        <w:rPr>
          <w:rFonts w:ascii="Times New Roman" w:eastAsia="Calibri" w:hAnsi="Times New Roman" w:cs="Times New Roman"/>
          <w:sz w:val="24"/>
        </w:rPr>
      </w:pPr>
    </w:p>
    <w:p w14:paraId="64FE863B" w14:textId="190B5BC4" w:rsidR="00D47F3F" w:rsidRPr="00DA0628" w:rsidRDefault="001901C3" w:rsidP="002C2DAE">
      <w:pPr>
        <w:rPr>
          <w:rFonts w:ascii="Arial" w:hAnsi="Arial" w:cs="Arial"/>
          <w:b/>
          <w:sz w:val="24"/>
          <w:u w:val="single"/>
        </w:rPr>
      </w:pPr>
      <w:r>
        <w:rPr>
          <w:rFonts w:ascii="Arial" w:hAnsi="Arial" w:cs="Arial"/>
          <w:noProof/>
          <w:sz w:val="28"/>
        </w:rPr>
        <w:lastRenderedPageBreak/>
        <w:object w:dxaOrig="1440" w:dyaOrig="1440" w14:anchorId="4E7665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39pt;margin-top:25.4pt;width:529.65pt;height:678.05pt;z-index:251673600" wrapcoords="-88 0 -88 21464 21600 21464 21600 0 -88 0">
            <v:imagedata r:id="rId101" o:title=""/>
            <w10:wrap type="tight"/>
          </v:shape>
          <o:OLEObject Type="Embed" ProgID="AcroExch.Document.DC" ShapeID="_x0000_s1026" DrawAspect="Content" ObjectID="_1595932790" r:id="rId102"/>
        </w:object>
      </w:r>
      <w:r w:rsidR="00677760">
        <w:rPr>
          <w:rFonts w:ascii="Arial" w:hAnsi="Arial" w:cs="Arial"/>
          <w:b/>
          <w:sz w:val="24"/>
          <w:u w:val="single"/>
        </w:rPr>
        <w:t>Appendix K</w:t>
      </w:r>
      <w:r w:rsidR="00222C9A" w:rsidRPr="00DA0628">
        <w:rPr>
          <w:rFonts w:ascii="Arial" w:hAnsi="Arial" w:cs="Arial"/>
          <w:b/>
          <w:sz w:val="24"/>
          <w:u w:val="single"/>
        </w:rPr>
        <w:t>: Brief Illness Perceptions Questionnaire (BIPQ)</w:t>
      </w:r>
    </w:p>
    <w:p w14:paraId="13706678" w14:textId="3191918D" w:rsidR="00222C9A" w:rsidRPr="00DA0628" w:rsidRDefault="00677760" w:rsidP="002C2DAE">
      <w:pPr>
        <w:rPr>
          <w:rFonts w:ascii="Arial" w:hAnsi="Arial" w:cs="Arial"/>
          <w:b/>
          <w:u w:val="single"/>
        </w:rPr>
      </w:pPr>
      <w:r>
        <w:rPr>
          <w:rFonts w:ascii="Arial" w:hAnsi="Arial" w:cs="Arial"/>
          <w:b/>
          <w:sz w:val="24"/>
          <w:u w:val="single"/>
        </w:rPr>
        <w:lastRenderedPageBreak/>
        <w:t>Appendix L</w:t>
      </w:r>
      <w:r w:rsidR="00D930CF" w:rsidRPr="00DA0628">
        <w:rPr>
          <w:rFonts w:ascii="Arial" w:hAnsi="Arial" w:cs="Arial"/>
          <w:b/>
          <w:sz w:val="24"/>
          <w:u w:val="single"/>
        </w:rPr>
        <w:t>: Permission to use the BIPQ</w:t>
      </w:r>
    </w:p>
    <w:p w14:paraId="5A17C5AF" w14:textId="77777777" w:rsidR="00D930CF" w:rsidRDefault="00D930CF" w:rsidP="002C2DAE">
      <w:pPr>
        <w:rPr>
          <w:rFonts w:ascii="Arial" w:hAnsi="Arial" w:cs="Arial"/>
          <w:b/>
          <w:u w:val="single"/>
        </w:rPr>
      </w:pPr>
    </w:p>
    <w:p w14:paraId="5D07BE56" w14:textId="0A4F1F69" w:rsidR="00D930CF" w:rsidRPr="0005012E" w:rsidRDefault="00D930CF" w:rsidP="00D930CF">
      <w:pPr>
        <w:spacing w:after="240"/>
        <w:rPr>
          <w:rFonts w:ascii="Calibri" w:eastAsia="Times New Roman" w:hAnsi="Calibri" w:cs="Calibri"/>
          <w:lang w:eastAsia="en-GB"/>
        </w:rPr>
      </w:pPr>
      <w:r w:rsidRPr="0005012E">
        <w:rPr>
          <w:rFonts w:ascii="Calibri" w:eastAsia="Times New Roman" w:hAnsi="Calibri" w:cs="Calibri"/>
          <w:lang w:eastAsia="en-GB"/>
        </w:rPr>
        <w:t>On 1 Jan 2017, at 22:55, Elizabeth Broadbent &lt;&gt; wrote:</w:t>
      </w:r>
    </w:p>
    <w:p w14:paraId="0D1DDB70" w14:textId="77777777" w:rsidR="00D930CF" w:rsidRPr="0005012E" w:rsidRDefault="00D930CF" w:rsidP="00D930CF">
      <w:pPr>
        <w:rPr>
          <w:rFonts w:ascii="Calibri" w:eastAsia="Times New Roman" w:hAnsi="Calibri" w:cs="Calibri"/>
          <w:lang w:eastAsia="en-GB"/>
        </w:rPr>
      </w:pPr>
      <w:r w:rsidRPr="0005012E">
        <w:rPr>
          <w:rFonts w:ascii="Calibri" w:eastAsia="Times New Roman" w:hAnsi="Calibri" w:cs="Calibri"/>
          <w:lang w:eastAsia="en-GB"/>
        </w:rPr>
        <w:t>Yes you may</w:t>
      </w:r>
    </w:p>
    <w:p w14:paraId="4D780445" w14:textId="77777777" w:rsidR="00D930CF" w:rsidRPr="0005012E" w:rsidRDefault="00D930CF" w:rsidP="00D930CF">
      <w:pPr>
        <w:rPr>
          <w:rFonts w:ascii="Calibri" w:eastAsia="Times New Roman" w:hAnsi="Calibri" w:cs="Calibri"/>
          <w:lang w:eastAsia="en-GB"/>
        </w:rPr>
      </w:pPr>
      <w:r w:rsidRPr="0005012E">
        <w:rPr>
          <w:rFonts w:ascii="Calibri" w:eastAsia="Times New Roman" w:hAnsi="Calibri" w:cs="Calibri"/>
          <w:lang w:eastAsia="en-GB"/>
        </w:rPr>
        <w:t>Kind regards</w:t>
      </w:r>
    </w:p>
    <w:p w14:paraId="1048A7D5" w14:textId="77777777" w:rsidR="00D930CF" w:rsidRPr="0005012E" w:rsidRDefault="00D930CF" w:rsidP="00D930CF">
      <w:pPr>
        <w:rPr>
          <w:rFonts w:ascii="Calibri" w:eastAsia="Times New Roman" w:hAnsi="Calibri" w:cs="Calibri"/>
          <w:lang w:eastAsia="en-GB"/>
        </w:rPr>
      </w:pPr>
      <w:r w:rsidRPr="0005012E">
        <w:rPr>
          <w:rFonts w:ascii="Calibri" w:eastAsia="Times New Roman" w:hAnsi="Calibri" w:cs="Calibri"/>
          <w:lang w:eastAsia="en-GB"/>
        </w:rPr>
        <w:t>Liz</w:t>
      </w:r>
    </w:p>
    <w:p w14:paraId="4E5B44E9" w14:textId="51933CCF" w:rsidR="00D930CF" w:rsidRPr="0005012E" w:rsidRDefault="00D930CF" w:rsidP="00D930CF">
      <w:pPr>
        <w:spacing w:after="240"/>
        <w:rPr>
          <w:rFonts w:ascii="Calibri" w:eastAsia="Times New Roman" w:hAnsi="Calibri" w:cs="Calibri"/>
          <w:lang w:eastAsia="en-GB"/>
        </w:rPr>
      </w:pPr>
      <w:r w:rsidRPr="0005012E">
        <w:rPr>
          <w:rFonts w:ascii="Calibri" w:eastAsia="Times New Roman" w:hAnsi="Calibri" w:cs="Calibri"/>
          <w:lang w:eastAsia="en-GB"/>
        </w:rPr>
        <w:br/>
        <w:t>THOMPSON Cara &lt;</w:t>
      </w:r>
      <w:r w:rsidR="00AF598B" w:rsidRPr="0005012E">
        <w:rPr>
          <w:rFonts w:ascii="Calibri" w:eastAsia="Times New Roman" w:hAnsi="Calibri" w:cs="Calibri"/>
          <w:lang w:eastAsia="en-GB"/>
        </w:rPr>
        <w:t xml:space="preserve"> </w:t>
      </w:r>
      <w:r w:rsidRPr="0005012E">
        <w:rPr>
          <w:rFonts w:ascii="Calibri" w:eastAsia="Times New Roman" w:hAnsi="Calibri" w:cs="Calibri"/>
          <w:lang w:eastAsia="en-GB"/>
        </w:rPr>
        <w:t>&gt; wrote:</w:t>
      </w:r>
    </w:p>
    <w:p w14:paraId="1E6F70C5" w14:textId="77777777" w:rsidR="00D930CF" w:rsidRPr="0005012E" w:rsidRDefault="00D930CF" w:rsidP="00D930CF">
      <w:pPr>
        <w:rPr>
          <w:rFonts w:ascii="Calibri" w:eastAsia="Times New Roman" w:hAnsi="Calibri" w:cs="Calibri"/>
          <w:lang w:eastAsia="en-GB"/>
        </w:rPr>
      </w:pPr>
      <w:r w:rsidRPr="0005012E">
        <w:rPr>
          <w:rFonts w:ascii="Calibri" w:eastAsia="Times New Roman" w:hAnsi="Calibri" w:cs="Calibri"/>
          <w:lang w:eastAsia="en-GB"/>
        </w:rPr>
        <w:t>Good morning,</w:t>
      </w:r>
    </w:p>
    <w:p w14:paraId="3445EC0A" w14:textId="77777777" w:rsidR="00D930CF" w:rsidRPr="0005012E" w:rsidRDefault="00D930CF" w:rsidP="00D930CF">
      <w:pPr>
        <w:rPr>
          <w:rFonts w:ascii="Calibri" w:eastAsia="Times New Roman" w:hAnsi="Calibri" w:cs="Calibri"/>
          <w:lang w:eastAsia="en-GB"/>
        </w:rPr>
      </w:pPr>
      <w:r w:rsidRPr="0005012E">
        <w:rPr>
          <w:rFonts w:ascii="Calibri" w:eastAsia="Times New Roman" w:hAnsi="Calibri" w:cs="Calibri"/>
          <w:lang w:eastAsia="en-GB"/>
        </w:rPr>
        <w:t> </w:t>
      </w:r>
    </w:p>
    <w:p w14:paraId="797D177E" w14:textId="77777777" w:rsidR="00D930CF" w:rsidRPr="0005012E" w:rsidRDefault="00D930CF" w:rsidP="00D930CF">
      <w:pPr>
        <w:rPr>
          <w:rFonts w:ascii="Calibri" w:eastAsia="Times New Roman" w:hAnsi="Calibri" w:cs="Calibri"/>
          <w:lang w:eastAsia="en-GB"/>
        </w:rPr>
      </w:pPr>
      <w:r w:rsidRPr="0005012E">
        <w:rPr>
          <w:rFonts w:ascii="Calibri" w:eastAsia="Times New Roman" w:hAnsi="Calibri" w:cs="Calibri"/>
          <w:lang w:eastAsia="en-GB"/>
        </w:rPr>
        <w:t>I write to request permission to use the Brief Illness Perceptions Questionnaire in my doctoral research examining psychosocial predictors of quality of life in epilepsy.  My name is Cara Thompson and I am currently undertaking a Professional Doctorate in Clinical Psychology at Staffordshire University, England.  As part of my doctoral training I am completing a thesis project, as detailed above.  I am very keen to use the BIPQ in my research and would, of course do so with correct citation of the measure and development article.</w:t>
      </w:r>
    </w:p>
    <w:p w14:paraId="4EFB3123" w14:textId="77777777" w:rsidR="00D930CF" w:rsidRPr="0005012E" w:rsidRDefault="00D930CF" w:rsidP="00D930CF">
      <w:pPr>
        <w:rPr>
          <w:rFonts w:ascii="Calibri" w:eastAsia="Times New Roman" w:hAnsi="Calibri" w:cs="Calibri"/>
          <w:lang w:eastAsia="en-GB"/>
        </w:rPr>
      </w:pPr>
      <w:r w:rsidRPr="0005012E">
        <w:rPr>
          <w:rFonts w:ascii="Calibri" w:eastAsia="Times New Roman" w:hAnsi="Calibri" w:cs="Calibri"/>
          <w:lang w:eastAsia="en-GB"/>
        </w:rPr>
        <w:t> </w:t>
      </w:r>
    </w:p>
    <w:p w14:paraId="1598E901" w14:textId="77777777" w:rsidR="00D930CF" w:rsidRPr="0005012E" w:rsidRDefault="00D930CF" w:rsidP="00D930CF">
      <w:pPr>
        <w:rPr>
          <w:rFonts w:ascii="Calibri" w:eastAsia="Times New Roman" w:hAnsi="Calibri" w:cs="Calibri"/>
          <w:lang w:eastAsia="en-GB"/>
        </w:rPr>
      </w:pPr>
      <w:r w:rsidRPr="0005012E">
        <w:rPr>
          <w:rFonts w:ascii="Calibri" w:eastAsia="Times New Roman" w:hAnsi="Calibri" w:cs="Calibri"/>
          <w:lang w:eastAsia="en-GB"/>
        </w:rPr>
        <w:t xml:space="preserve">Please do let me know if there is any further information that you require in considering my use of the BIPQ.  </w:t>
      </w:r>
    </w:p>
    <w:p w14:paraId="262F8450" w14:textId="77777777" w:rsidR="00D930CF" w:rsidRPr="0005012E" w:rsidRDefault="00D930CF" w:rsidP="00D930CF">
      <w:pPr>
        <w:rPr>
          <w:rFonts w:ascii="Calibri" w:eastAsia="Times New Roman" w:hAnsi="Calibri" w:cs="Calibri"/>
          <w:lang w:eastAsia="en-GB"/>
        </w:rPr>
      </w:pPr>
      <w:r w:rsidRPr="0005012E">
        <w:rPr>
          <w:rFonts w:ascii="Calibri" w:eastAsia="Times New Roman" w:hAnsi="Calibri" w:cs="Calibri"/>
          <w:lang w:eastAsia="en-GB"/>
        </w:rPr>
        <w:t> </w:t>
      </w:r>
    </w:p>
    <w:p w14:paraId="07F3A657" w14:textId="77777777" w:rsidR="00D930CF" w:rsidRPr="0005012E" w:rsidRDefault="00D930CF" w:rsidP="00D930CF">
      <w:pPr>
        <w:rPr>
          <w:rFonts w:ascii="Calibri" w:eastAsia="Times New Roman" w:hAnsi="Calibri" w:cs="Calibri"/>
          <w:lang w:eastAsia="en-GB"/>
        </w:rPr>
      </w:pPr>
      <w:r w:rsidRPr="0005012E">
        <w:rPr>
          <w:rFonts w:ascii="Calibri" w:eastAsia="Times New Roman" w:hAnsi="Calibri" w:cs="Calibri"/>
          <w:lang w:eastAsia="en-GB"/>
        </w:rPr>
        <w:t>Best wishes,</w:t>
      </w:r>
    </w:p>
    <w:p w14:paraId="294110B4" w14:textId="77777777" w:rsidR="00D930CF" w:rsidRPr="0005012E" w:rsidRDefault="00D930CF" w:rsidP="00D930CF">
      <w:pPr>
        <w:rPr>
          <w:rFonts w:ascii="Calibri" w:eastAsia="Times New Roman" w:hAnsi="Calibri" w:cs="Calibri"/>
          <w:lang w:eastAsia="en-GB"/>
        </w:rPr>
      </w:pPr>
      <w:r w:rsidRPr="0005012E">
        <w:rPr>
          <w:rFonts w:ascii="Calibri" w:eastAsia="Times New Roman" w:hAnsi="Calibri" w:cs="Calibri"/>
          <w:lang w:eastAsia="en-GB"/>
        </w:rPr>
        <w:t>Cara Thompson</w:t>
      </w:r>
    </w:p>
    <w:p w14:paraId="402A8C9A" w14:textId="77777777" w:rsidR="00D930CF" w:rsidRPr="0005012E" w:rsidRDefault="00D930CF" w:rsidP="00D930CF">
      <w:pPr>
        <w:rPr>
          <w:rFonts w:ascii="Calibri" w:eastAsia="Times New Roman" w:hAnsi="Calibri" w:cs="Calibri"/>
          <w:lang w:eastAsia="en-GB"/>
        </w:rPr>
      </w:pPr>
      <w:r w:rsidRPr="0005012E">
        <w:rPr>
          <w:rFonts w:ascii="Calibri" w:eastAsia="Times New Roman" w:hAnsi="Calibri" w:cs="Calibri"/>
          <w:lang w:eastAsia="en-GB"/>
        </w:rPr>
        <w:t> </w:t>
      </w:r>
    </w:p>
    <w:p w14:paraId="3B60C72A" w14:textId="77777777" w:rsidR="00D930CF" w:rsidRPr="0005012E" w:rsidRDefault="00D930CF" w:rsidP="00D930CF">
      <w:pPr>
        <w:rPr>
          <w:rFonts w:ascii="Calibri" w:eastAsia="Times New Roman" w:hAnsi="Calibri" w:cs="Calibri"/>
          <w:lang w:eastAsia="en-GB"/>
        </w:rPr>
      </w:pPr>
      <w:r w:rsidRPr="0005012E">
        <w:rPr>
          <w:rFonts w:ascii="Calibri" w:eastAsia="Times New Roman" w:hAnsi="Calibri" w:cs="Calibri"/>
          <w:lang w:eastAsia="en-GB"/>
        </w:rPr>
        <w:t xml:space="preserve">Trainee Clinical Psychologist at Staffordshire University, UK </w:t>
      </w:r>
    </w:p>
    <w:p w14:paraId="0AC55A39" w14:textId="77777777" w:rsidR="00D930CF" w:rsidRPr="00D930CF" w:rsidRDefault="00D930CF" w:rsidP="002C2DAE">
      <w:pPr>
        <w:rPr>
          <w:rFonts w:ascii="Arial" w:hAnsi="Arial" w:cs="Arial"/>
          <w:b/>
          <w:u w:val="single"/>
        </w:rPr>
      </w:pPr>
    </w:p>
    <w:p w14:paraId="5022E684" w14:textId="77777777" w:rsidR="00222C9A" w:rsidRDefault="00222C9A" w:rsidP="002C2DAE"/>
    <w:p w14:paraId="65F23D6D" w14:textId="77777777" w:rsidR="00222C9A" w:rsidRDefault="00222C9A" w:rsidP="002C2DAE"/>
    <w:p w14:paraId="192B78E2" w14:textId="77777777" w:rsidR="00222C9A" w:rsidRDefault="00222C9A" w:rsidP="002C2DAE"/>
    <w:p w14:paraId="33C93A5D" w14:textId="77777777" w:rsidR="00222C9A" w:rsidRDefault="00222C9A" w:rsidP="002C2DAE"/>
    <w:p w14:paraId="49D0C778" w14:textId="77777777" w:rsidR="00222C9A" w:rsidRDefault="00222C9A" w:rsidP="002C2DAE"/>
    <w:p w14:paraId="69811D95" w14:textId="77777777" w:rsidR="00222C9A" w:rsidRDefault="00222C9A" w:rsidP="002C2DAE"/>
    <w:p w14:paraId="1958D8EA" w14:textId="77777777" w:rsidR="00222C9A" w:rsidRPr="002C2DAE" w:rsidRDefault="00222C9A" w:rsidP="002C2DAE"/>
    <w:p w14:paraId="00863F2F" w14:textId="77777777" w:rsidR="00D930CF" w:rsidRDefault="00D930CF" w:rsidP="002C2DAE">
      <w:pPr>
        <w:rPr>
          <w:rFonts w:ascii="Arial" w:hAnsi="Arial" w:cs="Arial"/>
          <w:b/>
          <w:sz w:val="20"/>
          <w:u w:val="single"/>
        </w:rPr>
      </w:pPr>
    </w:p>
    <w:p w14:paraId="3932AE10" w14:textId="0CEBE401" w:rsidR="002C2DAE" w:rsidRPr="00DA0628" w:rsidRDefault="00677760" w:rsidP="002C2DAE">
      <w:pPr>
        <w:rPr>
          <w:rFonts w:ascii="Arial" w:hAnsi="Arial" w:cs="Arial"/>
          <w:b/>
          <w:sz w:val="28"/>
          <w:u w:val="single"/>
        </w:rPr>
      </w:pPr>
      <w:r>
        <w:rPr>
          <w:rFonts w:ascii="Arial" w:hAnsi="Arial" w:cs="Arial"/>
          <w:b/>
          <w:sz w:val="24"/>
          <w:u w:val="single"/>
        </w:rPr>
        <w:lastRenderedPageBreak/>
        <w:t>Appendix M</w:t>
      </w:r>
      <w:r w:rsidR="00D930CF" w:rsidRPr="00DA0628">
        <w:rPr>
          <w:rFonts w:ascii="Arial" w:hAnsi="Arial" w:cs="Arial"/>
          <w:b/>
          <w:sz w:val="24"/>
          <w:u w:val="single"/>
        </w:rPr>
        <w:t>: Multidimensional Scale of Perceived Social Support (MSPSS)</w:t>
      </w:r>
    </w:p>
    <w:p w14:paraId="684C7A4C" w14:textId="469BEBF6" w:rsidR="002C2DAE" w:rsidRPr="002C2DAE" w:rsidRDefault="00371E38" w:rsidP="002C2DAE">
      <w:r>
        <w:rPr>
          <w:rFonts w:ascii="Arial" w:hAnsi="Arial" w:cs="Arial"/>
        </w:rPr>
        <w:object w:dxaOrig="3672" w:dyaOrig="4752" w14:anchorId="2F27D69F">
          <v:shape id="_x0000_i1026" type="#_x0000_t75" style="width:478.5pt;height:553.5pt" o:ole="">
            <v:imagedata r:id="rId103" o:title="" croptop="1612f" cropbottom="3419f"/>
          </v:shape>
          <o:OLEObject Type="Embed" ProgID="AcroExch.Document.DC" ShapeID="_x0000_i1026" DrawAspect="Content" ObjectID="_1595932789" r:id="rId104"/>
        </w:object>
      </w:r>
    </w:p>
    <w:p w14:paraId="58FC9CC9" w14:textId="77777777" w:rsidR="002C2DAE" w:rsidRPr="002C2DAE" w:rsidRDefault="002C2DAE" w:rsidP="002C2DAE"/>
    <w:p w14:paraId="6E17A96D" w14:textId="77777777" w:rsidR="002C2DAE" w:rsidRPr="002C2DAE" w:rsidRDefault="002C2DAE" w:rsidP="002C2DAE"/>
    <w:p w14:paraId="1CCBB5B5" w14:textId="77777777" w:rsidR="002C2DAE" w:rsidRPr="002C2DAE" w:rsidRDefault="002C2DAE" w:rsidP="002C2DAE"/>
    <w:p w14:paraId="41B6E437" w14:textId="77777777" w:rsidR="00371E38" w:rsidRDefault="00371E38" w:rsidP="002C2DAE">
      <w:pPr>
        <w:rPr>
          <w:rFonts w:ascii="Arial" w:hAnsi="Arial" w:cs="Arial"/>
          <w:b/>
          <w:sz w:val="24"/>
          <w:u w:val="single"/>
        </w:rPr>
      </w:pPr>
    </w:p>
    <w:p w14:paraId="4E06A503" w14:textId="66B826D7" w:rsidR="002C2DAE" w:rsidRPr="00DA0628" w:rsidRDefault="00677760" w:rsidP="002C2DAE">
      <w:pPr>
        <w:rPr>
          <w:rFonts w:ascii="Arial" w:hAnsi="Arial" w:cs="Arial"/>
          <w:b/>
          <w:sz w:val="24"/>
          <w:u w:val="single"/>
        </w:rPr>
      </w:pPr>
      <w:r>
        <w:rPr>
          <w:rFonts w:ascii="Arial" w:hAnsi="Arial" w:cs="Arial"/>
          <w:b/>
          <w:sz w:val="24"/>
          <w:u w:val="single"/>
        </w:rPr>
        <w:lastRenderedPageBreak/>
        <w:t>Appendix N</w:t>
      </w:r>
      <w:r w:rsidR="00D930CF" w:rsidRPr="00DA0628">
        <w:rPr>
          <w:rFonts w:ascii="Arial" w:hAnsi="Arial" w:cs="Arial"/>
          <w:b/>
          <w:sz w:val="24"/>
          <w:u w:val="single"/>
        </w:rPr>
        <w:t>: Permission to use the Connor-Davidson Resilience Scale 25 (CD-RISC25).</w:t>
      </w:r>
    </w:p>
    <w:p w14:paraId="6FF55022" w14:textId="03FB0DE8" w:rsidR="00D930CF" w:rsidRDefault="00D930CF" w:rsidP="00D930CF">
      <w:pPr>
        <w:jc w:val="both"/>
        <w:rPr>
          <w:rFonts w:ascii="Arial" w:hAnsi="Arial" w:cs="Arial"/>
        </w:rPr>
      </w:pPr>
      <w:r w:rsidRPr="00216C7F">
        <w:rPr>
          <w:rFonts w:ascii="Arial" w:hAnsi="Arial" w:cs="Arial"/>
        </w:rPr>
        <w:t>On 21 Dec 2016, at 18:58, Jonathan Davidson, M.D. &lt;</w:t>
      </w:r>
      <w:r w:rsidR="00AF598B" w:rsidRPr="00216C7F">
        <w:rPr>
          <w:rFonts w:ascii="Arial" w:hAnsi="Arial" w:cs="Arial"/>
        </w:rPr>
        <w:t xml:space="preserve"> </w:t>
      </w:r>
      <w:r w:rsidRPr="00216C7F">
        <w:rPr>
          <w:rFonts w:ascii="Arial" w:hAnsi="Arial" w:cs="Arial"/>
        </w:rPr>
        <w:t>&gt; wrote:</w:t>
      </w:r>
    </w:p>
    <w:p w14:paraId="311025B5" w14:textId="77777777" w:rsidR="00D930CF" w:rsidRDefault="00D930CF" w:rsidP="00D930CF">
      <w:pPr>
        <w:jc w:val="both"/>
        <w:rPr>
          <w:rFonts w:ascii="Arial" w:hAnsi="Arial" w:cs="Arial"/>
        </w:rPr>
      </w:pPr>
    </w:p>
    <w:p w14:paraId="5383663F" w14:textId="77777777" w:rsidR="00D930CF" w:rsidRPr="00216C7F" w:rsidRDefault="00D930CF" w:rsidP="00D930CF">
      <w:pPr>
        <w:jc w:val="both"/>
        <w:rPr>
          <w:rFonts w:ascii="Arial" w:hAnsi="Arial" w:cs="Arial"/>
        </w:rPr>
      </w:pPr>
      <w:r w:rsidRPr="00216C7F">
        <w:rPr>
          <w:rFonts w:ascii="Arial" w:hAnsi="Arial" w:cs="Arial"/>
        </w:rPr>
        <w:t>Dear Cara:</w:t>
      </w:r>
    </w:p>
    <w:p w14:paraId="72F66264" w14:textId="77777777" w:rsidR="00D930CF" w:rsidRPr="00216C7F" w:rsidRDefault="00D930CF" w:rsidP="00D930CF">
      <w:pPr>
        <w:jc w:val="both"/>
        <w:rPr>
          <w:rFonts w:ascii="Arial" w:hAnsi="Arial" w:cs="Arial"/>
        </w:rPr>
      </w:pPr>
    </w:p>
    <w:p w14:paraId="7129788E" w14:textId="77777777" w:rsidR="00D930CF" w:rsidRPr="00216C7F" w:rsidRDefault="00D930CF" w:rsidP="00D930CF">
      <w:pPr>
        <w:jc w:val="both"/>
        <w:rPr>
          <w:rFonts w:ascii="Arial" w:hAnsi="Arial" w:cs="Arial"/>
        </w:rPr>
      </w:pPr>
      <w:r w:rsidRPr="00216C7F">
        <w:rPr>
          <w:rFonts w:ascii="Arial" w:hAnsi="Arial" w:cs="Arial"/>
        </w:rPr>
        <w:t xml:space="preserve">Thank you for sending payment to Dr. Connor, and for returning the agreement. I am pleased to enclose the scale and manual. </w:t>
      </w:r>
    </w:p>
    <w:p w14:paraId="5F02E4E2" w14:textId="77777777" w:rsidR="00D930CF" w:rsidRPr="00216C7F" w:rsidRDefault="00D930CF" w:rsidP="00D930CF">
      <w:pPr>
        <w:jc w:val="both"/>
        <w:rPr>
          <w:rFonts w:ascii="Arial" w:hAnsi="Arial" w:cs="Arial"/>
        </w:rPr>
      </w:pPr>
    </w:p>
    <w:p w14:paraId="0D139157" w14:textId="77777777" w:rsidR="00D930CF" w:rsidRPr="00216C7F" w:rsidRDefault="00D930CF" w:rsidP="00D930CF">
      <w:pPr>
        <w:jc w:val="both"/>
        <w:rPr>
          <w:rFonts w:ascii="Arial" w:hAnsi="Arial" w:cs="Arial"/>
        </w:rPr>
      </w:pPr>
      <w:r w:rsidRPr="00216C7F">
        <w:rPr>
          <w:rFonts w:ascii="Arial" w:hAnsi="Arial" w:cs="Arial"/>
        </w:rPr>
        <w:t>Wishing you all the best for the Holidays and New Year,</w:t>
      </w:r>
    </w:p>
    <w:p w14:paraId="42BB64E9" w14:textId="77777777" w:rsidR="00D930CF" w:rsidRPr="00216C7F" w:rsidRDefault="00D930CF" w:rsidP="00D930CF">
      <w:pPr>
        <w:jc w:val="both"/>
        <w:rPr>
          <w:rFonts w:ascii="Arial" w:hAnsi="Arial" w:cs="Arial"/>
        </w:rPr>
      </w:pPr>
    </w:p>
    <w:p w14:paraId="2A1B223A" w14:textId="77777777" w:rsidR="00D930CF" w:rsidRPr="00216C7F" w:rsidRDefault="00D930CF" w:rsidP="00D930CF">
      <w:pPr>
        <w:jc w:val="both"/>
        <w:rPr>
          <w:rFonts w:ascii="Arial" w:hAnsi="Arial" w:cs="Arial"/>
        </w:rPr>
      </w:pPr>
      <w:r w:rsidRPr="00216C7F">
        <w:rPr>
          <w:rFonts w:ascii="Arial" w:hAnsi="Arial" w:cs="Arial"/>
        </w:rPr>
        <w:t>Jonathan</w:t>
      </w:r>
    </w:p>
    <w:p w14:paraId="6DFCCDE7" w14:textId="77777777" w:rsidR="00D930CF" w:rsidRPr="00216C7F" w:rsidRDefault="00D930CF" w:rsidP="00D930CF">
      <w:pPr>
        <w:jc w:val="both"/>
        <w:rPr>
          <w:rFonts w:ascii="Arial" w:hAnsi="Arial" w:cs="Arial"/>
        </w:rPr>
      </w:pPr>
      <w:r w:rsidRPr="00216C7F">
        <w:rPr>
          <w:rFonts w:ascii="Arial" w:hAnsi="Arial" w:cs="Arial"/>
        </w:rPr>
        <w:t xml:space="preserve"> </w:t>
      </w:r>
    </w:p>
    <w:p w14:paraId="16741806" w14:textId="77777777" w:rsidR="00D930CF" w:rsidRPr="00216C7F" w:rsidRDefault="00D930CF" w:rsidP="00D930CF">
      <w:pPr>
        <w:jc w:val="both"/>
        <w:rPr>
          <w:rFonts w:ascii="Arial" w:hAnsi="Arial" w:cs="Arial"/>
        </w:rPr>
      </w:pPr>
      <w:r w:rsidRPr="00216C7F">
        <w:rPr>
          <w:rFonts w:ascii="Arial" w:hAnsi="Arial" w:cs="Arial"/>
        </w:rPr>
        <w:t>From: THOMPSON Cara &lt;t027200f@student.staffs.ac.uk&gt;</w:t>
      </w:r>
    </w:p>
    <w:p w14:paraId="7ECA5074" w14:textId="77777777" w:rsidR="00D930CF" w:rsidRPr="00216C7F" w:rsidRDefault="00D930CF" w:rsidP="00D930CF">
      <w:pPr>
        <w:jc w:val="both"/>
        <w:rPr>
          <w:rFonts w:ascii="Arial" w:hAnsi="Arial" w:cs="Arial"/>
        </w:rPr>
      </w:pPr>
      <w:r w:rsidRPr="00216C7F">
        <w:rPr>
          <w:rFonts w:ascii="Arial" w:hAnsi="Arial" w:cs="Arial"/>
        </w:rPr>
        <w:t>Sent: Wednesday, December 21, 2016 1:10 PM</w:t>
      </w:r>
    </w:p>
    <w:p w14:paraId="327D6DC6" w14:textId="77777777" w:rsidR="00D930CF" w:rsidRPr="00216C7F" w:rsidRDefault="00D930CF" w:rsidP="00D930CF">
      <w:pPr>
        <w:jc w:val="both"/>
        <w:rPr>
          <w:rFonts w:ascii="Arial" w:hAnsi="Arial" w:cs="Arial"/>
        </w:rPr>
      </w:pPr>
      <w:r w:rsidRPr="00216C7F">
        <w:rPr>
          <w:rFonts w:ascii="Arial" w:hAnsi="Arial" w:cs="Arial"/>
        </w:rPr>
        <w:t>To: mail@cd-risc.com</w:t>
      </w:r>
    </w:p>
    <w:p w14:paraId="10E913AF" w14:textId="77777777" w:rsidR="00D930CF" w:rsidRPr="00216C7F" w:rsidRDefault="00D930CF" w:rsidP="00D930CF">
      <w:pPr>
        <w:jc w:val="both"/>
        <w:rPr>
          <w:rFonts w:ascii="Arial" w:hAnsi="Arial" w:cs="Arial"/>
        </w:rPr>
      </w:pPr>
      <w:r w:rsidRPr="00216C7F">
        <w:rPr>
          <w:rFonts w:ascii="Arial" w:hAnsi="Arial" w:cs="Arial"/>
        </w:rPr>
        <w:t xml:space="preserve">Subject: Use of CD-RISC - Signed agreement </w:t>
      </w:r>
    </w:p>
    <w:p w14:paraId="58A4D061" w14:textId="77777777" w:rsidR="00D930CF" w:rsidRPr="00216C7F" w:rsidRDefault="00D930CF" w:rsidP="00D930CF">
      <w:pPr>
        <w:jc w:val="both"/>
        <w:rPr>
          <w:rFonts w:ascii="Arial" w:hAnsi="Arial" w:cs="Arial"/>
        </w:rPr>
      </w:pPr>
      <w:r w:rsidRPr="00216C7F">
        <w:rPr>
          <w:rFonts w:ascii="Arial" w:hAnsi="Arial" w:cs="Arial"/>
        </w:rPr>
        <w:t xml:space="preserve"> </w:t>
      </w:r>
    </w:p>
    <w:p w14:paraId="45DAEEBB" w14:textId="77777777" w:rsidR="00D930CF" w:rsidRPr="00216C7F" w:rsidRDefault="00D930CF" w:rsidP="00D930CF">
      <w:pPr>
        <w:jc w:val="both"/>
        <w:rPr>
          <w:rFonts w:ascii="Arial" w:hAnsi="Arial" w:cs="Arial"/>
        </w:rPr>
      </w:pPr>
      <w:r w:rsidRPr="00216C7F">
        <w:rPr>
          <w:rFonts w:ascii="Arial" w:hAnsi="Arial" w:cs="Arial"/>
        </w:rPr>
        <w:t>Dear Jonathan,</w:t>
      </w:r>
    </w:p>
    <w:p w14:paraId="7B055F6F" w14:textId="77777777" w:rsidR="00D930CF" w:rsidRPr="00216C7F" w:rsidRDefault="00D930CF" w:rsidP="00D930CF">
      <w:pPr>
        <w:jc w:val="both"/>
        <w:rPr>
          <w:rFonts w:ascii="Arial" w:hAnsi="Arial" w:cs="Arial"/>
        </w:rPr>
      </w:pPr>
      <w:r w:rsidRPr="00216C7F">
        <w:rPr>
          <w:rFonts w:ascii="Arial" w:hAnsi="Arial" w:cs="Arial"/>
        </w:rPr>
        <w:t xml:space="preserve"> </w:t>
      </w:r>
    </w:p>
    <w:p w14:paraId="182B2DEC" w14:textId="77777777" w:rsidR="00D930CF" w:rsidRPr="00216C7F" w:rsidRDefault="00D930CF" w:rsidP="00D930CF">
      <w:pPr>
        <w:jc w:val="both"/>
        <w:rPr>
          <w:rFonts w:ascii="Arial" w:hAnsi="Arial" w:cs="Arial"/>
        </w:rPr>
      </w:pPr>
      <w:r w:rsidRPr="00216C7F">
        <w:rPr>
          <w:rFonts w:ascii="Arial" w:hAnsi="Arial" w:cs="Arial"/>
        </w:rPr>
        <w:t>Many thanks for sending the agreement to me, please find the attached signed agreement.  I have also used paypal to send the payment of $30 to email address supplied.</w:t>
      </w:r>
    </w:p>
    <w:p w14:paraId="4B8D6F4E" w14:textId="77777777" w:rsidR="00D930CF" w:rsidRPr="00216C7F" w:rsidRDefault="00D930CF" w:rsidP="00D930CF">
      <w:pPr>
        <w:jc w:val="both"/>
        <w:rPr>
          <w:rFonts w:ascii="Arial" w:hAnsi="Arial" w:cs="Arial"/>
        </w:rPr>
      </w:pPr>
      <w:r w:rsidRPr="00216C7F">
        <w:rPr>
          <w:rFonts w:ascii="Arial" w:hAnsi="Arial" w:cs="Arial"/>
        </w:rPr>
        <w:t xml:space="preserve"> </w:t>
      </w:r>
    </w:p>
    <w:p w14:paraId="0BF3E280" w14:textId="77777777" w:rsidR="00D930CF" w:rsidRPr="00216C7F" w:rsidRDefault="00D930CF" w:rsidP="00D930CF">
      <w:pPr>
        <w:jc w:val="both"/>
        <w:rPr>
          <w:rFonts w:ascii="Arial" w:hAnsi="Arial" w:cs="Arial"/>
        </w:rPr>
      </w:pPr>
      <w:r w:rsidRPr="00216C7F">
        <w:rPr>
          <w:rFonts w:ascii="Arial" w:hAnsi="Arial" w:cs="Arial"/>
        </w:rPr>
        <w:t>Please let me know if there are any problems and I look forward to hearing from you again.</w:t>
      </w:r>
    </w:p>
    <w:p w14:paraId="2644EFD7" w14:textId="77777777" w:rsidR="00D930CF" w:rsidRPr="00216C7F" w:rsidRDefault="00D930CF" w:rsidP="00D930CF">
      <w:pPr>
        <w:jc w:val="both"/>
        <w:rPr>
          <w:rFonts w:ascii="Arial" w:hAnsi="Arial" w:cs="Arial"/>
        </w:rPr>
      </w:pPr>
      <w:r w:rsidRPr="00216C7F">
        <w:rPr>
          <w:rFonts w:ascii="Arial" w:hAnsi="Arial" w:cs="Arial"/>
        </w:rPr>
        <w:t xml:space="preserve"> </w:t>
      </w:r>
    </w:p>
    <w:p w14:paraId="3DB1CC72" w14:textId="77777777" w:rsidR="00D930CF" w:rsidRPr="00216C7F" w:rsidRDefault="00D930CF" w:rsidP="00D930CF">
      <w:pPr>
        <w:jc w:val="both"/>
        <w:rPr>
          <w:rFonts w:ascii="Arial" w:hAnsi="Arial" w:cs="Arial"/>
        </w:rPr>
      </w:pPr>
      <w:r w:rsidRPr="00216C7F">
        <w:rPr>
          <w:rFonts w:ascii="Arial" w:hAnsi="Arial" w:cs="Arial"/>
        </w:rPr>
        <w:t>Best wishes,</w:t>
      </w:r>
    </w:p>
    <w:p w14:paraId="68FCF3E0" w14:textId="77777777" w:rsidR="00D930CF" w:rsidRDefault="00D930CF" w:rsidP="00D930CF">
      <w:pPr>
        <w:jc w:val="both"/>
        <w:rPr>
          <w:rFonts w:ascii="Arial" w:hAnsi="Arial" w:cs="Arial"/>
        </w:rPr>
      </w:pPr>
      <w:r w:rsidRPr="00216C7F">
        <w:rPr>
          <w:rFonts w:ascii="Arial" w:hAnsi="Arial" w:cs="Arial"/>
        </w:rPr>
        <w:t>Cara Thompson</w:t>
      </w:r>
    </w:p>
    <w:p w14:paraId="4B24B6A2" w14:textId="77777777" w:rsidR="002C2DAE" w:rsidRPr="002C2DAE" w:rsidRDefault="002C2DAE" w:rsidP="002C2DAE"/>
    <w:p w14:paraId="5A7F5205" w14:textId="77777777" w:rsidR="002C2DAE" w:rsidRPr="00E673FE" w:rsidRDefault="00E673FE" w:rsidP="002C2DAE">
      <w:pPr>
        <w:rPr>
          <w:rFonts w:ascii="Arial" w:hAnsi="Arial" w:cs="Arial"/>
          <w:b/>
        </w:rPr>
      </w:pPr>
      <w:r w:rsidRPr="00E673FE">
        <w:rPr>
          <w:rFonts w:ascii="Arial" w:hAnsi="Arial" w:cs="Arial"/>
          <w:b/>
        </w:rPr>
        <w:t xml:space="preserve">The CD-RISC measure is not permitted to be part of the appendices, due to copyright. </w:t>
      </w:r>
    </w:p>
    <w:p w14:paraId="617A7C9B" w14:textId="77777777" w:rsidR="002C2DAE" w:rsidRPr="002C2DAE" w:rsidRDefault="002C2DAE" w:rsidP="002C2DAE"/>
    <w:p w14:paraId="079757DD" w14:textId="77777777" w:rsidR="006E450C" w:rsidRDefault="006E450C" w:rsidP="002C2DAE"/>
    <w:p w14:paraId="1B9068BB" w14:textId="5A7CFA33" w:rsidR="002C2DAE" w:rsidRPr="00DA0628" w:rsidRDefault="00677760" w:rsidP="002C2DAE">
      <w:pPr>
        <w:rPr>
          <w:rFonts w:ascii="Arial" w:hAnsi="Arial" w:cs="Arial"/>
          <w:b/>
          <w:sz w:val="24"/>
          <w:u w:val="single"/>
        </w:rPr>
      </w:pPr>
      <w:r>
        <w:rPr>
          <w:rFonts w:ascii="Arial" w:hAnsi="Arial" w:cs="Arial"/>
          <w:b/>
          <w:sz w:val="24"/>
          <w:u w:val="single"/>
        </w:rPr>
        <w:lastRenderedPageBreak/>
        <w:t>Appendix O</w:t>
      </w:r>
      <w:r w:rsidR="00D930CF" w:rsidRPr="00DA0628">
        <w:rPr>
          <w:rFonts w:ascii="Arial" w:hAnsi="Arial" w:cs="Arial"/>
          <w:b/>
          <w:sz w:val="24"/>
          <w:u w:val="single"/>
        </w:rPr>
        <w:t>: Quality of Life in Epilepsy Inventory (QOLIE-31)</w:t>
      </w:r>
    </w:p>
    <w:p w14:paraId="0E0E9F62" w14:textId="77777777" w:rsidR="00D930CF" w:rsidRDefault="00D930CF" w:rsidP="002C2DAE">
      <w:r w:rsidRPr="00FE1F64">
        <w:rPr>
          <w:rFonts w:ascii="Arial" w:hAnsi="Arial" w:cs="Arial"/>
          <w:b/>
          <w:noProof/>
          <w:u w:val="single"/>
          <w:lang w:eastAsia="en-GB"/>
        </w:rPr>
        <w:drawing>
          <wp:inline distT="0" distB="0" distL="0" distR="0" wp14:anchorId="266168C1" wp14:editId="33F8562B">
            <wp:extent cx="5731510" cy="8110769"/>
            <wp:effectExtent l="0" t="0" r="254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31510" cy="8110769"/>
                    </a:xfrm>
                    <a:prstGeom prst="rect">
                      <a:avLst/>
                    </a:prstGeom>
                    <a:noFill/>
                    <a:ln>
                      <a:noFill/>
                    </a:ln>
                  </pic:spPr>
                </pic:pic>
              </a:graphicData>
            </a:graphic>
          </wp:inline>
        </w:drawing>
      </w:r>
    </w:p>
    <w:p w14:paraId="62053716" w14:textId="77777777" w:rsidR="00D930CF" w:rsidRDefault="00D930CF" w:rsidP="002C2DAE"/>
    <w:p w14:paraId="7D1F2194" w14:textId="77777777" w:rsidR="00D930CF" w:rsidRDefault="00D930CF" w:rsidP="002C2DAE">
      <w:r w:rsidRPr="00FE1F64">
        <w:rPr>
          <w:rFonts w:ascii="Arial" w:hAnsi="Arial" w:cs="Arial"/>
          <w:noProof/>
          <w:lang w:eastAsia="en-GB"/>
        </w:rPr>
        <w:lastRenderedPageBreak/>
        <w:drawing>
          <wp:inline distT="0" distB="0" distL="0" distR="0" wp14:anchorId="503502F1" wp14:editId="590E8D5B">
            <wp:extent cx="5731510" cy="8527439"/>
            <wp:effectExtent l="0" t="0" r="254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31510" cy="8527439"/>
                    </a:xfrm>
                    <a:prstGeom prst="rect">
                      <a:avLst/>
                    </a:prstGeom>
                    <a:noFill/>
                    <a:ln>
                      <a:noFill/>
                    </a:ln>
                  </pic:spPr>
                </pic:pic>
              </a:graphicData>
            </a:graphic>
          </wp:inline>
        </w:drawing>
      </w:r>
    </w:p>
    <w:p w14:paraId="2E581BC2" w14:textId="77777777" w:rsidR="00D930CF" w:rsidRDefault="00D930CF" w:rsidP="002C2DAE"/>
    <w:p w14:paraId="052DB806" w14:textId="77777777" w:rsidR="00D930CF" w:rsidRDefault="00D930CF" w:rsidP="002C2DAE">
      <w:r w:rsidRPr="00FE1F64">
        <w:rPr>
          <w:rFonts w:ascii="Arial" w:hAnsi="Arial" w:cs="Arial"/>
          <w:noProof/>
          <w:lang w:eastAsia="en-GB"/>
        </w:rPr>
        <w:lastRenderedPageBreak/>
        <w:drawing>
          <wp:inline distT="0" distB="0" distL="0" distR="0" wp14:anchorId="5C883C67" wp14:editId="1E51BED1">
            <wp:extent cx="5731510" cy="8293095"/>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31510" cy="8293095"/>
                    </a:xfrm>
                    <a:prstGeom prst="rect">
                      <a:avLst/>
                    </a:prstGeom>
                    <a:noFill/>
                    <a:ln>
                      <a:noFill/>
                    </a:ln>
                  </pic:spPr>
                </pic:pic>
              </a:graphicData>
            </a:graphic>
          </wp:inline>
        </w:drawing>
      </w:r>
    </w:p>
    <w:p w14:paraId="45F969CA" w14:textId="77777777" w:rsidR="00D930CF" w:rsidRDefault="00D930CF" w:rsidP="002C2DAE"/>
    <w:p w14:paraId="0C5C3949" w14:textId="77777777" w:rsidR="00D930CF" w:rsidRDefault="00D930CF" w:rsidP="002C2DAE">
      <w:r w:rsidRPr="00FE1F64">
        <w:rPr>
          <w:rFonts w:ascii="Arial" w:hAnsi="Arial" w:cs="Arial"/>
          <w:noProof/>
          <w:lang w:eastAsia="en-GB"/>
        </w:rPr>
        <w:lastRenderedPageBreak/>
        <w:drawing>
          <wp:inline distT="0" distB="0" distL="0" distR="0" wp14:anchorId="2B2220DA" wp14:editId="41121AD6">
            <wp:extent cx="5731510" cy="8284909"/>
            <wp:effectExtent l="0" t="0" r="254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31510" cy="8284909"/>
                    </a:xfrm>
                    <a:prstGeom prst="rect">
                      <a:avLst/>
                    </a:prstGeom>
                    <a:noFill/>
                    <a:ln>
                      <a:noFill/>
                    </a:ln>
                  </pic:spPr>
                </pic:pic>
              </a:graphicData>
            </a:graphic>
          </wp:inline>
        </w:drawing>
      </w:r>
    </w:p>
    <w:p w14:paraId="490E6343" w14:textId="77777777" w:rsidR="00D930CF" w:rsidRDefault="00D930CF" w:rsidP="002C2DAE"/>
    <w:p w14:paraId="4802CE97" w14:textId="77777777" w:rsidR="00D930CF" w:rsidRDefault="00D930CF" w:rsidP="002C2DAE"/>
    <w:p w14:paraId="2EBC5B1C" w14:textId="77777777" w:rsidR="00D930CF" w:rsidRDefault="00D930CF" w:rsidP="002C2DAE"/>
    <w:p w14:paraId="0B001C5D" w14:textId="77777777" w:rsidR="00D930CF" w:rsidRDefault="00D930CF" w:rsidP="002C2DAE">
      <w:r w:rsidRPr="00FE1F64">
        <w:rPr>
          <w:rFonts w:ascii="Arial" w:hAnsi="Arial" w:cs="Arial"/>
          <w:noProof/>
          <w:lang w:eastAsia="en-GB"/>
        </w:rPr>
        <w:drawing>
          <wp:inline distT="0" distB="0" distL="0" distR="0" wp14:anchorId="27C149FC" wp14:editId="6E9C6572">
            <wp:extent cx="5731510" cy="8124076"/>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31510" cy="8124076"/>
                    </a:xfrm>
                    <a:prstGeom prst="rect">
                      <a:avLst/>
                    </a:prstGeom>
                    <a:noFill/>
                    <a:ln>
                      <a:noFill/>
                    </a:ln>
                  </pic:spPr>
                </pic:pic>
              </a:graphicData>
            </a:graphic>
          </wp:inline>
        </w:drawing>
      </w:r>
    </w:p>
    <w:p w14:paraId="1E4CD170" w14:textId="77777777" w:rsidR="00D930CF" w:rsidRDefault="00D930CF" w:rsidP="002C2DAE"/>
    <w:p w14:paraId="040B6B44" w14:textId="77777777" w:rsidR="00D930CF" w:rsidRDefault="00D930CF" w:rsidP="002C2DAE">
      <w:r w:rsidRPr="00FE1F64">
        <w:rPr>
          <w:rFonts w:ascii="Arial" w:hAnsi="Arial" w:cs="Arial"/>
          <w:noProof/>
          <w:lang w:eastAsia="en-GB"/>
        </w:rPr>
        <w:lastRenderedPageBreak/>
        <w:drawing>
          <wp:inline distT="0" distB="0" distL="0" distR="0" wp14:anchorId="5C077497" wp14:editId="00ECC13A">
            <wp:extent cx="5731510" cy="8051556"/>
            <wp:effectExtent l="0" t="0" r="254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31510" cy="8051556"/>
                    </a:xfrm>
                    <a:prstGeom prst="rect">
                      <a:avLst/>
                    </a:prstGeom>
                    <a:noFill/>
                    <a:ln>
                      <a:noFill/>
                    </a:ln>
                  </pic:spPr>
                </pic:pic>
              </a:graphicData>
            </a:graphic>
          </wp:inline>
        </w:drawing>
      </w:r>
    </w:p>
    <w:p w14:paraId="451EBE4F" w14:textId="77777777" w:rsidR="00D930CF" w:rsidRDefault="00D930CF" w:rsidP="002C2DAE"/>
    <w:p w14:paraId="4777B5CA" w14:textId="77777777" w:rsidR="00D930CF" w:rsidRDefault="00D930CF" w:rsidP="002C2DAE"/>
    <w:p w14:paraId="5685DF19" w14:textId="67EC3DD8" w:rsidR="00D930CF" w:rsidRPr="00DA0628" w:rsidRDefault="006E450C" w:rsidP="002C2DAE">
      <w:pPr>
        <w:rPr>
          <w:rFonts w:ascii="Arial" w:hAnsi="Arial" w:cs="Arial"/>
          <w:b/>
          <w:sz w:val="24"/>
          <w:u w:val="single"/>
        </w:rPr>
      </w:pPr>
      <w:r w:rsidRPr="00634FE9">
        <w:rPr>
          <w:rFonts w:ascii="Arial" w:eastAsia="Calibri" w:hAnsi="Arial" w:cs="Arial"/>
          <w:b/>
          <w:i/>
          <w:noProof/>
          <w:sz w:val="20"/>
          <w:szCs w:val="20"/>
          <w:lang w:eastAsia="en-GB"/>
        </w:rPr>
        <w:lastRenderedPageBreak/>
        <mc:AlternateContent>
          <mc:Choice Requires="wps">
            <w:drawing>
              <wp:anchor distT="0" distB="0" distL="114300" distR="114300" simplePos="0" relativeHeight="251651072" behindDoc="1" locked="0" layoutInCell="1" allowOverlap="1" wp14:anchorId="3FE38585" wp14:editId="15BD7676">
                <wp:simplePos x="0" y="0"/>
                <wp:positionH relativeFrom="column">
                  <wp:posOffset>1113790</wp:posOffset>
                </wp:positionH>
                <wp:positionV relativeFrom="paragraph">
                  <wp:posOffset>288290</wp:posOffset>
                </wp:positionV>
                <wp:extent cx="4691380" cy="800100"/>
                <wp:effectExtent l="0" t="0" r="13970" b="19050"/>
                <wp:wrapTight wrapText="bothSides">
                  <wp:wrapPolygon edited="0">
                    <wp:start x="0" y="0"/>
                    <wp:lineTo x="0" y="21600"/>
                    <wp:lineTo x="21577" y="21600"/>
                    <wp:lineTo x="21577" y="0"/>
                    <wp:lineTo x="0" y="0"/>
                  </wp:wrapPolygon>
                </wp:wrapTight>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1380" cy="800100"/>
                        </a:xfrm>
                        <a:prstGeom prst="rect">
                          <a:avLst/>
                        </a:prstGeom>
                        <a:solidFill>
                          <a:srgbClr val="FFFFFF"/>
                        </a:solidFill>
                        <a:ln w="9525">
                          <a:solidFill>
                            <a:sysClr val="window" lastClr="FFFFFF">
                              <a:lumMod val="65000"/>
                            </a:sysClr>
                          </a:solidFill>
                          <a:prstDash val="dash"/>
                          <a:miter lim="800000"/>
                          <a:headEnd/>
                          <a:tailEnd/>
                        </a:ln>
                      </wps:spPr>
                      <wps:txbx>
                        <w:txbxContent>
                          <w:p w14:paraId="54D28F7D" w14:textId="2B5A0C9A" w:rsidR="00C528A0" w:rsidRPr="00AC29DB" w:rsidRDefault="00C528A0" w:rsidP="00634FE9">
                            <w:pPr>
                              <w:jc w:val="right"/>
                              <w:rPr>
                                <w:rFonts w:ascii="Arial" w:hAnsi="Arial" w:cs="Arial"/>
                              </w:rPr>
                            </w:pPr>
                            <w:r w:rsidRPr="00521FD2">
                              <w:rPr>
                                <w:rFonts w:ascii="Arial" w:hAnsi="Arial" w:cs="Arial"/>
                              </w:rPr>
                              <w:t>[Trust logo]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E38585" id="_x0000_s1045" type="#_x0000_t202" style="position:absolute;margin-left:87.7pt;margin-top:22.7pt;width:369.4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" strokecolor="#a6a6a6">
                <v:stroke dashstyle="dash"/>
                <v:textbox>
                  <w:txbxContent>
                    <w:p w14:paraId="54D28F7D" w14:textId="2B5A0C9A" w:rsidR="00C528A0" w:rsidRPr="00AC29DB" w:rsidRDefault="00C528A0" w:rsidP="00634FE9">
                      <w:pPr>
                        <w:jc w:val="right"/>
                        <w:rPr>
                          <w:rFonts w:ascii="Arial" w:hAnsi="Arial" w:cs="Arial"/>
                        </w:rPr>
                      </w:pPr>
                      <w:r w:rsidRPr="00521FD2">
                        <w:rPr>
                          <w:rFonts w:ascii="Arial" w:hAnsi="Arial" w:cs="Arial"/>
                        </w:rPr>
                        <w:t>[Trust logo]</w:t>
                      </w:r>
                    </w:p>
                  </w:txbxContent>
                </v:textbox>
                <w10:wrap type="tight"/>
              </v:shape>
            </w:pict>
          </mc:Fallback>
        </mc:AlternateContent>
      </w:r>
      <w:r w:rsidR="00677760">
        <w:rPr>
          <w:rFonts w:ascii="Arial" w:hAnsi="Arial" w:cs="Arial"/>
          <w:b/>
          <w:sz w:val="24"/>
          <w:u w:val="single"/>
        </w:rPr>
        <w:t>Appendix P</w:t>
      </w:r>
      <w:r w:rsidR="00634FE9" w:rsidRPr="00DA0628">
        <w:rPr>
          <w:rFonts w:ascii="Arial" w:hAnsi="Arial" w:cs="Arial"/>
          <w:b/>
          <w:sz w:val="24"/>
          <w:u w:val="single"/>
        </w:rPr>
        <w:t>: Participant Demographic Information Sheet</w:t>
      </w:r>
    </w:p>
    <w:p w14:paraId="68CC9E51" w14:textId="1031F763" w:rsidR="00634FE9" w:rsidRPr="00634FE9" w:rsidRDefault="00634FE9" w:rsidP="00634FE9">
      <w:pPr>
        <w:spacing w:after="0" w:line="240" w:lineRule="auto"/>
        <w:jc w:val="both"/>
        <w:rPr>
          <w:rFonts w:ascii="Arial" w:eastAsia="Calibri" w:hAnsi="Arial" w:cs="Arial"/>
          <w:sz w:val="18"/>
        </w:rPr>
      </w:pPr>
      <w:r w:rsidRPr="00634FE9">
        <w:rPr>
          <w:rFonts w:ascii="Arial" w:eastAsia="Calibri" w:hAnsi="Arial" w:cs="Arial"/>
          <w:noProof/>
          <w:lang w:eastAsia="en-GB"/>
        </w:rPr>
        <w:drawing>
          <wp:anchor distT="0" distB="0" distL="114300" distR="114300" simplePos="0" relativeHeight="251648000" behindDoc="1" locked="0" layoutInCell="1" allowOverlap="1" wp14:anchorId="0B70CFA6" wp14:editId="20763CAD">
            <wp:simplePos x="0" y="0"/>
            <wp:positionH relativeFrom="margin">
              <wp:posOffset>80010</wp:posOffset>
            </wp:positionH>
            <wp:positionV relativeFrom="paragraph">
              <wp:posOffset>363</wp:posOffset>
            </wp:positionV>
            <wp:extent cx="762000" cy="799465"/>
            <wp:effectExtent l="0" t="0" r="0" b="635"/>
            <wp:wrapTight wrapText="bothSides">
              <wp:wrapPolygon edited="0">
                <wp:start x="0" y="0"/>
                <wp:lineTo x="0" y="18014"/>
                <wp:lineTo x="2700" y="21102"/>
                <wp:lineTo x="21060" y="21102"/>
                <wp:lineTo x="21060" y="0"/>
                <wp:lineTo x="0" y="0"/>
              </wp:wrapPolygon>
            </wp:wrapTight>
            <wp:docPr id="27" name="Picture 27" descr="Image result for staffordshire university logo">
              <a:hlinkClick xmlns:a="http://schemas.openxmlformats.org/drawingml/2006/main" r:id="rId9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affordshire university logo">
                      <a:hlinkClick r:id="rId94" tgtFrame="&quot;_blank&quot;"/>
                    </pic:cNvP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762000" cy="7994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E27A45" w14:textId="77777777" w:rsidR="00634FE9" w:rsidRPr="00634FE9" w:rsidRDefault="00634FE9" w:rsidP="00634FE9">
      <w:pPr>
        <w:spacing w:after="0" w:line="240" w:lineRule="auto"/>
        <w:jc w:val="center"/>
        <w:rPr>
          <w:rFonts w:ascii="Arial" w:eastAsia="Calibri" w:hAnsi="Arial" w:cs="Arial"/>
          <w:b/>
          <w:sz w:val="24"/>
          <w:szCs w:val="28"/>
          <w:u w:val="single"/>
        </w:rPr>
      </w:pPr>
      <w:r w:rsidRPr="00634FE9">
        <w:rPr>
          <w:rFonts w:ascii="Arial" w:eastAsia="Calibri" w:hAnsi="Arial" w:cs="Arial"/>
          <w:b/>
          <w:sz w:val="24"/>
          <w:szCs w:val="28"/>
          <w:u w:val="single"/>
        </w:rPr>
        <w:t>Participant Demographic Information Form</w:t>
      </w:r>
    </w:p>
    <w:p w14:paraId="677971AB" w14:textId="77777777" w:rsidR="00634FE9" w:rsidRPr="00634FE9" w:rsidRDefault="00634FE9" w:rsidP="00634FE9">
      <w:pPr>
        <w:spacing w:after="0" w:line="240" w:lineRule="auto"/>
        <w:jc w:val="center"/>
        <w:rPr>
          <w:rFonts w:ascii="Arial" w:eastAsia="Calibri" w:hAnsi="Arial" w:cs="Arial"/>
          <w:b/>
          <w:sz w:val="24"/>
          <w:szCs w:val="28"/>
          <w:u w:val="single"/>
        </w:rPr>
      </w:pPr>
    </w:p>
    <w:p w14:paraId="390AADB3" w14:textId="77777777" w:rsidR="00634FE9" w:rsidRPr="00634FE9" w:rsidRDefault="00634FE9" w:rsidP="00634FE9">
      <w:pPr>
        <w:spacing w:after="0" w:line="240" w:lineRule="auto"/>
        <w:jc w:val="center"/>
        <w:rPr>
          <w:rFonts w:ascii="Arial" w:eastAsia="Calibri" w:hAnsi="Arial" w:cs="Arial"/>
          <w:b/>
          <w:sz w:val="24"/>
          <w:szCs w:val="28"/>
        </w:rPr>
      </w:pPr>
      <w:r w:rsidRPr="00634FE9">
        <w:rPr>
          <w:rFonts w:ascii="Arial" w:eastAsia="Calibri" w:hAnsi="Arial" w:cs="Arial"/>
          <w:b/>
          <w:sz w:val="24"/>
          <w:szCs w:val="28"/>
        </w:rPr>
        <w:t xml:space="preserve">Epilepsy in Adulthood: Examining Psychosocial Predictors of </w:t>
      </w:r>
    </w:p>
    <w:p w14:paraId="69B67A2D" w14:textId="77777777" w:rsidR="00634FE9" w:rsidRPr="00634FE9" w:rsidRDefault="00634FE9" w:rsidP="00634FE9">
      <w:pPr>
        <w:spacing w:after="0" w:line="240" w:lineRule="auto"/>
        <w:jc w:val="center"/>
        <w:rPr>
          <w:rFonts w:ascii="Arial" w:eastAsia="Calibri" w:hAnsi="Arial" w:cs="Arial"/>
          <w:b/>
          <w:sz w:val="24"/>
          <w:szCs w:val="28"/>
        </w:rPr>
      </w:pPr>
      <w:r w:rsidRPr="00634FE9">
        <w:rPr>
          <w:rFonts w:ascii="Arial" w:eastAsia="Calibri" w:hAnsi="Arial" w:cs="Arial"/>
          <w:b/>
          <w:sz w:val="24"/>
          <w:szCs w:val="28"/>
        </w:rPr>
        <w:t>Quality of Life</w:t>
      </w:r>
    </w:p>
    <w:p w14:paraId="1879FB7F" w14:textId="77777777" w:rsidR="00634FE9" w:rsidRPr="00634FE9" w:rsidRDefault="00634FE9" w:rsidP="00634FE9">
      <w:pPr>
        <w:spacing w:after="0" w:line="240" w:lineRule="auto"/>
        <w:jc w:val="center"/>
        <w:rPr>
          <w:rFonts w:ascii="Arial" w:eastAsia="Calibri" w:hAnsi="Arial" w:cs="Arial"/>
          <w:b/>
          <w:sz w:val="28"/>
          <w:szCs w:val="28"/>
          <w:u w:val="single"/>
        </w:rPr>
      </w:pPr>
    </w:p>
    <w:p w14:paraId="1AB2073D" w14:textId="77777777" w:rsidR="00634FE9" w:rsidRPr="00634FE9" w:rsidRDefault="00634FE9" w:rsidP="00634FE9">
      <w:pPr>
        <w:spacing w:after="360" w:line="240" w:lineRule="auto"/>
        <w:jc w:val="both"/>
        <w:rPr>
          <w:rFonts w:ascii="Arial" w:eastAsia="Calibri" w:hAnsi="Arial" w:cs="Arial"/>
        </w:rPr>
      </w:pPr>
      <w:r w:rsidRPr="00634FE9">
        <w:rPr>
          <w:rFonts w:ascii="Arial" w:eastAsia="Calibri" w:hAnsi="Arial" w:cs="Arial"/>
        </w:rPr>
        <w:t>Please answer the following questions about yourself and your diagnosis of epilepsy.</w:t>
      </w:r>
    </w:p>
    <w:p w14:paraId="3ACC694E" w14:textId="77777777" w:rsidR="00634FE9" w:rsidRPr="00634FE9" w:rsidRDefault="00634FE9" w:rsidP="00634FE9">
      <w:pPr>
        <w:numPr>
          <w:ilvl w:val="0"/>
          <w:numId w:val="4"/>
        </w:numPr>
        <w:spacing w:after="0" w:line="240" w:lineRule="auto"/>
        <w:contextualSpacing/>
        <w:jc w:val="both"/>
        <w:rPr>
          <w:rFonts w:ascii="Arial" w:eastAsia="Calibri" w:hAnsi="Arial" w:cs="Arial"/>
        </w:rPr>
      </w:pPr>
      <w:r w:rsidRPr="00634FE9">
        <w:rPr>
          <w:rFonts w:ascii="Arial" w:eastAsia="Calibri" w:hAnsi="Arial" w:cs="Arial"/>
        </w:rPr>
        <w:t xml:space="preserve">What is your gender? </w:t>
      </w:r>
      <w:r w:rsidRPr="00634FE9">
        <w:rPr>
          <w:rFonts w:ascii="Arial" w:eastAsia="Calibri" w:hAnsi="Arial" w:cs="Arial"/>
          <w:i/>
        </w:rPr>
        <w:t>(</w:t>
      </w:r>
      <w:r w:rsidRPr="00634FE9">
        <w:rPr>
          <w:rFonts w:ascii="Arial" w:eastAsia="Calibri" w:hAnsi="Arial" w:cs="Arial"/>
          <w:i/>
          <w:sz w:val="20"/>
        </w:rPr>
        <w:t>Please circle your response)</w:t>
      </w:r>
    </w:p>
    <w:p w14:paraId="4EF0AD60" w14:textId="77777777" w:rsidR="00634FE9" w:rsidRPr="00634FE9" w:rsidRDefault="00634FE9" w:rsidP="00634FE9">
      <w:pPr>
        <w:spacing w:after="0" w:line="240" w:lineRule="auto"/>
        <w:ind w:left="720"/>
        <w:contextualSpacing/>
        <w:jc w:val="both"/>
        <w:rPr>
          <w:rFonts w:ascii="Arial" w:eastAsia="Calibri" w:hAnsi="Arial" w:cs="Arial"/>
        </w:rPr>
      </w:pPr>
    </w:p>
    <w:p w14:paraId="02382621" w14:textId="77777777" w:rsidR="00634FE9" w:rsidRPr="00634FE9" w:rsidRDefault="00634FE9" w:rsidP="00634FE9">
      <w:pPr>
        <w:spacing w:after="360" w:line="240" w:lineRule="auto"/>
        <w:ind w:left="720"/>
        <w:contextualSpacing/>
        <w:jc w:val="both"/>
        <w:rPr>
          <w:rFonts w:ascii="Arial" w:eastAsia="Calibri" w:hAnsi="Arial" w:cs="Arial"/>
          <w:caps/>
        </w:rPr>
      </w:pPr>
      <w:r w:rsidRPr="00634FE9">
        <w:rPr>
          <w:rFonts w:ascii="Arial" w:eastAsia="Calibri" w:hAnsi="Arial" w:cs="Arial"/>
          <w:caps/>
        </w:rPr>
        <w:t>Male</w:t>
      </w:r>
      <w:r w:rsidRPr="00634FE9">
        <w:rPr>
          <w:rFonts w:ascii="Arial" w:eastAsia="Calibri" w:hAnsi="Arial" w:cs="Arial"/>
          <w:caps/>
        </w:rPr>
        <w:tab/>
      </w:r>
      <w:r w:rsidRPr="00634FE9">
        <w:rPr>
          <w:rFonts w:ascii="Arial" w:eastAsia="Calibri" w:hAnsi="Arial" w:cs="Arial"/>
          <w:caps/>
        </w:rPr>
        <w:tab/>
        <w:t>Female</w:t>
      </w:r>
      <w:r w:rsidRPr="00634FE9">
        <w:rPr>
          <w:rFonts w:ascii="Arial" w:eastAsia="Calibri" w:hAnsi="Arial" w:cs="Arial"/>
          <w:caps/>
        </w:rPr>
        <w:tab/>
        <w:t>Other</w:t>
      </w:r>
      <w:r w:rsidRPr="00634FE9">
        <w:rPr>
          <w:rFonts w:ascii="Arial" w:eastAsia="Calibri" w:hAnsi="Arial" w:cs="Arial"/>
          <w:caps/>
        </w:rPr>
        <w:tab/>
        <w:t>Prefer not to say</w:t>
      </w:r>
    </w:p>
    <w:p w14:paraId="3F1B62D5" w14:textId="77777777" w:rsidR="00634FE9" w:rsidRPr="00634FE9" w:rsidRDefault="00634FE9" w:rsidP="00634FE9">
      <w:pPr>
        <w:spacing w:after="360" w:line="240" w:lineRule="auto"/>
        <w:ind w:left="720"/>
        <w:contextualSpacing/>
        <w:jc w:val="both"/>
        <w:rPr>
          <w:rFonts w:ascii="Arial" w:eastAsia="Calibri" w:hAnsi="Arial" w:cs="Arial"/>
          <w:caps/>
          <w:sz w:val="24"/>
          <w:szCs w:val="36"/>
        </w:rPr>
      </w:pPr>
    </w:p>
    <w:p w14:paraId="18AB4A9E" w14:textId="77777777" w:rsidR="00634FE9" w:rsidRPr="00634FE9" w:rsidRDefault="00634FE9" w:rsidP="00634FE9">
      <w:pPr>
        <w:numPr>
          <w:ilvl w:val="0"/>
          <w:numId w:val="4"/>
        </w:numPr>
        <w:spacing w:after="0" w:line="240" w:lineRule="auto"/>
        <w:contextualSpacing/>
        <w:jc w:val="both"/>
        <w:rPr>
          <w:rFonts w:ascii="Arial" w:eastAsia="Calibri" w:hAnsi="Arial" w:cs="Arial"/>
        </w:rPr>
      </w:pPr>
      <w:r w:rsidRPr="00634FE9">
        <w:rPr>
          <w:rFonts w:ascii="Arial" w:eastAsia="Calibri" w:hAnsi="Arial" w:cs="Arial"/>
        </w:rPr>
        <w:t xml:space="preserve">What is your age </w:t>
      </w:r>
      <w:r w:rsidRPr="00634FE9">
        <w:rPr>
          <w:rFonts w:ascii="Arial" w:eastAsia="Calibri" w:hAnsi="Arial" w:cs="Arial"/>
          <w:i/>
        </w:rPr>
        <w:t>(in years)</w:t>
      </w:r>
      <w:r w:rsidRPr="00634FE9">
        <w:rPr>
          <w:rFonts w:ascii="Arial" w:eastAsia="Calibri" w:hAnsi="Arial" w:cs="Arial"/>
        </w:rPr>
        <w:t xml:space="preserve">?  </w:t>
      </w:r>
    </w:p>
    <w:p w14:paraId="7E5A5394" w14:textId="77777777" w:rsidR="00634FE9" w:rsidRPr="00634FE9" w:rsidRDefault="00634FE9" w:rsidP="00634FE9">
      <w:pPr>
        <w:spacing w:after="0" w:line="240" w:lineRule="auto"/>
        <w:ind w:left="720"/>
        <w:contextualSpacing/>
        <w:jc w:val="both"/>
        <w:rPr>
          <w:rFonts w:ascii="Arial" w:eastAsia="Calibri" w:hAnsi="Arial" w:cs="Arial"/>
        </w:rPr>
      </w:pPr>
    </w:p>
    <w:p w14:paraId="6A456034" w14:textId="77777777" w:rsidR="00634FE9" w:rsidRPr="00634FE9" w:rsidRDefault="00634FE9" w:rsidP="00634FE9">
      <w:pPr>
        <w:spacing w:after="360" w:line="240" w:lineRule="auto"/>
        <w:ind w:left="720"/>
        <w:jc w:val="both"/>
        <w:rPr>
          <w:rFonts w:ascii="Arial" w:eastAsia="Calibri" w:hAnsi="Arial" w:cs="Arial"/>
        </w:rPr>
      </w:pPr>
      <w:r w:rsidRPr="00634FE9">
        <w:rPr>
          <w:rFonts w:ascii="Arial" w:eastAsia="Calibri" w:hAnsi="Arial" w:cs="Arial"/>
        </w:rPr>
        <w:t>……………………………….</w:t>
      </w:r>
    </w:p>
    <w:p w14:paraId="0288AC72" w14:textId="77777777" w:rsidR="00634FE9" w:rsidRPr="00634FE9" w:rsidRDefault="00634FE9" w:rsidP="00634FE9">
      <w:pPr>
        <w:numPr>
          <w:ilvl w:val="0"/>
          <w:numId w:val="4"/>
        </w:numPr>
        <w:spacing w:after="0" w:line="240" w:lineRule="auto"/>
        <w:contextualSpacing/>
        <w:jc w:val="both"/>
        <w:rPr>
          <w:rFonts w:ascii="Arial" w:eastAsia="Calibri" w:hAnsi="Arial" w:cs="Arial"/>
        </w:rPr>
      </w:pPr>
      <w:r w:rsidRPr="00634FE9">
        <w:rPr>
          <w:rFonts w:ascii="Arial" w:eastAsia="Calibri" w:hAnsi="Arial" w:cs="Arial"/>
        </w:rPr>
        <w:t xml:space="preserve">What was your age </w:t>
      </w:r>
      <w:r w:rsidRPr="00634FE9">
        <w:rPr>
          <w:rFonts w:ascii="Arial" w:eastAsia="Calibri" w:hAnsi="Arial" w:cs="Arial"/>
          <w:i/>
        </w:rPr>
        <w:t>(in years)</w:t>
      </w:r>
      <w:r w:rsidRPr="00634FE9">
        <w:rPr>
          <w:rFonts w:ascii="Arial" w:eastAsia="Calibri" w:hAnsi="Arial" w:cs="Arial"/>
        </w:rPr>
        <w:t xml:space="preserve"> when you experienced your first seizure? </w:t>
      </w:r>
    </w:p>
    <w:p w14:paraId="504C4710" w14:textId="77777777" w:rsidR="00634FE9" w:rsidRPr="00634FE9" w:rsidRDefault="00634FE9" w:rsidP="00634FE9">
      <w:pPr>
        <w:spacing w:after="0" w:line="240" w:lineRule="auto"/>
        <w:ind w:left="720"/>
        <w:contextualSpacing/>
        <w:jc w:val="both"/>
        <w:rPr>
          <w:rFonts w:ascii="Arial" w:eastAsia="Calibri" w:hAnsi="Arial" w:cs="Arial"/>
        </w:rPr>
      </w:pPr>
    </w:p>
    <w:p w14:paraId="194F0CC1" w14:textId="77777777" w:rsidR="00634FE9" w:rsidRPr="00634FE9" w:rsidRDefault="00634FE9" w:rsidP="00634FE9">
      <w:pPr>
        <w:spacing w:after="360" w:line="240" w:lineRule="auto"/>
        <w:ind w:firstLine="720"/>
        <w:jc w:val="both"/>
        <w:rPr>
          <w:rFonts w:ascii="Arial" w:eastAsia="Calibri" w:hAnsi="Arial" w:cs="Arial"/>
        </w:rPr>
      </w:pPr>
      <w:r w:rsidRPr="00634FE9">
        <w:rPr>
          <w:rFonts w:ascii="Arial" w:eastAsia="Calibri" w:hAnsi="Arial" w:cs="Arial"/>
        </w:rPr>
        <w:t>………………………………..</w:t>
      </w:r>
    </w:p>
    <w:p w14:paraId="08A90DBA" w14:textId="77777777" w:rsidR="00634FE9" w:rsidRPr="00634FE9" w:rsidRDefault="00634FE9" w:rsidP="00634FE9">
      <w:pPr>
        <w:numPr>
          <w:ilvl w:val="0"/>
          <w:numId w:val="4"/>
        </w:numPr>
        <w:spacing w:after="0" w:line="240" w:lineRule="auto"/>
        <w:contextualSpacing/>
        <w:jc w:val="both"/>
        <w:rPr>
          <w:rFonts w:ascii="Arial" w:eastAsia="Calibri" w:hAnsi="Arial" w:cs="Arial"/>
        </w:rPr>
      </w:pPr>
      <w:r w:rsidRPr="00634FE9">
        <w:rPr>
          <w:rFonts w:ascii="Arial" w:eastAsia="Calibri" w:hAnsi="Arial" w:cs="Arial"/>
        </w:rPr>
        <w:t xml:space="preserve">Did your seizures start as a result of a neurological trauma, such as a head injury or stroke? </w:t>
      </w:r>
      <w:r w:rsidRPr="00634FE9">
        <w:rPr>
          <w:rFonts w:ascii="Arial" w:eastAsia="Calibri" w:hAnsi="Arial" w:cs="Arial"/>
          <w:i/>
        </w:rPr>
        <w:t>(</w:t>
      </w:r>
      <w:r w:rsidRPr="00634FE9">
        <w:rPr>
          <w:rFonts w:ascii="Arial" w:eastAsia="Calibri" w:hAnsi="Arial" w:cs="Arial"/>
          <w:i/>
          <w:sz w:val="20"/>
        </w:rPr>
        <w:t>Please circle your response)</w:t>
      </w:r>
    </w:p>
    <w:p w14:paraId="5880423B" w14:textId="77777777" w:rsidR="00634FE9" w:rsidRPr="00634FE9" w:rsidRDefault="00634FE9" w:rsidP="00634FE9">
      <w:pPr>
        <w:spacing w:after="0" w:line="240" w:lineRule="auto"/>
        <w:ind w:left="720"/>
        <w:jc w:val="both"/>
        <w:rPr>
          <w:rFonts w:ascii="Arial" w:eastAsia="Calibri" w:hAnsi="Arial" w:cs="Arial"/>
          <w:i/>
        </w:rPr>
      </w:pPr>
    </w:p>
    <w:p w14:paraId="4B79AAF9" w14:textId="77777777" w:rsidR="00634FE9" w:rsidRPr="00634FE9" w:rsidRDefault="00634FE9" w:rsidP="00634FE9">
      <w:pPr>
        <w:spacing w:after="360" w:line="240" w:lineRule="auto"/>
        <w:ind w:left="720"/>
        <w:jc w:val="both"/>
        <w:rPr>
          <w:rFonts w:ascii="Arial" w:eastAsia="Calibri" w:hAnsi="Arial" w:cs="Arial"/>
          <w:caps/>
        </w:rPr>
      </w:pPr>
      <w:r w:rsidRPr="00634FE9">
        <w:rPr>
          <w:rFonts w:ascii="Arial" w:eastAsia="Calibri" w:hAnsi="Arial" w:cs="Arial"/>
          <w:caps/>
        </w:rPr>
        <w:t xml:space="preserve">Yes  </w:t>
      </w:r>
      <w:r w:rsidRPr="00634FE9">
        <w:rPr>
          <w:rFonts w:ascii="Arial" w:eastAsia="Calibri" w:hAnsi="Arial" w:cs="Arial"/>
          <w:caps/>
        </w:rPr>
        <w:tab/>
      </w:r>
      <w:r w:rsidRPr="00634FE9">
        <w:rPr>
          <w:rFonts w:ascii="Arial" w:eastAsia="Calibri" w:hAnsi="Arial" w:cs="Arial"/>
          <w:caps/>
        </w:rPr>
        <w:tab/>
        <w:t>No</w:t>
      </w:r>
    </w:p>
    <w:p w14:paraId="15A0EE9F" w14:textId="77777777" w:rsidR="00634FE9" w:rsidRPr="00634FE9" w:rsidRDefault="00634FE9" w:rsidP="00634FE9">
      <w:pPr>
        <w:numPr>
          <w:ilvl w:val="0"/>
          <w:numId w:val="4"/>
        </w:numPr>
        <w:spacing w:after="0" w:line="240" w:lineRule="auto"/>
        <w:contextualSpacing/>
        <w:jc w:val="both"/>
        <w:rPr>
          <w:rFonts w:ascii="Arial" w:eastAsia="Calibri" w:hAnsi="Arial" w:cs="Arial"/>
        </w:rPr>
      </w:pPr>
      <w:r w:rsidRPr="00634FE9">
        <w:rPr>
          <w:rFonts w:ascii="Arial" w:eastAsia="Calibri" w:hAnsi="Arial" w:cs="Arial"/>
        </w:rPr>
        <w:t xml:space="preserve">At what age </w:t>
      </w:r>
      <w:r w:rsidRPr="00634FE9">
        <w:rPr>
          <w:rFonts w:ascii="Arial" w:eastAsia="Calibri" w:hAnsi="Arial" w:cs="Arial"/>
          <w:i/>
        </w:rPr>
        <w:t>(in years)</w:t>
      </w:r>
      <w:r w:rsidRPr="00634FE9">
        <w:rPr>
          <w:rFonts w:ascii="Arial" w:eastAsia="Calibri" w:hAnsi="Arial" w:cs="Arial"/>
        </w:rPr>
        <w:t xml:space="preserve"> were you formally diagnosed with epilepsy? </w:t>
      </w:r>
    </w:p>
    <w:p w14:paraId="59EF0D45" w14:textId="77777777" w:rsidR="00634FE9" w:rsidRPr="00634FE9" w:rsidRDefault="00634FE9" w:rsidP="00634FE9">
      <w:pPr>
        <w:spacing w:after="0" w:line="240" w:lineRule="auto"/>
        <w:ind w:left="720"/>
        <w:contextualSpacing/>
        <w:jc w:val="both"/>
        <w:rPr>
          <w:rFonts w:ascii="Arial" w:eastAsia="Calibri" w:hAnsi="Arial" w:cs="Arial"/>
        </w:rPr>
      </w:pPr>
    </w:p>
    <w:p w14:paraId="42DD0328" w14:textId="77777777" w:rsidR="00634FE9" w:rsidRPr="00634FE9" w:rsidRDefault="00634FE9" w:rsidP="00634FE9">
      <w:pPr>
        <w:spacing w:after="360" w:line="240" w:lineRule="auto"/>
        <w:ind w:left="720"/>
        <w:contextualSpacing/>
        <w:jc w:val="both"/>
        <w:rPr>
          <w:rFonts w:ascii="Arial" w:eastAsia="Calibri" w:hAnsi="Arial" w:cs="Arial"/>
        </w:rPr>
      </w:pPr>
      <w:r w:rsidRPr="00634FE9">
        <w:rPr>
          <w:rFonts w:ascii="Arial" w:eastAsia="Calibri" w:hAnsi="Arial" w:cs="Arial"/>
        </w:rPr>
        <w:t xml:space="preserve">………………………………… </w:t>
      </w:r>
    </w:p>
    <w:p w14:paraId="33CEEF5F" w14:textId="77777777" w:rsidR="00634FE9" w:rsidRPr="00634FE9" w:rsidRDefault="00634FE9" w:rsidP="00634FE9">
      <w:pPr>
        <w:spacing w:after="360" w:line="240" w:lineRule="auto"/>
        <w:ind w:left="720"/>
        <w:contextualSpacing/>
        <w:jc w:val="both"/>
        <w:rPr>
          <w:rFonts w:ascii="Arial" w:eastAsia="Calibri" w:hAnsi="Arial" w:cs="Arial"/>
          <w:sz w:val="28"/>
          <w:szCs w:val="36"/>
        </w:rPr>
      </w:pPr>
    </w:p>
    <w:p w14:paraId="24C1E12F" w14:textId="77777777" w:rsidR="00634FE9" w:rsidRPr="00634FE9" w:rsidRDefault="00634FE9" w:rsidP="00634FE9">
      <w:pPr>
        <w:numPr>
          <w:ilvl w:val="0"/>
          <w:numId w:val="4"/>
        </w:numPr>
        <w:spacing w:after="0" w:line="240" w:lineRule="auto"/>
        <w:contextualSpacing/>
        <w:jc w:val="both"/>
        <w:rPr>
          <w:rFonts w:ascii="Arial" w:eastAsia="Calibri" w:hAnsi="Arial" w:cs="Arial"/>
          <w:i/>
          <w:sz w:val="20"/>
        </w:rPr>
      </w:pPr>
      <w:r w:rsidRPr="00634FE9">
        <w:rPr>
          <w:rFonts w:ascii="Arial" w:eastAsia="Calibri" w:hAnsi="Arial" w:cs="Arial"/>
        </w:rPr>
        <w:t xml:space="preserve">Since you first experienced a seizure, have you ever had psychological therapy specifically in relation to your epilepsy? </w:t>
      </w:r>
      <w:r w:rsidRPr="00634FE9">
        <w:rPr>
          <w:rFonts w:ascii="Arial" w:eastAsia="Calibri" w:hAnsi="Arial" w:cs="Arial"/>
          <w:i/>
        </w:rPr>
        <w:t>(</w:t>
      </w:r>
      <w:r w:rsidRPr="00634FE9">
        <w:rPr>
          <w:rFonts w:ascii="Arial" w:eastAsia="Calibri" w:hAnsi="Arial" w:cs="Arial"/>
          <w:i/>
          <w:sz w:val="20"/>
        </w:rPr>
        <w:t>Please circle your response)</w:t>
      </w:r>
    </w:p>
    <w:p w14:paraId="3CE8A177" w14:textId="77777777" w:rsidR="00634FE9" w:rsidRPr="00634FE9" w:rsidRDefault="00634FE9" w:rsidP="00634FE9">
      <w:pPr>
        <w:spacing w:after="0" w:line="240" w:lineRule="auto"/>
        <w:jc w:val="both"/>
        <w:rPr>
          <w:rFonts w:ascii="Arial" w:eastAsia="Calibri" w:hAnsi="Arial" w:cs="Arial"/>
        </w:rPr>
      </w:pPr>
    </w:p>
    <w:p w14:paraId="43872075" w14:textId="77777777" w:rsidR="00634FE9" w:rsidRPr="00634FE9" w:rsidRDefault="00634FE9" w:rsidP="00634FE9">
      <w:pPr>
        <w:numPr>
          <w:ilvl w:val="0"/>
          <w:numId w:val="5"/>
        </w:numPr>
        <w:spacing w:after="0" w:line="240" w:lineRule="auto"/>
        <w:contextualSpacing/>
        <w:jc w:val="both"/>
        <w:rPr>
          <w:rFonts w:ascii="Arial" w:eastAsia="Calibri" w:hAnsi="Arial" w:cs="Arial"/>
        </w:rPr>
      </w:pPr>
      <w:r w:rsidRPr="00634FE9">
        <w:rPr>
          <w:rFonts w:ascii="Arial" w:eastAsia="Calibri" w:hAnsi="Arial" w:cs="Arial"/>
        </w:rPr>
        <w:t>No</w:t>
      </w:r>
    </w:p>
    <w:p w14:paraId="31F4F442" w14:textId="77777777" w:rsidR="00634FE9" w:rsidRPr="00634FE9" w:rsidRDefault="00634FE9" w:rsidP="00634FE9">
      <w:pPr>
        <w:numPr>
          <w:ilvl w:val="0"/>
          <w:numId w:val="5"/>
        </w:numPr>
        <w:spacing w:after="0" w:line="240" w:lineRule="auto"/>
        <w:contextualSpacing/>
        <w:jc w:val="both"/>
        <w:rPr>
          <w:rFonts w:ascii="Arial" w:eastAsia="Calibri" w:hAnsi="Arial" w:cs="Arial"/>
        </w:rPr>
      </w:pPr>
      <w:r w:rsidRPr="00634FE9">
        <w:rPr>
          <w:rFonts w:ascii="Arial" w:eastAsia="Calibri" w:hAnsi="Arial" w:cs="Arial"/>
        </w:rPr>
        <w:t>No, but I have had psychological therapy for other reasons</w:t>
      </w:r>
    </w:p>
    <w:p w14:paraId="1D4B53F5" w14:textId="77777777" w:rsidR="00634FE9" w:rsidRPr="00634FE9" w:rsidRDefault="00634FE9" w:rsidP="00634FE9">
      <w:pPr>
        <w:numPr>
          <w:ilvl w:val="0"/>
          <w:numId w:val="5"/>
        </w:numPr>
        <w:spacing w:after="0" w:line="240" w:lineRule="auto"/>
        <w:contextualSpacing/>
        <w:jc w:val="both"/>
        <w:rPr>
          <w:rFonts w:ascii="Arial" w:eastAsia="Calibri" w:hAnsi="Arial" w:cs="Arial"/>
        </w:rPr>
      </w:pPr>
      <w:r w:rsidRPr="00634FE9">
        <w:rPr>
          <w:rFonts w:ascii="Arial" w:eastAsia="Calibri" w:hAnsi="Arial" w:cs="Arial"/>
        </w:rPr>
        <w:t>Yes, I am currently engaged in psychological therapy for support with my epilepsy</w:t>
      </w:r>
    </w:p>
    <w:p w14:paraId="6DE09885" w14:textId="77777777" w:rsidR="00634FE9" w:rsidRPr="00634FE9" w:rsidRDefault="00634FE9" w:rsidP="00634FE9">
      <w:pPr>
        <w:numPr>
          <w:ilvl w:val="0"/>
          <w:numId w:val="5"/>
        </w:numPr>
        <w:spacing w:after="0" w:line="240" w:lineRule="auto"/>
        <w:contextualSpacing/>
        <w:jc w:val="both"/>
        <w:rPr>
          <w:rFonts w:ascii="Arial" w:eastAsia="Calibri" w:hAnsi="Arial" w:cs="Arial"/>
        </w:rPr>
      </w:pPr>
      <w:r w:rsidRPr="00634FE9">
        <w:rPr>
          <w:rFonts w:ascii="Arial" w:eastAsia="Calibri" w:hAnsi="Arial" w:cs="Arial"/>
        </w:rPr>
        <w:t xml:space="preserve">Yes, I have had psychological therapy within the last year </w:t>
      </w:r>
    </w:p>
    <w:p w14:paraId="5C482133" w14:textId="77777777" w:rsidR="00634FE9" w:rsidRPr="00634FE9" w:rsidRDefault="00634FE9" w:rsidP="00634FE9">
      <w:pPr>
        <w:numPr>
          <w:ilvl w:val="0"/>
          <w:numId w:val="5"/>
        </w:numPr>
        <w:spacing w:after="0" w:line="240" w:lineRule="auto"/>
        <w:contextualSpacing/>
        <w:jc w:val="both"/>
        <w:rPr>
          <w:rFonts w:ascii="Arial" w:eastAsia="Calibri" w:hAnsi="Arial" w:cs="Arial"/>
        </w:rPr>
      </w:pPr>
      <w:r w:rsidRPr="00634FE9">
        <w:rPr>
          <w:rFonts w:ascii="Arial" w:eastAsia="Calibri" w:hAnsi="Arial" w:cs="Arial"/>
        </w:rPr>
        <w:t>Yes, between 1 and 2 years ago</w:t>
      </w:r>
    </w:p>
    <w:p w14:paraId="562E772B" w14:textId="77777777" w:rsidR="00634FE9" w:rsidRPr="00634FE9" w:rsidRDefault="00634FE9" w:rsidP="00634FE9">
      <w:pPr>
        <w:numPr>
          <w:ilvl w:val="0"/>
          <w:numId w:val="5"/>
        </w:numPr>
        <w:spacing w:after="0" w:line="240" w:lineRule="auto"/>
        <w:contextualSpacing/>
        <w:jc w:val="both"/>
        <w:rPr>
          <w:rFonts w:ascii="Arial" w:eastAsia="Calibri" w:hAnsi="Arial" w:cs="Arial"/>
        </w:rPr>
      </w:pPr>
      <w:r w:rsidRPr="00634FE9">
        <w:rPr>
          <w:rFonts w:ascii="Arial" w:eastAsia="Calibri" w:hAnsi="Arial" w:cs="Arial"/>
        </w:rPr>
        <w:t>Yes, more than 2 years ago</w:t>
      </w:r>
    </w:p>
    <w:p w14:paraId="4F9E9E10" w14:textId="77777777" w:rsidR="00634FE9" w:rsidRPr="00634FE9" w:rsidRDefault="00634FE9" w:rsidP="00634FE9">
      <w:pPr>
        <w:numPr>
          <w:ilvl w:val="0"/>
          <w:numId w:val="5"/>
        </w:numPr>
        <w:spacing w:after="360" w:line="240" w:lineRule="auto"/>
        <w:contextualSpacing/>
        <w:jc w:val="both"/>
        <w:rPr>
          <w:rFonts w:ascii="Arial" w:eastAsia="Calibri" w:hAnsi="Arial" w:cs="Arial"/>
        </w:rPr>
      </w:pPr>
      <w:r w:rsidRPr="00634FE9">
        <w:rPr>
          <w:rFonts w:ascii="Arial" w:eastAsia="Calibri" w:hAnsi="Arial" w:cs="Arial"/>
        </w:rPr>
        <w:t>Prefer not to say</w:t>
      </w:r>
    </w:p>
    <w:p w14:paraId="1322A5CE" w14:textId="77777777" w:rsidR="00634FE9" w:rsidRPr="00634FE9" w:rsidRDefault="00634FE9" w:rsidP="00634FE9">
      <w:pPr>
        <w:spacing w:after="360" w:line="240" w:lineRule="auto"/>
        <w:ind w:left="1080"/>
        <w:contextualSpacing/>
        <w:jc w:val="both"/>
        <w:rPr>
          <w:rFonts w:ascii="Arial" w:eastAsia="Calibri" w:hAnsi="Arial" w:cs="Arial"/>
        </w:rPr>
      </w:pPr>
    </w:p>
    <w:p w14:paraId="333F8915" w14:textId="77777777" w:rsidR="00634FE9" w:rsidRPr="00634FE9" w:rsidRDefault="00634FE9" w:rsidP="00634FE9">
      <w:pPr>
        <w:spacing w:after="360" w:line="240" w:lineRule="auto"/>
        <w:ind w:left="720"/>
        <w:contextualSpacing/>
        <w:jc w:val="both"/>
        <w:rPr>
          <w:rFonts w:ascii="Arial" w:eastAsia="Calibri" w:hAnsi="Arial" w:cs="Arial"/>
          <w:sz w:val="28"/>
        </w:rPr>
      </w:pPr>
    </w:p>
    <w:p w14:paraId="277ABBC7" w14:textId="77777777" w:rsidR="00DA0628" w:rsidRDefault="00634FE9" w:rsidP="00DA0628">
      <w:pPr>
        <w:spacing w:after="360" w:line="240" w:lineRule="auto"/>
        <w:ind w:left="720"/>
        <w:contextualSpacing/>
        <w:jc w:val="both"/>
        <w:rPr>
          <w:rFonts w:ascii="Arial" w:eastAsia="Calibri" w:hAnsi="Arial" w:cs="Arial"/>
        </w:rPr>
      </w:pPr>
      <w:r w:rsidRPr="00634FE9">
        <w:rPr>
          <w:rFonts w:ascii="Arial" w:eastAsia="Calibri" w:hAnsi="Arial" w:cs="Arial"/>
        </w:rPr>
        <w:t>Please return this completed form with your study questionnaires. Thank you.</w:t>
      </w:r>
    </w:p>
    <w:p w14:paraId="2A829045" w14:textId="77777777" w:rsidR="00634FE9" w:rsidRPr="00634FE9" w:rsidRDefault="00634FE9" w:rsidP="00DA0628">
      <w:pPr>
        <w:spacing w:after="360" w:line="240" w:lineRule="auto"/>
        <w:ind w:left="720"/>
        <w:contextualSpacing/>
        <w:jc w:val="both"/>
        <w:rPr>
          <w:rFonts w:ascii="Arial" w:eastAsia="Calibri" w:hAnsi="Arial" w:cs="Arial"/>
        </w:rPr>
      </w:pPr>
      <w:r w:rsidRPr="00634FE9">
        <w:rPr>
          <w:rFonts w:ascii="Arial" w:eastAsia="Calibri" w:hAnsi="Arial" w:cs="Arial"/>
        </w:rPr>
        <w:t>Version 2.0, 01/03/2017</w:t>
      </w:r>
    </w:p>
    <w:p w14:paraId="6DE56BC6" w14:textId="77777777" w:rsidR="00DA0628" w:rsidRDefault="00DA0628" w:rsidP="00634FE9">
      <w:pPr>
        <w:spacing w:after="0" w:line="240" w:lineRule="auto"/>
        <w:rPr>
          <w:rFonts w:ascii="Arial" w:eastAsia="Calibri" w:hAnsi="Arial" w:cs="Arial"/>
          <w:b/>
          <w:sz w:val="20"/>
          <w:u w:val="single"/>
        </w:rPr>
      </w:pPr>
    </w:p>
    <w:p w14:paraId="15647A6D" w14:textId="2BD771FD" w:rsidR="00634FE9" w:rsidRPr="00DA0628" w:rsidRDefault="00677760" w:rsidP="00634FE9">
      <w:pPr>
        <w:spacing w:after="0" w:line="240" w:lineRule="auto"/>
        <w:rPr>
          <w:rFonts w:ascii="Arial" w:eastAsia="Calibri" w:hAnsi="Arial" w:cs="Arial"/>
          <w:b/>
          <w:sz w:val="24"/>
          <w:u w:val="single"/>
        </w:rPr>
      </w:pPr>
      <w:r>
        <w:rPr>
          <w:rFonts w:ascii="Arial" w:eastAsia="Calibri" w:hAnsi="Arial" w:cs="Arial"/>
          <w:b/>
          <w:sz w:val="24"/>
          <w:u w:val="single"/>
        </w:rPr>
        <w:lastRenderedPageBreak/>
        <w:t>Appendix Q</w:t>
      </w:r>
      <w:r w:rsidR="00E673FE" w:rsidRPr="00DA0628">
        <w:rPr>
          <w:rFonts w:ascii="Arial" w:eastAsia="Calibri" w:hAnsi="Arial" w:cs="Arial"/>
          <w:b/>
          <w:sz w:val="24"/>
          <w:u w:val="single"/>
        </w:rPr>
        <w:t>: Example social media advertisement</w:t>
      </w:r>
    </w:p>
    <w:p w14:paraId="4AB965DD" w14:textId="77777777" w:rsidR="00E673FE" w:rsidRDefault="00E673FE" w:rsidP="00634FE9">
      <w:pPr>
        <w:spacing w:after="0" w:line="240" w:lineRule="auto"/>
        <w:rPr>
          <w:rFonts w:ascii="Times New Roman" w:eastAsia="Calibri" w:hAnsi="Times New Roman" w:cs="Times New Roman"/>
          <w:sz w:val="24"/>
        </w:rPr>
      </w:pPr>
    </w:p>
    <w:p w14:paraId="4585A6F4" w14:textId="77777777" w:rsidR="00E673FE" w:rsidRPr="00E673FE" w:rsidRDefault="00E673FE" w:rsidP="00E673FE">
      <w:pPr>
        <w:tabs>
          <w:tab w:val="left" w:pos="4395"/>
        </w:tabs>
        <w:spacing w:after="0" w:line="240" w:lineRule="auto"/>
        <w:rPr>
          <w:rFonts w:ascii="Tahoma" w:eastAsia="Calibri" w:hAnsi="Tahoma" w:cs="Times New Roman"/>
        </w:rPr>
      </w:pPr>
    </w:p>
    <w:p w14:paraId="3362A60C" w14:textId="77777777" w:rsidR="00E673FE" w:rsidRPr="00E673FE" w:rsidRDefault="00E673FE" w:rsidP="00E673FE">
      <w:pPr>
        <w:tabs>
          <w:tab w:val="left" w:pos="4395"/>
        </w:tabs>
        <w:spacing w:after="0" w:line="240" w:lineRule="auto"/>
        <w:rPr>
          <w:rFonts w:ascii="Arial" w:eastAsia="Calibri" w:hAnsi="Arial" w:cs="Arial"/>
          <w:i/>
        </w:rPr>
      </w:pPr>
      <w:r w:rsidRPr="00E673FE">
        <w:rPr>
          <w:rFonts w:ascii="Arial" w:eastAsia="Calibri" w:hAnsi="Arial" w:cs="Arial"/>
        </w:rPr>
        <w:t xml:space="preserve">Have you been diagnosed with Epilepsy between age 18-64, and not as the result of a neurological trauma? Do you access NHS services for your epilepsy? Please consider taking part in this research study, more information available through this link: </w:t>
      </w:r>
      <w:r w:rsidRPr="00E673FE">
        <w:rPr>
          <w:rFonts w:ascii="Arial" w:eastAsia="Calibri" w:hAnsi="Arial" w:cs="Arial"/>
          <w:i/>
        </w:rPr>
        <w:t xml:space="preserve">&lt;Insert link to information and study&gt; </w:t>
      </w:r>
    </w:p>
    <w:p w14:paraId="6A88F82B" w14:textId="77777777" w:rsidR="00E673FE" w:rsidRPr="00E673FE" w:rsidRDefault="00E673FE" w:rsidP="00E673FE">
      <w:pPr>
        <w:tabs>
          <w:tab w:val="left" w:pos="4395"/>
        </w:tabs>
        <w:spacing w:after="0" w:line="240" w:lineRule="auto"/>
        <w:rPr>
          <w:rFonts w:ascii="Arial" w:eastAsia="Calibri" w:hAnsi="Arial" w:cs="Arial"/>
        </w:rPr>
      </w:pPr>
      <w:r w:rsidRPr="00E673FE">
        <w:rPr>
          <w:rFonts w:ascii="Arial" w:eastAsia="Calibri" w:hAnsi="Arial" w:cs="Arial"/>
        </w:rPr>
        <w:t>Please direct message me with any questions, not as a reply to this post.</w:t>
      </w:r>
    </w:p>
    <w:p w14:paraId="23A57359" w14:textId="77777777" w:rsidR="00E673FE" w:rsidRDefault="00E673FE" w:rsidP="00634FE9">
      <w:pPr>
        <w:spacing w:after="0" w:line="240" w:lineRule="auto"/>
        <w:rPr>
          <w:rFonts w:ascii="Times New Roman" w:eastAsia="Calibri" w:hAnsi="Times New Roman" w:cs="Times New Roman"/>
          <w:sz w:val="24"/>
        </w:rPr>
      </w:pPr>
    </w:p>
    <w:p w14:paraId="1D46DC20" w14:textId="77777777" w:rsidR="00E673FE" w:rsidRPr="00E673FE" w:rsidRDefault="00E673FE" w:rsidP="00634FE9">
      <w:pPr>
        <w:spacing w:after="0" w:line="240" w:lineRule="auto"/>
        <w:rPr>
          <w:rFonts w:ascii="Arial" w:eastAsia="Calibri" w:hAnsi="Arial" w:cs="Arial"/>
          <w:sz w:val="24"/>
        </w:rPr>
      </w:pPr>
      <w:r w:rsidRPr="00E673FE">
        <w:rPr>
          <w:rFonts w:ascii="Arial" w:eastAsia="Calibri" w:hAnsi="Arial" w:cs="Arial"/>
          <w:sz w:val="24"/>
        </w:rPr>
        <w:t>Social media post (V.1) 16/02/2018.</w:t>
      </w:r>
    </w:p>
    <w:p w14:paraId="42777358" w14:textId="77777777" w:rsidR="00D930CF" w:rsidRDefault="00D930CF" w:rsidP="002C2DAE"/>
    <w:p w14:paraId="7B90C7E3" w14:textId="77777777" w:rsidR="00D930CF" w:rsidRDefault="00D930CF" w:rsidP="002C2DAE"/>
    <w:p w14:paraId="7C515642" w14:textId="77777777" w:rsidR="00D930CF" w:rsidRDefault="00D930CF" w:rsidP="002C2DAE"/>
    <w:p w14:paraId="5767197C" w14:textId="77777777" w:rsidR="00D930CF" w:rsidRDefault="00D930CF" w:rsidP="002C2DAE"/>
    <w:p w14:paraId="29499F76" w14:textId="77777777" w:rsidR="00D930CF" w:rsidRDefault="00D930CF" w:rsidP="002C2DAE"/>
    <w:p w14:paraId="08773D8C" w14:textId="77777777" w:rsidR="00D930CF" w:rsidRDefault="00D930CF" w:rsidP="002C2DAE"/>
    <w:p w14:paraId="6180E8DE" w14:textId="77777777" w:rsidR="00E673FE" w:rsidRDefault="00E673FE" w:rsidP="002C2DAE"/>
    <w:p w14:paraId="297271A7" w14:textId="77777777" w:rsidR="00E673FE" w:rsidRDefault="00E673FE" w:rsidP="002C2DAE"/>
    <w:p w14:paraId="267EE7D0" w14:textId="77777777" w:rsidR="00E673FE" w:rsidRDefault="00E673FE" w:rsidP="002C2DAE"/>
    <w:p w14:paraId="6D8FEFBA" w14:textId="77777777" w:rsidR="00E673FE" w:rsidRDefault="00E673FE" w:rsidP="002C2DAE"/>
    <w:p w14:paraId="45EC9241" w14:textId="77777777" w:rsidR="00E673FE" w:rsidRDefault="00E673FE" w:rsidP="002C2DAE"/>
    <w:p w14:paraId="1FB39FCE" w14:textId="77777777" w:rsidR="00E673FE" w:rsidRDefault="00E673FE" w:rsidP="002C2DAE"/>
    <w:p w14:paraId="490673A8" w14:textId="77777777" w:rsidR="00E673FE" w:rsidRDefault="00E673FE" w:rsidP="002C2DAE"/>
    <w:p w14:paraId="178FDB5C" w14:textId="77777777" w:rsidR="00E673FE" w:rsidRDefault="00E673FE" w:rsidP="002C2DAE"/>
    <w:p w14:paraId="04DF1E69" w14:textId="77777777" w:rsidR="00E673FE" w:rsidRDefault="00E673FE" w:rsidP="002C2DAE"/>
    <w:p w14:paraId="7E9E4848" w14:textId="77777777" w:rsidR="00E673FE" w:rsidRDefault="00E673FE" w:rsidP="002C2DAE"/>
    <w:p w14:paraId="1947DD75" w14:textId="77777777" w:rsidR="00E673FE" w:rsidRDefault="00E673FE" w:rsidP="002C2DAE"/>
    <w:p w14:paraId="7507892C" w14:textId="77777777" w:rsidR="00E673FE" w:rsidRDefault="00E673FE" w:rsidP="002C2DAE"/>
    <w:p w14:paraId="3D265B9D" w14:textId="77777777" w:rsidR="00E673FE" w:rsidRDefault="00E673FE" w:rsidP="002C2DAE"/>
    <w:p w14:paraId="03956EFB" w14:textId="77777777" w:rsidR="00E673FE" w:rsidRDefault="00E673FE" w:rsidP="002C2DAE"/>
    <w:p w14:paraId="16CF379A" w14:textId="77777777" w:rsidR="00E673FE" w:rsidRDefault="00E673FE" w:rsidP="002C2DAE"/>
    <w:p w14:paraId="2694CD10" w14:textId="77777777" w:rsidR="00E673FE" w:rsidRDefault="00E673FE" w:rsidP="002C2DAE"/>
    <w:p w14:paraId="358BA88B" w14:textId="77777777" w:rsidR="00E673FE" w:rsidRDefault="00E673FE" w:rsidP="002C2DAE"/>
    <w:p w14:paraId="49CDAC25" w14:textId="77777777" w:rsidR="00E673FE" w:rsidRDefault="00E673FE" w:rsidP="002C2DAE"/>
    <w:p w14:paraId="6DC6721F" w14:textId="77777777" w:rsidR="006E450C" w:rsidRDefault="006E450C" w:rsidP="00E673FE">
      <w:pPr>
        <w:rPr>
          <w:rFonts w:ascii="Arial" w:hAnsi="Arial" w:cs="Arial"/>
          <w:b/>
          <w:sz w:val="24"/>
          <w:u w:val="single"/>
        </w:rPr>
      </w:pPr>
    </w:p>
    <w:p w14:paraId="4AB7F344" w14:textId="59535A92" w:rsidR="00E673FE" w:rsidRPr="00DA0628" w:rsidRDefault="00677760" w:rsidP="00E673FE">
      <w:pPr>
        <w:rPr>
          <w:rFonts w:ascii="Arial" w:hAnsi="Arial" w:cs="Arial"/>
          <w:b/>
          <w:szCs w:val="20"/>
          <w:u w:val="single"/>
        </w:rPr>
      </w:pPr>
      <w:r>
        <w:rPr>
          <w:rFonts w:ascii="Arial" w:hAnsi="Arial" w:cs="Arial"/>
          <w:b/>
          <w:sz w:val="24"/>
          <w:u w:val="single"/>
        </w:rPr>
        <w:lastRenderedPageBreak/>
        <w:t>Appendix R</w:t>
      </w:r>
      <w:r w:rsidR="00E673FE" w:rsidRPr="00DA0628">
        <w:rPr>
          <w:rFonts w:ascii="Arial" w:hAnsi="Arial" w:cs="Arial"/>
          <w:b/>
          <w:sz w:val="24"/>
          <w:u w:val="single"/>
        </w:rPr>
        <w:t>: Participant Invitation Sheet (online version)</w:t>
      </w:r>
    </w:p>
    <w:p w14:paraId="0DFC5FC8" w14:textId="77777777" w:rsidR="00E673FE" w:rsidRDefault="00E673FE" w:rsidP="00E673FE">
      <w:pPr>
        <w:rPr>
          <w:rFonts w:ascii="Arial" w:hAnsi="Arial" w:cs="Arial"/>
          <w:b/>
          <w:sz w:val="20"/>
          <w:szCs w:val="20"/>
          <w:u w:val="single"/>
        </w:rPr>
      </w:pPr>
    </w:p>
    <w:p w14:paraId="25F33A99" w14:textId="77777777" w:rsidR="00E673FE" w:rsidRPr="00E673FE" w:rsidRDefault="00E673FE" w:rsidP="00E673FE">
      <w:pPr>
        <w:rPr>
          <w:rFonts w:ascii="Arial" w:hAnsi="Arial" w:cs="Arial"/>
          <w:b/>
          <w:sz w:val="20"/>
          <w:szCs w:val="20"/>
        </w:rPr>
      </w:pPr>
      <w:r w:rsidRPr="00E673FE">
        <w:rPr>
          <w:rFonts w:ascii="Arial" w:hAnsi="Arial" w:cs="Arial"/>
          <w:b/>
          <w:sz w:val="20"/>
          <w:szCs w:val="20"/>
        </w:rPr>
        <w:t>Epilepsy in Adulthood: Examining Psychosocial Predictors of Quality of Life</w:t>
      </w:r>
    </w:p>
    <w:p w14:paraId="7F1BC93C" w14:textId="77777777" w:rsidR="00E673FE" w:rsidRDefault="00E673FE" w:rsidP="00E673FE">
      <w:pPr>
        <w:rPr>
          <w:rFonts w:ascii="Arial" w:hAnsi="Arial" w:cs="Arial"/>
          <w:b/>
          <w:sz w:val="20"/>
          <w:szCs w:val="20"/>
          <w:u w:val="single"/>
        </w:rPr>
      </w:pPr>
    </w:p>
    <w:p w14:paraId="6803F1D7" w14:textId="77777777" w:rsidR="00E673FE" w:rsidRDefault="00E673FE" w:rsidP="00E673FE">
      <w:pPr>
        <w:rPr>
          <w:rFonts w:ascii="Arial" w:hAnsi="Arial" w:cs="Arial"/>
          <w:sz w:val="20"/>
          <w:szCs w:val="20"/>
        </w:rPr>
      </w:pPr>
      <w:r>
        <w:rPr>
          <w:rFonts w:ascii="Arial" w:hAnsi="Arial" w:cs="Arial"/>
          <w:sz w:val="20"/>
          <w:szCs w:val="20"/>
        </w:rPr>
        <w:t>Have you been diagnosed with Epilepsy between the ages of 18-64, and not as the result of a neurological trauma? Do you access NHS services for your epilepsy?</w:t>
      </w:r>
    </w:p>
    <w:p w14:paraId="7A61A66F" w14:textId="77777777" w:rsidR="00E673FE" w:rsidRPr="00E673FE" w:rsidRDefault="00E673FE" w:rsidP="00E673FE">
      <w:pPr>
        <w:rPr>
          <w:rFonts w:ascii="Arial" w:hAnsi="Arial" w:cs="Arial"/>
          <w:sz w:val="20"/>
          <w:szCs w:val="20"/>
        </w:rPr>
      </w:pPr>
      <w:r>
        <w:rPr>
          <w:rFonts w:ascii="Arial" w:hAnsi="Arial" w:cs="Arial"/>
          <w:sz w:val="20"/>
          <w:szCs w:val="20"/>
        </w:rPr>
        <w:t>If so, we would like to invite you to participate in the above named study, which aims to investigate whether social and psychological factors influence quality of life in epilepsy.</w:t>
      </w:r>
    </w:p>
    <w:p w14:paraId="0F3AEEA8" w14:textId="77777777" w:rsidR="00E673FE" w:rsidRPr="00E673FE" w:rsidRDefault="00E673FE" w:rsidP="00E673FE">
      <w:pPr>
        <w:rPr>
          <w:rFonts w:ascii="Arial" w:hAnsi="Arial" w:cs="Arial"/>
          <w:b/>
          <w:sz w:val="20"/>
          <w:szCs w:val="20"/>
        </w:rPr>
      </w:pPr>
      <w:r w:rsidRPr="00E673FE">
        <w:rPr>
          <w:rFonts w:ascii="Arial" w:hAnsi="Arial" w:cs="Arial"/>
          <w:b/>
          <w:sz w:val="20"/>
          <w:szCs w:val="20"/>
        </w:rPr>
        <w:t>If this describes your circumstances then please consider clicking through to the next page to access the participant information sheet.</w:t>
      </w:r>
    </w:p>
    <w:p w14:paraId="62E26019" w14:textId="77777777" w:rsidR="00E673FE" w:rsidRPr="00E673FE" w:rsidRDefault="00E673FE" w:rsidP="00E673FE">
      <w:pPr>
        <w:rPr>
          <w:rFonts w:ascii="Arial" w:hAnsi="Arial" w:cs="Arial"/>
          <w:sz w:val="20"/>
          <w:szCs w:val="20"/>
        </w:rPr>
      </w:pPr>
      <w:r w:rsidRPr="00E673FE">
        <w:rPr>
          <w:rFonts w:ascii="Arial" w:hAnsi="Arial" w:cs="Arial"/>
          <w:sz w:val="20"/>
          <w:szCs w:val="20"/>
        </w:rPr>
        <w:t>____________________________________</w:t>
      </w:r>
    </w:p>
    <w:p w14:paraId="218D7A59" w14:textId="77777777" w:rsidR="00E673FE" w:rsidRPr="00E673FE" w:rsidRDefault="00E673FE" w:rsidP="00E673FE">
      <w:pPr>
        <w:rPr>
          <w:rFonts w:ascii="Arial" w:hAnsi="Arial" w:cs="Arial"/>
          <w:sz w:val="20"/>
          <w:szCs w:val="20"/>
        </w:rPr>
      </w:pPr>
      <w:r w:rsidRPr="00E673FE">
        <w:rPr>
          <w:rFonts w:ascii="Arial" w:hAnsi="Arial" w:cs="Arial"/>
          <w:sz w:val="20"/>
          <w:szCs w:val="20"/>
        </w:rPr>
        <w:t>Cara Thompson (Principal Researcher)</w:t>
      </w:r>
    </w:p>
    <w:p w14:paraId="4B9B64F3" w14:textId="77777777" w:rsidR="00E673FE" w:rsidRPr="00E673FE" w:rsidRDefault="00E673FE" w:rsidP="00E673FE">
      <w:pPr>
        <w:rPr>
          <w:rFonts w:ascii="Arial" w:hAnsi="Arial" w:cs="Arial"/>
          <w:sz w:val="20"/>
          <w:szCs w:val="20"/>
        </w:rPr>
      </w:pPr>
      <w:r w:rsidRPr="00E673FE">
        <w:rPr>
          <w:rFonts w:ascii="Arial" w:hAnsi="Arial" w:cs="Arial"/>
          <w:sz w:val="20"/>
          <w:szCs w:val="20"/>
        </w:rPr>
        <w:t>Trainee Clinical Psychologist at Staffordshire University</w:t>
      </w:r>
    </w:p>
    <w:p w14:paraId="237C9618" w14:textId="77777777" w:rsidR="00E673FE" w:rsidRDefault="00E673FE" w:rsidP="00E673FE">
      <w:pPr>
        <w:rPr>
          <w:rFonts w:ascii="Arial" w:hAnsi="Arial" w:cs="Arial"/>
          <w:b/>
          <w:sz w:val="20"/>
          <w:szCs w:val="20"/>
          <w:u w:val="single"/>
        </w:rPr>
      </w:pPr>
    </w:p>
    <w:p w14:paraId="7D96EC0F" w14:textId="77777777" w:rsidR="00E673FE" w:rsidRDefault="00E673FE" w:rsidP="00E673FE">
      <w:pPr>
        <w:rPr>
          <w:rFonts w:ascii="Arial" w:hAnsi="Arial" w:cs="Arial"/>
          <w:b/>
          <w:sz w:val="20"/>
          <w:szCs w:val="20"/>
          <w:u w:val="single"/>
        </w:rPr>
      </w:pPr>
    </w:p>
    <w:p w14:paraId="21EAF762" w14:textId="77777777" w:rsidR="00E673FE" w:rsidRDefault="00E673FE" w:rsidP="00E673FE">
      <w:pPr>
        <w:rPr>
          <w:rFonts w:ascii="Arial" w:hAnsi="Arial" w:cs="Arial"/>
          <w:b/>
          <w:sz w:val="20"/>
          <w:szCs w:val="20"/>
          <w:u w:val="single"/>
        </w:rPr>
      </w:pPr>
    </w:p>
    <w:p w14:paraId="4E212EDC" w14:textId="77777777" w:rsidR="00E673FE" w:rsidRDefault="00E673FE" w:rsidP="00E673FE">
      <w:pPr>
        <w:rPr>
          <w:rFonts w:ascii="Arial" w:hAnsi="Arial" w:cs="Arial"/>
          <w:b/>
          <w:sz w:val="20"/>
          <w:szCs w:val="20"/>
          <w:u w:val="single"/>
        </w:rPr>
      </w:pPr>
    </w:p>
    <w:p w14:paraId="6A0F99F7" w14:textId="77777777" w:rsidR="00E673FE" w:rsidRDefault="00E673FE" w:rsidP="00E673FE">
      <w:pPr>
        <w:rPr>
          <w:rFonts w:ascii="Arial" w:hAnsi="Arial" w:cs="Arial"/>
          <w:b/>
          <w:sz w:val="20"/>
          <w:szCs w:val="20"/>
          <w:u w:val="single"/>
        </w:rPr>
      </w:pPr>
    </w:p>
    <w:p w14:paraId="73929615" w14:textId="77777777" w:rsidR="00E673FE" w:rsidRDefault="00E673FE" w:rsidP="00E673FE">
      <w:pPr>
        <w:rPr>
          <w:rFonts w:ascii="Arial" w:hAnsi="Arial" w:cs="Arial"/>
          <w:b/>
          <w:sz w:val="20"/>
          <w:szCs w:val="20"/>
          <w:u w:val="single"/>
        </w:rPr>
      </w:pPr>
    </w:p>
    <w:p w14:paraId="59949F69" w14:textId="77777777" w:rsidR="00E673FE" w:rsidRDefault="00E673FE" w:rsidP="00E673FE">
      <w:pPr>
        <w:rPr>
          <w:rFonts w:ascii="Arial" w:hAnsi="Arial" w:cs="Arial"/>
          <w:b/>
          <w:sz w:val="20"/>
          <w:szCs w:val="20"/>
          <w:u w:val="single"/>
        </w:rPr>
      </w:pPr>
    </w:p>
    <w:p w14:paraId="35B45BAF" w14:textId="77777777" w:rsidR="00D47F3F" w:rsidRDefault="00D47F3F" w:rsidP="00E673FE">
      <w:pPr>
        <w:rPr>
          <w:rFonts w:ascii="Arial" w:hAnsi="Arial" w:cs="Arial"/>
          <w:b/>
          <w:sz w:val="20"/>
          <w:szCs w:val="20"/>
          <w:u w:val="single"/>
        </w:rPr>
      </w:pPr>
    </w:p>
    <w:p w14:paraId="632E0890" w14:textId="77777777" w:rsidR="00D47F3F" w:rsidRDefault="00D47F3F" w:rsidP="00E673FE">
      <w:pPr>
        <w:rPr>
          <w:rFonts w:ascii="Arial" w:hAnsi="Arial" w:cs="Arial"/>
          <w:b/>
          <w:sz w:val="20"/>
          <w:szCs w:val="20"/>
          <w:u w:val="single"/>
        </w:rPr>
      </w:pPr>
    </w:p>
    <w:p w14:paraId="780B5ACB" w14:textId="77777777" w:rsidR="00D47F3F" w:rsidRDefault="00D47F3F" w:rsidP="00E673FE">
      <w:pPr>
        <w:rPr>
          <w:rFonts w:ascii="Arial" w:hAnsi="Arial" w:cs="Arial"/>
          <w:b/>
          <w:sz w:val="20"/>
          <w:szCs w:val="20"/>
          <w:u w:val="single"/>
        </w:rPr>
      </w:pPr>
    </w:p>
    <w:p w14:paraId="66A71FD2" w14:textId="77777777" w:rsidR="00D47F3F" w:rsidRDefault="00D47F3F" w:rsidP="00E673FE">
      <w:pPr>
        <w:rPr>
          <w:rFonts w:ascii="Arial" w:hAnsi="Arial" w:cs="Arial"/>
          <w:b/>
          <w:sz w:val="20"/>
          <w:szCs w:val="20"/>
          <w:u w:val="single"/>
        </w:rPr>
      </w:pPr>
    </w:p>
    <w:p w14:paraId="347CA1B8" w14:textId="77777777" w:rsidR="00D47F3F" w:rsidRDefault="00D47F3F" w:rsidP="00E673FE">
      <w:pPr>
        <w:rPr>
          <w:rFonts w:ascii="Arial" w:hAnsi="Arial" w:cs="Arial"/>
          <w:b/>
          <w:sz w:val="20"/>
          <w:szCs w:val="20"/>
          <w:u w:val="single"/>
        </w:rPr>
      </w:pPr>
    </w:p>
    <w:p w14:paraId="2C54CEEF" w14:textId="77777777" w:rsidR="00D47F3F" w:rsidRDefault="00D47F3F" w:rsidP="00E673FE">
      <w:pPr>
        <w:rPr>
          <w:rFonts w:ascii="Arial" w:hAnsi="Arial" w:cs="Arial"/>
          <w:b/>
          <w:sz w:val="20"/>
          <w:szCs w:val="20"/>
          <w:u w:val="single"/>
        </w:rPr>
      </w:pPr>
    </w:p>
    <w:p w14:paraId="4C937E6A" w14:textId="77777777" w:rsidR="00D47F3F" w:rsidRDefault="00D47F3F" w:rsidP="00E673FE">
      <w:pPr>
        <w:rPr>
          <w:rFonts w:ascii="Arial" w:hAnsi="Arial" w:cs="Arial"/>
          <w:b/>
          <w:sz w:val="20"/>
          <w:szCs w:val="20"/>
          <w:u w:val="single"/>
        </w:rPr>
      </w:pPr>
    </w:p>
    <w:p w14:paraId="51658F4F" w14:textId="77777777" w:rsidR="00D47F3F" w:rsidRDefault="00D47F3F" w:rsidP="00E673FE">
      <w:pPr>
        <w:rPr>
          <w:rFonts w:ascii="Arial" w:hAnsi="Arial" w:cs="Arial"/>
          <w:b/>
          <w:sz w:val="20"/>
          <w:szCs w:val="20"/>
          <w:u w:val="single"/>
        </w:rPr>
      </w:pPr>
    </w:p>
    <w:p w14:paraId="4037ABA1" w14:textId="77777777" w:rsidR="00D47F3F" w:rsidRDefault="00D47F3F" w:rsidP="00E673FE">
      <w:pPr>
        <w:rPr>
          <w:rFonts w:ascii="Arial" w:hAnsi="Arial" w:cs="Arial"/>
          <w:b/>
          <w:sz w:val="20"/>
          <w:szCs w:val="20"/>
          <w:u w:val="single"/>
        </w:rPr>
      </w:pPr>
    </w:p>
    <w:p w14:paraId="32C028D7" w14:textId="77777777" w:rsidR="00D47F3F" w:rsidRDefault="00D47F3F" w:rsidP="00E673FE">
      <w:pPr>
        <w:rPr>
          <w:rFonts w:ascii="Arial" w:hAnsi="Arial" w:cs="Arial"/>
          <w:b/>
          <w:sz w:val="20"/>
          <w:szCs w:val="20"/>
          <w:u w:val="single"/>
        </w:rPr>
      </w:pPr>
    </w:p>
    <w:p w14:paraId="10EB826C" w14:textId="77777777" w:rsidR="00D47F3F" w:rsidRDefault="00D47F3F" w:rsidP="00E673FE">
      <w:pPr>
        <w:rPr>
          <w:rFonts w:ascii="Arial" w:hAnsi="Arial" w:cs="Arial"/>
          <w:b/>
          <w:sz w:val="20"/>
          <w:szCs w:val="20"/>
          <w:u w:val="single"/>
        </w:rPr>
      </w:pPr>
    </w:p>
    <w:p w14:paraId="35F71332" w14:textId="77777777" w:rsidR="00D47F3F" w:rsidRDefault="00D47F3F" w:rsidP="00E673FE">
      <w:pPr>
        <w:rPr>
          <w:rFonts w:ascii="Arial" w:hAnsi="Arial" w:cs="Arial"/>
          <w:b/>
          <w:sz w:val="20"/>
          <w:szCs w:val="20"/>
          <w:u w:val="single"/>
        </w:rPr>
      </w:pPr>
    </w:p>
    <w:p w14:paraId="62A83436" w14:textId="77777777" w:rsidR="00D47F3F" w:rsidRDefault="00D47F3F" w:rsidP="00E673FE">
      <w:pPr>
        <w:rPr>
          <w:rFonts w:ascii="Arial" w:hAnsi="Arial" w:cs="Arial"/>
          <w:b/>
          <w:sz w:val="20"/>
          <w:szCs w:val="20"/>
          <w:u w:val="single"/>
        </w:rPr>
      </w:pPr>
    </w:p>
    <w:p w14:paraId="69E7EDA8" w14:textId="77777777" w:rsidR="00D47F3F" w:rsidRDefault="00D47F3F" w:rsidP="00E673FE">
      <w:pPr>
        <w:rPr>
          <w:rFonts w:ascii="Arial" w:hAnsi="Arial" w:cs="Arial"/>
          <w:b/>
          <w:sz w:val="20"/>
          <w:szCs w:val="20"/>
          <w:u w:val="single"/>
        </w:rPr>
      </w:pPr>
    </w:p>
    <w:p w14:paraId="1FDFF8C6" w14:textId="77777777" w:rsidR="00AF598B" w:rsidRDefault="00AF598B" w:rsidP="00E673FE">
      <w:pPr>
        <w:rPr>
          <w:rFonts w:ascii="Arial" w:hAnsi="Arial" w:cs="Arial"/>
          <w:b/>
          <w:sz w:val="24"/>
          <w:szCs w:val="20"/>
          <w:u w:val="single"/>
        </w:rPr>
      </w:pPr>
    </w:p>
    <w:p w14:paraId="5395216C" w14:textId="246903E5" w:rsidR="00E673FE" w:rsidRPr="00DA0628" w:rsidRDefault="00677760" w:rsidP="00E673FE">
      <w:pPr>
        <w:rPr>
          <w:rFonts w:ascii="Arial" w:hAnsi="Arial" w:cs="Arial"/>
          <w:b/>
          <w:sz w:val="24"/>
          <w:szCs w:val="20"/>
          <w:u w:val="single"/>
        </w:rPr>
      </w:pPr>
      <w:r>
        <w:rPr>
          <w:rFonts w:ascii="Arial" w:hAnsi="Arial" w:cs="Arial"/>
          <w:b/>
          <w:sz w:val="24"/>
          <w:szCs w:val="20"/>
          <w:u w:val="single"/>
        </w:rPr>
        <w:lastRenderedPageBreak/>
        <w:t>Appendix S</w:t>
      </w:r>
      <w:r w:rsidR="00E673FE" w:rsidRPr="00DA0628">
        <w:rPr>
          <w:rFonts w:ascii="Arial" w:hAnsi="Arial" w:cs="Arial"/>
          <w:b/>
          <w:sz w:val="24"/>
          <w:szCs w:val="20"/>
          <w:u w:val="single"/>
        </w:rPr>
        <w:t xml:space="preserve">: </w:t>
      </w:r>
      <w:r w:rsidR="00E673FE" w:rsidRPr="00DA0628">
        <w:rPr>
          <w:rFonts w:ascii="Arial" w:eastAsia="Calibri" w:hAnsi="Arial" w:cs="Arial"/>
          <w:b/>
          <w:sz w:val="24"/>
          <w:szCs w:val="20"/>
          <w:u w:val="single"/>
        </w:rPr>
        <w:t>Participant information sheet and consent (online study version)</w:t>
      </w:r>
    </w:p>
    <w:p w14:paraId="1B300062" w14:textId="77777777" w:rsidR="00E673FE" w:rsidRPr="00E673FE" w:rsidRDefault="00E673FE" w:rsidP="00E673FE">
      <w:pPr>
        <w:tabs>
          <w:tab w:val="left" w:pos="4395"/>
        </w:tabs>
        <w:spacing w:after="0" w:line="240" w:lineRule="auto"/>
        <w:rPr>
          <w:rFonts w:ascii="Arial" w:eastAsia="Calibri" w:hAnsi="Arial" w:cs="Arial"/>
          <w:u w:val="single"/>
        </w:rPr>
      </w:pPr>
      <w:r w:rsidRPr="00E673FE">
        <w:rPr>
          <w:rFonts w:ascii="Arial" w:eastAsia="Calibri" w:hAnsi="Arial" w:cs="Arial"/>
          <w:u w:val="single"/>
        </w:rPr>
        <w:t xml:space="preserve">Participant Information </w:t>
      </w:r>
    </w:p>
    <w:p w14:paraId="1B8B6DDF" w14:textId="77777777" w:rsidR="00E673FE" w:rsidRPr="00E673FE" w:rsidRDefault="00E673FE" w:rsidP="00E673FE">
      <w:pPr>
        <w:spacing w:before="100" w:beforeAutospacing="1" w:after="100" w:afterAutospacing="1" w:line="240" w:lineRule="auto"/>
        <w:rPr>
          <w:rFonts w:ascii="Arial" w:eastAsia="Calibri" w:hAnsi="Arial" w:cs="Arial"/>
          <w:b/>
        </w:rPr>
      </w:pPr>
      <w:r w:rsidRPr="00E673FE">
        <w:rPr>
          <w:rFonts w:ascii="Arial" w:eastAsia="Calibri" w:hAnsi="Arial" w:cs="Arial"/>
          <w:b/>
        </w:rPr>
        <w:t>Epilepsy in Adulthood: Examining psychosocial predictors of quality of life</w:t>
      </w:r>
    </w:p>
    <w:p w14:paraId="4F02B550" w14:textId="77777777" w:rsidR="00E673FE" w:rsidRPr="00E673FE" w:rsidRDefault="00E673FE" w:rsidP="00E673FE">
      <w:pPr>
        <w:autoSpaceDE w:val="0"/>
        <w:autoSpaceDN w:val="0"/>
        <w:adjustRightInd w:val="0"/>
        <w:spacing w:after="0" w:line="240" w:lineRule="auto"/>
        <w:rPr>
          <w:rFonts w:ascii="Arial" w:eastAsia="Calibri" w:hAnsi="Arial" w:cs="Arial"/>
        </w:rPr>
      </w:pPr>
      <w:r w:rsidRPr="00E673FE">
        <w:rPr>
          <w:rFonts w:ascii="Arial" w:eastAsia="Calibri" w:hAnsi="Arial" w:cs="Arial"/>
        </w:rPr>
        <w:t xml:space="preserve">We would like to invite you to participate in a study investigating what adults diagnosed with epilepsy in adulthood think about their quality of life and the issues that may impact this. </w:t>
      </w:r>
    </w:p>
    <w:p w14:paraId="35F2ABD5" w14:textId="77777777" w:rsidR="00E673FE" w:rsidRPr="00E673FE" w:rsidRDefault="00E673FE" w:rsidP="00E673FE">
      <w:pPr>
        <w:autoSpaceDE w:val="0"/>
        <w:autoSpaceDN w:val="0"/>
        <w:adjustRightInd w:val="0"/>
        <w:spacing w:after="0" w:line="240" w:lineRule="auto"/>
        <w:rPr>
          <w:rFonts w:ascii="Arial" w:eastAsia="Calibri" w:hAnsi="Arial" w:cs="Arial"/>
        </w:rPr>
      </w:pPr>
      <w:r w:rsidRPr="00E673FE">
        <w:rPr>
          <w:rFonts w:ascii="Arial" w:eastAsia="Calibri" w:hAnsi="Arial" w:cs="Arial"/>
        </w:rPr>
        <w:t>This study is being carried out as part of an educational qualification.</w:t>
      </w:r>
    </w:p>
    <w:p w14:paraId="39B6E831" w14:textId="77777777" w:rsidR="00E673FE" w:rsidRPr="00E673FE" w:rsidRDefault="00E673FE" w:rsidP="00E673FE">
      <w:pPr>
        <w:autoSpaceDE w:val="0"/>
        <w:autoSpaceDN w:val="0"/>
        <w:adjustRightInd w:val="0"/>
        <w:spacing w:after="0" w:line="240" w:lineRule="auto"/>
        <w:rPr>
          <w:rFonts w:ascii="Arial" w:eastAsia="Calibri" w:hAnsi="Arial" w:cs="Arial"/>
        </w:rPr>
      </w:pPr>
    </w:p>
    <w:p w14:paraId="38F66329" w14:textId="77777777" w:rsidR="00E673FE" w:rsidRPr="00E673FE" w:rsidRDefault="00E673FE" w:rsidP="00E673FE">
      <w:pPr>
        <w:autoSpaceDE w:val="0"/>
        <w:autoSpaceDN w:val="0"/>
        <w:adjustRightInd w:val="0"/>
        <w:spacing w:after="0" w:line="240" w:lineRule="auto"/>
        <w:rPr>
          <w:rFonts w:ascii="Arial" w:eastAsia="Calibri" w:hAnsi="Arial" w:cs="Arial"/>
        </w:rPr>
      </w:pPr>
      <w:r w:rsidRPr="00E673FE">
        <w:rPr>
          <w:rFonts w:ascii="Arial" w:eastAsia="Calibri" w:hAnsi="Arial" w:cs="Arial"/>
        </w:rPr>
        <w:t>Before you decide whether to take part, it is important for you to understand why the research is being done, and what it will involve. Please take time to read the following information carefully and discuss it with others if you wish. Please contact the principal researcher on the details listed below if anything is not clear or if you would like further clarification.</w:t>
      </w:r>
    </w:p>
    <w:p w14:paraId="5F47010C" w14:textId="77777777" w:rsidR="00E673FE" w:rsidRPr="00E673FE" w:rsidRDefault="00E673FE" w:rsidP="00E673FE">
      <w:pPr>
        <w:spacing w:before="100" w:beforeAutospacing="1" w:after="100" w:afterAutospacing="1" w:line="240" w:lineRule="auto"/>
        <w:rPr>
          <w:rFonts w:ascii="Arial" w:eastAsia="Calibri" w:hAnsi="Arial" w:cs="Arial"/>
          <w:b/>
          <w:i/>
          <w:iCs/>
        </w:rPr>
      </w:pPr>
      <w:r w:rsidRPr="00E673FE">
        <w:rPr>
          <w:rFonts w:ascii="Arial" w:eastAsia="Calibri" w:hAnsi="Arial" w:cs="Arial"/>
          <w:b/>
          <w:i/>
          <w:iCs/>
        </w:rPr>
        <w:t>What is the purpose of the study?</w:t>
      </w:r>
    </w:p>
    <w:p w14:paraId="42000B71" w14:textId="77777777" w:rsidR="00E673FE" w:rsidRPr="00E673FE" w:rsidRDefault="00E673FE" w:rsidP="00E673FE">
      <w:pPr>
        <w:spacing w:before="100" w:beforeAutospacing="1" w:after="100" w:afterAutospacing="1" w:line="240" w:lineRule="auto"/>
        <w:rPr>
          <w:rFonts w:ascii="Arial" w:eastAsia="Calibri" w:hAnsi="Arial" w:cs="Arial"/>
          <w:iCs/>
        </w:rPr>
      </w:pPr>
      <w:r w:rsidRPr="00E673FE">
        <w:rPr>
          <w:rFonts w:ascii="Arial" w:eastAsia="Calibri" w:hAnsi="Arial" w:cs="Arial"/>
          <w:iCs/>
        </w:rPr>
        <w:t xml:space="preserve">This study aims to help us gain a better understanding of how psychological and social factors relate to quality of life in adults diagnosed with epilepsy in adulthood.  </w:t>
      </w:r>
    </w:p>
    <w:p w14:paraId="16C3BEFA" w14:textId="77777777" w:rsidR="00E673FE" w:rsidRPr="00E673FE" w:rsidRDefault="00E673FE" w:rsidP="00E673FE">
      <w:pPr>
        <w:spacing w:before="100" w:beforeAutospacing="1" w:after="100" w:afterAutospacing="1" w:line="240" w:lineRule="auto"/>
        <w:rPr>
          <w:rFonts w:ascii="Arial" w:eastAsia="Calibri" w:hAnsi="Arial" w:cs="Arial"/>
          <w:iCs/>
        </w:rPr>
      </w:pPr>
      <w:r w:rsidRPr="00E673FE">
        <w:rPr>
          <w:rFonts w:ascii="Arial" w:eastAsia="Calibri" w:hAnsi="Arial" w:cs="Arial"/>
          <w:iCs/>
        </w:rPr>
        <w:t xml:space="preserve">We cannot promise the study will help you, but the information we get from this study will help guide us in choosing or developing appropriate interventions to enhance quality of life in this client group.  </w:t>
      </w:r>
    </w:p>
    <w:p w14:paraId="6E8236E3" w14:textId="77777777" w:rsidR="00E673FE" w:rsidRPr="00E673FE" w:rsidRDefault="00E673FE" w:rsidP="00E673FE">
      <w:pPr>
        <w:spacing w:before="100" w:beforeAutospacing="1" w:after="100" w:afterAutospacing="1" w:line="240" w:lineRule="auto"/>
        <w:rPr>
          <w:rFonts w:ascii="Arial" w:eastAsia="Calibri" w:hAnsi="Arial" w:cs="Arial"/>
          <w:b/>
          <w:i/>
          <w:iCs/>
        </w:rPr>
      </w:pPr>
      <w:r w:rsidRPr="00E673FE">
        <w:rPr>
          <w:rFonts w:ascii="Arial" w:eastAsia="Calibri" w:hAnsi="Arial" w:cs="Arial"/>
          <w:b/>
          <w:i/>
          <w:iCs/>
        </w:rPr>
        <w:t>Do I have to take part?</w:t>
      </w:r>
    </w:p>
    <w:p w14:paraId="148099E7" w14:textId="77777777" w:rsidR="00E673FE" w:rsidRPr="00E673FE" w:rsidRDefault="00E673FE" w:rsidP="00E673FE">
      <w:pPr>
        <w:spacing w:before="100" w:beforeAutospacing="1" w:after="100" w:afterAutospacing="1" w:line="240" w:lineRule="auto"/>
        <w:rPr>
          <w:rFonts w:ascii="Arial" w:eastAsia="Calibri" w:hAnsi="Arial" w:cs="Arial"/>
          <w:iCs/>
        </w:rPr>
      </w:pPr>
      <w:r w:rsidRPr="00E673FE">
        <w:rPr>
          <w:rFonts w:ascii="Arial" w:eastAsia="Calibri" w:hAnsi="Arial" w:cs="Arial"/>
          <w:iCs/>
        </w:rPr>
        <w:t xml:space="preserve">You do not have to take part if you do not wish to do so, participation is completely voluntary and anonymous.  You are not required to provide your name or any identifiable information.  </w:t>
      </w:r>
    </w:p>
    <w:p w14:paraId="249CFB13" w14:textId="77777777" w:rsidR="00E673FE" w:rsidRPr="00E673FE" w:rsidRDefault="00E673FE" w:rsidP="00E673FE">
      <w:pPr>
        <w:spacing w:before="100" w:beforeAutospacing="1" w:after="100" w:afterAutospacing="1" w:line="240" w:lineRule="auto"/>
        <w:rPr>
          <w:rFonts w:ascii="Arial" w:eastAsia="Calibri" w:hAnsi="Arial" w:cs="Arial"/>
          <w:b/>
          <w:i/>
        </w:rPr>
      </w:pPr>
      <w:r w:rsidRPr="00E673FE">
        <w:rPr>
          <w:rFonts w:ascii="Arial" w:eastAsia="Calibri" w:hAnsi="Arial" w:cs="Arial"/>
          <w:b/>
          <w:i/>
        </w:rPr>
        <w:t xml:space="preserve">What would taking part in the research involve? </w:t>
      </w:r>
    </w:p>
    <w:p w14:paraId="3558DEAC" w14:textId="77777777" w:rsidR="00E673FE" w:rsidRPr="00E673FE" w:rsidRDefault="00E673FE" w:rsidP="00E673FE">
      <w:pPr>
        <w:spacing w:before="100" w:beforeAutospacing="1" w:after="100" w:afterAutospacing="1" w:line="240" w:lineRule="auto"/>
        <w:rPr>
          <w:rFonts w:ascii="Arial" w:eastAsia="Calibri" w:hAnsi="Arial" w:cs="Arial"/>
          <w:szCs w:val="20"/>
        </w:rPr>
      </w:pPr>
      <w:r w:rsidRPr="00E673FE">
        <w:rPr>
          <w:rFonts w:ascii="Arial" w:eastAsia="Calibri" w:hAnsi="Arial" w:cs="Arial"/>
          <w:szCs w:val="20"/>
        </w:rPr>
        <w:t xml:space="preserve">You will be invited to fill out an online survey which should take no more than 20 minutes.   The survey will ask you to provide some details about yourself and your epilepsy.  Following this, you will be asked about how you think about your epilepsy, your social support, how you deal with stressful situations and about your quality of life in relation to the epilepsy. </w:t>
      </w:r>
    </w:p>
    <w:p w14:paraId="2D632D00" w14:textId="77777777" w:rsidR="00E673FE" w:rsidRPr="00E673FE" w:rsidRDefault="00E673FE" w:rsidP="00E673FE">
      <w:pPr>
        <w:spacing w:before="100" w:beforeAutospacing="1" w:after="100" w:afterAutospacing="1" w:line="240" w:lineRule="auto"/>
        <w:rPr>
          <w:rFonts w:ascii="Arial" w:eastAsia="Calibri" w:hAnsi="Arial" w:cs="Arial"/>
          <w:szCs w:val="20"/>
        </w:rPr>
      </w:pPr>
      <w:r w:rsidRPr="00E673FE">
        <w:rPr>
          <w:rFonts w:ascii="Arial" w:eastAsia="Calibri" w:hAnsi="Arial" w:cs="Arial"/>
          <w:szCs w:val="20"/>
        </w:rPr>
        <w:t xml:space="preserve">You will not be asked for any information that could identify you. </w:t>
      </w:r>
    </w:p>
    <w:p w14:paraId="50C21B89" w14:textId="77777777" w:rsidR="00E673FE" w:rsidRPr="00E673FE" w:rsidRDefault="00E673FE" w:rsidP="00E673FE">
      <w:pPr>
        <w:spacing w:before="100" w:beforeAutospacing="1" w:after="100" w:afterAutospacing="1" w:line="240" w:lineRule="auto"/>
        <w:rPr>
          <w:rFonts w:ascii="Arial" w:eastAsia="Calibri" w:hAnsi="Arial" w:cs="Arial"/>
          <w:b/>
          <w:i/>
          <w:szCs w:val="20"/>
        </w:rPr>
      </w:pPr>
      <w:r w:rsidRPr="00E673FE">
        <w:rPr>
          <w:rFonts w:ascii="Arial" w:eastAsia="Calibri" w:hAnsi="Arial" w:cs="Arial"/>
          <w:b/>
          <w:i/>
          <w:iCs/>
          <w:szCs w:val="20"/>
        </w:rPr>
        <w:t xml:space="preserve">What will happen if I don't want to carry on with the study? </w:t>
      </w:r>
    </w:p>
    <w:p w14:paraId="41A73BFF" w14:textId="77777777" w:rsidR="00E673FE" w:rsidRPr="00E673FE" w:rsidRDefault="00E673FE" w:rsidP="00E673FE">
      <w:pPr>
        <w:spacing w:before="100" w:beforeAutospacing="1" w:after="100" w:afterAutospacing="1" w:line="240" w:lineRule="auto"/>
        <w:rPr>
          <w:rFonts w:ascii="Arial" w:eastAsia="Calibri" w:hAnsi="Arial" w:cs="Arial"/>
          <w:iCs/>
          <w:szCs w:val="20"/>
        </w:rPr>
      </w:pPr>
      <w:r w:rsidRPr="00E673FE">
        <w:rPr>
          <w:rFonts w:ascii="Arial" w:eastAsia="Calibri" w:hAnsi="Arial" w:cs="Arial"/>
          <w:iCs/>
          <w:szCs w:val="20"/>
        </w:rPr>
        <w:t xml:space="preserve">Even if you agree to take part, you can change your mind and leave the study by closing the web browser at any time.  Once you have completed the survey, you will be asked to agree to submit your responses.  It will not be possible to withdraw your responses after submitting them on the Qualtrics system, as the researcher will not be able to identify which responses belong to you.  </w:t>
      </w:r>
    </w:p>
    <w:p w14:paraId="47B58EB0" w14:textId="77777777" w:rsidR="00E673FE" w:rsidRPr="00E673FE" w:rsidRDefault="00E673FE" w:rsidP="00E673FE">
      <w:pPr>
        <w:spacing w:before="100" w:beforeAutospacing="1" w:after="100" w:afterAutospacing="1" w:line="240" w:lineRule="auto"/>
        <w:rPr>
          <w:rFonts w:ascii="Arial" w:eastAsia="Calibri" w:hAnsi="Arial" w:cs="Arial"/>
          <w:szCs w:val="20"/>
        </w:rPr>
      </w:pPr>
      <w:r w:rsidRPr="00E673FE">
        <w:rPr>
          <w:rFonts w:ascii="Arial" w:eastAsia="Calibri" w:hAnsi="Arial" w:cs="Arial"/>
          <w:b/>
          <w:i/>
        </w:rPr>
        <w:t xml:space="preserve">What are the possible benefits of taking part? </w:t>
      </w:r>
    </w:p>
    <w:p w14:paraId="1B2FC2BE" w14:textId="77777777" w:rsidR="00E673FE" w:rsidRPr="00E673FE" w:rsidRDefault="00E673FE" w:rsidP="00E673FE">
      <w:pPr>
        <w:spacing w:before="100" w:beforeAutospacing="1" w:after="100" w:afterAutospacing="1" w:line="240" w:lineRule="auto"/>
        <w:rPr>
          <w:rFonts w:ascii="Arial" w:eastAsia="Calibri" w:hAnsi="Arial" w:cs="Arial"/>
        </w:rPr>
      </w:pPr>
      <w:r w:rsidRPr="00E673FE">
        <w:rPr>
          <w:rFonts w:ascii="Arial" w:eastAsia="Calibri" w:hAnsi="Arial" w:cs="Arial"/>
        </w:rPr>
        <w:lastRenderedPageBreak/>
        <w:t xml:space="preserve">It is hoped that the results of the study will give a better understanding of what impacts quality of life for adults diagnosed with epilepsy.  We hope that the results may help to identify the areas of psychological functioning that people may need support with in order to promote their quality of life. </w:t>
      </w:r>
    </w:p>
    <w:p w14:paraId="124EAD78" w14:textId="77777777" w:rsidR="00E673FE" w:rsidRPr="00E673FE" w:rsidRDefault="00E673FE" w:rsidP="00E673FE">
      <w:pPr>
        <w:spacing w:before="100" w:beforeAutospacing="1" w:after="100" w:afterAutospacing="1" w:line="240" w:lineRule="auto"/>
        <w:rPr>
          <w:rFonts w:ascii="Arial" w:eastAsia="Calibri" w:hAnsi="Arial" w:cs="Arial"/>
        </w:rPr>
      </w:pPr>
      <w:r w:rsidRPr="00E673FE">
        <w:rPr>
          <w:rFonts w:ascii="Arial" w:eastAsia="Calibri" w:hAnsi="Arial" w:cs="Arial"/>
        </w:rPr>
        <w:t xml:space="preserve">We also hope that the study will help guide us in choosing or developing appropriate interventions to enhance quality of life in epilepsy.  </w:t>
      </w:r>
    </w:p>
    <w:p w14:paraId="6F61A224" w14:textId="77777777" w:rsidR="00E673FE" w:rsidRPr="00E673FE" w:rsidRDefault="00E673FE" w:rsidP="00E673FE">
      <w:pPr>
        <w:spacing w:before="100" w:beforeAutospacing="1" w:after="100" w:afterAutospacing="1" w:line="240" w:lineRule="auto"/>
        <w:rPr>
          <w:rFonts w:ascii="Arial" w:eastAsia="Calibri" w:hAnsi="Arial" w:cs="Arial"/>
          <w:b/>
          <w:i/>
        </w:rPr>
      </w:pPr>
      <w:r w:rsidRPr="00E673FE">
        <w:rPr>
          <w:rFonts w:ascii="Arial" w:eastAsia="Calibri" w:hAnsi="Arial" w:cs="Arial"/>
          <w:b/>
          <w:i/>
        </w:rPr>
        <w:t xml:space="preserve">What are the possible disadvantages and risks of taking part? </w:t>
      </w:r>
    </w:p>
    <w:p w14:paraId="0F963F35" w14:textId="77777777" w:rsidR="00E673FE" w:rsidRPr="00E673FE" w:rsidRDefault="00E673FE" w:rsidP="00E673FE">
      <w:pPr>
        <w:spacing w:before="100" w:beforeAutospacing="1" w:after="100" w:afterAutospacing="1" w:line="240" w:lineRule="auto"/>
        <w:rPr>
          <w:rFonts w:ascii="Arial" w:eastAsia="Calibri" w:hAnsi="Arial" w:cs="Arial"/>
        </w:rPr>
      </w:pPr>
      <w:r w:rsidRPr="00E673FE">
        <w:rPr>
          <w:rFonts w:ascii="Arial" w:eastAsia="Calibri" w:hAnsi="Arial" w:cs="Arial"/>
        </w:rPr>
        <w:t xml:space="preserve">Taking part in this research will involve you reflecting on your epilepsy and its role in your life.  People can find this difficult to think about.  </w:t>
      </w:r>
    </w:p>
    <w:p w14:paraId="12039F1C" w14:textId="77777777" w:rsidR="00E673FE" w:rsidRPr="00E673FE" w:rsidRDefault="00E673FE" w:rsidP="00E673FE">
      <w:pPr>
        <w:spacing w:before="100" w:beforeAutospacing="1" w:after="100" w:afterAutospacing="1" w:line="240" w:lineRule="auto"/>
        <w:rPr>
          <w:rFonts w:ascii="Arial" w:eastAsia="Calibri" w:hAnsi="Arial" w:cs="Arial"/>
        </w:rPr>
      </w:pPr>
      <w:r w:rsidRPr="00E673FE">
        <w:rPr>
          <w:rFonts w:ascii="Arial" w:eastAsia="Calibri" w:hAnsi="Arial" w:cs="Arial"/>
        </w:rPr>
        <w:t>If this is the case you may wish to talk to people that you feel close to for support.  Alternatively, you may wish to talk to your G.P, the service you access in relation to your epilepsy, or one of the following organisations for help and support:</w:t>
      </w:r>
    </w:p>
    <w:p w14:paraId="2FFBBA42" w14:textId="77777777" w:rsidR="00E673FE" w:rsidRPr="00E673FE" w:rsidRDefault="00E673FE" w:rsidP="00E673FE">
      <w:pPr>
        <w:numPr>
          <w:ilvl w:val="0"/>
          <w:numId w:val="3"/>
        </w:numPr>
        <w:spacing w:after="0" w:line="240" w:lineRule="auto"/>
        <w:contextualSpacing/>
        <w:rPr>
          <w:rFonts w:ascii="Arial" w:eastAsia="Calibri" w:hAnsi="Arial" w:cs="Arial"/>
          <w:sz w:val="24"/>
        </w:rPr>
      </w:pPr>
      <w:r w:rsidRPr="00E673FE">
        <w:rPr>
          <w:rFonts w:ascii="Arial" w:eastAsia="Calibri" w:hAnsi="Arial" w:cs="Arial"/>
          <w:sz w:val="24"/>
        </w:rPr>
        <w:t xml:space="preserve">The Samaritans </w:t>
      </w:r>
      <w:hyperlink r:id="rId111" w:history="1">
        <w:r w:rsidRPr="00E673FE">
          <w:rPr>
            <w:rFonts w:ascii="Arial" w:eastAsia="Calibri" w:hAnsi="Arial" w:cs="Arial"/>
            <w:color w:val="0000FF"/>
            <w:sz w:val="24"/>
          </w:rPr>
          <w:t>www.samaritans.org/how-we-can-help-you/contact-us</w:t>
        </w:r>
      </w:hyperlink>
      <w:r w:rsidRPr="00E673FE">
        <w:rPr>
          <w:rFonts w:ascii="Arial" w:eastAsia="Calibri" w:hAnsi="Arial" w:cs="Arial"/>
          <w:color w:val="0000FF"/>
          <w:sz w:val="24"/>
        </w:rPr>
        <w:t xml:space="preserve"> </w:t>
      </w:r>
    </w:p>
    <w:p w14:paraId="67253B95" w14:textId="77777777" w:rsidR="00E673FE" w:rsidRPr="00E673FE" w:rsidRDefault="00E673FE" w:rsidP="00E673FE">
      <w:pPr>
        <w:numPr>
          <w:ilvl w:val="0"/>
          <w:numId w:val="3"/>
        </w:numPr>
        <w:spacing w:after="0" w:line="240" w:lineRule="auto"/>
        <w:contextualSpacing/>
        <w:rPr>
          <w:rFonts w:ascii="Arial" w:eastAsia="Calibri" w:hAnsi="Arial" w:cs="Arial"/>
          <w:sz w:val="24"/>
        </w:rPr>
      </w:pPr>
      <w:r w:rsidRPr="00E673FE">
        <w:rPr>
          <w:rFonts w:ascii="Arial" w:eastAsia="Calibri" w:hAnsi="Arial" w:cs="Arial"/>
          <w:sz w:val="24"/>
        </w:rPr>
        <w:t xml:space="preserve">Sane </w:t>
      </w:r>
      <w:hyperlink r:id="rId112" w:history="1">
        <w:r w:rsidRPr="00E673FE">
          <w:rPr>
            <w:rFonts w:ascii="Arial" w:eastAsia="Calibri" w:hAnsi="Arial" w:cs="Arial"/>
            <w:color w:val="0000FF"/>
            <w:sz w:val="24"/>
          </w:rPr>
          <w:t>www.sane.org.uk/what_we_do/support/helpline</w:t>
        </w:r>
      </w:hyperlink>
    </w:p>
    <w:p w14:paraId="1A6BB985" w14:textId="77777777" w:rsidR="00E673FE" w:rsidRPr="00E673FE" w:rsidRDefault="00E673FE" w:rsidP="00E673FE">
      <w:pPr>
        <w:numPr>
          <w:ilvl w:val="0"/>
          <w:numId w:val="3"/>
        </w:numPr>
        <w:spacing w:after="0" w:line="240" w:lineRule="auto"/>
        <w:contextualSpacing/>
        <w:rPr>
          <w:rFonts w:ascii="Arial" w:eastAsia="Calibri" w:hAnsi="Arial" w:cs="Arial"/>
          <w:sz w:val="24"/>
        </w:rPr>
      </w:pPr>
      <w:r w:rsidRPr="00E673FE">
        <w:rPr>
          <w:rFonts w:ascii="Arial" w:eastAsia="Calibri" w:hAnsi="Arial" w:cs="Arial"/>
          <w:sz w:val="24"/>
        </w:rPr>
        <w:t xml:space="preserve">Epilepsy Action </w:t>
      </w:r>
      <w:hyperlink r:id="rId113" w:history="1">
        <w:r w:rsidRPr="00E673FE">
          <w:rPr>
            <w:rFonts w:ascii="Arial" w:eastAsia="Calibri" w:hAnsi="Arial" w:cs="Arial"/>
            <w:color w:val="0000FF"/>
            <w:sz w:val="24"/>
          </w:rPr>
          <w:t>www.epilepsy.org.uk/</w:t>
        </w:r>
      </w:hyperlink>
    </w:p>
    <w:p w14:paraId="31B8D67E" w14:textId="77777777" w:rsidR="00E673FE" w:rsidRPr="00E673FE" w:rsidRDefault="00E673FE" w:rsidP="00E673FE">
      <w:pPr>
        <w:spacing w:before="100" w:beforeAutospacing="1" w:after="100" w:afterAutospacing="1" w:line="240" w:lineRule="auto"/>
        <w:rPr>
          <w:rFonts w:ascii="Arial" w:eastAsia="Calibri" w:hAnsi="Arial" w:cs="Arial"/>
          <w:b/>
          <w:i/>
        </w:rPr>
      </w:pPr>
      <w:r w:rsidRPr="00E673FE">
        <w:rPr>
          <w:rFonts w:ascii="Arial" w:eastAsia="Calibri" w:hAnsi="Arial" w:cs="Arial"/>
          <w:b/>
          <w:i/>
        </w:rPr>
        <w:t>Will my taking part be confidential?</w:t>
      </w:r>
    </w:p>
    <w:p w14:paraId="1B097BF0" w14:textId="77777777" w:rsidR="00E673FE" w:rsidRPr="00E673FE" w:rsidRDefault="00E673FE" w:rsidP="00E673FE">
      <w:pPr>
        <w:spacing w:before="100" w:beforeAutospacing="1" w:after="100" w:afterAutospacing="1" w:line="240" w:lineRule="auto"/>
        <w:rPr>
          <w:rFonts w:ascii="Arial" w:eastAsia="Calibri" w:hAnsi="Arial" w:cs="Arial"/>
          <w:szCs w:val="20"/>
        </w:rPr>
      </w:pPr>
      <w:r w:rsidRPr="00E673FE">
        <w:rPr>
          <w:rFonts w:ascii="Arial" w:eastAsia="Calibri" w:hAnsi="Arial" w:cs="Arial"/>
          <w:szCs w:val="20"/>
        </w:rPr>
        <w:t xml:space="preserve">Yes.  You will not be asked for any personally identifiable information during your participation in this study.  Taking part in the study is done so anonymously. </w:t>
      </w:r>
    </w:p>
    <w:p w14:paraId="55E469B2" w14:textId="77777777" w:rsidR="00E673FE" w:rsidRPr="00E673FE" w:rsidRDefault="00E673FE" w:rsidP="00E673FE">
      <w:pPr>
        <w:spacing w:before="100" w:beforeAutospacing="1" w:after="100" w:afterAutospacing="1" w:line="240" w:lineRule="auto"/>
        <w:rPr>
          <w:rFonts w:ascii="Arial" w:eastAsia="Calibri" w:hAnsi="Arial" w:cs="Arial"/>
          <w:szCs w:val="20"/>
        </w:rPr>
      </w:pPr>
      <w:r w:rsidRPr="00E673FE">
        <w:rPr>
          <w:rFonts w:ascii="Arial" w:eastAsia="Calibri" w:hAnsi="Arial" w:cs="Arial"/>
          <w:szCs w:val="20"/>
        </w:rPr>
        <w:t xml:space="preserve">The Qualtrics system that holds the study survey will automatically generate a number code for each participant.  Your data will be saved and downloaded onto an encrypted memory stick by the researcher for analysis. The encrypted memory stick will be kept in a locked filling cabinet.  The research data will only be viewed by the researcher and research supervisor.  The data will be kept securely for a period of ten years, in line with Staffordshire University policies.  After this time, the data will be destroyed. </w:t>
      </w:r>
    </w:p>
    <w:p w14:paraId="36B7C4C1" w14:textId="77777777" w:rsidR="00E673FE" w:rsidRPr="00E673FE" w:rsidRDefault="00E673FE" w:rsidP="00E673FE">
      <w:pPr>
        <w:spacing w:before="100" w:beforeAutospacing="1" w:after="100" w:afterAutospacing="1" w:line="240" w:lineRule="auto"/>
        <w:rPr>
          <w:rFonts w:ascii="Arial" w:eastAsia="Calibri" w:hAnsi="Arial" w:cs="Arial"/>
          <w:b/>
          <w:i/>
        </w:rPr>
      </w:pPr>
      <w:r w:rsidRPr="00E673FE">
        <w:rPr>
          <w:rFonts w:ascii="Arial" w:eastAsia="Calibri" w:hAnsi="Arial" w:cs="Arial"/>
          <w:b/>
          <w:i/>
          <w:iCs/>
        </w:rPr>
        <w:t xml:space="preserve">What will happen to the results of the study? </w:t>
      </w:r>
    </w:p>
    <w:p w14:paraId="4303F9F4" w14:textId="77777777" w:rsidR="00E673FE" w:rsidRPr="00E673FE" w:rsidRDefault="00E673FE" w:rsidP="00E673FE">
      <w:pPr>
        <w:spacing w:before="100" w:beforeAutospacing="1" w:after="100" w:afterAutospacing="1" w:line="240" w:lineRule="auto"/>
        <w:rPr>
          <w:rFonts w:ascii="Arial" w:eastAsia="Calibri" w:hAnsi="Arial" w:cs="Arial"/>
        </w:rPr>
      </w:pPr>
      <w:r w:rsidRPr="00E673FE">
        <w:rPr>
          <w:rFonts w:ascii="Arial" w:eastAsia="Calibri" w:hAnsi="Arial" w:cs="Arial"/>
        </w:rPr>
        <w:t xml:space="preserve">This research will be written up as part of the main researcher’s thesis for a Professional Doctorate in Clinical Psychology. The results will be disseminated to services involved in the research.  It may also be published in an academic journal or presented to health or social care professionals. You will not be identified in any report, presentation or publication. </w:t>
      </w:r>
    </w:p>
    <w:p w14:paraId="0A98D751" w14:textId="77777777" w:rsidR="00E673FE" w:rsidRPr="00E673FE" w:rsidRDefault="00E673FE" w:rsidP="00E673FE">
      <w:pPr>
        <w:autoSpaceDE w:val="0"/>
        <w:autoSpaceDN w:val="0"/>
        <w:adjustRightInd w:val="0"/>
        <w:spacing w:after="0" w:line="240" w:lineRule="auto"/>
        <w:rPr>
          <w:rFonts w:ascii="Arial" w:eastAsia="Calibri" w:hAnsi="Arial" w:cs="Arial"/>
          <w:b/>
          <w:i/>
        </w:rPr>
      </w:pPr>
      <w:r w:rsidRPr="00E673FE">
        <w:rPr>
          <w:rFonts w:ascii="Arial" w:eastAsia="Calibri" w:hAnsi="Arial" w:cs="Arial"/>
          <w:b/>
          <w:i/>
        </w:rPr>
        <w:t>Who is organising the study?</w:t>
      </w:r>
    </w:p>
    <w:p w14:paraId="2488F174" w14:textId="77777777" w:rsidR="00E673FE" w:rsidRPr="00E673FE" w:rsidRDefault="00E673FE" w:rsidP="00E673FE">
      <w:pPr>
        <w:autoSpaceDE w:val="0"/>
        <w:autoSpaceDN w:val="0"/>
        <w:adjustRightInd w:val="0"/>
        <w:spacing w:after="0" w:line="240" w:lineRule="auto"/>
        <w:rPr>
          <w:rFonts w:ascii="Arial" w:eastAsia="Calibri" w:hAnsi="Arial" w:cs="Arial"/>
          <w:b/>
          <w:i/>
        </w:rPr>
      </w:pPr>
    </w:p>
    <w:p w14:paraId="34A3BD5E" w14:textId="77777777" w:rsidR="00E673FE" w:rsidRPr="00E673FE" w:rsidRDefault="00E673FE" w:rsidP="00E673FE">
      <w:pPr>
        <w:spacing w:after="0" w:line="240" w:lineRule="auto"/>
        <w:rPr>
          <w:rFonts w:ascii="Arial" w:eastAsia="Calibri" w:hAnsi="Arial" w:cs="Arial"/>
        </w:rPr>
      </w:pPr>
      <w:r w:rsidRPr="00E673FE">
        <w:rPr>
          <w:rFonts w:ascii="Arial" w:eastAsia="Calibri" w:hAnsi="Arial" w:cs="Arial"/>
        </w:rPr>
        <w:t>This study is being carried out as part of a Doctoral qualification.  The researcher, Cara Thompson, is studying for a Doctorate in Clinical Psychology at Staffordshire University and will use this study for the clinical research component.</w:t>
      </w:r>
    </w:p>
    <w:p w14:paraId="08A48AE8" w14:textId="77777777" w:rsidR="00E673FE" w:rsidRPr="00E673FE" w:rsidRDefault="00E673FE" w:rsidP="00E673FE">
      <w:pPr>
        <w:spacing w:after="8" w:line="264" w:lineRule="auto"/>
        <w:rPr>
          <w:rFonts w:ascii="Arial" w:eastAsia="Calibri" w:hAnsi="Arial" w:cs="Arial"/>
        </w:rPr>
      </w:pPr>
    </w:p>
    <w:p w14:paraId="2B718BE6" w14:textId="77777777" w:rsidR="00E673FE" w:rsidRPr="00E673FE" w:rsidRDefault="00E673FE" w:rsidP="00E673FE">
      <w:pPr>
        <w:spacing w:after="8" w:line="264" w:lineRule="auto"/>
        <w:rPr>
          <w:rFonts w:ascii="Arial" w:eastAsia="Calibri" w:hAnsi="Arial" w:cs="Arial"/>
          <w:b/>
          <w:i/>
        </w:rPr>
      </w:pPr>
      <w:r w:rsidRPr="00E673FE">
        <w:rPr>
          <w:rFonts w:ascii="Arial" w:eastAsia="Calibri" w:hAnsi="Arial" w:cs="Arial"/>
          <w:b/>
          <w:i/>
        </w:rPr>
        <w:t>What if I have a complaint?</w:t>
      </w:r>
    </w:p>
    <w:p w14:paraId="3E10B113" w14:textId="77777777" w:rsidR="00E673FE" w:rsidRPr="00E673FE" w:rsidRDefault="00E673FE" w:rsidP="00E673FE">
      <w:pPr>
        <w:spacing w:after="0" w:line="240" w:lineRule="auto"/>
        <w:rPr>
          <w:rFonts w:ascii="Arial" w:eastAsia="Calibri" w:hAnsi="Arial" w:cs="Arial"/>
          <w:b/>
          <w:i/>
        </w:rPr>
      </w:pPr>
    </w:p>
    <w:p w14:paraId="2165FA6C" w14:textId="77777777" w:rsidR="00E673FE" w:rsidRPr="00E673FE" w:rsidRDefault="00E673FE" w:rsidP="00E673FE">
      <w:pPr>
        <w:autoSpaceDE w:val="0"/>
        <w:autoSpaceDN w:val="0"/>
        <w:adjustRightInd w:val="0"/>
        <w:spacing w:after="0" w:line="240" w:lineRule="auto"/>
        <w:rPr>
          <w:rFonts w:ascii="Arial" w:eastAsia="Calibri" w:hAnsi="Arial" w:cs="Arial"/>
        </w:rPr>
      </w:pPr>
      <w:r w:rsidRPr="00E673FE">
        <w:rPr>
          <w:rFonts w:ascii="Arial" w:eastAsia="Calibri" w:hAnsi="Arial" w:cs="Arial"/>
        </w:rPr>
        <w:t xml:space="preserve">If you wish to make a complaint about any aspect regarding the way you have been treated during this study, there are a number of means to do so.  You are welcome to contact the principal researcher, or alternatively the research supervisor Dr Helen Scott.  We can be contacted using the details below.   </w:t>
      </w:r>
    </w:p>
    <w:p w14:paraId="6044D6E0" w14:textId="77777777" w:rsidR="00E673FE" w:rsidRPr="00E673FE" w:rsidRDefault="00E673FE" w:rsidP="00E673FE">
      <w:pPr>
        <w:spacing w:before="100" w:beforeAutospacing="1" w:after="100" w:afterAutospacing="1" w:line="240" w:lineRule="auto"/>
        <w:rPr>
          <w:rFonts w:ascii="Arial" w:eastAsia="Calibri" w:hAnsi="Arial" w:cs="Arial"/>
          <w:iCs/>
          <w:color w:val="000000"/>
        </w:rPr>
      </w:pPr>
      <w:r w:rsidRPr="00E673FE">
        <w:rPr>
          <w:rFonts w:ascii="Arial" w:eastAsia="Calibri" w:hAnsi="Arial" w:cs="Arial"/>
          <w:b/>
          <w:iCs/>
        </w:rPr>
        <w:lastRenderedPageBreak/>
        <w:t>Principal Researcher</w:t>
      </w:r>
      <w:r w:rsidRPr="00E673FE">
        <w:rPr>
          <w:rFonts w:ascii="Arial" w:eastAsia="Calibri" w:hAnsi="Arial" w:cs="Arial"/>
          <w:iCs/>
        </w:rPr>
        <w:t xml:space="preserve">: Cara Thompson, Email: </w:t>
      </w:r>
      <w:r>
        <w:rPr>
          <w:rFonts w:ascii="Times New Roman" w:eastAsia="Calibri" w:hAnsi="Times New Roman" w:cs="Times New Roman"/>
          <w:sz w:val="24"/>
        </w:rPr>
        <w:t xml:space="preserve">XXX </w:t>
      </w:r>
      <w:r w:rsidRPr="00E673FE">
        <w:rPr>
          <w:rFonts w:ascii="Arial" w:eastAsia="Calibri" w:hAnsi="Arial" w:cs="Arial"/>
          <w:iCs/>
          <w:color w:val="000000"/>
        </w:rPr>
        <w:t xml:space="preserve">Telephone: </w:t>
      </w:r>
      <w:r>
        <w:rPr>
          <w:rFonts w:ascii="Arial" w:eastAsia="Calibri" w:hAnsi="Arial" w:cs="Arial"/>
          <w:iCs/>
          <w:color w:val="000000"/>
        </w:rPr>
        <w:t>XXX</w:t>
      </w:r>
    </w:p>
    <w:p w14:paraId="4BF440D1" w14:textId="77777777" w:rsidR="00E673FE" w:rsidRPr="00E673FE" w:rsidRDefault="00E673FE" w:rsidP="00E673FE">
      <w:pPr>
        <w:spacing w:before="100" w:beforeAutospacing="1" w:after="100" w:afterAutospacing="1" w:line="240" w:lineRule="auto"/>
        <w:rPr>
          <w:rFonts w:ascii="Arial" w:eastAsia="Calibri" w:hAnsi="Arial" w:cs="Arial"/>
          <w:iCs/>
          <w:color w:val="000000"/>
        </w:rPr>
      </w:pPr>
      <w:r w:rsidRPr="00E673FE">
        <w:rPr>
          <w:rFonts w:ascii="Arial" w:eastAsia="Calibri" w:hAnsi="Arial" w:cs="Arial"/>
          <w:b/>
          <w:iCs/>
        </w:rPr>
        <w:t>Supervisors:</w:t>
      </w:r>
      <w:r w:rsidRPr="00E673FE">
        <w:rPr>
          <w:rFonts w:ascii="Arial" w:eastAsia="Calibri" w:hAnsi="Arial" w:cs="Arial"/>
          <w:iCs/>
        </w:rPr>
        <w:t xml:space="preserve"> Dr Helen Scott, Email: </w:t>
      </w:r>
      <w:r>
        <w:rPr>
          <w:rFonts w:ascii="Times New Roman" w:eastAsia="Calibri" w:hAnsi="Times New Roman" w:cs="Times New Roman"/>
          <w:sz w:val="24"/>
        </w:rPr>
        <w:t>XXX</w:t>
      </w:r>
      <w:r w:rsidRPr="00E673FE">
        <w:rPr>
          <w:rFonts w:ascii="Arial" w:eastAsia="Calibri" w:hAnsi="Arial" w:cs="Arial"/>
          <w:iCs/>
          <w:color w:val="0563C1"/>
        </w:rPr>
        <w:t xml:space="preserve"> </w:t>
      </w:r>
      <w:r w:rsidRPr="00E673FE">
        <w:rPr>
          <w:rFonts w:ascii="Arial" w:eastAsia="Calibri" w:hAnsi="Arial" w:cs="Arial"/>
          <w:iCs/>
          <w:color w:val="000000"/>
        </w:rPr>
        <w:t xml:space="preserve">Telephone: </w:t>
      </w:r>
      <w:r>
        <w:rPr>
          <w:rFonts w:ascii="Arial" w:eastAsia="Calibri" w:hAnsi="Arial" w:cs="Arial"/>
          <w:color w:val="333333"/>
          <w:shd w:val="clear" w:color="auto" w:fill="FFFFFF"/>
        </w:rPr>
        <w:t>XXX</w:t>
      </w:r>
    </w:p>
    <w:p w14:paraId="483F0F02" w14:textId="77777777" w:rsidR="006E450C" w:rsidRDefault="006E450C" w:rsidP="002C2DAE">
      <w:pPr>
        <w:rPr>
          <w:rFonts w:ascii="Arial" w:hAnsi="Arial" w:cs="Arial"/>
          <w:b/>
          <w:sz w:val="24"/>
          <w:u w:val="single"/>
        </w:rPr>
      </w:pPr>
    </w:p>
    <w:p w14:paraId="4E264022" w14:textId="77777777" w:rsidR="006E450C" w:rsidRDefault="006E450C" w:rsidP="002C2DAE">
      <w:pPr>
        <w:rPr>
          <w:rFonts w:ascii="Arial" w:hAnsi="Arial" w:cs="Arial"/>
          <w:b/>
          <w:sz w:val="24"/>
          <w:u w:val="single"/>
        </w:rPr>
      </w:pPr>
    </w:p>
    <w:p w14:paraId="570DE4AD" w14:textId="77777777" w:rsidR="006E450C" w:rsidRDefault="006E450C" w:rsidP="002C2DAE">
      <w:pPr>
        <w:rPr>
          <w:rFonts w:ascii="Arial" w:hAnsi="Arial" w:cs="Arial"/>
          <w:b/>
          <w:sz w:val="24"/>
          <w:u w:val="single"/>
        </w:rPr>
      </w:pPr>
    </w:p>
    <w:p w14:paraId="6D2ED8E3" w14:textId="77777777" w:rsidR="006E450C" w:rsidRDefault="006E450C" w:rsidP="002C2DAE">
      <w:pPr>
        <w:rPr>
          <w:rFonts w:ascii="Arial" w:hAnsi="Arial" w:cs="Arial"/>
          <w:b/>
          <w:sz w:val="24"/>
          <w:u w:val="single"/>
        </w:rPr>
      </w:pPr>
    </w:p>
    <w:p w14:paraId="0CB94A50" w14:textId="77777777" w:rsidR="006E450C" w:rsidRDefault="006E450C" w:rsidP="002C2DAE">
      <w:pPr>
        <w:rPr>
          <w:rFonts w:ascii="Arial" w:hAnsi="Arial" w:cs="Arial"/>
          <w:b/>
          <w:sz w:val="24"/>
          <w:u w:val="single"/>
        </w:rPr>
      </w:pPr>
    </w:p>
    <w:p w14:paraId="4E8AA48A" w14:textId="77777777" w:rsidR="006E450C" w:rsidRDefault="006E450C" w:rsidP="002C2DAE">
      <w:pPr>
        <w:rPr>
          <w:rFonts w:ascii="Arial" w:hAnsi="Arial" w:cs="Arial"/>
          <w:b/>
          <w:sz w:val="24"/>
          <w:u w:val="single"/>
        </w:rPr>
      </w:pPr>
    </w:p>
    <w:p w14:paraId="018F0DA7" w14:textId="77777777" w:rsidR="006E450C" w:rsidRDefault="006E450C" w:rsidP="002C2DAE">
      <w:pPr>
        <w:rPr>
          <w:rFonts w:ascii="Arial" w:hAnsi="Arial" w:cs="Arial"/>
          <w:b/>
          <w:sz w:val="24"/>
          <w:u w:val="single"/>
        </w:rPr>
      </w:pPr>
    </w:p>
    <w:p w14:paraId="078685ED" w14:textId="77777777" w:rsidR="006E450C" w:rsidRDefault="006E450C" w:rsidP="002C2DAE">
      <w:pPr>
        <w:rPr>
          <w:rFonts w:ascii="Arial" w:hAnsi="Arial" w:cs="Arial"/>
          <w:b/>
          <w:sz w:val="24"/>
          <w:u w:val="single"/>
        </w:rPr>
      </w:pPr>
    </w:p>
    <w:p w14:paraId="77B5EEB7" w14:textId="77777777" w:rsidR="006E450C" w:rsidRDefault="006E450C" w:rsidP="002C2DAE">
      <w:pPr>
        <w:rPr>
          <w:rFonts w:ascii="Arial" w:hAnsi="Arial" w:cs="Arial"/>
          <w:b/>
          <w:sz w:val="24"/>
          <w:u w:val="single"/>
        </w:rPr>
      </w:pPr>
    </w:p>
    <w:p w14:paraId="28962E88" w14:textId="77777777" w:rsidR="006E450C" w:rsidRDefault="006E450C" w:rsidP="002C2DAE">
      <w:pPr>
        <w:rPr>
          <w:rFonts w:ascii="Arial" w:hAnsi="Arial" w:cs="Arial"/>
          <w:b/>
          <w:sz w:val="24"/>
          <w:u w:val="single"/>
        </w:rPr>
      </w:pPr>
    </w:p>
    <w:p w14:paraId="7141584B" w14:textId="77777777" w:rsidR="006E450C" w:rsidRDefault="006E450C" w:rsidP="002C2DAE">
      <w:pPr>
        <w:rPr>
          <w:rFonts w:ascii="Arial" w:hAnsi="Arial" w:cs="Arial"/>
          <w:b/>
          <w:sz w:val="24"/>
          <w:u w:val="single"/>
        </w:rPr>
      </w:pPr>
    </w:p>
    <w:p w14:paraId="7D1338E2" w14:textId="77777777" w:rsidR="006E450C" w:rsidRDefault="006E450C" w:rsidP="002C2DAE">
      <w:pPr>
        <w:rPr>
          <w:rFonts w:ascii="Arial" w:hAnsi="Arial" w:cs="Arial"/>
          <w:b/>
          <w:sz w:val="24"/>
          <w:u w:val="single"/>
        </w:rPr>
      </w:pPr>
    </w:p>
    <w:p w14:paraId="243DA702" w14:textId="77777777" w:rsidR="006E450C" w:rsidRDefault="006E450C" w:rsidP="002C2DAE">
      <w:pPr>
        <w:rPr>
          <w:rFonts w:ascii="Arial" w:hAnsi="Arial" w:cs="Arial"/>
          <w:b/>
          <w:sz w:val="24"/>
          <w:u w:val="single"/>
        </w:rPr>
      </w:pPr>
    </w:p>
    <w:p w14:paraId="0BC5A51A" w14:textId="77777777" w:rsidR="006E450C" w:rsidRDefault="006E450C" w:rsidP="002C2DAE">
      <w:pPr>
        <w:rPr>
          <w:rFonts w:ascii="Arial" w:hAnsi="Arial" w:cs="Arial"/>
          <w:b/>
          <w:sz w:val="24"/>
          <w:u w:val="single"/>
        </w:rPr>
      </w:pPr>
    </w:p>
    <w:p w14:paraId="749F8A85" w14:textId="77777777" w:rsidR="006E450C" w:rsidRDefault="006E450C" w:rsidP="002C2DAE">
      <w:pPr>
        <w:rPr>
          <w:rFonts w:ascii="Arial" w:hAnsi="Arial" w:cs="Arial"/>
          <w:b/>
          <w:sz w:val="24"/>
          <w:u w:val="single"/>
        </w:rPr>
      </w:pPr>
    </w:p>
    <w:p w14:paraId="6C811FCA" w14:textId="77777777" w:rsidR="006E450C" w:rsidRDefault="006E450C" w:rsidP="002C2DAE">
      <w:pPr>
        <w:rPr>
          <w:rFonts w:ascii="Arial" w:hAnsi="Arial" w:cs="Arial"/>
          <w:b/>
          <w:sz w:val="24"/>
          <w:u w:val="single"/>
        </w:rPr>
      </w:pPr>
    </w:p>
    <w:p w14:paraId="34E60B9E" w14:textId="77777777" w:rsidR="006E450C" w:rsidRDefault="006E450C" w:rsidP="002C2DAE">
      <w:pPr>
        <w:rPr>
          <w:rFonts w:ascii="Arial" w:hAnsi="Arial" w:cs="Arial"/>
          <w:b/>
          <w:sz w:val="24"/>
          <w:u w:val="single"/>
        </w:rPr>
      </w:pPr>
    </w:p>
    <w:p w14:paraId="59454C59" w14:textId="77777777" w:rsidR="006E450C" w:rsidRDefault="006E450C" w:rsidP="002C2DAE">
      <w:pPr>
        <w:rPr>
          <w:rFonts w:ascii="Arial" w:hAnsi="Arial" w:cs="Arial"/>
          <w:b/>
          <w:sz w:val="24"/>
          <w:u w:val="single"/>
        </w:rPr>
      </w:pPr>
    </w:p>
    <w:p w14:paraId="1121851E" w14:textId="77777777" w:rsidR="006E450C" w:rsidRDefault="006E450C" w:rsidP="002C2DAE">
      <w:pPr>
        <w:rPr>
          <w:rFonts w:ascii="Arial" w:hAnsi="Arial" w:cs="Arial"/>
          <w:b/>
          <w:sz w:val="24"/>
          <w:u w:val="single"/>
        </w:rPr>
      </w:pPr>
    </w:p>
    <w:p w14:paraId="0986D32B" w14:textId="77777777" w:rsidR="006E450C" w:rsidRDefault="006E450C" w:rsidP="002C2DAE">
      <w:pPr>
        <w:rPr>
          <w:rFonts w:ascii="Arial" w:hAnsi="Arial" w:cs="Arial"/>
          <w:b/>
          <w:sz w:val="24"/>
          <w:u w:val="single"/>
        </w:rPr>
      </w:pPr>
    </w:p>
    <w:p w14:paraId="2106F5AA" w14:textId="77777777" w:rsidR="006E450C" w:rsidRDefault="006E450C" w:rsidP="002C2DAE">
      <w:pPr>
        <w:rPr>
          <w:rFonts w:ascii="Arial" w:hAnsi="Arial" w:cs="Arial"/>
          <w:b/>
          <w:sz w:val="24"/>
          <w:u w:val="single"/>
        </w:rPr>
      </w:pPr>
    </w:p>
    <w:p w14:paraId="06D3429E" w14:textId="77777777" w:rsidR="006E450C" w:rsidRDefault="006E450C" w:rsidP="002C2DAE">
      <w:pPr>
        <w:rPr>
          <w:rFonts w:ascii="Arial" w:hAnsi="Arial" w:cs="Arial"/>
          <w:b/>
          <w:sz w:val="24"/>
          <w:u w:val="single"/>
        </w:rPr>
      </w:pPr>
    </w:p>
    <w:p w14:paraId="1FC1D7F3" w14:textId="77777777" w:rsidR="006E450C" w:rsidRDefault="006E450C" w:rsidP="002C2DAE">
      <w:pPr>
        <w:rPr>
          <w:rFonts w:ascii="Arial" w:hAnsi="Arial" w:cs="Arial"/>
          <w:b/>
          <w:sz w:val="24"/>
          <w:u w:val="single"/>
        </w:rPr>
      </w:pPr>
    </w:p>
    <w:p w14:paraId="7669EAE9" w14:textId="77777777" w:rsidR="006E450C" w:rsidRDefault="006E450C" w:rsidP="002C2DAE">
      <w:pPr>
        <w:rPr>
          <w:rFonts w:ascii="Arial" w:hAnsi="Arial" w:cs="Arial"/>
          <w:b/>
          <w:sz w:val="24"/>
          <w:u w:val="single"/>
        </w:rPr>
      </w:pPr>
    </w:p>
    <w:p w14:paraId="5FCDE824" w14:textId="77777777" w:rsidR="006E450C" w:rsidRDefault="006E450C" w:rsidP="002C2DAE">
      <w:pPr>
        <w:rPr>
          <w:rFonts w:ascii="Arial" w:hAnsi="Arial" w:cs="Arial"/>
          <w:b/>
          <w:sz w:val="24"/>
          <w:u w:val="single"/>
        </w:rPr>
      </w:pPr>
    </w:p>
    <w:p w14:paraId="1702E2D5" w14:textId="77777777" w:rsidR="006E450C" w:rsidRDefault="006E450C" w:rsidP="002C2DAE">
      <w:pPr>
        <w:rPr>
          <w:rFonts w:ascii="Arial" w:hAnsi="Arial" w:cs="Arial"/>
          <w:b/>
          <w:sz w:val="24"/>
          <w:u w:val="single"/>
        </w:rPr>
      </w:pPr>
    </w:p>
    <w:p w14:paraId="061A8D61" w14:textId="77777777" w:rsidR="006E450C" w:rsidRDefault="006E450C" w:rsidP="002C2DAE">
      <w:pPr>
        <w:rPr>
          <w:rFonts w:ascii="Arial" w:hAnsi="Arial" w:cs="Arial"/>
          <w:b/>
          <w:sz w:val="24"/>
          <w:u w:val="single"/>
        </w:rPr>
      </w:pPr>
    </w:p>
    <w:p w14:paraId="7D6293CA" w14:textId="77777777" w:rsidR="006E450C" w:rsidRDefault="006E450C" w:rsidP="002C2DAE">
      <w:pPr>
        <w:rPr>
          <w:rFonts w:ascii="Arial" w:hAnsi="Arial" w:cs="Arial"/>
          <w:b/>
          <w:sz w:val="24"/>
          <w:u w:val="single"/>
        </w:rPr>
      </w:pPr>
    </w:p>
    <w:p w14:paraId="74676BE9" w14:textId="01B44FB5" w:rsidR="00D930CF" w:rsidRDefault="00BB7A0F" w:rsidP="002C2DAE">
      <w:pPr>
        <w:rPr>
          <w:rFonts w:ascii="Arial" w:hAnsi="Arial" w:cs="Arial"/>
          <w:b/>
          <w:sz w:val="24"/>
          <w:u w:val="single"/>
        </w:rPr>
      </w:pPr>
      <w:r w:rsidRPr="00BB7A0F">
        <w:rPr>
          <w:rFonts w:ascii="Arial" w:hAnsi="Arial" w:cs="Arial"/>
          <w:b/>
          <w:sz w:val="24"/>
          <w:u w:val="single"/>
        </w:rPr>
        <w:lastRenderedPageBreak/>
        <w:t xml:space="preserve">Appendix </w:t>
      </w:r>
      <w:r w:rsidR="00677760">
        <w:rPr>
          <w:rFonts w:ascii="Arial" w:hAnsi="Arial" w:cs="Arial"/>
          <w:b/>
          <w:sz w:val="24"/>
          <w:u w:val="single"/>
        </w:rPr>
        <w:t>T</w:t>
      </w:r>
      <w:r w:rsidRPr="00BB7A0F">
        <w:rPr>
          <w:rFonts w:ascii="Arial" w:hAnsi="Arial" w:cs="Arial"/>
          <w:b/>
          <w:sz w:val="24"/>
          <w:u w:val="single"/>
        </w:rPr>
        <w:t xml:space="preserve">: </w:t>
      </w:r>
      <w:r w:rsidR="009802B9">
        <w:rPr>
          <w:rFonts w:ascii="Arial" w:hAnsi="Arial" w:cs="Arial"/>
          <w:b/>
          <w:sz w:val="24"/>
          <w:u w:val="single"/>
        </w:rPr>
        <w:t>Histogram to show distribution of QoL (QOLIE) scores</w:t>
      </w:r>
    </w:p>
    <w:p w14:paraId="3EA3CF9E" w14:textId="77777777" w:rsidR="00BB7A0F" w:rsidRPr="00BB7A0F" w:rsidRDefault="00BB7A0F" w:rsidP="002C2DAE">
      <w:pPr>
        <w:rPr>
          <w:rFonts w:ascii="Arial" w:hAnsi="Arial" w:cs="Arial"/>
          <w:b/>
          <w:sz w:val="24"/>
          <w:u w:val="single"/>
        </w:rPr>
      </w:pPr>
    </w:p>
    <w:p w14:paraId="2D60B18C" w14:textId="77777777" w:rsidR="00BB7A0F" w:rsidRDefault="00BB7A0F" w:rsidP="00BB7A0F">
      <w:pPr>
        <w:autoSpaceDE w:val="0"/>
        <w:autoSpaceDN w:val="0"/>
        <w:adjustRightInd w:val="0"/>
        <w:spacing w:after="0" w:line="240" w:lineRule="auto"/>
        <w:rPr>
          <w:rFonts w:ascii="Times New Roman" w:hAnsi="Times New Roman" w:cs="Times New Roman"/>
          <w:sz w:val="24"/>
          <w:szCs w:val="24"/>
        </w:rPr>
      </w:pPr>
    </w:p>
    <w:p w14:paraId="718816D5" w14:textId="77777777" w:rsidR="00BB7A0F" w:rsidRDefault="00BB7A0F" w:rsidP="00BB7A0F">
      <w:pPr>
        <w:autoSpaceDE w:val="0"/>
        <w:autoSpaceDN w:val="0"/>
        <w:adjustRightInd w:val="0"/>
        <w:spacing w:after="0" w:line="240" w:lineRule="auto"/>
        <w:rPr>
          <w:rFonts w:ascii="Times New Roman" w:hAnsi="Times New Roman" w:cs="Times New Roman"/>
          <w:sz w:val="24"/>
          <w:szCs w:val="24"/>
        </w:rPr>
      </w:pPr>
    </w:p>
    <w:p w14:paraId="0CE0D474" w14:textId="77777777" w:rsidR="009802B9" w:rsidRDefault="009802B9" w:rsidP="009802B9">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14:anchorId="312F7FD4" wp14:editId="7302737A">
            <wp:extent cx="5973445" cy="3517900"/>
            <wp:effectExtent l="0" t="0" r="8255" b="635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73445" cy="3517900"/>
                    </a:xfrm>
                    <a:prstGeom prst="rect">
                      <a:avLst/>
                    </a:prstGeom>
                    <a:noFill/>
                    <a:ln>
                      <a:noFill/>
                    </a:ln>
                  </pic:spPr>
                </pic:pic>
              </a:graphicData>
            </a:graphic>
          </wp:inline>
        </w:drawing>
      </w:r>
    </w:p>
    <w:p w14:paraId="28432F59" w14:textId="77777777" w:rsidR="009802B9" w:rsidRDefault="009802B9" w:rsidP="009802B9">
      <w:pPr>
        <w:autoSpaceDE w:val="0"/>
        <w:autoSpaceDN w:val="0"/>
        <w:adjustRightInd w:val="0"/>
        <w:spacing w:after="0" w:line="240" w:lineRule="auto"/>
        <w:rPr>
          <w:rFonts w:ascii="Times New Roman" w:hAnsi="Times New Roman" w:cs="Times New Roman"/>
          <w:sz w:val="24"/>
          <w:szCs w:val="24"/>
        </w:rPr>
      </w:pPr>
    </w:p>
    <w:p w14:paraId="347C2E91" w14:textId="77777777" w:rsidR="009802B9" w:rsidRDefault="009802B9" w:rsidP="009802B9">
      <w:pPr>
        <w:autoSpaceDE w:val="0"/>
        <w:autoSpaceDN w:val="0"/>
        <w:adjustRightInd w:val="0"/>
        <w:spacing w:after="0" w:line="400" w:lineRule="atLeast"/>
        <w:rPr>
          <w:rFonts w:ascii="Times New Roman" w:hAnsi="Times New Roman" w:cs="Times New Roman"/>
          <w:sz w:val="24"/>
          <w:szCs w:val="24"/>
        </w:rPr>
      </w:pPr>
    </w:p>
    <w:p w14:paraId="1B134439" w14:textId="77777777" w:rsidR="009802B9" w:rsidRDefault="009802B9" w:rsidP="009802B9">
      <w:pPr>
        <w:autoSpaceDE w:val="0"/>
        <w:autoSpaceDN w:val="0"/>
        <w:adjustRightInd w:val="0"/>
        <w:spacing w:after="0" w:line="400" w:lineRule="atLeast"/>
        <w:rPr>
          <w:rFonts w:ascii="Times New Roman" w:hAnsi="Times New Roman" w:cs="Times New Roman"/>
          <w:sz w:val="24"/>
          <w:szCs w:val="24"/>
        </w:rPr>
      </w:pPr>
    </w:p>
    <w:p w14:paraId="4D2D067D" w14:textId="77777777" w:rsidR="009802B9" w:rsidRDefault="009802B9" w:rsidP="009802B9">
      <w:pPr>
        <w:autoSpaceDE w:val="0"/>
        <w:autoSpaceDN w:val="0"/>
        <w:adjustRightInd w:val="0"/>
        <w:spacing w:after="0" w:line="400" w:lineRule="atLeast"/>
        <w:rPr>
          <w:rFonts w:ascii="Times New Roman" w:hAnsi="Times New Roman" w:cs="Times New Roman"/>
          <w:sz w:val="24"/>
          <w:szCs w:val="24"/>
        </w:rPr>
      </w:pPr>
    </w:p>
    <w:p w14:paraId="535EC3B3" w14:textId="77777777" w:rsidR="009802B9" w:rsidRDefault="009802B9" w:rsidP="009802B9">
      <w:pPr>
        <w:autoSpaceDE w:val="0"/>
        <w:autoSpaceDN w:val="0"/>
        <w:adjustRightInd w:val="0"/>
        <w:spacing w:after="0" w:line="400" w:lineRule="atLeast"/>
        <w:rPr>
          <w:rFonts w:ascii="Times New Roman" w:hAnsi="Times New Roman" w:cs="Times New Roman"/>
          <w:sz w:val="24"/>
          <w:szCs w:val="24"/>
        </w:rPr>
      </w:pPr>
    </w:p>
    <w:p w14:paraId="75867F25" w14:textId="77777777" w:rsidR="009802B9" w:rsidRDefault="009802B9" w:rsidP="009802B9">
      <w:pPr>
        <w:autoSpaceDE w:val="0"/>
        <w:autoSpaceDN w:val="0"/>
        <w:adjustRightInd w:val="0"/>
        <w:spacing w:after="0" w:line="400" w:lineRule="atLeast"/>
        <w:rPr>
          <w:rFonts w:ascii="Times New Roman" w:hAnsi="Times New Roman" w:cs="Times New Roman"/>
          <w:sz w:val="24"/>
          <w:szCs w:val="24"/>
        </w:rPr>
      </w:pPr>
    </w:p>
    <w:p w14:paraId="43C89578" w14:textId="77777777" w:rsidR="009802B9" w:rsidRDefault="009802B9" w:rsidP="009802B9">
      <w:pPr>
        <w:autoSpaceDE w:val="0"/>
        <w:autoSpaceDN w:val="0"/>
        <w:adjustRightInd w:val="0"/>
        <w:spacing w:after="0" w:line="400" w:lineRule="atLeast"/>
        <w:rPr>
          <w:rFonts w:ascii="Times New Roman" w:hAnsi="Times New Roman" w:cs="Times New Roman"/>
          <w:sz w:val="24"/>
          <w:szCs w:val="24"/>
        </w:rPr>
      </w:pPr>
    </w:p>
    <w:p w14:paraId="011AED25" w14:textId="77777777" w:rsidR="009802B9" w:rsidRDefault="009802B9" w:rsidP="009802B9">
      <w:pPr>
        <w:autoSpaceDE w:val="0"/>
        <w:autoSpaceDN w:val="0"/>
        <w:adjustRightInd w:val="0"/>
        <w:spacing w:after="0" w:line="400" w:lineRule="atLeast"/>
        <w:rPr>
          <w:rFonts w:ascii="Times New Roman" w:hAnsi="Times New Roman" w:cs="Times New Roman"/>
          <w:sz w:val="24"/>
          <w:szCs w:val="24"/>
        </w:rPr>
      </w:pPr>
    </w:p>
    <w:p w14:paraId="01086209" w14:textId="77777777" w:rsidR="009802B9" w:rsidRDefault="009802B9" w:rsidP="009802B9">
      <w:pPr>
        <w:autoSpaceDE w:val="0"/>
        <w:autoSpaceDN w:val="0"/>
        <w:adjustRightInd w:val="0"/>
        <w:spacing w:after="0" w:line="400" w:lineRule="atLeast"/>
        <w:rPr>
          <w:rFonts w:ascii="Times New Roman" w:hAnsi="Times New Roman" w:cs="Times New Roman"/>
          <w:sz w:val="24"/>
          <w:szCs w:val="24"/>
        </w:rPr>
      </w:pPr>
    </w:p>
    <w:p w14:paraId="39A5B296" w14:textId="77777777" w:rsidR="009802B9" w:rsidRDefault="009802B9" w:rsidP="009802B9">
      <w:pPr>
        <w:autoSpaceDE w:val="0"/>
        <w:autoSpaceDN w:val="0"/>
        <w:adjustRightInd w:val="0"/>
        <w:spacing w:after="0" w:line="400" w:lineRule="atLeast"/>
        <w:rPr>
          <w:rFonts w:ascii="Times New Roman" w:hAnsi="Times New Roman" w:cs="Times New Roman"/>
          <w:sz w:val="24"/>
          <w:szCs w:val="24"/>
        </w:rPr>
      </w:pPr>
    </w:p>
    <w:p w14:paraId="24C0F620" w14:textId="77777777" w:rsidR="009802B9" w:rsidRDefault="009802B9" w:rsidP="009802B9">
      <w:pPr>
        <w:autoSpaceDE w:val="0"/>
        <w:autoSpaceDN w:val="0"/>
        <w:adjustRightInd w:val="0"/>
        <w:spacing w:after="0" w:line="400" w:lineRule="atLeast"/>
        <w:rPr>
          <w:rFonts w:ascii="Times New Roman" w:hAnsi="Times New Roman" w:cs="Times New Roman"/>
          <w:sz w:val="24"/>
          <w:szCs w:val="24"/>
        </w:rPr>
      </w:pPr>
    </w:p>
    <w:p w14:paraId="19AEFBC0" w14:textId="77777777" w:rsidR="009802B9" w:rsidRDefault="009802B9" w:rsidP="009802B9">
      <w:pPr>
        <w:autoSpaceDE w:val="0"/>
        <w:autoSpaceDN w:val="0"/>
        <w:adjustRightInd w:val="0"/>
        <w:spacing w:after="0" w:line="400" w:lineRule="atLeast"/>
        <w:rPr>
          <w:rFonts w:ascii="Times New Roman" w:hAnsi="Times New Roman" w:cs="Times New Roman"/>
          <w:sz w:val="24"/>
          <w:szCs w:val="24"/>
        </w:rPr>
      </w:pPr>
    </w:p>
    <w:p w14:paraId="68FCAB38" w14:textId="77777777" w:rsidR="009802B9" w:rsidRDefault="009802B9" w:rsidP="009802B9">
      <w:pPr>
        <w:autoSpaceDE w:val="0"/>
        <w:autoSpaceDN w:val="0"/>
        <w:adjustRightInd w:val="0"/>
        <w:spacing w:after="0" w:line="400" w:lineRule="atLeast"/>
        <w:rPr>
          <w:rFonts w:ascii="Times New Roman" w:hAnsi="Times New Roman" w:cs="Times New Roman"/>
          <w:sz w:val="24"/>
          <w:szCs w:val="24"/>
        </w:rPr>
      </w:pPr>
    </w:p>
    <w:p w14:paraId="40418592" w14:textId="77777777" w:rsidR="009802B9" w:rsidRDefault="009802B9" w:rsidP="009802B9">
      <w:pPr>
        <w:autoSpaceDE w:val="0"/>
        <w:autoSpaceDN w:val="0"/>
        <w:adjustRightInd w:val="0"/>
        <w:spacing w:after="0" w:line="400" w:lineRule="atLeast"/>
        <w:rPr>
          <w:rFonts w:ascii="Times New Roman" w:hAnsi="Times New Roman" w:cs="Times New Roman"/>
          <w:sz w:val="24"/>
          <w:szCs w:val="24"/>
        </w:rPr>
      </w:pPr>
    </w:p>
    <w:p w14:paraId="2CAE000A" w14:textId="77777777" w:rsidR="009802B9" w:rsidRDefault="009802B9" w:rsidP="009802B9">
      <w:pPr>
        <w:autoSpaceDE w:val="0"/>
        <w:autoSpaceDN w:val="0"/>
        <w:adjustRightInd w:val="0"/>
        <w:spacing w:after="0" w:line="400" w:lineRule="atLeast"/>
        <w:rPr>
          <w:rFonts w:ascii="Times New Roman" w:hAnsi="Times New Roman" w:cs="Times New Roman"/>
          <w:sz w:val="24"/>
          <w:szCs w:val="24"/>
        </w:rPr>
      </w:pPr>
    </w:p>
    <w:p w14:paraId="2A445CD8" w14:textId="77777777" w:rsidR="009802B9" w:rsidRDefault="009802B9" w:rsidP="009802B9">
      <w:pPr>
        <w:autoSpaceDE w:val="0"/>
        <w:autoSpaceDN w:val="0"/>
        <w:adjustRightInd w:val="0"/>
        <w:spacing w:after="0" w:line="400" w:lineRule="atLeast"/>
        <w:rPr>
          <w:rFonts w:ascii="Times New Roman" w:hAnsi="Times New Roman" w:cs="Times New Roman"/>
          <w:sz w:val="24"/>
          <w:szCs w:val="24"/>
        </w:rPr>
      </w:pPr>
    </w:p>
    <w:p w14:paraId="1BAAA2D0" w14:textId="77777777" w:rsidR="009802B9" w:rsidRDefault="009802B9" w:rsidP="009802B9">
      <w:pPr>
        <w:autoSpaceDE w:val="0"/>
        <w:autoSpaceDN w:val="0"/>
        <w:adjustRightInd w:val="0"/>
        <w:spacing w:after="0" w:line="400" w:lineRule="atLeast"/>
        <w:rPr>
          <w:rFonts w:ascii="Times New Roman" w:hAnsi="Times New Roman" w:cs="Times New Roman"/>
          <w:sz w:val="24"/>
          <w:szCs w:val="24"/>
        </w:rPr>
      </w:pPr>
    </w:p>
    <w:p w14:paraId="7C34BEF4" w14:textId="5087ABAC" w:rsidR="009802B9" w:rsidRDefault="00677760" w:rsidP="009802B9">
      <w:pPr>
        <w:autoSpaceDE w:val="0"/>
        <w:autoSpaceDN w:val="0"/>
        <w:adjustRightInd w:val="0"/>
        <w:spacing w:after="0" w:line="400" w:lineRule="atLeast"/>
        <w:rPr>
          <w:rFonts w:ascii="Arial" w:hAnsi="Arial" w:cs="Arial"/>
          <w:b/>
          <w:sz w:val="24"/>
          <w:szCs w:val="24"/>
          <w:u w:val="single"/>
        </w:rPr>
      </w:pPr>
      <w:r>
        <w:rPr>
          <w:rFonts w:ascii="Arial" w:hAnsi="Arial" w:cs="Arial"/>
          <w:b/>
          <w:sz w:val="24"/>
          <w:szCs w:val="24"/>
          <w:u w:val="single"/>
        </w:rPr>
        <w:lastRenderedPageBreak/>
        <w:t>Appendix U</w:t>
      </w:r>
      <w:r w:rsidR="009802B9">
        <w:rPr>
          <w:rFonts w:ascii="Arial" w:hAnsi="Arial" w:cs="Arial"/>
          <w:b/>
          <w:sz w:val="24"/>
          <w:szCs w:val="24"/>
          <w:u w:val="single"/>
        </w:rPr>
        <w:t>: P-P Plot for QoL (QOLIE)</w:t>
      </w:r>
    </w:p>
    <w:p w14:paraId="0E8E9C17" w14:textId="77777777" w:rsidR="009802B9" w:rsidRPr="009802B9" w:rsidRDefault="009802B9" w:rsidP="009802B9">
      <w:pPr>
        <w:autoSpaceDE w:val="0"/>
        <w:autoSpaceDN w:val="0"/>
        <w:adjustRightInd w:val="0"/>
        <w:spacing w:after="0" w:line="400" w:lineRule="atLeast"/>
        <w:rPr>
          <w:rFonts w:ascii="Arial" w:hAnsi="Arial" w:cs="Arial"/>
          <w:b/>
          <w:sz w:val="24"/>
          <w:szCs w:val="24"/>
          <w:u w:val="single"/>
        </w:rPr>
      </w:pPr>
    </w:p>
    <w:p w14:paraId="1006E52A" w14:textId="77777777" w:rsidR="009802B9" w:rsidRDefault="009802B9" w:rsidP="009802B9">
      <w:pPr>
        <w:autoSpaceDE w:val="0"/>
        <w:autoSpaceDN w:val="0"/>
        <w:adjustRightInd w:val="0"/>
        <w:spacing w:after="0" w:line="400" w:lineRule="atLeast"/>
        <w:rPr>
          <w:rFonts w:ascii="Times New Roman" w:hAnsi="Times New Roman" w:cs="Times New Roman"/>
          <w:sz w:val="24"/>
          <w:szCs w:val="24"/>
        </w:rPr>
      </w:pPr>
    </w:p>
    <w:p w14:paraId="739248AF" w14:textId="77777777" w:rsidR="009802B9" w:rsidRDefault="009802B9" w:rsidP="009802B9">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14:anchorId="08833024" wp14:editId="40150179">
            <wp:extent cx="5973445" cy="3517900"/>
            <wp:effectExtent l="0" t="0" r="8255" b="635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73445" cy="3517900"/>
                    </a:xfrm>
                    <a:prstGeom prst="rect">
                      <a:avLst/>
                    </a:prstGeom>
                    <a:noFill/>
                    <a:ln>
                      <a:noFill/>
                    </a:ln>
                  </pic:spPr>
                </pic:pic>
              </a:graphicData>
            </a:graphic>
          </wp:inline>
        </w:drawing>
      </w:r>
    </w:p>
    <w:p w14:paraId="4DFB45E7" w14:textId="77777777" w:rsidR="009802B9" w:rsidRDefault="009802B9" w:rsidP="009802B9">
      <w:pPr>
        <w:autoSpaceDE w:val="0"/>
        <w:autoSpaceDN w:val="0"/>
        <w:adjustRightInd w:val="0"/>
        <w:spacing w:after="0" w:line="240" w:lineRule="auto"/>
        <w:rPr>
          <w:rFonts w:ascii="Times New Roman" w:hAnsi="Times New Roman" w:cs="Times New Roman"/>
          <w:sz w:val="24"/>
          <w:szCs w:val="24"/>
        </w:rPr>
      </w:pPr>
    </w:p>
    <w:p w14:paraId="3BB59126" w14:textId="77777777" w:rsidR="009802B9" w:rsidRDefault="009802B9" w:rsidP="009802B9">
      <w:pPr>
        <w:autoSpaceDE w:val="0"/>
        <w:autoSpaceDN w:val="0"/>
        <w:adjustRightInd w:val="0"/>
        <w:spacing w:after="0" w:line="400" w:lineRule="atLeast"/>
        <w:rPr>
          <w:rFonts w:ascii="Times New Roman" w:hAnsi="Times New Roman" w:cs="Times New Roman"/>
          <w:sz w:val="24"/>
          <w:szCs w:val="24"/>
        </w:rPr>
      </w:pPr>
    </w:p>
    <w:p w14:paraId="3F8E3DAA" w14:textId="77777777" w:rsidR="009802B9" w:rsidRDefault="009802B9" w:rsidP="009802B9">
      <w:pPr>
        <w:autoSpaceDE w:val="0"/>
        <w:autoSpaceDN w:val="0"/>
        <w:adjustRightInd w:val="0"/>
        <w:spacing w:after="0" w:line="400" w:lineRule="atLeast"/>
        <w:rPr>
          <w:rFonts w:ascii="Times New Roman" w:hAnsi="Times New Roman" w:cs="Times New Roman"/>
          <w:sz w:val="24"/>
          <w:szCs w:val="24"/>
        </w:rPr>
      </w:pPr>
    </w:p>
    <w:p w14:paraId="4EE07AF3" w14:textId="77777777" w:rsidR="009802B9" w:rsidRDefault="009802B9" w:rsidP="009802B9">
      <w:pPr>
        <w:autoSpaceDE w:val="0"/>
        <w:autoSpaceDN w:val="0"/>
        <w:adjustRightInd w:val="0"/>
        <w:spacing w:after="0" w:line="400" w:lineRule="atLeast"/>
        <w:rPr>
          <w:rFonts w:ascii="Times New Roman" w:hAnsi="Times New Roman" w:cs="Times New Roman"/>
          <w:sz w:val="24"/>
          <w:szCs w:val="24"/>
        </w:rPr>
      </w:pPr>
    </w:p>
    <w:p w14:paraId="14D98E1A" w14:textId="77777777" w:rsidR="009802B9" w:rsidRDefault="009802B9" w:rsidP="009802B9">
      <w:pPr>
        <w:autoSpaceDE w:val="0"/>
        <w:autoSpaceDN w:val="0"/>
        <w:adjustRightInd w:val="0"/>
        <w:spacing w:after="0" w:line="400" w:lineRule="atLeast"/>
        <w:rPr>
          <w:rFonts w:ascii="Times New Roman" w:hAnsi="Times New Roman" w:cs="Times New Roman"/>
          <w:sz w:val="24"/>
          <w:szCs w:val="24"/>
        </w:rPr>
      </w:pPr>
    </w:p>
    <w:p w14:paraId="792D3C68" w14:textId="77777777" w:rsidR="009802B9" w:rsidRDefault="009802B9" w:rsidP="009802B9">
      <w:pPr>
        <w:autoSpaceDE w:val="0"/>
        <w:autoSpaceDN w:val="0"/>
        <w:adjustRightInd w:val="0"/>
        <w:spacing w:after="0" w:line="400" w:lineRule="atLeast"/>
        <w:rPr>
          <w:rFonts w:ascii="Times New Roman" w:hAnsi="Times New Roman" w:cs="Times New Roman"/>
          <w:sz w:val="24"/>
          <w:szCs w:val="24"/>
        </w:rPr>
      </w:pPr>
    </w:p>
    <w:p w14:paraId="57734E20" w14:textId="77777777" w:rsidR="009802B9" w:rsidRDefault="009802B9" w:rsidP="009802B9">
      <w:pPr>
        <w:autoSpaceDE w:val="0"/>
        <w:autoSpaceDN w:val="0"/>
        <w:adjustRightInd w:val="0"/>
        <w:spacing w:after="0" w:line="400" w:lineRule="atLeast"/>
        <w:rPr>
          <w:rFonts w:ascii="Times New Roman" w:hAnsi="Times New Roman" w:cs="Times New Roman"/>
          <w:sz w:val="24"/>
          <w:szCs w:val="24"/>
        </w:rPr>
      </w:pPr>
    </w:p>
    <w:p w14:paraId="7D8914A3" w14:textId="77777777" w:rsidR="00BB7A0F" w:rsidRDefault="00BB7A0F" w:rsidP="00BB7A0F">
      <w:pPr>
        <w:autoSpaceDE w:val="0"/>
        <w:autoSpaceDN w:val="0"/>
        <w:adjustRightInd w:val="0"/>
        <w:spacing w:after="0" w:line="400" w:lineRule="atLeast"/>
        <w:rPr>
          <w:rFonts w:ascii="Times New Roman" w:hAnsi="Times New Roman" w:cs="Times New Roman"/>
          <w:sz w:val="24"/>
          <w:szCs w:val="24"/>
        </w:rPr>
      </w:pPr>
    </w:p>
    <w:p w14:paraId="0EE9AA74" w14:textId="77777777" w:rsidR="009802B9" w:rsidRDefault="009802B9" w:rsidP="00BB7A0F">
      <w:pPr>
        <w:autoSpaceDE w:val="0"/>
        <w:autoSpaceDN w:val="0"/>
        <w:adjustRightInd w:val="0"/>
        <w:spacing w:after="0" w:line="400" w:lineRule="atLeast"/>
        <w:rPr>
          <w:rFonts w:ascii="Times New Roman" w:hAnsi="Times New Roman" w:cs="Times New Roman"/>
          <w:sz w:val="24"/>
          <w:szCs w:val="24"/>
        </w:rPr>
      </w:pPr>
    </w:p>
    <w:p w14:paraId="353CD3B9" w14:textId="77777777" w:rsidR="009802B9" w:rsidRDefault="009802B9" w:rsidP="00BB7A0F">
      <w:pPr>
        <w:autoSpaceDE w:val="0"/>
        <w:autoSpaceDN w:val="0"/>
        <w:adjustRightInd w:val="0"/>
        <w:spacing w:after="0" w:line="400" w:lineRule="atLeast"/>
        <w:rPr>
          <w:rFonts w:ascii="Times New Roman" w:hAnsi="Times New Roman" w:cs="Times New Roman"/>
          <w:sz w:val="24"/>
          <w:szCs w:val="24"/>
        </w:rPr>
      </w:pPr>
    </w:p>
    <w:p w14:paraId="799320CB" w14:textId="77777777" w:rsidR="009802B9" w:rsidRDefault="009802B9" w:rsidP="00BB7A0F">
      <w:pPr>
        <w:autoSpaceDE w:val="0"/>
        <w:autoSpaceDN w:val="0"/>
        <w:adjustRightInd w:val="0"/>
        <w:spacing w:after="0" w:line="400" w:lineRule="atLeast"/>
        <w:rPr>
          <w:rFonts w:ascii="Times New Roman" w:hAnsi="Times New Roman" w:cs="Times New Roman"/>
          <w:sz w:val="24"/>
          <w:szCs w:val="24"/>
        </w:rPr>
      </w:pPr>
    </w:p>
    <w:p w14:paraId="1C5DFB9E" w14:textId="77777777" w:rsidR="009802B9" w:rsidRDefault="009802B9" w:rsidP="00BB7A0F">
      <w:pPr>
        <w:autoSpaceDE w:val="0"/>
        <w:autoSpaceDN w:val="0"/>
        <w:adjustRightInd w:val="0"/>
        <w:spacing w:after="0" w:line="400" w:lineRule="atLeast"/>
        <w:rPr>
          <w:rFonts w:ascii="Times New Roman" w:hAnsi="Times New Roman" w:cs="Times New Roman"/>
          <w:sz w:val="24"/>
          <w:szCs w:val="24"/>
        </w:rPr>
      </w:pPr>
    </w:p>
    <w:p w14:paraId="5C8A9737" w14:textId="77777777" w:rsidR="009802B9" w:rsidRDefault="009802B9" w:rsidP="00BB7A0F">
      <w:pPr>
        <w:autoSpaceDE w:val="0"/>
        <w:autoSpaceDN w:val="0"/>
        <w:adjustRightInd w:val="0"/>
        <w:spacing w:after="0" w:line="400" w:lineRule="atLeast"/>
        <w:rPr>
          <w:rFonts w:ascii="Times New Roman" w:hAnsi="Times New Roman" w:cs="Times New Roman"/>
          <w:sz w:val="24"/>
          <w:szCs w:val="24"/>
        </w:rPr>
      </w:pPr>
    </w:p>
    <w:p w14:paraId="4BD8095F" w14:textId="77777777" w:rsidR="009802B9" w:rsidRDefault="009802B9" w:rsidP="00BB7A0F">
      <w:pPr>
        <w:autoSpaceDE w:val="0"/>
        <w:autoSpaceDN w:val="0"/>
        <w:adjustRightInd w:val="0"/>
        <w:spacing w:after="0" w:line="400" w:lineRule="atLeast"/>
        <w:rPr>
          <w:rFonts w:ascii="Times New Roman" w:hAnsi="Times New Roman" w:cs="Times New Roman"/>
          <w:sz w:val="24"/>
          <w:szCs w:val="24"/>
        </w:rPr>
      </w:pPr>
    </w:p>
    <w:p w14:paraId="39EC6D09" w14:textId="77777777" w:rsidR="009802B9" w:rsidRDefault="009802B9" w:rsidP="00BB7A0F">
      <w:pPr>
        <w:autoSpaceDE w:val="0"/>
        <w:autoSpaceDN w:val="0"/>
        <w:adjustRightInd w:val="0"/>
        <w:spacing w:after="0" w:line="400" w:lineRule="atLeast"/>
        <w:rPr>
          <w:rFonts w:ascii="Times New Roman" w:hAnsi="Times New Roman" w:cs="Times New Roman"/>
          <w:sz w:val="24"/>
          <w:szCs w:val="24"/>
        </w:rPr>
      </w:pPr>
    </w:p>
    <w:p w14:paraId="3E1FBED9" w14:textId="77777777" w:rsidR="009802B9" w:rsidRDefault="009802B9" w:rsidP="00BB7A0F">
      <w:pPr>
        <w:autoSpaceDE w:val="0"/>
        <w:autoSpaceDN w:val="0"/>
        <w:adjustRightInd w:val="0"/>
        <w:spacing w:after="0" w:line="400" w:lineRule="atLeast"/>
        <w:rPr>
          <w:rFonts w:ascii="Times New Roman" w:hAnsi="Times New Roman" w:cs="Times New Roman"/>
          <w:sz w:val="24"/>
          <w:szCs w:val="24"/>
        </w:rPr>
      </w:pPr>
    </w:p>
    <w:p w14:paraId="62E956BC" w14:textId="77777777" w:rsidR="009802B9" w:rsidRDefault="009802B9" w:rsidP="00BB7A0F">
      <w:pPr>
        <w:autoSpaceDE w:val="0"/>
        <w:autoSpaceDN w:val="0"/>
        <w:adjustRightInd w:val="0"/>
        <w:spacing w:after="0" w:line="400" w:lineRule="atLeast"/>
        <w:rPr>
          <w:rFonts w:ascii="Times New Roman" w:hAnsi="Times New Roman" w:cs="Times New Roman"/>
          <w:sz w:val="24"/>
          <w:szCs w:val="24"/>
        </w:rPr>
      </w:pPr>
    </w:p>
    <w:p w14:paraId="2CB14436" w14:textId="77777777" w:rsidR="009802B9" w:rsidRDefault="009802B9" w:rsidP="00BB7A0F">
      <w:pPr>
        <w:autoSpaceDE w:val="0"/>
        <w:autoSpaceDN w:val="0"/>
        <w:adjustRightInd w:val="0"/>
        <w:spacing w:after="0" w:line="400" w:lineRule="atLeast"/>
        <w:rPr>
          <w:rFonts w:ascii="Times New Roman" w:hAnsi="Times New Roman" w:cs="Times New Roman"/>
          <w:sz w:val="24"/>
          <w:szCs w:val="24"/>
        </w:rPr>
      </w:pPr>
    </w:p>
    <w:p w14:paraId="2792A442" w14:textId="18B848C4" w:rsidR="009802B9" w:rsidRDefault="009802B9" w:rsidP="00BB7A0F">
      <w:pPr>
        <w:autoSpaceDE w:val="0"/>
        <w:autoSpaceDN w:val="0"/>
        <w:adjustRightInd w:val="0"/>
        <w:spacing w:after="0" w:line="400" w:lineRule="atLeast"/>
        <w:rPr>
          <w:rFonts w:ascii="Arial" w:hAnsi="Arial" w:cs="Arial"/>
          <w:b/>
          <w:sz w:val="24"/>
          <w:szCs w:val="24"/>
          <w:u w:val="single"/>
        </w:rPr>
      </w:pPr>
      <w:r w:rsidRPr="009802B9">
        <w:rPr>
          <w:rFonts w:ascii="Arial" w:hAnsi="Arial" w:cs="Arial"/>
          <w:b/>
          <w:sz w:val="24"/>
          <w:szCs w:val="24"/>
          <w:u w:val="single"/>
        </w:rPr>
        <w:lastRenderedPageBreak/>
        <w:t xml:space="preserve">Appendix </w:t>
      </w:r>
      <w:r w:rsidR="00F95C75">
        <w:rPr>
          <w:rFonts w:ascii="Arial" w:hAnsi="Arial" w:cs="Arial"/>
          <w:b/>
          <w:sz w:val="24"/>
          <w:szCs w:val="24"/>
          <w:u w:val="single"/>
        </w:rPr>
        <w:t>V</w:t>
      </w:r>
      <w:r w:rsidR="00272347" w:rsidRPr="00272347">
        <w:rPr>
          <w:rFonts w:ascii="Arial" w:hAnsi="Arial" w:cs="Arial"/>
          <w:b/>
          <w:sz w:val="24"/>
          <w:szCs w:val="24"/>
          <w:u w:val="single"/>
        </w:rPr>
        <w:t>:</w:t>
      </w:r>
      <w:r w:rsidRPr="009802B9">
        <w:rPr>
          <w:rFonts w:ascii="Arial" w:hAnsi="Arial" w:cs="Arial"/>
          <w:b/>
          <w:sz w:val="24"/>
          <w:szCs w:val="24"/>
          <w:u w:val="single"/>
        </w:rPr>
        <w:t xml:space="preserve"> Scatterplot for QoL (QOLIE) </w:t>
      </w:r>
    </w:p>
    <w:p w14:paraId="3FB44D3F" w14:textId="77777777" w:rsidR="009802B9" w:rsidRPr="009802B9" w:rsidRDefault="009802B9" w:rsidP="00BB7A0F">
      <w:pPr>
        <w:autoSpaceDE w:val="0"/>
        <w:autoSpaceDN w:val="0"/>
        <w:adjustRightInd w:val="0"/>
        <w:spacing w:after="0" w:line="400" w:lineRule="atLeast"/>
        <w:rPr>
          <w:rFonts w:ascii="Arial" w:hAnsi="Arial" w:cs="Arial"/>
          <w:b/>
          <w:sz w:val="24"/>
          <w:szCs w:val="24"/>
          <w:u w:val="single"/>
        </w:rPr>
      </w:pPr>
    </w:p>
    <w:p w14:paraId="0304387E" w14:textId="77777777" w:rsidR="009802B9" w:rsidRDefault="009802B9" w:rsidP="009802B9">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14:anchorId="7ADD93EF" wp14:editId="00E661A4">
            <wp:extent cx="5361214" cy="3517900"/>
            <wp:effectExtent l="0" t="0" r="0" b="635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66017" cy="3521052"/>
                    </a:xfrm>
                    <a:prstGeom prst="rect">
                      <a:avLst/>
                    </a:prstGeom>
                    <a:noFill/>
                    <a:ln>
                      <a:noFill/>
                    </a:ln>
                  </pic:spPr>
                </pic:pic>
              </a:graphicData>
            </a:graphic>
          </wp:inline>
        </w:drawing>
      </w:r>
    </w:p>
    <w:p w14:paraId="53F7DBA4" w14:textId="77777777" w:rsidR="009802B9" w:rsidRDefault="009802B9" w:rsidP="009802B9">
      <w:pPr>
        <w:autoSpaceDE w:val="0"/>
        <w:autoSpaceDN w:val="0"/>
        <w:adjustRightInd w:val="0"/>
        <w:spacing w:after="0" w:line="240" w:lineRule="auto"/>
        <w:rPr>
          <w:rFonts w:ascii="Times New Roman" w:hAnsi="Times New Roman" w:cs="Times New Roman"/>
          <w:sz w:val="24"/>
          <w:szCs w:val="24"/>
        </w:rPr>
      </w:pPr>
    </w:p>
    <w:p w14:paraId="66B20050" w14:textId="77777777" w:rsidR="009802B9" w:rsidRDefault="009802B9" w:rsidP="009802B9">
      <w:pPr>
        <w:autoSpaceDE w:val="0"/>
        <w:autoSpaceDN w:val="0"/>
        <w:adjustRightInd w:val="0"/>
        <w:spacing w:after="0" w:line="400" w:lineRule="atLeast"/>
        <w:rPr>
          <w:rFonts w:ascii="Times New Roman" w:hAnsi="Times New Roman" w:cs="Times New Roman"/>
          <w:sz w:val="24"/>
          <w:szCs w:val="24"/>
        </w:rPr>
      </w:pPr>
    </w:p>
    <w:p w14:paraId="55C2F6D2" w14:textId="77777777" w:rsidR="00D930CF" w:rsidRDefault="00D930CF" w:rsidP="002C2DAE"/>
    <w:p w14:paraId="3383B680" w14:textId="77777777" w:rsidR="00BB7A0F" w:rsidRDefault="00BB7A0F" w:rsidP="002C2DAE"/>
    <w:p w14:paraId="5EFD08AA" w14:textId="77777777" w:rsidR="00BB7A0F" w:rsidRDefault="00BB7A0F" w:rsidP="002C2DAE"/>
    <w:p w14:paraId="2C425C7E" w14:textId="77777777" w:rsidR="00BB7A0F" w:rsidRDefault="00BB7A0F" w:rsidP="002C2DAE"/>
    <w:p w14:paraId="08E3157C" w14:textId="77777777" w:rsidR="00BB7A0F" w:rsidRDefault="00BB7A0F" w:rsidP="002C2DAE"/>
    <w:p w14:paraId="0ABBE302" w14:textId="77777777" w:rsidR="00BB7A0F" w:rsidRDefault="00BB7A0F" w:rsidP="002C2DAE"/>
    <w:p w14:paraId="6500769A" w14:textId="77777777" w:rsidR="00D930CF" w:rsidRDefault="00D930CF" w:rsidP="002C2DAE"/>
    <w:p w14:paraId="5DD2D898" w14:textId="77777777" w:rsidR="00D930CF" w:rsidRDefault="00D930CF" w:rsidP="002C2DAE"/>
    <w:p w14:paraId="7CCC3993" w14:textId="77777777" w:rsidR="00D930CF" w:rsidRDefault="00D930CF" w:rsidP="002C2DAE"/>
    <w:p w14:paraId="41C9ADFE" w14:textId="77777777" w:rsidR="00D930CF" w:rsidRDefault="00D930CF" w:rsidP="002C2DAE"/>
    <w:p w14:paraId="7124D132" w14:textId="77777777" w:rsidR="00D930CF" w:rsidRDefault="00D930CF" w:rsidP="002C2DAE"/>
    <w:p w14:paraId="2C7A68E5" w14:textId="77777777" w:rsidR="004D1D3C" w:rsidRDefault="002C2DAE" w:rsidP="002C2DAE">
      <w:pPr>
        <w:tabs>
          <w:tab w:val="left" w:pos="2903"/>
        </w:tabs>
      </w:pPr>
      <w:r>
        <w:tab/>
      </w:r>
    </w:p>
    <w:p w14:paraId="6F16EB3C" w14:textId="77777777" w:rsidR="002C2DAE" w:rsidRDefault="002C2DAE" w:rsidP="002C2DAE">
      <w:pPr>
        <w:tabs>
          <w:tab w:val="left" w:pos="2903"/>
        </w:tabs>
      </w:pPr>
    </w:p>
    <w:p w14:paraId="5D4B5907" w14:textId="77777777" w:rsidR="002C2DAE" w:rsidRDefault="002C2DAE" w:rsidP="002C2DAE">
      <w:pPr>
        <w:tabs>
          <w:tab w:val="left" w:pos="2903"/>
        </w:tabs>
      </w:pPr>
    </w:p>
    <w:p w14:paraId="156515BD" w14:textId="21642DDC" w:rsidR="00915FED" w:rsidRDefault="00915FED" w:rsidP="002C2DAE">
      <w:pPr>
        <w:rPr>
          <w:rFonts w:ascii="Arial" w:hAnsi="Arial" w:cs="Arial"/>
          <w:b/>
          <w:u w:val="single"/>
        </w:rPr>
      </w:pPr>
    </w:p>
    <w:p w14:paraId="3281B6FC" w14:textId="63123C48" w:rsidR="00915FED" w:rsidRDefault="00677760" w:rsidP="002C2DAE">
      <w:pPr>
        <w:rPr>
          <w:rFonts w:ascii="Arial" w:hAnsi="Arial" w:cs="Arial"/>
        </w:rPr>
      </w:pPr>
      <w:r>
        <w:rPr>
          <w:rFonts w:ascii="Arial" w:hAnsi="Arial" w:cs="Arial"/>
          <w:b/>
          <w:u w:val="single"/>
        </w:rPr>
        <w:lastRenderedPageBreak/>
        <w:t>Appendix W</w:t>
      </w:r>
    </w:p>
    <w:p w14:paraId="656E8387" w14:textId="2AA2D685" w:rsidR="00915FED" w:rsidRPr="00915FED" w:rsidRDefault="00915FED" w:rsidP="002C2DAE">
      <w:pPr>
        <w:rPr>
          <w:rFonts w:ascii="Arial" w:hAnsi="Arial" w:cs="Arial"/>
          <w:i/>
        </w:rPr>
      </w:pPr>
      <w:r w:rsidRPr="00915FED">
        <w:rPr>
          <w:rFonts w:ascii="Arial" w:hAnsi="Arial" w:cs="Arial"/>
          <w:i/>
        </w:rPr>
        <w:t>Table 7: Skew and Kurtosis statistics for QoL (QOLIE measure)</w:t>
      </w:r>
    </w:p>
    <w:p w14:paraId="57EBA029" w14:textId="056C18F8" w:rsidR="00915FED" w:rsidRDefault="00915FED" w:rsidP="002C2DAE">
      <w:pPr>
        <w:rPr>
          <w:rFonts w:ascii="Arial" w:hAnsi="Arial" w:cs="Arial"/>
        </w:rPr>
      </w:pPr>
    </w:p>
    <w:tbl>
      <w:tblPr>
        <w:tblStyle w:val="PlainTable22"/>
        <w:tblW w:w="0" w:type="auto"/>
        <w:tblLook w:val="04A0" w:firstRow="1" w:lastRow="0" w:firstColumn="1" w:lastColumn="0" w:noHBand="0" w:noVBand="1"/>
      </w:tblPr>
      <w:tblGrid>
        <w:gridCol w:w="2035"/>
        <w:gridCol w:w="1882"/>
        <w:gridCol w:w="1627"/>
        <w:gridCol w:w="1640"/>
        <w:gridCol w:w="1627"/>
      </w:tblGrid>
      <w:tr w:rsidR="00915FED" w14:paraId="731C7605" w14:textId="77777777" w:rsidTr="00915FE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8" w:type="dxa"/>
          </w:tcPr>
          <w:p w14:paraId="76084B8E" w14:textId="7A829171" w:rsidR="00915FED" w:rsidRDefault="00915FED" w:rsidP="002C2DAE">
            <w:pPr>
              <w:rPr>
                <w:rFonts w:ascii="Arial" w:hAnsi="Arial" w:cs="Arial"/>
              </w:rPr>
            </w:pPr>
            <w:r>
              <w:rPr>
                <w:rFonts w:ascii="Arial" w:hAnsi="Arial" w:cs="Arial"/>
              </w:rPr>
              <w:t>Measure</w:t>
            </w:r>
          </w:p>
        </w:tc>
        <w:tc>
          <w:tcPr>
            <w:tcW w:w="3596" w:type="dxa"/>
            <w:gridSpan w:val="2"/>
          </w:tcPr>
          <w:p w14:paraId="0BC3B77D" w14:textId="79688B80" w:rsidR="00915FED" w:rsidRDefault="00915FED" w:rsidP="002C2DAE">
            <w:pP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Skew</w:t>
            </w:r>
          </w:p>
        </w:tc>
        <w:tc>
          <w:tcPr>
            <w:tcW w:w="3342" w:type="dxa"/>
            <w:gridSpan w:val="2"/>
          </w:tcPr>
          <w:p w14:paraId="4B4D64AF" w14:textId="020E3217" w:rsidR="00915FED" w:rsidRDefault="00915FED" w:rsidP="002C2DAE">
            <w:pP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Kurtosis</w:t>
            </w:r>
          </w:p>
        </w:tc>
      </w:tr>
      <w:tr w:rsidR="00915FED" w14:paraId="5A4C1A4F" w14:textId="77777777" w:rsidTr="00915F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8" w:type="dxa"/>
          </w:tcPr>
          <w:p w14:paraId="4D1F3009" w14:textId="77777777" w:rsidR="00915FED" w:rsidRDefault="00915FED" w:rsidP="002C2DAE">
            <w:pPr>
              <w:rPr>
                <w:rFonts w:ascii="Arial" w:hAnsi="Arial" w:cs="Arial"/>
              </w:rPr>
            </w:pPr>
          </w:p>
        </w:tc>
        <w:tc>
          <w:tcPr>
            <w:tcW w:w="1925" w:type="dxa"/>
          </w:tcPr>
          <w:p w14:paraId="4082A176" w14:textId="7721B1A8" w:rsidR="00915FED" w:rsidRDefault="00915FED" w:rsidP="002C2DAE">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Statistic</w:t>
            </w:r>
          </w:p>
        </w:tc>
        <w:tc>
          <w:tcPr>
            <w:tcW w:w="1671" w:type="dxa"/>
          </w:tcPr>
          <w:p w14:paraId="6E78FDB0" w14:textId="684C4AE3" w:rsidR="00915FED" w:rsidRDefault="00915FED" w:rsidP="002C2DAE">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Std. Error</w:t>
            </w:r>
          </w:p>
        </w:tc>
        <w:tc>
          <w:tcPr>
            <w:tcW w:w="1671" w:type="dxa"/>
          </w:tcPr>
          <w:p w14:paraId="32A93044" w14:textId="1D52A23B" w:rsidR="00915FED" w:rsidRDefault="00915FED" w:rsidP="002C2DAE">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 xml:space="preserve">Statistic </w:t>
            </w:r>
          </w:p>
        </w:tc>
        <w:tc>
          <w:tcPr>
            <w:tcW w:w="1671" w:type="dxa"/>
          </w:tcPr>
          <w:p w14:paraId="1FAD66C3" w14:textId="4F007F73" w:rsidR="00915FED" w:rsidRDefault="00915FED" w:rsidP="002C2DAE">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Std. Error</w:t>
            </w:r>
          </w:p>
        </w:tc>
      </w:tr>
      <w:tr w:rsidR="00915FED" w14:paraId="152AD916" w14:textId="77777777" w:rsidTr="00915FED">
        <w:tc>
          <w:tcPr>
            <w:cnfStyle w:val="001000000000" w:firstRow="0" w:lastRow="0" w:firstColumn="1" w:lastColumn="0" w:oddVBand="0" w:evenVBand="0" w:oddHBand="0" w:evenHBand="0" w:firstRowFirstColumn="0" w:firstRowLastColumn="0" w:lastRowFirstColumn="0" w:lastRowLastColumn="0"/>
            <w:tcW w:w="2078" w:type="dxa"/>
          </w:tcPr>
          <w:p w14:paraId="25E8A5F7" w14:textId="18DB91D6" w:rsidR="00915FED" w:rsidRDefault="00915FED" w:rsidP="002C2DAE">
            <w:pPr>
              <w:rPr>
                <w:rFonts w:ascii="Arial" w:hAnsi="Arial" w:cs="Arial"/>
              </w:rPr>
            </w:pPr>
            <w:r>
              <w:rPr>
                <w:rFonts w:ascii="Arial" w:hAnsi="Arial" w:cs="Arial"/>
              </w:rPr>
              <w:t>Quality of life (QOLIE)</w:t>
            </w:r>
          </w:p>
        </w:tc>
        <w:tc>
          <w:tcPr>
            <w:tcW w:w="1925" w:type="dxa"/>
          </w:tcPr>
          <w:p w14:paraId="6933A9DA" w14:textId="275548B6" w:rsidR="00915FED" w:rsidRDefault="00915FED" w:rsidP="00915FED">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.291</w:t>
            </w:r>
          </w:p>
        </w:tc>
        <w:tc>
          <w:tcPr>
            <w:tcW w:w="1671" w:type="dxa"/>
          </w:tcPr>
          <w:p w14:paraId="61C23182" w14:textId="54D8B173" w:rsidR="00915FED" w:rsidRDefault="00915FED" w:rsidP="00915FED">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.361</w:t>
            </w:r>
          </w:p>
        </w:tc>
        <w:tc>
          <w:tcPr>
            <w:tcW w:w="1671" w:type="dxa"/>
          </w:tcPr>
          <w:p w14:paraId="6ABDF6C3" w14:textId="6A06C169" w:rsidR="00915FED" w:rsidRDefault="00915FED" w:rsidP="00915FED">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-.401</w:t>
            </w:r>
          </w:p>
        </w:tc>
        <w:tc>
          <w:tcPr>
            <w:tcW w:w="1671" w:type="dxa"/>
          </w:tcPr>
          <w:p w14:paraId="7E080814" w14:textId="56583E52" w:rsidR="00915FED" w:rsidRDefault="00915FED" w:rsidP="00915FED">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.709</w:t>
            </w:r>
          </w:p>
        </w:tc>
      </w:tr>
    </w:tbl>
    <w:p w14:paraId="1F068DEE" w14:textId="597FA0E7" w:rsidR="00915FED" w:rsidRDefault="00915FED" w:rsidP="002C2DAE">
      <w:pPr>
        <w:rPr>
          <w:rFonts w:ascii="Arial" w:hAnsi="Arial" w:cs="Arial"/>
        </w:rPr>
      </w:pPr>
    </w:p>
    <w:p w14:paraId="104C95AA" w14:textId="651642C5" w:rsidR="00915FED" w:rsidRDefault="00915FED" w:rsidP="002C2DAE">
      <w:pPr>
        <w:rPr>
          <w:rFonts w:ascii="Arial" w:hAnsi="Arial" w:cs="Arial"/>
        </w:rPr>
      </w:pPr>
    </w:p>
    <w:p w14:paraId="220C5942" w14:textId="4DB0285B" w:rsidR="00915FED" w:rsidRDefault="00915FED" w:rsidP="002C2DAE">
      <w:pPr>
        <w:rPr>
          <w:rFonts w:ascii="Arial" w:hAnsi="Arial" w:cs="Arial"/>
        </w:rPr>
      </w:pPr>
    </w:p>
    <w:p w14:paraId="7A0912AE" w14:textId="491EA56E" w:rsidR="00915FED" w:rsidRDefault="00915FED" w:rsidP="002C2DAE">
      <w:pPr>
        <w:rPr>
          <w:rFonts w:ascii="Arial" w:hAnsi="Arial" w:cs="Arial"/>
        </w:rPr>
      </w:pPr>
    </w:p>
    <w:p w14:paraId="37BD4F7E" w14:textId="749F6924" w:rsidR="00915FED" w:rsidRDefault="00915FED" w:rsidP="002C2DAE">
      <w:pPr>
        <w:rPr>
          <w:rFonts w:ascii="Arial" w:hAnsi="Arial" w:cs="Arial"/>
        </w:rPr>
      </w:pPr>
    </w:p>
    <w:p w14:paraId="22917826" w14:textId="41BB1D33" w:rsidR="00915FED" w:rsidRDefault="00915FED" w:rsidP="002C2DAE">
      <w:pPr>
        <w:rPr>
          <w:rFonts w:ascii="Arial" w:hAnsi="Arial" w:cs="Arial"/>
        </w:rPr>
      </w:pPr>
    </w:p>
    <w:p w14:paraId="425C0DBC" w14:textId="6087C7D3" w:rsidR="00915FED" w:rsidRDefault="00915FED" w:rsidP="002C2DAE">
      <w:pPr>
        <w:rPr>
          <w:rFonts w:ascii="Arial" w:hAnsi="Arial" w:cs="Arial"/>
        </w:rPr>
      </w:pPr>
    </w:p>
    <w:p w14:paraId="5409E462" w14:textId="1A8B71AD" w:rsidR="00915FED" w:rsidRDefault="00915FED" w:rsidP="002C2DAE">
      <w:pPr>
        <w:rPr>
          <w:rFonts w:ascii="Arial" w:hAnsi="Arial" w:cs="Arial"/>
        </w:rPr>
      </w:pPr>
    </w:p>
    <w:p w14:paraId="7294A6CD" w14:textId="4BD00613" w:rsidR="00915FED" w:rsidRDefault="00915FED" w:rsidP="002C2DAE">
      <w:pPr>
        <w:rPr>
          <w:rFonts w:ascii="Arial" w:hAnsi="Arial" w:cs="Arial"/>
        </w:rPr>
      </w:pPr>
    </w:p>
    <w:p w14:paraId="0685EDA2" w14:textId="5AFA1473" w:rsidR="00915FED" w:rsidRDefault="00915FED" w:rsidP="002C2DAE">
      <w:pPr>
        <w:rPr>
          <w:rFonts w:ascii="Arial" w:hAnsi="Arial" w:cs="Arial"/>
        </w:rPr>
      </w:pPr>
    </w:p>
    <w:p w14:paraId="46EF6D3F" w14:textId="6A3EF22F" w:rsidR="00915FED" w:rsidRDefault="00915FED" w:rsidP="002C2DAE">
      <w:pPr>
        <w:rPr>
          <w:rFonts w:ascii="Arial" w:hAnsi="Arial" w:cs="Arial"/>
        </w:rPr>
      </w:pPr>
    </w:p>
    <w:p w14:paraId="0BDDEF49" w14:textId="5C3180CF" w:rsidR="00915FED" w:rsidRDefault="00915FED" w:rsidP="002C2DAE">
      <w:pPr>
        <w:rPr>
          <w:rFonts w:ascii="Arial" w:hAnsi="Arial" w:cs="Arial"/>
        </w:rPr>
      </w:pPr>
    </w:p>
    <w:p w14:paraId="7227755D" w14:textId="6ECE6DC3" w:rsidR="00915FED" w:rsidRDefault="00915FED" w:rsidP="002C2DAE">
      <w:pPr>
        <w:rPr>
          <w:rFonts w:ascii="Arial" w:hAnsi="Arial" w:cs="Arial"/>
        </w:rPr>
      </w:pPr>
    </w:p>
    <w:p w14:paraId="0055D126" w14:textId="7745434B" w:rsidR="00915FED" w:rsidRDefault="00915FED" w:rsidP="002C2DAE">
      <w:pPr>
        <w:rPr>
          <w:rFonts w:ascii="Arial" w:hAnsi="Arial" w:cs="Arial"/>
        </w:rPr>
      </w:pPr>
    </w:p>
    <w:p w14:paraId="37337FB2" w14:textId="4DB6A3A8" w:rsidR="00915FED" w:rsidRDefault="00915FED" w:rsidP="002C2DAE">
      <w:pPr>
        <w:rPr>
          <w:rFonts w:ascii="Arial" w:hAnsi="Arial" w:cs="Arial"/>
        </w:rPr>
      </w:pPr>
    </w:p>
    <w:p w14:paraId="72B1559F" w14:textId="182E9CB1" w:rsidR="00915FED" w:rsidRDefault="00915FED" w:rsidP="002C2DAE">
      <w:pPr>
        <w:rPr>
          <w:rFonts w:ascii="Arial" w:hAnsi="Arial" w:cs="Arial"/>
        </w:rPr>
      </w:pPr>
    </w:p>
    <w:p w14:paraId="4F3DE361" w14:textId="1448D91B" w:rsidR="00915FED" w:rsidRDefault="00915FED" w:rsidP="002C2DAE">
      <w:pPr>
        <w:rPr>
          <w:rFonts w:ascii="Arial" w:hAnsi="Arial" w:cs="Arial"/>
        </w:rPr>
      </w:pPr>
    </w:p>
    <w:p w14:paraId="49BDA49E" w14:textId="0B612A00" w:rsidR="00915FED" w:rsidRDefault="00915FED" w:rsidP="002C2DAE">
      <w:pPr>
        <w:rPr>
          <w:rFonts w:ascii="Arial" w:hAnsi="Arial" w:cs="Arial"/>
        </w:rPr>
      </w:pPr>
    </w:p>
    <w:p w14:paraId="29950B5B" w14:textId="55E1753A" w:rsidR="00915FED" w:rsidRDefault="00915FED" w:rsidP="002C2DAE">
      <w:pPr>
        <w:rPr>
          <w:rFonts w:ascii="Arial" w:hAnsi="Arial" w:cs="Arial"/>
        </w:rPr>
      </w:pPr>
    </w:p>
    <w:p w14:paraId="455B23BD" w14:textId="5476D231" w:rsidR="00915FED" w:rsidRDefault="00915FED" w:rsidP="002C2DAE">
      <w:pPr>
        <w:rPr>
          <w:rFonts w:ascii="Arial" w:hAnsi="Arial" w:cs="Arial"/>
        </w:rPr>
      </w:pPr>
    </w:p>
    <w:p w14:paraId="6D6A750B" w14:textId="28191FA2" w:rsidR="00915FED" w:rsidRDefault="00915FED" w:rsidP="002C2DAE">
      <w:pPr>
        <w:rPr>
          <w:rFonts w:ascii="Arial" w:hAnsi="Arial" w:cs="Arial"/>
        </w:rPr>
      </w:pPr>
    </w:p>
    <w:p w14:paraId="66DF4E69" w14:textId="1FCFF3B4" w:rsidR="00915FED" w:rsidRDefault="00915FED" w:rsidP="002C2DAE">
      <w:pPr>
        <w:rPr>
          <w:rFonts w:ascii="Arial" w:hAnsi="Arial" w:cs="Arial"/>
        </w:rPr>
      </w:pPr>
    </w:p>
    <w:p w14:paraId="07C506E7" w14:textId="2CA67C79" w:rsidR="00915FED" w:rsidRDefault="00915FED" w:rsidP="002C2DAE">
      <w:pPr>
        <w:rPr>
          <w:rFonts w:ascii="Arial" w:hAnsi="Arial" w:cs="Arial"/>
        </w:rPr>
      </w:pPr>
    </w:p>
    <w:p w14:paraId="0A01FC69" w14:textId="77777777" w:rsidR="00915FED" w:rsidRDefault="00915FED" w:rsidP="002C2DAE">
      <w:pPr>
        <w:rPr>
          <w:rFonts w:ascii="Arial" w:hAnsi="Arial" w:cs="Arial"/>
        </w:rPr>
      </w:pPr>
    </w:p>
    <w:p w14:paraId="0F93B3C1" w14:textId="77777777" w:rsidR="00915FED" w:rsidRPr="00915FED" w:rsidRDefault="00915FED" w:rsidP="002C2DAE">
      <w:pPr>
        <w:rPr>
          <w:rFonts w:ascii="Arial" w:hAnsi="Arial" w:cs="Arial"/>
        </w:rPr>
      </w:pPr>
    </w:p>
    <w:p w14:paraId="0373A10A" w14:textId="77777777" w:rsidR="00915FED" w:rsidRDefault="00915FED" w:rsidP="002C2DAE">
      <w:pPr>
        <w:rPr>
          <w:rFonts w:ascii="Arial" w:hAnsi="Arial" w:cs="Arial"/>
          <w:b/>
          <w:u w:val="single"/>
        </w:rPr>
      </w:pPr>
    </w:p>
    <w:p w14:paraId="7B29619C" w14:textId="77777777" w:rsidR="00677760" w:rsidRDefault="00677760" w:rsidP="002C2DAE">
      <w:pPr>
        <w:rPr>
          <w:rFonts w:ascii="Arial" w:hAnsi="Arial" w:cs="Arial"/>
          <w:b/>
          <w:u w:val="single"/>
        </w:rPr>
      </w:pPr>
    </w:p>
    <w:p w14:paraId="481B6569" w14:textId="7FF43BD7" w:rsidR="00AD51C2" w:rsidRPr="00AD51C2" w:rsidRDefault="00677760" w:rsidP="002C2DAE">
      <w:pPr>
        <w:rPr>
          <w:rFonts w:ascii="Arial" w:hAnsi="Arial" w:cs="Arial"/>
          <w:b/>
          <w:u w:val="single"/>
        </w:rPr>
      </w:pPr>
      <w:r>
        <w:rPr>
          <w:rFonts w:ascii="Arial" w:hAnsi="Arial" w:cs="Arial"/>
          <w:b/>
          <w:u w:val="single"/>
        </w:rPr>
        <w:lastRenderedPageBreak/>
        <w:t>Appendix X</w:t>
      </w:r>
    </w:p>
    <w:p w14:paraId="5E0E45A2" w14:textId="1056947A" w:rsidR="002C2DAE" w:rsidRPr="005203DF" w:rsidRDefault="00915FED" w:rsidP="002C2DAE">
      <w:pPr>
        <w:rPr>
          <w:rFonts w:ascii="Arial" w:hAnsi="Arial" w:cs="Arial"/>
          <w:i/>
        </w:rPr>
      </w:pPr>
      <w:r>
        <w:rPr>
          <w:rFonts w:ascii="Arial" w:hAnsi="Arial" w:cs="Arial"/>
          <w:i/>
        </w:rPr>
        <w:t>Table 8</w:t>
      </w:r>
      <w:r w:rsidR="002C2DAE" w:rsidRPr="00AD51C2">
        <w:rPr>
          <w:rFonts w:ascii="Arial" w:hAnsi="Arial" w:cs="Arial"/>
          <w:i/>
        </w:rPr>
        <w:t>:</w:t>
      </w:r>
      <w:r w:rsidR="002C2DAE" w:rsidRPr="005203DF">
        <w:rPr>
          <w:rFonts w:ascii="Arial" w:hAnsi="Arial" w:cs="Arial"/>
          <w:i/>
        </w:rPr>
        <w:t xml:space="preserve"> Hierarchical regression analysis</w:t>
      </w:r>
      <w:r w:rsidR="002C2DAE">
        <w:rPr>
          <w:rFonts w:ascii="Arial" w:hAnsi="Arial" w:cs="Arial"/>
          <w:i/>
        </w:rPr>
        <w:t xml:space="preserve"> of illness perceptions and resilience, as predictors of quality of life in epilepsy. </w:t>
      </w:r>
    </w:p>
    <w:tbl>
      <w:tblPr>
        <w:tblStyle w:val="ListTable6Colorful1"/>
        <w:tblW w:w="0" w:type="auto"/>
        <w:tblLook w:val="04A0" w:firstRow="1" w:lastRow="0" w:firstColumn="1" w:lastColumn="0" w:noHBand="0" w:noVBand="1"/>
      </w:tblPr>
      <w:tblGrid>
        <w:gridCol w:w="1672"/>
        <w:gridCol w:w="1474"/>
        <w:gridCol w:w="1435"/>
        <w:gridCol w:w="1214"/>
        <w:gridCol w:w="1340"/>
        <w:gridCol w:w="1676"/>
      </w:tblGrid>
      <w:tr w:rsidR="002C2DAE" w:rsidRPr="005203DF" w14:paraId="0BE99B77" w14:textId="77777777" w:rsidTr="009235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5" w:type="dxa"/>
            <w:shd w:val="clear" w:color="auto" w:fill="auto"/>
          </w:tcPr>
          <w:p w14:paraId="6492458B" w14:textId="77777777" w:rsidR="002C2DAE" w:rsidRPr="005203DF" w:rsidRDefault="002C2DAE" w:rsidP="009235F0">
            <w:pPr>
              <w:rPr>
                <w:rFonts w:ascii="Arial" w:hAnsi="Arial" w:cs="Arial"/>
              </w:rPr>
            </w:pPr>
          </w:p>
        </w:tc>
        <w:tc>
          <w:tcPr>
            <w:tcW w:w="1553" w:type="dxa"/>
            <w:shd w:val="clear" w:color="auto" w:fill="auto"/>
          </w:tcPr>
          <w:p w14:paraId="5A82E2B3" w14:textId="77777777" w:rsidR="002C2DAE" w:rsidRPr="005203DF" w:rsidRDefault="002C2DAE" w:rsidP="009235F0">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5203DF">
              <w:rPr>
                <w:rFonts w:ascii="Arial" w:hAnsi="Arial" w:cs="Arial"/>
              </w:rPr>
              <w:t>B</w:t>
            </w:r>
          </w:p>
        </w:tc>
        <w:tc>
          <w:tcPr>
            <w:tcW w:w="1523" w:type="dxa"/>
            <w:shd w:val="clear" w:color="auto" w:fill="auto"/>
          </w:tcPr>
          <w:p w14:paraId="6A3FDADF" w14:textId="77777777" w:rsidR="002C2DAE" w:rsidRPr="005203DF" w:rsidRDefault="002C2DAE" w:rsidP="009235F0">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5203DF">
              <w:rPr>
                <w:rFonts w:ascii="Arial" w:hAnsi="Arial" w:cs="Arial"/>
              </w:rPr>
              <w:t>SE</w:t>
            </w:r>
          </w:p>
        </w:tc>
        <w:tc>
          <w:tcPr>
            <w:tcW w:w="1291" w:type="dxa"/>
            <w:shd w:val="clear" w:color="auto" w:fill="auto"/>
          </w:tcPr>
          <w:p w14:paraId="2EBC81CB" w14:textId="77777777" w:rsidR="002C2DAE" w:rsidRPr="005203DF" w:rsidRDefault="002C2DAE" w:rsidP="009235F0">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5203DF">
              <w:rPr>
                <w:rFonts w:ascii="Arial" w:hAnsi="Arial" w:cs="Arial"/>
              </w:rPr>
              <w:t>β</w:t>
            </w:r>
          </w:p>
        </w:tc>
        <w:tc>
          <w:tcPr>
            <w:tcW w:w="1417" w:type="dxa"/>
            <w:shd w:val="clear" w:color="auto" w:fill="auto"/>
          </w:tcPr>
          <w:p w14:paraId="10CC07FD" w14:textId="77777777" w:rsidR="002C2DAE" w:rsidRPr="005203DF" w:rsidRDefault="002C2DAE" w:rsidP="009235F0">
            <w:pPr>
              <w:cnfStyle w:val="100000000000" w:firstRow="1" w:lastRow="0" w:firstColumn="0" w:lastColumn="0" w:oddVBand="0" w:evenVBand="0" w:oddHBand="0" w:evenHBand="0" w:firstRowFirstColumn="0" w:firstRowLastColumn="0" w:lastRowFirstColumn="0" w:lastRowLastColumn="0"/>
              <w:rPr>
                <w:rFonts w:ascii="Arial" w:hAnsi="Arial" w:cs="Arial"/>
                <w:i/>
              </w:rPr>
            </w:pPr>
            <w:r w:rsidRPr="005203DF">
              <w:rPr>
                <w:rFonts w:ascii="Arial" w:hAnsi="Arial" w:cs="Arial"/>
                <w:i/>
              </w:rPr>
              <w:t>p</w:t>
            </w:r>
          </w:p>
        </w:tc>
        <w:tc>
          <w:tcPr>
            <w:tcW w:w="1763" w:type="dxa"/>
            <w:shd w:val="clear" w:color="auto" w:fill="auto"/>
          </w:tcPr>
          <w:p w14:paraId="7E5B3412" w14:textId="77777777" w:rsidR="002C2DAE" w:rsidRPr="00C414CD" w:rsidRDefault="002C2DAE" w:rsidP="009235F0">
            <w:pP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95% CI</w:t>
            </w:r>
          </w:p>
        </w:tc>
      </w:tr>
      <w:tr w:rsidR="002C2DAE" w:rsidRPr="005203DF" w14:paraId="28EF8BA9" w14:textId="77777777" w:rsidTr="009235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5" w:type="dxa"/>
            <w:shd w:val="clear" w:color="auto" w:fill="auto"/>
          </w:tcPr>
          <w:p w14:paraId="1BFDE0B3" w14:textId="77777777" w:rsidR="002C2DAE" w:rsidRPr="005203DF" w:rsidRDefault="002C2DAE" w:rsidP="009235F0">
            <w:pPr>
              <w:rPr>
                <w:rFonts w:ascii="Arial" w:hAnsi="Arial" w:cs="Arial"/>
              </w:rPr>
            </w:pPr>
            <w:r w:rsidRPr="005203DF">
              <w:rPr>
                <w:rFonts w:ascii="Arial" w:hAnsi="Arial" w:cs="Arial"/>
              </w:rPr>
              <w:t>Model 1</w:t>
            </w:r>
          </w:p>
        </w:tc>
        <w:tc>
          <w:tcPr>
            <w:tcW w:w="1553" w:type="dxa"/>
            <w:shd w:val="clear" w:color="auto" w:fill="auto"/>
          </w:tcPr>
          <w:p w14:paraId="75A1FCE7" w14:textId="77777777" w:rsidR="002C2DAE" w:rsidRPr="005203DF" w:rsidRDefault="002C2DA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523" w:type="dxa"/>
            <w:shd w:val="clear" w:color="auto" w:fill="auto"/>
          </w:tcPr>
          <w:p w14:paraId="62702DDD" w14:textId="77777777" w:rsidR="002C2DAE" w:rsidRPr="005203DF" w:rsidRDefault="002C2DA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291" w:type="dxa"/>
            <w:shd w:val="clear" w:color="auto" w:fill="auto"/>
          </w:tcPr>
          <w:p w14:paraId="049C728C" w14:textId="77777777" w:rsidR="002C2DAE" w:rsidRPr="005203DF" w:rsidRDefault="002C2DA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417" w:type="dxa"/>
            <w:shd w:val="clear" w:color="auto" w:fill="auto"/>
          </w:tcPr>
          <w:p w14:paraId="00E3109F" w14:textId="77777777" w:rsidR="002C2DAE" w:rsidRPr="005203DF" w:rsidRDefault="002C2DA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763" w:type="dxa"/>
            <w:shd w:val="clear" w:color="auto" w:fill="auto"/>
          </w:tcPr>
          <w:p w14:paraId="22015A3D" w14:textId="77777777" w:rsidR="002C2DAE" w:rsidRPr="005203DF" w:rsidRDefault="002C2DA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2C2DAE" w:rsidRPr="005203DF" w14:paraId="367FB3DC" w14:textId="77777777" w:rsidTr="009235F0">
        <w:tc>
          <w:tcPr>
            <w:cnfStyle w:val="001000000000" w:firstRow="0" w:lastRow="0" w:firstColumn="1" w:lastColumn="0" w:oddVBand="0" w:evenVBand="0" w:oddHBand="0" w:evenHBand="0" w:firstRowFirstColumn="0" w:firstRowLastColumn="0" w:lastRowFirstColumn="0" w:lastRowLastColumn="0"/>
            <w:tcW w:w="1695" w:type="dxa"/>
            <w:shd w:val="clear" w:color="auto" w:fill="auto"/>
          </w:tcPr>
          <w:p w14:paraId="08CDABE6" w14:textId="77777777" w:rsidR="002C2DAE" w:rsidRDefault="002C2DAE" w:rsidP="009235F0">
            <w:pPr>
              <w:rPr>
                <w:rFonts w:ascii="Arial" w:hAnsi="Arial" w:cs="Arial"/>
              </w:rPr>
            </w:pPr>
            <w:r w:rsidRPr="005203DF">
              <w:rPr>
                <w:rFonts w:ascii="Arial" w:hAnsi="Arial" w:cs="Arial"/>
              </w:rPr>
              <w:t>Constant</w:t>
            </w:r>
          </w:p>
          <w:p w14:paraId="55485C0D" w14:textId="77777777" w:rsidR="002C2DAE" w:rsidRPr="005203DF" w:rsidRDefault="002C2DAE" w:rsidP="009235F0">
            <w:pPr>
              <w:rPr>
                <w:rFonts w:ascii="Arial" w:hAnsi="Arial" w:cs="Arial"/>
              </w:rPr>
            </w:pPr>
          </w:p>
        </w:tc>
        <w:tc>
          <w:tcPr>
            <w:tcW w:w="1553" w:type="dxa"/>
            <w:shd w:val="clear" w:color="auto" w:fill="auto"/>
          </w:tcPr>
          <w:p w14:paraId="54003779" w14:textId="77777777" w:rsidR="002C2DAE" w:rsidRPr="005203DF" w:rsidRDefault="002C2DAE" w:rsidP="009235F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5203DF">
              <w:rPr>
                <w:rFonts w:ascii="Arial" w:hAnsi="Arial" w:cs="Arial"/>
              </w:rPr>
              <w:t>98.91</w:t>
            </w:r>
          </w:p>
        </w:tc>
        <w:tc>
          <w:tcPr>
            <w:tcW w:w="1523" w:type="dxa"/>
            <w:shd w:val="clear" w:color="auto" w:fill="auto"/>
          </w:tcPr>
          <w:p w14:paraId="275D0FE6" w14:textId="77777777" w:rsidR="002C2DAE" w:rsidRPr="005203DF" w:rsidRDefault="002C2DAE" w:rsidP="009235F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5203DF">
              <w:rPr>
                <w:rFonts w:ascii="Arial" w:hAnsi="Arial" w:cs="Arial"/>
              </w:rPr>
              <w:t>7.65</w:t>
            </w:r>
          </w:p>
        </w:tc>
        <w:tc>
          <w:tcPr>
            <w:tcW w:w="1291" w:type="dxa"/>
            <w:shd w:val="clear" w:color="auto" w:fill="auto"/>
          </w:tcPr>
          <w:p w14:paraId="3837B675" w14:textId="77777777" w:rsidR="002C2DAE" w:rsidRPr="005203DF" w:rsidRDefault="002C2DAE" w:rsidP="009235F0">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417" w:type="dxa"/>
            <w:shd w:val="clear" w:color="auto" w:fill="auto"/>
          </w:tcPr>
          <w:p w14:paraId="4C5F806B" w14:textId="77777777" w:rsidR="002C2DAE" w:rsidRPr="005203DF" w:rsidRDefault="002C2DAE" w:rsidP="009235F0">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.000</w:t>
            </w:r>
          </w:p>
        </w:tc>
        <w:tc>
          <w:tcPr>
            <w:tcW w:w="1763" w:type="dxa"/>
            <w:shd w:val="clear" w:color="auto" w:fill="auto"/>
          </w:tcPr>
          <w:p w14:paraId="06CE6184" w14:textId="77777777" w:rsidR="002C2DAE" w:rsidRPr="005203DF" w:rsidRDefault="002C2DAE" w:rsidP="009235F0">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83.46 – 114.36</w:t>
            </w:r>
          </w:p>
        </w:tc>
      </w:tr>
      <w:tr w:rsidR="002C2DAE" w:rsidRPr="005203DF" w14:paraId="1D88483C" w14:textId="77777777" w:rsidTr="009235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5" w:type="dxa"/>
            <w:shd w:val="clear" w:color="auto" w:fill="auto"/>
          </w:tcPr>
          <w:p w14:paraId="5C23CD85" w14:textId="77777777" w:rsidR="002C2DAE" w:rsidRDefault="002C2DAE" w:rsidP="009235F0">
            <w:pPr>
              <w:rPr>
                <w:rFonts w:ascii="Arial" w:hAnsi="Arial" w:cs="Arial"/>
              </w:rPr>
            </w:pPr>
            <w:r w:rsidRPr="005203DF">
              <w:rPr>
                <w:rFonts w:ascii="Arial" w:hAnsi="Arial" w:cs="Arial"/>
              </w:rPr>
              <w:t>Illness perceptions (BIPQ)</w:t>
            </w:r>
          </w:p>
          <w:p w14:paraId="649055E9" w14:textId="77777777" w:rsidR="002C2DAE" w:rsidRPr="005203DF" w:rsidRDefault="002C2DAE" w:rsidP="009235F0">
            <w:pPr>
              <w:rPr>
                <w:rFonts w:ascii="Arial" w:hAnsi="Arial" w:cs="Arial"/>
              </w:rPr>
            </w:pPr>
          </w:p>
        </w:tc>
        <w:tc>
          <w:tcPr>
            <w:tcW w:w="1553" w:type="dxa"/>
            <w:shd w:val="clear" w:color="auto" w:fill="auto"/>
          </w:tcPr>
          <w:p w14:paraId="103CA962" w14:textId="77777777" w:rsidR="002C2DAE" w:rsidRPr="005203DF" w:rsidRDefault="002C2DA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5203DF">
              <w:rPr>
                <w:rFonts w:ascii="Arial" w:hAnsi="Arial" w:cs="Arial"/>
              </w:rPr>
              <w:t>-1.06</w:t>
            </w:r>
          </w:p>
        </w:tc>
        <w:tc>
          <w:tcPr>
            <w:tcW w:w="1523" w:type="dxa"/>
            <w:shd w:val="clear" w:color="auto" w:fill="auto"/>
          </w:tcPr>
          <w:p w14:paraId="023AD0FF" w14:textId="77777777" w:rsidR="002C2DAE" w:rsidRPr="005203DF" w:rsidRDefault="002C2DA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5203DF">
              <w:rPr>
                <w:rFonts w:ascii="Arial" w:hAnsi="Arial" w:cs="Arial"/>
              </w:rPr>
              <w:t>.149</w:t>
            </w:r>
          </w:p>
        </w:tc>
        <w:tc>
          <w:tcPr>
            <w:tcW w:w="1291" w:type="dxa"/>
            <w:shd w:val="clear" w:color="auto" w:fill="auto"/>
          </w:tcPr>
          <w:p w14:paraId="2570898D" w14:textId="77777777" w:rsidR="002C2DAE" w:rsidRPr="005203DF" w:rsidRDefault="002C2DA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5203DF">
              <w:rPr>
                <w:rFonts w:ascii="Arial" w:hAnsi="Arial" w:cs="Arial"/>
              </w:rPr>
              <w:t>-.74</w:t>
            </w:r>
          </w:p>
        </w:tc>
        <w:tc>
          <w:tcPr>
            <w:tcW w:w="1417" w:type="dxa"/>
            <w:shd w:val="clear" w:color="auto" w:fill="auto"/>
          </w:tcPr>
          <w:p w14:paraId="6959A191" w14:textId="77777777" w:rsidR="002C2DAE" w:rsidRPr="005203DF" w:rsidRDefault="002C2DA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.000</w:t>
            </w:r>
          </w:p>
        </w:tc>
        <w:tc>
          <w:tcPr>
            <w:tcW w:w="1763" w:type="dxa"/>
            <w:shd w:val="clear" w:color="auto" w:fill="auto"/>
          </w:tcPr>
          <w:p w14:paraId="2E982320" w14:textId="77777777" w:rsidR="002C2DAE" w:rsidRPr="005203DF" w:rsidRDefault="002C2DA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-1.36 - -.75</w:t>
            </w:r>
          </w:p>
        </w:tc>
      </w:tr>
      <w:tr w:rsidR="002C2DAE" w:rsidRPr="005203DF" w14:paraId="7AA01AED" w14:textId="77777777" w:rsidTr="009235F0">
        <w:tc>
          <w:tcPr>
            <w:cnfStyle w:val="001000000000" w:firstRow="0" w:lastRow="0" w:firstColumn="1" w:lastColumn="0" w:oddVBand="0" w:evenVBand="0" w:oddHBand="0" w:evenHBand="0" w:firstRowFirstColumn="0" w:firstRowLastColumn="0" w:lastRowFirstColumn="0" w:lastRowLastColumn="0"/>
            <w:tcW w:w="1695" w:type="dxa"/>
            <w:shd w:val="clear" w:color="auto" w:fill="auto"/>
          </w:tcPr>
          <w:p w14:paraId="1047F5D3" w14:textId="77777777" w:rsidR="002C2DAE" w:rsidRPr="005203DF" w:rsidRDefault="002C2DAE" w:rsidP="009235F0">
            <w:pPr>
              <w:rPr>
                <w:rFonts w:ascii="Arial" w:hAnsi="Arial" w:cs="Arial"/>
              </w:rPr>
            </w:pPr>
            <w:r w:rsidRPr="005203DF">
              <w:rPr>
                <w:rFonts w:ascii="Arial" w:hAnsi="Arial" w:cs="Arial"/>
              </w:rPr>
              <w:t>Model 2</w:t>
            </w:r>
          </w:p>
        </w:tc>
        <w:tc>
          <w:tcPr>
            <w:tcW w:w="1553" w:type="dxa"/>
            <w:shd w:val="clear" w:color="auto" w:fill="auto"/>
          </w:tcPr>
          <w:p w14:paraId="33AE52D4" w14:textId="77777777" w:rsidR="002C2DAE" w:rsidRPr="005203DF" w:rsidRDefault="002C2DAE" w:rsidP="009235F0">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523" w:type="dxa"/>
            <w:shd w:val="clear" w:color="auto" w:fill="auto"/>
          </w:tcPr>
          <w:p w14:paraId="41AC6B2D" w14:textId="77777777" w:rsidR="002C2DAE" w:rsidRPr="005203DF" w:rsidRDefault="002C2DAE" w:rsidP="009235F0">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291" w:type="dxa"/>
            <w:shd w:val="clear" w:color="auto" w:fill="auto"/>
          </w:tcPr>
          <w:p w14:paraId="0E98873A" w14:textId="77777777" w:rsidR="002C2DAE" w:rsidRPr="005203DF" w:rsidRDefault="002C2DAE" w:rsidP="009235F0">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417" w:type="dxa"/>
            <w:shd w:val="clear" w:color="auto" w:fill="auto"/>
          </w:tcPr>
          <w:p w14:paraId="0C886270" w14:textId="77777777" w:rsidR="002C2DAE" w:rsidRPr="005203DF" w:rsidRDefault="002C2DAE" w:rsidP="009235F0">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763" w:type="dxa"/>
            <w:shd w:val="clear" w:color="auto" w:fill="auto"/>
          </w:tcPr>
          <w:p w14:paraId="67351629" w14:textId="77777777" w:rsidR="002C2DAE" w:rsidRPr="005203DF" w:rsidRDefault="002C2DAE" w:rsidP="009235F0">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2C2DAE" w:rsidRPr="005203DF" w14:paraId="48FC1A3F" w14:textId="77777777" w:rsidTr="009235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5" w:type="dxa"/>
            <w:shd w:val="clear" w:color="auto" w:fill="auto"/>
          </w:tcPr>
          <w:p w14:paraId="6B35F5D9" w14:textId="77777777" w:rsidR="002C2DAE" w:rsidRDefault="002C2DAE" w:rsidP="009235F0">
            <w:pPr>
              <w:rPr>
                <w:rFonts w:ascii="Arial" w:hAnsi="Arial" w:cs="Arial"/>
              </w:rPr>
            </w:pPr>
            <w:r w:rsidRPr="005203DF">
              <w:rPr>
                <w:rFonts w:ascii="Arial" w:hAnsi="Arial" w:cs="Arial"/>
              </w:rPr>
              <w:t>Constant</w:t>
            </w:r>
          </w:p>
          <w:p w14:paraId="10257A80" w14:textId="77777777" w:rsidR="002C2DAE" w:rsidRPr="005203DF" w:rsidRDefault="002C2DAE" w:rsidP="009235F0">
            <w:pPr>
              <w:rPr>
                <w:rFonts w:ascii="Arial" w:hAnsi="Arial" w:cs="Arial"/>
              </w:rPr>
            </w:pPr>
          </w:p>
        </w:tc>
        <w:tc>
          <w:tcPr>
            <w:tcW w:w="1553" w:type="dxa"/>
            <w:shd w:val="clear" w:color="auto" w:fill="auto"/>
          </w:tcPr>
          <w:p w14:paraId="08D92CF0" w14:textId="77777777" w:rsidR="002C2DAE" w:rsidRPr="005203DF" w:rsidRDefault="002C2DA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5203DF">
              <w:rPr>
                <w:rFonts w:ascii="Arial" w:hAnsi="Arial" w:cs="Arial"/>
              </w:rPr>
              <w:t>59.63</w:t>
            </w:r>
          </w:p>
        </w:tc>
        <w:tc>
          <w:tcPr>
            <w:tcW w:w="1523" w:type="dxa"/>
            <w:shd w:val="clear" w:color="auto" w:fill="auto"/>
          </w:tcPr>
          <w:p w14:paraId="0E9D9BA7" w14:textId="77777777" w:rsidR="002C2DAE" w:rsidRPr="005203DF" w:rsidRDefault="002C2DA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5203DF">
              <w:rPr>
                <w:rFonts w:ascii="Arial" w:hAnsi="Arial" w:cs="Arial"/>
              </w:rPr>
              <w:t>9.98</w:t>
            </w:r>
          </w:p>
        </w:tc>
        <w:tc>
          <w:tcPr>
            <w:tcW w:w="1291" w:type="dxa"/>
            <w:shd w:val="clear" w:color="auto" w:fill="auto"/>
          </w:tcPr>
          <w:p w14:paraId="4F690C71" w14:textId="77777777" w:rsidR="002C2DAE" w:rsidRPr="005203DF" w:rsidRDefault="002C2DA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417" w:type="dxa"/>
            <w:shd w:val="clear" w:color="auto" w:fill="auto"/>
          </w:tcPr>
          <w:p w14:paraId="0C0F1C6D" w14:textId="77777777" w:rsidR="002C2DAE" w:rsidRPr="005203DF" w:rsidRDefault="002C2DA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.000</w:t>
            </w:r>
          </w:p>
        </w:tc>
        <w:tc>
          <w:tcPr>
            <w:tcW w:w="1763" w:type="dxa"/>
            <w:shd w:val="clear" w:color="auto" w:fill="auto"/>
          </w:tcPr>
          <w:p w14:paraId="3AC23F1D" w14:textId="77777777" w:rsidR="002C2DAE" w:rsidRPr="005203DF" w:rsidRDefault="002C2DA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39.46 – 79.79</w:t>
            </w:r>
          </w:p>
        </w:tc>
      </w:tr>
      <w:tr w:rsidR="002C2DAE" w:rsidRPr="005203DF" w14:paraId="44938EBC" w14:textId="77777777" w:rsidTr="009235F0">
        <w:tc>
          <w:tcPr>
            <w:cnfStyle w:val="001000000000" w:firstRow="0" w:lastRow="0" w:firstColumn="1" w:lastColumn="0" w:oddVBand="0" w:evenVBand="0" w:oddHBand="0" w:evenHBand="0" w:firstRowFirstColumn="0" w:firstRowLastColumn="0" w:lastRowFirstColumn="0" w:lastRowLastColumn="0"/>
            <w:tcW w:w="1695" w:type="dxa"/>
            <w:shd w:val="clear" w:color="auto" w:fill="auto"/>
          </w:tcPr>
          <w:p w14:paraId="0A87AD25" w14:textId="77777777" w:rsidR="002C2DAE" w:rsidRDefault="002C2DAE" w:rsidP="009235F0">
            <w:pPr>
              <w:rPr>
                <w:rFonts w:ascii="Arial" w:hAnsi="Arial" w:cs="Arial"/>
              </w:rPr>
            </w:pPr>
            <w:r w:rsidRPr="005203DF">
              <w:rPr>
                <w:rFonts w:ascii="Arial" w:hAnsi="Arial" w:cs="Arial"/>
              </w:rPr>
              <w:t>Illness perceptions (BIPQ)</w:t>
            </w:r>
          </w:p>
          <w:p w14:paraId="120A1825" w14:textId="77777777" w:rsidR="002C2DAE" w:rsidRPr="005203DF" w:rsidRDefault="002C2DAE" w:rsidP="009235F0">
            <w:pPr>
              <w:rPr>
                <w:rFonts w:ascii="Arial" w:hAnsi="Arial" w:cs="Arial"/>
              </w:rPr>
            </w:pPr>
          </w:p>
        </w:tc>
        <w:tc>
          <w:tcPr>
            <w:tcW w:w="1553" w:type="dxa"/>
            <w:shd w:val="clear" w:color="auto" w:fill="auto"/>
          </w:tcPr>
          <w:p w14:paraId="284D03A8" w14:textId="77777777" w:rsidR="002C2DAE" w:rsidRPr="005203DF" w:rsidRDefault="002C2DAE" w:rsidP="009235F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5203DF">
              <w:rPr>
                <w:rFonts w:ascii="Arial" w:hAnsi="Arial" w:cs="Arial"/>
              </w:rPr>
              <w:t>-.84</w:t>
            </w:r>
          </w:p>
        </w:tc>
        <w:tc>
          <w:tcPr>
            <w:tcW w:w="1523" w:type="dxa"/>
            <w:shd w:val="clear" w:color="auto" w:fill="auto"/>
          </w:tcPr>
          <w:p w14:paraId="2D92110F" w14:textId="77777777" w:rsidR="002C2DAE" w:rsidRPr="005203DF" w:rsidRDefault="002C2DAE" w:rsidP="009235F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5203DF">
              <w:rPr>
                <w:rFonts w:ascii="Arial" w:hAnsi="Arial" w:cs="Arial"/>
              </w:rPr>
              <w:t>.13</w:t>
            </w:r>
          </w:p>
        </w:tc>
        <w:tc>
          <w:tcPr>
            <w:tcW w:w="1291" w:type="dxa"/>
            <w:shd w:val="clear" w:color="auto" w:fill="auto"/>
          </w:tcPr>
          <w:p w14:paraId="57A53BCC" w14:textId="77777777" w:rsidR="002C2DAE" w:rsidRPr="005203DF" w:rsidRDefault="002C2DAE" w:rsidP="009235F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5203DF">
              <w:rPr>
                <w:rFonts w:ascii="Arial" w:hAnsi="Arial" w:cs="Arial"/>
              </w:rPr>
              <w:t>-.59</w:t>
            </w:r>
          </w:p>
        </w:tc>
        <w:tc>
          <w:tcPr>
            <w:tcW w:w="1417" w:type="dxa"/>
            <w:shd w:val="clear" w:color="auto" w:fill="auto"/>
          </w:tcPr>
          <w:p w14:paraId="78F3E8A8" w14:textId="77777777" w:rsidR="002C2DAE" w:rsidRPr="005203DF" w:rsidRDefault="002C2DAE" w:rsidP="009235F0">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.000</w:t>
            </w:r>
          </w:p>
        </w:tc>
        <w:tc>
          <w:tcPr>
            <w:tcW w:w="1763" w:type="dxa"/>
            <w:shd w:val="clear" w:color="auto" w:fill="auto"/>
          </w:tcPr>
          <w:p w14:paraId="40317648" w14:textId="77777777" w:rsidR="002C2DAE" w:rsidRPr="005203DF" w:rsidRDefault="002C2DAE" w:rsidP="009235F0">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-1.09 - -.58</w:t>
            </w:r>
          </w:p>
        </w:tc>
      </w:tr>
      <w:tr w:rsidR="002C2DAE" w:rsidRPr="005203DF" w14:paraId="34B1349F" w14:textId="77777777" w:rsidTr="009235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5" w:type="dxa"/>
            <w:shd w:val="clear" w:color="auto" w:fill="auto"/>
          </w:tcPr>
          <w:p w14:paraId="6BD78F52" w14:textId="77777777" w:rsidR="002C2DAE" w:rsidRPr="005203DF" w:rsidRDefault="002C2DAE" w:rsidP="009235F0">
            <w:pPr>
              <w:rPr>
                <w:rFonts w:ascii="Arial" w:hAnsi="Arial" w:cs="Arial"/>
              </w:rPr>
            </w:pPr>
            <w:r w:rsidRPr="005203DF">
              <w:rPr>
                <w:rFonts w:ascii="Arial" w:hAnsi="Arial" w:cs="Arial"/>
              </w:rPr>
              <w:t>Resilience (CD-RISC)</w:t>
            </w:r>
          </w:p>
        </w:tc>
        <w:tc>
          <w:tcPr>
            <w:tcW w:w="1553" w:type="dxa"/>
            <w:shd w:val="clear" w:color="auto" w:fill="auto"/>
          </w:tcPr>
          <w:p w14:paraId="47A23280" w14:textId="77777777" w:rsidR="002C2DAE" w:rsidRPr="005203DF" w:rsidRDefault="002C2DA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5203DF">
              <w:rPr>
                <w:rFonts w:ascii="Arial" w:hAnsi="Arial" w:cs="Arial"/>
              </w:rPr>
              <w:t>.51</w:t>
            </w:r>
          </w:p>
        </w:tc>
        <w:tc>
          <w:tcPr>
            <w:tcW w:w="1523" w:type="dxa"/>
            <w:shd w:val="clear" w:color="auto" w:fill="auto"/>
          </w:tcPr>
          <w:p w14:paraId="34784020" w14:textId="77777777" w:rsidR="002C2DAE" w:rsidRPr="005203DF" w:rsidRDefault="002C2DA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5203DF">
              <w:rPr>
                <w:rFonts w:ascii="Arial" w:hAnsi="Arial" w:cs="Arial"/>
              </w:rPr>
              <w:t>.10</w:t>
            </w:r>
          </w:p>
        </w:tc>
        <w:tc>
          <w:tcPr>
            <w:tcW w:w="1291" w:type="dxa"/>
            <w:shd w:val="clear" w:color="auto" w:fill="auto"/>
          </w:tcPr>
          <w:p w14:paraId="0440ED7C" w14:textId="77777777" w:rsidR="002C2DAE" w:rsidRPr="005203DF" w:rsidRDefault="002C2DA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5203DF">
              <w:rPr>
                <w:rFonts w:ascii="Arial" w:hAnsi="Arial" w:cs="Arial"/>
              </w:rPr>
              <w:t>.44</w:t>
            </w:r>
          </w:p>
        </w:tc>
        <w:tc>
          <w:tcPr>
            <w:tcW w:w="1417" w:type="dxa"/>
            <w:shd w:val="clear" w:color="auto" w:fill="auto"/>
          </w:tcPr>
          <w:p w14:paraId="49E36A10" w14:textId="77777777" w:rsidR="002C2DAE" w:rsidRPr="005203DF" w:rsidRDefault="002C2DA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.000</w:t>
            </w:r>
          </w:p>
        </w:tc>
        <w:tc>
          <w:tcPr>
            <w:tcW w:w="1763" w:type="dxa"/>
            <w:shd w:val="clear" w:color="auto" w:fill="auto"/>
          </w:tcPr>
          <w:p w14:paraId="3468D49C" w14:textId="77777777" w:rsidR="002C2DAE" w:rsidRPr="005203DF" w:rsidRDefault="002C2DAE" w:rsidP="009235F0">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.30 - .72</w:t>
            </w:r>
          </w:p>
        </w:tc>
      </w:tr>
    </w:tbl>
    <w:p w14:paraId="0D3C8A56" w14:textId="77777777" w:rsidR="002C2DAE" w:rsidRPr="007F1981" w:rsidRDefault="002C2DAE" w:rsidP="002C2DAE">
      <w:pPr>
        <w:rPr>
          <w:rFonts w:ascii="Arial" w:hAnsi="Arial" w:cs="Arial"/>
          <w:sz w:val="20"/>
        </w:rPr>
      </w:pPr>
      <w:r w:rsidRPr="007F1981">
        <w:rPr>
          <w:rFonts w:ascii="Arial" w:hAnsi="Arial" w:cs="Arial"/>
          <w:sz w:val="20"/>
        </w:rPr>
        <w:t>Note: B=unstandardised regression coefficients, Se=standard error, β=standardised regression coefficients, CI=95% confidence intervals.</w:t>
      </w:r>
    </w:p>
    <w:p w14:paraId="6693BF29" w14:textId="7FF9D643" w:rsidR="002C2DAE" w:rsidRDefault="002C2DAE" w:rsidP="002C2DAE">
      <w:pPr>
        <w:tabs>
          <w:tab w:val="left" w:pos="2903"/>
        </w:tabs>
      </w:pPr>
    </w:p>
    <w:p w14:paraId="2E9DB98F" w14:textId="4302B9A4" w:rsidR="00640025" w:rsidRDefault="00640025" w:rsidP="002C2DAE">
      <w:pPr>
        <w:tabs>
          <w:tab w:val="left" w:pos="2903"/>
        </w:tabs>
      </w:pPr>
    </w:p>
    <w:p w14:paraId="5A989CCC" w14:textId="4686C84B" w:rsidR="00640025" w:rsidRDefault="00640025" w:rsidP="002C2DAE">
      <w:pPr>
        <w:tabs>
          <w:tab w:val="left" w:pos="2903"/>
        </w:tabs>
      </w:pPr>
    </w:p>
    <w:p w14:paraId="3BBEB5CB" w14:textId="0BB37C08" w:rsidR="00640025" w:rsidRDefault="00640025" w:rsidP="002C2DAE">
      <w:pPr>
        <w:tabs>
          <w:tab w:val="left" w:pos="2903"/>
        </w:tabs>
      </w:pPr>
    </w:p>
    <w:p w14:paraId="7FA9F214" w14:textId="2829C170" w:rsidR="00640025" w:rsidRDefault="00640025" w:rsidP="002C2DAE">
      <w:pPr>
        <w:tabs>
          <w:tab w:val="left" w:pos="2903"/>
        </w:tabs>
      </w:pPr>
    </w:p>
    <w:p w14:paraId="64EEB197" w14:textId="6B395775" w:rsidR="00640025" w:rsidRDefault="00640025" w:rsidP="002C2DAE">
      <w:pPr>
        <w:tabs>
          <w:tab w:val="left" w:pos="2903"/>
        </w:tabs>
      </w:pPr>
    </w:p>
    <w:p w14:paraId="11DD1B64" w14:textId="3BBB5C9C" w:rsidR="00640025" w:rsidRDefault="00640025" w:rsidP="002C2DAE">
      <w:pPr>
        <w:tabs>
          <w:tab w:val="left" w:pos="2903"/>
        </w:tabs>
      </w:pPr>
    </w:p>
    <w:p w14:paraId="1DDCA085" w14:textId="51BAF263" w:rsidR="00640025" w:rsidRDefault="00640025" w:rsidP="002C2DAE">
      <w:pPr>
        <w:tabs>
          <w:tab w:val="left" w:pos="2903"/>
        </w:tabs>
      </w:pPr>
    </w:p>
    <w:p w14:paraId="0BF1AEA3" w14:textId="167E147D" w:rsidR="00640025" w:rsidRDefault="00640025" w:rsidP="002C2DAE">
      <w:pPr>
        <w:tabs>
          <w:tab w:val="left" w:pos="2903"/>
        </w:tabs>
      </w:pPr>
    </w:p>
    <w:p w14:paraId="7DE4B5F4" w14:textId="5E4F2C9D" w:rsidR="00640025" w:rsidRDefault="00640025" w:rsidP="002C2DAE">
      <w:pPr>
        <w:tabs>
          <w:tab w:val="left" w:pos="2903"/>
        </w:tabs>
      </w:pPr>
    </w:p>
    <w:p w14:paraId="1E6F6EB6" w14:textId="229CDB80" w:rsidR="00640025" w:rsidRDefault="00640025" w:rsidP="002C2DAE">
      <w:pPr>
        <w:tabs>
          <w:tab w:val="left" w:pos="2903"/>
        </w:tabs>
      </w:pPr>
    </w:p>
    <w:p w14:paraId="769D8BF2" w14:textId="0418E5E8" w:rsidR="00640025" w:rsidRDefault="00640025" w:rsidP="002C2DAE">
      <w:pPr>
        <w:tabs>
          <w:tab w:val="left" w:pos="2903"/>
        </w:tabs>
      </w:pPr>
    </w:p>
    <w:p w14:paraId="4A38B74B" w14:textId="7232BC33" w:rsidR="00640025" w:rsidRDefault="00640025" w:rsidP="002C2DAE">
      <w:pPr>
        <w:tabs>
          <w:tab w:val="left" w:pos="2903"/>
        </w:tabs>
      </w:pPr>
    </w:p>
    <w:p w14:paraId="1F6AF407" w14:textId="1C1ED70C" w:rsidR="00640025" w:rsidRDefault="00640025" w:rsidP="002C2DAE">
      <w:pPr>
        <w:tabs>
          <w:tab w:val="left" w:pos="2903"/>
        </w:tabs>
      </w:pPr>
    </w:p>
    <w:p w14:paraId="662CA207" w14:textId="1C435A62" w:rsidR="00640025" w:rsidRDefault="00640025" w:rsidP="002C2DAE">
      <w:pPr>
        <w:tabs>
          <w:tab w:val="left" w:pos="2903"/>
        </w:tabs>
      </w:pPr>
    </w:p>
    <w:p w14:paraId="5EEF32F9" w14:textId="706306C2" w:rsidR="00640025" w:rsidRDefault="00640025" w:rsidP="002C2DAE">
      <w:pPr>
        <w:tabs>
          <w:tab w:val="left" w:pos="2903"/>
        </w:tabs>
      </w:pPr>
    </w:p>
    <w:p w14:paraId="22072C86" w14:textId="55D00CC8" w:rsidR="00640025" w:rsidRDefault="00640025" w:rsidP="002C2DAE">
      <w:pPr>
        <w:tabs>
          <w:tab w:val="left" w:pos="2903"/>
        </w:tabs>
      </w:pPr>
    </w:p>
    <w:p w14:paraId="2C3A7CF3" w14:textId="77777777" w:rsidR="00115F03" w:rsidRDefault="00115F03" w:rsidP="00115F03">
      <w:pPr>
        <w:rPr>
          <w:rFonts w:ascii="Arial" w:hAnsi="Arial" w:cs="Arial"/>
          <w:b/>
          <w:sz w:val="48"/>
          <w:szCs w:val="48"/>
        </w:rPr>
      </w:pPr>
      <w:bookmarkStart w:id="81" w:name="_Hlk512435928"/>
    </w:p>
    <w:p w14:paraId="151A0E51" w14:textId="77777777" w:rsidR="00115F03" w:rsidRDefault="00115F03" w:rsidP="00115F03">
      <w:pPr>
        <w:rPr>
          <w:rFonts w:ascii="Arial" w:hAnsi="Arial" w:cs="Arial"/>
          <w:b/>
          <w:sz w:val="48"/>
          <w:szCs w:val="48"/>
        </w:rPr>
      </w:pPr>
    </w:p>
    <w:p w14:paraId="5F68C537" w14:textId="77777777" w:rsidR="00115F03" w:rsidRDefault="00115F03" w:rsidP="00115F03">
      <w:pPr>
        <w:rPr>
          <w:rFonts w:ascii="Arial" w:hAnsi="Arial" w:cs="Arial"/>
          <w:b/>
          <w:sz w:val="48"/>
          <w:szCs w:val="48"/>
        </w:rPr>
      </w:pPr>
    </w:p>
    <w:p w14:paraId="612385F3" w14:textId="758C44C3" w:rsidR="00640025" w:rsidRDefault="00640025" w:rsidP="00115F03">
      <w:pPr>
        <w:rPr>
          <w:rFonts w:ascii="Arial" w:hAnsi="Arial" w:cs="Arial"/>
          <w:b/>
          <w:sz w:val="48"/>
          <w:szCs w:val="48"/>
        </w:rPr>
      </w:pPr>
      <w:r w:rsidRPr="00115F03">
        <w:rPr>
          <w:rFonts w:ascii="Arial" w:hAnsi="Arial" w:cs="Arial"/>
          <w:b/>
          <w:sz w:val="48"/>
          <w:szCs w:val="48"/>
        </w:rPr>
        <w:t>Paper Three: Executive Summary</w:t>
      </w:r>
    </w:p>
    <w:p w14:paraId="2136E8C6" w14:textId="77777777" w:rsidR="00115F03" w:rsidRPr="00377718" w:rsidRDefault="00115F03" w:rsidP="00115F03">
      <w:pPr>
        <w:rPr>
          <w:rFonts w:ascii="Arial" w:hAnsi="Arial" w:cs="Arial"/>
          <w:b/>
          <w:sz w:val="16"/>
          <w:szCs w:val="48"/>
        </w:rPr>
      </w:pPr>
    </w:p>
    <w:p w14:paraId="39B4C9D5" w14:textId="77777777" w:rsidR="00115F03" w:rsidRPr="00377718" w:rsidRDefault="00115F03" w:rsidP="00115F03">
      <w:pPr>
        <w:rPr>
          <w:rFonts w:ascii="Arial" w:hAnsi="Arial" w:cs="Arial"/>
          <w:b/>
          <w:sz w:val="36"/>
          <w:szCs w:val="28"/>
        </w:rPr>
      </w:pPr>
      <w:r w:rsidRPr="00377718">
        <w:rPr>
          <w:rFonts w:ascii="Arial" w:hAnsi="Arial" w:cs="Arial"/>
          <w:b/>
          <w:sz w:val="36"/>
          <w:szCs w:val="28"/>
        </w:rPr>
        <w:t xml:space="preserve">Epilepsy in Adulthood: </w:t>
      </w:r>
    </w:p>
    <w:p w14:paraId="67AFC1E6" w14:textId="77777777" w:rsidR="00115F03" w:rsidRPr="00377718" w:rsidRDefault="00115F03" w:rsidP="00115F03">
      <w:pPr>
        <w:rPr>
          <w:rFonts w:ascii="Arial" w:hAnsi="Arial" w:cs="Arial"/>
          <w:b/>
          <w:sz w:val="36"/>
          <w:szCs w:val="28"/>
        </w:rPr>
      </w:pPr>
      <w:r w:rsidRPr="00377718">
        <w:rPr>
          <w:rFonts w:ascii="Arial" w:hAnsi="Arial" w:cs="Arial"/>
          <w:b/>
          <w:sz w:val="36"/>
          <w:szCs w:val="28"/>
        </w:rPr>
        <w:t>Examining psychosocial predictors of quality of life</w:t>
      </w:r>
    </w:p>
    <w:p w14:paraId="3EBB6642" w14:textId="77777777" w:rsidR="00640025" w:rsidRDefault="00640025" w:rsidP="00640025">
      <w:pPr>
        <w:jc w:val="center"/>
        <w:rPr>
          <w:rFonts w:ascii="Arial" w:hAnsi="Arial" w:cs="Arial"/>
          <w:sz w:val="28"/>
          <w:szCs w:val="28"/>
        </w:rPr>
      </w:pPr>
    </w:p>
    <w:p w14:paraId="049B08E2" w14:textId="3A2AEAA0" w:rsidR="00640025" w:rsidRPr="00377718" w:rsidRDefault="00115F03" w:rsidP="00115F03">
      <w:pPr>
        <w:rPr>
          <w:rFonts w:ascii="Arial" w:hAnsi="Arial" w:cs="Arial"/>
          <w:sz w:val="24"/>
          <w:szCs w:val="28"/>
        </w:rPr>
      </w:pPr>
      <w:r w:rsidRPr="00377718">
        <w:rPr>
          <w:rFonts w:ascii="Arial" w:hAnsi="Arial" w:cs="Arial"/>
          <w:b/>
          <w:sz w:val="24"/>
          <w:szCs w:val="28"/>
        </w:rPr>
        <w:t xml:space="preserve">Total </w:t>
      </w:r>
      <w:r w:rsidR="00640025" w:rsidRPr="00377718">
        <w:rPr>
          <w:rFonts w:ascii="Arial" w:hAnsi="Arial" w:cs="Arial"/>
          <w:b/>
          <w:sz w:val="24"/>
          <w:szCs w:val="28"/>
        </w:rPr>
        <w:t>Word Count:</w:t>
      </w:r>
      <w:r w:rsidR="00640025" w:rsidRPr="00377718">
        <w:rPr>
          <w:rFonts w:ascii="Arial" w:hAnsi="Arial" w:cs="Arial"/>
          <w:sz w:val="24"/>
          <w:szCs w:val="28"/>
        </w:rPr>
        <w:t xml:space="preserve"> 2100</w:t>
      </w:r>
      <w:r w:rsidRPr="00377718">
        <w:rPr>
          <w:rFonts w:ascii="Arial" w:hAnsi="Arial" w:cs="Arial"/>
          <w:sz w:val="24"/>
          <w:szCs w:val="28"/>
        </w:rPr>
        <w:t xml:space="preserve"> (excluding </w:t>
      </w:r>
      <w:r w:rsidR="00640025" w:rsidRPr="00377718">
        <w:rPr>
          <w:rFonts w:ascii="Arial" w:hAnsi="Arial" w:cs="Arial"/>
          <w:sz w:val="24"/>
          <w:szCs w:val="28"/>
        </w:rPr>
        <w:t>references)</w:t>
      </w:r>
    </w:p>
    <w:p w14:paraId="4AB07156" w14:textId="77777777" w:rsidR="00640025" w:rsidRDefault="00640025" w:rsidP="00640025">
      <w:pPr>
        <w:jc w:val="center"/>
        <w:rPr>
          <w:rFonts w:ascii="Arial" w:hAnsi="Arial" w:cs="Arial"/>
          <w:b/>
          <w:sz w:val="28"/>
          <w:szCs w:val="28"/>
          <w:u w:val="single"/>
        </w:rPr>
      </w:pPr>
    </w:p>
    <w:p w14:paraId="6DF8C2A9" w14:textId="77777777" w:rsidR="00640025" w:rsidRDefault="00640025" w:rsidP="00640025">
      <w:pPr>
        <w:jc w:val="center"/>
        <w:rPr>
          <w:rFonts w:ascii="Arial" w:hAnsi="Arial" w:cs="Arial"/>
          <w:b/>
          <w:sz w:val="28"/>
          <w:szCs w:val="28"/>
          <w:u w:val="single"/>
        </w:rPr>
      </w:pPr>
    </w:p>
    <w:p w14:paraId="1EB871E2" w14:textId="77777777" w:rsidR="00640025" w:rsidRPr="00E2657F" w:rsidRDefault="00640025" w:rsidP="00640025">
      <w:pPr>
        <w:jc w:val="center"/>
        <w:rPr>
          <w:rFonts w:ascii="Arial" w:hAnsi="Arial" w:cs="Arial"/>
          <w:b/>
          <w:sz w:val="28"/>
          <w:szCs w:val="28"/>
          <w:u w:val="single"/>
        </w:rPr>
      </w:pPr>
    </w:p>
    <w:p w14:paraId="24F5BD13" w14:textId="77777777" w:rsidR="00640025" w:rsidRDefault="00640025" w:rsidP="00640025">
      <w:pPr>
        <w:jc w:val="center"/>
        <w:rPr>
          <w:rFonts w:ascii="Arial" w:hAnsi="Arial" w:cs="Arial"/>
          <w:sz w:val="28"/>
          <w:szCs w:val="28"/>
        </w:rPr>
      </w:pPr>
    </w:p>
    <w:p w14:paraId="026350CE" w14:textId="77777777" w:rsidR="00640025" w:rsidRDefault="00640025" w:rsidP="00640025">
      <w:pPr>
        <w:jc w:val="center"/>
        <w:rPr>
          <w:rFonts w:ascii="Arial" w:hAnsi="Arial" w:cs="Arial"/>
          <w:sz w:val="28"/>
          <w:szCs w:val="28"/>
        </w:rPr>
      </w:pPr>
    </w:p>
    <w:p w14:paraId="371FAC94" w14:textId="77777777" w:rsidR="00640025" w:rsidRPr="00E2657F" w:rsidRDefault="00640025" w:rsidP="00640025">
      <w:pPr>
        <w:jc w:val="center"/>
        <w:rPr>
          <w:rFonts w:ascii="Arial" w:hAnsi="Arial" w:cs="Arial"/>
          <w:sz w:val="28"/>
          <w:szCs w:val="28"/>
        </w:rPr>
      </w:pPr>
    </w:p>
    <w:p w14:paraId="552C7705" w14:textId="77777777" w:rsidR="00640025" w:rsidRPr="00D467B1" w:rsidRDefault="00640025" w:rsidP="00640025">
      <w:pPr>
        <w:rPr>
          <w:rFonts w:ascii="Arial" w:hAnsi="Arial" w:cs="Arial"/>
          <w:b/>
          <w:i/>
        </w:rPr>
      </w:pPr>
    </w:p>
    <w:p w14:paraId="25DECFB6" w14:textId="77777777" w:rsidR="00640025" w:rsidRDefault="00640025" w:rsidP="00640025">
      <w:pPr>
        <w:rPr>
          <w:rFonts w:ascii="Arial" w:hAnsi="Arial" w:cs="Arial"/>
          <w:b/>
          <w:i/>
        </w:rPr>
      </w:pPr>
    </w:p>
    <w:p w14:paraId="6FD34B3C" w14:textId="77777777" w:rsidR="00640025" w:rsidRDefault="00640025" w:rsidP="00640025">
      <w:pPr>
        <w:rPr>
          <w:rFonts w:ascii="Arial" w:hAnsi="Arial" w:cs="Arial"/>
          <w:b/>
          <w:i/>
        </w:rPr>
      </w:pPr>
    </w:p>
    <w:p w14:paraId="17FA4000" w14:textId="77777777" w:rsidR="00640025" w:rsidRDefault="00640025" w:rsidP="00640025">
      <w:pPr>
        <w:rPr>
          <w:rFonts w:ascii="Arial" w:hAnsi="Arial" w:cs="Arial"/>
          <w:b/>
          <w:i/>
        </w:rPr>
      </w:pPr>
    </w:p>
    <w:p w14:paraId="7675F592" w14:textId="77777777" w:rsidR="00640025" w:rsidRDefault="00640025" w:rsidP="00640025">
      <w:pPr>
        <w:rPr>
          <w:rFonts w:ascii="Arial" w:hAnsi="Arial" w:cs="Arial"/>
          <w:b/>
          <w:i/>
        </w:rPr>
      </w:pPr>
    </w:p>
    <w:p w14:paraId="265ADD5F" w14:textId="77777777" w:rsidR="00640025" w:rsidRDefault="00640025" w:rsidP="00640025">
      <w:pPr>
        <w:rPr>
          <w:rFonts w:ascii="Arial" w:hAnsi="Arial" w:cs="Arial"/>
          <w:b/>
          <w:i/>
        </w:rPr>
      </w:pPr>
    </w:p>
    <w:p w14:paraId="06EB5EC1" w14:textId="77777777" w:rsidR="00640025" w:rsidRDefault="00640025" w:rsidP="00640025">
      <w:pPr>
        <w:rPr>
          <w:rFonts w:ascii="Arial" w:hAnsi="Arial" w:cs="Arial"/>
          <w:b/>
          <w:i/>
        </w:rPr>
      </w:pPr>
    </w:p>
    <w:p w14:paraId="0E9ED268" w14:textId="77777777" w:rsidR="00640025" w:rsidRDefault="00640025" w:rsidP="00640025">
      <w:pPr>
        <w:rPr>
          <w:rFonts w:ascii="Arial" w:hAnsi="Arial" w:cs="Arial"/>
          <w:b/>
          <w:i/>
        </w:rPr>
      </w:pPr>
    </w:p>
    <w:p w14:paraId="7DFA8D69" w14:textId="77777777" w:rsidR="00640025" w:rsidRDefault="00640025" w:rsidP="00640025">
      <w:pPr>
        <w:rPr>
          <w:rFonts w:ascii="Arial" w:hAnsi="Arial" w:cs="Arial"/>
          <w:b/>
          <w:i/>
        </w:rPr>
      </w:pPr>
    </w:p>
    <w:p w14:paraId="100FE6BD" w14:textId="77777777" w:rsidR="00640025" w:rsidRDefault="00640025" w:rsidP="00640025">
      <w:pPr>
        <w:rPr>
          <w:rFonts w:ascii="Arial" w:hAnsi="Arial" w:cs="Arial"/>
          <w:b/>
          <w:i/>
        </w:rPr>
      </w:pPr>
    </w:p>
    <w:p w14:paraId="4D13A239" w14:textId="77777777" w:rsidR="00640025" w:rsidRDefault="00640025" w:rsidP="00640025">
      <w:pPr>
        <w:rPr>
          <w:rFonts w:ascii="Arial" w:hAnsi="Arial" w:cs="Arial"/>
          <w:b/>
          <w:i/>
        </w:rPr>
      </w:pPr>
    </w:p>
    <w:p w14:paraId="29E87DA5" w14:textId="7CBCD6EC" w:rsidR="00640025" w:rsidRDefault="00640025" w:rsidP="00640025">
      <w:pPr>
        <w:rPr>
          <w:rFonts w:ascii="Arial" w:hAnsi="Arial" w:cs="Arial"/>
          <w:b/>
          <w:u w:val="single"/>
        </w:rPr>
      </w:pPr>
      <w:r w:rsidRPr="00C913B7">
        <w:rPr>
          <w:rFonts w:ascii="Arial" w:hAnsi="Arial" w:cs="Arial"/>
          <w:b/>
          <w:u w:val="single"/>
        </w:rPr>
        <w:lastRenderedPageBreak/>
        <w:t>Contents</w:t>
      </w:r>
    </w:p>
    <w:p w14:paraId="3F6BDDC7" w14:textId="77777777" w:rsidR="00CE6BE3" w:rsidRPr="00C913B7" w:rsidRDefault="00CE6BE3" w:rsidP="00640025">
      <w:pPr>
        <w:rPr>
          <w:rFonts w:ascii="Arial" w:hAnsi="Arial" w:cs="Arial"/>
          <w:b/>
          <w:u w:val="single"/>
        </w:rPr>
      </w:pPr>
    </w:p>
    <w:p w14:paraId="5728EFD1" w14:textId="3CF984AB" w:rsidR="00640025" w:rsidRPr="00CE6BE3" w:rsidRDefault="00CE6BE3" w:rsidP="00640025">
      <w:pPr>
        <w:rPr>
          <w:rFonts w:ascii="Arial" w:hAnsi="Arial" w:cs="Arial"/>
          <w:b/>
        </w:rPr>
      </w:pPr>
      <w:r w:rsidRPr="00CE6BE3">
        <w:rPr>
          <w:rFonts w:ascii="Arial" w:hAnsi="Arial" w:cs="Arial"/>
          <w:b/>
        </w:rPr>
        <w:t>Paper Three: Executive Summary</w:t>
      </w:r>
    </w:p>
    <w:tbl>
      <w:tblPr>
        <w:tblStyle w:val="PlainTable22"/>
        <w:tblW w:w="0" w:type="auto"/>
        <w:tblLook w:val="04A0" w:firstRow="1" w:lastRow="0" w:firstColumn="1" w:lastColumn="0" w:noHBand="0" w:noVBand="1"/>
      </w:tblPr>
      <w:tblGrid>
        <w:gridCol w:w="4432"/>
        <w:gridCol w:w="4379"/>
      </w:tblGrid>
      <w:tr w:rsidR="00C913B7" w:rsidRPr="00CE6BE3" w14:paraId="1245D344" w14:textId="77777777" w:rsidTr="00CE6B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3BDE829B" w14:textId="648B5CEA" w:rsidR="00C913B7" w:rsidRPr="00CE6BE3" w:rsidRDefault="00C913B7" w:rsidP="00C26315">
            <w:pPr>
              <w:rPr>
                <w:rFonts w:ascii="Arial" w:hAnsi="Arial" w:cs="Arial"/>
                <w:b w:val="0"/>
                <w:sz w:val="24"/>
                <w:szCs w:val="24"/>
              </w:rPr>
            </w:pPr>
            <w:r w:rsidRPr="00CE6BE3">
              <w:rPr>
                <w:rFonts w:ascii="Arial" w:hAnsi="Arial" w:cs="Arial"/>
                <w:b w:val="0"/>
                <w:sz w:val="24"/>
                <w:szCs w:val="24"/>
              </w:rPr>
              <w:t>Background to the research</w:t>
            </w:r>
          </w:p>
          <w:p w14:paraId="50A615CE" w14:textId="7D36D6E1" w:rsidR="00C913B7" w:rsidRPr="00CE6BE3" w:rsidRDefault="00C913B7" w:rsidP="00C26315">
            <w:pPr>
              <w:rPr>
                <w:rFonts w:ascii="Arial" w:hAnsi="Arial" w:cs="Arial"/>
                <w:b w:val="0"/>
                <w:sz w:val="24"/>
                <w:szCs w:val="24"/>
              </w:rPr>
            </w:pPr>
          </w:p>
        </w:tc>
        <w:tc>
          <w:tcPr>
            <w:tcW w:w="4508" w:type="dxa"/>
          </w:tcPr>
          <w:p w14:paraId="0E9F59D4" w14:textId="1B30B0A3" w:rsidR="00C913B7" w:rsidRPr="00CE6BE3" w:rsidRDefault="00C73579" w:rsidP="00C26315">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Pr>
                <w:rFonts w:ascii="Arial" w:hAnsi="Arial" w:cs="Arial"/>
                <w:b w:val="0"/>
                <w:sz w:val="24"/>
                <w:szCs w:val="24"/>
              </w:rPr>
              <w:t>141</w:t>
            </w:r>
          </w:p>
        </w:tc>
      </w:tr>
      <w:tr w:rsidR="00A45418" w:rsidRPr="00CE6BE3" w14:paraId="5912E309" w14:textId="77777777" w:rsidTr="00CE6B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774B63EC" w14:textId="77777777" w:rsidR="00A45418" w:rsidRPr="00CE6BE3" w:rsidRDefault="00A45418" w:rsidP="00C26315">
            <w:pPr>
              <w:rPr>
                <w:rFonts w:ascii="Arial" w:hAnsi="Arial" w:cs="Arial"/>
                <w:b w:val="0"/>
                <w:sz w:val="24"/>
                <w:szCs w:val="24"/>
              </w:rPr>
            </w:pPr>
            <w:r w:rsidRPr="00CE6BE3">
              <w:rPr>
                <w:rFonts w:ascii="Arial" w:hAnsi="Arial" w:cs="Arial"/>
                <w:b w:val="0"/>
                <w:sz w:val="24"/>
                <w:szCs w:val="24"/>
              </w:rPr>
              <w:t>Study aims</w:t>
            </w:r>
          </w:p>
          <w:p w14:paraId="399BEDEE" w14:textId="29D1F908" w:rsidR="00C913B7" w:rsidRPr="00CE6BE3" w:rsidRDefault="00C913B7" w:rsidP="00C26315">
            <w:pPr>
              <w:rPr>
                <w:rFonts w:ascii="Arial" w:hAnsi="Arial" w:cs="Arial"/>
                <w:b w:val="0"/>
                <w:sz w:val="24"/>
                <w:szCs w:val="24"/>
              </w:rPr>
            </w:pPr>
          </w:p>
        </w:tc>
        <w:tc>
          <w:tcPr>
            <w:tcW w:w="4508" w:type="dxa"/>
          </w:tcPr>
          <w:p w14:paraId="2E038BB1" w14:textId="23362346" w:rsidR="00A45418" w:rsidRPr="00CE6BE3" w:rsidRDefault="00C73579" w:rsidP="00C2631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142</w:t>
            </w:r>
          </w:p>
        </w:tc>
      </w:tr>
      <w:tr w:rsidR="00A45418" w:rsidRPr="00CE6BE3" w14:paraId="180C01DA" w14:textId="77777777" w:rsidTr="00CE6BE3">
        <w:tc>
          <w:tcPr>
            <w:cnfStyle w:val="001000000000" w:firstRow="0" w:lastRow="0" w:firstColumn="1" w:lastColumn="0" w:oddVBand="0" w:evenVBand="0" w:oddHBand="0" w:evenHBand="0" w:firstRowFirstColumn="0" w:firstRowLastColumn="0" w:lastRowFirstColumn="0" w:lastRowLastColumn="0"/>
            <w:tcW w:w="4508" w:type="dxa"/>
          </w:tcPr>
          <w:p w14:paraId="31FF2BA9" w14:textId="77777777" w:rsidR="00A45418" w:rsidRPr="00CE6BE3" w:rsidRDefault="00A45418" w:rsidP="00C26315">
            <w:pPr>
              <w:rPr>
                <w:rFonts w:ascii="Arial" w:hAnsi="Arial" w:cs="Arial"/>
                <w:b w:val="0"/>
                <w:sz w:val="24"/>
                <w:szCs w:val="24"/>
              </w:rPr>
            </w:pPr>
            <w:r w:rsidRPr="00CE6BE3">
              <w:rPr>
                <w:rFonts w:ascii="Arial" w:hAnsi="Arial" w:cs="Arial"/>
                <w:b w:val="0"/>
                <w:sz w:val="24"/>
                <w:szCs w:val="24"/>
              </w:rPr>
              <w:t>Who participated?</w:t>
            </w:r>
          </w:p>
          <w:p w14:paraId="449CB306" w14:textId="303D1298" w:rsidR="00C913B7" w:rsidRPr="00CE6BE3" w:rsidRDefault="00C913B7" w:rsidP="00C26315">
            <w:pPr>
              <w:rPr>
                <w:rFonts w:ascii="Arial" w:hAnsi="Arial" w:cs="Arial"/>
                <w:b w:val="0"/>
                <w:sz w:val="24"/>
                <w:szCs w:val="24"/>
              </w:rPr>
            </w:pPr>
          </w:p>
        </w:tc>
        <w:tc>
          <w:tcPr>
            <w:tcW w:w="4508" w:type="dxa"/>
          </w:tcPr>
          <w:p w14:paraId="4A8CD674" w14:textId="441FD47F" w:rsidR="00A45418" w:rsidRPr="00CE6BE3" w:rsidRDefault="00C73579" w:rsidP="00C2631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143</w:t>
            </w:r>
          </w:p>
        </w:tc>
      </w:tr>
      <w:tr w:rsidR="00A45418" w:rsidRPr="00CE6BE3" w14:paraId="51E31ACB" w14:textId="77777777" w:rsidTr="00CE6B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408294D0" w14:textId="77777777" w:rsidR="00A45418" w:rsidRPr="00CE6BE3" w:rsidRDefault="00A45418" w:rsidP="00C26315">
            <w:pPr>
              <w:rPr>
                <w:rFonts w:ascii="Arial" w:hAnsi="Arial" w:cs="Arial"/>
                <w:b w:val="0"/>
                <w:sz w:val="24"/>
                <w:szCs w:val="24"/>
              </w:rPr>
            </w:pPr>
            <w:r w:rsidRPr="00CE6BE3">
              <w:rPr>
                <w:rFonts w:ascii="Arial" w:hAnsi="Arial" w:cs="Arial"/>
                <w:b w:val="0"/>
                <w:sz w:val="24"/>
                <w:szCs w:val="24"/>
              </w:rPr>
              <w:t>Method</w:t>
            </w:r>
          </w:p>
          <w:p w14:paraId="1FAFB647" w14:textId="319F1F5A" w:rsidR="00C913B7" w:rsidRPr="00CE6BE3" w:rsidRDefault="00C913B7" w:rsidP="00C26315">
            <w:pPr>
              <w:rPr>
                <w:rFonts w:ascii="Arial" w:hAnsi="Arial" w:cs="Arial"/>
                <w:b w:val="0"/>
                <w:sz w:val="24"/>
                <w:szCs w:val="24"/>
              </w:rPr>
            </w:pPr>
          </w:p>
        </w:tc>
        <w:tc>
          <w:tcPr>
            <w:tcW w:w="4508" w:type="dxa"/>
          </w:tcPr>
          <w:p w14:paraId="32F09078" w14:textId="0CEC4745" w:rsidR="00A45418" w:rsidRPr="00CE6BE3" w:rsidRDefault="00C73579" w:rsidP="00C2631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145</w:t>
            </w:r>
          </w:p>
        </w:tc>
      </w:tr>
      <w:tr w:rsidR="00A45418" w:rsidRPr="00CE6BE3" w14:paraId="1F0431FA" w14:textId="77777777" w:rsidTr="00CE6BE3">
        <w:tc>
          <w:tcPr>
            <w:cnfStyle w:val="001000000000" w:firstRow="0" w:lastRow="0" w:firstColumn="1" w:lastColumn="0" w:oddVBand="0" w:evenVBand="0" w:oddHBand="0" w:evenHBand="0" w:firstRowFirstColumn="0" w:firstRowLastColumn="0" w:lastRowFirstColumn="0" w:lastRowLastColumn="0"/>
            <w:tcW w:w="4508" w:type="dxa"/>
          </w:tcPr>
          <w:p w14:paraId="663AB6B7" w14:textId="77777777" w:rsidR="00A45418" w:rsidRPr="00CE6BE3" w:rsidRDefault="00A45418" w:rsidP="00C26315">
            <w:pPr>
              <w:rPr>
                <w:rFonts w:ascii="Arial" w:hAnsi="Arial" w:cs="Arial"/>
                <w:b w:val="0"/>
                <w:sz w:val="24"/>
                <w:szCs w:val="24"/>
              </w:rPr>
            </w:pPr>
            <w:r w:rsidRPr="00CE6BE3">
              <w:rPr>
                <w:rFonts w:ascii="Arial" w:hAnsi="Arial" w:cs="Arial"/>
                <w:b w:val="0"/>
                <w:sz w:val="24"/>
                <w:szCs w:val="24"/>
              </w:rPr>
              <w:t>Main findings</w:t>
            </w:r>
          </w:p>
          <w:p w14:paraId="1087B75D" w14:textId="3776DE4B" w:rsidR="00C913B7" w:rsidRPr="00CE6BE3" w:rsidRDefault="00C913B7" w:rsidP="00C26315">
            <w:pPr>
              <w:rPr>
                <w:rFonts w:ascii="Arial" w:hAnsi="Arial" w:cs="Arial"/>
                <w:b w:val="0"/>
                <w:sz w:val="24"/>
                <w:szCs w:val="24"/>
              </w:rPr>
            </w:pPr>
          </w:p>
        </w:tc>
        <w:tc>
          <w:tcPr>
            <w:tcW w:w="4508" w:type="dxa"/>
          </w:tcPr>
          <w:p w14:paraId="4192278D" w14:textId="16ADA1F9" w:rsidR="00A45418" w:rsidRPr="00CE6BE3" w:rsidRDefault="00C73579" w:rsidP="00C2631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145</w:t>
            </w:r>
          </w:p>
        </w:tc>
      </w:tr>
      <w:tr w:rsidR="00A45418" w:rsidRPr="00CE6BE3" w14:paraId="5A944A27" w14:textId="77777777" w:rsidTr="00CE6B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5CDA0F14" w14:textId="77777777" w:rsidR="00A45418" w:rsidRPr="00CE6BE3" w:rsidRDefault="00A45418" w:rsidP="00C26315">
            <w:pPr>
              <w:rPr>
                <w:rFonts w:ascii="Arial" w:hAnsi="Arial" w:cs="Arial"/>
                <w:b w:val="0"/>
                <w:sz w:val="24"/>
                <w:szCs w:val="24"/>
              </w:rPr>
            </w:pPr>
            <w:r w:rsidRPr="00CE6BE3">
              <w:rPr>
                <w:rFonts w:ascii="Arial" w:hAnsi="Arial" w:cs="Arial"/>
                <w:b w:val="0"/>
                <w:sz w:val="24"/>
                <w:szCs w:val="24"/>
              </w:rPr>
              <w:t>Conclusions</w:t>
            </w:r>
          </w:p>
          <w:p w14:paraId="7EFE10EB" w14:textId="6B169835" w:rsidR="00C913B7" w:rsidRPr="00CE6BE3" w:rsidRDefault="00C913B7" w:rsidP="00C26315">
            <w:pPr>
              <w:rPr>
                <w:rFonts w:ascii="Arial" w:hAnsi="Arial" w:cs="Arial"/>
                <w:b w:val="0"/>
                <w:sz w:val="24"/>
                <w:szCs w:val="24"/>
              </w:rPr>
            </w:pPr>
          </w:p>
        </w:tc>
        <w:tc>
          <w:tcPr>
            <w:tcW w:w="4508" w:type="dxa"/>
          </w:tcPr>
          <w:p w14:paraId="73DC040D" w14:textId="6C2B28F2" w:rsidR="00A45418" w:rsidRPr="00CE6BE3" w:rsidRDefault="00C73579" w:rsidP="00C2631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146</w:t>
            </w:r>
          </w:p>
        </w:tc>
      </w:tr>
      <w:tr w:rsidR="00A45418" w:rsidRPr="00CE6BE3" w14:paraId="78A18241" w14:textId="77777777" w:rsidTr="00CE6BE3">
        <w:tc>
          <w:tcPr>
            <w:cnfStyle w:val="001000000000" w:firstRow="0" w:lastRow="0" w:firstColumn="1" w:lastColumn="0" w:oddVBand="0" w:evenVBand="0" w:oddHBand="0" w:evenHBand="0" w:firstRowFirstColumn="0" w:firstRowLastColumn="0" w:lastRowFirstColumn="0" w:lastRowLastColumn="0"/>
            <w:tcW w:w="4508" w:type="dxa"/>
          </w:tcPr>
          <w:p w14:paraId="03F807F8" w14:textId="77777777" w:rsidR="00A45418" w:rsidRPr="00CE6BE3" w:rsidRDefault="00A45418" w:rsidP="00C26315">
            <w:pPr>
              <w:rPr>
                <w:rFonts w:ascii="Arial" w:hAnsi="Arial" w:cs="Arial"/>
                <w:b w:val="0"/>
                <w:sz w:val="24"/>
                <w:szCs w:val="24"/>
              </w:rPr>
            </w:pPr>
            <w:r w:rsidRPr="00CE6BE3">
              <w:rPr>
                <w:rFonts w:ascii="Arial" w:hAnsi="Arial" w:cs="Arial"/>
                <w:b w:val="0"/>
                <w:sz w:val="24"/>
                <w:szCs w:val="24"/>
              </w:rPr>
              <w:t>Recommendations</w:t>
            </w:r>
          </w:p>
          <w:p w14:paraId="05ED9582" w14:textId="120FD200" w:rsidR="00C913B7" w:rsidRPr="00CE6BE3" w:rsidRDefault="00C913B7" w:rsidP="00C26315">
            <w:pPr>
              <w:rPr>
                <w:rFonts w:ascii="Arial" w:hAnsi="Arial" w:cs="Arial"/>
                <w:b w:val="0"/>
                <w:sz w:val="24"/>
                <w:szCs w:val="24"/>
              </w:rPr>
            </w:pPr>
          </w:p>
        </w:tc>
        <w:tc>
          <w:tcPr>
            <w:tcW w:w="4508" w:type="dxa"/>
          </w:tcPr>
          <w:p w14:paraId="068D5FD1" w14:textId="09BABF73" w:rsidR="00A45418" w:rsidRPr="00CE6BE3" w:rsidRDefault="00C73579" w:rsidP="00C2631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147</w:t>
            </w:r>
          </w:p>
        </w:tc>
      </w:tr>
      <w:tr w:rsidR="00A45418" w:rsidRPr="00CE6BE3" w14:paraId="1658ACFD" w14:textId="77777777" w:rsidTr="00CE6B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7E038131" w14:textId="77777777" w:rsidR="00A45418" w:rsidRPr="00CE6BE3" w:rsidRDefault="00A45418" w:rsidP="00C26315">
            <w:pPr>
              <w:rPr>
                <w:rFonts w:ascii="Arial" w:hAnsi="Arial" w:cs="Arial"/>
                <w:b w:val="0"/>
                <w:sz w:val="24"/>
                <w:szCs w:val="24"/>
              </w:rPr>
            </w:pPr>
            <w:r w:rsidRPr="00CE6BE3">
              <w:rPr>
                <w:rFonts w:ascii="Arial" w:hAnsi="Arial" w:cs="Arial"/>
                <w:b w:val="0"/>
                <w:sz w:val="24"/>
                <w:szCs w:val="24"/>
              </w:rPr>
              <w:t>References</w:t>
            </w:r>
          </w:p>
          <w:p w14:paraId="670EF3B1" w14:textId="65300382" w:rsidR="00C913B7" w:rsidRPr="00CE6BE3" w:rsidRDefault="00C913B7" w:rsidP="00C26315">
            <w:pPr>
              <w:rPr>
                <w:rFonts w:ascii="Arial" w:hAnsi="Arial" w:cs="Arial"/>
                <w:b w:val="0"/>
                <w:sz w:val="24"/>
                <w:szCs w:val="24"/>
              </w:rPr>
            </w:pPr>
          </w:p>
        </w:tc>
        <w:tc>
          <w:tcPr>
            <w:tcW w:w="4508" w:type="dxa"/>
          </w:tcPr>
          <w:p w14:paraId="43A7C5B6" w14:textId="5EB4139F" w:rsidR="00A45418" w:rsidRPr="00CE6BE3" w:rsidRDefault="00C73579" w:rsidP="00C2631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149</w:t>
            </w:r>
          </w:p>
        </w:tc>
      </w:tr>
    </w:tbl>
    <w:p w14:paraId="35431F03" w14:textId="77777777" w:rsidR="00640025" w:rsidRDefault="00640025" w:rsidP="00640025">
      <w:pPr>
        <w:rPr>
          <w:rFonts w:ascii="Arial" w:hAnsi="Arial" w:cs="Arial"/>
          <w:b/>
          <w:i/>
        </w:rPr>
      </w:pPr>
    </w:p>
    <w:p w14:paraId="6B09909A" w14:textId="77777777" w:rsidR="00640025" w:rsidRDefault="00640025" w:rsidP="00640025">
      <w:pPr>
        <w:rPr>
          <w:rFonts w:ascii="Arial" w:hAnsi="Arial" w:cs="Arial"/>
          <w:b/>
          <w:i/>
        </w:rPr>
      </w:pPr>
    </w:p>
    <w:p w14:paraId="68FD4DF7" w14:textId="77777777" w:rsidR="00640025" w:rsidRDefault="00640025" w:rsidP="00640025">
      <w:pPr>
        <w:rPr>
          <w:rFonts w:ascii="Arial" w:hAnsi="Arial" w:cs="Arial"/>
          <w:b/>
          <w:i/>
        </w:rPr>
      </w:pPr>
    </w:p>
    <w:p w14:paraId="58A4FDD5" w14:textId="77777777" w:rsidR="00640025" w:rsidRDefault="00640025" w:rsidP="00640025">
      <w:pPr>
        <w:rPr>
          <w:rFonts w:ascii="Arial" w:hAnsi="Arial" w:cs="Arial"/>
          <w:b/>
          <w:i/>
        </w:rPr>
      </w:pPr>
    </w:p>
    <w:p w14:paraId="4CAAACF2" w14:textId="77777777" w:rsidR="00640025" w:rsidRDefault="00640025" w:rsidP="00640025">
      <w:pPr>
        <w:rPr>
          <w:rFonts w:ascii="Arial" w:hAnsi="Arial" w:cs="Arial"/>
          <w:b/>
          <w:i/>
        </w:rPr>
      </w:pPr>
    </w:p>
    <w:p w14:paraId="4AB98E37" w14:textId="77777777" w:rsidR="00640025" w:rsidRDefault="00640025" w:rsidP="00640025">
      <w:pPr>
        <w:rPr>
          <w:rFonts w:ascii="Arial" w:hAnsi="Arial" w:cs="Arial"/>
          <w:b/>
          <w:i/>
        </w:rPr>
      </w:pPr>
    </w:p>
    <w:p w14:paraId="4B91A6B3" w14:textId="77777777" w:rsidR="00640025" w:rsidRDefault="00640025" w:rsidP="00640025">
      <w:pPr>
        <w:rPr>
          <w:rFonts w:ascii="Arial" w:hAnsi="Arial" w:cs="Arial"/>
          <w:b/>
          <w:i/>
        </w:rPr>
      </w:pPr>
    </w:p>
    <w:p w14:paraId="2DB50F40" w14:textId="77777777" w:rsidR="00640025" w:rsidRDefault="00640025" w:rsidP="00640025">
      <w:pPr>
        <w:rPr>
          <w:rFonts w:ascii="Arial" w:hAnsi="Arial" w:cs="Arial"/>
          <w:b/>
          <w:i/>
        </w:rPr>
      </w:pPr>
    </w:p>
    <w:p w14:paraId="1616C526" w14:textId="77777777" w:rsidR="00640025" w:rsidRDefault="00640025" w:rsidP="00640025">
      <w:pPr>
        <w:rPr>
          <w:rFonts w:ascii="Arial" w:hAnsi="Arial" w:cs="Arial"/>
          <w:b/>
          <w:i/>
        </w:rPr>
      </w:pPr>
    </w:p>
    <w:p w14:paraId="0295ED71" w14:textId="77777777" w:rsidR="00640025" w:rsidRDefault="00640025" w:rsidP="00640025">
      <w:pPr>
        <w:rPr>
          <w:rFonts w:ascii="Arial" w:hAnsi="Arial" w:cs="Arial"/>
          <w:b/>
          <w:i/>
        </w:rPr>
      </w:pPr>
    </w:p>
    <w:p w14:paraId="4CC2C917" w14:textId="77777777" w:rsidR="00640025" w:rsidRDefault="00640025" w:rsidP="00640025">
      <w:pPr>
        <w:rPr>
          <w:rFonts w:ascii="Arial" w:hAnsi="Arial" w:cs="Arial"/>
          <w:b/>
          <w:i/>
        </w:rPr>
      </w:pPr>
    </w:p>
    <w:p w14:paraId="67A9444F" w14:textId="77777777" w:rsidR="00640025" w:rsidRDefault="00640025" w:rsidP="00640025">
      <w:pPr>
        <w:rPr>
          <w:rFonts w:ascii="Arial" w:hAnsi="Arial" w:cs="Arial"/>
          <w:b/>
          <w:i/>
        </w:rPr>
      </w:pPr>
    </w:p>
    <w:p w14:paraId="63AE6A15" w14:textId="77777777" w:rsidR="00640025" w:rsidRDefault="00640025" w:rsidP="00640025">
      <w:pPr>
        <w:rPr>
          <w:rFonts w:ascii="Arial" w:hAnsi="Arial" w:cs="Arial"/>
          <w:b/>
          <w:i/>
          <w:sz w:val="24"/>
          <w:szCs w:val="24"/>
        </w:rPr>
      </w:pPr>
    </w:p>
    <w:p w14:paraId="35288A3C" w14:textId="77777777" w:rsidR="00640025" w:rsidRDefault="00640025" w:rsidP="00640025">
      <w:pPr>
        <w:rPr>
          <w:rFonts w:ascii="Arial" w:hAnsi="Arial" w:cs="Arial"/>
          <w:b/>
          <w:i/>
          <w:sz w:val="24"/>
          <w:szCs w:val="24"/>
        </w:rPr>
      </w:pPr>
    </w:p>
    <w:p w14:paraId="4E62C25A" w14:textId="77777777" w:rsidR="00A45418" w:rsidRDefault="00A45418" w:rsidP="00640025">
      <w:pPr>
        <w:rPr>
          <w:rFonts w:ascii="Arial" w:hAnsi="Arial" w:cs="Arial"/>
          <w:b/>
          <w:i/>
          <w:sz w:val="24"/>
          <w:szCs w:val="24"/>
        </w:rPr>
      </w:pPr>
    </w:p>
    <w:p w14:paraId="2900206C" w14:textId="77777777" w:rsidR="00A45418" w:rsidRDefault="00A45418" w:rsidP="00640025">
      <w:pPr>
        <w:rPr>
          <w:rFonts w:ascii="Arial" w:hAnsi="Arial" w:cs="Arial"/>
          <w:b/>
          <w:i/>
          <w:sz w:val="24"/>
          <w:szCs w:val="24"/>
        </w:rPr>
      </w:pPr>
    </w:p>
    <w:p w14:paraId="5B51D8D5" w14:textId="77777777" w:rsidR="00A45418" w:rsidRDefault="00A45418" w:rsidP="00640025">
      <w:pPr>
        <w:rPr>
          <w:rFonts w:ascii="Arial" w:hAnsi="Arial" w:cs="Arial"/>
          <w:b/>
          <w:i/>
          <w:sz w:val="24"/>
          <w:szCs w:val="24"/>
        </w:rPr>
      </w:pPr>
    </w:p>
    <w:p w14:paraId="277BC0C6" w14:textId="77777777" w:rsidR="00A45418" w:rsidRDefault="00A45418" w:rsidP="00640025">
      <w:pPr>
        <w:rPr>
          <w:rFonts w:ascii="Arial" w:hAnsi="Arial" w:cs="Arial"/>
          <w:b/>
          <w:i/>
          <w:sz w:val="24"/>
          <w:szCs w:val="24"/>
        </w:rPr>
      </w:pPr>
    </w:p>
    <w:p w14:paraId="6F4BFB22" w14:textId="1689B672" w:rsidR="00640025" w:rsidRPr="002F5D2F" w:rsidRDefault="00640025" w:rsidP="00640025">
      <w:pPr>
        <w:rPr>
          <w:rFonts w:ascii="Arial" w:hAnsi="Arial" w:cs="Arial"/>
          <w:b/>
          <w:i/>
          <w:sz w:val="24"/>
          <w:szCs w:val="24"/>
        </w:rPr>
      </w:pPr>
      <w:r w:rsidRPr="002F5D2F">
        <w:rPr>
          <w:rFonts w:ascii="Arial" w:hAnsi="Arial" w:cs="Arial"/>
          <w:b/>
          <w:i/>
          <w:sz w:val="24"/>
          <w:szCs w:val="24"/>
        </w:rPr>
        <w:lastRenderedPageBreak/>
        <w:t>Background to the research</w:t>
      </w:r>
    </w:p>
    <w:p w14:paraId="50EE314D" w14:textId="0C31F0B5" w:rsidR="00640025" w:rsidRDefault="00640025" w:rsidP="00640025">
      <w:pPr>
        <w:spacing w:line="360" w:lineRule="auto"/>
        <w:rPr>
          <w:rFonts w:ascii="Arial" w:hAnsi="Arial" w:cs="Arial"/>
          <w:sz w:val="24"/>
          <w:szCs w:val="24"/>
        </w:rPr>
      </w:pPr>
      <w:r w:rsidRPr="002F5D2F">
        <w:rPr>
          <w:rFonts w:ascii="Arial" w:hAnsi="Arial" w:cs="Arial"/>
          <w:sz w:val="24"/>
          <w:szCs w:val="24"/>
        </w:rPr>
        <w:t>Epilepsy</w:t>
      </w:r>
      <w:r>
        <w:rPr>
          <w:rFonts w:ascii="Arial" w:hAnsi="Arial" w:cs="Arial"/>
          <w:sz w:val="24"/>
          <w:szCs w:val="24"/>
        </w:rPr>
        <w:t xml:space="preserve"> refers to </w:t>
      </w:r>
      <w:r w:rsidRPr="002F5D2F">
        <w:rPr>
          <w:rFonts w:ascii="Arial" w:hAnsi="Arial" w:cs="Arial"/>
          <w:sz w:val="24"/>
          <w:szCs w:val="24"/>
        </w:rPr>
        <w:t>a group of conditions where people experience seizures, caused by changes to electrical activity in the brain [1].  Seizures sometimes cause people with epilepsy to have uncontrolle</w:t>
      </w:r>
      <w:r>
        <w:rPr>
          <w:rFonts w:ascii="Arial" w:hAnsi="Arial" w:cs="Arial"/>
          <w:sz w:val="24"/>
          <w:szCs w:val="24"/>
        </w:rPr>
        <w:t xml:space="preserve">d movements and reduced awareness. </w:t>
      </w:r>
      <w:r w:rsidRPr="002F5D2F">
        <w:rPr>
          <w:rFonts w:ascii="Arial" w:hAnsi="Arial" w:cs="Arial"/>
          <w:sz w:val="24"/>
          <w:szCs w:val="24"/>
        </w:rPr>
        <w:t>Ep</w:t>
      </w:r>
      <w:r w:rsidR="007B3088">
        <w:rPr>
          <w:rFonts w:ascii="Arial" w:hAnsi="Arial" w:cs="Arial"/>
          <w:sz w:val="24"/>
          <w:szCs w:val="24"/>
        </w:rPr>
        <w:t>ilepsy a</w:t>
      </w:r>
      <w:r w:rsidRPr="002F5D2F">
        <w:rPr>
          <w:rFonts w:ascii="Arial" w:hAnsi="Arial" w:cs="Arial"/>
          <w:sz w:val="24"/>
          <w:szCs w:val="24"/>
        </w:rPr>
        <w:t xml:space="preserve">ffects approximately 50 million people worldwide [2], and 600,000 people in the United Kingdom [3]. </w:t>
      </w:r>
      <w:r>
        <w:rPr>
          <w:rFonts w:ascii="Arial" w:hAnsi="Arial" w:cs="Arial"/>
          <w:sz w:val="24"/>
          <w:szCs w:val="24"/>
        </w:rPr>
        <w:t>M</w:t>
      </w:r>
      <w:r w:rsidRPr="002F5D2F">
        <w:rPr>
          <w:rFonts w:ascii="Arial" w:hAnsi="Arial" w:cs="Arial"/>
          <w:sz w:val="24"/>
          <w:szCs w:val="24"/>
        </w:rPr>
        <w:t>edical treatments</w:t>
      </w:r>
      <w:r>
        <w:rPr>
          <w:rFonts w:ascii="Arial" w:hAnsi="Arial" w:cs="Arial"/>
          <w:sz w:val="24"/>
          <w:szCs w:val="24"/>
        </w:rPr>
        <w:t>, such as medication and surgery,</w:t>
      </w:r>
      <w:r w:rsidRPr="002F5D2F">
        <w:rPr>
          <w:rFonts w:ascii="Arial" w:hAnsi="Arial" w:cs="Arial"/>
          <w:sz w:val="24"/>
          <w:szCs w:val="24"/>
        </w:rPr>
        <w:t xml:space="preserve"> can help to control the physical aspects of epilepsy</w:t>
      </w:r>
      <w:r>
        <w:rPr>
          <w:rFonts w:ascii="Arial" w:hAnsi="Arial" w:cs="Arial"/>
          <w:sz w:val="24"/>
          <w:szCs w:val="24"/>
        </w:rPr>
        <w:t xml:space="preserve">, but they are only one part of epilepsy management </w:t>
      </w:r>
      <w:r w:rsidRPr="00236195">
        <w:rPr>
          <w:rFonts w:ascii="Arial" w:hAnsi="Arial" w:cs="Arial"/>
          <w:sz w:val="24"/>
          <w:szCs w:val="24"/>
        </w:rPr>
        <w:t>[4].</w:t>
      </w:r>
      <w:r>
        <w:rPr>
          <w:rFonts w:ascii="Arial" w:hAnsi="Arial" w:cs="Arial"/>
          <w:sz w:val="24"/>
          <w:szCs w:val="24"/>
        </w:rPr>
        <w:t xml:space="preserve"> Some people find the right medical treatment for them to reduce or stop seizures, but these options do not work for everybody. </w:t>
      </w:r>
      <w:r w:rsidRPr="002F5D2F">
        <w:rPr>
          <w:rFonts w:ascii="Arial" w:hAnsi="Arial" w:cs="Arial"/>
          <w:sz w:val="24"/>
          <w:szCs w:val="24"/>
        </w:rPr>
        <w:t>In the past, research has focused on the physical symptoms of epilepsy and how these can be improved</w:t>
      </w:r>
      <w:r>
        <w:rPr>
          <w:rFonts w:ascii="Arial" w:hAnsi="Arial" w:cs="Arial"/>
          <w:sz w:val="24"/>
          <w:szCs w:val="24"/>
        </w:rPr>
        <w:t xml:space="preserve"> [5</w:t>
      </w:r>
      <w:r w:rsidRPr="002F5D2F">
        <w:rPr>
          <w:rFonts w:ascii="Arial" w:hAnsi="Arial" w:cs="Arial"/>
          <w:sz w:val="24"/>
          <w:szCs w:val="24"/>
        </w:rPr>
        <w:t>]</w:t>
      </w:r>
      <w:r>
        <w:rPr>
          <w:rFonts w:ascii="Arial" w:hAnsi="Arial" w:cs="Arial"/>
          <w:sz w:val="24"/>
          <w:szCs w:val="24"/>
        </w:rPr>
        <w:t>, but unders</w:t>
      </w:r>
      <w:r w:rsidR="00A9569C">
        <w:rPr>
          <w:rFonts w:ascii="Arial" w:hAnsi="Arial" w:cs="Arial"/>
          <w:sz w:val="24"/>
          <w:szCs w:val="24"/>
        </w:rPr>
        <w:t>tanding what a</w:t>
      </w:r>
      <w:r>
        <w:rPr>
          <w:rFonts w:ascii="Arial" w:hAnsi="Arial" w:cs="Arial"/>
          <w:sz w:val="24"/>
          <w:szCs w:val="24"/>
        </w:rPr>
        <w:t xml:space="preserve">ffects wellbeing for people with epilepsy is also important and has been previously overlooked. </w:t>
      </w:r>
    </w:p>
    <w:p w14:paraId="5CE62AD1" w14:textId="77777777" w:rsidR="00640025" w:rsidRPr="002F5D2F" w:rsidRDefault="00640025" w:rsidP="00640025">
      <w:pPr>
        <w:spacing w:line="360" w:lineRule="auto"/>
        <w:rPr>
          <w:rFonts w:ascii="Arial" w:hAnsi="Arial" w:cs="Arial"/>
          <w:sz w:val="24"/>
          <w:szCs w:val="24"/>
        </w:rPr>
      </w:pPr>
      <w:r>
        <w:rPr>
          <w:rFonts w:ascii="Arial" w:hAnsi="Arial" w:cs="Arial"/>
          <w:sz w:val="24"/>
          <w:szCs w:val="24"/>
        </w:rPr>
        <w:t>Wellbeing, and quality of life,</w:t>
      </w:r>
      <w:r w:rsidRPr="002F5D2F">
        <w:rPr>
          <w:rFonts w:ascii="Arial" w:hAnsi="Arial" w:cs="Arial"/>
          <w:sz w:val="24"/>
          <w:szCs w:val="24"/>
        </w:rPr>
        <w:t xml:space="preserve"> are terms used to describe satisfaction with and making the most of life [6-7]. Being diagnosed with a condition like epilepsy, which may affect a person’s life in many ways, has the potential to disrupt quality of</w:t>
      </w:r>
      <w:r>
        <w:rPr>
          <w:rFonts w:ascii="Arial" w:hAnsi="Arial" w:cs="Arial"/>
          <w:sz w:val="24"/>
          <w:szCs w:val="24"/>
        </w:rPr>
        <w:t xml:space="preserve"> life. Epilepsy affects people </w:t>
      </w:r>
      <w:r w:rsidRPr="002F5D2F">
        <w:rPr>
          <w:rFonts w:ascii="Arial" w:hAnsi="Arial" w:cs="Arial"/>
          <w:sz w:val="24"/>
          <w:szCs w:val="24"/>
        </w:rPr>
        <w:t>through physical symptoms, but it can also affect people psychologically, socially and financially</w:t>
      </w:r>
      <w:r>
        <w:rPr>
          <w:rFonts w:ascii="Arial" w:hAnsi="Arial" w:cs="Arial"/>
          <w:sz w:val="24"/>
          <w:szCs w:val="24"/>
        </w:rPr>
        <w:t>, such as with difficulties with mood and taking part in hobbies</w:t>
      </w:r>
      <w:r w:rsidRPr="002F5D2F">
        <w:rPr>
          <w:rFonts w:ascii="Arial" w:hAnsi="Arial" w:cs="Arial"/>
          <w:sz w:val="24"/>
          <w:szCs w:val="24"/>
        </w:rPr>
        <w:t>.  During adulthood, people h</w:t>
      </w:r>
      <w:r>
        <w:rPr>
          <w:rFonts w:ascii="Arial" w:hAnsi="Arial" w:cs="Arial"/>
          <w:sz w:val="24"/>
          <w:szCs w:val="24"/>
        </w:rPr>
        <w:t xml:space="preserve">ave usually already developed </w:t>
      </w:r>
      <w:r w:rsidRPr="002F5D2F">
        <w:rPr>
          <w:rFonts w:ascii="Arial" w:hAnsi="Arial" w:cs="Arial"/>
          <w:sz w:val="24"/>
          <w:szCs w:val="24"/>
        </w:rPr>
        <w:t>their life plans, future expectations and employment [8], which if disrupted, can significantly affect quality of life.  Therefore, people diagnosed with epilepsy</w:t>
      </w:r>
      <w:r>
        <w:rPr>
          <w:rFonts w:ascii="Arial" w:hAnsi="Arial" w:cs="Arial"/>
          <w:sz w:val="24"/>
          <w:szCs w:val="24"/>
        </w:rPr>
        <w:t xml:space="preserve"> in adulthood</w:t>
      </w:r>
      <w:r w:rsidRPr="002F5D2F">
        <w:rPr>
          <w:rFonts w:ascii="Arial" w:hAnsi="Arial" w:cs="Arial"/>
          <w:sz w:val="24"/>
          <w:szCs w:val="24"/>
        </w:rPr>
        <w:t xml:space="preserve"> may find it more difficult to adapt to the condition, because of its effect on the life they are already living. In view of this, it is important that research is carried out to try and understand what affects quality of life for people diagnosed with epilepsy in adulthood, and what can be done to try and enhance wellbeing. </w:t>
      </w:r>
    </w:p>
    <w:p w14:paraId="05057796" w14:textId="77777777" w:rsidR="00640025" w:rsidRDefault="00640025" w:rsidP="00640025">
      <w:pPr>
        <w:spacing w:line="360" w:lineRule="auto"/>
        <w:rPr>
          <w:rFonts w:ascii="Arial" w:hAnsi="Arial" w:cs="Arial"/>
          <w:sz w:val="24"/>
          <w:szCs w:val="24"/>
        </w:rPr>
      </w:pPr>
      <w:r>
        <w:rPr>
          <w:rFonts w:ascii="Arial" w:hAnsi="Arial" w:cs="Arial"/>
          <w:sz w:val="24"/>
          <w:szCs w:val="24"/>
        </w:rPr>
        <w:t>Recent research</w:t>
      </w:r>
      <w:r w:rsidRPr="002F5D2F">
        <w:rPr>
          <w:rFonts w:ascii="Arial" w:hAnsi="Arial" w:cs="Arial"/>
          <w:sz w:val="24"/>
          <w:szCs w:val="24"/>
        </w:rPr>
        <w:t xml:space="preserve"> has suggested that psychological and social factors may influence quality of life more </w:t>
      </w:r>
      <w:r>
        <w:rPr>
          <w:rFonts w:ascii="Arial" w:hAnsi="Arial" w:cs="Arial"/>
          <w:sz w:val="24"/>
          <w:szCs w:val="24"/>
        </w:rPr>
        <w:t>than th</w:t>
      </w:r>
      <w:r w:rsidRPr="002F5D2F">
        <w:rPr>
          <w:rFonts w:ascii="Arial" w:hAnsi="Arial" w:cs="Arial"/>
          <w:sz w:val="24"/>
          <w:szCs w:val="24"/>
        </w:rPr>
        <w:t>e</w:t>
      </w:r>
      <w:r>
        <w:rPr>
          <w:rFonts w:ascii="Arial" w:hAnsi="Arial" w:cs="Arial"/>
          <w:sz w:val="24"/>
          <w:szCs w:val="24"/>
        </w:rPr>
        <w:t xml:space="preserve"> frequency of</w:t>
      </w:r>
      <w:r w:rsidRPr="002F5D2F">
        <w:rPr>
          <w:rFonts w:ascii="Arial" w:hAnsi="Arial" w:cs="Arial"/>
          <w:sz w:val="24"/>
          <w:szCs w:val="24"/>
        </w:rPr>
        <w:t xml:space="preserve"> seizures [9-11].  The ability to cope with stress (resilience), as well as the ways in which people think about their condition (illness perceptions) have been shown to be related to quality of life [11-14]. </w:t>
      </w:r>
      <w:r w:rsidRPr="00CF7206">
        <w:rPr>
          <w:rFonts w:ascii="Arial" w:hAnsi="Arial" w:cs="Arial"/>
          <w:sz w:val="24"/>
          <w:szCs w:val="24"/>
        </w:rPr>
        <w:t>Oth</w:t>
      </w:r>
      <w:r>
        <w:rPr>
          <w:rFonts w:ascii="Arial" w:hAnsi="Arial" w:cs="Arial"/>
          <w:sz w:val="24"/>
          <w:szCs w:val="24"/>
        </w:rPr>
        <w:t>er</w:t>
      </w:r>
      <w:r w:rsidRPr="002F5D2F">
        <w:rPr>
          <w:rFonts w:ascii="Arial" w:hAnsi="Arial" w:cs="Arial"/>
          <w:sz w:val="24"/>
          <w:szCs w:val="24"/>
        </w:rPr>
        <w:t xml:space="preserve"> factors</w:t>
      </w:r>
      <w:r>
        <w:rPr>
          <w:rFonts w:ascii="Arial" w:hAnsi="Arial" w:cs="Arial"/>
          <w:sz w:val="24"/>
          <w:szCs w:val="24"/>
        </w:rPr>
        <w:t>,</w:t>
      </w:r>
      <w:r w:rsidRPr="002F5D2F">
        <w:rPr>
          <w:rFonts w:ascii="Arial" w:hAnsi="Arial" w:cs="Arial"/>
          <w:sz w:val="24"/>
          <w:szCs w:val="24"/>
        </w:rPr>
        <w:t xml:space="preserve"> such as whether people feel they have a good support network</w:t>
      </w:r>
      <w:r>
        <w:rPr>
          <w:rFonts w:ascii="Arial" w:hAnsi="Arial" w:cs="Arial"/>
          <w:sz w:val="24"/>
          <w:szCs w:val="24"/>
        </w:rPr>
        <w:t xml:space="preserve"> and</w:t>
      </w:r>
      <w:r w:rsidRPr="002F5D2F">
        <w:rPr>
          <w:rFonts w:ascii="Arial" w:hAnsi="Arial" w:cs="Arial"/>
          <w:sz w:val="24"/>
          <w:szCs w:val="24"/>
        </w:rPr>
        <w:t xml:space="preserve"> how long they have been living with the condition</w:t>
      </w:r>
      <w:r>
        <w:rPr>
          <w:rFonts w:ascii="Arial" w:hAnsi="Arial" w:cs="Arial"/>
          <w:sz w:val="24"/>
          <w:szCs w:val="24"/>
        </w:rPr>
        <w:t>,</w:t>
      </w:r>
      <w:r w:rsidRPr="002F5D2F">
        <w:rPr>
          <w:rFonts w:ascii="Arial" w:hAnsi="Arial" w:cs="Arial"/>
          <w:sz w:val="24"/>
          <w:szCs w:val="24"/>
        </w:rPr>
        <w:t xml:space="preserve"> have also been </w:t>
      </w:r>
      <w:r>
        <w:rPr>
          <w:rFonts w:ascii="Arial" w:hAnsi="Arial" w:cs="Arial"/>
          <w:sz w:val="24"/>
          <w:szCs w:val="24"/>
        </w:rPr>
        <w:t>found</w:t>
      </w:r>
      <w:r w:rsidRPr="002F5D2F">
        <w:rPr>
          <w:rFonts w:ascii="Arial" w:hAnsi="Arial" w:cs="Arial"/>
          <w:sz w:val="24"/>
          <w:szCs w:val="24"/>
        </w:rPr>
        <w:t xml:space="preserve"> to affect quality of life in epilepsy [15]. Research also suggests that having </w:t>
      </w:r>
      <w:r w:rsidRPr="002F5D2F">
        <w:rPr>
          <w:rFonts w:ascii="Arial" w:hAnsi="Arial" w:cs="Arial"/>
          <w:sz w:val="24"/>
          <w:szCs w:val="24"/>
        </w:rPr>
        <w:lastRenderedPageBreak/>
        <w:t xml:space="preserve">the opportunity to talk with somebody about the condition and </w:t>
      </w:r>
      <w:r>
        <w:rPr>
          <w:rFonts w:ascii="Arial" w:hAnsi="Arial" w:cs="Arial"/>
          <w:sz w:val="24"/>
          <w:szCs w:val="24"/>
        </w:rPr>
        <w:t xml:space="preserve">about </w:t>
      </w:r>
      <w:r w:rsidRPr="002F5D2F">
        <w:rPr>
          <w:rFonts w:ascii="Arial" w:hAnsi="Arial" w:cs="Arial"/>
          <w:sz w:val="24"/>
          <w:szCs w:val="24"/>
        </w:rPr>
        <w:t xml:space="preserve">adapting </w:t>
      </w:r>
      <w:r>
        <w:rPr>
          <w:rFonts w:ascii="Arial" w:hAnsi="Arial" w:cs="Arial"/>
          <w:sz w:val="24"/>
          <w:szCs w:val="24"/>
        </w:rPr>
        <w:t xml:space="preserve">life </w:t>
      </w:r>
      <w:r w:rsidRPr="002F5D2F">
        <w:rPr>
          <w:rFonts w:ascii="Arial" w:hAnsi="Arial" w:cs="Arial"/>
          <w:sz w:val="24"/>
          <w:szCs w:val="24"/>
        </w:rPr>
        <w:t>to it</w:t>
      </w:r>
      <w:r>
        <w:rPr>
          <w:rFonts w:ascii="Arial" w:hAnsi="Arial" w:cs="Arial"/>
          <w:sz w:val="24"/>
          <w:szCs w:val="24"/>
        </w:rPr>
        <w:t>,</w:t>
      </w:r>
      <w:r w:rsidRPr="002F5D2F">
        <w:rPr>
          <w:rFonts w:ascii="Arial" w:hAnsi="Arial" w:cs="Arial"/>
          <w:sz w:val="24"/>
          <w:szCs w:val="24"/>
        </w:rPr>
        <w:t xml:space="preserve"> is helpful in improving wellbeing [16-17].</w:t>
      </w:r>
    </w:p>
    <w:p w14:paraId="3DC958EF" w14:textId="77777777" w:rsidR="00640025" w:rsidRPr="00CF7206" w:rsidRDefault="00640025" w:rsidP="00640025">
      <w:pPr>
        <w:spacing w:line="360" w:lineRule="auto"/>
        <w:rPr>
          <w:rFonts w:ascii="Arial" w:hAnsi="Arial" w:cs="Arial"/>
          <w:sz w:val="24"/>
          <w:szCs w:val="24"/>
        </w:rPr>
      </w:pPr>
      <w:r w:rsidRPr="00695884">
        <w:rPr>
          <w:rFonts w:ascii="Arial" w:hAnsi="Arial" w:cs="Arial"/>
          <w:b/>
          <w:i/>
          <w:sz w:val="24"/>
          <w:szCs w:val="24"/>
        </w:rPr>
        <w:t>Study aims</w:t>
      </w:r>
    </w:p>
    <w:p w14:paraId="70659F70" w14:textId="77777777" w:rsidR="00640025" w:rsidRPr="002F5D2F" w:rsidRDefault="00640025" w:rsidP="00640025">
      <w:pPr>
        <w:spacing w:line="360" w:lineRule="auto"/>
        <w:rPr>
          <w:rFonts w:ascii="Arial" w:hAnsi="Arial" w:cs="Arial"/>
          <w:sz w:val="24"/>
          <w:szCs w:val="24"/>
        </w:rPr>
      </w:pPr>
      <w:r w:rsidRPr="002F5D2F">
        <w:rPr>
          <w:rFonts w:ascii="Arial" w:hAnsi="Arial" w:cs="Arial"/>
          <w:sz w:val="24"/>
          <w:szCs w:val="24"/>
        </w:rPr>
        <w:t>In view of the research already carried out, which suggests that psychological and social factors influence quality of life, the study aimed to investigate whether the ability to cope with stress (resilience), the way people think about their condition (illness</w:t>
      </w:r>
      <w:r>
        <w:rPr>
          <w:rFonts w:ascii="Arial" w:hAnsi="Arial" w:cs="Arial"/>
          <w:sz w:val="24"/>
          <w:szCs w:val="24"/>
        </w:rPr>
        <w:t xml:space="preserve"> perceptions), social support, years </w:t>
      </w:r>
      <w:r w:rsidRPr="002F5D2F">
        <w:rPr>
          <w:rFonts w:ascii="Arial" w:hAnsi="Arial" w:cs="Arial"/>
          <w:sz w:val="24"/>
          <w:szCs w:val="24"/>
        </w:rPr>
        <w:t xml:space="preserve">since diagnosis, and psychological therapy predicted quality of life in a sample of people with epilepsy diagnosed during adulthood.  It was hoped that the study would help to </w:t>
      </w:r>
      <w:r>
        <w:rPr>
          <w:rFonts w:ascii="Arial" w:hAnsi="Arial" w:cs="Arial"/>
          <w:sz w:val="24"/>
          <w:szCs w:val="24"/>
        </w:rPr>
        <w:t xml:space="preserve">increase </w:t>
      </w:r>
      <w:r w:rsidRPr="002F5D2F">
        <w:rPr>
          <w:rFonts w:ascii="Arial" w:hAnsi="Arial" w:cs="Arial"/>
          <w:sz w:val="24"/>
          <w:szCs w:val="24"/>
        </w:rPr>
        <w:t>understand</w:t>
      </w:r>
      <w:r>
        <w:rPr>
          <w:rFonts w:ascii="Arial" w:hAnsi="Arial" w:cs="Arial"/>
          <w:sz w:val="24"/>
          <w:szCs w:val="24"/>
        </w:rPr>
        <w:t>ing of</w:t>
      </w:r>
      <w:r w:rsidRPr="002F5D2F">
        <w:rPr>
          <w:rFonts w:ascii="Arial" w:hAnsi="Arial" w:cs="Arial"/>
          <w:sz w:val="24"/>
          <w:szCs w:val="24"/>
        </w:rPr>
        <w:t xml:space="preserve"> the unique support needs of this group of people with epilepsy, and help to develop ways to enhance wellbeing.</w:t>
      </w:r>
    </w:p>
    <w:p w14:paraId="47BAFD20" w14:textId="38573A46" w:rsidR="00640025" w:rsidRPr="00F95C75" w:rsidRDefault="00640025" w:rsidP="00640025">
      <w:pPr>
        <w:spacing w:line="360" w:lineRule="auto"/>
        <w:rPr>
          <w:rFonts w:ascii="Arial" w:hAnsi="Arial" w:cs="Arial"/>
          <w:sz w:val="24"/>
          <w:szCs w:val="24"/>
        </w:rPr>
      </w:pPr>
      <w:r w:rsidRPr="002F5D2F">
        <w:rPr>
          <w:rFonts w:ascii="Arial" w:hAnsi="Arial" w:cs="Arial"/>
          <w:sz w:val="24"/>
          <w:szCs w:val="24"/>
        </w:rPr>
        <w:t>Based on a review of the epilepsy research, it was thought that greater resilience and less threatening illness perceptions would most strongly pred</w:t>
      </w:r>
      <w:r>
        <w:rPr>
          <w:rFonts w:ascii="Arial" w:hAnsi="Arial" w:cs="Arial"/>
          <w:sz w:val="24"/>
          <w:szCs w:val="24"/>
        </w:rPr>
        <w:t>ict quality of life in epilepsy.</w:t>
      </w:r>
    </w:p>
    <w:p w14:paraId="6B8DA012" w14:textId="77777777" w:rsidR="00640025" w:rsidRPr="002F5D2F" w:rsidRDefault="00640025" w:rsidP="00640025">
      <w:pPr>
        <w:spacing w:line="360" w:lineRule="auto"/>
        <w:rPr>
          <w:rFonts w:ascii="Arial" w:hAnsi="Arial" w:cs="Arial"/>
          <w:sz w:val="24"/>
          <w:szCs w:val="24"/>
        </w:rPr>
      </w:pPr>
      <w:r w:rsidRPr="002F5D2F">
        <w:rPr>
          <w:rFonts w:ascii="Arial" w:hAnsi="Arial" w:cs="Arial"/>
          <w:b/>
          <w:i/>
          <w:sz w:val="24"/>
          <w:szCs w:val="24"/>
        </w:rPr>
        <w:t>The study design</w:t>
      </w:r>
    </w:p>
    <w:p w14:paraId="3342BE83" w14:textId="77777777" w:rsidR="00640025" w:rsidRPr="002F5D2F" w:rsidRDefault="00640025" w:rsidP="00640025">
      <w:pPr>
        <w:spacing w:line="360" w:lineRule="auto"/>
        <w:rPr>
          <w:rFonts w:ascii="Arial" w:hAnsi="Arial" w:cs="Arial"/>
          <w:sz w:val="24"/>
          <w:szCs w:val="24"/>
        </w:rPr>
      </w:pPr>
      <w:r w:rsidRPr="002F5D2F">
        <w:rPr>
          <w:rFonts w:ascii="Arial" w:hAnsi="Arial" w:cs="Arial"/>
          <w:sz w:val="24"/>
          <w:szCs w:val="24"/>
        </w:rPr>
        <w:t xml:space="preserve">The study involved asking people to take part </w:t>
      </w:r>
      <w:r>
        <w:rPr>
          <w:rFonts w:ascii="Arial" w:hAnsi="Arial" w:cs="Arial"/>
          <w:sz w:val="24"/>
          <w:szCs w:val="24"/>
        </w:rPr>
        <w:t>by</w:t>
      </w:r>
      <w:r w:rsidRPr="002F5D2F">
        <w:rPr>
          <w:rFonts w:ascii="Arial" w:hAnsi="Arial" w:cs="Arial"/>
          <w:sz w:val="24"/>
          <w:szCs w:val="24"/>
        </w:rPr>
        <w:t xml:space="preserve"> completing some questionnaires</w:t>
      </w:r>
      <w:r>
        <w:rPr>
          <w:rFonts w:ascii="Arial" w:hAnsi="Arial" w:cs="Arial"/>
          <w:sz w:val="24"/>
          <w:szCs w:val="24"/>
        </w:rPr>
        <w:t xml:space="preserve"> </w:t>
      </w:r>
      <w:r w:rsidRPr="002F5D2F">
        <w:rPr>
          <w:rFonts w:ascii="Arial" w:hAnsi="Arial" w:cs="Arial"/>
          <w:sz w:val="24"/>
          <w:szCs w:val="24"/>
        </w:rPr>
        <w:t>measur</w:t>
      </w:r>
      <w:r>
        <w:rPr>
          <w:rFonts w:ascii="Arial" w:hAnsi="Arial" w:cs="Arial"/>
          <w:sz w:val="24"/>
          <w:szCs w:val="24"/>
        </w:rPr>
        <w:t>ing</w:t>
      </w:r>
      <w:r w:rsidRPr="002F5D2F">
        <w:rPr>
          <w:rFonts w:ascii="Arial" w:hAnsi="Arial" w:cs="Arial"/>
          <w:sz w:val="24"/>
          <w:szCs w:val="24"/>
        </w:rPr>
        <w:t xml:space="preserve"> i</w:t>
      </w:r>
      <w:r>
        <w:rPr>
          <w:rFonts w:ascii="Arial" w:hAnsi="Arial" w:cs="Arial"/>
          <w:sz w:val="24"/>
          <w:szCs w:val="24"/>
        </w:rPr>
        <w:t xml:space="preserve">llness perceptions, resilience, </w:t>
      </w:r>
      <w:r w:rsidRPr="002F5D2F">
        <w:rPr>
          <w:rFonts w:ascii="Arial" w:hAnsi="Arial" w:cs="Arial"/>
          <w:sz w:val="24"/>
          <w:szCs w:val="24"/>
        </w:rPr>
        <w:t>social support</w:t>
      </w:r>
      <w:r>
        <w:rPr>
          <w:rFonts w:ascii="Arial" w:hAnsi="Arial" w:cs="Arial"/>
          <w:sz w:val="24"/>
          <w:szCs w:val="24"/>
        </w:rPr>
        <w:t xml:space="preserve"> and quality of life</w:t>
      </w:r>
      <w:r w:rsidRPr="002F5D2F">
        <w:rPr>
          <w:rFonts w:ascii="Arial" w:hAnsi="Arial" w:cs="Arial"/>
          <w:sz w:val="24"/>
          <w:szCs w:val="24"/>
        </w:rPr>
        <w:t xml:space="preserve">.  Participants were also asked whether they had </w:t>
      </w:r>
      <w:r w:rsidRPr="00651E05">
        <w:rPr>
          <w:rFonts w:ascii="Arial" w:hAnsi="Arial" w:cs="Arial"/>
          <w:sz w:val="24"/>
          <w:szCs w:val="24"/>
        </w:rPr>
        <w:t>received psychological therapy</w:t>
      </w:r>
      <w:r w:rsidRPr="002F5D2F">
        <w:rPr>
          <w:rFonts w:ascii="Arial" w:hAnsi="Arial" w:cs="Arial"/>
          <w:sz w:val="24"/>
          <w:szCs w:val="24"/>
        </w:rPr>
        <w:t xml:space="preserve"> and how long it had been since they were diagnosed with epilepsy.  This information</w:t>
      </w:r>
      <w:r>
        <w:rPr>
          <w:rFonts w:ascii="Arial" w:hAnsi="Arial" w:cs="Arial"/>
          <w:sz w:val="24"/>
          <w:szCs w:val="24"/>
        </w:rPr>
        <w:t xml:space="preserve"> was used to see whether psychological and social factors</w:t>
      </w:r>
      <w:r w:rsidRPr="002F5D2F">
        <w:rPr>
          <w:rFonts w:ascii="Arial" w:hAnsi="Arial" w:cs="Arial"/>
          <w:sz w:val="24"/>
          <w:szCs w:val="24"/>
        </w:rPr>
        <w:t xml:space="preserve"> influenced quality of life for people with epilepsy.  Participants were not asked to give their name or any information that could identify them, so taking part was anonymous.  </w:t>
      </w:r>
    </w:p>
    <w:p w14:paraId="229377B1" w14:textId="77777777" w:rsidR="00640025" w:rsidRPr="002F5D2F" w:rsidRDefault="00640025" w:rsidP="00640025">
      <w:pPr>
        <w:spacing w:line="360" w:lineRule="auto"/>
        <w:rPr>
          <w:rFonts w:ascii="Arial" w:hAnsi="Arial" w:cs="Arial"/>
          <w:sz w:val="24"/>
          <w:szCs w:val="24"/>
        </w:rPr>
      </w:pPr>
      <w:r w:rsidRPr="00574D34">
        <w:rPr>
          <w:rFonts w:ascii="Arial" w:hAnsi="Arial" w:cs="Arial"/>
          <w:sz w:val="24"/>
          <w:szCs w:val="24"/>
        </w:rPr>
        <w:t xml:space="preserve">People found out about the study in two ways, either through </w:t>
      </w:r>
      <w:r>
        <w:rPr>
          <w:rFonts w:ascii="Arial" w:hAnsi="Arial" w:cs="Arial"/>
          <w:sz w:val="24"/>
          <w:szCs w:val="24"/>
        </w:rPr>
        <w:t xml:space="preserve">their </w:t>
      </w:r>
      <w:r w:rsidRPr="00574D34">
        <w:rPr>
          <w:rFonts w:ascii="Arial" w:hAnsi="Arial" w:cs="Arial"/>
          <w:sz w:val="24"/>
          <w:szCs w:val="24"/>
        </w:rPr>
        <w:t xml:space="preserve">NHS </w:t>
      </w:r>
      <w:r>
        <w:rPr>
          <w:rFonts w:ascii="Arial" w:hAnsi="Arial" w:cs="Arial"/>
          <w:sz w:val="24"/>
          <w:szCs w:val="24"/>
        </w:rPr>
        <w:t xml:space="preserve">epilepsy </w:t>
      </w:r>
      <w:r w:rsidRPr="00574D34">
        <w:rPr>
          <w:rFonts w:ascii="Arial" w:hAnsi="Arial" w:cs="Arial"/>
          <w:sz w:val="24"/>
          <w:szCs w:val="24"/>
        </w:rPr>
        <w:t>services or through adverts on social media</w:t>
      </w:r>
      <w:r>
        <w:rPr>
          <w:rFonts w:ascii="Arial" w:hAnsi="Arial" w:cs="Arial"/>
          <w:sz w:val="24"/>
          <w:szCs w:val="24"/>
        </w:rPr>
        <w:t xml:space="preserve">. </w:t>
      </w:r>
      <w:r w:rsidRPr="00574D34">
        <w:rPr>
          <w:rFonts w:ascii="Arial" w:hAnsi="Arial" w:cs="Arial"/>
          <w:sz w:val="24"/>
          <w:szCs w:val="24"/>
        </w:rPr>
        <w:t xml:space="preserve">Two NHS organisations agreed to help recruit participants for the study through neurology, neuropsychology and clinical health psychology services.  </w:t>
      </w:r>
      <w:r>
        <w:rPr>
          <w:rFonts w:ascii="Arial" w:hAnsi="Arial" w:cs="Arial"/>
          <w:sz w:val="24"/>
          <w:szCs w:val="24"/>
        </w:rPr>
        <w:t>Epilepsy nurses and psychologists</w:t>
      </w:r>
      <w:r w:rsidRPr="00574D34">
        <w:rPr>
          <w:rFonts w:ascii="Arial" w:hAnsi="Arial" w:cs="Arial"/>
          <w:sz w:val="24"/>
          <w:szCs w:val="24"/>
        </w:rPr>
        <w:t xml:space="preserve"> in those services provided information and research packs to people interested in taking part in the study. The researcher also placed an advert on social media (Facebook and Twitter), containing a link to an online survey website where </w:t>
      </w:r>
      <w:r w:rsidRPr="00574D34">
        <w:rPr>
          <w:rFonts w:ascii="Arial" w:hAnsi="Arial" w:cs="Arial"/>
          <w:sz w:val="24"/>
          <w:szCs w:val="24"/>
        </w:rPr>
        <w:lastRenderedPageBreak/>
        <w:t>people could read more about the study and complete the questionnaires if they wanted to take part.</w:t>
      </w:r>
      <w:r w:rsidRPr="002F5D2F">
        <w:rPr>
          <w:rFonts w:ascii="Arial" w:hAnsi="Arial" w:cs="Arial"/>
          <w:sz w:val="24"/>
          <w:szCs w:val="24"/>
        </w:rPr>
        <w:t xml:space="preserve"> </w:t>
      </w:r>
    </w:p>
    <w:p w14:paraId="0E637B73" w14:textId="77777777" w:rsidR="00640025" w:rsidRDefault="00640025" w:rsidP="00640025">
      <w:pPr>
        <w:spacing w:line="360" w:lineRule="auto"/>
        <w:rPr>
          <w:rFonts w:ascii="Arial" w:hAnsi="Arial" w:cs="Arial"/>
          <w:b/>
          <w:i/>
          <w:sz w:val="24"/>
          <w:szCs w:val="24"/>
        </w:rPr>
      </w:pPr>
    </w:p>
    <w:p w14:paraId="19839C75" w14:textId="77777777" w:rsidR="00640025" w:rsidRPr="002F5D2F" w:rsidRDefault="00640025" w:rsidP="00640025">
      <w:pPr>
        <w:spacing w:line="360" w:lineRule="auto"/>
        <w:rPr>
          <w:rFonts w:ascii="Arial" w:hAnsi="Arial" w:cs="Arial"/>
          <w:b/>
          <w:i/>
          <w:sz w:val="24"/>
          <w:szCs w:val="24"/>
        </w:rPr>
      </w:pPr>
      <w:r w:rsidRPr="002F5D2F">
        <w:rPr>
          <w:rFonts w:ascii="Arial" w:hAnsi="Arial" w:cs="Arial"/>
          <w:b/>
          <w:i/>
          <w:sz w:val="24"/>
          <w:szCs w:val="24"/>
        </w:rPr>
        <w:t>Approval to carry out the study</w:t>
      </w:r>
    </w:p>
    <w:p w14:paraId="6915F863" w14:textId="77777777" w:rsidR="00640025" w:rsidRPr="002F5D2F" w:rsidRDefault="00640025" w:rsidP="00640025">
      <w:pPr>
        <w:spacing w:line="360" w:lineRule="auto"/>
        <w:rPr>
          <w:rFonts w:ascii="Arial" w:hAnsi="Arial" w:cs="Arial"/>
          <w:sz w:val="24"/>
          <w:szCs w:val="24"/>
        </w:rPr>
      </w:pPr>
      <w:r w:rsidRPr="002F5D2F">
        <w:rPr>
          <w:rFonts w:ascii="Arial" w:hAnsi="Arial" w:cs="Arial"/>
          <w:sz w:val="24"/>
          <w:szCs w:val="24"/>
        </w:rPr>
        <w:t>The researcher submitted information about the study to a committee at Staffordshire University for review, followed by a full review by the NHS Research Ethics Committee and Health Research Authority.  The study was approved.</w:t>
      </w:r>
    </w:p>
    <w:p w14:paraId="0AE6DD89" w14:textId="77777777" w:rsidR="00640025" w:rsidRPr="002F5D2F" w:rsidRDefault="00640025" w:rsidP="00640025">
      <w:pPr>
        <w:spacing w:line="360" w:lineRule="auto"/>
        <w:rPr>
          <w:rFonts w:ascii="Arial" w:hAnsi="Arial" w:cs="Arial"/>
          <w:b/>
          <w:i/>
          <w:sz w:val="24"/>
          <w:szCs w:val="24"/>
        </w:rPr>
      </w:pPr>
      <w:r w:rsidRPr="002F5D2F">
        <w:rPr>
          <w:rFonts w:ascii="Arial" w:hAnsi="Arial" w:cs="Arial"/>
          <w:b/>
          <w:i/>
          <w:sz w:val="24"/>
          <w:szCs w:val="24"/>
        </w:rPr>
        <w:t>Who participated?</w:t>
      </w:r>
    </w:p>
    <w:p w14:paraId="55CD9601" w14:textId="77777777" w:rsidR="00640025" w:rsidRPr="002F5D2F" w:rsidRDefault="00640025" w:rsidP="00640025">
      <w:pPr>
        <w:spacing w:line="360" w:lineRule="auto"/>
        <w:rPr>
          <w:rFonts w:ascii="Arial" w:hAnsi="Arial" w:cs="Arial"/>
          <w:sz w:val="24"/>
          <w:szCs w:val="24"/>
        </w:rPr>
      </w:pPr>
      <w:r w:rsidRPr="002F5D2F">
        <w:rPr>
          <w:rFonts w:ascii="Arial" w:hAnsi="Arial" w:cs="Arial"/>
          <w:sz w:val="24"/>
          <w:szCs w:val="24"/>
        </w:rPr>
        <w:t>Forty-three people took part in the study; 18 people were recruited through NHS services and 25 people were recruited through social media (figure 1).</w:t>
      </w:r>
    </w:p>
    <w:p w14:paraId="4B0077E8" w14:textId="77777777" w:rsidR="00640025" w:rsidRPr="00A0566D" w:rsidRDefault="00640025" w:rsidP="00640025">
      <w:pPr>
        <w:spacing w:line="360" w:lineRule="auto"/>
        <w:rPr>
          <w:rFonts w:ascii="Arial" w:hAnsi="Arial" w:cs="Arial"/>
          <w:i/>
          <w:sz w:val="20"/>
        </w:rPr>
      </w:pPr>
      <w:r w:rsidRPr="00A0566D">
        <w:rPr>
          <w:rFonts w:ascii="Arial" w:hAnsi="Arial" w:cs="Arial"/>
          <w:i/>
          <w:noProof/>
          <w:sz w:val="20"/>
          <w:lang w:eastAsia="en-GB"/>
        </w:rPr>
        <w:drawing>
          <wp:anchor distT="0" distB="0" distL="114300" distR="114300" simplePos="0" relativeHeight="251669504" behindDoc="1" locked="0" layoutInCell="1" allowOverlap="1" wp14:anchorId="4A6ACEC8" wp14:editId="213C8C86">
            <wp:simplePos x="0" y="0"/>
            <wp:positionH relativeFrom="column">
              <wp:posOffset>-45085</wp:posOffset>
            </wp:positionH>
            <wp:positionV relativeFrom="paragraph">
              <wp:posOffset>537210</wp:posOffset>
            </wp:positionV>
            <wp:extent cx="5758180" cy="2356485"/>
            <wp:effectExtent l="0" t="0" r="13970" b="5715"/>
            <wp:wrapTight wrapText="bothSides">
              <wp:wrapPolygon edited="0">
                <wp:start x="0" y="0"/>
                <wp:lineTo x="0" y="21478"/>
                <wp:lineTo x="21581" y="21478"/>
                <wp:lineTo x="21581" y="0"/>
                <wp:lineTo x="0" y="0"/>
              </wp:wrapPolygon>
            </wp:wrapTight>
            <wp:docPr id="314" name="Chart 3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14:sizeRelH relativeFrom="page">
              <wp14:pctWidth>0</wp14:pctWidth>
            </wp14:sizeRelH>
            <wp14:sizeRelV relativeFrom="page">
              <wp14:pctHeight>0</wp14:pctHeight>
            </wp14:sizeRelV>
          </wp:anchor>
        </w:drawing>
      </w:r>
      <w:r w:rsidRPr="00A0566D">
        <w:rPr>
          <w:rFonts w:ascii="Arial" w:hAnsi="Arial" w:cs="Arial"/>
          <w:i/>
          <w:sz w:val="20"/>
        </w:rPr>
        <w:t xml:space="preserve">Figure 1: Pie chart demonstrating the percentage of people recruited online and through NHS services. </w:t>
      </w:r>
    </w:p>
    <w:p w14:paraId="6C04ED6C" w14:textId="77777777" w:rsidR="00640025" w:rsidRDefault="00640025" w:rsidP="00640025">
      <w:pPr>
        <w:spacing w:line="360" w:lineRule="auto"/>
        <w:rPr>
          <w:rFonts w:ascii="Arial" w:hAnsi="Arial" w:cs="Arial"/>
        </w:rPr>
      </w:pPr>
    </w:p>
    <w:p w14:paraId="141548E4" w14:textId="77777777" w:rsidR="00640025" w:rsidRPr="002F5D2F" w:rsidRDefault="00640025" w:rsidP="00640025">
      <w:pPr>
        <w:spacing w:line="360" w:lineRule="auto"/>
        <w:rPr>
          <w:rFonts w:ascii="Arial" w:hAnsi="Arial" w:cs="Arial"/>
          <w:sz w:val="24"/>
        </w:rPr>
      </w:pPr>
      <w:r w:rsidRPr="002F5D2F">
        <w:rPr>
          <w:rFonts w:ascii="Arial" w:hAnsi="Arial" w:cs="Arial"/>
          <w:sz w:val="24"/>
        </w:rPr>
        <w:t>Everyone who participated had been diagnosed with epilepsy in adulthood (age 18-64), and not following a head injury or stroke.  Those who were diagnosed with epilepsy following a head injury or stroke were not included in the study because there is a known connection between trauma and changes to resilience</w:t>
      </w:r>
      <w:r>
        <w:rPr>
          <w:rFonts w:ascii="Arial" w:hAnsi="Arial" w:cs="Arial"/>
          <w:sz w:val="24"/>
        </w:rPr>
        <w:t xml:space="preserve"> [18]</w:t>
      </w:r>
      <w:r w:rsidRPr="002F5D2F">
        <w:rPr>
          <w:rFonts w:ascii="Arial" w:hAnsi="Arial" w:cs="Arial"/>
          <w:sz w:val="24"/>
        </w:rPr>
        <w:t xml:space="preserve">, which would have been difficult to measure in the study.  </w:t>
      </w:r>
      <w:r>
        <w:rPr>
          <w:rFonts w:ascii="Arial" w:hAnsi="Arial" w:cs="Arial"/>
          <w:sz w:val="24"/>
        </w:rPr>
        <w:t>All</w:t>
      </w:r>
      <w:r w:rsidRPr="002F5D2F">
        <w:rPr>
          <w:rFonts w:ascii="Arial" w:hAnsi="Arial" w:cs="Arial"/>
          <w:sz w:val="24"/>
        </w:rPr>
        <w:t xml:space="preserve"> participa</w:t>
      </w:r>
      <w:r>
        <w:rPr>
          <w:rFonts w:ascii="Arial" w:hAnsi="Arial" w:cs="Arial"/>
          <w:sz w:val="24"/>
        </w:rPr>
        <w:t>nts</w:t>
      </w:r>
      <w:r w:rsidRPr="002F5D2F">
        <w:rPr>
          <w:rFonts w:ascii="Arial" w:hAnsi="Arial" w:cs="Arial"/>
          <w:sz w:val="24"/>
        </w:rPr>
        <w:t xml:space="preserve"> reported that they were accessing NHS services for their epilepsy.</w:t>
      </w:r>
      <w:r>
        <w:rPr>
          <w:rFonts w:ascii="Arial" w:hAnsi="Arial" w:cs="Arial"/>
          <w:sz w:val="24"/>
        </w:rPr>
        <w:t xml:space="preserve"> Figure 2</w:t>
      </w:r>
      <w:r w:rsidRPr="002F5D2F">
        <w:rPr>
          <w:rFonts w:ascii="Arial" w:hAnsi="Arial" w:cs="Arial"/>
          <w:sz w:val="24"/>
        </w:rPr>
        <w:t xml:space="preserve"> shows the gender of the people that participated, with more females participating than males. Table 1 details more information about those who participated, in </w:t>
      </w:r>
      <w:r w:rsidRPr="002F5D2F">
        <w:rPr>
          <w:rFonts w:ascii="Arial" w:hAnsi="Arial" w:cs="Arial"/>
          <w:sz w:val="24"/>
        </w:rPr>
        <w:lastRenderedPageBreak/>
        <w:t xml:space="preserve">relation to age and years since diagnosis. </w:t>
      </w:r>
      <w:r>
        <w:rPr>
          <w:rFonts w:ascii="Arial" w:hAnsi="Arial" w:cs="Arial"/>
          <w:sz w:val="24"/>
        </w:rPr>
        <w:t xml:space="preserve"> Participants were also asked </w:t>
      </w:r>
      <w:r w:rsidRPr="002F5D2F">
        <w:rPr>
          <w:rFonts w:ascii="Arial" w:hAnsi="Arial" w:cs="Arial"/>
          <w:sz w:val="24"/>
        </w:rPr>
        <w:t xml:space="preserve">whether they had received psychological therapy; 10 people reported that they had therapy while 33 reported they had not had therapy (figure 3).  </w:t>
      </w:r>
    </w:p>
    <w:p w14:paraId="0F9A01A9" w14:textId="77777777" w:rsidR="00640025" w:rsidRDefault="00640025" w:rsidP="00640025">
      <w:pPr>
        <w:spacing w:line="360" w:lineRule="auto"/>
        <w:rPr>
          <w:rFonts w:ascii="Arial" w:hAnsi="Arial" w:cs="Arial"/>
          <w:i/>
          <w:sz w:val="20"/>
        </w:rPr>
      </w:pPr>
      <w:r w:rsidRPr="00DC4846">
        <w:rPr>
          <w:rFonts w:ascii="Arial" w:hAnsi="Arial" w:cs="Arial"/>
          <w:i/>
          <w:noProof/>
          <w:lang w:eastAsia="en-GB"/>
        </w:rPr>
        <w:drawing>
          <wp:anchor distT="0" distB="0" distL="114300" distR="114300" simplePos="0" relativeHeight="251670528" behindDoc="1" locked="0" layoutInCell="1" allowOverlap="1" wp14:anchorId="50754EAB" wp14:editId="2AE7B026">
            <wp:simplePos x="0" y="0"/>
            <wp:positionH relativeFrom="column">
              <wp:posOffset>139700</wp:posOffset>
            </wp:positionH>
            <wp:positionV relativeFrom="paragraph">
              <wp:posOffset>339725</wp:posOffset>
            </wp:positionV>
            <wp:extent cx="5556885" cy="1975485"/>
            <wp:effectExtent l="0" t="0" r="5715" b="5715"/>
            <wp:wrapTight wrapText="bothSides">
              <wp:wrapPolygon edited="0">
                <wp:start x="0" y="0"/>
                <wp:lineTo x="0" y="21454"/>
                <wp:lineTo x="21548" y="21454"/>
                <wp:lineTo x="21548" y="0"/>
                <wp:lineTo x="0" y="0"/>
              </wp:wrapPolygon>
            </wp:wrapTight>
            <wp:docPr id="315" name="Chart 3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14:sizeRelH relativeFrom="page">
              <wp14:pctWidth>0</wp14:pctWidth>
            </wp14:sizeRelH>
            <wp14:sizeRelV relativeFrom="page">
              <wp14:pctHeight>0</wp14:pctHeight>
            </wp14:sizeRelV>
          </wp:anchor>
        </w:drawing>
      </w:r>
      <w:r>
        <w:rPr>
          <w:rFonts w:ascii="Arial" w:hAnsi="Arial" w:cs="Arial"/>
          <w:i/>
          <w:sz w:val="20"/>
        </w:rPr>
        <w:t>Figure 2: Pie chart</w:t>
      </w:r>
      <w:r w:rsidRPr="00FE7D95">
        <w:rPr>
          <w:rFonts w:ascii="Arial" w:hAnsi="Arial" w:cs="Arial"/>
          <w:i/>
          <w:sz w:val="20"/>
        </w:rPr>
        <w:t xml:space="preserve"> to show </w:t>
      </w:r>
      <w:r>
        <w:rPr>
          <w:rFonts w:ascii="Arial" w:hAnsi="Arial" w:cs="Arial"/>
          <w:i/>
          <w:sz w:val="20"/>
        </w:rPr>
        <w:t>percentage of male and female participants.</w:t>
      </w:r>
    </w:p>
    <w:p w14:paraId="223E7807" w14:textId="77777777" w:rsidR="00640025" w:rsidRDefault="00640025" w:rsidP="00640025">
      <w:pPr>
        <w:spacing w:line="360" w:lineRule="auto"/>
        <w:rPr>
          <w:rFonts w:ascii="Arial" w:hAnsi="Arial" w:cs="Arial"/>
          <w:i/>
          <w:sz w:val="20"/>
        </w:rPr>
      </w:pPr>
    </w:p>
    <w:p w14:paraId="518F70E5" w14:textId="3E412662" w:rsidR="00640025" w:rsidRPr="00FE7D95" w:rsidRDefault="00640025" w:rsidP="00640025">
      <w:pPr>
        <w:spacing w:line="360" w:lineRule="auto"/>
        <w:rPr>
          <w:rFonts w:ascii="Arial" w:hAnsi="Arial" w:cs="Arial"/>
          <w:i/>
          <w:sz w:val="20"/>
        </w:rPr>
      </w:pPr>
      <w:r>
        <w:rPr>
          <w:rFonts w:ascii="Arial" w:hAnsi="Arial" w:cs="Arial"/>
          <w:i/>
          <w:sz w:val="20"/>
        </w:rPr>
        <w:t>Table 1: Participants</w:t>
      </w:r>
      <w:r w:rsidR="00A9569C">
        <w:rPr>
          <w:rFonts w:ascii="Arial" w:hAnsi="Arial" w:cs="Arial"/>
          <w:i/>
          <w:sz w:val="20"/>
        </w:rPr>
        <w:t>’</w:t>
      </w:r>
      <w:r>
        <w:rPr>
          <w:rFonts w:ascii="Arial" w:hAnsi="Arial" w:cs="Arial"/>
          <w:i/>
          <w:sz w:val="20"/>
        </w:rPr>
        <w:t xml:space="preserve"> information; average age and age range of participants, average years since diagnosis and range of years since diagnosis.</w:t>
      </w:r>
    </w:p>
    <w:tbl>
      <w:tblPr>
        <w:tblStyle w:val="GridTable4-Accent11"/>
        <w:tblW w:w="9004" w:type="dxa"/>
        <w:tblLook w:val="04A0" w:firstRow="1" w:lastRow="0" w:firstColumn="1" w:lastColumn="0" w:noHBand="0" w:noVBand="1"/>
      </w:tblPr>
      <w:tblGrid>
        <w:gridCol w:w="2797"/>
        <w:gridCol w:w="3291"/>
        <w:gridCol w:w="2916"/>
      </w:tblGrid>
      <w:tr w:rsidR="00640025" w14:paraId="767C7C49" w14:textId="77777777" w:rsidTr="006E450C">
        <w:trPr>
          <w:cnfStyle w:val="100000000000" w:firstRow="1" w:lastRow="0" w:firstColumn="0" w:lastColumn="0" w:oddVBand="0" w:evenVBand="0" w:oddHBand="0" w:evenHBand="0" w:firstRowFirstColumn="0" w:firstRowLastColumn="0" w:lastRowFirstColumn="0" w:lastRowLastColumn="0"/>
          <w:trHeight w:val="466"/>
        </w:trPr>
        <w:tc>
          <w:tcPr>
            <w:cnfStyle w:val="001000000000" w:firstRow="0" w:lastRow="0" w:firstColumn="1" w:lastColumn="0" w:oddVBand="0" w:evenVBand="0" w:oddHBand="0" w:evenHBand="0" w:firstRowFirstColumn="0" w:firstRowLastColumn="0" w:lastRowFirstColumn="0" w:lastRowLastColumn="0"/>
            <w:tcW w:w="2797" w:type="dxa"/>
          </w:tcPr>
          <w:p w14:paraId="06EADE8E" w14:textId="77777777" w:rsidR="00640025" w:rsidRPr="007C15C0" w:rsidRDefault="00640025" w:rsidP="001D51B4">
            <w:pPr>
              <w:spacing w:line="360" w:lineRule="auto"/>
              <w:rPr>
                <w:rFonts w:ascii="Arial" w:hAnsi="Arial" w:cs="Arial"/>
              </w:rPr>
            </w:pPr>
            <w:r w:rsidRPr="007C15C0">
              <w:rPr>
                <w:rFonts w:ascii="Arial" w:hAnsi="Arial" w:cs="Arial"/>
              </w:rPr>
              <w:t>Demographic details</w:t>
            </w:r>
          </w:p>
        </w:tc>
        <w:tc>
          <w:tcPr>
            <w:tcW w:w="3291" w:type="dxa"/>
          </w:tcPr>
          <w:p w14:paraId="7B68AD7F" w14:textId="77777777" w:rsidR="00640025" w:rsidRPr="007C15C0" w:rsidRDefault="00640025" w:rsidP="001D51B4">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rPr>
            </w:pPr>
          </w:p>
        </w:tc>
        <w:tc>
          <w:tcPr>
            <w:tcW w:w="2916" w:type="dxa"/>
          </w:tcPr>
          <w:p w14:paraId="79D4DF03" w14:textId="77777777" w:rsidR="00640025" w:rsidRPr="007C15C0" w:rsidRDefault="00640025" w:rsidP="001D51B4">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b w:val="0"/>
              </w:rPr>
            </w:pPr>
          </w:p>
        </w:tc>
      </w:tr>
      <w:tr w:rsidR="00640025" w14:paraId="6A3F16B0" w14:textId="77777777" w:rsidTr="006E450C">
        <w:trPr>
          <w:cnfStyle w:val="000000100000" w:firstRow="0" w:lastRow="0" w:firstColumn="0" w:lastColumn="0" w:oddVBand="0" w:evenVBand="0" w:oddHBand="1"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2797" w:type="dxa"/>
          </w:tcPr>
          <w:p w14:paraId="20B8E2A6" w14:textId="77777777" w:rsidR="00640025" w:rsidRPr="007C15C0" w:rsidRDefault="00640025" w:rsidP="001D51B4">
            <w:pPr>
              <w:spacing w:line="360" w:lineRule="auto"/>
              <w:rPr>
                <w:rFonts w:ascii="Arial" w:hAnsi="Arial" w:cs="Arial"/>
              </w:rPr>
            </w:pPr>
            <w:r w:rsidRPr="007C15C0">
              <w:rPr>
                <w:rFonts w:ascii="Arial" w:hAnsi="Arial" w:cs="Arial"/>
              </w:rPr>
              <w:t>Age</w:t>
            </w:r>
          </w:p>
        </w:tc>
        <w:tc>
          <w:tcPr>
            <w:tcW w:w="3291" w:type="dxa"/>
          </w:tcPr>
          <w:p w14:paraId="6FDBC3F5" w14:textId="77777777" w:rsidR="00640025" w:rsidRPr="007C15C0" w:rsidRDefault="00640025" w:rsidP="001D51B4">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7C15C0">
              <w:rPr>
                <w:rFonts w:ascii="Arial" w:hAnsi="Arial" w:cs="Arial"/>
              </w:rPr>
              <w:t>Average age of participants</w:t>
            </w:r>
          </w:p>
        </w:tc>
        <w:tc>
          <w:tcPr>
            <w:tcW w:w="2916" w:type="dxa"/>
          </w:tcPr>
          <w:p w14:paraId="5CF97D0C" w14:textId="77777777" w:rsidR="00640025" w:rsidRPr="007C15C0" w:rsidRDefault="00640025" w:rsidP="001D51B4">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7C15C0">
              <w:rPr>
                <w:rFonts w:ascii="Arial" w:hAnsi="Arial" w:cs="Arial"/>
              </w:rPr>
              <w:t>35</w:t>
            </w:r>
          </w:p>
        </w:tc>
      </w:tr>
      <w:tr w:rsidR="00640025" w14:paraId="1BA15D3D" w14:textId="77777777" w:rsidTr="006E450C">
        <w:trPr>
          <w:trHeight w:val="466"/>
        </w:trPr>
        <w:tc>
          <w:tcPr>
            <w:cnfStyle w:val="001000000000" w:firstRow="0" w:lastRow="0" w:firstColumn="1" w:lastColumn="0" w:oddVBand="0" w:evenVBand="0" w:oddHBand="0" w:evenHBand="0" w:firstRowFirstColumn="0" w:firstRowLastColumn="0" w:lastRowFirstColumn="0" w:lastRowLastColumn="0"/>
            <w:tcW w:w="2797" w:type="dxa"/>
          </w:tcPr>
          <w:p w14:paraId="11565C45" w14:textId="77777777" w:rsidR="00640025" w:rsidRPr="007C15C0" w:rsidRDefault="00640025" w:rsidP="001D51B4">
            <w:pPr>
              <w:spacing w:line="360" w:lineRule="auto"/>
              <w:rPr>
                <w:rFonts w:ascii="Arial" w:hAnsi="Arial" w:cs="Arial"/>
              </w:rPr>
            </w:pPr>
          </w:p>
        </w:tc>
        <w:tc>
          <w:tcPr>
            <w:tcW w:w="3291" w:type="dxa"/>
          </w:tcPr>
          <w:p w14:paraId="391E7FFC" w14:textId="77777777" w:rsidR="00640025" w:rsidRPr="007C15C0" w:rsidRDefault="00640025" w:rsidP="001D51B4">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7C15C0">
              <w:rPr>
                <w:rFonts w:ascii="Arial" w:hAnsi="Arial" w:cs="Arial"/>
              </w:rPr>
              <w:t>Age range of participants</w:t>
            </w:r>
          </w:p>
        </w:tc>
        <w:tc>
          <w:tcPr>
            <w:tcW w:w="2916" w:type="dxa"/>
          </w:tcPr>
          <w:p w14:paraId="6220B3DF" w14:textId="77777777" w:rsidR="00640025" w:rsidRPr="007C15C0" w:rsidRDefault="00640025" w:rsidP="001D51B4">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7C15C0">
              <w:rPr>
                <w:rFonts w:ascii="Arial" w:hAnsi="Arial" w:cs="Arial"/>
              </w:rPr>
              <w:t xml:space="preserve">22 – 62 </w:t>
            </w:r>
          </w:p>
        </w:tc>
      </w:tr>
      <w:tr w:rsidR="00640025" w14:paraId="6E8B1F47" w14:textId="77777777" w:rsidTr="006E450C">
        <w:trPr>
          <w:cnfStyle w:val="000000100000" w:firstRow="0" w:lastRow="0" w:firstColumn="0" w:lastColumn="0" w:oddVBand="0" w:evenVBand="0" w:oddHBand="1" w:evenHBand="0" w:firstRowFirstColumn="0" w:firstRowLastColumn="0" w:lastRowFirstColumn="0" w:lastRowLastColumn="0"/>
          <w:trHeight w:val="944"/>
        </w:trPr>
        <w:tc>
          <w:tcPr>
            <w:cnfStyle w:val="001000000000" w:firstRow="0" w:lastRow="0" w:firstColumn="1" w:lastColumn="0" w:oddVBand="0" w:evenVBand="0" w:oddHBand="0" w:evenHBand="0" w:firstRowFirstColumn="0" w:firstRowLastColumn="0" w:lastRowFirstColumn="0" w:lastRowLastColumn="0"/>
            <w:tcW w:w="2797" w:type="dxa"/>
          </w:tcPr>
          <w:p w14:paraId="18829DDE" w14:textId="77777777" w:rsidR="00640025" w:rsidRPr="007C15C0" w:rsidRDefault="00640025" w:rsidP="001D51B4">
            <w:pPr>
              <w:spacing w:line="360" w:lineRule="auto"/>
              <w:rPr>
                <w:rFonts w:ascii="Arial" w:hAnsi="Arial" w:cs="Arial"/>
              </w:rPr>
            </w:pPr>
            <w:r w:rsidRPr="007C15C0">
              <w:rPr>
                <w:rFonts w:ascii="Arial" w:hAnsi="Arial" w:cs="Arial"/>
              </w:rPr>
              <w:t>Years since diagnosis</w:t>
            </w:r>
          </w:p>
        </w:tc>
        <w:tc>
          <w:tcPr>
            <w:tcW w:w="3291" w:type="dxa"/>
          </w:tcPr>
          <w:p w14:paraId="65EF03AB" w14:textId="77777777" w:rsidR="00640025" w:rsidRPr="007C15C0" w:rsidRDefault="00640025" w:rsidP="001D51B4">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7C15C0">
              <w:rPr>
                <w:rFonts w:ascii="Arial" w:hAnsi="Arial" w:cs="Arial"/>
              </w:rPr>
              <w:t>Average years since diagnosis of epilepsy</w:t>
            </w:r>
          </w:p>
        </w:tc>
        <w:tc>
          <w:tcPr>
            <w:tcW w:w="2916" w:type="dxa"/>
          </w:tcPr>
          <w:p w14:paraId="1D6CB5E7" w14:textId="77777777" w:rsidR="00640025" w:rsidRPr="007C15C0" w:rsidRDefault="00640025" w:rsidP="001D51B4">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7C15C0">
              <w:rPr>
                <w:rFonts w:ascii="Arial" w:hAnsi="Arial" w:cs="Arial"/>
              </w:rPr>
              <w:t xml:space="preserve">8.5 </w:t>
            </w:r>
          </w:p>
        </w:tc>
      </w:tr>
      <w:tr w:rsidR="00640025" w14:paraId="1C027D68" w14:textId="77777777" w:rsidTr="006E450C">
        <w:trPr>
          <w:trHeight w:val="466"/>
        </w:trPr>
        <w:tc>
          <w:tcPr>
            <w:cnfStyle w:val="001000000000" w:firstRow="0" w:lastRow="0" w:firstColumn="1" w:lastColumn="0" w:oddVBand="0" w:evenVBand="0" w:oddHBand="0" w:evenHBand="0" w:firstRowFirstColumn="0" w:firstRowLastColumn="0" w:lastRowFirstColumn="0" w:lastRowLastColumn="0"/>
            <w:tcW w:w="2797" w:type="dxa"/>
          </w:tcPr>
          <w:p w14:paraId="6A3BE81E" w14:textId="77777777" w:rsidR="00640025" w:rsidRPr="007C15C0" w:rsidRDefault="00640025" w:rsidP="001D51B4">
            <w:pPr>
              <w:spacing w:line="360" w:lineRule="auto"/>
              <w:rPr>
                <w:rFonts w:ascii="Arial" w:hAnsi="Arial" w:cs="Arial"/>
                <w:b w:val="0"/>
              </w:rPr>
            </w:pPr>
          </w:p>
        </w:tc>
        <w:tc>
          <w:tcPr>
            <w:tcW w:w="3291" w:type="dxa"/>
          </w:tcPr>
          <w:p w14:paraId="1744B485" w14:textId="77777777" w:rsidR="00640025" w:rsidRPr="007C15C0" w:rsidRDefault="00640025" w:rsidP="001D51B4">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7C15C0">
              <w:rPr>
                <w:rFonts w:ascii="Arial" w:hAnsi="Arial" w:cs="Arial"/>
              </w:rPr>
              <w:t>Range of years since diagnosis</w:t>
            </w:r>
          </w:p>
        </w:tc>
        <w:tc>
          <w:tcPr>
            <w:tcW w:w="2916" w:type="dxa"/>
          </w:tcPr>
          <w:p w14:paraId="41CE2231" w14:textId="77777777" w:rsidR="00640025" w:rsidRPr="007C15C0" w:rsidRDefault="00640025" w:rsidP="001D51B4">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7C15C0">
              <w:rPr>
                <w:rFonts w:ascii="Arial" w:hAnsi="Arial" w:cs="Arial"/>
              </w:rPr>
              <w:t xml:space="preserve">0 – 44 </w:t>
            </w:r>
          </w:p>
        </w:tc>
      </w:tr>
    </w:tbl>
    <w:p w14:paraId="2691BCD3" w14:textId="77777777" w:rsidR="00640025" w:rsidRDefault="00640025" w:rsidP="00640025">
      <w:pPr>
        <w:spacing w:line="360" w:lineRule="auto"/>
        <w:rPr>
          <w:rFonts w:ascii="Arial" w:hAnsi="Arial" w:cs="Arial"/>
          <w:i/>
          <w:sz w:val="20"/>
        </w:rPr>
      </w:pPr>
    </w:p>
    <w:p w14:paraId="4005AD6A" w14:textId="77777777" w:rsidR="00640025" w:rsidRDefault="00640025" w:rsidP="00640025">
      <w:pPr>
        <w:spacing w:line="360" w:lineRule="auto"/>
        <w:rPr>
          <w:rFonts w:ascii="Arial" w:hAnsi="Arial" w:cs="Arial"/>
          <w:i/>
          <w:sz w:val="20"/>
        </w:rPr>
      </w:pPr>
      <w:r>
        <w:rPr>
          <w:rFonts w:ascii="Arial" w:hAnsi="Arial" w:cs="Arial"/>
          <w:i/>
          <w:sz w:val="20"/>
        </w:rPr>
        <w:t>Figure 3</w:t>
      </w:r>
      <w:r w:rsidRPr="006928E3">
        <w:rPr>
          <w:rFonts w:ascii="Arial" w:hAnsi="Arial" w:cs="Arial"/>
          <w:i/>
          <w:sz w:val="20"/>
        </w:rPr>
        <w:t>: Pie chart to show proportion of participants who reported to have had psychological therapy, in relation to those that reported not to have had therapy.</w:t>
      </w:r>
    </w:p>
    <w:p w14:paraId="34DA8F47" w14:textId="77777777" w:rsidR="00640025" w:rsidRDefault="00640025" w:rsidP="00640025">
      <w:pPr>
        <w:spacing w:line="360" w:lineRule="auto"/>
        <w:rPr>
          <w:rFonts w:ascii="Arial" w:hAnsi="Arial" w:cs="Arial"/>
          <w:b/>
          <w:i/>
        </w:rPr>
      </w:pPr>
      <w:r>
        <w:rPr>
          <w:rFonts w:ascii="Arial" w:hAnsi="Arial" w:cs="Arial"/>
          <w:b/>
          <w:i/>
          <w:noProof/>
          <w:lang w:eastAsia="en-GB"/>
        </w:rPr>
        <w:drawing>
          <wp:inline distT="0" distB="0" distL="0" distR="0" wp14:anchorId="275BDBD5" wp14:editId="4B236FD2">
            <wp:extent cx="5742214" cy="2007870"/>
            <wp:effectExtent l="0" t="0" r="11430" b="11430"/>
            <wp:docPr id="316" name="Chart 3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5C554DEA" w14:textId="62066F55" w:rsidR="00640025" w:rsidRPr="002F5D2F" w:rsidRDefault="00640025" w:rsidP="00640025">
      <w:pPr>
        <w:spacing w:line="360" w:lineRule="auto"/>
        <w:rPr>
          <w:rFonts w:ascii="Arial" w:hAnsi="Arial" w:cs="Arial"/>
          <w:b/>
          <w:i/>
          <w:sz w:val="24"/>
          <w:szCs w:val="24"/>
        </w:rPr>
      </w:pPr>
      <w:r w:rsidRPr="002F5D2F">
        <w:rPr>
          <w:rFonts w:ascii="Arial" w:hAnsi="Arial" w:cs="Arial"/>
          <w:b/>
          <w:i/>
          <w:sz w:val="24"/>
          <w:szCs w:val="24"/>
        </w:rPr>
        <w:lastRenderedPageBreak/>
        <w:t>Method of data collection</w:t>
      </w:r>
    </w:p>
    <w:p w14:paraId="4F9AE68B" w14:textId="77777777" w:rsidR="00640025" w:rsidRPr="002F5D2F" w:rsidRDefault="00640025" w:rsidP="00640025">
      <w:pPr>
        <w:spacing w:line="360" w:lineRule="auto"/>
        <w:rPr>
          <w:rFonts w:ascii="Arial" w:hAnsi="Arial" w:cs="Arial"/>
          <w:sz w:val="24"/>
          <w:szCs w:val="24"/>
        </w:rPr>
      </w:pPr>
      <w:r w:rsidRPr="002F5D2F">
        <w:rPr>
          <w:rFonts w:ascii="Arial" w:hAnsi="Arial" w:cs="Arial"/>
          <w:sz w:val="24"/>
          <w:szCs w:val="24"/>
        </w:rPr>
        <w:t>There were two ways to take part in the study, either by collecting a</w:t>
      </w:r>
      <w:r>
        <w:rPr>
          <w:rFonts w:ascii="Arial" w:hAnsi="Arial" w:cs="Arial"/>
          <w:sz w:val="24"/>
          <w:szCs w:val="24"/>
        </w:rPr>
        <w:t xml:space="preserve"> research pack whilst attending an appointment at the Epilepsy Clinic, </w:t>
      </w:r>
      <w:r w:rsidRPr="002F5D2F">
        <w:rPr>
          <w:rFonts w:ascii="Arial" w:hAnsi="Arial" w:cs="Arial"/>
          <w:sz w:val="24"/>
          <w:szCs w:val="24"/>
        </w:rPr>
        <w:t xml:space="preserve">or through an online survey for those people that saw the research advert on social media.  </w:t>
      </w:r>
    </w:p>
    <w:p w14:paraId="048B48DA" w14:textId="77777777" w:rsidR="00640025" w:rsidRPr="002F5D2F" w:rsidRDefault="00640025" w:rsidP="00640025">
      <w:pPr>
        <w:spacing w:line="360" w:lineRule="auto"/>
        <w:rPr>
          <w:rFonts w:ascii="Arial" w:hAnsi="Arial" w:cs="Arial"/>
          <w:sz w:val="24"/>
          <w:szCs w:val="24"/>
        </w:rPr>
      </w:pPr>
      <w:r w:rsidRPr="002F5D2F">
        <w:rPr>
          <w:rFonts w:ascii="Arial" w:hAnsi="Arial" w:cs="Arial"/>
          <w:sz w:val="24"/>
          <w:szCs w:val="24"/>
        </w:rPr>
        <w:t>Those who were interested in taking part in the study were invited to read an information sheet for more information about the study.  After this, those who wanted to take part com</w:t>
      </w:r>
      <w:r>
        <w:rPr>
          <w:rFonts w:ascii="Arial" w:hAnsi="Arial" w:cs="Arial"/>
          <w:sz w:val="24"/>
          <w:szCs w:val="24"/>
        </w:rPr>
        <w:t>pleted the four study questionnaires, taking about twenty minutes to complete.</w:t>
      </w:r>
    </w:p>
    <w:p w14:paraId="6E768B50" w14:textId="77777777" w:rsidR="00640025" w:rsidRPr="002F5D2F" w:rsidRDefault="00640025" w:rsidP="00640025">
      <w:pPr>
        <w:spacing w:line="360" w:lineRule="auto"/>
        <w:rPr>
          <w:rFonts w:ascii="Arial" w:hAnsi="Arial" w:cs="Arial"/>
          <w:sz w:val="24"/>
          <w:szCs w:val="24"/>
        </w:rPr>
      </w:pPr>
      <w:r>
        <w:rPr>
          <w:rFonts w:ascii="Arial" w:hAnsi="Arial" w:cs="Arial"/>
          <w:sz w:val="24"/>
          <w:szCs w:val="24"/>
        </w:rPr>
        <w:t>P</w:t>
      </w:r>
      <w:r w:rsidRPr="002F5D2F">
        <w:rPr>
          <w:rFonts w:ascii="Arial" w:hAnsi="Arial" w:cs="Arial"/>
          <w:sz w:val="24"/>
          <w:szCs w:val="24"/>
        </w:rPr>
        <w:t>articipant</w:t>
      </w:r>
      <w:r>
        <w:rPr>
          <w:rFonts w:ascii="Arial" w:hAnsi="Arial" w:cs="Arial"/>
          <w:sz w:val="24"/>
          <w:szCs w:val="24"/>
        </w:rPr>
        <w:t>s were also asked for their</w:t>
      </w:r>
      <w:r w:rsidRPr="002F5D2F">
        <w:rPr>
          <w:rFonts w:ascii="Arial" w:hAnsi="Arial" w:cs="Arial"/>
          <w:sz w:val="24"/>
          <w:szCs w:val="24"/>
        </w:rPr>
        <w:t xml:space="preserve"> age, gender, age at diagnosis and whether they had received psychological therapy</w:t>
      </w:r>
      <w:r>
        <w:rPr>
          <w:rFonts w:ascii="Arial" w:hAnsi="Arial" w:cs="Arial"/>
          <w:sz w:val="24"/>
          <w:szCs w:val="24"/>
        </w:rPr>
        <w:t xml:space="preserve">. </w:t>
      </w:r>
      <w:r w:rsidRPr="002F5D2F">
        <w:rPr>
          <w:rFonts w:ascii="Arial" w:hAnsi="Arial" w:cs="Arial"/>
          <w:sz w:val="24"/>
          <w:szCs w:val="24"/>
        </w:rPr>
        <w:t>The other questionnaires included in the research had already been created and used in a lot of previous healthcare research.  Details of those questionnaires is included here</w:t>
      </w:r>
      <w:r>
        <w:rPr>
          <w:rFonts w:ascii="Arial" w:hAnsi="Arial" w:cs="Arial"/>
          <w:sz w:val="24"/>
          <w:szCs w:val="24"/>
        </w:rPr>
        <w:t>:</w:t>
      </w:r>
    </w:p>
    <w:p w14:paraId="54CB7E23" w14:textId="77777777" w:rsidR="00640025" w:rsidRPr="002F5D2F" w:rsidRDefault="00640025" w:rsidP="00640025">
      <w:pPr>
        <w:pStyle w:val="ListParagraph"/>
        <w:numPr>
          <w:ilvl w:val="0"/>
          <w:numId w:val="12"/>
        </w:numPr>
        <w:spacing w:line="360" w:lineRule="auto"/>
        <w:rPr>
          <w:rFonts w:ascii="Arial" w:hAnsi="Arial" w:cs="Arial"/>
          <w:sz w:val="24"/>
          <w:szCs w:val="24"/>
        </w:rPr>
      </w:pPr>
      <w:r w:rsidRPr="002F5D2F">
        <w:rPr>
          <w:rFonts w:ascii="Arial" w:hAnsi="Arial" w:cs="Arial"/>
          <w:b/>
          <w:i/>
          <w:sz w:val="24"/>
          <w:szCs w:val="24"/>
        </w:rPr>
        <w:t xml:space="preserve">Brief Illness Perception Questionnaire (BIPQ) </w:t>
      </w:r>
      <w:r>
        <w:rPr>
          <w:rFonts w:ascii="Arial" w:hAnsi="Arial" w:cs="Arial"/>
          <w:sz w:val="24"/>
          <w:szCs w:val="24"/>
        </w:rPr>
        <w:t>[19</w:t>
      </w:r>
      <w:r w:rsidRPr="002F5D2F">
        <w:rPr>
          <w:rFonts w:ascii="Arial" w:hAnsi="Arial" w:cs="Arial"/>
          <w:sz w:val="24"/>
          <w:szCs w:val="24"/>
        </w:rPr>
        <w:t xml:space="preserve">] – asks participants about the way they think about their epilepsy, such as whether they find it threatening. </w:t>
      </w:r>
    </w:p>
    <w:p w14:paraId="1DB2EB25" w14:textId="77777777" w:rsidR="00640025" w:rsidRPr="002F5D2F" w:rsidRDefault="00640025" w:rsidP="00640025">
      <w:pPr>
        <w:pStyle w:val="ListParagraph"/>
        <w:spacing w:line="360" w:lineRule="auto"/>
        <w:rPr>
          <w:rFonts w:ascii="Arial" w:hAnsi="Arial" w:cs="Arial"/>
          <w:sz w:val="24"/>
          <w:szCs w:val="24"/>
        </w:rPr>
      </w:pPr>
    </w:p>
    <w:p w14:paraId="73F3A987" w14:textId="77777777" w:rsidR="00640025" w:rsidRPr="002F5D2F" w:rsidRDefault="00640025" w:rsidP="00640025">
      <w:pPr>
        <w:pStyle w:val="ListParagraph"/>
        <w:numPr>
          <w:ilvl w:val="0"/>
          <w:numId w:val="12"/>
        </w:numPr>
        <w:spacing w:line="360" w:lineRule="auto"/>
        <w:rPr>
          <w:rFonts w:ascii="Arial" w:hAnsi="Arial" w:cs="Arial"/>
          <w:sz w:val="24"/>
          <w:szCs w:val="24"/>
        </w:rPr>
      </w:pPr>
      <w:r w:rsidRPr="002F5D2F">
        <w:rPr>
          <w:rFonts w:ascii="Arial" w:hAnsi="Arial" w:cs="Arial"/>
          <w:b/>
          <w:i/>
          <w:sz w:val="24"/>
          <w:szCs w:val="24"/>
        </w:rPr>
        <w:t xml:space="preserve">Multidimensional Scale of Perceived Social Support (MSPSS) </w:t>
      </w:r>
      <w:r>
        <w:rPr>
          <w:rFonts w:ascii="Arial" w:hAnsi="Arial" w:cs="Arial"/>
          <w:sz w:val="24"/>
          <w:szCs w:val="24"/>
        </w:rPr>
        <w:t>[20</w:t>
      </w:r>
      <w:r w:rsidRPr="002F5D2F">
        <w:rPr>
          <w:rFonts w:ascii="Arial" w:hAnsi="Arial" w:cs="Arial"/>
          <w:sz w:val="24"/>
          <w:szCs w:val="24"/>
        </w:rPr>
        <w:t>] – asks participants about whether they feel close to other people and</w:t>
      </w:r>
      <w:r>
        <w:rPr>
          <w:rFonts w:ascii="Arial" w:hAnsi="Arial" w:cs="Arial"/>
          <w:sz w:val="24"/>
          <w:szCs w:val="24"/>
        </w:rPr>
        <w:t xml:space="preserve"> if</w:t>
      </w:r>
      <w:r w:rsidRPr="002F5D2F">
        <w:rPr>
          <w:rFonts w:ascii="Arial" w:hAnsi="Arial" w:cs="Arial"/>
          <w:sz w:val="24"/>
          <w:szCs w:val="24"/>
        </w:rPr>
        <w:t xml:space="preserve"> they</w:t>
      </w:r>
      <w:r>
        <w:rPr>
          <w:rFonts w:ascii="Arial" w:hAnsi="Arial" w:cs="Arial"/>
          <w:sz w:val="24"/>
          <w:szCs w:val="24"/>
        </w:rPr>
        <w:t xml:space="preserve"> feel they can</w:t>
      </w:r>
      <w:r w:rsidRPr="002F5D2F">
        <w:rPr>
          <w:rFonts w:ascii="Arial" w:hAnsi="Arial" w:cs="Arial"/>
          <w:sz w:val="24"/>
          <w:szCs w:val="24"/>
        </w:rPr>
        <w:t xml:space="preserve"> turn to others when they need to. </w:t>
      </w:r>
    </w:p>
    <w:p w14:paraId="65BB9DFF" w14:textId="77777777" w:rsidR="00640025" w:rsidRPr="002F5D2F" w:rsidRDefault="00640025" w:rsidP="00640025">
      <w:pPr>
        <w:pStyle w:val="ListParagraph"/>
        <w:spacing w:line="360" w:lineRule="auto"/>
        <w:rPr>
          <w:rFonts w:ascii="Arial" w:hAnsi="Arial" w:cs="Arial"/>
          <w:sz w:val="24"/>
          <w:szCs w:val="24"/>
        </w:rPr>
      </w:pPr>
    </w:p>
    <w:p w14:paraId="69A92683" w14:textId="77777777" w:rsidR="00640025" w:rsidRPr="002F5D2F" w:rsidRDefault="00640025" w:rsidP="00640025">
      <w:pPr>
        <w:pStyle w:val="ListParagraph"/>
        <w:numPr>
          <w:ilvl w:val="0"/>
          <w:numId w:val="12"/>
        </w:numPr>
        <w:spacing w:line="360" w:lineRule="auto"/>
        <w:rPr>
          <w:rFonts w:ascii="Arial" w:hAnsi="Arial" w:cs="Arial"/>
          <w:sz w:val="24"/>
          <w:szCs w:val="24"/>
        </w:rPr>
      </w:pPr>
      <w:r w:rsidRPr="002F5D2F">
        <w:rPr>
          <w:rFonts w:ascii="Arial" w:hAnsi="Arial" w:cs="Arial"/>
          <w:b/>
          <w:i/>
          <w:sz w:val="24"/>
          <w:szCs w:val="24"/>
        </w:rPr>
        <w:t xml:space="preserve">Connor Davidson Resilience Scale (CD-RISC) </w:t>
      </w:r>
      <w:r>
        <w:rPr>
          <w:rFonts w:ascii="Arial" w:hAnsi="Arial" w:cs="Arial"/>
          <w:sz w:val="24"/>
          <w:szCs w:val="24"/>
        </w:rPr>
        <w:t>[21</w:t>
      </w:r>
      <w:r w:rsidRPr="002F5D2F">
        <w:rPr>
          <w:rFonts w:ascii="Arial" w:hAnsi="Arial" w:cs="Arial"/>
          <w:sz w:val="24"/>
          <w:szCs w:val="24"/>
        </w:rPr>
        <w:t>] – asks participants about their ability to cope with stress and difficult situations.</w:t>
      </w:r>
    </w:p>
    <w:p w14:paraId="1937587E" w14:textId="77777777" w:rsidR="00640025" w:rsidRPr="002F5D2F" w:rsidRDefault="00640025" w:rsidP="00640025">
      <w:pPr>
        <w:pStyle w:val="ListParagraph"/>
        <w:spacing w:line="360" w:lineRule="auto"/>
        <w:rPr>
          <w:rFonts w:ascii="Arial" w:hAnsi="Arial" w:cs="Arial"/>
          <w:sz w:val="24"/>
          <w:szCs w:val="24"/>
        </w:rPr>
      </w:pPr>
    </w:p>
    <w:p w14:paraId="7B4A98A3" w14:textId="77777777" w:rsidR="00640025" w:rsidRPr="002F5D2F" w:rsidRDefault="00640025" w:rsidP="00640025">
      <w:pPr>
        <w:pStyle w:val="ListParagraph"/>
        <w:numPr>
          <w:ilvl w:val="0"/>
          <w:numId w:val="12"/>
        </w:numPr>
        <w:spacing w:line="360" w:lineRule="auto"/>
        <w:rPr>
          <w:rFonts w:ascii="Arial" w:hAnsi="Arial" w:cs="Arial"/>
          <w:sz w:val="24"/>
          <w:szCs w:val="24"/>
        </w:rPr>
      </w:pPr>
      <w:r w:rsidRPr="002F5D2F">
        <w:rPr>
          <w:rFonts w:ascii="Arial" w:hAnsi="Arial" w:cs="Arial"/>
          <w:b/>
          <w:i/>
          <w:sz w:val="24"/>
          <w:szCs w:val="24"/>
        </w:rPr>
        <w:t>Quality of Life in Epilepsy Inventory (QOLIE-31)</w:t>
      </w:r>
      <w:r w:rsidRPr="002F5D2F">
        <w:rPr>
          <w:rFonts w:ascii="Arial" w:hAnsi="Arial" w:cs="Arial"/>
          <w:sz w:val="24"/>
          <w:szCs w:val="24"/>
        </w:rPr>
        <w:t xml:space="preserve"> </w:t>
      </w:r>
      <w:r>
        <w:rPr>
          <w:rFonts w:ascii="Arial" w:hAnsi="Arial" w:cs="Arial"/>
          <w:sz w:val="24"/>
          <w:szCs w:val="24"/>
        </w:rPr>
        <w:t>[22</w:t>
      </w:r>
      <w:r w:rsidRPr="002F5D2F">
        <w:rPr>
          <w:rFonts w:ascii="Arial" w:hAnsi="Arial" w:cs="Arial"/>
          <w:sz w:val="24"/>
          <w:szCs w:val="24"/>
        </w:rPr>
        <w:t>] – asks participants about how their epilepsy effects the</w:t>
      </w:r>
      <w:r>
        <w:rPr>
          <w:rFonts w:ascii="Arial" w:hAnsi="Arial" w:cs="Arial"/>
          <w:sz w:val="24"/>
          <w:szCs w:val="24"/>
        </w:rPr>
        <w:t>ir</w:t>
      </w:r>
      <w:r w:rsidRPr="002F5D2F">
        <w:rPr>
          <w:rFonts w:ascii="Arial" w:hAnsi="Arial" w:cs="Arial"/>
          <w:sz w:val="24"/>
          <w:szCs w:val="24"/>
        </w:rPr>
        <w:t xml:space="preserve"> life, such as their hobbies, mood and social life. </w:t>
      </w:r>
    </w:p>
    <w:p w14:paraId="77CE8E43" w14:textId="77777777" w:rsidR="00640025" w:rsidRPr="002F5D2F" w:rsidRDefault="00640025" w:rsidP="00640025">
      <w:pPr>
        <w:spacing w:line="360" w:lineRule="auto"/>
        <w:rPr>
          <w:rFonts w:ascii="Arial" w:hAnsi="Arial" w:cs="Arial"/>
          <w:sz w:val="24"/>
          <w:szCs w:val="24"/>
        </w:rPr>
      </w:pPr>
    </w:p>
    <w:p w14:paraId="4A3493A7" w14:textId="77777777" w:rsidR="00640025" w:rsidRPr="002F5D2F" w:rsidRDefault="00640025" w:rsidP="00640025">
      <w:pPr>
        <w:spacing w:line="360" w:lineRule="auto"/>
        <w:rPr>
          <w:rFonts w:ascii="Arial" w:hAnsi="Arial" w:cs="Arial"/>
          <w:b/>
          <w:i/>
          <w:sz w:val="24"/>
          <w:szCs w:val="24"/>
        </w:rPr>
      </w:pPr>
      <w:r w:rsidRPr="002F5D2F">
        <w:rPr>
          <w:rFonts w:ascii="Arial" w:hAnsi="Arial" w:cs="Arial"/>
          <w:b/>
          <w:i/>
          <w:sz w:val="24"/>
          <w:szCs w:val="24"/>
        </w:rPr>
        <w:t>Main Findings</w:t>
      </w:r>
    </w:p>
    <w:p w14:paraId="5E115C7C" w14:textId="77777777" w:rsidR="00640025" w:rsidRPr="002F5D2F" w:rsidRDefault="00640025" w:rsidP="00640025">
      <w:pPr>
        <w:spacing w:line="360" w:lineRule="auto"/>
        <w:rPr>
          <w:rFonts w:ascii="Arial" w:hAnsi="Arial" w:cs="Arial"/>
          <w:sz w:val="24"/>
          <w:szCs w:val="24"/>
        </w:rPr>
      </w:pPr>
      <w:r w:rsidRPr="002F5D2F">
        <w:rPr>
          <w:rFonts w:ascii="Arial" w:hAnsi="Arial" w:cs="Arial"/>
          <w:sz w:val="24"/>
          <w:szCs w:val="24"/>
        </w:rPr>
        <w:t>The findings showed that people who were better able to cope with stress (resilience), and who saw their epilepsy as less threatening</w:t>
      </w:r>
      <w:r>
        <w:rPr>
          <w:rFonts w:ascii="Arial" w:hAnsi="Arial" w:cs="Arial"/>
          <w:sz w:val="24"/>
          <w:szCs w:val="24"/>
        </w:rPr>
        <w:t xml:space="preserve"> (illness perceptions)</w:t>
      </w:r>
      <w:r w:rsidRPr="002F5D2F">
        <w:rPr>
          <w:rFonts w:ascii="Arial" w:hAnsi="Arial" w:cs="Arial"/>
          <w:sz w:val="24"/>
          <w:szCs w:val="24"/>
        </w:rPr>
        <w:t xml:space="preserve">, reported better quality of life.  </w:t>
      </w:r>
    </w:p>
    <w:p w14:paraId="5B15F3B0" w14:textId="77777777" w:rsidR="00640025" w:rsidRDefault="00640025" w:rsidP="00640025">
      <w:pPr>
        <w:spacing w:line="360" w:lineRule="auto"/>
        <w:rPr>
          <w:rFonts w:ascii="Arial" w:hAnsi="Arial" w:cs="Arial"/>
          <w:sz w:val="24"/>
          <w:szCs w:val="24"/>
        </w:rPr>
      </w:pPr>
      <w:r w:rsidRPr="002F5D2F">
        <w:rPr>
          <w:rFonts w:ascii="Arial" w:hAnsi="Arial" w:cs="Arial"/>
          <w:sz w:val="24"/>
          <w:szCs w:val="24"/>
        </w:rPr>
        <w:lastRenderedPageBreak/>
        <w:t xml:space="preserve">Illness perceptions and resilience significantly predicted quality of life scores, meaning that the result was unlikely to be found by chance. Therefore, the data were analysed again to look at how much </w:t>
      </w:r>
      <w:r>
        <w:rPr>
          <w:rFonts w:ascii="Arial" w:hAnsi="Arial" w:cs="Arial"/>
          <w:sz w:val="24"/>
          <w:szCs w:val="24"/>
        </w:rPr>
        <w:t xml:space="preserve">illness perceptions and resilience explained quality of life scores. </w:t>
      </w:r>
      <w:r w:rsidRPr="002F5D2F">
        <w:rPr>
          <w:rFonts w:ascii="Arial" w:hAnsi="Arial" w:cs="Arial"/>
          <w:sz w:val="24"/>
          <w:szCs w:val="24"/>
        </w:rPr>
        <w:t>This analysis provides an R Square (R</w:t>
      </w:r>
      <w:r w:rsidRPr="00651E05">
        <w:rPr>
          <w:rFonts w:ascii="Arial" w:hAnsi="Arial" w:cs="Arial"/>
          <w:sz w:val="18"/>
          <w:szCs w:val="24"/>
        </w:rPr>
        <w:t>2</w:t>
      </w:r>
      <w:r w:rsidRPr="002F5D2F">
        <w:rPr>
          <w:rFonts w:ascii="Arial" w:hAnsi="Arial" w:cs="Arial"/>
          <w:sz w:val="24"/>
          <w:szCs w:val="24"/>
        </w:rPr>
        <w:t>) value</w:t>
      </w:r>
      <w:r>
        <w:rPr>
          <w:rFonts w:ascii="Arial" w:hAnsi="Arial" w:cs="Arial"/>
          <w:sz w:val="24"/>
          <w:szCs w:val="24"/>
        </w:rPr>
        <w:t>,</w:t>
      </w:r>
      <w:r w:rsidRPr="002F5D2F">
        <w:rPr>
          <w:rFonts w:ascii="Arial" w:hAnsi="Arial" w:cs="Arial"/>
          <w:sz w:val="24"/>
          <w:szCs w:val="24"/>
        </w:rPr>
        <w:t xml:space="preserve"> which is a way of measuring how well quality of life can be predicted by illness perceptions and resilience. This showed that illness perceptions explained 54.9% (R</w:t>
      </w:r>
      <w:r w:rsidRPr="00651E05">
        <w:rPr>
          <w:rFonts w:ascii="Arial" w:hAnsi="Arial" w:cs="Arial"/>
          <w:sz w:val="18"/>
          <w:szCs w:val="24"/>
        </w:rPr>
        <w:t>2</w:t>
      </w:r>
      <w:r w:rsidRPr="002F5D2F">
        <w:rPr>
          <w:rFonts w:ascii="Arial" w:hAnsi="Arial" w:cs="Arial"/>
          <w:sz w:val="24"/>
          <w:szCs w:val="24"/>
        </w:rPr>
        <w:t>) of quality of life scores, while resilience explained a further 17.2% (R</w:t>
      </w:r>
      <w:r w:rsidRPr="00651E05">
        <w:rPr>
          <w:rFonts w:ascii="Arial" w:hAnsi="Arial" w:cs="Arial"/>
          <w:sz w:val="18"/>
          <w:szCs w:val="24"/>
        </w:rPr>
        <w:t>2</w:t>
      </w:r>
      <w:r w:rsidRPr="002F5D2F">
        <w:rPr>
          <w:rFonts w:ascii="Arial" w:hAnsi="Arial" w:cs="Arial"/>
          <w:sz w:val="24"/>
          <w:szCs w:val="24"/>
        </w:rPr>
        <w:t>)</w:t>
      </w:r>
      <w:r>
        <w:rPr>
          <w:rFonts w:ascii="Arial" w:hAnsi="Arial" w:cs="Arial"/>
          <w:sz w:val="24"/>
          <w:szCs w:val="24"/>
        </w:rPr>
        <w:t xml:space="preserve">, shown in Figure 4. Figure 4 demonstrates that 28% of quality of life scores were not predicted by illness perceptions and resilience, suggesting that other factors may be important in quality of life too, which were not looked at in this study. </w:t>
      </w:r>
    </w:p>
    <w:p w14:paraId="74327D54" w14:textId="77777777" w:rsidR="00640025" w:rsidRDefault="00640025" w:rsidP="00640025">
      <w:pPr>
        <w:spacing w:line="360" w:lineRule="auto"/>
        <w:rPr>
          <w:rFonts w:ascii="Arial" w:hAnsi="Arial" w:cs="Arial"/>
          <w:i/>
          <w:sz w:val="20"/>
        </w:rPr>
      </w:pPr>
      <w:r>
        <w:rPr>
          <w:rFonts w:ascii="Arial" w:hAnsi="Arial" w:cs="Arial"/>
          <w:sz w:val="24"/>
          <w:szCs w:val="24"/>
        </w:rPr>
        <w:t>How many years since diagnosis, social support and psychological therapy did not significantly predict quality of life scores.</w:t>
      </w:r>
    </w:p>
    <w:p w14:paraId="4FFEE9EA" w14:textId="77777777" w:rsidR="00640025" w:rsidRPr="00942339" w:rsidRDefault="00640025" w:rsidP="00640025">
      <w:pPr>
        <w:spacing w:line="360" w:lineRule="auto"/>
        <w:rPr>
          <w:rFonts w:ascii="Arial" w:hAnsi="Arial" w:cs="Arial"/>
          <w:i/>
          <w:sz w:val="20"/>
        </w:rPr>
      </w:pPr>
      <w:r>
        <w:rPr>
          <w:rFonts w:ascii="Arial" w:hAnsi="Arial" w:cs="Arial"/>
          <w:i/>
          <w:sz w:val="20"/>
        </w:rPr>
        <w:t xml:space="preserve">Figure 4: </w:t>
      </w:r>
      <w:r w:rsidRPr="00942339">
        <w:rPr>
          <w:rFonts w:ascii="Arial" w:hAnsi="Arial" w:cs="Arial"/>
          <w:i/>
          <w:sz w:val="20"/>
        </w:rPr>
        <w:t xml:space="preserve"> Pie chart to show </w:t>
      </w:r>
      <w:r>
        <w:rPr>
          <w:rFonts w:ascii="Arial" w:hAnsi="Arial" w:cs="Arial"/>
          <w:i/>
          <w:sz w:val="20"/>
        </w:rPr>
        <w:t xml:space="preserve">how </w:t>
      </w:r>
      <w:r w:rsidRPr="00942339">
        <w:rPr>
          <w:rFonts w:ascii="Arial" w:hAnsi="Arial" w:cs="Arial"/>
          <w:i/>
          <w:sz w:val="20"/>
        </w:rPr>
        <w:t>much of quality of life could be explained by illness perceptions and resilience in the study.</w:t>
      </w:r>
    </w:p>
    <w:p w14:paraId="01608D27" w14:textId="77777777" w:rsidR="00640025" w:rsidRPr="00A71C3B" w:rsidRDefault="00640025" w:rsidP="00640025">
      <w:pPr>
        <w:spacing w:line="360" w:lineRule="auto"/>
        <w:rPr>
          <w:rFonts w:ascii="Arial" w:hAnsi="Arial" w:cs="Arial"/>
        </w:rPr>
      </w:pPr>
      <w:r>
        <w:rPr>
          <w:rFonts w:ascii="Arial" w:hAnsi="Arial" w:cs="Arial"/>
          <w:noProof/>
          <w:lang w:eastAsia="en-GB"/>
        </w:rPr>
        <w:drawing>
          <wp:inline distT="0" distB="0" distL="0" distR="0" wp14:anchorId="3B6D8523" wp14:editId="7399723E">
            <wp:extent cx="5570220" cy="2564130"/>
            <wp:effectExtent l="0" t="0" r="11430" b="7620"/>
            <wp:docPr id="317" name="Chart 3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7013CE28" w14:textId="77777777" w:rsidR="00640025" w:rsidRDefault="00640025" w:rsidP="00640025">
      <w:pPr>
        <w:spacing w:line="360" w:lineRule="auto"/>
        <w:rPr>
          <w:rFonts w:ascii="Arial" w:hAnsi="Arial" w:cs="Arial"/>
          <w:b/>
          <w:i/>
        </w:rPr>
      </w:pPr>
    </w:p>
    <w:p w14:paraId="42D8CF31" w14:textId="77777777" w:rsidR="00640025" w:rsidRPr="002F5D2F" w:rsidRDefault="00640025" w:rsidP="00640025">
      <w:pPr>
        <w:spacing w:line="360" w:lineRule="auto"/>
        <w:rPr>
          <w:rFonts w:ascii="Arial" w:hAnsi="Arial" w:cs="Arial"/>
          <w:b/>
          <w:i/>
          <w:sz w:val="24"/>
        </w:rPr>
      </w:pPr>
      <w:r w:rsidRPr="002F5D2F">
        <w:rPr>
          <w:rFonts w:ascii="Arial" w:hAnsi="Arial" w:cs="Arial"/>
          <w:b/>
          <w:i/>
          <w:sz w:val="24"/>
        </w:rPr>
        <w:t>Conclusion</w:t>
      </w:r>
    </w:p>
    <w:p w14:paraId="12915728" w14:textId="691F6065" w:rsidR="00640025" w:rsidRPr="002F5D2F" w:rsidRDefault="00640025" w:rsidP="00640025">
      <w:pPr>
        <w:spacing w:line="360" w:lineRule="auto"/>
        <w:rPr>
          <w:rFonts w:ascii="Arial" w:hAnsi="Arial" w:cs="Arial"/>
          <w:sz w:val="24"/>
        </w:rPr>
      </w:pPr>
      <w:r w:rsidRPr="002F5D2F">
        <w:rPr>
          <w:rFonts w:ascii="Arial" w:hAnsi="Arial" w:cs="Arial"/>
          <w:sz w:val="24"/>
        </w:rPr>
        <w:t>The study findings show</w:t>
      </w:r>
      <w:r>
        <w:rPr>
          <w:rFonts w:ascii="Arial" w:hAnsi="Arial" w:cs="Arial"/>
          <w:sz w:val="24"/>
        </w:rPr>
        <w:t>ed</w:t>
      </w:r>
      <w:r w:rsidRPr="002F5D2F">
        <w:rPr>
          <w:rFonts w:ascii="Arial" w:hAnsi="Arial" w:cs="Arial"/>
          <w:sz w:val="24"/>
        </w:rPr>
        <w:t xml:space="preserve"> that the ability to cope with stress (resilience) and the way people perceive their condition (illness perceptions), influence quality of life in people with epilepsy diagnosed in adulthood.   Those with better resilience and who see their condition as less threatening, report better quality of life.  The way people perceive their epilepsy had the most influence on quality of life. </w:t>
      </w:r>
      <w:r>
        <w:rPr>
          <w:rFonts w:ascii="Arial" w:hAnsi="Arial" w:cs="Arial"/>
          <w:sz w:val="24"/>
        </w:rPr>
        <w:t xml:space="preserve"> </w:t>
      </w:r>
      <w:r w:rsidRPr="002F5D2F">
        <w:rPr>
          <w:rFonts w:ascii="Arial" w:hAnsi="Arial" w:cs="Arial"/>
          <w:sz w:val="24"/>
        </w:rPr>
        <w:t xml:space="preserve">The </w:t>
      </w:r>
      <w:r w:rsidRPr="002F5D2F">
        <w:rPr>
          <w:rFonts w:ascii="Arial" w:hAnsi="Arial" w:cs="Arial"/>
          <w:sz w:val="24"/>
        </w:rPr>
        <w:lastRenderedPageBreak/>
        <w:t xml:space="preserve">findings of the study are difficult to compare to previous research, as no known research has investigated these ideas before specifically with people diagnosed with epilepsy as an adult.  Therefore, the study presents unique findings which can offer an understanding of quality of life for this group of people with epilepsy. </w:t>
      </w:r>
      <w:r>
        <w:rPr>
          <w:rFonts w:ascii="Arial" w:hAnsi="Arial" w:cs="Arial"/>
          <w:sz w:val="24"/>
        </w:rPr>
        <w:t xml:space="preserve"> The findings are in line with psychological theories [23-25</w:t>
      </w:r>
      <w:r w:rsidR="00B37F2F">
        <w:rPr>
          <w:rFonts w:ascii="Arial" w:hAnsi="Arial" w:cs="Arial"/>
          <w:sz w:val="24"/>
        </w:rPr>
        <w:t>].</w:t>
      </w:r>
    </w:p>
    <w:p w14:paraId="6CC95087" w14:textId="77777777" w:rsidR="00640025" w:rsidRPr="002F5D2F" w:rsidRDefault="00640025" w:rsidP="00640025">
      <w:pPr>
        <w:spacing w:line="360" w:lineRule="auto"/>
        <w:rPr>
          <w:rFonts w:ascii="Arial" w:hAnsi="Arial" w:cs="Arial"/>
          <w:sz w:val="24"/>
        </w:rPr>
      </w:pPr>
      <w:r w:rsidRPr="002F5D2F">
        <w:rPr>
          <w:rFonts w:ascii="Arial" w:hAnsi="Arial" w:cs="Arial"/>
          <w:sz w:val="24"/>
        </w:rPr>
        <w:t>Research suggests various ways to</w:t>
      </w:r>
      <w:r>
        <w:rPr>
          <w:rFonts w:ascii="Arial" w:hAnsi="Arial" w:cs="Arial"/>
          <w:sz w:val="24"/>
        </w:rPr>
        <w:t xml:space="preserve"> offer support to people </w:t>
      </w:r>
      <w:r w:rsidRPr="002F5D2F">
        <w:rPr>
          <w:rFonts w:ascii="Arial" w:hAnsi="Arial" w:cs="Arial"/>
          <w:sz w:val="24"/>
        </w:rPr>
        <w:t>with health conditions</w:t>
      </w:r>
      <w:r>
        <w:rPr>
          <w:rFonts w:ascii="Arial" w:hAnsi="Arial" w:cs="Arial"/>
          <w:sz w:val="24"/>
        </w:rPr>
        <w:t xml:space="preserve"> who experience poor wellbeing [16]. Having the opportunity to talk about living with epilepsy seems to be helpful [17] and this can be done through peer support groups, having conversations with friends, family and medical professionals, as well as with psychologists.  Psychologists can support people to develop resilience and reduce threatening feelings about epilepsy, such as by developing ways to accept the condition into a person’s life, and by working on being kind to oneself, for example. As epilepsy seems to have an influence on wellbeing, and talking about this might be helpful, it is therefore important that access to support for psychological and emotional needs is part of epilepsy management. </w:t>
      </w:r>
    </w:p>
    <w:p w14:paraId="02233153" w14:textId="77777777" w:rsidR="00640025" w:rsidRPr="002F5D2F" w:rsidRDefault="00640025" w:rsidP="00640025">
      <w:pPr>
        <w:spacing w:line="360" w:lineRule="auto"/>
        <w:rPr>
          <w:rFonts w:ascii="Arial" w:hAnsi="Arial" w:cs="Arial"/>
          <w:b/>
          <w:i/>
          <w:sz w:val="24"/>
        </w:rPr>
      </w:pPr>
      <w:r w:rsidRPr="002F5D2F">
        <w:rPr>
          <w:rFonts w:ascii="Arial" w:hAnsi="Arial" w:cs="Arial"/>
          <w:b/>
          <w:i/>
          <w:sz w:val="24"/>
        </w:rPr>
        <w:t>Limitations</w:t>
      </w:r>
    </w:p>
    <w:p w14:paraId="1B27EE62" w14:textId="77777777" w:rsidR="00640025" w:rsidRPr="002F5D2F" w:rsidRDefault="00640025" w:rsidP="00640025">
      <w:pPr>
        <w:spacing w:line="360" w:lineRule="auto"/>
        <w:rPr>
          <w:rFonts w:ascii="Arial" w:hAnsi="Arial" w:cs="Arial"/>
          <w:sz w:val="24"/>
        </w:rPr>
      </w:pPr>
      <w:r>
        <w:rPr>
          <w:rFonts w:ascii="Arial" w:hAnsi="Arial" w:cs="Arial"/>
          <w:sz w:val="24"/>
        </w:rPr>
        <w:t>There were some limitations to the study, including</w:t>
      </w:r>
      <w:r w:rsidRPr="002F5D2F">
        <w:rPr>
          <w:rFonts w:ascii="Arial" w:hAnsi="Arial" w:cs="Arial"/>
          <w:sz w:val="24"/>
        </w:rPr>
        <w:t xml:space="preserve"> a relatively small sample of people for the type of data analysis.  This was due to difficulties with recruiting, which was slower than expected. Unfortunately, this may mean that the findings in relation to illness perceptions and resilience may appear </w:t>
      </w:r>
      <w:r>
        <w:rPr>
          <w:rFonts w:ascii="Arial" w:hAnsi="Arial" w:cs="Arial"/>
          <w:sz w:val="24"/>
        </w:rPr>
        <w:t>larger in this study,</w:t>
      </w:r>
      <w:r w:rsidRPr="002F5D2F">
        <w:rPr>
          <w:rFonts w:ascii="Arial" w:hAnsi="Arial" w:cs="Arial"/>
          <w:sz w:val="24"/>
        </w:rPr>
        <w:t xml:space="preserve"> than </w:t>
      </w:r>
      <w:r>
        <w:rPr>
          <w:rFonts w:ascii="Arial" w:hAnsi="Arial" w:cs="Arial"/>
          <w:sz w:val="24"/>
        </w:rPr>
        <w:t xml:space="preserve">could be found in </w:t>
      </w:r>
      <w:r w:rsidRPr="002F5D2F">
        <w:rPr>
          <w:rFonts w:ascii="Arial" w:hAnsi="Arial" w:cs="Arial"/>
          <w:sz w:val="24"/>
        </w:rPr>
        <w:t xml:space="preserve">a larger sample of people. </w:t>
      </w:r>
      <w:r>
        <w:rPr>
          <w:rFonts w:ascii="Arial" w:hAnsi="Arial" w:cs="Arial"/>
          <w:sz w:val="24"/>
        </w:rPr>
        <w:t>T</w:t>
      </w:r>
      <w:r w:rsidRPr="002F5D2F">
        <w:rPr>
          <w:rFonts w:ascii="Arial" w:hAnsi="Arial" w:cs="Arial"/>
          <w:sz w:val="24"/>
        </w:rPr>
        <w:t>he other topics of interest (</w:t>
      </w:r>
      <w:r>
        <w:rPr>
          <w:rFonts w:ascii="Arial" w:hAnsi="Arial" w:cs="Arial"/>
          <w:sz w:val="24"/>
        </w:rPr>
        <w:t>years</w:t>
      </w:r>
      <w:r w:rsidRPr="002F5D2F">
        <w:rPr>
          <w:rFonts w:ascii="Arial" w:hAnsi="Arial" w:cs="Arial"/>
          <w:sz w:val="24"/>
        </w:rPr>
        <w:t xml:space="preserve"> since diagnosis, social support and psychological therapy) were not found to signif</w:t>
      </w:r>
      <w:r>
        <w:rPr>
          <w:rFonts w:ascii="Arial" w:hAnsi="Arial" w:cs="Arial"/>
          <w:sz w:val="24"/>
        </w:rPr>
        <w:t>icantly predict quality of life, which may be because too few people participated in the research in order to find the effect of these topics. A further limitation of the study relates to the data, which was collected at one-time point.  Some research</w:t>
      </w:r>
      <w:r w:rsidRPr="002F5D2F">
        <w:rPr>
          <w:rFonts w:ascii="Arial" w:hAnsi="Arial" w:cs="Arial"/>
          <w:sz w:val="24"/>
        </w:rPr>
        <w:t xml:space="preserve"> </w:t>
      </w:r>
      <w:r w:rsidRPr="00330CBC">
        <w:rPr>
          <w:rFonts w:ascii="Arial" w:hAnsi="Arial" w:cs="Arial"/>
          <w:sz w:val="24"/>
        </w:rPr>
        <w:t>[24, 26</w:t>
      </w:r>
      <w:r w:rsidRPr="002F5D2F">
        <w:rPr>
          <w:rFonts w:ascii="Arial" w:hAnsi="Arial" w:cs="Arial"/>
          <w:sz w:val="24"/>
        </w:rPr>
        <w:t>] suggests that resilience, in particular, may change over time and in response to different situations</w:t>
      </w:r>
      <w:r>
        <w:rPr>
          <w:rFonts w:ascii="Arial" w:hAnsi="Arial" w:cs="Arial"/>
          <w:sz w:val="24"/>
        </w:rPr>
        <w:t>, which would not have been picked up in this study and would be useful to look at again in future</w:t>
      </w:r>
      <w:r w:rsidRPr="002F5D2F">
        <w:rPr>
          <w:rFonts w:ascii="Arial" w:hAnsi="Arial" w:cs="Arial"/>
          <w:sz w:val="24"/>
        </w:rPr>
        <w:t xml:space="preserve">. </w:t>
      </w:r>
    </w:p>
    <w:p w14:paraId="65F0E60A" w14:textId="77777777" w:rsidR="00640025" w:rsidRDefault="00640025" w:rsidP="00640025">
      <w:pPr>
        <w:spacing w:line="360" w:lineRule="auto"/>
        <w:rPr>
          <w:rFonts w:ascii="Arial" w:hAnsi="Arial" w:cs="Arial"/>
          <w:b/>
          <w:i/>
          <w:sz w:val="24"/>
        </w:rPr>
      </w:pPr>
      <w:r w:rsidRPr="002F5D2F">
        <w:rPr>
          <w:rFonts w:ascii="Arial" w:hAnsi="Arial" w:cs="Arial"/>
          <w:b/>
          <w:i/>
          <w:sz w:val="24"/>
        </w:rPr>
        <w:t>Recommendations</w:t>
      </w:r>
    </w:p>
    <w:p w14:paraId="65B60691" w14:textId="77777777" w:rsidR="00640025" w:rsidRDefault="00640025" w:rsidP="00640025">
      <w:pPr>
        <w:pStyle w:val="ListParagraph"/>
        <w:numPr>
          <w:ilvl w:val="0"/>
          <w:numId w:val="13"/>
        </w:numPr>
        <w:spacing w:line="360" w:lineRule="auto"/>
        <w:rPr>
          <w:rFonts w:ascii="Arial" w:hAnsi="Arial" w:cs="Arial"/>
          <w:sz w:val="24"/>
        </w:rPr>
      </w:pPr>
      <w:r w:rsidRPr="00236753">
        <w:rPr>
          <w:rFonts w:ascii="Arial" w:hAnsi="Arial" w:cs="Arial"/>
          <w:sz w:val="24"/>
        </w:rPr>
        <w:t xml:space="preserve">The study investigated the ability to cope with stress (resilience), but not the actual ways in which people cope with stress, such as their thoughts and </w:t>
      </w:r>
      <w:r w:rsidRPr="00236753">
        <w:rPr>
          <w:rFonts w:ascii="Arial" w:hAnsi="Arial" w:cs="Arial"/>
          <w:sz w:val="24"/>
        </w:rPr>
        <w:lastRenderedPageBreak/>
        <w:t xml:space="preserve">behaviours and how these influence wellbeing. Ways of coping would be useful to research in future, to add to the findings of this study.  </w:t>
      </w:r>
    </w:p>
    <w:p w14:paraId="1326C8F6" w14:textId="77777777" w:rsidR="00640025" w:rsidRDefault="00640025" w:rsidP="00640025">
      <w:pPr>
        <w:pStyle w:val="ListParagraph"/>
        <w:numPr>
          <w:ilvl w:val="0"/>
          <w:numId w:val="13"/>
        </w:numPr>
        <w:spacing w:line="360" w:lineRule="auto"/>
        <w:rPr>
          <w:rFonts w:ascii="Arial" w:hAnsi="Arial" w:cs="Arial"/>
          <w:sz w:val="24"/>
        </w:rPr>
      </w:pPr>
      <w:r w:rsidRPr="00236753">
        <w:rPr>
          <w:rFonts w:ascii="Arial" w:hAnsi="Arial" w:cs="Arial"/>
          <w:sz w:val="24"/>
        </w:rPr>
        <w:t xml:space="preserve">As resilience and illness perceptions may change, it might be useful to study these ideas over time using a study that gathers data at more than one time point. </w:t>
      </w:r>
    </w:p>
    <w:p w14:paraId="51F84881" w14:textId="77777777" w:rsidR="00640025" w:rsidRDefault="00640025" w:rsidP="00640025">
      <w:pPr>
        <w:pStyle w:val="ListParagraph"/>
        <w:numPr>
          <w:ilvl w:val="0"/>
          <w:numId w:val="13"/>
        </w:numPr>
        <w:spacing w:line="360" w:lineRule="auto"/>
        <w:rPr>
          <w:rFonts w:ascii="Arial" w:hAnsi="Arial" w:cs="Arial"/>
          <w:sz w:val="24"/>
        </w:rPr>
      </w:pPr>
      <w:r w:rsidRPr="00236753">
        <w:rPr>
          <w:rFonts w:ascii="Arial" w:hAnsi="Arial" w:cs="Arial"/>
          <w:sz w:val="24"/>
        </w:rPr>
        <w:t>It is important that people with epilepsy have access to services that support them with their emotional wellbeing, such as psychology services and peer support groups</w:t>
      </w:r>
    </w:p>
    <w:p w14:paraId="3D024D1D" w14:textId="77777777" w:rsidR="00640025" w:rsidRDefault="00640025" w:rsidP="00640025">
      <w:pPr>
        <w:pStyle w:val="ListParagraph"/>
        <w:numPr>
          <w:ilvl w:val="0"/>
          <w:numId w:val="13"/>
        </w:numPr>
        <w:spacing w:line="360" w:lineRule="auto"/>
        <w:rPr>
          <w:rFonts w:ascii="Arial" w:hAnsi="Arial" w:cs="Arial"/>
          <w:sz w:val="24"/>
        </w:rPr>
      </w:pPr>
      <w:r w:rsidRPr="00236753">
        <w:rPr>
          <w:rFonts w:ascii="Arial" w:hAnsi="Arial" w:cs="Arial"/>
          <w:sz w:val="24"/>
        </w:rPr>
        <w:t>It may be useful</w:t>
      </w:r>
      <w:r>
        <w:rPr>
          <w:rFonts w:ascii="Arial" w:hAnsi="Arial" w:cs="Arial"/>
          <w:sz w:val="24"/>
        </w:rPr>
        <w:t xml:space="preserve"> for epilepsy support to focus on ways of reducing </w:t>
      </w:r>
      <w:r w:rsidRPr="00236753">
        <w:rPr>
          <w:rFonts w:ascii="Arial" w:hAnsi="Arial" w:cs="Arial"/>
          <w:sz w:val="24"/>
        </w:rPr>
        <w:t xml:space="preserve">how threatening people think epilepsy is, as well as developing their ability to cope with stress. </w:t>
      </w:r>
    </w:p>
    <w:p w14:paraId="1C55199E" w14:textId="77777777" w:rsidR="00640025" w:rsidRPr="00236753" w:rsidRDefault="00640025" w:rsidP="00640025">
      <w:pPr>
        <w:pStyle w:val="ListParagraph"/>
        <w:numPr>
          <w:ilvl w:val="0"/>
          <w:numId w:val="13"/>
        </w:numPr>
        <w:spacing w:line="360" w:lineRule="auto"/>
        <w:rPr>
          <w:rFonts w:ascii="Arial" w:hAnsi="Arial" w:cs="Arial"/>
          <w:sz w:val="24"/>
        </w:rPr>
      </w:pPr>
      <w:r>
        <w:rPr>
          <w:rFonts w:ascii="Arial" w:hAnsi="Arial" w:cs="Arial"/>
          <w:sz w:val="24"/>
        </w:rPr>
        <w:t xml:space="preserve">It would be useful to carry out the study again with a larger group of people, to see whether data from a larger number of people influence the findings.  </w:t>
      </w:r>
    </w:p>
    <w:p w14:paraId="07C49233" w14:textId="77777777" w:rsidR="00640025" w:rsidRPr="00236753" w:rsidRDefault="00640025" w:rsidP="00640025">
      <w:pPr>
        <w:spacing w:line="360" w:lineRule="auto"/>
        <w:rPr>
          <w:rFonts w:ascii="Arial" w:hAnsi="Arial" w:cs="Arial"/>
          <w:sz w:val="24"/>
        </w:rPr>
      </w:pPr>
    </w:p>
    <w:p w14:paraId="1B29732A" w14:textId="77777777" w:rsidR="00640025" w:rsidRPr="00D117F4" w:rsidRDefault="00640025" w:rsidP="00640025">
      <w:pPr>
        <w:spacing w:line="360" w:lineRule="auto"/>
        <w:rPr>
          <w:rFonts w:ascii="Arial" w:hAnsi="Arial" w:cs="Arial"/>
          <w:b/>
          <w:i/>
          <w:sz w:val="24"/>
        </w:rPr>
      </w:pPr>
      <w:r w:rsidRPr="00D117F4">
        <w:rPr>
          <w:rFonts w:ascii="Arial" w:hAnsi="Arial" w:cs="Arial"/>
          <w:b/>
          <w:i/>
          <w:sz w:val="24"/>
        </w:rPr>
        <w:t>Distributing the findings</w:t>
      </w:r>
    </w:p>
    <w:p w14:paraId="2033D46C" w14:textId="1F8BA6E6" w:rsidR="00640025" w:rsidRPr="00D117F4" w:rsidRDefault="00640025" w:rsidP="00640025">
      <w:pPr>
        <w:spacing w:line="360" w:lineRule="auto"/>
        <w:rPr>
          <w:rFonts w:ascii="Arial" w:hAnsi="Arial" w:cs="Arial"/>
          <w:sz w:val="24"/>
        </w:rPr>
      </w:pPr>
      <w:r>
        <w:rPr>
          <w:rFonts w:ascii="Arial" w:hAnsi="Arial" w:cs="Arial"/>
          <w:sz w:val="24"/>
        </w:rPr>
        <w:t>The study has been written as part of the researcher’s professional qualification in Clinical Psychology.  The main findings will be presented to the services involved in recruiting for the study, and the executive summary will be available on request from the researcher.  The main report will be submitted to an academic journal, to hopefully enhance healthcare professionals</w:t>
      </w:r>
      <w:r w:rsidR="00A9569C">
        <w:rPr>
          <w:rFonts w:ascii="Arial" w:hAnsi="Arial" w:cs="Arial"/>
          <w:sz w:val="24"/>
        </w:rPr>
        <w:t>’</w:t>
      </w:r>
      <w:r>
        <w:rPr>
          <w:rFonts w:ascii="Arial" w:hAnsi="Arial" w:cs="Arial"/>
          <w:sz w:val="24"/>
        </w:rPr>
        <w:t xml:space="preserve"> understanding about the unique experience of adult-onset epilepsy.</w:t>
      </w:r>
    </w:p>
    <w:p w14:paraId="7F68F59E" w14:textId="77777777" w:rsidR="00640025" w:rsidRDefault="00640025" w:rsidP="00640025">
      <w:pPr>
        <w:rPr>
          <w:rFonts w:ascii="Arial" w:hAnsi="Arial" w:cs="Arial"/>
          <w:b/>
          <w:i/>
          <w:sz w:val="24"/>
        </w:rPr>
      </w:pPr>
    </w:p>
    <w:p w14:paraId="78A3AC0D" w14:textId="77777777" w:rsidR="00640025" w:rsidRDefault="00640025" w:rsidP="00640025">
      <w:pPr>
        <w:rPr>
          <w:rFonts w:ascii="Arial" w:hAnsi="Arial" w:cs="Arial"/>
          <w:b/>
          <w:i/>
          <w:sz w:val="24"/>
        </w:rPr>
      </w:pPr>
    </w:p>
    <w:p w14:paraId="3A0C6017" w14:textId="77777777" w:rsidR="00640025" w:rsidRDefault="00640025" w:rsidP="00640025">
      <w:pPr>
        <w:rPr>
          <w:rFonts w:ascii="Arial" w:hAnsi="Arial" w:cs="Arial"/>
          <w:b/>
          <w:i/>
          <w:sz w:val="24"/>
        </w:rPr>
      </w:pPr>
    </w:p>
    <w:p w14:paraId="07CF2574" w14:textId="77777777" w:rsidR="00640025" w:rsidRDefault="00640025" w:rsidP="00640025">
      <w:pPr>
        <w:rPr>
          <w:rFonts w:ascii="Arial" w:hAnsi="Arial" w:cs="Arial"/>
          <w:b/>
          <w:i/>
          <w:sz w:val="24"/>
        </w:rPr>
      </w:pPr>
    </w:p>
    <w:p w14:paraId="30DC977A" w14:textId="77777777" w:rsidR="00640025" w:rsidRDefault="00640025" w:rsidP="00640025">
      <w:pPr>
        <w:rPr>
          <w:rFonts w:ascii="Arial" w:hAnsi="Arial" w:cs="Arial"/>
          <w:b/>
          <w:i/>
          <w:sz w:val="24"/>
        </w:rPr>
      </w:pPr>
    </w:p>
    <w:p w14:paraId="19ABEFFA" w14:textId="77777777" w:rsidR="00640025" w:rsidRDefault="00640025" w:rsidP="00640025">
      <w:pPr>
        <w:rPr>
          <w:rFonts w:ascii="Arial" w:hAnsi="Arial" w:cs="Arial"/>
          <w:b/>
          <w:i/>
          <w:sz w:val="24"/>
        </w:rPr>
      </w:pPr>
    </w:p>
    <w:p w14:paraId="7421F653" w14:textId="77777777" w:rsidR="00640025" w:rsidRDefault="00640025" w:rsidP="00640025">
      <w:pPr>
        <w:rPr>
          <w:rFonts w:ascii="Arial" w:hAnsi="Arial" w:cs="Arial"/>
          <w:b/>
          <w:i/>
          <w:sz w:val="24"/>
        </w:rPr>
      </w:pPr>
    </w:p>
    <w:p w14:paraId="55F3CA4F" w14:textId="77777777" w:rsidR="00640025" w:rsidRDefault="00640025" w:rsidP="00640025">
      <w:pPr>
        <w:rPr>
          <w:rFonts w:ascii="Arial" w:hAnsi="Arial" w:cs="Arial"/>
          <w:b/>
          <w:i/>
          <w:sz w:val="24"/>
        </w:rPr>
      </w:pPr>
    </w:p>
    <w:p w14:paraId="04A511CB" w14:textId="77777777" w:rsidR="00640025" w:rsidRDefault="00640025" w:rsidP="00640025">
      <w:pPr>
        <w:rPr>
          <w:rFonts w:ascii="Arial" w:hAnsi="Arial" w:cs="Arial"/>
          <w:b/>
          <w:i/>
          <w:sz w:val="24"/>
        </w:rPr>
      </w:pPr>
    </w:p>
    <w:p w14:paraId="4BA84B19" w14:textId="77777777" w:rsidR="00640025" w:rsidRDefault="00640025" w:rsidP="00640025">
      <w:pPr>
        <w:rPr>
          <w:rFonts w:ascii="Arial" w:hAnsi="Arial" w:cs="Arial"/>
          <w:b/>
          <w:i/>
          <w:sz w:val="24"/>
        </w:rPr>
      </w:pPr>
    </w:p>
    <w:p w14:paraId="19858DAD" w14:textId="06F82770" w:rsidR="00640025" w:rsidRDefault="00640025" w:rsidP="00640025">
      <w:pPr>
        <w:rPr>
          <w:rFonts w:ascii="Arial" w:hAnsi="Arial" w:cs="Arial"/>
          <w:b/>
          <w:i/>
          <w:sz w:val="24"/>
        </w:rPr>
      </w:pPr>
      <w:r w:rsidRPr="002F5D2F">
        <w:rPr>
          <w:rFonts w:ascii="Arial" w:hAnsi="Arial" w:cs="Arial"/>
          <w:b/>
          <w:i/>
          <w:sz w:val="24"/>
        </w:rPr>
        <w:lastRenderedPageBreak/>
        <w:t>References</w:t>
      </w:r>
    </w:p>
    <w:p w14:paraId="3398D9B4" w14:textId="77777777" w:rsidR="00640025" w:rsidRPr="002F5D2F" w:rsidRDefault="00640025" w:rsidP="00640025">
      <w:pPr>
        <w:rPr>
          <w:rFonts w:ascii="Arial" w:hAnsi="Arial" w:cs="Arial"/>
          <w:b/>
          <w:i/>
          <w:sz w:val="24"/>
        </w:rPr>
      </w:pPr>
    </w:p>
    <w:p w14:paraId="09E48D2F" w14:textId="77777777" w:rsidR="00640025" w:rsidRDefault="00640025" w:rsidP="00640025">
      <w:pPr>
        <w:spacing w:line="360" w:lineRule="auto"/>
        <w:rPr>
          <w:rFonts w:ascii="Arial" w:hAnsi="Arial" w:cs="Arial"/>
          <w:sz w:val="24"/>
          <w:szCs w:val="24"/>
        </w:rPr>
      </w:pPr>
      <w:r w:rsidRPr="002F5D2F">
        <w:rPr>
          <w:rFonts w:ascii="Arial" w:hAnsi="Arial" w:cs="Arial"/>
          <w:sz w:val="24"/>
        </w:rPr>
        <w:t>[</w:t>
      </w:r>
      <w:r w:rsidRPr="002F5D2F">
        <w:rPr>
          <w:rFonts w:ascii="Arial" w:hAnsi="Arial" w:cs="Arial"/>
          <w:sz w:val="24"/>
          <w:szCs w:val="24"/>
        </w:rPr>
        <w:t>1] Beghi E. Addressing the burden of epilepsy: Many unmet needs. Pharmacol Res 2016</w:t>
      </w:r>
      <w:r w:rsidRPr="002F5D2F">
        <w:rPr>
          <w:rFonts w:ascii="Arial" w:hAnsi="Arial" w:cs="Arial"/>
          <w:i/>
          <w:sz w:val="24"/>
          <w:szCs w:val="24"/>
        </w:rPr>
        <w:t>;</w:t>
      </w:r>
      <w:r w:rsidRPr="002F5D2F">
        <w:rPr>
          <w:rFonts w:ascii="Arial" w:hAnsi="Arial" w:cs="Arial"/>
          <w:sz w:val="24"/>
          <w:szCs w:val="24"/>
        </w:rPr>
        <w:t xml:space="preserve">107:79-84. </w:t>
      </w:r>
    </w:p>
    <w:p w14:paraId="2008FFCB" w14:textId="77777777" w:rsidR="00640025" w:rsidRDefault="00640025" w:rsidP="00640025">
      <w:pPr>
        <w:spacing w:line="360" w:lineRule="auto"/>
        <w:rPr>
          <w:rFonts w:ascii="Arial" w:hAnsi="Arial" w:cs="Arial"/>
          <w:sz w:val="24"/>
          <w:szCs w:val="24"/>
        </w:rPr>
      </w:pPr>
      <w:r w:rsidRPr="002F5D2F">
        <w:rPr>
          <w:rFonts w:ascii="Arial" w:hAnsi="Arial" w:cs="Arial"/>
          <w:sz w:val="24"/>
          <w:szCs w:val="24"/>
        </w:rPr>
        <w:t>[2] World Health Organisation. Epilepsy factsheet; 2018 [accessed 16.04.18].</w:t>
      </w:r>
    </w:p>
    <w:p w14:paraId="1449DFAC" w14:textId="77777777" w:rsidR="00640025" w:rsidRPr="002F5D2F" w:rsidRDefault="00640025" w:rsidP="00640025">
      <w:pPr>
        <w:spacing w:line="360" w:lineRule="auto"/>
        <w:rPr>
          <w:rFonts w:ascii="Arial" w:hAnsi="Arial" w:cs="Arial"/>
          <w:sz w:val="24"/>
          <w:szCs w:val="24"/>
        </w:rPr>
      </w:pPr>
      <w:r w:rsidRPr="002F5D2F">
        <w:rPr>
          <w:rFonts w:ascii="Arial" w:hAnsi="Arial" w:cs="Arial"/>
          <w:sz w:val="24"/>
          <w:szCs w:val="24"/>
        </w:rPr>
        <w:t>[3] Joint Epilepsy Council. Epilepsy prevalence, incidence and other statistics.</w:t>
      </w:r>
      <w:r w:rsidRPr="002F5D2F">
        <w:rPr>
          <w:rFonts w:ascii="Arial" w:hAnsi="Arial" w:cs="Arial"/>
          <w:i/>
          <w:sz w:val="24"/>
          <w:szCs w:val="24"/>
        </w:rPr>
        <w:t xml:space="preserve"> </w:t>
      </w:r>
      <w:r w:rsidRPr="002F5D2F">
        <w:rPr>
          <w:rFonts w:ascii="Arial" w:hAnsi="Arial" w:cs="Arial"/>
          <w:sz w:val="24"/>
          <w:szCs w:val="24"/>
        </w:rPr>
        <w:t>Leeds: Joint Epilepsy Council of the UK and Ireland; 2011.</w:t>
      </w:r>
    </w:p>
    <w:p w14:paraId="7116838D" w14:textId="77777777" w:rsidR="00640025" w:rsidRDefault="00640025" w:rsidP="00640025">
      <w:pPr>
        <w:spacing w:line="360" w:lineRule="auto"/>
        <w:rPr>
          <w:rFonts w:ascii="Arial" w:hAnsi="Arial" w:cs="Arial"/>
          <w:sz w:val="24"/>
          <w:szCs w:val="24"/>
        </w:rPr>
      </w:pPr>
      <w:bookmarkStart w:id="82" w:name="_Hlk512246793"/>
      <w:r>
        <w:rPr>
          <w:rFonts w:ascii="Arial" w:hAnsi="Arial" w:cs="Arial"/>
          <w:sz w:val="24"/>
          <w:szCs w:val="24"/>
        </w:rPr>
        <w:t>[4</w:t>
      </w:r>
      <w:r w:rsidRPr="002F5D2F">
        <w:rPr>
          <w:rFonts w:ascii="Arial" w:hAnsi="Arial" w:cs="Arial"/>
          <w:sz w:val="24"/>
          <w:szCs w:val="24"/>
        </w:rPr>
        <w:t xml:space="preserve">] Snape DA. The differences in being different: a narrative analysis of the nature of epilepsy in adults and its problems. Unpublished PhD thesis: University of Liverpool; 2015. </w:t>
      </w:r>
    </w:p>
    <w:p w14:paraId="07C1AFAA" w14:textId="77777777" w:rsidR="00640025" w:rsidRPr="002F5D2F" w:rsidRDefault="00640025" w:rsidP="00640025">
      <w:pPr>
        <w:spacing w:line="360" w:lineRule="auto"/>
        <w:rPr>
          <w:rFonts w:ascii="Arial" w:hAnsi="Arial" w:cs="Arial"/>
          <w:sz w:val="24"/>
          <w:szCs w:val="24"/>
        </w:rPr>
      </w:pPr>
      <w:r>
        <w:rPr>
          <w:rFonts w:ascii="Arial" w:hAnsi="Arial" w:cs="Arial"/>
          <w:sz w:val="24"/>
          <w:szCs w:val="24"/>
        </w:rPr>
        <w:t>[5</w:t>
      </w:r>
      <w:r w:rsidRPr="002F5D2F">
        <w:rPr>
          <w:rFonts w:ascii="Arial" w:hAnsi="Arial" w:cs="Arial"/>
          <w:sz w:val="24"/>
          <w:szCs w:val="24"/>
        </w:rPr>
        <w:t>] Goldstein LH. Behavioural and cognitive-behavioural treatments for epilepsy: a progress review. Br J Clin Psychol 1990;29:257-69.</w:t>
      </w:r>
    </w:p>
    <w:p w14:paraId="2C7CAE8D" w14:textId="77777777" w:rsidR="00640025" w:rsidRPr="002F5D2F" w:rsidRDefault="00640025" w:rsidP="00640025">
      <w:pPr>
        <w:spacing w:line="360" w:lineRule="auto"/>
        <w:rPr>
          <w:rFonts w:ascii="Arial" w:hAnsi="Arial" w:cs="Arial"/>
          <w:sz w:val="24"/>
          <w:szCs w:val="24"/>
        </w:rPr>
      </w:pPr>
      <w:bookmarkStart w:id="83" w:name="_Hlk511994709"/>
      <w:bookmarkEnd w:id="82"/>
      <w:r w:rsidRPr="002F5D2F">
        <w:rPr>
          <w:rFonts w:ascii="Arial" w:hAnsi="Arial" w:cs="Arial"/>
          <w:sz w:val="24"/>
          <w:szCs w:val="24"/>
        </w:rPr>
        <w:t xml:space="preserve">[6] Ferrans CE. Quality of life: conceptual issues. Semin Oncol Nurs 1990;6(4):248-54. </w:t>
      </w:r>
    </w:p>
    <w:p w14:paraId="46412DFD" w14:textId="77777777" w:rsidR="00640025" w:rsidRPr="002F5D2F" w:rsidRDefault="00640025" w:rsidP="00640025">
      <w:pPr>
        <w:spacing w:line="360" w:lineRule="auto"/>
        <w:rPr>
          <w:rFonts w:ascii="Arial" w:hAnsi="Arial" w:cs="Arial"/>
          <w:sz w:val="24"/>
          <w:szCs w:val="24"/>
        </w:rPr>
      </w:pPr>
      <w:bookmarkStart w:id="84" w:name="_Hlk511994693"/>
      <w:bookmarkEnd w:id="83"/>
      <w:r w:rsidRPr="002F5D2F">
        <w:rPr>
          <w:rFonts w:ascii="Arial" w:hAnsi="Arial" w:cs="Arial"/>
          <w:sz w:val="24"/>
          <w:szCs w:val="24"/>
        </w:rPr>
        <w:t>[7] Haybron DM. Philosophy and the science of subjective well-being. In: Eid M, Larsen, RJ, editors. The science of subjective well-being, New York: Guildford Press; 2008, p. 17-43.</w:t>
      </w:r>
    </w:p>
    <w:p w14:paraId="4D8E29C9" w14:textId="77777777" w:rsidR="00640025" w:rsidRPr="002F5D2F" w:rsidRDefault="00640025" w:rsidP="00640025">
      <w:pPr>
        <w:spacing w:line="360" w:lineRule="auto"/>
        <w:rPr>
          <w:rFonts w:ascii="Arial" w:hAnsi="Arial" w:cs="Arial"/>
          <w:sz w:val="24"/>
          <w:szCs w:val="24"/>
        </w:rPr>
      </w:pPr>
      <w:bookmarkStart w:id="85" w:name="_Hlk511995365"/>
      <w:bookmarkEnd w:id="84"/>
      <w:r w:rsidRPr="002F5D2F">
        <w:rPr>
          <w:rFonts w:ascii="Arial" w:hAnsi="Arial" w:cs="Arial"/>
          <w:sz w:val="24"/>
          <w:szCs w:val="24"/>
        </w:rPr>
        <w:t>[8] Cull C, Goldstein LH. The Clinical Psychologist’s handbook of epilepsy: assessment and management. London: Routledge; 1997.</w:t>
      </w:r>
    </w:p>
    <w:bookmarkEnd w:id="85"/>
    <w:p w14:paraId="61E5ECEB" w14:textId="77777777" w:rsidR="00640025" w:rsidRPr="002F5D2F" w:rsidRDefault="00640025" w:rsidP="00640025">
      <w:pPr>
        <w:spacing w:line="360" w:lineRule="auto"/>
        <w:rPr>
          <w:rFonts w:ascii="Arial" w:hAnsi="Arial" w:cs="Arial"/>
          <w:sz w:val="24"/>
          <w:szCs w:val="24"/>
        </w:rPr>
      </w:pPr>
      <w:r w:rsidRPr="002F5D2F">
        <w:rPr>
          <w:rFonts w:ascii="Arial" w:hAnsi="Arial" w:cs="Arial"/>
          <w:sz w:val="24"/>
          <w:szCs w:val="24"/>
        </w:rPr>
        <w:t>[9] Shallcross AJ, Becker DA, Singh A, Friedman D, Montesdeoca J, French J, et al. Illness perceptions mediate the relationship between depression and quality of life in patients with epilepsy. Epilepsia 2015;56(11):186-90.</w:t>
      </w:r>
    </w:p>
    <w:p w14:paraId="4CBED899" w14:textId="77777777" w:rsidR="00640025" w:rsidRPr="002F5D2F" w:rsidRDefault="00640025" w:rsidP="00640025">
      <w:pPr>
        <w:spacing w:line="360" w:lineRule="auto"/>
        <w:rPr>
          <w:rFonts w:ascii="Arial" w:hAnsi="Arial" w:cs="Arial"/>
          <w:i/>
          <w:sz w:val="24"/>
          <w:szCs w:val="24"/>
        </w:rPr>
      </w:pPr>
      <w:r w:rsidRPr="002F5D2F">
        <w:rPr>
          <w:rFonts w:ascii="Arial" w:hAnsi="Arial" w:cs="Arial"/>
          <w:sz w:val="24"/>
          <w:szCs w:val="24"/>
        </w:rPr>
        <w:t>[10] Boylan LS, Flint LA, Labovitz DL, Jackson SC, Starner K, Devinksy O. Depression but not seizure frequency predicts quality of life in treatment-resistant epilepsy</w:t>
      </w:r>
      <w:r w:rsidRPr="002F5D2F">
        <w:rPr>
          <w:rFonts w:ascii="Arial" w:hAnsi="Arial" w:cs="Arial"/>
          <w:i/>
          <w:sz w:val="24"/>
          <w:szCs w:val="24"/>
        </w:rPr>
        <w:t xml:space="preserve">. </w:t>
      </w:r>
      <w:r w:rsidRPr="002F5D2F">
        <w:rPr>
          <w:rFonts w:ascii="Arial" w:hAnsi="Arial" w:cs="Arial"/>
          <w:sz w:val="24"/>
          <w:szCs w:val="24"/>
        </w:rPr>
        <w:t>Neurology 2004</w:t>
      </w:r>
      <w:r w:rsidRPr="002F5D2F">
        <w:rPr>
          <w:rFonts w:ascii="Arial" w:hAnsi="Arial" w:cs="Arial"/>
          <w:i/>
          <w:sz w:val="24"/>
          <w:szCs w:val="24"/>
        </w:rPr>
        <w:t>;</w:t>
      </w:r>
      <w:r w:rsidRPr="002F5D2F">
        <w:rPr>
          <w:rFonts w:ascii="Arial" w:hAnsi="Arial" w:cs="Arial"/>
          <w:sz w:val="24"/>
          <w:szCs w:val="24"/>
        </w:rPr>
        <w:t xml:space="preserve"> 62(2).</w:t>
      </w:r>
    </w:p>
    <w:p w14:paraId="50884EA1" w14:textId="77777777" w:rsidR="00640025" w:rsidRPr="002F5D2F" w:rsidRDefault="00640025" w:rsidP="00640025">
      <w:pPr>
        <w:spacing w:line="360" w:lineRule="auto"/>
        <w:rPr>
          <w:rFonts w:ascii="Arial" w:hAnsi="Arial" w:cs="Arial"/>
          <w:sz w:val="24"/>
          <w:szCs w:val="24"/>
        </w:rPr>
      </w:pPr>
      <w:r w:rsidRPr="002F5D2F">
        <w:rPr>
          <w:rFonts w:ascii="Arial" w:hAnsi="Arial" w:cs="Arial"/>
          <w:sz w:val="24"/>
          <w:szCs w:val="24"/>
        </w:rPr>
        <w:t>[11] Collings JA. Epilepsy and well-being. Soc Sci Med 1990;31(2):165-70.</w:t>
      </w:r>
    </w:p>
    <w:p w14:paraId="183D69A8" w14:textId="77777777" w:rsidR="00640025" w:rsidRPr="002F5D2F" w:rsidRDefault="00640025" w:rsidP="00640025">
      <w:pPr>
        <w:spacing w:line="360" w:lineRule="auto"/>
        <w:rPr>
          <w:rFonts w:ascii="Arial" w:hAnsi="Arial" w:cs="Arial"/>
          <w:sz w:val="24"/>
          <w:szCs w:val="24"/>
        </w:rPr>
      </w:pPr>
      <w:r w:rsidRPr="002F5D2F">
        <w:rPr>
          <w:rFonts w:ascii="Arial" w:hAnsi="Arial" w:cs="Arial"/>
          <w:sz w:val="24"/>
          <w:szCs w:val="24"/>
        </w:rPr>
        <w:t>[12] Day K. Quality of life in epilepsy: the role of psychological resilience. Unpublished thesis: University of Edinburgh; 2008.</w:t>
      </w:r>
    </w:p>
    <w:p w14:paraId="070B0C7B" w14:textId="77777777" w:rsidR="00640025" w:rsidRPr="002F5D2F" w:rsidRDefault="00640025" w:rsidP="00640025">
      <w:pPr>
        <w:spacing w:line="360" w:lineRule="auto"/>
        <w:rPr>
          <w:rFonts w:ascii="Arial" w:hAnsi="Arial" w:cs="Arial"/>
          <w:sz w:val="24"/>
          <w:szCs w:val="24"/>
        </w:rPr>
      </w:pPr>
      <w:r w:rsidRPr="002F5D2F">
        <w:rPr>
          <w:rFonts w:ascii="Arial" w:hAnsi="Arial" w:cs="Arial"/>
          <w:sz w:val="24"/>
          <w:szCs w:val="24"/>
        </w:rPr>
        <w:lastRenderedPageBreak/>
        <w:t>[13] Kemp S, Morley S, Anderson E. Coping with epilepsy: do illness representations play a role? Br J Clin Psychol 1999;38(1):43-58.</w:t>
      </w:r>
    </w:p>
    <w:p w14:paraId="4DEA71DF" w14:textId="77777777" w:rsidR="00640025" w:rsidRPr="002F5D2F" w:rsidRDefault="00640025" w:rsidP="00640025">
      <w:pPr>
        <w:spacing w:line="360" w:lineRule="auto"/>
        <w:rPr>
          <w:rFonts w:ascii="Arial" w:hAnsi="Arial" w:cs="Arial"/>
          <w:sz w:val="24"/>
          <w:szCs w:val="24"/>
        </w:rPr>
      </w:pPr>
      <w:r w:rsidRPr="002F5D2F">
        <w:rPr>
          <w:rFonts w:ascii="Arial" w:hAnsi="Arial" w:cs="Arial"/>
          <w:sz w:val="24"/>
          <w:szCs w:val="24"/>
        </w:rPr>
        <w:t>[14] Rizou I, De Gucht V, Papavasiliou A, Maes S. Illness perceptions determine psychological distress and quality of life in youngsters with epilepsy. Epilepsy Behav 2015;46:144-150.</w:t>
      </w:r>
    </w:p>
    <w:p w14:paraId="361F51C7" w14:textId="77777777" w:rsidR="00640025" w:rsidRPr="002F5D2F" w:rsidRDefault="00640025" w:rsidP="00640025">
      <w:pPr>
        <w:spacing w:line="360" w:lineRule="auto"/>
        <w:rPr>
          <w:rFonts w:ascii="Arial" w:hAnsi="Arial" w:cs="Arial"/>
          <w:sz w:val="24"/>
          <w:szCs w:val="24"/>
        </w:rPr>
      </w:pPr>
      <w:r w:rsidRPr="002F5D2F">
        <w:rPr>
          <w:rFonts w:ascii="Arial" w:hAnsi="Arial" w:cs="Arial"/>
          <w:sz w:val="24"/>
          <w:szCs w:val="24"/>
        </w:rPr>
        <w:t xml:space="preserve">[15] Ring A, Jacoby A, Baker G, Marson A, Whitehead MM. Does the concept of resilience contribute to understanding good quality of life in the context of epilepsy? </w:t>
      </w:r>
      <w:r>
        <w:rPr>
          <w:rFonts w:ascii="Arial" w:hAnsi="Arial" w:cs="Arial"/>
          <w:sz w:val="24"/>
          <w:szCs w:val="24"/>
        </w:rPr>
        <w:t>Epilepsy</w:t>
      </w:r>
      <w:r w:rsidRPr="002F5D2F">
        <w:rPr>
          <w:rFonts w:ascii="Arial" w:hAnsi="Arial" w:cs="Arial"/>
          <w:sz w:val="24"/>
          <w:szCs w:val="24"/>
        </w:rPr>
        <w:t xml:space="preserve"> Behav 2016</w:t>
      </w:r>
      <w:r w:rsidRPr="002F5D2F">
        <w:rPr>
          <w:rFonts w:ascii="Arial" w:hAnsi="Arial" w:cs="Arial"/>
          <w:i/>
          <w:sz w:val="24"/>
          <w:szCs w:val="24"/>
        </w:rPr>
        <w:t>;</w:t>
      </w:r>
      <w:r w:rsidRPr="002F5D2F">
        <w:rPr>
          <w:rFonts w:ascii="Arial" w:hAnsi="Arial" w:cs="Arial"/>
          <w:sz w:val="24"/>
          <w:szCs w:val="24"/>
        </w:rPr>
        <w:t>56:153-64.</w:t>
      </w:r>
    </w:p>
    <w:p w14:paraId="6A9109FF" w14:textId="77777777" w:rsidR="00640025" w:rsidRPr="002F5D2F" w:rsidRDefault="00640025" w:rsidP="00640025">
      <w:pPr>
        <w:spacing w:line="360" w:lineRule="auto"/>
        <w:rPr>
          <w:rFonts w:ascii="Arial" w:hAnsi="Arial" w:cs="Arial"/>
          <w:sz w:val="24"/>
          <w:szCs w:val="24"/>
        </w:rPr>
      </w:pPr>
      <w:r w:rsidRPr="002F5D2F">
        <w:rPr>
          <w:rFonts w:ascii="Arial" w:hAnsi="Arial" w:cs="Arial"/>
          <w:sz w:val="24"/>
          <w:szCs w:val="24"/>
        </w:rPr>
        <w:t>[16] Koch T, Kralik D. Chronic illness: reflections on a community-based action research programme. J Adv Nurs 2001;36(1):23-31.</w:t>
      </w:r>
    </w:p>
    <w:p w14:paraId="59395925" w14:textId="77777777" w:rsidR="00640025" w:rsidRDefault="00640025" w:rsidP="00640025">
      <w:pPr>
        <w:spacing w:line="360" w:lineRule="auto"/>
        <w:rPr>
          <w:rFonts w:ascii="Arial" w:hAnsi="Arial" w:cs="Arial"/>
          <w:sz w:val="24"/>
          <w:szCs w:val="24"/>
        </w:rPr>
      </w:pPr>
      <w:r w:rsidRPr="002F5D2F">
        <w:rPr>
          <w:rFonts w:ascii="Arial" w:hAnsi="Arial" w:cs="Arial"/>
          <w:sz w:val="24"/>
          <w:szCs w:val="24"/>
        </w:rPr>
        <w:t>[17] Quintas R, Alberto R, Giovannetti AM, Pagani M, Sabariego C, Cieza A, et al. Psychosocial difficulties in people with epilepsy: a systematic review of literature from 2005 to 2010</w:t>
      </w:r>
      <w:r w:rsidRPr="002F5D2F">
        <w:rPr>
          <w:rFonts w:ascii="Arial" w:hAnsi="Arial" w:cs="Arial"/>
          <w:i/>
          <w:sz w:val="24"/>
          <w:szCs w:val="24"/>
        </w:rPr>
        <w:t xml:space="preserve">. </w:t>
      </w:r>
      <w:r w:rsidRPr="002F5D2F">
        <w:rPr>
          <w:rFonts w:ascii="Arial" w:hAnsi="Arial" w:cs="Arial"/>
          <w:sz w:val="24"/>
          <w:szCs w:val="24"/>
        </w:rPr>
        <w:t xml:space="preserve">Epilepsy Behav 2015;25:60-67. </w:t>
      </w:r>
    </w:p>
    <w:p w14:paraId="081DD4A9" w14:textId="77777777" w:rsidR="00640025" w:rsidRPr="002F5D2F" w:rsidRDefault="00640025" w:rsidP="00640025">
      <w:pPr>
        <w:spacing w:line="360" w:lineRule="auto"/>
        <w:rPr>
          <w:rFonts w:ascii="Arial" w:hAnsi="Arial" w:cs="Arial"/>
          <w:sz w:val="24"/>
          <w:szCs w:val="24"/>
        </w:rPr>
      </w:pPr>
      <w:r>
        <w:rPr>
          <w:rFonts w:ascii="Arial" w:hAnsi="Arial" w:cs="Arial"/>
          <w:sz w:val="24"/>
          <w:szCs w:val="24"/>
        </w:rPr>
        <w:t>[18] Kreutzer JS, Marwitz JH, Sima AP, Berqquist TF, Johnson-Greene D, Felix ER, et al. Resilience following traumatic brain injury: a traumatic brain injury model systems study. Arch Phys Med Rehabil 2016;97(5):708-13.</w:t>
      </w:r>
    </w:p>
    <w:p w14:paraId="7B74004D" w14:textId="77777777" w:rsidR="00640025" w:rsidRPr="002F5D2F" w:rsidRDefault="00640025" w:rsidP="00640025">
      <w:pPr>
        <w:spacing w:line="360" w:lineRule="auto"/>
        <w:rPr>
          <w:rFonts w:ascii="Arial" w:hAnsi="Arial" w:cs="Arial"/>
          <w:sz w:val="24"/>
          <w:szCs w:val="24"/>
        </w:rPr>
      </w:pPr>
      <w:r>
        <w:rPr>
          <w:rFonts w:ascii="Arial" w:hAnsi="Arial" w:cs="Arial"/>
          <w:sz w:val="24"/>
          <w:szCs w:val="24"/>
        </w:rPr>
        <w:t>[19</w:t>
      </w:r>
      <w:r w:rsidRPr="002F5D2F">
        <w:rPr>
          <w:rFonts w:ascii="Arial" w:hAnsi="Arial" w:cs="Arial"/>
          <w:sz w:val="24"/>
          <w:szCs w:val="24"/>
        </w:rPr>
        <w:t xml:space="preserve">] Broadbent E, Petrie KJ, Main J, Weinman J. The Brief Illness Perception Questionnaire.  </w:t>
      </w:r>
      <w:r>
        <w:rPr>
          <w:rFonts w:ascii="Arial" w:hAnsi="Arial" w:cs="Arial"/>
          <w:sz w:val="24"/>
          <w:szCs w:val="24"/>
        </w:rPr>
        <w:t>J</w:t>
      </w:r>
      <w:r w:rsidRPr="002F5D2F">
        <w:rPr>
          <w:rFonts w:ascii="Arial" w:hAnsi="Arial" w:cs="Arial"/>
          <w:sz w:val="24"/>
          <w:szCs w:val="24"/>
        </w:rPr>
        <w:t xml:space="preserve"> Psychosom Res 2006;60:631-37.</w:t>
      </w:r>
    </w:p>
    <w:p w14:paraId="2C3C90EC" w14:textId="77777777" w:rsidR="00640025" w:rsidRPr="002F5D2F" w:rsidRDefault="00640025" w:rsidP="00640025">
      <w:pPr>
        <w:spacing w:line="360" w:lineRule="auto"/>
        <w:rPr>
          <w:rFonts w:ascii="Arial" w:hAnsi="Arial" w:cs="Arial"/>
          <w:sz w:val="24"/>
          <w:szCs w:val="24"/>
        </w:rPr>
      </w:pPr>
      <w:r>
        <w:rPr>
          <w:rFonts w:ascii="Arial" w:hAnsi="Arial" w:cs="Arial"/>
          <w:sz w:val="24"/>
          <w:szCs w:val="24"/>
        </w:rPr>
        <w:t>[20</w:t>
      </w:r>
      <w:r w:rsidRPr="002F5D2F">
        <w:rPr>
          <w:rFonts w:ascii="Arial" w:hAnsi="Arial" w:cs="Arial"/>
          <w:sz w:val="24"/>
          <w:szCs w:val="24"/>
        </w:rPr>
        <w:t>] Connor KM, Davidson JRT. (2003). Development of a new resilience scale: The Connor-Davidson Resilience Scale (CD-RISC). Depress Anxiety 2003;18:76–82.</w:t>
      </w:r>
    </w:p>
    <w:p w14:paraId="2A906675" w14:textId="77777777" w:rsidR="00640025" w:rsidRPr="002F5D2F" w:rsidRDefault="00640025" w:rsidP="00640025">
      <w:pPr>
        <w:spacing w:line="360" w:lineRule="auto"/>
        <w:rPr>
          <w:rFonts w:ascii="Arial" w:hAnsi="Arial" w:cs="Arial"/>
          <w:sz w:val="24"/>
          <w:szCs w:val="24"/>
        </w:rPr>
      </w:pPr>
      <w:r>
        <w:rPr>
          <w:rFonts w:ascii="Arial" w:hAnsi="Arial" w:cs="Arial"/>
          <w:sz w:val="24"/>
          <w:szCs w:val="24"/>
        </w:rPr>
        <w:t>[21</w:t>
      </w:r>
      <w:r w:rsidRPr="002F5D2F">
        <w:rPr>
          <w:rFonts w:ascii="Arial" w:hAnsi="Arial" w:cs="Arial"/>
          <w:sz w:val="24"/>
          <w:szCs w:val="24"/>
        </w:rPr>
        <w:t xml:space="preserve">] Zimet GD, Dahlem NW, Farley GK. The Multidimensional Scale of Perceived Social Support. J Pers Assess 1988;52:30-41. </w:t>
      </w:r>
    </w:p>
    <w:p w14:paraId="00B75D3E" w14:textId="77777777" w:rsidR="00640025" w:rsidRPr="002F5D2F" w:rsidRDefault="00640025" w:rsidP="00640025">
      <w:pPr>
        <w:spacing w:line="360" w:lineRule="auto"/>
        <w:rPr>
          <w:rFonts w:ascii="Arial" w:hAnsi="Arial" w:cs="Arial"/>
          <w:sz w:val="24"/>
          <w:szCs w:val="24"/>
        </w:rPr>
      </w:pPr>
      <w:r>
        <w:rPr>
          <w:rFonts w:ascii="Arial" w:hAnsi="Arial" w:cs="Arial"/>
          <w:sz w:val="24"/>
          <w:szCs w:val="24"/>
        </w:rPr>
        <w:t>[22</w:t>
      </w:r>
      <w:r w:rsidRPr="002F5D2F">
        <w:rPr>
          <w:rFonts w:ascii="Arial" w:hAnsi="Arial" w:cs="Arial"/>
          <w:sz w:val="24"/>
          <w:szCs w:val="24"/>
        </w:rPr>
        <w:t>] Cramer JA, Perrine K, Devinsky O, Bryant-Comstock L, Meador K, Hermann B. Development and cross-cultural translations of a 31-item quality of life in epilepsy inventory. Epilepsia 1998;39(1):81-88.</w:t>
      </w:r>
    </w:p>
    <w:p w14:paraId="1580B29F" w14:textId="77777777" w:rsidR="00640025" w:rsidRPr="002F5D2F" w:rsidRDefault="00640025" w:rsidP="00640025">
      <w:pPr>
        <w:spacing w:line="360" w:lineRule="auto"/>
        <w:rPr>
          <w:rFonts w:ascii="Arial" w:hAnsi="Arial" w:cs="Arial"/>
          <w:sz w:val="24"/>
          <w:szCs w:val="24"/>
        </w:rPr>
      </w:pPr>
      <w:r>
        <w:rPr>
          <w:rFonts w:ascii="Arial" w:hAnsi="Arial" w:cs="Arial"/>
          <w:sz w:val="24"/>
          <w:szCs w:val="24"/>
        </w:rPr>
        <w:t>[23</w:t>
      </w:r>
      <w:r w:rsidRPr="002F5D2F">
        <w:rPr>
          <w:rFonts w:ascii="Arial" w:hAnsi="Arial" w:cs="Arial"/>
          <w:sz w:val="24"/>
          <w:szCs w:val="24"/>
        </w:rPr>
        <w:t xml:space="preserve">] Leventhal H, Meyer D, Nerenz D. The common sense model of illness danger. In: Rachman S. editor, Medical psychology volume 2, New York: Pergamon; 1980, p. 7-30.  </w:t>
      </w:r>
    </w:p>
    <w:p w14:paraId="05513FDB" w14:textId="77777777" w:rsidR="00640025" w:rsidRPr="002F5D2F" w:rsidRDefault="00640025" w:rsidP="00640025">
      <w:pPr>
        <w:spacing w:line="360" w:lineRule="auto"/>
        <w:rPr>
          <w:rFonts w:ascii="Arial" w:hAnsi="Arial" w:cs="Arial"/>
          <w:sz w:val="24"/>
          <w:szCs w:val="24"/>
        </w:rPr>
      </w:pPr>
      <w:r>
        <w:rPr>
          <w:rFonts w:ascii="Arial" w:hAnsi="Arial" w:cs="Arial"/>
          <w:sz w:val="24"/>
          <w:szCs w:val="24"/>
        </w:rPr>
        <w:lastRenderedPageBreak/>
        <w:t>[24</w:t>
      </w:r>
      <w:r w:rsidRPr="002F5D2F">
        <w:rPr>
          <w:rFonts w:ascii="Arial" w:hAnsi="Arial" w:cs="Arial"/>
          <w:sz w:val="24"/>
          <w:szCs w:val="24"/>
        </w:rPr>
        <w:t xml:space="preserve">] Kumpfer K. (1999). Factors and processes contributing to resilience: the resilience framework. In: Glantz MD, Johnson JL, editors. Resilience and development: positive life adaptations, New York: Kluwer Academic/Plenum Press Publishers; 1999, p. 179-224. </w:t>
      </w:r>
    </w:p>
    <w:p w14:paraId="190B551E" w14:textId="77777777" w:rsidR="00640025" w:rsidRPr="002F5D2F" w:rsidRDefault="00640025" w:rsidP="00640025">
      <w:pPr>
        <w:spacing w:line="360" w:lineRule="auto"/>
        <w:rPr>
          <w:rFonts w:ascii="Arial" w:hAnsi="Arial" w:cs="Arial"/>
          <w:sz w:val="24"/>
          <w:szCs w:val="24"/>
        </w:rPr>
      </w:pPr>
      <w:r>
        <w:rPr>
          <w:rFonts w:ascii="Arial" w:hAnsi="Arial" w:cs="Arial"/>
          <w:sz w:val="24"/>
          <w:szCs w:val="24"/>
        </w:rPr>
        <w:t>[25</w:t>
      </w:r>
      <w:r w:rsidRPr="002F5D2F">
        <w:rPr>
          <w:rFonts w:ascii="Arial" w:hAnsi="Arial" w:cs="Arial"/>
          <w:sz w:val="24"/>
          <w:szCs w:val="24"/>
        </w:rPr>
        <w:t>] Lazarus RS, Folkman S. Stress, appraisal and coping. New York: Springer; 1984.</w:t>
      </w:r>
    </w:p>
    <w:p w14:paraId="62CD2398" w14:textId="77777777" w:rsidR="00640025" w:rsidRPr="002F5D2F" w:rsidRDefault="00640025" w:rsidP="00640025">
      <w:pPr>
        <w:spacing w:line="360" w:lineRule="auto"/>
        <w:rPr>
          <w:rFonts w:ascii="Arial" w:hAnsi="Arial" w:cs="Arial"/>
          <w:sz w:val="24"/>
          <w:szCs w:val="24"/>
        </w:rPr>
      </w:pPr>
      <w:bookmarkStart w:id="86" w:name="_Hlk511996640"/>
      <w:r>
        <w:rPr>
          <w:rFonts w:ascii="Arial" w:hAnsi="Arial" w:cs="Arial"/>
          <w:sz w:val="24"/>
          <w:szCs w:val="24"/>
        </w:rPr>
        <w:t>[26</w:t>
      </w:r>
      <w:r w:rsidRPr="002F5D2F">
        <w:rPr>
          <w:rFonts w:ascii="Arial" w:hAnsi="Arial" w:cs="Arial"/>
          <w:sz w:val="24"/>
          <w:szCs w:val="24"/>
        </w:rPr>
        <w:t xml:space="preserve">] Kilinc S, van Wersch A, Campbell C, Guy A. The experience of living with adult-onset epilepsy. Epilepsy Behav 2017;73:189-96. </w:t>
      </w:r>
    </w:p>
    <w:bookmarkEnd w:id="81"/>
    <w:bookmarkEnd w:id="86"/>
    <w:p w14:paraId="72DB6F8C" w14:textId="77777777" w:rsidR="00640025" w:rsidRPr="00821A7D" w:rsidRDefault="00640025" w:rsidP="00640025">
      <w:pPr>
        <w:spacing w:line="360" w:lineRule="auto"/>
        <w:rPr>
          <w:rFonts w:ascii="Arial" w:hAnsi="Arial" w:cs="Arial"/>
        </w:rPr>
      </w:pPr>
    </w:p>
    <w:p w14:paraId="6753309D" w14:textId="77777777" w:rsidR="00640025" w:rsidRDefault="00640025" w:rsidP="00640025">
      <w:pPr>
        <w:spacing w:line="360" w:lineRule="auto"/>
        <w:rPr>
          <w:rFonts w:ascii="Arial" w:hAnsi="Arial" w:cs="Arial"/>
        </w:rPr>
      </w:pPr>
    </w:p>
    <w:p w14:paraId="7D7CE075" w14:textId="77777777" w:rsidR="00640025" w:rsidRDefault="00640025" w:rsidP="00640025">
      <w:pPr>
        <w:spacing w:line="360" w:lineRule="auto"/>
        <w:rPr>
          <w:rFonts w:ascii="Arial" w:hAnsi="Arial" w:cs="Arial"/>
        </w:rPr>
      </w:pPr>
    </w:p>
    <w:p w14:paraId="3ABBD826" w14:textId="77777777" w:rsidR="00640025" w:rsidRDefault="00640025" w:rsidP="00640025">
      <w:pPr>
        <w:spacing w:line="360" w:lineRule="auto"/>
        <w:rPr>
          <w:rFonts w:ascii="Arial" w:hAnsi="Arial" w:cs="Arial"/>
        </w:rPr>
      </w:pPr>
    </w:p>
    <w:p w14:paraId="535FF628" w14:textId="77777777" w:rsidR="00640025" w:rsidRDefault="00640025" w:rsidP="00640025">
      <w:pPr>
        <w:spacing w:line="360" w:lineRule="auto"/>
        <w:rPr>
          <w:rFonts w:ascii="Arial" w:hAnsi="Arial" w:cs="Arial"/>
        </w:rPr>
      </w:pPr>
    </w:p>
    <w:p w14:paraId="237339E5" w14:textId="77777777" w:rsidR="00640025" w:rsidRPr="00821A7D" w:rsidRDefault="00640025" w:rsidP="00640025">
      <w:pPr>
        <w:spacing w:line="360" w:lineRule="auto"/>
        <w:rPr>
          <w:rFonts w:ascii="Arial" w:hAnsi="Arial" w:cs="Arial"/>
        </w:rPr>
      </w:pPr>
    </w:p>
    <w:p w14:paraId="1680C61C" w14:textId="77777777" w:rsidR="00640025" w:rsidRPr="00821A7D" w:rsidRDefault="00640025" w:rsidP="00640025">
      <w:pPr>
        <w:spacing w:line="360" w:lineRule="auto"/>
        <w:rPr>
          <w:rFonts w:ascii="Arial" w:hAnsi="Arial" w:cs="Arial"/>
        </w:rPr>
      </w:pPr>
    </w:p>
    <w:p w14:paraId="653CD153" w14:textId="77777777" w:rsidR="00640025" w:rsidRPr="00821A7D" w:rsidRDefault="00640025" w:rsidP="00640025">
      <w:pPr>
        <w:spacing w:line="360" w:lineRule="auto"/>
        <w:rPr>
          <w:rFonts w:ascii="Arial" w:hAnsi="Arial" w:cs="Arial"/>
        </w:rPr>
      </w:pPr>
    </w:p>
    <w:p w14:paraId="69373CFC" w14:textId="77777777" w:rsidR="00640025" w:rsidRDefault="00640025" w:rsidP="00640025">
      <w:pPr>
        <w:spacing w:line="360" w:lineRule="auto"/>
        <w:rPr>
          <w:rFonts w:ascii="Arial" w:hAnsi="Arial" w:cs="Arial"/>
          <w:sz w:val="24"/>
          <w:szCs w:val="24"/>
        </w:rPr>
      </w:pPr>
    </w:p>
    <w:p w14:paraId="072B759A" w14:textId="77777777" w:rsidR="00640025" w:rsidRDefault="00640025" w:rsidP="00640025">
      <w:pPr>
        <w:spacing w:line="360" w:lineRule="auto"/>
        <w:rPr>
          <w:rFonts w:ascii="Arial" w:hAnsi="Arial" w:cs="Arial"/>
          <w:i/>
        </w:rPr>
      </w:pPr>
    </w:p>
    <w:p w14:paraId="294B578F" w14:textId="77777777" w:rsidR="00640025" w:rsidRPr="00E2657F" w:rsidRDefault="00640025" w:rsidP="00640025">
      <w:pPr>
        <w:rPr>
          <w:rFonts w:ascii="Arial" w:hAnsi="Arial" w:cs="Arial"/>
        </w:rPr>
      </w:pPr>
    </w:p>
    <w:p w14:paraId="298736E4" w14:textId="77777777" w:rsidR="00640025" w:rsidRPr="002C2DAE" w:rsidRDefault="00640025" w:rsidP="002C2DAE">
      <w:pPr>
        <w:tabs>
          <w:tab w:val="left" w:pos="2903"/>
        </w:tabs>
      </w:pPr>
    </w:p>
    <w:sectPr w:rsidR="00640025" w:rsidRPr="002C2DAE" w:rsidSect="007B6628">
      <w:pgSz w:w="11906" w:h="16838"/>
      <w:pgMar w:top="1440" w:right="1440" w:bottom="1440" w:left="187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1E9E9D1" w14:textId="77777777" w:rsidR="001901C3" w:rsidRDefault="001901C3" w:rsidP="007178E9">
      <w:pPr>
        <w:spacing w:after="0" w:line="240" w:lineRule="auto"/>
      </w:pPr>
      <w:r>
        <w:separator/>
      </w:r>
    </w:p>
  </w:endnote>
  <w:endnote w:type="continuationSeparator" w:id="0">
    <w:p w14:paraId="2C653901" w14:textId="77777777" w:rsidR="001901C3" w:rsidRDefault="001901C3" w:rsidP="007178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altName w:val="Times New Roman Bold"/>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MT">
    <w:altName w:val="Arial"/>
    <w:panose1 w:val="00000000000000000000"/>
    <w:charset w:val="00"/>
    <w:family w:val="swiss"/>
    <w:notTrueType/>
    <w:pitch w:val="default"/>
    <w:sig w:usb0="00000003" w:usb1="00000000" w:usb2="00000000" w:usb3="00000000" w:csb0="00000001" w:csb1="00000000"/>
  </w:font>
  <w:font w:name="Arial-ItalicMT">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75967090"/>
      <w:docPartObj>
        <w:docPartGallery w:val="Page Numbers (Bottom of Page)"/>
        <w:docPartUnique/>
      </w:docPartObj>
    </w:sdtPr>
    <w:sdtEndPr>
      <w:rPr>
        <w:color w:val="7F7F7F" w:themeColor="background1" w:themeShade="7F"/>
        <w:spacing w:val="60"/>
      </w:rPr>
    </w:sdtEndPr>
    <w:sdtContent>
      <w:p w14:paraId="579DCA08" w14:textId="45085B62" w:rsidR="00C528A0" w:rsidRDefault="00C528A0">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09554E" w:rsidRPr="0009554E">
          <w:rPr>
            <w:b/>
            <w:bCs/>
            <w:noProof/>
          </w:rPr>
          <w:t>7</w:t>
        </w:r>
        <w:r>
          <w:rPr>
            <w:b/>
            <w:bCs/>
            <w:noProof/>
          </w:rPr>
          <w:fldChar w:fldCharType="end"/>
        </w:r>
        <w:r>
          <w:rPr>
            <w:b/>
            <w:bCs/>
          </w:rPr>
          <w:t xml:space="preserve"> | </w:t>
        </w:r>
        <w:r>
          <w:rPr>
            <w:color w:val="7F7F7F" w:themeColor="background1" w:themeShade="7F"/>
            <w:spacing w:val="60"/>
          </w:rPr>
          <w:t>Page</w:t>
        </w:r>
      </w:p>
    </w:sdtContent>
  </w:sdt>
  <w:p w14:paraId="5B5C6FB8" w14:textId="77777777" w:rsidR="00C528A0" w:rsidRDefault="00C528A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66395B5" w14:textId="77777777" w:rsidR="001901C3" w:rsidRDefault="001901C3" w:rsidP="007178E9">
      <w:pPr>
        <w:spacing w:after="0" w:line="240" w:lineRule="auto"/>
      </w:pPr>
      <w:r>
        <w:separator/>
      </w:r>
    </w:p>
  </w:footnote>
  <w:footnote w:type="continuationSeparator" w:id="0">
    <w:p w14:paraId="5AC1EE0D" w14:textId="77777777" w:rsidR="001901C3" w:rsidRDefault="001901C3" w:rsidP="007178E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E39D80" w14:textId="08231D23" w:rsidR="00C528A0" w:rsidRPr="00091BE0" w:rsidRDefault="00C528A0">
    <w:pPr>
      <w:pStyle w:val="Header"/>
      <w:rPr>
        <w:rFonts w:ascii="Arial" w:hAnsi="Arial" w:cs="Arial"/>
        <w:sz w:val="18"/>
      </w:rPr>
    </w:pPr>
    <w:r>
      <w:rPr>
        <w:rFonts w:ascii="Arial" w:hAnsi="Arial" w:cs="Arial"/>
        <w:sz w:val="18"/>
      </w:rPr>
      <w:t xml:space="preserve">Quality of life in Epilepsy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AA4B67"/>
    <w:multiLevelType w:val="multilevel"/>
    <w:tmpl w:val="CCBA7412"/>
    <w:lvl w:ilvl="0">
      <w:start w:val="1"/>
      <w:numFmt w:val="decimal"/>
      <w:lvlText w:val="%1"/>
      <w:lvlJc w:val="left"/>
      <w:pPr>
        <w:ind w:left="528" w:hanging="528"/>
      </w:pPr>
      <w:rPr>
        <w:rFonts w:hint="default"/>
      </w:rPr>
    </w:lvl>
    <w:lvl w:ilvl="1">
      <w:start w:val="4"/>
      <w:numFmt w:val="decimal"/>
      <w:lvlText w:val="%1.%2"/>
      <w:lvlJc w:val="left"/>
      <w:pPr>
        <w:ind w:left="528" w:hanging="528"/>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136E299F"/>
    <w:multiLevelType w:val="hybridMultilevel"/>
    <w:tmpl w:val="6DEA24C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ECA5BEC"/>
    <w:multiLevelType w:val="hybridMultilevel"/>
    <w:tmpl w:val="708E95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F147B95"/>
    <w:multiLevelType w:val="hybridMultilevel"/>
    <w:tmpl w:val="7024B75E"/>
    <w:lvl w:ilvl="0" w:tplc="E5AA64AC">
      <w:start w:val="1"/>
      <w:numFmt w:val="bullet"/>
      <w:lvlText w:val=""/>
      <w:lvlJc w:val="left"/>
      <w:pPr>
        <w:ind w:left="510" w:hanging="34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E97095B"/>
    <w:multiLevelType w:val="hybridMultilevel"/>
    <w:tmpl w:val="6B8C425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40B585D"/>
    <w:multiLevelType w:val="hybridMultilevel"/>
    <w:tmpl w:val="F6582DAE"/>
    <w:lvl w:ilvl="0" w:tplc="D008423E">
      <w:start w:val="1"/>
      <w:numFmt w:val="decimal"/>
      <w:lvlText w:val="%1."/>
      <w:lvlJc w:val="left"/>
      <w:pPr>
        <w:ind w:left="720" w:hanging="36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83F0C35"/>
    <w:multiLevelType w:val="hybridMultilevel"/>
    <w:tmpl w:val="E0941E3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EA203BD"/>
    <w:multiLevelType w:val="hybridMultilevel"/>
    <w:tmpl w:val="EA5A0FD4"/>
    <w:lvl w:ilvl="0" w:tplc="A754BA5C">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9C349BC"/>
    <w:multiLevelType w:val="hybridMultilevel"/>
    <w:tmpl w:val="E5381F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93A1229"/>
    <w:multiLevelType w:val="multilevel"/>
    <w:tmpl w:val="B734E38E"/>
    <w:lvl w:ilvl="0">
      <w:start w:val="1"/>
      <w:numFmt w:val="decimal"/>
      <w:lvlText w:val="%1."/>
      <w:lvlJc w:val="left"/>
      <w:pPr>
        <w:ind w:left="594" w:hanging="594"/>
      </w:pPr>
      <w:rPr>
        <w:rFonts w:hint="default"/>
      </w:rPr>
    </w:lvl>
    <w:lvl w:ilvl="1">
      <w:start w:val="4"/>
      <w:numFmt w:val="decimal"/>
      <w:lvlText w:val="%1.%2."/>
      <w:lvlJc w:val="left"/>
      <w:pPr>
        <w:ind w:left="1080" w:hanging="72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0" w15:restartNumberingAfterBreak="0">
    <w:nsid w:val="6CCF20B0"/>
    <w:multiLevelType w:val="multilevel"/>
    <w:tmpl w:val="1004D652"/>
    <w:lvl w:ilvl="0">
      <w:start w:val="1"/>
      <w:numFmt w:val="decimal"/>
      <w:lvlText w:val="%1."/>
      <w:lvlJc w:val="left"/>
      <w:pPr>
        <w:ind w:left="720" w:hanging="360"/>
      </w:pPr>
      <w:rPr>
        <w:rFonts w:hint="default"/>
      </w:rPr>
    </w:lvl>
    <w:lvl w:ilvl="1">
      <w:start w:val="1"/>
      <w:numFmt w:val="decimal"/>
      <w:isLgl/>
      <w:lvlText w:val="%1.%2."/>
      <w:lvlJc w:val="left"/>
      <w:pPr>
        <w:ind w:left="882" w:hanging="522"/>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741946BA"/>
    <w:multiLevelType w:val="hybridMultilevel"/>
    <w:tmpl w:val="97D8B43C"/>
    <w:lvl w:ilvl="0" w:tplc="2EF2467C">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6CD5904"/>
    <w:multiLevelType w:val="hybridMultilevel"/>
    <w:tmpl w:val="881886B2"/>
    <w:lvl w:ilvl="0" w:tplc="08090015">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num w:numId="1">
    <w:abstractNumId w:val="10"/>
  </w:num>
  <w:num w:numId="2">
    <w:abstractNumId w:val="7"/>
  </w:num>
  <w:num w:numId="3">
    <w:abstractNumId w:val="8"/>
  </w:num>
  <w:num w:numId="4">
    <w:abstractNumId w:val="5"/>
  </w:num>
  <w:num w:numId="5">
    <w:abstractNumId w:val="12"/>
  </w:num>
  <w:num w:numId="6">
    <w:abstractNumId w:val="6"/>
  </w:num>
  <w:num w:numId="7">
    <w:abstractNumId w:val="11"/>
  </w:num>
  <w:num w:numId="8">
    <w:abstractNumId w:val="4"/>
  </w:num>
  <w:num w:numId="9">
    <w:abstractNumId w:val="2"/>
  </w:num>
  <w:num w:numId="10">
    <w:abstractNumId w:val="0"/>
  </w:num>
  <w:num w:numId="11">
    <w:abstractNumId w:val="9"/>
  </w:num>
  <w:num w:numId="12">
    <w:abstractNumId w:val="1"/>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D28EE"/>
    <w:rsid w:val="000028D3"/>
    <w:rsid w:val="00002F9C"/>
    <w:rsid w:val="000047A4"/>
    <w:rsid w:val="00004D9E"/>
    <w:rsid w:val="000058CD"/>
    <w:rsid w:val="0000590C"/>
    <w:rsid w:val="000072B2"/>
    <w:rsid w:val="000118D8"/>
    <w:rsid w:val="00012B75"/>
    <w:rsid w:val="000146C8"/>
    <w:rsid w:val="00016B15"/>
    <w:rsid w:val="0001769B"/>
    <w:rsid w:val="00024C06"/>
    <w:rsid w:val="00024E1A"/>
    <w:rsid w:val="00025851"/>
    <w:rsid w:val="0002616B"/>
    <w:rsid w:val="000341C0"/>
    <w:rsid w:val="0003740B"/>
    <w:rsid w:val="00037F2E"/>
    <w:rsid w:val="00044A96"/>
    <w:rsid w:val="000507E5"/>
    <w:rsid w:val="00055331"/>
    <w:rsid w:val="000575D7"/>
    <w:rsid w:val="00060018"/>
    <w:rsid w:val="00066A37"/>
    <w:rsid w:val="000706D4"/>
    <w:rsid w:val="00070790"/>
    <w:rsid w:val="00077A7B"/>
    <w:rsid w:val="000804C3"/>
    <w:rsid w:val="00080541"/>
    <w:rsid w:val="0009554E"/>
    <w:rsid w:val="000A0F69"/>
    <w:rsid w:val="000B0262"/>
    <w:rsid w:val="000B033A"/>
    <w:rsid w:val="000B4C89"/>
    <w:rsid w:val="000B6AE1"/>
    <w:rsid w:val="000C039C"/>
    <w:rsid w:val="000C0B9D"/>
    <w:rsid w:val="000C2D3A"/>
    <w:rsid w:val="000C3DD3"/>
    <w:rsid w:val="000C475B"/>
    <w:rsid w:val="000C586C"/>
    <w:rsid w:val="000C66B9"/>
    <w:rsid w:val="000D0FBC"/>
    <w:rsid w:val="000D1BFE"/>
    <w:rsid w:val="000D457A"/>
    <w:rsid w:val="000D5DD3"/>
    <w:rsid w:val="000D5EBE"/>
    <w:rsid w:val="000D6751"/>
    <w:rsid w:val="000D7CDC"/>
    <w:rsid w:val="000E01DB"/>
    <w:rsid w:val="000E35B2"/>
    <w:rsid w:val="000E4A31"/>
    <w:rsid w:val="000E59EF"/>
    <w:rsid w:val="000F5474"/>
    <w:rsid w:val="000F5ED5"/>
    <w:rsid w:val="000F6309"/>
    <w:rsid w:val="0010047A"/>
    <w:rsid w:val="00105403"/>
    <w:rsid w:val="00106884"/>
    <w:rsid w:val="00107C28"/>
    <w:rsid w:val="001110C0"/>
    <w:rsid w:val="00111E5A"/>
    <w:rsid w:val="001139EC"/>
    <w:rsid w:val="00114A7B"/>
    <w:rsid w:val="00115F03"/>
    <w:rsid w:val="001209FB"/>
    <w:rsid w:val="00121817"/>
    <w:rsid w:val="00124E1C"/>
    <w:rsid w:val="00125454"/>
    <w:rsid w:val="00127A58"/>
    <w:rsid w:val="00127BFA"/>
    <w:rsid w:val="001305B6"/>
    <w:rsid w:val="00132B3C"/>
    <w:rsid w:val="001332D9"/>
    <w:rsid w:val="00135942"/>
    <w:rsid w:val="00141AF0"/>
    <w:rsid w:val="0014267C"/>
    <w:rsid w:val="001437D3"/>
    <w:rsid w:val="00151794"/>
    <w:rsid w:val="00152721"/>
    <w:rsid w:val="00153CE0"/>
    <w:rsid w:val="00155229"/>
    <w:rsid w:val="0015627D"/>
    <w:rsid w:val="00156CC4"/>
    <w:rsid w:val="001579D6"/>
    <w:rsid w:val="00161655"/>
    <w:rsid w:val="00162419"/>
    <w:rsid w:val="00163ACF"/>
    <w:rsid w:val="0016591C"/>
    <w:rsid w:val="001714D3"/>
    <w:rsid w:val="001806B3"/>
    <w:rsid w:val="0018552F"/>
    <w:rsid w:val="00187A4E"/>
    <w:rsid w:val="001901C3"/>
    <w:rsid w:val="001944BD"/>
    <w:rsid w:val="00194B7D"/>
    <w:rsid w:val="0019581E"/>
    <w:rsid w:val="001A78D4"/>
    <w:rsid w:val="001A7F58"/>
    <w:rsid w:val="001B32C7"/>
    <w:rsid w:val="001B3714"/>
    <w:rsid w:val="001B57CC"/>
    <w:rsid w:val="001C2B87"/>
    <w:rsid w:val="001C422D"/>
    <w:rsid w:val="001C44D4"/>
    <w:rsid w:val="001D51B4"/>
    <w:rsid w:val="001E2570"/>
    <w:rsid w:val="001F0CE0"/>
    <w:rsid w:val="001F1CC7"/>
    <w:rsid w:val="001F3AE6"/>
    <w:rsid w:val="00201D7A"/>
    <w:rsid w:val="00210EAF"/>
    <w:rsid w:val="00217A28"/>
    <w:rsid w:val="00221860"/>
    <w:rsid w:val="002226FE"/>
    <w:rsid w:val="00222C9A"/>
    <w:rsid w:val="00225E54"/>
    <w:rsid w:val="00227CFE"/>
    <w:rsid w:val="00234666"/>
    <w:rsid w:val="00235355"/>
    <w:rsid w:val="00235D6B"/>
    <w:rsid w:val="00236706"/>
    <w:rsid w:val="00237487"/>
    <w:rsid w:val="00240294"/>
    <w:rsid w:val="00243821"/>
    <w:rsid w:val="00243D27"/>
    <w:rsid w:val="00244518"/>
    <w:rsid w:val="00245C71"/>
    <w:rsid w:val="0025028F"/>
    <w:rsid w:val="00251E0E"/>
    <w:rsid w:val="0026229B"/>
    <w:rsid w:val="0026669B"/>
    <w:rsid w:val="00272145"/>
    <w:rsid w:val="00272347"/>
    <w:rsid w:val="00273865"/>
    <w:rsid w:val="00273B21"/>
    <w:rsid w:val="00273DFF"/>
    <w:rsid w:val="0027405D"/>
    <w:rsid w:val="00275001"/>
    <w:rsid w:val="002800FC"/>
    <w:rsid w:val="00284645"/>
    <w:rsid w:val="002850DE"/>
    <w:rsid w:val="002869ED"/>
    <w:rsid w:val="0029631B"/>
    <w:rsid w:val="00296871"/>
    <w:rsid w:val="00297D0A"/>
    <w:rsid w:val="002A4E10"/>
    <w:rsid w:val="002B57C9"/>
    <w:rsid w:val="002C17FB"/>
    <w:rsid w:val="002C2DAE"/>
    <w:rsid w:val="002C3689"/>
    <w:rsid w:val="002C7C7F"/>
    <w:rsid w:val="002D0B51"/>
    <w:rsid w:val="002D2A56"/>
    <w:rsid w:val="002E140D"/>
    <w:rsid w:val="002E1796"/>
    <w:rsid w:val="002E372B"/>
    <w:rsid w:val="002E391E"/>
    <w:rsid w:val="002E48F8"/>
    <w:rsid w:val="002E55A3"/>
    <w:rsid w:val="002E6528"/>
    <w:rsid w:val="002E6664"/>
    <w:rsid w:val="002F022F"/>
    <w:rsid w:val="002F0998"/>
    <w:rsid w:val="002F0AD2"/>
    <w:rsid w:val="002F0D1F"/>
    <w:rsid w:val="002F0DF1"/>
    <w:rsid w:val="002F4AB7"/>
    <w:rsid w:val="002F5F00"/>
    <w:rsid w:val="002F63D4"/>
    <w:rsid w:val="002F7FB8"/>
    <w:rsid w:val="00302EAD"/>
    <w:rsid w:val="00304CF4"/>
    <w:rsid w:val="00310BA0"/>
    <w:rsid w:val="003156C9"/>
    <w:rsid w:val="00315C37"/>
    <w:rsid w:val="00315E16"/>
    <w:rsid w:val="003161E3"/>
    <w:rsid w:val="0031757A"/>
    <w:rsid w:val="00320605"/>
    <w:rsid w:val="003216C3"/>
    <w:rsid w:val="003235BE"/>
    <w:rsid w:val="00334013"/>
    <w:rsid w:val="00335E7A"/>
    <w:rsid w:val="003370FB"/>
    <w:rsid w:val="0033781C"/>
    <w:rsid w:val="0034042B"/>
    <w:rsid w:val="00345D9C"/>
    <w:rsid w:val="00347EEB"/>
    <w:rsid w:val="00352F7A"/>
    <w:rsid w:val="003532E7"/>
    <w:rsid w:val="00356E21"/>
    <w:rsid w:val="00360A8D"/>
    <w:rsid w:val="00365870"/>
    <w:rsid w:val="003702BD"/>
    <w:rsid w:val="003709BE"/>
    <w:rsid w:val="00371CF1"/>
    <w:rsid w:val="00371E38"/>
    <w:rsid w:val="00373320"/>
    <w:rsid w:val="00374B1D"/>
    <w:rsid w:val="00377718"/>
    <w:rsid w:val="00382FD2"/>
    <w:rsid w:val="003841B9"/>
    <w:rsid w:val="003862EB"/>
    <w:rsid w:val="003867B4"/>
    <w:rsid w:val="00393A98"/>
    <w:rsid w:val="0039438B"/>
    <w:rsid w:val="0039540D"/>
    <w:rsid w:val="00395AE9"/>
    <w:rsid w:val="003A29F4"/>
    <w:rsid w:val="003A5E38"/>
    <w:rsid w:val="003B0BF8"/>
    <w:rsid w:val="003B1326"/>
    <w:rsid w:val="003B20C7"/>
    <w:rsid w:val="003C3C11"/>
    <w:rsid w:val="003D14BD"/>
    <w:rsid w:val="003D6CB3"/>
    <w:rsid w:val="003D7EB6"/>
    <w:rsid w:val="003E09F5"/>
    <w:rsid w:val="003E2C3A"/>
    <w:rsid w:val="003E69C2"/>
    <w:rsid w:val="003F022A"/>
    <w:rsid w:val="003F0631"/>
    <w:rsid w:val="003F3C3F"/>
    <w:rsid w:val="003F5F30"/>
    <w:rsid w:val="004012FC"/>
    <w:rsid w:val="00406808"/>
    <w:rsid w:val="0041115B"/>
    <w:rsid w:val="00412F41"/>
    <w:rsid w:val="00413563"/>
    <w:rsid w:val="004142A1"/>
    <w:rsid w:val="0041512A"/>
    <w:rsid w:val="004157C3"/>
    <w:rsid w:val="00424B47"/>
    <w:rsid w:val="004255DB"/>
    <w:rsid w:val="00425BC1"/>
    <w:rsid w:val="004306DA"/>
    <w:rsid w:val="00440C57"/>
    <w:rsid w:val="00442A41"/>
    <w:rsid w:val="00447BC6"/>
    <w:rsid w:val="004512B5"/>
    <w:rsid w:val="0045202D"/>
    <w:rsid w:val="004521D4"/>
    <w:rsid w:val="004528F8"/>
    <w:rsid w:val="00457209"/>
    <w:rsid w:val="00461B07"/>
    <w:rsid w:val="00461BD2"/>
    <w:rsid w:val="00463462"/>
    <w:rsid w:val="00471E60"/>
    <w:rsid w:val="00480CEB"/>
    <w:rsid w:val="00483683"/>
    <w:rsid w:val="00485F38"/>
    <w:rsid w:val="004901B1"/>
    <w:rsid w:val="0049075B"/>
    <w:rsid w:val="00490C6C"/>
    <w:rsid w:val="004961D0"/>
    <w:rsid w:val="004A0B6B"/>
    <w:rsid w:val="004A1FE9"/>
    <w:rsid w:val="004A4A76"/>
    <w:rsid w:val="004A745D"/>
    <w:rsid w:val="004A75AD"/>
    <w:rsid w:val="004B2570"/>
    <w:rsid w:val="004B2D96"/>
    <w:rsid w:val="004C0B23"/>
    <w:rsid w:val="004C3E37"/>
    <w:rsid w:val="004C4D56"/>
    <w:rsid w:val="004C6CD5"/>
    <w:rsid w:val="004C7C01"/>
    <w:rsid w:val="004D1292"/>
    <w:rsid w:val="004D1D3C"/>
    <w:rsid w:val="004D3CE1"/>
    <w:rsid w:val="004D5FFB"/>
    <w:rsid w:val="004E0EF4"/>
    <w:rsid w:val="004E37DC"/>
    <w:rsid w:val="004E3BBF"/>
    <w:rsid w:val="004E3D57"/>
    <w:rsid w:val="004E53EE"/>
    <w:rsid w:val="004E74F9"/>
    <w:rsid w:val="004F15D3"/>
    <w:rsid w:val="004F4465"/>
    <w:rsid w:val="004F5F01"/>
    <w:rsid w:val="004F6D37"/>
    <w:rsid w:val="0050018C"/>
    <w:rsid w:val="0050073E"/>
    <w:rsid w:val="00500F7F"/>
    <w:rsid w:val="00503216"/>
    <w:rsid w:val="0050661B"/>
    <w:rsid w:val="005161BA"/>
    <w:rsid w:val="005203DF"/>
    <w:rsid w:val="0052136A"/>
    <w:rsid w:val="00521FD2"/>
    <w:rsid w:val="00523545"/>
    <w:rsid w:val="005239C9"/>
    <w:rsid w:val="00525CCE"/>
    <w:rsid w:val="00526DC5"/>
    <w:rsid w:val="00527222"/>
    <w:rsid w:val="0053213B"/>
    <w:rsid w:val="00536010"/>
    <w:rsid w:val="00542E16"/>
    <w:rsid w:val="005447F8"/>
    <w:rsid w:val="0054639C"/>
    <w:rsid w:val="005470BD"/>
    <w:rsid w:val="00550DB3"/>
    <w:rsid w:val="00551C93"/>
    <w:rsid w:val="00553D27"/>
    <w:rsid w:val="0055676B"/>
    <w:rsid w:val="00565BF5"/>
    <w:rsid w:val="00566C80"/>
    <w:rsid w:val="00567708"/>
    <w:rsid w:val="00567BEA"/>
    <w:rsid w:val="0057196D"/>
    <w:rsid w:val="005720BA"/>
    <w:rsid w:val="005727E4"/>
    <w:rsid w:val="00573AE6"/>
    <w:rsid w:val="00576C94"/>
    <w:rsid w:val="00577102"/>
    <w:rsid w:val="00584EEC"/>
    <w:rsid w:val="00590915"/>
    <w:rsid w:val="00590EE5"/>
    <w:rsid w:val="00595ADF"/>
    <w:rsid w:val="005A0A4E"/>
    <w:rsid w:val="005A1B98"/>
    <w:rsid w:val="005A6FA6"/>
    <w:rsid w:val="005B0978"/>
    <w:rsid w:val="005B10FA"/>
    <w:rsid w:val="005B2542"/>
    <w:rsid w:val="005B5137"/>
    <w:rsid w:val="005B56E0"/>
    <w:rsid w:val="005B58F2"/>
    <w:rsid w:val="005B7183"/>
    <w:rsid w:val="005C3003"/>
    <w:rsid w:val="005C3162"/>
    <w:rsid w:val="005C64F2"/>
    <w:rsid w:val="005C6C83"/>
    <w:rsid w:val="005D0474"/>
    <w:rsid w:val="005D0DAB"/>
    <w:rsid w:val="005D2BA4"/>
    <w:rsid w:val="005D5F09"/>
    <w:rsid w:val="005D787C"/>
    <w:rsid w:val="005E1C9F"/>
    <w:rsid w:val="005E4D9B"/>
    <w:rsid w:val="005E61EA"/>
    <w:rsid w:val="005E7589"/>
    <w:rsid w:val="005F36C2"/>
    <w:rsid w:val="005F4251"/>
    <w:rsid w:val="005F5968"/>
    <w:rsid w:val="005F6D2D"/>
    <w:rsid w:val="00600E72"/>
    <w:rsid w:val="00600F17"/>
    <w:rsid w:val="00601B95"/>
    <w:rsid w:val="00603A93"/>
    <w:rsid w:val="0060514B"/>
    <w:rsid w:val="00606E01"/>
    <w:rsid w:val="006110F7"/>
    <w:rsid w:val="00612015"/>
    <w:rsid w:val="006128AF"/>
    <w:rsid w:val="0061490E"/>
    <w:rsid w:val="00614A84"/>
    <w:rsid w:val="00614D8A"/>
    <w:rsid w:val="0061577B"/>
    <w:rsid w:val="0061772E"/>
    <w:rsid w:val="00620CA1"/>
    <w:rsid w:val="00620FB2"/>
    <w:rsid w:val="006267CF"/>
    <w:rsid w:val="00627697"/>
    <w:rsid w:val="0063086B"/>
    <w:rsid w:val="00630FC1"/>
    <w:rsid w:val="00631D41"/>
    <w:rsid w:val="00631EB2"/>
    <w:rsid w:val="00632646"/>
    <w:rsid w:val="00634FE9"/>
    <w:rsid w:val="006376EB"/>
    <w:rsid w:val="0064001D"/>
    <w:rsid w:val="00640025"/>
    <w:rsid w:val="0064177D"/>
    <w:rsid w:val="006428F5"/>
    <w:rsid w:val="00643B64"/>
    <w:rsid w:val="00644523"/>
    <w:rsid w:val="00650159"/>
    <w:rsid w:val="00652B5D"/>
    <w:rsid w:val="00653503"/>
    <w:rsid w:val="00656549"/>
    <w:rsid w:val="006566B1"/>
    <w:rsid w:val="0065694B"/>
    <w:rsid w:val="00664307"/>
    <w:rsid w:val="00670783"/>
    <w:rsid w:val="00670D47"/>
    <w:rsid w:val="00674F57"/>
    <w:rsid w:val="00677760"/>
    <w:rsid w:val="006804DE"/>
    <w:rsid w:val="00683F37"/>
    <w:rsid w:val="0069001D"/>
    <w:rsid w:val="006944D1"/>
    <w:rsid w:val="006A1CEA"/>
    <w:rsid w:val="006A3ED1"/>
    <w:rsid w:val="006A599D"/>
    <w:rsid w:val="006A5BF6"/>
    <w:rsid w:val="006A67CF"/>
    <w:rsid w:val="006B061D"/>
    <w:rsid w:val="006B6861"/>
    <w:rsid w:val="006C0F8D"/>
    <w:rsid w:val="006C4F67"/>
    <w:rsid w:val="006C51F4"/>
    <w:rsid w:val="006C54E1"/>
    <w:rsid w:val="006C61FE"/>
    <w:rsid w:val="006C78D4"/>
    <w:rsid w:val="006D0228"/>
    <w:rsid w:val="006D08D8"/>
    <w:rsid w:val="006D175F"/>
    <w:rsid w:val="006D2A91"/>
    <w:rsid w:val="006E0BD0"/>
    <w:rsid w:val="006E2351"/>
    <w:rsid w:val="006E450C"/>
    <w:rsid w:val="006E6C2C"/>
    <w:rsid w:val="006E7311"/>
    <w:rsid w:val="006F4A2E"/>
    <w:rsid w:val="006F4C1A"/>
    <w:rsid w:val="006F6935"/>
    <w:rsid w:val="006F7C1C"/>
    <w:rsid w:val="007028E7"/>
    <w:rsid w:val="00703BAE"/>
    <w:rsid w:val="00706889"/>
    <w:rsid w:val="007078A7"/>
    <w:rsid w:val="007105CD"/>
    <w:rsid w:val="0071096D"/>
    <w:rsid w:val="00713435"/>
    <w:rsid w:val="00713887"/>
    <w:rsid w:val="00714ACB"/>
    <w:rsid w:val="00715CAA"/>
    <w:rsid w:val="00716B15"/>
    <w:rsid w:val="007178E9"/>
    <w:rsid w:val="00722EC3"/>
    <w:rsid w:val="00725386"/>
    <w:rsid w:val="00726812"/>
    <w:rsid w:val="00727054"/>
    <w:rsid w:val="007314C5"/>
    <w:rsid w:val="007337EF"/>
    <w:rsid w:val="00740B0B"/>
    <w:rsid w:val="00740EDA"/>
    <w:rsid w:val="00741C76"/>
    <w:rsid w:val="00742DEF"/>
    <w:rsid w:val="00746090"/>
    <w:rsid w:val="0075609F"/>
    <w:rsid w:val="00756599"/>
    <w:rsid w:val="00762550"/>
    <w:rsid w:val="00764EFB"/>
    <w:rsid w:val="007659C1"/>
    <w:rsid w:val="00767167"/>
    <w:rsid w:val="00767DB7"/>
    <w:rsid w:val="0077028F"/>
    <w:rsid w:val="00771FD1"/>
    <w:rsid w:val="00780CF1"/>
    <w:rsid w:val="0078114F"/>
    <w:rsid w:val="007860FB"/>
    <w:rsid w:val="00790FFD"/>
    <w:rsid w:val="00794291"/>
    <w:rsid w:val="0079611B"/>
    <w:rsid w:val="00796490"/>
    <w:rsid w:val="00796E7D"/>
    <w:rsid w:val="007A25E2"/>
    <w:rsid w:val="007A7681"/>
    <w:rsid w:val="007B1014"/>
    <w:rsid w:val="007B2CB0"/>
    <w:rsid w:val="007B2F78"/>
    <w:rsid w:val="007B3088"/>
    <w:rsid w:val="007B3C57"/>
    <w:rsid w:val="007B538D"/>
    <w:rsid w:val="007B63FF"/>
    <w:rsid w:val="007B6628"/>
    <w:rsid w:val="007B66CD"/>
    <w:rsid w:val="007C4035"/>
    <w:rsid w:val="007D13E0"/>
    <w:rsid w:val="007E67C9"/>
    <w:rsid w:val="007E6A26"/>
    <w:rsid w:val="007F1981"/>
    <w:rsid w:val="007F2287"/>
    <w:rsid w:val="007F4323"/>
    <w:rsid w:val="007F6BCC"/>
    <w:rsid w:val="00800BCC"/>
    <w:rsid w:val="00802425"/>
    <w:rsid w:val="00810061"/>
    <w:rsid w:val="00812F9B"/>
    <w:rsid w:val="00813FEB"/>
    <w:rsid w:val="008150A7"/>
    <w:rsid w:val="008167FB"/>
    <w:rsid w:val="00816852"/>
    <w:rsid w:val="008172B0"/>
    <w:rsid w:val="00821A7D"/>
    <w:rsid w:val="00822800"/>
    <w:rsid w:val="00824F70"/>
    <w:rsid w:val="00825EC1"/>
    <w:rsid w:val="00826C1D"/>
    <w:rsid w:val="00834311"/>
    <w:rsid w:val="008366D6"/>
    <w:rsid w:val="00837A1D"/>
    <w:rsid w:val="00841C4A"/>
    <w:rsid w:val="00843C5E"/>
    <w:rsid w:val="00843DFD"/>
    <w:rsid w:val="00845980"/>
    <w:rsid w:val="00847209"/>
    <w:rsid w:val="00851C4B"/>
    <w:rsid w:val="00854A34"/>
    <w:rsid w:val="008559D9"/>
    <w:rsid w:val="00855C4F"/>
    <w:rsid w:val="008579BA"/>
    <w:rsid w:val="008637D3"/>
    <w:rsid w:val="00863B5D"/>
    <w:rsid w:val="008668CA"/>
    <w:rsid w:val="00867462"/>
    <w:rsid w:val="00867DF5"/>
    <w:rsid w:val="0088395A"/>
    <w:rsid w:val="00885CCE"/>
    <w:rsid w:val="0089271B"/>
    <w:rsid w:val="008938A2"/>
    <w:rsid w:val="00894E87"/>
    <w:rsid w:val="00896C28"/>
    <w:rsid w:val="008A6D15"/>
    <w:rsid w:val="008B1035"/>
    <w:rsid w:val="008B1097"/>
    <w:rsid w:val="008B1542"/>
    <w:rsid w:val="008B2572"/>
    <w:rsid w:val="008B70E3"/>
    <w:rsid w:val="008C09CF"/>
    <w:rsid w:val="008C1634"/>
    <w:rsid w:val="008C6945"/>
    <w:rsid w:val="008C7BF9"/>
    <w:rsid w:val="008C7F69"/>
    <w:rsid w:val="008D46F0"/>
    <w:rsid w:val="008D6780"/>
    <w:rsid w:val="008E03FF"/>
    <w:rsid w:val="008E1C0B"/>
    <w:rsid w:val="008F20DA"/>
    <w:rsid w:val="008F2772"/>
    <w:rsid w:val="008F5DE8"/>
    <w:rsid w:val="00910079"/>
    <w:rsid w:val="00910ADB"/>
    <w:rsid w:val="0091233F"/>
    <w:rsid w:val="00913D5F"/>
    <w:rsid w:val="00915FED"/>
    <w:rsid w:val="00916EC6"/>
    <w:rsid w:val="009202D8"/>
    <w:rsid w:val="00921F8A"/>
    <w:rsid w:val="009235F0"/>
    <w:rsid w:val="009238E5"/>
    <w:rsid w:val="00930819"/>
    <w:rsid w:val="00933E8F"/>
    <w:rsid w:val="00936352"/>
    <w:rsid w:val="00936865"/>
    <w:rsid w:val="00937172"/>
    <w:rsid w:val="0094122B"/>
    <w:rsid w:val="009441B3"/>
    <w:rsid w:val="009455B5"/>
    <w:rsid w:val="00952A72"/>
    <w:rsid w:val="00954D8C"/>
    <w:rsid w:val="00961CA3"/>
    <w:rsid w:val="0097041D"/>
    <w:rsid w:val="00971AA7"/>
    <w:rsid w:val="009766D1"/>
    <w:rsid w:val="00977395"/>
    <w:rsid w:val="009802B9"/>
    <w:rsid w:val="00980ECF"/>
    <w:rsid w:val="0098557B"/>
    <w:rsid w:val="00985A84"/>
    <w:rsid w:val="00991216"/>
    <w:rsid w:val="0099717F"/>
    <w:rsid w:val="009A02F4"/>
    <w:rsid w:val="009A2B7A"/>
    <w:rsid w:val="009B1007"/>
    <w:rsid w:val="009B13BF"/>
    <w:rsid w:val="009B4801"/>
    <w:rsid w:val="009B6A9A"/>
    <w:rsid w:val="009B6FBF"/>
    <w:rsid w:val="009C74F4"/>
    <w:rsid w:val="009C7CBC"/>
    <w:rsid w:val="009C7D9F"/>
    <w:rsid w:val="009D0156"/>
    <w:rsid w:val="009D1EEF"/>
    <w:rsid w:val="009D2D3E"/>
    <w:rsid w:val="009D5B1A"/>
    <w:rsid w:val="009E134A"/>
    <w:rsid w:val="009E430C"/>
    <w:rsid w:val="009E4B12"/>
    <w:rsid w:val="009F1572"/>
    <w:rsid w:val="009F41AE"/>
    <w:rsid w:val="00A019B8"/>
    <w:rsid w:val="00A03217"/>
    <w:rsid w:val="00A03C4A"/>
    <w:rsid w:val="00A062C7"/>
    <w:rsid w:val="00A1002C"/>
    <w:rsid w:val="00A13F4F"/>
    <w:rsid w:val="00A171D5"/>
    <w:rsid w:val="00A20B83"/>
    <w:rsid w:val="00A2150A"/>
    <w:rsid w:val="00A21DAD"/>
    <w:rsid w:val="00A25E15"/>
    <w:rsid w:val="00A266C9"/>
    <w:rsid w:val="00A322DC"/>
    <w:rsid w:val="00A3439F"/>
    <w:rsid w:val="00A3700A"/>
    <w:rsid w:val="00A377B7"/>
    <w:rsid w:val="00A40338"/>
    <w:rsid w:val="00A415EE"/>
    <w:rsid w:val="00A45418"/>
    <w:rsid w:val="00A47C1E"/>
    <w:rsid w:val="00A5075D"/>
    <w:rsid w:val="00A50B38"/>
    <w:rsid w:val="00A51841"/>
    <w:rsid w:val="00A54267"/>
    <w:rsid w:val="00A605C7"/>
    <w:rsid w:val="00A63DCD"/>
    <w:rsid w:val="00A6594D"/>
    <w:rsid w:val="00A76C4F"/>
    <w:rsid w:val="00A8069D"/>
    <w:rsid w:val="00A83AB9"/>
    <w:rsid w:val="00A841E4"/>
    <w:rsid w:val="00A9569C"/>
    <w:rsid w:val="00A95A0E"/>
    <w:rsid w:val="00A966D7"/>
    <w:rsid w:val="00A9757A"/>
    <w:rsid w:val="00AA0354"/>
    <w:rsid w:val="00AA1805"/>
    <w:rsid w:val="00AA7013"/>
    <w:rsid w:val="00AB0EBA"/>
    <w:rsid w:val="00AB4B8B"/>
    <w:rsid w:val="00AC1376"/>
    <w:rsid w:val="00AC4D7E"/>
    <w:rsid w:val="00AC60D3"/>
    <w:rsid w:val="00AD51C2"/>
    <w:rsid w:val="00AD538F"/>
    <w:rsid w:val="00AE24F4"/>
    <w:rsid w:val="00AE2F5D"/>
    <w:rsid w:val="00AE42AC"/>
    <w:rsid w:val="00AE5942"/>
    <w:rsid w:val="00AE66C1"/>
    <w:rsid w:val="00AF3974"/>
    <w:rsid w:val="00AF598B"/>
    <w:rsid w:val="00AF5E2A"/>
    <w:rsid w:val="00AF6033"/>
    <w:rsid w:val="00B07EC0"/>
    <w:rsid w:val="00B1031A"/>
    <w:rsid w:val="00B12593"/>
    <w:rsid w:val="00B127F7"/>
    <w:rsid w:val="00B12958"/>
    <w:rsid w:val="00B138D6"/>
    <w:rsid w:val="00B14AD1"/>
    <w:rsid w:val="00B15943"/>
    <w:rsid w:val="00B2064A"/>
    <w:rsid w:val="00B22A31"/>
    <w:rsid w:val="00B24DCD"/>
    <w:rsid w:val="00B32AAA"/>
    <w:rsid w:val="00B33D14"/>
    <w:rsid w:val="00B34EB1"/>
    <w:rsid w:val="00B37F2F"/>
    <w:rsid w:val="00B40128"/>
    <w:rsid w:val="00B43867"/>
    <w:rsid w:val="00B44589"/>
    <w:rsid w:val="00B46179"/>
    <w:rsid w:val="00B46AA0"/>
    <w:rsid w:val="00B47855"/>
    <w:rsid w:val="00B47F32"/>
    <w:rsid w:val="00B5163C"/>
    <w:rsid w:val="00B54097"/>
    <w:rsid w:val="00B55067"/>
    <w:rsid w:val="00B579BB"/>
    <w:rsid w:val="00B57B0F"/>
    <w:rsid w:val="00B66476"/>
    <w:rsid w:val="00B66BC4"/>
    <w:rsid w:val="00B71156"/>
    <w:rsid w:val="00B717A5"/>
    <w:rsid w:val="00B76907"/>
    <w:rsid w:val="00B77F67"/>
    <w:rsid w:val="00B84EE6"/>
    <w:rsid w:val="00B918B7"/>
    <w:rsid w:val="00B954A2"/>
    <w:rsid w:val="00BA0820"/>
    <w:rsid w:val="00BB06C1"/>
    <w:rsid w:val="00BB2142"/>
    <w:rsid w:val="00BB3F7F"/>
    <w:rsid w:val="00BB49B6"/>
    <w:rsid w:val="00BB6916"/>
    <w:rsid w:val="00BB77E5"/>
    <w:rsid w:val="00BB7A0F"/>
    <w:rsid w:val="00BC36DA"/>
    <w:rsid w:val="00BC496D"/>
    <w:rsid w:val="00BC6A18"/>
    <w:rsid w:val="00BD399E"/>
    <w:rsid w:val="00BD3B66"/>
    <w:rsid w:val="00BD6548"/>
    <w:rsid w:val="00BD7ACA"/>
    <w:rsid w:val="00BE4CFA"/>
    <w:rsid w:val="00BF1BF1"/>
    <w:rsid w:val="00BF3195"/>
    <w:rsid w:val="00BF3C32"/>
    <w:rsid w:val="00BF56DC"/>
    <w:rsid w:val="00C0011C"/>
    <w:rsid w:val="00C03727"/>
    <w:rsid w:val="00C040C0"/>
    <w:rsid w:val="00C06807"/>
    <w:rsid w:val="00C07990"/>
    <w:rsid w:val="00C11E9E"/>
    <w:rsid w:val="00C121EC"/>
    <w:rsid w:val="00C130F6"/>
    <w:rsid w:val="00C1330D"/>
    <w:rsid w:val="00C13956"/>
    <w:rsid w:val="00C26315"/>
    <w:rsid w:val="00C277D1"/>
    <w:rsid w:val="00C30595"/>
    <w:rsid w:val="00C35E2E"/>
    <w:rsid w:val="00C36D29"/>
    <w:rsid w:val="00C4060F"/>
    <w:rsid w:val="00C40E87"/>
    <w:rsid w:val="00C414CD"/>
    <w:rsid w:val="00C42911"/>
    <w:rsid w:val="00C43DD5"/>
    <w:rsid w:val="00C44173"/>
    <w:rsid w:val="00C45237"/>
    <w:rsid w:val="00C468F2"/>
    <w:rsid w:val="00C47DCA"/>
    <w:rsid w:val="00C501E6"/>
    <w:rsid w:val="00C5120F"/>
    <w:rsid w:val="00C528A0"/>
    <w:rsid w:val="00C53544"/>
    <w:rsid w:val="00C5616D"/>
    <w:rsid w:val="00C568A7"/>
    <w:rsid w:val="00C60C0E"/>
    <w:rsid w:val="00C616A2"/>
    <w:rsid w:val="00C61EAC"/>
    <w:rsid w:val="00C62BA5"/>
    <w:rsid w:val="00C6731C"/>
    <w:rsid w:val="00C71AEB"/>
    <w:rsid w:val="00C72107"/>
    <w:rsid w:val="00C73421"/>
    <w:rsid w:val="00C73579"/>
    <w:rsid w:val="00C75CEA"/>
    <w:rsid w:val="00C76608"/>
    <w:rsid w:val="00C80529"/>
    <w:rsid w:val="00C8582D"/>
    <w:rsid w:val="00C90239"/>
    <w:rsid w:val="00C913B7"/>
    <w:rsid w:val="00C9439E"/>
    <w:rsid w:val="00C948FD"/>
    <w:rsid w:val="00CA078D"/>
    <w:rsid w:val="00CA27F8"/>
    <w:rsid w:val="00CA31EF"/>
    <w:rsid w:val="00CA68BE"/>
    <w:rsid w:val="00CB0345"/>
    <w:rsid w:val="00CB48CD"/>
    <w:rsid w:val="00CC1FE6"/>
    <w:rsid w:val="00CC2E36"/>
    <w:rsid w:val="00CC3443"/>
    <w:rsid w:val="00CC3C03"/>
    <w:rsid w:val="00CC433C"/>
    <w:rsid w:val="00CC5DFC"/>
    <w:rsid w:val="00CC6035"/>
    <w:rsid w:val="00CC7613"/>
    <w:rsid w:val="00CD4DAA"/>
    <w:rsid w:val="00CD7376"/>
    <w:rsid w:val="00CD73C0"/>
    <w:rsid w:val="00CE3100"/>
    <w:rsid w:val="00CE3DE8"/>
    <w:rsid w:val="00CE565A"/>
    <w:rsid w:val="00CE6977"/>
    <w:rsid w:val="00CE6BE3"/>
    <w:rsid w:val="00CE7A2C"/>
    <w:rsid w:val="00CF1D2A"/>
    <w:rsid w:val="00CF2D2A"/>
    <w:rsid w:val="00CF4FD1"/>
    <w:rsid w:val="00CF6457"/>
    <w:rsid w:val="00D00D63"/>
    <w:rsid w:val="00D01950"/>
    <w:rsid w:val="00D01FD1"/>
    <w:rsid w:val="00D03577"/>
    <w:rsid w:val="00D03D9B"/>
    <w:rsid w:val="00D1037F"/>
    <w:rsid w:val="00D10D3B"/>
    <w:rsid w:val="00D11990"/>
    <w:rsid w:val="00D1670C"/>
    <w:rsid w:val="00D177AD"/>
    <w:rsid w:val="00D238AA"/>
    <w:rsid w:val="00D24F3C"/>
    <w:rsid w:val="00D273FD"/>
    <w:rsid w:val="00D30BE3"/>
    <w:rsid w:val="00D313D1"/>
    <w:rsid w:val="00D31ABF"/>
    <w:rsid w:val="00D3232E"/>
    <w:rsid w:val="00D32F65"/>
    <w:rsid w:val="00D34841"/>
    <w:rsid w:val="00D34F56"/>
    <w:rsid w:val="00D35FD9"/>
    <w:rsid w:val="00D36CAF"/>
    <w:rsid w:val="00D36DAF"/>
    <w:rsid w:val="00D45B67"/>
    <w:rsid w:val="00D46F9D"/>
    <w:rsid w:val="00D47F3F"/>
    <w:rsid w:val="00D5095E"/>
    <w:rsid w:val="00D536CD"/>
    <w:rsid w:val="00D53D93"/>
    <w:rsid w:val="00D542CE"/>
    <w:rsid w:val="00D54FE8"/>
    <w:rsid w:val="00D550C5"/>
    <w:rsid w:val="00D552ED"/>
    <w:rsid w:val="00D5680F"/>
    <w:rsid w:val="00D56E75"/>
    <w:rsid w:val="00D57E8A"/>
    <w:rsid w:val="00D641FB"/>
    <w:rsid w:val="00D64570"/>
    <w:rsid w:val="00D64C98"/>
    <w:rsid w:val="00D747D8"/>
    <w:rsid w:val="00D767F3"/>
    <w:rsid w:val="00D771A1"/>
    <w:rsid w:val="00D77475"/>
    <w:rsid w:val="00D930CF"/>
    <w:rsid w:val="00D94664"/>
    <w:rsid w:val="00D96CE4"/>
    <w:rsid w:val="00DA0628"/>
    <w:rsid w:val="00DA07BD"/>
    <w:rsid w:val="00DA0883"/>
    <w:rsid w:val="00DA0DDB"/>
    <w:rsid w:val="00DA624B"/>
    <w:rsid w:val="00DA63D2"/>
    <w:rsid w:val="00DA66D6"/>
    <w:rsid w:val="00DB3904"/>
    <w:rsid w:val="00DB4173"/>
    <w:rsid w:val="00DB41B4"/>
    <w:rsid w:val="00DB4FC1"/>
    <w:rsid w:val="00DB6435"/>
    <w:rsid w:val="00DB6B7A"/>
    <w:rsid w:val="00DC617C"/>
    <w:rsid w:val="00DC6A1E"/>
    <w:rsid w:val="00DC7F37"/>
    <w:rsid w:val="00DD2DCE"/>
    <w:rsid w:val="00DD5FDA"/>
    <w:rsid w:val="00DD7391"/>
    <w:rsid w:val="00DD7A73"/>
    <w:rsid w:val="00DD7C55"/>
    <w:rsid w:val="00DE1862"/>
    <w:rsid w:val="00DE1BA5"/>
    <w:rsid w:val="00DE3EF7"/>
    <w:rsid w:val="00DE745C"/>
    <w:rsid w:val="00DF2D83"/>
    <w:rsid w:val="00DF61D9"/>
    <w:rsid w:val="00DF681A"/>
    <w:rsid w:val="00E02722"/>
    <w:rsid w:val="00E045E6"/>
    <w:rsid w:val="00E12CB6"/>
    <w:rsid w:val="00E1351F"/>
    <w:rsid w:val="00E13A48"/>
    <w:rsid w:val="00E14393"/>
    <w:rsid w:val="00E1441F"/>
    <w:rsid w:val="00E1742D"/>
    <w:rsid w:val="00E17859"/>
    <w:rsid w:val="00E243C8"/>
    <w:rsid w:val="00E32284"/>
    <w:rsid w:val="00E324EF"/>
    <w:rsid w:val="00E353BF"/>
    <w:rsid w:val="00E35AAB"/>
    <w:rsid w:val="00E414FD"/>
    <w:rsid w:val="00E44234"/>
    <w:rsid w:val="00E44859"/>
    <w:rsid w:val="00E4678E"/>
    <w:rsid w:val="00E501F7"/>
    <w:rsid w:val="00E56353"/>
    <w:rsid w:val="00E60F0B"/>
    <w:rsid w:val="00E623DB"/>
    <w:rsid w:val="00E65749"/>
    <w:rsid w:val="00E673FE"/>
    <w:rsid w:val="00E71140"/>
    <w:rsid w:val="00E727A6"/>
    <w:rsid w:val="00E75822"/>
    <w:rsid w:val="00E76425"/>
    <w:rsid w:val="00E77C87"/>
    <w:rsid w:val="00E91205"/>
    <w:rsid w:val="00E93B7C"/>
    <w:rsid w:val="00E955AC"/>
    <w:rsid w:val="00E95DF1"/>
    <w:rsid w:val="00E97D4D"/>
    <w:rsid w:val="00EA14F9"/>
    <w:rsid w:val="00EA4AD3"/>
    <w:rsid w:val="00EB0ED6"/>
    <w:rsid w:val="00EB703E"/>
    <w:rsid w:val="00EB7851"/>
    <w:rsid w:val="00EC048F"/>
    <w:rsid w:val="00EC054B"/>
    <w:rsid w:val="00EC3207"/>
    <w:rsid w:val="00EC704C"/>
    <w:rsid w:val="00EC772E"/>
    <w:rsid w:val="00ED08BD"/>
    <w:rsid w:val="00ED253A"/>
    <w:rsid w:val="00ED28EE"/>
    <w:rsid w:val="00ED29B8"/>
    <w:rsid w:val="00ED4FE1"/>
    <w:rsid w:val="00ED7EEE"/>
    <w:rsid w:val="00EE038E"/>
    <w:rsid w:val="00EE0426"/>
    <w:rsid w:val="00EE18F9"/>
    <w:rsid w:val="00EE1B59"/>
    <w:rsid w:val="00EE218B"/>
    <w:rsid w:val="00EE43D9"/>
    <w:rsid w:val="00EE52A9"/>
    <w:rsid w:val="00EE54AF"/>
    <w:rsid w:val="00EE61C8"/>
    <w:rsid w:val="00EF0FAA"/>
    <w:rsid w:val="00EF19A7"/>
    <w:rsid w:val="00EF4D40"/>
    <w:rsid w:val="00EF6805"/>
    <w:rsid w:val="00F00E97"/>
    <w:rsid w:val="00F01C63"/>
    <w:rsid w:val="00F02178"/>
    <w:rsid w:val="00F0646F"/>
    <w:rsid w:val="00F10574"/>
    <w:rsid w:val="00F11EAC"/>
    <w:rsid w:val="00F12362"/>
    <w:rsid w:val="00F13CE0"/>
    <w:rsid w:val="00F16DF9"/>
    <w:rsid w:val="00F20DED"/>
    <w:rsid w:val="00F23F93"/>
    <w:rsid w:val="00F240A5"/>
    <w:rsid w:val="00F30AC1"/>
    <w:rsid w:val="00F31D73"/>
    <w:rsid w:val="00F40123"/>
    <w:rsid w:val="00F44B95"/>
    <w:rsid w:val="00F55225"/>
    <w:rsid w:val="00F6012B"/>
    <w:rsid w:val="00F616B8"/>
    <w:rsid w:val="00F65E43"/>
    <w:rsid w:val="00F70AE6"/>
    <w:rsid w:val="00F81113"/>
    <w:rsid w:val="00F828C3"/>
    <w:rsid w:val="00F82B13"/>
    <w:rsid w:val="00F8393D"/>
    <w:rsid w:val="00F83E8A"/>
    <w:rsid w:val="00F84A2A"/>
    <w:rsid w:val="00F85D55"/>
    <w:rsid w:val="00F86729"/>
    <w:rsid w:val="00F867FD"/>
    <w:rsid w:val="00F95C75"/>
    <w:rsid w:val="00FA726B"/>
    <w:rsid w:val="00FB2807"/>
    <w:rsid w:val="00FB42C3"/>
    <w:rsid w:val="00FB76BE"/>
    <w:rsid w:val="00FC39EC"/>
    <w:rsid w:val="00FC539C"/>
    <w:rsid w:val="00FC63DB"/>
    <w:rsid w:val="00FC7D61"/>
    <w:rsid w:val="00FD2303"/>
    <w:rsid w:val="00FD322A"/>
    <w:rsid w:val="00FE0806"/>
    <w:rsid w:val="00FE23C9"/>
    <w:rsid w:val="00FE407D"/>
    <w:rsid w:val="00FE5B29"/>
    <w:rsid w:val="00FF44AF"/>
    <w:rsid w:val="00FF6BE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D407FCB"/>
  <w15:docId w15:val="{D09B616C-70DC-4B01-9CB3-EBAEED1AED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D28E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8EE"/>
    <w:pPr>
      <w:ind w:left="720"/>
      <w:contextualSpacing/>
    </w:pPr>
  </w:style>
  <w:style w:type="character" w:styleId="CommentReference">
    <w:name w:val="annotation reference"/>
    <w:basedOn w:val="DefaultParagraphFont"/>
    <w:uiPriority w:val="99"/>
    <w:semiHidden/>
    <w:unhideWhenUsed/>
    <w:rsid w:val="00ED28EE"/>
    <w:rPr>
      <w:sz w:val="16"/>
      <w:szCs w:val="16"/>
    </w:rPr>
  </w:style>
  <w:style w:type="paragraph" w:styleId="CommentText">
    <w:name w:val="annotation text"/>
    <w:basedOn w:val="Normal"/>
    <w:link w:val="CommentTextChar"/>
    <w:uiPriority w:val="99"/>
    <w:semiHidden/>
    <w:unhideWhenUsed/>
    <w:rsid w:val="00ED28EE"/>
    <w:pPr>
      <w:spacing w:line="240" w:lineRule="auto"/>
    </w:pPr>
    <w:rPr>
      <w:sz w:val="20"/>
      <w:szCs w:val="20"/>
    </w:rPr>
  </w:style>
  <w:style w:type="character" w:customStyle="1" w:styleId="CommentTextChar">
    <w:name w:val="Comment Text Char"/>
    <w:basedOn w:val="DefaultParagraphFont"/>
    <w:link w:val="CommentText"/>
    <w:uiPriority w:val="99"/>
    <w:semiHidden/>
    <w:rsid w:val="00ED28EE"/>
    <w:rPr>
      <w:sz w:val="20"/>
      <w:szCs w:val="20"/>
    </w:rPr>
  </w:style>
  <w:style w:type="paragraph" w:styleId="BalloonText">
    <w:name w:val="Balloon Text"/>
    <w:basedOn w:val="Normal"/>
    <w:link w:val="BalloonTextChar"/>
    <w:uiPriority w:val="99"/>
    <w:semiHidden/>
    <w:unhideWhenUsed/>
    <w:rsid w:val="00ED28E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D28EE"/>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B40128"/>
    <w:rPr>
      <w:b/>
      <w:bCs/>
    </w:rPr>
  </w:style>
  <w:style w:type="character" w:customStyle="1" w:styleId="CommentSubjectChar">
    <w:name w:val="Comment Subject Char"/>
    <w:basedOn w:val="CommentTextChar"/>
    <w:link w:val="CommentSubject"/>
    <w:uiPriority w:val="99"/>
    <w:semiHidden/>
    <w:rsid w:val="00B40128"/>
    <w:rPr>
      <w:b/>
      <w:bCs/>
      <w:sz w:val="20"/>
      <w:szCs w:val="20"/>
    </w:rPr>
  </w:style>
  <w:style w:type="paragraph" w:styleId="BodyText2">
    <w:name w:val="Body Text 2"/>
    <w:basedOn w:val="Normal"/>
    <w:link w:val="BodyText2Char"/>
    <w:rsid w:val="00E1742D"/>
    <w:pPr>
      <w:tabs>
        <w:tab w:val="left" w:pos="-356"/>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pPr>
    <w:rPr>
      <w:rFonts w:ascii="Times New Roman" w:eastAsia="Times New Roman" w:hAnsi="Times New Roman" w:cs="Times New Roman"/>
      <w:b/>
      <w:szCs w:val="20"/>
      <w:lang w:val="en-US"/>
    </w:rPr>
  </w:style>
  <w:style w:type="character" w:customStyle="1" w:styleId="BodyText2Char">
    <w:name w:val="Body Text 2 Char"/>
    <w:basedOn w:val="DefaultParagraphFont"/>
    <w:link w:val="BodyText2"/>
    <w:rsid w:val="00E1742D"/>
    <w:rPr>
      <w:rFonts w:ascii="Times New Roman" w:eastAsia="Times New Roman" w:hAnsi="Times New Roman" w:cs="Times New Roman"/>
      <w:b/>
      <w:szCs w:val="20"/>
      <w:lang w:val="en-US"/>
    </w:rPr>
  </w:style>
  <w:style w:type="table" w:customStyle="1" w:styleId="PlainTable51">
    <w:name w:val="Plain Table 51"/>
    <w:basedOn w:val="TableNormal"/>
    <w:uiPriority w:val="45"/>
    <w:rsid w:val="0071388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
    <w:name w:val="Table Grid"/>
    <w:basedOn w:val="TableNormal"/>
    <w:uiPriority w:val="39"/>
    <w:rsid w:val="00243D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41">
    <w:name w:val="Plain Table 41"/>
    <w:basedOn w:val="TableNormal"/>
    <w:uiPriority w:val="44"/>
    <w:rsid w:val="00243D27"/>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
    <w:name w:val="Plain Table 31"/>
    <w:basedOn w:val="TableNormal"/>
    <w:uiPriority w:val="43"/>
    <w:rsid w:val="00243D2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1">
    <w:name w:val="Plain Table 21"/>
    <w:basedOn w:val="TableNormal"/>
    <w:uiPriority w:val="42"/>
    <w:rsid w:val="00243D2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11">
    <w:name w:val="Plain Table 11"/>
    <w:basedOn w:val="TableNormal"/>
    <w:uiPriority w:val="41"/>
    <w:rsid w:val="00243D2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
    <w:name w:val="Table Grid Light1"/>
    <w:basedOn w:val="TableNormal"/>
    <w:uiPriority w:val="40"/>
    <w:rsid w:val="00243D2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ListTable7Colorful-Accent31">
    <w:name w:val="List Table 7 Colorful - Accent 31"/>
    <w:basedOn w:val="TableNormal"/>
    <w:uiPriority w:val="52"/>
    <w:rsid w:val="00243D27"/>
    <w:pPr>
      <w:spacing w:after="0"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1">
    <w:name w:val="List Table 7 Colorful1"/>
    <w:basedOn w:val="TableNormal"/>
    <w:uiPriority w:val="52"/>
    <w:rsid w:val="00442A41"/>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Revision">
    <w:name w:val="Revision"/>
    <w:hidden/>
    <w:uiPriority w:val="99"/>
    <w:semiHidden/>
    <w:rsid w:val="00F84A2A"/>
    <w:pPr>
      <w:spacing w:after="0" w:line="240" w:lineRule="auto"/>
    </w:pPr>
  </w:style>
  <w:style w:type="table" w:customStyle="1" w:styleId="PlainTable12">
    <w:name w:val="Plain Table 12"/>
    <w:basedOn w:val="TableNormal"/>
    <w:uiPriority w:val="99"/>
    <w:rsid w:val="006B061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52">
    <w:name w:val="Plain Table 52"/>
    <w:basedOn w:val="TableNormal"/>
    <w:uiPriority w:val="99"/>
    <w:rsid w:val="00DF61D9"/>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2">
    <w:name w:val="List Table 7 Colorful2"/>
    <w:basedOn w:val="TableNormal"/>
    <w:uiPriority w:val="52"/>
    <w:rsid w:val="00DF61D9"/>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6Colorful1">
    <w:name w:val="List Table 6 Colorful1"/>
    <w:basedOn w:val="TableNormal"/>
    <w:uiPriority w:val="51"/>
    <w:rsid w:val="00DF61D9"/>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PlainTable32">
    <w:name w:val="Plain Table 32"/>
    <w:basedOn w:val="TableNormal"/>
    <w:uiPriority w:val="99"/>
    <w:rsid w:val="00DF61D9"/>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Hyperlink">
    <w:name w:val="Hyperlink"/>
    <w:basedOn w:val="DefaultParagraphFont"/>
    <w:uiPriority w:val="99"/>
    <w:unhideWhenUsed/>
    <w:rsid w:val="0001769B"/>
    <w:rPr>
      <w:color w:val="0563C1" w:themeColor="hyperlink"/>
      <w:u w:val="single"/>
    </w:rPr>
  </w:style>
  <w:style w:type="character" w:customStyle="1" w:styleId="UnresolvedMention1">
    <w:name w:val="Unresolved Mention1"/>
    <w:basedOn w:val="DefaultParagraphFont"/>
    <w:uiPriority w:val="99"/>
    <w:semiHidden/>
    <w:unhideWhenUsed/>
    <w:rsid w:val="0001769B"/>
    <w:rPr>
      <w:color w:val="808080"/>
      <w:shd w:val="clear" w:color="auto" w:fill="E6E6E6"/>
    </w:rPr>
  </w:style>
  <w:style w:type="table" w:customStyle="1" w:styleId="PlainTable22">
    <w:name w:val="Plain Table 22"/>
    <w:basedOn w:val="TableNormal"/>
    <w:uiPriority w:val="99"/>
    <w:rsid w:val="00915FE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Header">
    <w:name w:val="header"/>
    <w:basedOn w:val="Normal"/>
    <w:link w:val="HeaderChar"/>
    <w:uiPriority w:val="99"/>
    <w:unhideWhenUsed/>
    <w:rsid w:val="007B66CD"/>
    <w:pPr>
      <w:tabs>
        <w:tab w:val="center" w:pos="4513"/>
        <w:tab w:val="right" w:pos="9026"/>
      </w:tabs>
      <w:spacing w:after="0" w:line="240" w:lineRule="auto"/>
    </w:pPr>
  </w:style>
  <w:style w:type="character" w:customStyle="1" w:styleId="HeaderChar">
    <w:name w:val="Header Char"/>
    <w:basedOn w:val="DefaultParagraphFont"/>
    <w:link w:val="Header"/>
    <w:uiPriority w:val="99"/>
    <w:rsid w:val="007B66CD"/>
  </w:style>
  <w:style w:type="paragraph" w:styleId="Footer">
    <w:name w:val="footer"/>
    <w:basedOn w:val="Normal"/>
    <w:link w:val="FooterChar"/>
    <w:uiPriority w:val="99"/>
    <w:unhideWhenUsed/>
    <w:rsid w:val="007B66CD"/>
    <w:pPr>
      <w:tabs>
        <w:tab w:val="center" w:pos="4513"/>
        <w:tab w:val="right" w:pos="9026"/>
      </w:tabs>
      <w:spacing w:after="0" w:line="240" w:lineRule="auto"/>
    </w:pPr>
  </w:style>
  <w:style w:type="character" w:customStyle="1" w:styleId="FooterChar">
    <w:name w:val="Footer Char"/>
    <w:basedOn w:val="DefaultParagraphFont"/>
    <w:link w:val="Footer"/>
    <w:uiPriority w:val="99"/>
    <w:rsid w:val="007B66CD"/>
  </w:style>
  <w:style w:type="table" w:customStyle="1" w:styleId="TableGrid1">
    <w:name w:val="Table Grid1"/>
    <w:basedOn w:val="TableNormal"/>
    <w:next w:val="TableGrid"/>
    <w:uiPriority w:val="39"/>
    <w:rsid w:val="007B66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51">
    <w:name w:val="List Table 1 Light - Accent 51"/>
    <w:basedOn w:val="TableNormal"/>
    <w:uiPriority w:val="46"/>
    <w:rsid w:val="00640025"/>
    <w:pPr>
      <w:spacing w:after="0" w:line="240" w:lineRule="auto"/>
    </w:pPr>
    <w:tblPr>
      <w:tblStyleRowBandSize w:val="1"/>
      <w:tblStyleColBandSize w:val="1"/>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ListTable6Colorful-Accent51">
    <w:name w:val="List Table 6 Colorful - Accent 51"/>
    <w:basedOn w:val="TableNormal"/>
    <w:uiPriority w:val="51"/>
    <w:rsid w:val="00640025"/>
    <w:pPr>
      <w:spacing w:after="0" w:line="240" w:lineRule="auto"/>
    </w:pPr>
    <w:rPr>
      <w:color w:val="2E74B5" w:themeColor="accent5" w:themeShade="BF"/>
    </w:rPr>
    <w:tblPr>
      <w:tblStyleRowBandSize w:val="1"/>
      <w:tblStyleColBandSize w:val="1"/>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11">
    <w:name w:val="Grid Table 4 - Accent 11"/>
    <w:basedOn w:val="TableNormal"/>
    <w:uiPriority w:val="49"/>
    <w:rsid w:val="005C3003"/>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5567634">
      <w:bodyDiv w:val="1"/>
      <w:marLeft w:val="0"/>
      <w:marRight w:val="0"/>
      <w:marTop w:val="0"/>
      <w:marBottom w:val="0"/>
      <w:divBdr>
        <w:top w:val="none" w:sz="0" w:space="0" w:color="auto"/>
        <w:left w:val="none" w:sz="0" w:space="0" w:color="auto"/>
        <w:bottom w:val="none" w:sz="0" w:space="0" w:color="auto"/>
        <w:right w:val="none" w:sz="0" w:space="0" w:color="auto"/>
      </w:divBdr>
    </w:div>
    <w:div w:id="1844005557">
      <w:bodyDiv w:val="1"/>
      <w:marLeft w:val="0"/>
      <w:marRight w:val="0"/>
      <w:marTop w:val="0"/>
      <w:marBottom w:val="0"/>
      <w:divBdr>
        <w:top w:val="none" w:sz="0" w:space="0" w:color="auto"/>
        <w:left w:val="none" w:sz="0" w:space="0" w:color="auto"/>
        <w:bottom w:val="none" w:sz="0" w:space="0" w:color="auto"/>
        <w:right w:val="none" w:sz="0" w:space="0" w:color="auto"/>
      </w:divBdr>
      <w:divsChild>
        <w:div w:id="37558920">
          <w:marLeft w:val="0"/>
          <w:marRight w:val="0"/>
          <w:marTop w:val="0"/>
          <w:marBottom w:val="0"/>
          <w:divBdr>
            <w:top w:val="none" w:sz="0" w:space="0" w:color="auto"/>
            <w:left w:val="none" w:sz="0" w:space="0" w:color="auto"/>
            <w:bottom w:val="none" w:sz="0" w:space="0" w:color="auto"/>
            <w:right w:val="none" w:sz="0" w:space="0" w:color="auto"/>
          </w:divBdr>
          <w:divsChild>
            <w:div w:id="1153840505">
              <w:marLeft w:val="0"/>
              <w:marRight w:val="0"/>
              <w:marTop w:val="0"/>
              <w:marBottom w:val="0"/>
              <w:divBdr>
                <w:top w:val="none" w:sz="0" w:space="0" w:color="auto"/>
                <w:left w:val="none" w:sz="0" w:space="0" w:color="auto"/>
                <w:bottom w:val="none" w:sz="0" w:space="0" w:color="auto"/>
                <w:right w:val="none" w:sz="0" w:space="0" w:color="auto"/>
              </w:divBdr>
              <w:divsChild>
                <w:div w:id="167335857">
                  <w:marLeft w:val="0"/>
                  <w:marRight w:val="0"/>
                  <w:marTop w:val="0"/>
                  <w:marBottom w:val="0"/>
                  <w:divBdr>
                    <w:top w:val="none" w:sz="0" w:space="0" w:color="auto"/>
                    <w:left w:val="none" w:sz="0" w:space="0" w:color="auto"/>
                    <w:bottom w:val="none" w:sz="0" w:space="0" w:color="auto"/>
                    <w:right w:val="none" w:sz="0" w:space="0" w:color="auto"/>
                  </w:divBdr>
                  <w:divsChild>
                    <w:div w:id="1096366291">
                      <w:marLeft w:val="0"/>
                      <w:marRight w:val="0"/>
                      <w:marTop w:val="0"/>
                      <w:marBottom w:val="0"/>
                      <w:divBdr>
                        <w:top w:val="none" w:sz="0" w:space="0" w:color="auto"/>
                        <w:left w:val="none" w:sz="0" w:space="0" w:color="auto"/>
                        <w:bottom w:val="none" w:sz="0" w:space="0" w:color="auto"/>
                        <w:right w:val="none" w:sz="0" w:space="0" w:color="auto"/>
                      </w:divBdr>
                      <w:divsChild>
                        <w:div w:id="1116868080">
                          <w:marLeft w:val="0"/>
                          <w:marRight w:val="0"/>
                          <w:marTop w:val="0"/>
                          <w:marBottom w:val="0"/>
                          <w:divBdr>
                            <w:top w:val="none" w:sz="0" w:space="0" w:color="auto"/>
                            <w:left w:val="none" w:sz="0" w:space="0" w:color="auto"/>
                            <w:bottom w:val="none" w:sz="0" w:space="0" w:color="auto"/>
                            <w:right w:val="none" w:sz="0" w:space="0" w:color="auto"/>
                          </w:divBdr>
                          <w:divsChild>
                            <w:div w:id="1233663091">
                              <w:marLeft w:val="0"/>
                              <w:marRight w:val="0"/>
                              <w:marTop w:val="0"/>
                              <w:marBottom w:val="0"/>
                              <w:divBdr>
                                <w:top w:val="none" w:sz="0" w:space="0" w:color="auto"/>
                                <w:left w:val="none" w:sz="0" w:space="0" w:color="auto"/>
                                <w:bottom w:val="none" w:sz="0" w:space="0" w:color="auto"/>
                                <w:right w:val="none" w:sz="0" w:space="0" w:color="auto"/>
                              </w:divBdr>
                              <w:divsChild>
                                <w:div w:id="298195344">
                                  <w:marLeft w:val="0"/>
                                  <w:marRight w:val="0"/>
                                  <w:marTop w:val="0"/>
                                  <w:marBottom w:val="0"/>
                                  <w:divBdr>
                                    <w:top w:val="none" w:sz="0" w:space="0" w:color="auto"/>
                                    <w:left w:val="none" w:sz="0" w:space="0" w:color="auto"/>
                                    <w:bottom w:val="none" w:sz="0" w:space="0" w:color="auto"/>
                                    <w:right w:val="none" w:sz="0" w:space="0" w:color="auto"/>
                                  </w:divBdr>
                                  <w:divsChild>
                                    <w:div w:id="1009662">
                                      <w:marLeft w:val="0"/>
                                      <w:marRight w:val="0"/>
                                      <w:marTop w:val="0"/>
                                      <w:marBottom w:val="0"/>
                                      <w:divBdr>
                                        <w:top w:val="none" w:sz="0" w:space="0" w:color="auto"/>
                                        <w:left w:val="none" w:sz="0" w:space="0" w:color="auto"/>
                                        <w:bottom w:val="none" w:sz="0" w:space="0" w:color="auto"/>
                                        <w:right w:val="none" w:sz="0" w:space="0" w:color="auto"/>
                                      </w:divBdr>
                                      <w:divsChild>
                                        <w:div w:id="51851784">
                                          <w:marLeft w:val="0"/>
                                          <w:marRight w:val="0"/>
                                          <w:marTop w:val="0"/>
                                          <w:marBottom w:val="0"/>
                                          <w:divBdr>
                                            <w:top w:val="none" w:sz="0" w:space="0" w:color="auto"/>
                                            <w:left w:val="none" w:sz="0" w:space="0" w:color="auto"/>
                                            <w:bottom w:val="none" w:sz="0" w:space="0" w:color="auto"/>
                                            <w:right w:val="none" w:sz="0" w:space="0" w:color="auto"/>
                                          </w:divBdr>
                                          <w:divsChild>
                                            <w:div w:id="1158618387">
                                              <w:marLeft w:val="0"/>
                                              <w:marRight w:val="0"/>
                                              <w:marTop w:val="0"/>
                                              <w:marBottom w:val="0"/>
                                              <w:divBdr>
                                                <w:top w:val="none" w:sz="0" w:space="0" w:color="auto"/>
                                                <w:left w:val="none" w:sz="0" w:space="0" w:color="auto"/>
                                                <w:bottom w:val="none" w:sz="0" w:space="0" w:color="auto"/>
                                                <w:right w:val="none" w:sz="0" w:space="0" w:color="auto"/>
                                              </w:divBdr>
                                              <w:divsChild>
                                                <w:div w:id="557866209">
                                                  <w:marLeft w:val="0"/>
                                                  <w:marRight w:val="0"/>
                                                  <w:marTop w:val="0"/>
                                                  <w:marBottom w:val="0"/>
                                                  <w:divBdr>
                                                    <w:top w:val="none" w:sz="0" w:space="0" w:color="auto"/>
                                                    <w:left w:val="none" w:sz="0" w:space="0" w:color="auto"/>
                                                    <w:bottom w:val="none" w:sz="0" w:space="0" w:color="auto"/>
                                                    <w:right w:val="none" w:sz="0" w:space="0" w:color="auto"/>
                                                  </w:divBdr>
                                                  <w:divsChild>
                                                    <w:div w:id="1479495673">
                                                      <w:marLeft w:val="0"/>
                                                      <w:marRight w:val="0"/>
                                                      <w:marTop w:val="0"/>
                                                      <w:marBottom w:val="0"/>
                                                      <w:divBdr>
                                                        <w:top w:val="none" w:sz="0" w:space="0" w:color="auto"/>
                                                        <w:left w:val="none" w:sz="0" w:space="0" w:color="auto"/>
                                                        <w:bottom w:val="none" w:sz="0" w:space="0" w:color="auto"/>
                                                        <w:right w:val="none" w:sz="0" w:space="0" w:color="auto"/>
                                                      </w:divBdr>
                                                      <w:divsChild>
                                                        <w:div w:id="2138065807">
                                                          <w:marLeft w:val="0"/>
                                                          <w:marRight w:val="0"/>
                                                          <w:marTop w:val="0"/>
                                                          <w:marBottom w:val="0"/>
                                                          <w:divBdr>
                                                            <w:top w:val="none" w:sz="0" w:space="0" w:color="auto"/>
                                                            <w:left w:val="none" w:sz="0" w:space="0" w:color="auto"/>
                                                            <w:bottom w:val="none" w:sz="0" w:space="0" w:color="auto"/>
                                                            <w:right w:val="none" w:sz="0" w:space="0" w:color="auto"/>
                                                          </w:divBdr>
                                                          <w:divsChild>
                                                            <w:div w:id="301157688">
                                                              <w:marLeft w:val="0"/>
                                                              <w:marRight w:val="0"/>
                                                              <w:marTop w:val="0"/>
                                                              <w:marBottom w:val="0"/>
                                                              <w:divBdr>
                                                                <w:top w:val="none" w:sz="0" w:space="0" w:color="auto"/>
                                                                <w:left w:val="none" w:sz="0" w:space="0" w:color="auto"/>
                                                                <w:bottom w:val="none" w:sz="0" w:space="0" w:color="auto"/>
                                                                <w:right w:val="none" w:sz="0" w:space="0" w:color="auto"/>
                                                              </w:divBdr>
                                                              <w:divsChild>
                                                                <w:div w:id="103230991">
                                                                  <w:marLeft w:val="0"/>
                                                                  <w:marRight w:val="0"/>
                                                                  <w:marTop w:val="0"/>
                                                                  <w:marBottom w:val="0"/>
                                                                  <w:divBdr>
                                                                    <w:top w:val="none" w:sz="0" w:space="0" w:color="auto"/>
                                                                    <w:left w:val="none" w:sz="0" w:space="0" w:color="auto"/>
                                                                    <w:bottom w:val="none" w:sz="0" w:space="0" w:color="auto"/>
                                                                    <w:right w:val="none" w:sz="0" w:space="0" w:color="auto"/>
                                                                  </w:divBdr>
                                                                  <w:divsChild>
                                                                    <w:div w:id="498153853">
                                                                      <w:marLeft w:val="0"/>
                                                                      <w:marRight w:val="0"/>
                                                                      <w:marTop w:val="0"/>
                                                                      <w:marBottom w:val="0"/>
                                                                      <w:divBdr>
                                                                        <w:top w:val="none" w:sz="0" w:space="0" w:color="auto"/>
                                                                        <w:left w:val="none" w:sz="0" w:space="0" w:color="auto"/>
                                                                        <w:bottom w:val="none" w:sz="0" w:space="0" w:color="auto"/>
                                                                        <w:right w:val="none" w:sz="0" w:space="0" w:color="auto"/>
                                                                      </w:divBdr>
                                                                      <w:divsChild>
                                                                        <w:div w:id="375980606">
                                                                          <w:marLeft w:val="0"/>
                                                                          <w:marRight w:val="0"/>
                                                                          <w:marTop w:val="0"/>
                                                                          <w:marBottom w:val="0"/>
                                                                          <w:divBdr>
                                                                            <w:top w:val="none" w:sz="0" w:space="0" w:color="auto"/>
                                                                            <w:left w:val="none" w:sz="0" w:space="0" w:color="auto"/>
                                                                            <w:bottom w:val="none" w:sz="0" w:space="0" w:color="auto"/>
                                                                            <w:right w:val="none" w:sz="0" w:space="0" w:color="auto"/>
                                                                          </w:divBdr>
                                                                          <w:divsChild>
                                                                            <w:div w:id="1397508131">
                                                                              <w:marLeft w:val="0"/>
                                                                              <w:marRight w:val="0"/>
                                                                              <w:marTop w:val="0"/>
                                                                              <w:marBottom w:val="0"/>
                                                                              <w:divBdr>
                                                                                <w:top w:val="none" w:sz="0" w:space="0" w:color="auto"/>
                                                                                <w:left w:val="none" w:sz="0" w:space="0" w:color="auto"/>
                                                                                <w:bottom w:val="none" w:sz="0" w:space="0" w:color="auto"/>
                                                                                <w:right w:val="none" w:sz="0" w:space="0" w:color="auto"/>
                                                                              </w:divBdr>
                                                                              <w:divsChild>
                                                                                <w:div w:id="465123888">
                                                                                  <w:marLeft w:val="0"/>
                                                                                  <w:marRight w:val="0"/>
                                                                                  <w:marTop w:val="0"/>
                                                                                  <w:marBottom w:val="0"/>
                                                                                  <w:divBdr>
                                                                                    <w:top w:val="none" w:sz="0" w:space="0" w:color="auto"/>
                                                                                    <w:left w:val="none" w:sz="0" w:space="0" w:color="auto"/>
                                                                                    <w:bottom w:val="none" w:sz="0" w:space="0" w:color="auto"/>
                                                                                    <w:right w:val="none" w:sz="0" w:space="0" w:color="auto"/>
                                                                                  </w:divBdr>
                                                                                  <w:divsChild>
                                                                                    <w:div w:id="904220264">
                                                                                      <w:marLeft w:val="0"/>
                                                                                      <w:marRight w:val="0"/>
                                                                                      <w:marTop w:val="0"/>
                                                                                      <w:marBottom w:val="0"/>
                                                                                      <w:divBdr>
                                                                                        <w:top w:val="none" w:sz="0" w:space="0" w:color="auto"/>
                                                                                        <w:left w:val="none" w:sz="0" w:space="0" w:color="auto"/>
                                                                                        <w:bottom w:val="none" w:sz="0" w:space="0" w:color="auto"/>
                                                                                        <w:right w:val="none" w:sz="0" w:space="0" w:color="auto"/>
                                                                                      </w:divBdr>
                                                                                      <w:divsChild>
                                                                                        <w:div w:id="335963902">
                                                                                          <w:marLeft w:val="0"/>
                                                                                          <w:marRight w:val="0"/>
                                                                                          <w:marTop w:val="0"/>
                                                                                          <w:marBottom w:val="0"/>
                                                                                          <w:divBdr>
                                                                                            <w:top w:val="none" w:sz="0" w:space="0" w:color="auto"/>
                                                                                            <w:left w:val="none" w:sz="0" w:space="0" w:color="auto"/>
                                                                                            <w:bottom w:val="none" w:sz="0" w:space="0" w:color="auto"/>
                                                                                            <w:right w:val="none" w:sz="0" w:space="0" w:color="auto"/>
                                                                                          </w:divBdr>
                                                                                          <w:divsChild>
                                                                                            <w:div w:id="25646720">
                                                                                              <w:marLeft w:val="0"/>
                                                                                              <w:marRight w:val="0"/>
                                                                                              <w:marTop w:val="0"/>
                                                                                              <w:marBottom w:val="0"/>
                                                                                              <w:divBdr>
                                                                                                <w:top w:val="none" w:sz="0" w:space="0" w:color="auto"/>
                                                                                                <w:left w:val="none" w:sz="0" w:space="0" w:color="auto"/>
                                                                                                <w:bottom w:val="none" w:sz="0" w:space="0" w:color="auto"/>
                                                                                                <w:right w:val="none" w:sz="0" w:space="0" w:color="auto"/>
                                                                                              </w:divBdr>
                                                                                              <w:divsChild>
                                                                                                <w:div w:id="511068679">
                                                                                                  <w:marLeft w:val="0"/>
                                                                                                  <w:marRight w:val="0"/>
                                                                                                  <w:marTop w:val="0"/>
                                                                                                  <w:marBottom w:val="0"/>
                                                                                                  <w:divBdr>
                                                                                                    <w:top w:val="none" w:sz="0" w:space="0" w:color="auto"/>
                                                                                                    <w:left w:val="none" w:sz="0" w:space="0" w:color="auto"/>
                                                                                                    <w:bottom w:val="none" w:sz="0" w:space="0" w:color="auto"/>
                                                                                                    <w:right w:val="none" w:sz="0" w:space="0" w:color="auto"/>
                                                                                                  </w:divBdr>
                                                                                                  <w:divsChild>
                                                                                                    <w:div w:id="956523985">
                                                                                                      <w:marLeft w:val="0"/>
                                                                                                      <w:marRight w:val="0"/>
                                                                                                      <w:marTop w:val="0"/>
                                                                                                      <w:marBottom w:val="0"/>
                                                                                                      <w:divBdr>
                                                                                                        <w:top w:val="none" w:sz="0" w:space="0" w:color="auto"/>
                                                                                                        <w:left w:val="none" w:sz="0" w:space="0" w:color="auto"/>
                                                                                                        <w:bottom w:val="none" w:sz="0" w:space="0" w:color="auto"/>
                                                                                                        <w:right w:val="none" w:sz="0" w:space="0" w:color="auto"/>
                                                                                                      </w:divBdr>
                                                                                                      <w:divsChild>
                                                                                                        <w:div w:id="561984363">
                                                                                                          <w:marLeft w:val="0"/>
                                                                                                          <w:marRight w:val="0"/>
                                                                                                          <w:marTop w:val="0"/>
                                                                                                          <w:marBottom w:val="0"/>
                                                                                                          <w:divBdr>
                                                                                                            <w:top w:val="none" w:sz="0" w:space="0" w:color="auto"/>
                                                                                                            <w:left w:val="none" w:sz="0" w:space="0" w:color="auto"/>
                                                                                                            <w:bottom w:val="none" w:sz="0" w:space="0" w:color="auto"/>
                                                                                                            <w:right w:val="none" w:sz="0" w:space="0" w:color="auto"/>
                                                                                                          </w:divBdr>
                                                                                                          <w:divsChild>
                                                                                                            <w:div w:id="1731685851">
                                                                                                              <w:marLeft w:val="0"/>
                                                                                                              <w:marRight w:val="0"/>
                                                                                                              <w:marTop w:val="0"/>
                                                                                                              <w:marBottom w:val="0"/>
                                                                                                              <w:divBdr>
                                                                                                                <w:top w:val="none" w:sz="0" w:space="0" w:color="auto"/>
                                                                                                                <w:left w:val="none" w:sz="0" w:space="0" w:color="auto"/>
                                                                                                                <w:bottom w:val="none" w:sz="0" w:space="0" w:color="auto"/>
                                                                                                                <w:right w:val="none" w:sz="0" w:space="0" w:color="auto"/>
                                                                                                              </w:divBdr>
                                                                                                              <w:divsChild>
                                                                                                                <w:div w:id="1911766904">
                                                                                                                  <w:marLeft w:val="0"/>
                                                                                                                  <w:marRight w:val="0"/>
                                                                                                                  <w:marTop w:val="0"/>
                                                                                                                  <w:marBottom w:val="0"/>
                                                                                                                  <w:divBdr>
                                                                                                                    <w:top w:val="none" w:sz="0" w:space="0" w:color="auto"/>
                                                                                                                    <w:left w:val="none" w:sz="0" w:space="0" w:color="auto"/>
                                                                                                                    <w:bottom w:val="none" w:sz="0" w:space="0" w:color="auto"/>
                                                                                                                    <w:right w:val="none" w:sz="0" w:space="0" w:color="auto"/>
                                                                                                                  </w:divBdr>
                                                                                                                  <w:divsChild>
                                                                                                                    <w:div w:id="1507742932">
                                                                                                                      <w:marLeft w:val="0"/>
                                                                                                                      <w:marRight w:val="0"/>
                                                                                                                      <w:marTop w:val="0"/>
                                                                                                                      <w:marBottom w:val="0"/>
                                                                                                                      <w:divBdr>
                                                                                                                        <w:top w:val="none" w:sz="0" w:space="0" w:color="auto"/>
                                                                                                                        <w:left w:val="none" w:sz="0" w:space="0" w:color="auto"/>
                                                                                                                        <w:bottom w:val="none" w:sz="0" w:space="0" w:color="auto"/>
                                                                                                                        <w:right w:val="none" w:sz="0" w:space="0" w:color="auto"/>
                                                                                                                      </w:divBdr>
                                                                                                                      <w:divsChild>
                                                                                                                        <w:div w:id="345013509">
                                                                                                                          <w:marLeft w:val="0"/>
                                                                                                                          <w:marRight w:val="0"/>
                                                                                                                          <w:marTop w:val="0"/>
                                                                                                                          <w:marBottom w:val="0"/>
                                                                                                                          <w:divBdr>
                                                                                                                            <w:top w:val="none" w:sz="0" w:space="0" w:color="auto"/>
                                                                                                                            <w:left w:val="none" w:sz="0" w:space="0" w:color="auto"/>
                                                                                                                            <w:bottom w:val="none" w:sz="0" w:space="0" w:color="auto"/>
                                                                                                                            <w:right w:val="none" w:sz="0" w:space="0" w:color="auto"/>
                                                                                                                          </w:divBdr>
                                                                                                                          <w:divsChild>
                                                                                                                            <w:div w:id="1278029608">
                                                                                                                              <w:marLeft w:val="0"/>
                                                                                                                              <w:marRight w:val="0"/>
                                                                                                                              <w:marTop w:val="0"/>
                                                                                                                              <w:marBottom w:val="0"/>
                                                                                                                              <w:divBdr>
                                                                                                                                <w:top w:val="none" w:sz="0" w:space="0" w:color="auto"/>
                                                                                                                                <w:left w:val="none" w:sz="0" w:space="0" w:color="auto"/>
                                                                                                                                <w:bottom w:val="none" w:sz="0" w:space="0" w:color="auto"/>
                                                                                                                                <w:right w:val="none" w:sz="0" w:space="0" w:color="auto"/>
                                                                                                                              </w:divBdr>
                                                                                                                              <w:divsChild>
                                                                                                                                <w:div w:id="206683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nc3rs.org.uk/page.asp?id=1357" TargetMode="External"/><Relationship Id="rId117" Type="http://schemas.openxmlformats.org/officeDocument/2006/relationships/chart" Target="charts/chart1.xml"/><Relationship Id="rId21" Type="http://schemas.openxmlformats.org/officeDocument/2006/relationships/image" Target="media/image5.gif"/><Relationship Id="rId42" Type="http://schemas.openxmlformats.org/officeDocument/2006/relationships/hyperlink" Target="https://www.elsevier.com/access" TargetMode="External"/><Relationship Id="rId47" Type="http://schemas.openxmlformats.org/officeDocument/2006/relationships/hyperlink" Target="http://elsevier.com/greenopenaccess" TargetMode="External"/><Relationship Id="rId63" Type="http://schemas.openxmlformats.org/officeDocument/2006/relationships/hyperlink" Target="http://open.mendeley.com/use-citation-style/epilepsy-and-behavior" TargetMode="External"/><Relationship Id="rId68" Type="http://schemas.openxmlformats.org/officeDocument/2006/relationships/hyperlink" Target="https://www.elsevier.com/audioslides" TargetMode="External"/><Relationship Id="rId84" Type="http://schemas.openxmlformats.org/officeDocument/2006/relationships/image" Target="media/image12.png"/><Relationship Id="rId89" Type="http://schemas.openxmlformats.org/officeDocument/2006/relationships/image" Target="media/image17.png"/><Relationship Id="rId112" Type="http://schemas.openxmlformats.org/officeDocument/2006/relationships/hyperlink" Target="http://www.sane.org.uk/what_we_do/support/helpline" TargetMode="External"/><Relationship Id="rId16" Type="http://schemas.openxmlformats.org/officeDocument/2006/relationships/hyperlink" Target="http://www.elsevier.com/wps/find/journaldescription.cws_home/622822?generatepdf=true" TargetMode="External"/><Relationship Id="rId107" Type="http://schemas.openxmlformats.org/officeDocument/2006/relationships/image" Target="media/image26.emf"/><Relationship Id="rId11" Type="http://schemas.openxmlformats.org/officeDocument/2006/relationships/hyperlink" Target="http://www.casp-uk.net/" TargetMode="External"/><Relationship Id="rId32" Type="http://schemas.openxmlformats.org/officeDocument/2006/relationships/hyperlink" Target="https://www.elsevier.com/about/our-business/policies/sharing" TargetMode="External"/><Relationship Id="rId37" Type="http://schemas.openxmlformats.org/officeDocument/2006/relationships/hyperlink" Target="https://www.elsevier.com/about/company-information/policies/copyright" TargetMode="External"/><Relationship Id="rId53" Type="http://schemas.openxmlformats.org/officeDocument/2006/relationships/hyperlink" Target="https://www.elsevier.com/reviewers/what-is-peer-review" TargetMode="External"/><Relationship Id="rId58" Type="http://schemas.openxmlformats.org/officeDocument/2006/relationships/hyperlink" Target="https://www.elsevier.com/artworkinstructions" TargetMode="External"/><Relationship Id="rId74" Type="http://schemas.openxmlformats.org/officeDocument/2006/relationships/hyperlink" Target="https://www.elsevier.com/authors/author-services/research-data/data-profile" TargetMode="External"/><Relationship Id="rId79" Type="http://schemas.openxmlformats.org/officeDocument/2006/relationships/image" Target="media/image7.png"/><Relationship Id="rId102" Type="http://schemas.openxmlformats.org/officeDocument/2006/relationships/oleObject" Target="embeddings/oleObject1.bin"/><Relationship Id="rId5" Type="http://schemas.openxmlformats.org/officeDocument/2006/relationships/webSettings" Target="webSettings.xml"/><Relationship Id="rId61" Type="http://schemas.openxmlformats.org/officeDocument/2006/relationships/hyperlink" Target="http://citationstyles.org" TargetMode="External"/><Relationship Id="rId82" Type="http://schemas.openxmlformats.org/officeDocument/2006/relationships/image" Target="media/image10.png"/><Relationship Id="rId90" Type="http://schemas.openxmlformats.org/officeDocument/2006/relationships/image" Target="media/image18.png"/><Relationship Id="rId95" Type="http://schemas.openxmlformats.org/officeDocument/2006/relationships/image" Target="media/image21.png"/><Relationship Id="rId19" Type="http://schemas.openxmlformats.org/officeDocument/2006/relationships/hyperlink" Target="http://ees.elsevier.com/eb" TargetMode="External"/><Relationship Id="rId14" Type="http://schemas.openxmlformats.org/officeDocument/2006/relationships/hyperlink" Target="http://www.elsevier.com/wps/find/journaldescription.cws_home/622822?generatepdf=true" TargetMode="External"/><Relationship Id="rId22" Type="http://schemas.openxmlformats.org/officeDocument/2006/relationships/hyperlink" Target="https://www.elsevier.com/publishingethics" TargetMode="External"/><Relationship Id="rId27" Type="http://schemas.openxmlformats.org/officeDocument/2006/relationships/hyperlink" Target="http://ec.europa.eu/environment/chemicals/lab_animals/legislation_en.htm" TargetMode="External"/><Relationship Id="rId30" Type="http://schemas.openxmlformats.org/officeDocument/2006/relationships/hyperlink" Target="https://www.elsevier.com/editors/plagdetect" TargetMode="External"/><Relationship Id="rId35" Type="http://schemas.openxmlformats.org/officeDocument/2006/relationships/hyperlink" Target="https://www.elsevier.com/permissions" TargetMode="External"/><Relationship Id="rId43" Type="http://schemas.openxmlformats.org/officeDocument/2006/relationships/hyperlink" Target="https://www.elsevier.com/about/our-business/policies/sharing/accepted-manuscript" TargetMode="External"/><Relationship Id="rId48" Type="http://schemas.openxmlformats.org/officeDocument/2006/relationships/hyperlink" Target="https://www.elsevier.com/about/open-science/open-access/journal-embargo-finder/" TargetMode="External"/><Relationship Id="rId56" Type="http://schemas.openxmlformats.org/officeDocument/2006/relationships/hyperlink" Target="http://webshop.elsevier.com/illustration-services/" TargetMode="External"/><Relationship Id="rId64" Type="http://schemas.openxmlformats.org/officeDocument/2006/relationships/hyperlink" Target="http://www.nlm.nih.gov/bsd/uniform_requirements.html" TargetMode="External"/><Relationship Id="rId69" Type="http://schemas.openxmlformats.org/officeDocument/2006/relationships/hyperlink" Target="https://www.elsevier.com/authors/author-services/data-visualization" TargetMode="External"/><Relationship Id="rId77" Type="http://schemas.openxmlformats.org/officeDocument/2006/relationships/hyperlink" Target="http://www.danielsoper.com/statcalc" TargetMode="External"/><Relationship Id="rId100" Type="http://schemas.openxmlformats.org/officeDocument/2006/relationships/hyperlink" Target="mailto:t027200f@student.staffs.ac.uk" TargetMode="External"/><Relationship Id="rId105" Type="http://schemas.openxmlformats.org/officeDocument/2006/relationships/image" Target="media/image24.emf"/><Relationship Id="rId113" Type="http://schemas.openxmlformats.org/officeDocument/2006/relationships/hyperlink" Target="http://www.epilepsy.org.uk/" TargetMode="External"/><Relationship Id="rId118" Type="http://schemas.openxmlformats.org/officeDocument/2006/relationships/chart" Target="charts/chart2.xml"/><Relationship Id="rId8" Type="http://schemas.openxmlformats.org/officeDocument/2006/relationships/image" Target="media/image1.png"/><Relationship Id="rId51" Type="http://schemas.openxmlformats.org/officeDocument/2006/relationships/hyperlink" Target="http://ees.elsevier.com/eb" TargetMode="External"/><Relationship Id="rId72" Type="http://schemas.openxmlformats.org/officeDocument/2006/relationships/hyperlink" Target="https://www.elsevier.com/books-and-journals/enrichments/data-base-linking/supported-data-repositories" TargetMode="External"/><Relationship Id="rId80" Type="http://schemas.openxmlformats.org/officeDocument/2006/relationships/image" Target="media/image8.png"/><Relationship Id="rId85" Type="http://schemas.openxmlformats.org/officeDocument/2006/relationships/image" Target="media/image13.jpeg"/><Relationship Id="rId93" Type="http://schemas.openxmlformats.org/officeDocument/2006/relationships/image" Target="media/image20.png"/><Relationship Id="rId98" Type="http://schemas.openxmlformats.org/officeDocument/2006/relationships/hyperlink" Target="http://www.epilepsy.org.uk/" TargetMode="External"/><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www.sciencedirect.com/science/journal/15255050" TargetMode="External"/><Relationship Id="rId17" Type="http://schemas.openxmlformats.org/officeDocument/2006/relationships/image" Target="media/image4.gif"/><Relationship Id="rId25" Type="http://schemas.openxmlformats.org/officeDocument/2006/relationships/hyperlink" Target="http://www.icmje.org" TargetMode="External"/><Relationship Id="rId33" Type="http://schemas.openxmlformats.org/officeDocument/2006/relationships/hyperlink" Target="http://www.elsevier.com/authors/journal-authors/policies-and-ethics" TargetMode="External"/><Relationship Id="rId38" Type="http://schemas.openxmlformats.org/officeDocument/2006/relationships/hyperlink" Target="https://www.elsevier.com/openaccesslicenses" TargetMode="External"/><Relationship Id="rId46" Type="http://schemas.openxmlformats.org/officeDocument/2006/relationships/hyperlink" Target="https://www.elsevier.com/openaccesspricing" TargetMode="External"/><Relationship Id="rId59" Type="http://schemas.openxmlformats.org/officeDocument/2006/relationships/hyperlink" Target="https://www.elsevier.com/artworkinstructions" TargetMode="External"/><Relationship Id="rId67" Type="http://schemas.openxmlformats.org/officeDocument/2006/relationships/hyperlink" Target="https://www.elsevier.com/artworkinstructions" TargetMode="External"/><Relationship Id="rId103" Type="http://schemas.openxmlformats.org/officeDocument/2006/relationships/image" Target="media/image23.emf"/><Relationship Id="rId108" Type="http://schemas.openxmlformats.org/officeDocument/2006/relationships/image" Target="media/image27.emf"/><Relationship Id="rId116" Type="http://schemas.openxmlformats.org/officeDocument/2006/relationships/image" Target="media/image32.png"/><Relationship Id="rId20" Type="http://schemas.openxmlformats.org/officeDocument/2006/relationships/hyperlink" Target="http://service.elsevier.com/app/home/supporthub/publishing/" TargetMode="External"/><Relationship Id="rId41" Type="http://schemas.openxmlformats.org/officeDocument/2006/relationships/hyperlink" Target="https://www.elsevier.com/about/open-science/open-access/agreements" TargetMode="External"/><Relationship Id="rId54" Type="http://schemas.openxmlformats.org/officeDocument/2006/relationships/hyperlink" Target="https://www.elsevier.com/guidepublication" TargetMode="External"/><Relationship Id="rId62" Type="http://schemas.openxmlformats.org/officeDocument/2006/relationships/hyperlink" Target="http://www.mendeley.com/features/reference-manager" TargetMode="External"/><Relationship Id="rId70" Type="http://schemas.openxmlformats.org/officeDocument/2006/relationships/hyperlink" Target="https://www.elsevier.com/authors/journal-authors/research-data" TargetMode="External"/><Relationship Id="rId75" Type="http://schemas.openxmlformats.org/officeDocument/2006/relationships/hyperlink" Target="http://www.who.int/mediacentre/factsheets/fs999/en/" TargetMode="External"/><Relationship Id="rId83" Type="http://schemas.openxmlformats.org/officeDocument/2006/relationships/image" Target="media/image11.png"/><Relationship Id="rId88" Type="http://schemas.openxmlformats.org/officeDocument/2006/relationships/image" Target="media/image16.png"/><Relationship Id="rId91" Type="http://schemas.openxmlformats.org/officeDocument/2006/relationships/hyperlink" Target="http://www.hra.nhs.uk/research-community/during-your-research-project/amendments/which-review-bodies-need-to-approve-or-be-notified-of-which-types-of-amendments/" TargetMode="External"/><Relationship Id="rId96" Type="http://schemas.openxmlformats.org/officeDocument/2006/relationships/hyperlink" Target="http://www.samaritans.org/how-we-can-help-you/contact-us" TargetMode="External"/><Relationship Id="rId111" Type="http://schemas.openxmlformats.org/officeDocument/2006/relationships/hyperlink" Target="http://www.samaritans.org/how-we-can-help-you/contact-u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hyperlink" Target="https://www.elsevier.com/journal-authors/ethics" TargetMode="External"/><Relationship Id="rId28" Type="http://schemas.openxmlformats.org/officeDocument/2006/relationships/hyperlink" Target="http://service.elsevier.com/app/answers/detail/a_id/286/supporthub/publishing" TargetMode="External"/><Relationship Id="rId36" Type="http://schemas.openxmlformats.org/officeDocument/2006/relationships/hyperlink" Target="https://www.elsevier.com/__data/assets/word_doc/0007/98656/Permission-Request-Form.docx" TargetMode="External"/><Relationship Id="rId49" Type="http://schemas.openxmlformats.org/officeDocument/2006/relationships/hyperlink" Target="https://researcheracademy.elsevier.com/" TargetMode="External"/><Relationship Id="rId57" Type="http://schemas.openxmlformats.org/officeDocument/2006/relationships/hyperlink" Target="https://www.elsevier.com/highlights" TargetMode="External"/><Relationship Id="rId106" Type="http://schemas.openxmlformats.org/officeDocument/2006/relationships/image" Target="media/image25.emf"/><Relationship Id="rId114" Type="http://schemas.openxmlformats.org/officeDocument/2006/relationships/image" Target="media/image30.png"/><Relationship Id="rId119" Type="http://schemas.openxmlformats.org/officeDocument/2006/relationships/chart" Target="charts/chart3.xml"/><Relationship Id="rId10" Type="http://schemas.openxmlformats.org/officeDocument/2006/relationships/footer" Target="footer1.xml"/><Relationship Id="rId31" Type="http://schemas.openxmlformats.org/officeDocument/2006/relationships/hyperlink" Target="https://www.elsevier.com/about/our-business/policies/sharing/preprint" TargetMode="External"/><Relationship Id="rId44" Type="http://schemas.openxmlformats.org/officeDocument/2006/relationships/hyperlink" Target="https://www.elsevier.com/about/our-business/policies/sharing/published-journal-article" TargetMode="External"/><Relationship Id="rId52" Type="http://schemas.openxmlformats.org/officeDocument/2006/relationships/image" Target="media/image6.gif"/><Relationship Id="rId60" Type="http://schemas.openxmlformats.org/officeDocument/2006/relationships/hyperlink" Target="http://webshop.elsevier.com/illustrationservices" TargetMode="External"/><Relationship Id="rId65" Type="http://schemas.openxmlformats.org/officeDocument/2006/relationships/hyperlink" Target="http://www.issn.org/services/online-services/access-to-the-ltwa/" TargetMode="External"/><Relationship Id="rId73" Type="http://schemas.openxmlformats.org/officeDocument/2006/relationships/hyperlink" Target="https://www.elsevier.com/books-and-journals/enrichments/mendeley-data-for-journals" TargetMode="External"/><Relationship Id="rId78" Type="http://schemas.openxmlformats.org/officeDocument/2006/relationships/hyperlink" Target="http://www.chadresearch.co.uk/health-inequalities/" TargetMode="External"/><Relationship Id="rId81" Type="http://schemas.openxmlformats.org/officeDocument/2006/relationships/image" Target="media/image9.png"/><Relationship Id="rId86" Type="http://schemas.openxmlformats.org/officeDocument/2006/relationships/image" Target="media/image14.png"/><Relationship Id="rId94" Type="http://schemas.openxmlformats.org/officeDocument/2006/relationships/hyperlink" Target="https://www.google.co.uk/url?sa=i&amp;rct=j&amp;q=&amp;esrc=s&amp;source=images&amp;cd=&amp;cad=rja&amp;uact=8&amp;ved=0ahUKEwi3ht3O2P3QAhWGExoKHTGpC8MQjRwIBw&amp;url=http://www.staffs.ac.uk/brand/elements/logo/&amp;psig=AFQjCNFJlWzjSjmc6RiQSkxUSOVgWaPb2g&amp;ust=1482148781152426" TargetMode="External"/><Relationship Id="rId99" Type="http://schemas.openxmlformats.org/officeDocument/2006/relationships/hyperlink" Target="mailto:patientexperienceteam@northstaffs.nhs.uk" TargetMode="External"/><Relationship Id="rId101" Type="http://schemas.openxmlformats.org/officeDocument/2006/relationships/image" Target="media/image22.emf"/><Relationship Id="rId12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gif"/><Relationship Id="rId18" Type="http://schemas.openxmlformats.org/officeDocument/2006/relationships/hyperlink" Target="http://www.journals.elsevier.com/epilepsy-and-behavior-case-reports/" TargetMode="External"/><Relationship Id="rId39" Type="http://schemas.openxmlformats.org/officeDocument/2006/relationships/hyperlink" Target="https://www.elsevier.com/copyright" TargetMode="External"/><Relationship Id="rId109" Type="http://schemas.openxmlformats.org/officeDocument/2006/relationships/image" Target="media/image28.emf"/><Relationship Id="rId34" Type="http://schemas.openxmlformats.org/officeDocument/2006/relationships/hyperlink" Target="https://www.elsevier.com/copyright" TargetMode="External"/><Relationship Id="rId50" Type="http://schemas.openxmlformats.org/officeDocument/2006/relationships/hyperlink" Target="http://webshop.elsevier.com/languageediting/" TargetMode="External"/><Relationship Id="rId55" Type="http://schemas.openxmlformats.org/officeDocument/2006/relationships/hyperlink" Target="https://www.elsevier.com/graphicalabstracts" TargetMode="External"/><Relationship Id="rId76" Type="http://schemas.openxmlformats.org/officeDocument/2006/relationships/hyperlink" Target="http://apps.who.int/gb/bd/PDF/bd48/basic-documents-48th-edition-en.pdf" TargetMode="External"/><Relationship Id="rId97" Type="http://schemas.openxmlformats.org/officeDocument/2006/relationships/hyperlink" Target="http://www.sane.org.uk/what_we_do/support/helpline" TargetMode="External"/><Relationship Id="rId104" Type="http://schemas.openxmlformats.org/officeDocument/2006/relationships/oleObject" Target="embeddings/oleObject2.bin"/><Relationship Id="rId120" Type="http://schemas.openxmlformats.org/officeDocument/2006/relationships/chart" Target="charts/chart4.xml"/><Relationship Id="rId7" Type="http://schemas.openxmlformats.org/officeDocument/2006/relationships/endnotes" Target="endnotes.xml"/><Relationship Id="rId71" Type="http://schemas.openxmlformats.org/officeDocument/2006/relationships/hyperlink" Target="https://www.elsevier.com/databaselinking" TargetMode="External"/><Relationship Id="rId92" Type="http://schemas.openxmlformats.org/officeDocument/2006/relationships/image" Target="media/image19.png"/><Relationship Id="rId2" Type="http://schemas.openxmlformats.org/officeDocument/2006/relationships/numbering" Target="numbering.xml"/><Relationship Id="rId29" Type="http://schemas.openxmlformats.org/officeDocument/2006/relationships/hyperlink" Target="https://www.elsevier.com/authors/journal-authors/policies-and-ethics" TargetMode="External"/><Relationship Id="rId24" Type="http://schemas.openxmlformats.org/officeDocument/2006/relationships/hyperlink" Target="https://www.wma.net/policies-post/wma-declaration-of-helsinki-ethical-principles-for-medical-research-involving-human-subjects/" TargetMode="External"/><Relationship Id="rId40" Type="http://schemas.openxmlformats.org/officeDocument/2006/relationships/hyperlink" Target="https://www.elsevier.com/sharing-articles" TargetMode="External"/><Relationship Id="rId45" Type="http://schemas.openxmlformats.org/officeDocument/2006/relationships/hyperlink" Target="https://www.elsevier.com/openaccesslicenses" TargetMode="External"/><Relationship Id="rId66" Type="http://schemas.openxmlformats.org/officeDocument/2006/relationships/hyperlink" Target="http://www.sciencedirect.com" TargetMode="External"/><Relationship Id="rId87" Type="http://schemas.openxmlformats.org/officeDocument/2006/relationships/image" Target="media/image15.png"/><Relationship Id="rId110" Type="http://schemas.openxmlformats.org/officeDocument/2006/relationships/image" Target="media/image29.emf"/><Relationship Id="rId115" Type="http://schemas.openxmlformats.org/officeDocument/2006/relationships/image" Target="media/image31.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Sales</c:v>
                </c:pt>
              </c:strCache>
            </c:strRef>
          </c:tx>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2132-40E1-941E-1EC25B964F5E}"/>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2132-40E1-941E-1EC25B964F5E}"/>
              </c:ext>
            </c:extLst>
          </c:dPt>
          <c:dLbls>
            <c:dLbl>
              <c:idx val="0"/>
              <c:tx>
                <c:rich>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fld id="{F76091E8-127F-410B-8326-6AD314B3D7B5}" type="PERCENTAGE">
                      <a:rPr lang="en-US"/>
                      <a:pPr>
                        <a:defRPr sz="900" b="1" i="0" u="none" strike="noStrike" kern="1200" baseline="0">
                          <a:solidFill>
                            <a:schemeClr val="lt1"/>
                          </a:solidFill>
                          <a:latin typeface="+mn-lt"/>
                          <a:ea typeface="+mn-ea"/>
                          <a:cs typeface="+mn-cs"/>
                        </a:defRPr>
                      </a:pPr>
                      <a:t>[PERCENTAGE]</a:t>
                    </a:fld>
                    <a:r>
                      <a:rPr lang="en-US"/>
                      <a:t> </a:t>
                    </a:r>
                  </a:p>
                  <a:p>
                    <a:pPr>
                      <a:defRPr sz="900" b="1" i="0" u="none" strike="noStrike" kern="1200" baseline="0">
                        <a:solidFill>
                          <a:schemeClr val="lt1"/>
                        </a:solidFill>
                        <a:latin typeface="+mn-lt"/>
                        <a:ea typeface="+mn-ea"/>
                        <a:cs typeface="+mn-cs"/>
                      </a:defRPr>
                    </a:pPr>
                    <a:r>
                      <a:rPr lang="en-US"/>
                      <a:t>Online</a:t>
                    </a:r>
                  </a:p>
                </c:rich>
              </c:tx>
              <c:spPr>
                <a:noFill/>
                <a:ln>
                  <a:noFill/>
                </a:ln>
                <a:effectLst/>
              </c:spPr>
              <c:dLblPos val="inEnd"/>
              <c:showLegendKey val="0"/>
              <c:showVal val="0"/>
              <c:showCatName val="0"/>
              <c:showSerName val="0"/>
              <c:showPercent val="1"/>
              <c:showBubbleSize val="0"/>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1-2132-40E1-941E-1EC25B964F5E}"/>
                </c:ext>
              </c:extLst>
            </c:dLbl>
            <c:dLbl>
              <c:idx val="1"/>
              <c:tx>
                <c:rich>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fld id="{99626209-6752-40C4-B956-E1214929E30A}" type="PERCENTAGE">
                      <a:rPr lang="en-US"/>
                      <a:pPr>
                        <a:defRPr sz="900" b="1" i="0" u="none" strike="noStrike" kern="1200" baseline="0">
                          <a:solidFill>
                            <a:schemeClr val="lt1"/>
                          </a:solidFill>
                          <a:latin typeface="+mn-lt"/>
                          <a:ea typeface="+mn-ea"/>
                          <a:cs typeface="+mn-cs"/>
                        </a:defRPr>
                      </a:pPr>
                      <a:t>[PERCENTAGE]</a:t>
                    </a:fld>
                    <a:r>
                      <a:rPr lang="en-US" baseline="0"/>
                      <a:t> </a:t>
                    </a:r>
                  </a:p>
                  <a:p>
                    <a:pPr>
                      <a:defRPr sz="900" b="1" i="0" u="none" strike="noStrike" kern="1200" baseline="0">
                        <a:solidFill>
                          <a:schemeClr val="lt1"/>
                        </a:solidFill>
                        <a:latin typeface="+mn-lt"/>
                        <a:ea typeface="+mn-ea"/>
                        <a:cs typeface="+mn-cs"/>
                      </a:defRPr>
                    </a:pPr>
                    <a:r>
                      <a:rPr lang="en-US" baseline="0"/>
                      <a:t>NHS services</a:t>
                    </a:r>
                  </a:p>
                </c:rich>
              </c:tx>
              <c:spPr>
                <a:noFill/>
                <a:ln>
                  <a:noFill/>
                </a:ln>
                <a:effectLst/>
              </c:spPr>
              <c:dLblPos val="inEnd"/>
              <c:showLegendKey val="0"/>
              <c:showVal val="0"/>
              <c:showCatName val="0"/>
              <c:showSerName val="0"/>
              <c:showPercent val="1"/>
              <c:showBubbleSize val="0"/>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3-2132-40E1-941E-1EC25B964F5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Recruited online</c:v>
                </c:pt>
                <c:pt idx="1">
                  <c:v>Recruited through NHS services</c:v>
                </c:pt>
              </c:strCache>
            </c:strRef>
          </c:cat>
          <c:val>
            <c:numRef>
              <c:f>Sheet1!$B$2:$B$3</c:f>
              <c:numCache>
                <c:formatCode>General</c:formatCode>
                <c:ptCount val="2"/>
                <c:pt idx="0">
                  <c:v>25</c:v>
                </c:pt>
                <c:pt idx="1">
                  <c:v>18</c:v>
                </c:pt>
              </c:numCache>
            </c:numRef>
          </c:val>
          <c:extLst>
            <c:ext xmlns:c16="http://schemas.microsoft.com/office/drawing/2014/chart" uri="{C3380CC4-5D6E-409C-BE32-E72D297353CC}">
              <c16:uniqueId val="{00000004-2132-40E1-941E-1EC25B964F5E}"/>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0.747741873470539"/>
          <c:y val="0.21827414989032498"/>
          <c:w val="0.20293530448978048"/>
          <c:h val="0.59919651503796711"/>
        </c:manualLayout>
      </c:layout>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1366331609989617"/>
          <c:y val="0.11008366358432409"/>
          <c:w val="0.36466856491847865"/>
          <c:h val="0.8023993037858379"/>
        </c:manualLayout>
      </c:layout>
      <c:pieChart>
        <c:varyColors val="1"/>
        <c:ser>
          <c:idx val="0"/>
          <c:order val="0"/>
          <c:tx>
            <c:strRef>
              <c:f>Sheet1!$B$1</c:f>
              <c:strCache>
                <c:ptCount val="1"/>
                <c:pt idx="0">
                  <c:v>Sales</c:v>
                </c:pt>
              </c:strCache>
            </c:strRef>
          </c:tx>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60B9-4929-8679-B2C6F18910E9}"/>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60B9-4929-8679-B2C6F18910E9}"/>
              </c:ext>
            </c:extLst>
          </c:dPt>
          <c:dLbls>
            <c:dLbl>
              <c:idx val="0"/>
              <c:tx>
                <c:rich>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fld id="{F76091E8-127F-410B-8326-6AD314B3D7B5}" type="PERCENTAGE">
                      <a:rPr lang="en-US"/>
                      <a:pPr>
                        <a:defRPr sz="900" b="1" i="0" u="none" strike="noStrike" kern="1200" baseline="0">
                          <a:solidFill>
                            <a:schemeClr val="lt1"/>
                          </a:solidFill>
                          <a:latin typeface="+mn-lt"/>
                          <a:ea typeface="+mn-ea"/>
                          <a:cs typeface="+mn-cs"/>
                        </a:defRPr>
                      </a:pPr>
                      <a:t>[PERCENTAGE]</a:t>
                    </a:fld>
                    <a:r>
                      <a:rPr lang="en-US"/>
                      <a:t> </a:t>
                    </a:r>
                  </a:p>
                  <a:p>
                    <a:pPr>
                      <a:defRPr sz="900" b="1" i="0" u="none" strike="noStrike" kern="1200" baseline="0">
                        <a:solidFill>
                          <a:schemeClr val="lt1"/>
                        </a:solidFill>
                        <a:latin typeface="+mn-lt"/>
                        <a:ea typeface="+mn-ea"/>
                        <a:cs typeface="+mn-cs"/>
                      </a:defRPr>
                    </a:pPr>
                    <a:r>
                      <a:rPr lang="en-US"/>
                      <a:t>Female</a:t>
                    </a:r>
                  </a:p>
                </c:rich>
              </c:tx>
              <c:spPr>
                <a:noFill/>
                <a:ln>
                  <a:noFill/>
                </a:ln>
                <a:effectLst/>
              </c:spPr>
              <c:dLblPos val="inEnd"/>
              <c:showLegendKey val="0"/>
              <c:showVal val="0"/>
              <c:showCatName val="0"/>
              <c:showSerName val="0"/>
              <c:showPercent val="1"/>
              <c:showBubbleSize val="0"/>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1-60B9-4929-8679-B2C6F18910E9}"/>
                </c:ext>
              </c:extLst>
            </c:dLbl>
            <c:dLbl>
              <c:idx val="1"/>
              <c:tx>
                <c:rich>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fld id="{99626209-6752-40C4-B956-E1214929E30A}" type="PERCENTAGE">
                      <a:rPr lang="en-US"/>
                      <a:pPr>
                        <a:defRPr sz="900" b="1" i="0" u="none" strike="noStrike" kern="1200" baseline="0">
                          <a:solidFill>
                            <a:schemeClr val="lt1"/>
                          </a:solidFill>
                          <a:latin typeface="+mn-lt"/>
                          <a:ea typeface="+mn-ea"/>
                          <a:cs typeface="+mn-cs"/>
                        </a:defRPr>
                      </a:pPr>
                      <a:t>[PERCENTAGE]</a:t>
                    </a:fld>
                    <a:r>
                      <a:rPr lang="en-US" baseline="0"/>
                      <a:t> </a:t>
                    </a:r>
                  </a:p>
                  <a:p>
                    <a:pPr>
                      <a:defRPr sz="900" b="1" i="0" u="none" strike="noStrike" kern="1200" baseline="0">
                        <a:solidFill>
                          <a:schemeClr val="lt1"/>
                        </a:solidFill>
                        <a:latin typeface="+mn-lt"/>
                        <a:ea typeface="+mn-ea"/>
                        <a:cs typeface="+mn-cs"/>
                      </a:defRPr>
                    </a:pPr>
                    <a:r>
                      <a:rPr lang="en-US" baseline="0"/>
                      <a:t>Male </a:t>
                    </a:r>
                  </a:p>
                </c:rich>
              </c:tx>
              <c:spPr>
                <a:noFill/>
                <a:ln>
                  <a:noFill/>
                </a:ln>
                <a:effectLst/>
              </c:spPr>
              <c:dLblPos val="inEnd"/>
              <c:showLegendKey val="0"/>
              <c:showVal val="0"/>
              <c:showCatName val="0"/>
              <c:showSerName val="0"/>
              <c:showPercent val="1"/>
              <c:showBubbleSize val="0"/>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3-60B9-4929-8679-B2C6F18910E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Female</c:v>
                </c:pt>
                <c:pt idx="1">
                  <c:v>Male</c:v>
                </c:pt>
              </c:strCache>
            </c:strRef>
          </c:cat>
          <c:val>
            <c:numRef>
              <c:f>Sheet1!$B$2:$B$3</c:f>
              <c:numCache>
                <c:formatCode>General</c:formatCode>
                <c:ptCount val="2"/>
                <c:pt idx="0">
                  <c:v>25</c:v>
                </c:pt>
                <c:pt idx="1">
                  <c:v>18</c:v>
                </c:pt>
              </c:numCache>
            </c:numRef>
          </c:val>
          <c:extLst>
            <c:ext xmlns:c16="http://schemas.microsoft.com/office/drawing/2014/chart" uri="{C3380CC4-5D6E-409C-BE32-E72D297353CC}">
              <c16:uniqueId val="{00000004-60B9-4929-8679-B2C6F18910E9}"/>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0.81326042107070085"/>
          <c:y val="0.21827411631601204"/>
          <c:w val="0.11943915518836286"/>
          <c:h val="0.59919651503796711"/>
        </c:manualLayout>
      </c:layout>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6797046841537445"/>
          <c:y val="6.3218390804597707E-2"/>
          <c:w val="0.31927378709563148"/>
          <c:h val="0.89726943614806765"/>
        </c:manualLayout>
      </c:layout>
      <c:pieChart>
        <c:varyColors val="1"/>
        <c:ser>
          <c:idx val="0"/>
          <c:order val="0"/>
          <c:tx>
            <c:strRef>
              <c:f>Sheet1!$B$1</c:f>
              <c:strCache>
                <c:ptCount val="1"/>
                <c:pt idx="0">
                  <c:v>Sales</c:v>
                </c:pt>
              </c:strCache>
            </c:strRef>
          </c:tx>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712F-4D75-8228-5728BEB7A7BA}"/>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712F-4D75-8228-5728BEB7A7B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Had therapy</c:v>
                </c:pt>
                <c:pt idx="1">
                  <c:v>Not had therapy</c:v>
                </c:pt>
              </c:strCache>
            </c:strRef>
          </c:cat>
          <c:val>
            <c:numRef>
              <c:f>Sheet1!$B$2:$B$3</c:f>
              <c:numCache>
                <c:formatCode>General</c:formatCode>
                <c:ptCount val="2"/>
                <c:pt idx="0">
                  <c:v>33</c:v>
                </c:pt>
                <c:pt idx="1">
                  <c:v>10</c:v>
                </c:pt>
              </c:numCache>
            </c:numRef>
          </c:val>
          <c:extLst>
            <c:ext xmlns:c16="http://schemas.microsoft.com/office/drawing/2014/chart" uri="{C3380CC4-5D6E-409C-BE32-E72D297353CC}">
              <c16:uniqueId val="{00000004-712F-4D75-8228-5728BEB7A7BA}"/>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0.73755319420023957"/>
          <c:y val="0.30606265624475187"/>
          <c:w val="0.20666258950640878"/>
          <c:h val="0.24908664296304825"/>
        </c:manualLayout>
      </c:layout>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Quality of Life</c:v>
                </c:pt>
              </c:strCache>
            </c:strRef>
          </c:tx>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E28D-44FE-8CA7-1FF047F9B110}"/>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E28D-44FE-8CA7-1FF047F9B110}"/>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E28D-44FE-8CA7-1FF047F9B110}"/>
              </c:ext>
            </c:extLst>
          </c:dPt>
          <c:dLbls>
            <c:dLbl>
              <c:idx val="0"/>
              <c:layout>
                <c:manualLayout>
                  <c:x val="-9.9593392304276107E-2"/>
                  <c:y val="-4.7148809369125889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E28D-44FE-8CA7-1FF047F9B110}"/>
                </c:ext>
              </c:extLst>
            </c:dLbl>
            <c:dLbl>
              <c:idx val="1"/>
              <c:layout>
                <c:manualLayout>
                  <c:x val="7.955850356823907E-2"/>
                  <c:y val="-0.1094999263705898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28D-44FE-8CA7-1FF047F9B110}"/>
                </c:ext>
              </c:extLst>
            </c:dLbl>
            <c:dLbl>
              <c:idx val="2"/>
              <c:layout>
                <c:manualLayout>
                  <c:x val="9.5067156006843068E-2"/>
                  <c:y val="0.11134961265155387"/>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E28D-44FE-8CA7-1FF047F9B11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Illness Perceptions</c:v>
                </c:pt>
                <c:pt idx="1">
                  <c:v>Resilience</c:v>
                </c:pt>
                <c:pt idx="2">
                  <c:v>Other factors</c:v>
                </c:pt>
              </c:strCache>
            </c:strRef>
          </c:cat>
          <c:val>
            <c:numRef>
              <c:f>Sheet1!$B$2:$B$4</c:f>
              <c:numCache>
                <c:formatCode>General</c:formatCode>
                <c:ptCount val="3"/>
                <c:pt idx="0">
                  <c:v>54.9</c:v>
                </c:pt>
                <c:pt idx="1">
                  <c:v>17.2</c:v>
                </c:pt>
                <c:pt idx="2">
                  <c:v>27.9</c:v>
                </c:pt>
              </c:numCache>
            </c:numRef>
          </c:val>
          <c:extLst>
            <c:ext xmlns:c16="http://schemas.microsoft.com/office/drawing/2014/chart" uri="{C3380CC4-5D6E-409C-BE32-E72D297353CC}">
              <c16:uniqueId val="{00000006-E28D-44FE-8CA7-1FF047F9B110}"/>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0.72528383374043559"/>
          <c:y val="0.21238669515752909"/>
          <c:w val="0.24379177709689157"/>
          <c:h val="0.47625639204340381"/>
        </c:manualLayout>
      </c:layout>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40BFD7-80D0-4D9B-A720-1EED7FE52C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151</Pages>
  <Words>34884</Words>
  <Characters>198844</Characters>
  <Application>Microsoft Office Word</Application>
  <DocSecurity>0</DocSecurity>
  <Lines>1657</Lines>
  <Paragraphs>466</Paragraphs>
  <ScaleCrop>false</ScaleCrop>
  <HeadingPairs>
    <vt:vector size="2" baseType="variant">
      <vt:variant>
        <vt:lpstr>Title</vt:lpstr>
      </vt:variant>
      <vt:variant>
        <vt:i4>1</vt:i4>
      </vt:variant>
    </vt:vector>
  </HeadingPairs>
  <TitlesOfParts>
    <vt:vector size="1" baseType="lpstr">
      <vt:lpstr/>
    </vt:vector>
  </TitlesOfParts>
  <Company>North Staffs IT Services</Company>
  <LinksUpToDate>false</LinksUpToDate>
  <CharactersWithSpaces>233262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Cara Thompson</dc:creator>
  <cp:lastModifiedBy>Cara Thompson</cp:lastModifiedBy>
  <cp:revision>3</cp:revision>
  <cp:lastPrinted>2018-04-26T10:51:00Z</cp:lastPrinted>
  <dcterms:created xsi:type="dcterms:W3CDTF">2018-08-16T11:45:00Z</dcterms:created>
  <dcterms:modified xsi:type="dcterms:W3CDTF">2018-08-16T12:53:00Z</dcterms:modified>
</cp:coreProperties>
</file>