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5D3" w:rsidRPr="00B86E04" w:rsidRDefault="007B45D3" w:rsidP="006254F9">
      <w:pPr>
        <w:pStyle w:val="NormalWeb"/>
        <w:spacing w:before="0" w:beforeAutospacing="0" w:after="0" w:afterAutospacing="0"/>
        <w:textAlignment w:val="baseline"/>
        <w:rPr>
          <w:rFonts w:ascii="Arial" w:hAnsi="Arial" w:cs="Arial"/>
          <w:b/>
          <w:sz w:val="22"/>
          <w:szCs w:val="22"/>
        </w:rPr>
      </w:pPr>
      <w:bookmarkStart w:id="0" w:name="_Hlk523837497"/>
      <w:r>
        <w:rPr>
          <w:rFonts w:ascii="Arial" w:hAnsi="Arial" w:cs="Arial"/>
          <w:b/>
          <w:sz w:val="22"/>
          <w:szCs w:val="22"/>
        </w:rPr>
        <w:t>World Café: a participatory research tool for the criminologist engaged in seeking world views for transformation</w:t>
      </w:r>
    </w:p>
    <w:p w:rsidR="00913D13" w:rsidRDefault="00913D13" w:rsidP="006254F9">
      <w:pPr>
        <w:rPr>
          <w:rFonts w:ascii="Arial" w:hAnsi="Arial" w:cs="Arial"/>
        </w:rPr>
      </w:pPr>
    </w:p>
    <w:p w:rsidR="006254F9" w:rsidRDefault="006254F9" w:rsidP="006254F9">
      <w:pPr>
        <w:rPr>
          <w:rFonts w:ascii="Arial" w:hAnsi="Arial" w:cs="Arial"/>
        </w:rPr>
      </w:pPr>
      <w:r w:rsidRPr="0010353B">
        <w:rPr>
          <w:rFonts w:ascii="Arial" w:hAnsi="Arial" w:cs="Arial"/>
        </w:rPr>
        <w:t xml:space="preserve">Sarah Page &amp; Dr </w:t>
      </w:r>
      <w:proofErr w:type="spellStart"/>
      <w:r w:rsidRPr="0010353B">
        <w:rPr>
          <w:rFonts w:ascii="Arial" w:hAnsi="Arial" w:cs="Arial"/>
        </w:rPr>
        <w:t>Em</w:t>
      </w:r>
      <w:proofErr w:type="spellEnd"/>
      <w:r w:rsidRPr="0010353B">
        <w:rPr>
          <w:rFonts w:ascii="Arial" w:hAnsi="Arial" w:cs="Arial"/>
        </w:rPr>
        <w:t xml:space="preserve"> </w:t>
      </w:r>
      <w:proofErr w:type="spellStart"/>
      <w:r w:rsidRPr="0010353B">
        <w:rPr>
          <w:rFonts w:ascii="Arial" w:hAnsi="Arial" w:cs="Arial"/>
        </w:rPr>
        <w:t>Temple-Malt</w:t>
      </w:r>
      <w:proofErr w:type="spellEnd"/>
    </w:p>
    <w:p w:rsidR="00913D13" w:rsidRPr="00600EDE" w:rsidRDefault="00913D13" w:rsidP="00913D13">
      <w:pPr>
        <w:rPr>
          <w:rFonts w:ascii="Arial" w:hAnsi="Arial" w:cs="Arial"/>
          <w:i/>
          <w:sz w:val="24"/>
          <w:szCs w:val="24"/>
        </w:rPr>
      </w:pPr>
      <w:r w:rsidRPr="00600EDE">
        <w:rPr>
          <w:rFonts w:ascii="Arial" w:hAnsi="Arial" w:cs="Arial"/>
          <w:i/>
          <w:sz w:val="24"/>
          <w:szCs w:val="24"/>
        </w:rPr>
        <w:t xml:space="preserve">With recognition and thanks to Gallagher, S., Lawton, K., Holt, M. &amp; Nash, K., Briggs, A. for their research assistance on this project.  </w:t>
      </w:r>
    </w:p>
    <w:p w:rsidR="006254F9" w:rsidRPr="0010353B" w:rsidRDefault="006254F9" w:rsidP="006254F9">
      <w:pPr>
        <w:pStyle w:val="NormalWeb"/>
        <w:kinsoku w:val="0"/>
        <w:overflowPunct w:val="0"/>
        <w:spacing w:before="86" w:beforeAutospacing="0" w:after="0" w:afterAutospacing="0"/>
        <w:textAlignment w:val="baseline"/>
        <w:rPr>
          <w:rFonts w:ascii="Arial" w:hAnsi="Arial" w:cs="Arial"/>
          <w:sz w:val="22"/>
          <w:szCs w:val="22"/>
        </w:rPr>
      </w:pPr>
      <w:bookmarkStart w:id="1" w:name="_Hlk523838207"/>
      <w:r w:rsidRPr="0010353B">
        <w:rPr>
          <w:rFonts w:ascii="Arial" w:eastAsia="MS PGothic" w:hAnsi="Arial" w:cs="Arial"/>
          <w:b/>
          <w:bCs/>
          <w:kern w:val="24"/>
          <w:sz w:val="22"/>
          <w:szCs w:val="22"/>
        </w:rPr>
        <w:t>Abstract</w:t>
      </w:r>
      <w:r w:rsidRPr="0010353B">
        <w:rPr>
          <w:rFonts w:ascii="Arial" w:eastAsia="MS PGothic" w:hAnsi="Arial" w:cs="Arial"/>
          <w:kern w:val="24"/>
          <w:sz w:val="22"/>
          <w:szCs w:val="22"/>
        </w:rPr>
        <w:t>: This paper introduce</w:t>
      </w:r>
      <w:r w:rsidR="0076122E" w:rsidRPr="0010353B">
        <w:rPr>
          <w:rFonts w:ascii="Arial" w:eastAsia="MS PGothic" w:hAnsi="Arial" w:cs="Arial"/>
          <w:kern w:val="24"/>
          <w:sz w:val="22"/>
          <w:szCs w:val="22"/>
        </w:rPr>
        <w:t>s</w:t>
      </w:r>
      <w:r w:rsidRPr="0010353B">
        <w:rPr>
          <w:rFonts w:ascii="Arial" w:eastAsia="MS PGothic" w:hAnsi="Arial" w:cs="Arial"/>
          <w:kern w:val="24"/>
          <w:sz w:val="22"/>
          <w:szCs w:val="22"/>
        </w:rPr>
        <w:t xml:space="preserve"> the creative </w:t>
      </w:r>
      <w:r w:rsidR="00567CA0">
        <w:rPr>
          <w:rFonts w:ascii="Arial" w:eastAsia="MS PGothic" w:hAnsi="Arial" w:cs="Arial"/>
          <w:kern w:val="24"/>
          <w:sz w:val="22"/>
          <w:szCs w:val="22"/>
        </w:rPr>
        <w:t xml:space="preserve">participatory </w:t>
      </w:r>
      <w:r w:rsidRPr="0010353B">
        <w:rPr>
          <w:rFonts w:ascii="Arial" w:eastAsia="MS PGothic" w:hAnsi="Arial" w:cs="Arial"/>
          <w:kern w:val="24"/>
          <w:sz w:val="22"/>
          <w:szCs w:val="22"/>
        </w:rPr>
        <w:t>research methodology of</w:t>
      </w:r>
      <w:r w:rsidR="000337CA" w:rsidRPr="0010353B">
        <w:rPr>
          <w:rFonts w:ascii="Arial" w:eastAsia="MS PGothic" w:hAnsi="Arial" w:cs="Arial"/>
          <w:kern w:val="24"/>
          <w:sz w:val="22"/>
          <w:szCs w:val="22"/>
        </w:rPr>
        <w:t xml:space="preserve"> ‘</w:t>
      </w:r>
      <w:r w:rsidRPr="0010353B">
        <w:rPr>
          <w:rFonts w:ascii="Arial" w:eastAsia="MS PGothic" w:hAnsi="Arial" w:cs="Arial"/>
          <w:kern w:val="24"/>
          <w:sz w:val="22"/>
          <w:szCs w:val="22"/>
        </w:rPr>
        <w:t>World Café</w:t>
      </w:r>
      <w:r w:rsidR="000337CA" w:rsidRPr="0010353B">
        <w:rPr>
          <w:rFonts w:ascii="Arial" w:eastAsia="MS PGothic" w:hAnsi="Arial" w:cs="Arial"/>
          <w:kern w:val="24"/>
          <w:sz w:val="22"/>
          <w:szCs w:val="22"/>
        </w:rPr>
        <w:t xml:space="preserve">’ </w:t>
      </w:r>
      <w:r w:rsidR="006C06B9" w:rsidRPr="0010353B">
        <w:rPr>
          <w:rFonts w:ascii="Arial" w:eastAsia="MS PGothic" w:hAnsi="Arial" w:cs="Arial"/>
          <w:kern w:val="24"/>
          <w:sz w:val="22"/>
          <w:szCs w:val="22"/>
        </w:rPr>
        <w:t xml:space="preserve">in the </w:t>
      </w:r>
      <w:r w:rsidRPr="0010353B">
        <w:rPr>
          <w:rFonts w:ascii="Arial" w:eastAsia="MS PGothic" w:hAnsi="Arial" w:cs="Arial"/>
          <w:kern w:val="24"/>
          <w:sz w:val="22"/>
          <w:szCs w:val="22"/>
        </w:rPr>
        <w:t xml:space="preserve">context </w:t>
      </w:r>
      <w:r w:rsidR="00E91AF7">
        <w:rPr>
          <w:rFonts w:ascii="Arial" w:eastAsia="MS PGothic" w:hAnsi="Arial" w:cs="Arial"/>
          <w:kern w:val="24"/>
          <w:sz w:val="22"/>
          <w:szCs w:val="22"/>
        </w:rPr>
        <w:t xml:space="preserve">of </w:t>
      </w:r>
      <w:r w:rsidRPr="0010353B">
        <w:rPr>
          <w:rFonts w:ascii="Arial" w:eastAsia="MS PGothic" w:hAnsi="Arial" w:cs="Arial"/>
          <w:kern w:val="24"/>
          <w:sz w:val="22"/>
          <w:szCs w:val="22"/>
        </w:rPr>
        <w:t>our primary research on NPS (new psychoactive substances) usage within the youth and homeless population</w:t>
      </w:r>
      <w:r w:rsidR="005E26CC" w:rsidRPr="0010353B">
        <w:rPr>
          <w:rFonts w:ascii="Arial" w:eastAsia="MS PGothic" w:hAnsi="Arial" w:cs="Arial"/>
          <w:kern w:val="24"/>
          <w:sz w:val="22"/>
          <w:szCs w:val="22"/>
        </w:rPr>
        <w:t xml:space="preserve"> in Stoke</w:t>
      </w:r>
      <w:r w:rsidR="00AF4E5B">
        <w:rPr>
          <w:rFonts w:ascii="Arial" w:eastAsia="MS PGothic" w:hAnsi="Arial" w:cs="Arial"/>
          <w:kern w:val="24"/>
          <w:sz w:val="22"/>
          <w:szCs w:val="22"/>
        </w:rPr>
        <w:t>-</w:t>
      </w:r>
      <w:r w:rsidR="005E26CC" w:rsidRPr="0010353B">
        <w:rPr>
          <w:rFonts w:ascii="Arial" w:eastAsia="MS PGothic" w:hAnsi="Arial" w:cs="Arial"/>
          <w:kern w:val="24"/>
          <w:sz w:val="22"/>
          <w:szCs w:val="22"/>
        </w:rPr>
        <w:t>on</w:t>
      </w:r>
      <w:r w:rsidR="00AF4E5B">
        <w:rPr>
          <w:rFonts w:ascii="Arial" w:eastAsia="MS PGothic" w:hAnsi="Arial" w:cs="Arial"/>
          <w:kern w:val="24"/>
          <w:sz w:val="22"/>
          <w:szCs w:val="22"/>
        </w:rPr>
        <w:t>-</w:t>
      </w:r>
      <w:r w:rsidR="005E26CC" w:rsidRPr="0010353B">
        <w:rPr>
          <w:rFonts w:ascii="Arial" w:eastAsia="MS PGothic" w:hAnsi="Arial" w:cs="Arial"/>
          <w:kern w:val="24"/>
          <w:sz w:val="22"/>
          <w:szCs w:val="22"/>
        </w:rPr>
        <w:t>Trent in the UK</w:t>
      </w:r>
      <w:r w:rsidRPr="0010353B">
        <w:rPr>
          <w:rFonts w:ascii="Arial" w:eastAsia="MS PGothic" w:hAnsi="Arial" w:cs="Arial"/>
          <w:kern w:val="24"/>
          <w:sz w:val="22"/>
          <w:szCs w:val="22"/>
        </w:rPr>
        <w:t xml:space="preserve">. </w:t>
      </w:r>
      <w:r w:rsidR="00C21243" w:rsidRPr="00C21243">
        <w:rPr>
          <w:rFonts w:ascii="Arial" w:eastAsia="MS PGothic" w:hAnsi="Arial" w:cs="Arial"/>
          <w:kern w:val="24"/>
          <w:sz w:val="22"/>
          <w:szCs w:val="22"/>
        </w:rPr>
        <w:t xml:space="preserve">Our study involved conducting 6 World Cafes, with a total of 41 participants with </w:t>
      </w:r>
      <w:r w:rsidR="00AB4DCC">
        <w:rPr>
          <w:rFonts w:ascii="Arial" w:eastAsia="MS PGothic" w:hAnsi="Arial" w:cs="Arial"/>
          <w:kern w:val="24"/>
          <w:sz w:val="22"/>
          <w:szCs w:val="22"/>
        </w:rPr>
        <w:t>h</w:t>
      </w:r>
      <w:r w:rsidR="00C21243" w:rsidRPr="00C21243">
        <w:rPr>
          <w:rFonts w:ascii="Arial" w:eastAsia="MS PGothic" w:hAnsi="Arial" w:cs="Arial"/>
          <w:kern w:val="24"/>
          <w:sz w:val="22"/>
          <w:szCs w:val="22"/>
        </w:rPr>
        <w:t xml:space="preserve">omeless hostel service users (n=16), local college students (n=14) and professionals working with illegal drug users (n=11).  </w:t>
      </w:r>
      <w:r w:rsidRPr="0010353B">
        <w:rPr>
          <w:rFonts w:ascii="Arial" w:eastAsia="MS PGothic" w:hAnsi="Arial" w:cs="Arial"/>
          <w:kern w:val="24"/>
          <w:sz w:val="22"/>
          <w:szCs w:val="22"/>
        </w:rPr>
        <w:t>We offer new pedological insight for</w:t>
      </w:r>
      <w:r w:rsidR="00E91AF7">
        <w:rPr>
          <w:rFonts w:ascii="Arial" w:eastAsia="MS PGothic" w:hAnsi="Arial" w:cs="Arial"/>
          <w:kern w:val="24"/>
          <w:sz w:val="22"/>
          <w:szCs w:val="22"/>
        </w:rPr>
        <w:t xml:space="preserve"> a</w:t>
      </w:r>
      <w:r w:rsidRPr="0010353B">
        <w:rPr>
          <w:rFonts w:ascii="Arial" w:eastAsia="MS PGothic" w:hAnsi="Arial" w:cs="Arial"/>
          <w:kern w:val="24"/>
          <w:sz w:val="22"/>
          <w:szCs w:val="22"/>
        </w:rPr>
        <w:t xml:space="preserve"> criminological research method</w:t>
      </w:r>
      <w:r w:rsidR="005E26CC" w:rsidRPr="0010353B">
        <w:rPr>
          <w:rFonts w:ascii="Arial" w:eastAsia="MS PGothic" w:hAnsi="Arial" w:cs="Arial"/>
          <w:kern w:val="24"/>
          <w:sz w:val="22"/>
          <w:szCs w:val="22"/>
        </w:rPr>
        <w:t xml:space="preserve"> </w:t>
      </w:r>
      <w:r w:rsidR="006C06B9" w:rsidRPr="0010353B">
        <w:rPr>
          <w:rFonts w:ascii="Arial" w:eastAsia="MS PGothic" w:hAnsi="Arial" w:cs="Arial"/>
          <w:kern w:val="24"/>
          <w:sz w:val="22"/>
          <w:szCs w:val="22"/>
        </w:rPr>
        <w:t xml:space="preserve">that has the potential to </w:t>
      </w:r>
      <w:r w:rsidR="005E26CC" w:rsidRPr="0010353B">
        <w:rPr>
          <w:rFonts w:ascii="Arial" w:eastAsia="MS PGothic" w:hAnsi="Arial" w:cs="Arial"/>
          <w:kern w:val="24"/>
          <w:sz w:val="22"/>
          <w:szCs w:val="22"/>
        </w:rPr>
        <w:t>be transformative</w:t>
      </w:r>
      <w:r w:rsidRPr="0010353B">
        <w:rPr>
          <w:rFonts w:ascii="Arial" w:eastAsia="MS PGothic" w:hAnsi="Arial" w:cs="Arial"/>
          <w:kern w:val="24"/>
          <w:sz w:val="22"/>
          <w:szCs w:val="22"/>
        </w:rPr>
        <w:t xml:space="preserve">. </w:t>
      </w:r>
      <w:r w:rsidR="005E26CC" w:rsidRPr="0010353B">
        <w:rPr>
          <w:rFonts w:ascii="Arial" w:eastAsia="MS PGothic" w:hAnsi="Arial" w:cs="Arial"/>
          <w:kern w:val="24"/>
          <w:sz w:val="22"/>
          <w:szCs w:val="22"/>
        </w:rPr>
        <w:t>The ‘</w:t>
      </w:r>
      <w:r w:rsidRPr="0010353B">
        <w:rPr>
          <w:rFonts w:ascii="Arial" w:eastAsia="MS PGothic" w:hAnsi="Arial" w:cs="Arial"/>
          <w:kern w:val="24"/>
          <w:sz w:val="22"/>
          <w:szCs w:val="22"/>
        </w:rPr>
        <w:t>World Café</w:t>
      </w:r>
      <w:r w:rsidR="005E26CC" w:rsidRPr="0010353B">
        <w:rPr>
          <w:rFonts w:ascii="Arial" w:eastAsia="MS PGothic" w:hAnsi="Arial" w:cs="Arial"/>
          <w:kern w:val="24"/>
          <w:sz w:val="22"/>
          <w:szCs w:val="22"/>
        </w:rPr>
        <w:t>’</w:t>
      </w:r>
      <w:r w:rsidRPr="0010353B">
        <w:rPr>
          <w:rFonts w:ascii="Arial" w:eastAsia="MS PGothic" w:hAnsi="Arial" w:cs="Arial"/>
          <w:kern w:val="24"/>
          <w:sz w:val="22"/>
          <w:szCs w:val="22"/>
        </w:rPr>
        <w:t xml:space="preserve"> is a conversational methodology that enables participants and researchers to get a ‘world’ view of issues and it lends itself for discussions pertaining to innovati</w:t>
      </w:r>
      <w:r w:rsidR="007211CC">
        <w:rPr>
          <w:rFonts w:ascii="Arial" w:eastAsia="MS PGothic" w:hAnsi="Arial" w:cs="Arial"/>
          <w:kern w:val="24"/>
          <w:sz w:val="22"/>
          <w:szCs w:val="22"/>
        </w:rPr>
        <w:t>ve</w:t>
      </w:r>
      <w:r w:rsidRPr="0010353B">
        <w:rPr>
          <w:rFonts w:ascii="Arial" w:eastAsia="MS PGothic" w:hAnsi="Arial" w:cs="Arial"/>
          <w:kern w:val="24"/>
          <w:sz w:val="22"/>
          <w:szCs w:val="22"/>
        </w:rPr>
        <w:t xml:space="preserve"> solutions (Brown with Isaacs, 2005).</w:t>
      </w:r>
      <w:r w:rsidR="00855AE3">
        <w:rPr>
          <w:rFonts w:ascii="Arial" w:eastAsia="MS PGothic" w:hAnsi="Arial" w:cs="Arial"/>
          <w:kern w:val="24"/>
          <w:sz w:val="22"/>
          <w:szCs w:val="22"/>
        </w:rPr>
        <w:t xml:space="preserve"> A world view and innovative solutions can facilitate transformation</w:t>
      </w:r>
      <w:r w:rsidR="00BC68B5">
        <w:rPr>
          <w:rFonts w:ascii="Arial" w:eastAsia="MS PGothic" w:hAnsi="Arial" w:cs="Arial"/>
          <w:kern w:val="24"/>
          <w:sz w:val="22"/>
          <w:szCs w:val="22"/>
        </w:rPr>
        <w:t xml:space="preserve"> at an individual level</w:t>
      </w:r>
      <w:r w:rsidR="00567CA0">
        <w:rPr>
          <w:rFonts w:ascii="Arial" w:eastAsia="MS PGothic" w:hAnsi="Arial" w:cs="Arial"/>
          <w:kern w:val="24"/>
          <w:sz w:val="22"/>
          <w:szCs w:val="22"/>
        </w:rPr>
        <w:t>,</w:t>
      </w:r>
      <w:r w:rsidR="00BC68B5">
        <w:rPr>
          <w:rFonts w:ascii="Arial" w:eastAsia="MS PGothic" w:hAnsi="Arial" w:cs="Arial"/>
          <w:kern w:val="24"/>
          <w:sz w:val="22"/>
          <w:szCs w:val="22"/>
        </w:rPr>
        <w:t xml:space="preserve"> as well as whole systems change in policy and practice</w:t>
      </w:r>
      <w:r w:rsidR="00855AE3">
        <w:rPr>
          <w:rFonts w:ascii="Arial" w:eastAsia="MS PGothic" w:hAnsi="Arial" w:cs="Arial"/>
          <w:kern w:val="24"/>
          <w:sz w:val="22"/>
          <w:szCs w:val="22"/>
        </w:rPr>
        <w:t>.</w:t>
      </w:r>
      <w:r w:rsidRPr="0010353B">
        <w:rPr>
          <w:rFonts w:ascii="Arial" w:eastAsia="MS PGothic" w:hAnsi="Arial" w:cs="Arial"/>
          <w:kern w:val="24"/>
          <w:sz w:val="22"/>
          <w:szCs w:val="22"/>
        </w:rPr>
        <w:t xml:space="preserve"> The role of the criminological researcher is to encourage </w:t>
      </w:r>
      <w:r w:rsidR="006C06B9" w:rsidRPr="0010353B">
        <w:rPr>
          <w:rFonts w:ascii="Arial" w:eastAsia="MS PGothic" w:hAnsi="Arial" w:cs="Arial"/>
          <w:kern w:val="24"/>
          <w:sz w:val="22"/>
          <w:szCs w:val="22"/>
        </w:rPr>
        <w:t>participants to</w:t>
      </w:r>
      <w:r w:rsidRPr="0010353B">
        <w:rPr>
          <w:rFonts w:ascii="Arial" w:eastAsia="MS PGothic" w:hAnsi="Arial" w:cs="Arial"/>
          <w:kern w:val="24"/>
          <w:sz w:val="22"/>
          <w:szCs w:val="22"/>
        </w:rPr>
        <w:t xml:space="preserve"> become active research </w:t>
      </w:r>
      <w:r w:rsidR="000337CA" w:rsidRPr="0010353B">
        <w:rPr>
          <w:rFonts w:ascii="Arial" w:eastAsia="MS PGothic" w:hAnsi="Arial" w:cs="Arial"/>
          <w:kern w:val="24"/>
          <w:sz w:val="22"/>
          <w:szCs w:val="22"/>
        </w:rPr>
        <w:t>assistants</w:t>
      </w:r>
      <w:r w:rsidR="00855AE3">
        <w:rPr>
          <w:rFonts w:ascii="Arial" w:eastAsia="MS PGothic" w:hAnsi="Arial" w:cs="Arial"/>
          <w:kern w:val="24"/>
          <w:sz w:val="22"/>
          <w:szCs w:val="22"/>
        </w:rPr>
        <w:t xml:space="preserve"> and o</w:t>
      </w:r>
      <w:r w:rsidR="006C06B9" w:rsidRPr="0010353B">
        <w:rPr>
          <w:rFonts w:ascii="Arial" w:eastAsia="MS PGothic" w:hAnsi="Arial" w:cs="Arial"/>
          <w:kern w:val="24"/>
          <w:sz w:val="22"/>
          <w:szCs w:val="22"/>
        </w:rPr>
        <w:t>ur</w:t>
      </w:r>
      <w:r w:rsidR="00436F87" w:rsidRPr="0010353B">
        <w:rPr>
          <w:rFonts w:ascii="Arial" w:eastAsia="MS PGothic" w:hAnsi="Arial" w:cs="Arial"/>
          <w:kern w:val="24"/>
          <w:sz w:val="22"/>
          <w:szCs w:val="22"/>
        </w:rPr>
        <w:t xml:space="preserve"> amended model </w:t>
      </w:r>
      <w:r w:rsidR="000337CA" w:rsidRPr="0010353B">
        <w:rPr>
          <w:rFonts w:ascii="Arial" w:eastAsia="MS PGothic" w:hAnsi="Arial" w:cs="Arial"/>
          <w:kern w:val="24"/>
          <w:sz w:val="22"/>
          <w:szCs w:val="22"/>
        </w:rPr>
        <w:t>combine</w:t>
      </w:r>
      <w:r w:rsidR="00436F87" w:rsidRPr="0010353B">
        <w:rPr>
          <w:rFonts w:ascii="Arial" w:eastAsia="MS PGothic" w:hAnsi="Arial" w:cs="Arial"/>
          <w:kern w:val="24"/>
          <w:sz w:val="22"/>
          <w:szCs w:val="22"/>
        </w:rPr>
        <w:t>s</w:t>
      </w:r>
      <w:r w:rsidR="000337CA" w:rsidRPr="0010353B">
        <w:rPr>
          <w:rFonts w:ascii="Arial" w:eastAsia="MS PGothic" w:hAnsi="Arial" w:cs="Arial"/>
          <w:kern w:val="24"/>
          <w:sz w:val="22"/>
          <w:szCs w:val="22"/>
        </w:rPr>
        <w:t xml:space="preserve"> this </w:t>
      </w:r>
      <w:r w:rsidR="00436F87" w:rsidRPr="0010353B">
        <w:rPr>
          <w:rFonts w:ascii="Arial" w:eastAsia="MS PGothic" w:hAnsi="Arial" w:cs="Arial"/>
          <w:kern w:val="24"/>
          <w:sz w:val="22"/>
          <w:szCs w:val="22"/>
        </w:rPr>
        <w:t>with</w:t>
      </w:r>
      <w:r w:rsidR="000337CA" w:rsidRPr="0010353B">
        <w:rPr>
          <w:rFonts w:ascii="Arial" w:eastAsia="MS PGothic" w:hAnsi="Arial" w:cs="Arial"/>
          <w:kern w:val="24"/>
          <w:sz w:val="22"/>
          <w:szCs w:val="22"/>
        </w:rPr>
        <w:t xml:space="preserve"> </w:t>
      </w:r>
      <w:r w:rsidR="007525BE">
        <w:rPr>
          <w:rFonts w:ascii="Arial" w:eastAsia="MS PGothic" w:hAnsi="Arial" w:cs="Arial"/>
          <w:kern w:val="24"/>
          <w:sz w:val="22"/>
          <w:szCs w:val="22"/>
        </w:rPr>
        <w:t xml:space="preserve">undergraduate </w:t>
      </w:r>
      <w:r w:rsidR="000337CA" w:rsidRPr="0010353B">
        <w:rPr>
          <w:rFonts w:ascii="Arial" w:eastAsia="MS PGothic" w:hAnsi="Arial" w:cs="Arial"/>
          <w:kern w:val="24"/>
          <w:sz w:val="22"/>
          <w:szCs w:val="22"/>
        </w:rPr>
        <w:t>student</w:t>
      </w:r>
      <w:r w:rsidR="007525BE">
        <w:rPr>
          <w:rFonts w:ascii="Arial" w:eastAsia="MS PGothic" w:hAnsi="Arial" w:cs="Arial"/>
          <w:kern w:val="24"/>
          <w:sz w:val="22"/>
          <w:szCs w:val="22"/>
        </w:rPr>
        <w:t xml:space="preserve"> researchers</w:t>
      </w:r>
      <w:r w:rsidRPr="0010353B">
        <w:rPr>
          <w:rFonts w:ascii="Arial" w:eastAsia="MS PGothic" w:hAnsi="Arial" w:cs="Arial"/>
          <w:kern w:val="24"/>
          <w:sz w:val="22"/>
          <w:szCs w:val="22"/>
        </w:rPr>
        <w:t>. </w:t>
      </w:r>
      <w:r w:rsidR="00855AE3">
        <w:rPr>
          <w:rFonts w:ascii="Arial" w:eastAsia="MS PGothic" w:hAnsi="Arial" w:cs="Arial"/>
          <w:kern w:val="24"/>
          <w:sz w:val="22"/>
          <w:szCs w:val="22"/>
        </w:rPr>
        <w:t xml:space="preserve"> Active engagement of research participants at a participatory level facilitates transformation of the research process</w:t>
      </w:r>
      <w:r w:rsidR="00BC68B5">
        <w:rPr>
          <w:rFonts w:ascii="Arial" w:eastAsia="MS PGothic" w:hAnsi="Arial" w:cs="Arial"/>
          <w:kern w:val="24"/>
          <w:sz w:val="22"/>
          <w:szCs w:val="22"/>
        </w:rPr>
        <w:t xml:space="preserve"> in reducing power dynamics</w:t>
      </w:r>
      <w:r w:rsidR="00855AE3">
        <w:rPr>
          <w:rFonts w:ascii="Arial" w:eastAsia="MS PGothic" w:hAnsi="Arial" w:cs="Arial"/>
          <w:kern w:val="24"/>
          <w:sz w:val="22"/>
          <w:szCs w:val="22"/>
        </w:rPr>
        <w:t xml:space="preserve">. </w:t>
      </w:r>
      <w:r w:rsidRPr="0010353B">
        <w:rPr>
          <w:rFonts w:ascii="Arial" w:eastAsia="MS PGothic" w:hAnsi="Arial" w:cs="Arial"/>
          <w:kern w:val="24"/>
          <w:sz w:val="22"/>
          <w:szCs w:val="22"/>
        </w:rPr>
        <w:t xml:space="preserve"> </w:t>
      </w:r>
      <w:r w:rsidR="000337CA" w:rsidRPr="0010353B">
        <w:rPr>
          <w:rFonts w:ascii="Arial" w:eastAsia="MS PGothic" w:hAnsi="Arial" w:cs="Arial"/>
          <w:kern w:val="24"/>
          <w:sz w:val="22"/>
          <w:szCs w:val="22"/>
        </w:rPr>
        <w:t xml:space="preserve">We </w:t>
      </w:r>
      <w:r w:rsidR="00BC68B5">
        <w:rPr>
          <w:rFonts w:ascii="Arial" w:eastAsia="MS PGothic" w:hAnsi="Arial" w:cs="Arial"/>
          <w:kern w:val="24"/>
          <w:sz w:val="22"/>
          <w:szCs w:val="22"/>
        </w:rPr>
        <w:t xml:space="preserve">discuss the </w:t>
      </w:r>
      <w:r w:rsidR="000337CA" w:rsidRPr="0010353B">
        <w:rPr>
          <w:rFonts w:ascii="Arial" w:eastAsia="MS PGothic" w:hAnsi="Arial" w:cs="Arial"/>
          <w:kern w:val="24"/>
          <w:sz w:val="22"/>
          <w:szCs w:val="22"/>
        </w:rPr>
        <w:t>‘</w:t>
      </w:r>
      <w:r w:rsidRPr="0010353B">
        <w:rPr>
          <w:rFonts w:ascii="Arial" w:eastAsia="MS PGothic" w:hAnsi="Arial" w:cs="Arial"/>
          <w:kern w:val="24"/>
          <w:sz w:val="22"/>
          <w:szCs w:val="22"/>
        </w:rPr>
        <w:t>world café</w:t>
      </w:r>
      <w:r w:rsidR="000337CA" w:rsidRPr="0010353B">
        <w:rPr>
          <w:rFonts w:ascii="Arial" w:eastAsia="MS PGothic" w:hAnsi="Arial" w:cs="Arial"/>
          <w:kern w:val="24"/>
          <w:sz w:val="22"/>
          <w:szCs w:val="22"/>
        </w:rPr>
        <w:t>’</w:t>
      </w:r>
      <w:r w:rsidRPr="0010353B">
        <w:rPr>
          <w:rFonts w:ascii="Arial" w:eastAsia="MS PGothic" w:hAnsi="Arial" w:cs="Arial"/>
          <w:kern w:val="24"/>
          <w:sz w:val="22"/>
          <w:szCs w:val="22"/>
        </w:rPr>
        <w:t xml:space="preserve"> </w:t>
      </w:r>
      <w:r w:rsidR="000337CA" w:rsidRPr="0010353B">
        <w:rPr>
          <w:rFonts w:ascii="Arial" w:eastAsia="MS PGothic" w:hAnsi="Arial" w:cs="Arial"/>
          <w:kern w:val="24"/>
          <w:sz w:val="22"/>
          <w:szCs w:val="22"/>
        </w:rPr>
        <w:t xml:space="preserve">approach </w:t>
      </w:r>
      <w:r w:rsidR="00BC68B5">
        <w:rPr>
          <w:rFonts w:ascii="Arial" w:eastAsia="MS PGothic" w:hAnsi="Arial" w:cs="Arial"/>
          <w:kern w:val="24"/>
          <w:sz w:val="22"/>
          <w:szCs w:val="22"/>
        </w:rPr>
        <w:t xml:space="preserve">and its </w:t>
      </w:r>
      <w:r w:rsidR="000337CA" w:rsidRPr="0010353B">
        <w:rPr>
          <w:rFonts w:ascii="Arial" w:eastAsia="MS PGothic" w:hAnsi="Arial" w:cs="Arial"/>
          <w:kern w:val="24"/>
          <w:sz w:val="22"/>
          <w:szCs w:val="22"/>
        </w:rPr>
        <w:t xml:space="preserve">transformative </w:t>
      </w:r>
      <w:r w:rsidRPr="0010353B">
        <w:rPr>
          <w:rFonts w:ascii="Arial" w:eastAsia="MS PGothic" w:hAnsi="Arial" w:cs="Arial"/>
          <w:kern w:val="24"/>
          <w:sz w:val="22"/>
          <w:szCs w:val="22"/>
        </w:rPr>
        <w:t xml:space="preserve">potential </w:t>
      </w:r>
      <w:r w:rsidR="005E26CC" w:rsidRPr="0010353B">
        <w:rPr>
          <w:rFonts w:ascii="Arial" w:eastAsia="MS PGothic" w:hAnsi="Arial" w:cs="Arial"/>
          <w:kern w:val="24"/>
          <w:sz w:val="22"/>
          <w:szCs w:val="22"/>
        </w:rPr>
        <w:t xml:space="preserve">considering </w:t>
      </w:r>
      <w:r w:rsidRPr="0010353B">
        <w:rPr>
          <w:rFonts w:ascii="Arial" w:eastAsia="MS PGothic" w:hAnsi="Arial" w:cs="Arial"/>
          <w:kern w:val="24"/>
          <w:sz w:val="22"/>
          <w:szCs w:val="22"/>
        </w:rPr>
        <w:t>our first-hand experience of using t</w:t>
      </w:r>
      <w:r w:rsidR="005E26CC" w:rsidRPr="0010353B">
        <w:rPr>
          <w:rFonts w:ascii="Arial" w:eastAsia="MS PGothic" w:hAnsi="Arial" w:cs="Arial"/>
          <w:kern w:val="24"/>
          <w:sz w:val="22"/>
          <w:szCs w:val="22"/>
        </w:rPr>
        <w:t>he</w:t>
      </w:r>
      <w:r w:rsidRPr="0010353B">
        <w:rPr>
          <w:rFonts w:ascii="Arial" w:eastAsia="MS PGothic" w:hAnsi="Arial" w:cs="Arial"/>
          <w:kern w:val="24"/>
          <w:sz w:val="22"/>
          <w:szCs w:val="22"/>
        </w:rPr>
        <w:t xml:space="preserve"> methodology to gather data </w:t>
      </w:r>
      <w:r w:rsidR="006C06B9" w:rsidRPr="0010353B">
        <w:rPr>
          <w:rFonts w:ascii="Arial" w:eastAsia="MS PGothic" w:hAnsi="Arial" w:cs="Arial"/>
          <w:kern w:val="24"/>
          <w:sz w:val="22"/>
          <w:szCs w:val="22"/>
        </w:rPr>
        <w:t>on</w:t>
      </w:r>
      <w:r w:rsidRPr="0010353B">
        <w:rPr>
          <w:rFonts w:ascii="Arial" w:eastAsia="MS PGothic" w:hAnsi="Arial" w:cs="Arial"/>
          <w:kern w:val="24"/>
          <w:sz w:val="22"/>
          <w:szCs w:val="22"/>
        </w:rPr>
        <w:t xml:space="preserve"> NPS</w:t>
      </w:r>
      <w:r w:rsidR="006C06B9" w:rsidRPr="0010353B">
        <w:rPr>
          <w:rFonts w:ascii="Arial" w:eastAsia="MS PGothic" w:hAnsi="Arial" w:cs="Arial"/>
          <w:kern w:val="24"/>
          <w:sz w:val="22"/>
          <w:szCs w:val="22"/>
        </w:rPr>
        <w:t xml:space="preserve"> drug</w:t>
      </w:r>
      <w:r w:rsidR="005E26CC" w:rsidRPr="0010353B">
        <w:rPr>
          <w:rFonts w:ascii="Arial" w:eastAsia="MS PGothic" w:hAnsi="Arial" w:cs="Arial"/>
          <w:kern w:val="24"/>
          <w:sz w:val="22"/>
          <w:szCs w:val="22"/>
        </w:rPr>
        <w:t xml:space="preserve"> usage</w:t>
      </w:r>
      <w:r w:rsidR="00436F87" w:rsidRPr="0010353B">
        <w:rPr>
          <w:rFonts w:ascii="Arial" w:eastAsia="MS PGothic" w:hAnsi="Arial" w:cs="Arial"/>
          <w:kern w:val="24"/>
          <w:sz w:val="22"/>
          <w:szCs w:val="22"/>
        </w:rPr>
        <w:t xml:space="preserve">. </w:t>
      </w:r>
    </w:p>
    <w:bookmarkEnd w:id="0"/>
    <w:bookmarkEnd w:id="1"/>
    <w:p w:rsidR="006254F9" w:rsidRPr="0010353B" w:rsidRDefault="006254F9" w:rsidP="006254F9">
      <w:pPr>
        <w:rPr>
          <w:rFonts w:ascii="Arial" w:hAnsi="Arial" w:cs="Arial"/>
        </w:rPr>
      </w:pPr>
    </w:p>
    <w:p w:rsidR="006254F9" w:rsidRPr="0010353B" w:rsidRDefault="006254F9" w:rsidP="006254F9">
      <w:pPr>
        <w:rPr>
          <w:rFonts w:ascii="Arial" w:hAnsi="Arial" w:cs="Arial"/>
          <w:b/>
        </w:rPr>
      </w:pPr>
      <w:r w:rsidRPr="0010353B">
        <w:rPr>
          <w:rFonts w:ascii="Arial" w:hAnsi="Arial" w:cs="Arial"/>
          <w:b/>
        </w:rPr>
        <w:t>I</w:t>
      </w:r>
      <w:r w:rsidR="00DD64FB">
        <w:rPr>
          <w:rFonts w:ascii="Arial" w:hAnsi="Arial" w:cs="Arial"/>
          <w:b/>
        </w:rPr>
        <w:t>NTRODUCTION</w:t>
      </w:r>
    </w:p>
    <w:p w:rsidR="000337CA" w:rsidRPr="0010353B" w:rsidRDefault="006254F9" w:rsidP="006254F9">
      <w:pPr>
        <w:rPr>
          <w:rFonts w:ascii="Arial" w:hAnsi="Arial" w:cs="Arial"/>
        </w:rPr>
      </w:pPr>
      <w:r w:rsidRPr="0010353B">
        <w:rPr>
          <w:rFonts w:ascii="Arial" w:hAnsi="Arial" w:cs="Arial"/>
        </w:rPr>
        <w:t xml:space="preserve">This paper aims to introduce a new approach to qualitative data collection </w:t>
      </w:r>
      <w:r w:rsidR="00D007E4" w:rsidRPr="0010353B">
        <w:rPr>
          <w:rFonts w:ascii="Arial" w:hAnsi="Arial" w:cs="Arial"/>
        </w:rPr>
        <w:t>for</w:t>
      </w:r>
      <w:r w:rsidRPr="0010353B">
        <w:rPr>
          <w:rFonts w:ascii="Arial" w:hAnsi="Arial" w:cs="Arial"/>
        </w:rPr>
        <w:t xml:space="preserve"> study</w:t>
      </w:r>
      <w:r w:rsidR="00D007E4" w:rsidRPr="0010353B">
        <w:rPr>
          <w:rFonts w:ascii="Arial" w:hAnsi="Arial" w:cs="Arial"/>
        </w:rPr>
        <w:t>ing</w:t>
      </w:r>
      <w:r w:rsidRPr="0010353B">
        <w:rPr>
          <w:rFonts w:ascii="Arial" w:hAnsi="Arial" w:cs="Arial"/>
        </w:rPr>
        <w:t xml:space="preserve"> </w:t>
      </w:r>
      <w:r w:rsidR="00D007E4" w:rsidRPr="0010353B">
        <w:rPr>
          <w:rFonts w:ascii="Arial" w:hAnsi="Arial" w:cs="Arial"/>
        </w:rPr>
        <w:t>c</w:t>
      </w:r>
      <w:r w:rsidRPr="0010353B">
        <w:rPr>
          <w:rFonts w:ascii="Arial" w:hAnsi="Arial" w:cs="Arial"/>
        </w:rPr>
        <w:t>riminolog</w:t>
      </w:r>
      <w:r w:rsidR="00E91AF7">
        <w:rPr>
          <w:rFonts w:ascii="Arial" w:hAnsi="Arial" w:cs="Arial"/>
        </w:rPr>
        <w:t>ical topics</w:t>
      </w:r>
      <w:r w:rsidRPr="0010353B">
        <w:rPr>
          <w:rFonts w:ascii="Arial" w:hAnsi="Arial" w:cs="Arial"/>
        </w:rPr>
        <w:t>, that</w:t>
      </w:r>
      <w:r w:rsidR="005E26CC" w:rsidRPr="0010353B">
        <w:rPr>
          <w:rFonts w:ascii="Arial" w:hAnsi="Arial" w:cs="Arial"/>
        </w:rPr>
        <w:t xml:space="preserve"> we suggest</w:t>
      </w:r>
      <w:r w:rsidRPr="0010353B">
        <w:rPr>
          <w:rFonts w:ascii="Arial" w:hAnsi="Arial" w:cs="Arial"/>
        </w:rPr>
        <w:t xml:space="preserve"> has </w:t>
      </w:r>
      <w:r w:rsidR="005E26CC" w:rsidRPr="0010353B">
        <w:rPr>
          <w:rFonts w:ascii="Arial" w:hAnsi="Arial" w:cs="Arial"/>
        </w:rPr>
        <w:t xml:space="preserve">transformative </w:t>
      </w:r>
      <w:r w:rsidRPr="0010353B">
        <w:rPr>
          <w:rFonts w:ascii="Arial" w:hAnsi="Arial" w:cs="Arial"/>
        </w:rPr>
        <w:t>application. The approach</w:t>
      </w:r>
      <w:r w:rsidR="000337CA" w:rsidRPr="0010353B">
        <w:rPr>
          <w:rFonts w:ascii="Arial" w:hAnsi="Arial" w:cs="Arial"/>
        </w:rPr>
        <w:t>, ‘</w:t>
      </w:r>
      <w:r w:rsidRPr="0010353B">
        <w:rPr>
          <w:rFonts w:ascii="Arial" w:hAnsi="Arial" w:cs="Arial"/>
        </w:rPr>
        <w:t>World Café</w:t>
      </w:r>
      <w:r w:rsidR="000337CA" w:rsidRPr="0010353B">
        <w:rPr>
          <w:rFonts w:ascii="Arial" w:hAnsi="Arial" w:cs="Arial"/>
        </w:rPr>
        <w:t>’</w:t>
      </w:r>
      <w:r w:rsidRPr="0010353B">
        <w:rPr>
          <w:rFonts w:ascii="Arial" w:hAnsi="Arial" w:cs="Arial"/>
        </w:rPr>
        <w:t xml:space="preserve"> </w:t>
      </w:r>
      <w:r w:rsidR="000337CA" w:rsidRPr="0010353B">
        <w:rPr>
          <w:rFonts w:ascii="Arial" w:hAnsi="Arial" w:cs="Arial"/>
        </w:rPr>
        <w:t xml:space="preserve">is hitherto not documented in </w:t>
      </w:r>
      <w:r w:rsidR="0081738C">
        <w:rPr>
          <w:rFonts w:ascii="Arial" w:hAnsi="Arial" w:cs="Arial"/>
        </w:rPr>
        <w:t>criminology</w:t>
      </w:r>
      <w:r w:rsidR="002E2486" w:rsidRPr="0010353B">
        <w:rPr>
          <w:rFonts w:ascii="Arial" w:hAnsi="Arial" w:cs="Arial"/>
        </w:rPr>
        <w:t xml:space="preserve"> but</w:t>
      </w:r>
      <w:r w:rsidR="000337CA" w:rsidRPr="0010353B">
        <w:rPr>
          <w:rFonts w:ascii="Arial" w:hAnsi="Arial" w:cs="Arial"/>
        </w:rPr>
        <w:t xml:space="preserve"> is a </w:t>
      </w:r>
      <w:r w:rsidRPr="0010353B">
        <w:rPr>
          <w:rFonts w:ascii="Arial" w:hAnsi="Arial" w:cs="Arial"/>
        </w:rPr>
        <w:t xml:space="preserve">conversational </w:t>
      </w:r>
      <w:r w:rsidR="000337CA" w:rsidRPr="0010353B">
        <w:rPr>
          <w:rFonts w:ascii="Arial" w:hAnsi="Arial" w:cs="Arial"/>
        </w:rPr>
        <w:t xml:space="preserve">and </w:t>
      </w:r>
      <w:r w:rsidRPr="0010353B">
        <w:rPr>
          <w:rFonts w:ascii="Arial" w:hAnsi="Arial" w:cs="Arial"/>
        </w:rPr>
        <w:t xml:space="preserve">innovative </w:t>
      </w:r>
      <w:r w:rsidR="000337CA" w:rsidRPr="0010353B">
        <w:rPr>
          <w:rFonts w:ascii="Arial" w:hAnsi="Arial" w:cs="Arial"/>
        </w:rPr>
        <w:t xml:space="preserve">methodological </w:t>
      </w:r>
      <w:r w:rsidR="005E26CC" w:rsidRPr="0010353B">
        <w:rPr>
          <w:rFonts w:ascii="Arial" w:hAnsi="Arial" w:cs="Arial"/>
        </w:rPr>
        <w:t xml:space="preserve">tactic </w:t>
      </w:r>
      <w:r w:rsidR="000337CA" w:rsidRPr="0010353B">
        <w:rPr>
          <w:rFonts w:ascii="Arial" w:hAnsi="Arial" w:cs="Arial"/>
        </w:rPr>
        <w:t xml:space="preserve">to derive information </w:t>
      </w:r>
      <w:r w:rsidRPr="0010353B">
        <w:rPr>
          <w:rFonts w:ascii="Arial" w:hAnsi="Arial" w:cs="Arial"/>
        </w:rPr>
        <w:t xml:space="preserve">from participants in a group setting (Brown with Issacs, 2005). </w:t>
      </w:r>
      <w:r w:rsidR="000337CA" w:rsidRPr="0010353B">
        <w:rPr>
          <w:rFonts w:ascii="Arial" w:hAnsi="Arial" w:cs="Arial"/>
        </w:rPr>
        <w:t xml:space="preserve"> </w:t>
      </w:r>
      <w:r w:rsidR="00E91AF7">
        <w:rPr>
          <w:rFonts w:ascii="Arial" w:hAnsi="Arial" w:cs="Arial"/>
        </w:rPr>
        <w:t>W</w:t>
      </w:r>
      <w:r w:rsidR="000337CA" w:rsidRPr="0010353B">
        <w:rPr>
          <w:rFonts w:ascii="Arial" w:hAnsi="Arial" w:cs="Arial"/>
        </w:rPr>
        <w:t>e outline this</w:t>
      </w:r>
      <w:r w:rsidR="005E26CC" w:rsidRPr="0010353B">
        <w:rPr>
          <w:rFonts w:ascii="Arial" w:hAnsi="Arial" w:cs="Arial"/>
        </w:rPr>
        <w:t xml:space="preserve"> method</w:t>
      </w:r>
      <w:r w:rsidR="002E2486" w:rsidRPr="0010353B">
        <w:rPr>
          <w:rFonts w:ascii="Arial" w:hAnsi="Arial" w:cs="Arial"/>
        </w:rPr>
        <w:t xml:space="preserve"> and</w:t>
      </w:r>
      <w:r w:rsidR="000337CA" w:rsidRPr="0010353B">
        <w:rPr>
          <w:rFonts w:ascii="Arial" w:hAnsi="Arial" w:cs="Arial"/>
        </w:rPr>
        <w:t xml:space="preserve"> consider its use</w:t>
      </w:r>
      <w:r w:rsidRPr="0010353B">
        <w:rPr>
          <w:rFonts w:ascii="Arial" w:hAnsi="Arial" w:cs="Arial"/>
        </w:rPr>
        <w:t xml:space="preserve"> to investigate NPS (New Psychoactive Substances) knowledge and user levels among homeless hostel service</w:t>
      </w:r>
      <w:r w:rsidR="00E91AF7">
        <w:rPr>
          <w:rFonts w:ascii="Arial" w:hAnsi="Arial" w:cs="Arial"/>
        </w:rPr>
        <w:t>-</w:t>
      </w:r>
      <w:r w:rsidRPr="0010353B">
        <w:rPr>
          <w:rFonts w:ascii="Arial" w:hAnsi="Arial" w:cs="Arial"/>
        </w:rPr>
        <w:t xml:space="preserve">users and </w:t>
      </w:r>
      <w:r w:rsidR="00E91AF7">
        <w:rPr>
          <w:rFonts w:ascii="Arial" w:hAnsi="Arial" w:cs="Arial"/>
        </w:rPr>
        <w:t>c</w:t>
      </w:r>
      <w:r w:rsidRPr="0010353B">
        <w:rPr>
          <w:rFonts w:ascii="Arial" w:hAnsi="Arial" w:cs="Arial"/>
        </w:rPr>
        <w:t xml:space="preserve">olleges </w:t>
      </w:r>
      <w:r w:rsidR="00E91AF7">
        <w:rPr>
          <w:rFonts w:ascii="Arial" w:hAnsi="Arial" w:cs="Arial"/>
        </w:rPr>
        <w:t xml:space="preserve">students from </w:t>
      </w:r>
      <w:r w:rsidRPr="0010353B">
        <w:rPr>
          <w:rFonts w:ascii="Arial" w:hAnsi="Arial" w:cs="Arial"/>
        </w:rPr>
        <w:t>Stoke-on-Trent</w:t>
      </w:r>
      <w:r w:rsidR="00D007E4" w:rsidRPr="0010353B">
        <w:rPr>
          <w:rFonts w:ascii="Arial" w:hAnsi="Arial" w:cs="Arial"/>
        </w:rPr>
        <w:t>,</w:t>
      </w:r>
      <w:r w:rsidR="000337CA" w:rsidRPr="0010353B">
        <w:rPr>
          <w:rFonts w:ascii="Arial" w:hAnsi="Arial" w:cs="Arial"/>
        </w:rPr>
        <w:t xml:space="preserve"> in a study</w:t>
      </w:r>
      <w:r w:rsidR="002C1696">
        <w:rPr>
          <w:rFonts w:ascii="Arial" w:hAnsi="Arial" w:cs="Arial"/>
        </w:rPr>
        <w:t xml:space="preserve"> aimed at </w:t>
      </w:r>
      <w:r w:rsidRPr="0010353B">
        <w:rPr>
          <w:rFonts w:ascii="Arial" w:hAnsi="Arial" w:cs="Arial"/>
        </w:rPr>
        <w:t>giv</w:t>
      </w:r>
      <w:r w:rsidR="002C1696">
        <w:rPr>
          <w:rFonts w:ascii="Arial" w:hAnsi="Arial" w:cs="Arial"/>
        </w:rPr>
        <w:t>ing</w:t>
      </w:r>
      <w:r w:rsidRPr="0010353B">
        <w:rPr>
          <w:rFonts w:ascii="Arial" w:hAnsi="Arial" w:cs="Arial"/>
        </w:rPr>
        <w:t xml:space="preserve"> local policy makers insight into demand levels within the </w:t>
      </w:r>
      <w:r w:rsidR="00E91AF7">
        <w:rPr>
          <w:rFonts w:ascii="Arial" w:hAnsi="Arial" w:cs="Arial"/>
        </w:rPr>
        <w:t>c</w:t>
      </w:r>
      <w:r w:rsidRPr="0010353B">
        <w:rPr>
          <w:rFonts w:ascii="Arial" w:hAnsi="Arial" w:cs="Arial"/>
        </w:rPr>
        <w:t>ity</w:t>
      </w:r>
      <w:r w:rsidR="00A54707">
        <w:rPr>
          <w:rFonts w:ascii="Arial" w:hAnsi="Arial" w:cs="Arial"/>
        </w:rPr>
        <w:t>,</w:t>
      </w:r>
      <w:r w:rsidR="002C1696">
        <w:rPr>
          <w:rFonts w:ascii="Arial" w:hAnsi="Arial" w:cs="Arial"/>
        </w:rPr>
        <w:t xml:space="preserve"> to </w:t>
      </w:r>
      <w:r w:rsidRPr="0010353B">
        <w:rPr>
          <w:rFonts w:ascii="Arial" w:hAnsi="Arial" w:cs="Arial"/>
        </w:rPr>
        <w:t xml:space="preserve">inform service design that reduces drug related harm and associated crime. </w:t>
      </w:r>
      <w:r w:rsidR="000337CA" w:rsidRPr="0010353B">
        <w:rPr>
          <w:rFonts w:ascii="Arial" w:hAnsi="Arial" w:cs="Arial"/>
        </w:rPr>
        <w:t xml:space="preserve">However, using innovative approaches to data collection is not without problems. </w:t>
      </w:r>
      <w:r w:rsidR="005E26CC" w:rsidRPr="0010353B">
        <w:rPr>
          <w:rFonts w:ascii="Arial" w:hAnsi="Arial" w:cs="Arial"/>
        </w:rPr>
        <w:t>T</w:t>
      </w:r>
      <w:r w:rsidR="000337CA" w:rsidRPr="0010353B">
        <w:rPr>
          <w:rFonts w:ascii="Arial" w:hAnsi="Arial" w:cs="Arial"/>
        </w:rPr>
        <w:t xml:space="preserve">his paper aims to reflect upon both the strengths and limitations of World Café in the context of our NPS research.  We offer insights on how this method can be applied within the wider field of </w:t>
      </w:r>
      <w:r w:rsidR="00706525" w:rsidRPr="0010353B">
        <w:rPr>
          <w:rFonts w:ascii="Arial" w:hAnsi="Arial" w:cs="Arial"/>
        </w:rPr>
        <w:t>c</w:t>
      </w:r>
      <w:r w:rsidR="000337CA" w:rsidRPr="0010353B">
        <w:rPr>
          <w:rFonts w:ascii="Arial" w:hAnsi="Arial" w:cs="Arial"/>
        </w:rPr>
        <w:t xml:space="preserve">riminology.   </w:t>
      </w:r>
    </w:p>
    <w:p w:rsidR="000337CA" w:rsidRPr="0010353B" w:rsidRDefault="006254F9" w:rsidP="006254F9">
      <w:pPr>
        <w:rPr>
          <w:rFonts w:ascii="Arial" w:hAnsi="Arial" w:cs="Arial"/>
        </w:rPr>
      </w:pPr>
      <w:r w:rsidRPr="0010353B">
        <w:rPr>
          <w:rFonts w:ascii="Arial" w:hAnsi="Arial" w:cs="Arial"/>
        </w:rPr>
        <w:t xml:space="preserve">Researching vulnerable groups in society on crime related topics has ethical sensitivities.  Conversational approaches create a more informal atmosphere </w:t>
      </w:r>
      <w:r w:rsidR="00E91AF7">
        <w:rPr>
          <w:rFonts w:ascii="Arial" w:hAnsi="Arial" w:cs="Arial"/>
        </w:rPr>
        <w:t>for generating data</w:t>
      </w:r>
      <w:r w:rsidRPr="0010353B">
        <w:rPr>
          <w:rFonts w:ascii="Arial" w:hAnsi="Arial" w:cs="Arial"/>
        </w:rPr>
        <w:t xml:space="preserve"> and potentially reduce</w:t>
      </w:r>
      <w:r w:rsidR="00E91AF7">
        <w:rPr>
          <w:rFonts w:ascii="Arial" w:hAnsi="Arial" w:cs="Arial"/>
        </w:rPr>
        <w:t>s</w:t>
      </w:r>
      <w:r w:rsidRPr="0010353B">
        <w:rPr>
          <w:rFonts w:ascii="Arial" w:hAnsi="Arial" w:cs="Arial"/>
        </w:rPr>
        <w:t xml:space="preserve"> power inequalities between academic researchers and</w:t>
      </w:r>
      <w:r w:rsidR="005E26CC" w:rsidRPr="0010353B">
        <w:rPr>
          <w:rFonts w:ascii="Arial" w:hAnsi="Arial" w:cs="Arial"/>
        </w:rPr>
        <w:t xml:space="preserve"> participants</w:t>
      </w:r>
      <w:r w:rsidRPr="0010353B">
        <w:rPr>
          <w:rFonts w:ascii="Arial" w:hAnsi="Arial" w:cs="Arial"/>
        </w:rPr>
        <w:t xml:space="preserve">.  </w:t>
      </w:r>
      <w:r w:rsidR="0098679B" w:rsidRPr="0098679B">
        <w:rPr>
          <w:rFonts w:ascii="Arial" w:hAnsi="Arial" w:cs="Arial"/>
        </w:rPr>
        <w:t xml:space="preserve">However, </w:t>
      </w:r>
      <w:r w:rsidR="0070662D" w:rsidRPr="0098679B">
        <w:rPr>
          <w:rFonts w:ascii="Arial" w:hAnsi="Arial" w:cs="Arial"/>
        </w:rPr>
        <w:t>B</w:t>
      </w:r>
      <w:r w:rsidR="0070662D" w:rsidRPr="0070662D">
        <w:rPr>
          <w:rFonts w:ascii="Arial" w:hAnsi="Arial" w:cs="Arial"/>
        </w:rPr>
        <w:t>achman &amp; Schutt (</w:t>
      </w:r>
      <w:proofErr w:type="gramStart"/>
      <w:r w:rsidR="0070662D" w:rsidRPr="0070662D">
        <w:rPr>
          <w:rFonts w:ascii="Arial" w:hAnsi="Arial" w:cs="Arial"/>
        </w:rPr>
        <w:t>2017;p</w:t>
      </w:r>
      <w:proofErr w:type="gramEnd"/>
      <w:r w:rsidR="0070662D" w:rsidRPr="0070662D">
        <w:rPr>
          <w:rFonts w:ascii="Arial" w:hAnsi="Arial" w:cs="Arial"/>
        </w:rPr>
        <w:t xml:space="preserve">278) highlight that </w:t>
      </w:r>
      <w:r w:rsidR="0070662D" w:rsidRPr="0070662D">
        <w:rPr>
          <w:rFonts w:ascii="Arial" w:hAnsi="Arial" w:cs="Arial"/>
          <w:i/>
        </w:rPr>
        <w:t>“the very act of research itself imposes something unnatural on the situation”.</w:t>
      </w:r>
      <w:r w:rsidR="0070662D" w:rsidRPr="0070662D">
        <w:rPr>
          <w:rFonts w:ascii="Arial" w:hAnsi="Arial" w:cs="Arial"/>
        </w:rPr>
        <w:t xml:space="preserve">  </w:t>
      </w:r>
      <w:r w:rsidR="008B5837" w:rsidRPr="0070662D">
        <w:rPr>
          <w:rFonts w:ascii="Arial" w:hAnsi="Arial" w:cs="Arial"/>
        </w:rPr>
        <w:t xml:space="preserve"> </w:t>
      </w:r>
      <w:r w:rsidRPr="0010353B">
        <w:rPr>
          <w:rFonts w:ascii="Arial" w:hAnsi="Arial" w:cs="Arial"/>
        </w:rPr>
        <w:t xml:space="preserve">When barriers to inclusion are already an issue for a potential group of participants, </w:t>
      </w:r>
      <w:r w:rsidR="000337CA" w:rsidRPr="0010353B">
        <w:rPr>
          <w:rFonts w:ascii="Arial" w:hAnsi="Arial" w:cs="Arial"/>
        </w:rPr>
        <w:t>c</w:t>
      </w:r>
      <w:r w:rsidRPr="0010353B">
        <w:rPr>
          <w:rFonts w:ascii="Arial" w:hAnsi="Arial" w:cs="Arial"/>
        </w:rPr>
        <w:t xml:space="preserve">riminological researchers need </w:t>
      </w:r>
      <w:r w:rsidR="000337CA" w:rsidRPr="0010353B">
        <w:rPr>
          <w:rFonts w:ascii="Arial" w:hAnsi="Arial" w:cs="Arial"/>
        </w:rPr>
        <w:t xml:space="preserve">ethical, </w:t>
      </w:r>
      <w:r w:rsidRPr="0010353B">
        <w:rPr>
          <w:rFonts w:ascii="Arial" w:hAnsi="Arial" w:cs="Arial"/>
        </w:rPr>
        <w:t xml:space="preserve">flexible and engaging methods to listen to people’s experiences and gain ideas for future improvement to individuals, services and society. Along with using World Café, we also </w:t>
      </w:r>
      <w:r w:rsidR="00E91AF7">
        <w:rPr>
          <w:rFonts w:ascii="Arial" w:hAnsi="Arial" w:cs="Arial"/>
        </w:rPr>
        <w:t xml:space="preserve">invited </w:t>
      </w:r>
      <w:r w:rsidRPr="0010353B">
        <w:rPr>
          <w:rFonts w:ascii="Arial" w:hAnsi="Arial" w:cs="Arial"/>
        </w:rPr>
        <w:t xml:space="preserve">student researchers </w:t>
      </w:r>
      <w:r w:rsidR="00E91AF7">
        <w:rPr>
          <w:rFonts w:ascii="Arial" w:hAnsi="Arial" w:cs="Arial"/>
        </w:rPr>
        <w:t>to support us generat</w:t>
      </w:r>
      <w:r w:rsidR="007525BE">
        <w:rPr>
          <w:rFonts w:ascii="Arial" w:hAnsi="Arial" w:cs="Arial"/>
        </w:rPr>
        <w:t>ing</w:t>
      </w:r>
      <w:r w:rsidR="00E91AF7">
        <w:rPr>
          <w:rFonts w:ascii="Arial" w:hAnsi="Arial" w:cs="Arial"/>
        </w:rPr>
        <w:t xml:space="preserve"> </w:t>
      </w:r>
      <w:r w:rsidRPr="0010353B">
        <w:rPr>
          <w:rFonts w:ascii="Arial" w:hAnsi="Arial" w:cs="Arial"/>
        </w:rPr>
        <w:t xml:space="preserve">data to further reduce power dynamics </w:t>
      </w:r>
      <w:r w:rsidRPr="0010353B">
        <w:rPr>
          <w:rFonts w:ascii="Arial" w:hAnsi="Arial" w:cs="Arial"/>
        </w:rPr>
        <w:lastRenderedPageBreak/>
        <w:t>from influencing findings</w:t>
      </w:r>
      <w:r w:rsidR="00C250FF" w:rsidRPr="0010353B">
        <w:rPr>
          <w:rFonts w:ascii="Arial" w:hAnsi="Arial" w:cs="Arial"/>
        </w:rPr>
        <w:t>, but also using a form of applied pedagogical practice that gave undergraduate students real world empirical experience</w:t>
      </w:r>
      <w:r w:rsidRPr="0010353B">
        <w:rPr>
          <w:rFonts w:ascii="Arial" w:hAnsi="Arial" w:cs="Arial"/>
        </w:rPr>
        <w:t xml:space="preserve">.    </w:t>
      </w:r>
    </w:p>
    <w:p w:rsidR="008B7632" w:rsidRPr="0010353B" w:rsidRDefault="00706525" w:rsidP="006254F9">
      <w:pPr>
        <w:rPr>
          <w:rFonts w:ascii="Arial" w:hAnsi="Arial" w:cs="Arial"/>
        </w:rPr>
      </w:pPr>
      <w:r w:rsidRPr="0010353B">
        <w:rPr>
          <w:rFonts w:ascii="Arial" w:hAnsi="Arial" w:cs="Arial"/>
        </w:rPr>
        <w:t>T</w:t>
      </w:r>
      <w:r w:rsidR="006254F9" w:rsidRPr="0010353B">
        <w:rPr>
          <w:rFonts w:ascii="Arial" w:hAnsi="Arial" w:cs="Arial"/>
        </w:rPr>
        <w:t>he UK has opted for a blanket ban on all NPS through the British Psychoactive Substances Bill (2016)</w:t>
      </w:r>
      <w:r w:rsidR="00735A16">
        <w:rPr>
          <w:rFonts w:ascii="Arial" w:hAnsi="Arial" w:cs="Arial"/>
        </w:rPr>
        <w:t xml:space="preserve"> generat</w:t>
      </w:r>
      <w:r w:rsidR="0061655F">
        <w:rPr>
          <w:rFonts w:ascii="Arial" w:hAnsi="Arial" w:cs="Arial"/>
        </w:rPr>
        <w:t>ing</w:t>
      </w:r>
      <w:r w:rsidR="00735A16">
        <w:rPr>
          <w:rFonts w:ascii="Arial" w:hAnsi="Arial" w:cs="Arial"/>
        </w:rPr>
        <w:t xml:space="preserve"> criminological </w:t>
      </w:r>
      <w:r w:rsidR="0061655F">
        <w:rPr>
          <w:rFonts w:ascii="Arial" w:hAnsi="Arial" w:cs="Arial"/>
        </w:rPr>
        <w:t>critical analysis</w:t>
      </w:r>
      <w:r w:rsidR="00735A16">
        <w:rPr>
          <w:rFonts w:ascii="Arial" w:hAnsi="Arial" w:cs="Arial"/>
        </w:rPr>
        <w:t xml:space="preserve"> (</w:t>
      </w:r>
      <w:proofErr w:type="spellStart"/>
      <w:r w:rsidR="00735A16" w:rsidRPr="00735A16">
        <w:rPr>
          <w:rFonts w:ascii="Arial" w:hAnsi="Arial" w:cs="Arial"/>
        </w:rPr>
        <w:t>Chatwin</w:t>
      </w:r>
      <w:proofErr w:type="spellEnd"/>
      <w:r w:rsidR="00735A16" w:rsidRPr="00735A16">
        <w:rPr>
          <w:rFonts w:ascii="Arial" w:hAnsi="Arial" w:cs="Arial"/>
        </w:rPr>
        <w:t>, 2017; Reuter &amp; Pardo, 2017</w:t>
      </w:r>
      <w:r w:rsidR="00735A16">
        <w:rPr>
          <w:rFonts w:ascii="Arial" w:hAnsi="Arial" w:cs="Arial"/>
        </w:rPr>
        <w:t xml:space="preserve">; </w:t>
      </w:r>
      <w:r w:rsidR="00735A16" w:rsidRPr="00735A16">
        <w:rPr>
          <w:rFonts w:ascii="Arial" w:hAnsi="Arial" w:cs="Arial"/>
        </w:rPr>
        <w:t>Seddon, 2014</w:t>
      </w:r>
      <w:r w:rsidR="003176B7">
        <w:rPr>
          <w:rFonts w:ascii="Arial" w:hAnsi="Arial" w:cs="Arial"/>
        </w:rPr>
        <w:t xml:space="preserve">; Stevens </w:t>
      </w:r>
      <w:r w:rsidR="003176B7" w:rsidRPr="00E54958">
        <w:rPr>
          <w:rFonts w:ascii="Arial" w:hAnsi="Arial" w:cs="Arial"/>
          <w:i/>
        </w:rPr>
        <w:t>et al</w:t>
      </w:r>
      <w:r w:rsidR="003176B7">
        <w:rPr>
          <w:rFonts w:ascii="Arial" w:hAnsi="Arial" w:cs="Arial"/>
        </w:rPr>
        <w:t xml:space="preserve">, </w:t>
      </w:r>
      <w:r w:rsidR="001D1E5B">
        <w:rPr>
          <w:rFonts w:ascii="Arial" w:hAnsi="Arial" w:cs="Arial"/>
        </w:rPr>
        <w:t>2015)</w:t>
      </w:r>
      <w:r w:rsidR="00735A16" w:rsidRPr="00735A16">
        <w:rPr>
          <w:rFonts w:ascii="Arial" w:hAnsi="Arial" w:cs="Arial"/>
        </w:rPr>
        <w:t xml:space="preserve">. </w:t>
      </w:r>
      <w:r w:rsidR="00735A16">
        <w:rPr>
          <w:rFonts w:ascii="Arial" w:hAnsi="Arial" w:cs="Arial"/>
        </w:rPr>
        <w:t xml:space="preserve"> Comparatively, the Netherlands and Portugal have embraced a harm reduction and normalisation policy approach (</w:t>
      </w:r>
      <w:proofErr w:type="spellStart"/>
      <w:r w:rsidR="00735A16">
        <w:rPr>
          <w:rFonts w:ascii="Arial" w:hAnsi="Arial" w:cs="Arial"/>
        </w:rPr>
        <w:t>Chatwin</w:t>
      </w:r>
      <w:proofErr w:type="spellEnd"/>
      <w:r w:rsidR="00735A16">
        <w:rPr>
          <w:rFonts w:ascii="Arial" w:hAnsi="Arial" w:cs="Arial"/>
        </w:rPr>
        <w:t xml:space="preserve">, </w:t>
      </w:r>
      <w:proofErr w:type="gramStart"/>
      <w:r w:rsidR="00735A16">
        <w:rPr>
          <w:rFonts w:ascii="Arial" w:hAnsi="Arial" w:cs="Arial"/>
        </w:rPr>
        <w:t>2017;p</w:t>
      </w:r>
      <w:proofErr w:type="gramEnd"/>
      <w:r w:rsidR="00735A16">
        <w:rPr>
          <w:rFonts w:ascii="Arial" w:hAnsi="Arial" w:cs="Arial"/>
        </w:rPr>
        <w:t xml:space="preserve">112). </w:t>
      </w:r>
      <w:r w:rsidR="000337CA" w:rsidRPr="0010353B">
        <w:rPr>
          <w:rFonts w:ascii="Arial" w:hAnsi="Arial" w:cs="Arial"/>
        </w:rPr>
        <w:t xml:space="preserve"> </w:t>
      </w:r>
      <w:r w:rsidR="00E91AF7">
        <w:rPr>
          <w:rFonts w:ascii="Arial" w:hAnsi="Arial" w:cs="Arial"/>
        </w:rPr>
        <w:t>M</w:t>
      </w:r>
      <w:r w:rsidR="000337CA" w:rsidRPr="0010353B">
        <w:rPr>
          <w:rFonts w:ascii="Arial" w:hAnsi="Arial" w:cs="Arial"/>
        </w:rPr>
        <w:t xml:space="preserve">uch criminological discussion of NPS has focused on how NPS </w:t>
      </w:r>
      <w:r w:rsidR="008B7632" w:rsidRPr="0010353B">
        <w:rPr>
          <w:rFonts w:ascii="Arial" w:hAnsi="Arial" w:cs="Arial"/>
        </w:rPr>
        <w:t xml:space="preserve">challenges arise </w:t>
      </w:r>
      <w:r w:rsidR="00D75679" w:rsidRPr="0010353B">
        <w:rPr>
          <w:rFonts w:ascii="Arial" w:hAnsi="Arial" w:cs="Arial"/>
        </w:rPr>
        <w:t>considering</w:t>
      </w:r>
      <w:r w:rsidR="008B7632" w:rsidRPr="0010353B">
        <w:rPr>
          <w:rFonts w:ascii="Arial" w:hAnsi="Arial" w:cs="Arial"/>
        </w:rPr>
        <w:t xml:space="preserve"> changing socio-economic, political, cultural and technological context</w:t>
      </w:r>
      <w:r w:rsidR="00E54958">
        <w:rPr>
          <w:rFonts w:ascii="Arial" w:hAnsi="Arial" w:cs="Arial"/>
        </w:rPr>
        <w:t xml:space="preserve">.  </w:t>
      </w:r>
      <w:r w:rsidR="00E91AF7">
        <w:rPr>
          <w:rFonts w:ascii="Arial" w:hAnsi="Arial" w:cs="Arial"/>
        </w:rPr>
        <w:t xml:space="preserve"> </w:t>
      </w:r>
      <w:r w:rsidR="00E54958">
        <w:rPr>
          <w:rFonts w:ascii="Arial" w:hAnsi="Arial" w:cs="Arial"/>
        </w:rPr>
        <w:t>L</w:t>
      </w:r>
      <w:r w:rsidR="00E91AF7">
        <w:rPr>
          <w:rFonts w:ascii="Arial" w:hAnsi="Arial" w:cs="Arial"/>
        </w:rPr>
        <w:t>ess discussion has focused on the impact of NPS and its impact on local communities</w:t>
      </w:r>
      <w:r w:rsidR="008B7632" w:rsidRPr="0010353B">
        <w:rPr>
          <w:rFonts w:ascii="Arial" w:hAnsi="Arial" w:cs="Arial"/>
        </w:rPr>
        <w:t>.  Stoke</w:t>
      </w:r>
      <w:r w:rsidR="009E53FF">
        <w:rPr>
          <w:rFonts w:ascii="Arial" w:hAnsi="Arial" w:cs="Arial"/>
        </w:rPr>
        <w:t>-</w:t>
      </w:r>
      <w:r w:rsidR="008B7632" w:rsidRPr="0010353B">
        <w:rPr>
          <w:rFonts w:ascii="Arial" w:hAnsi="Arial" w:cs="Arial"/>
        </w:rPr>
        <w:t>on</w:t>
      </w:r>
      <w:r w:rsidR="009E53FF">
        <w:rPr>
          <w:rFonts w:ascii="Arial" w:hAnsi="Arial" w:cs="Arial"/>
        </w:rPr>
        <w:t>-</w:t>
      </w:r>
      <w:r w:rsidR="008B7632" w:rsidRPr="0010353B">
        <w:rPr>
          <w:rFonts w:ascii="Arial" w:hAnsi="Arial" w:cs="Arial"/>
        </w:rPr>
        <w:t>Trent</w:t>
      </w:r>
      <w:r w:rsidR="00C250FF" w:rsidRPr="0010353B">
        <w:rPr>
          <w:rFonts w:ascii="Arial" w:hAnsi="Arial" w:cs="Arial"/>
        </w:rPr>
        <w:t>, a former industrial city</w:t>
      </w:r>
      <w:r w:rsidR="008B7632" w:rsidRPr="0010353B">
        <w:rPr>
          <w:rFonts w:ascii="Arial" w:hAnsi="Arial" w:cs="Arial"/>
        </w:rPr>
        <w:t xml:space="preserve"> in the centre of England has been </w:t>
      </w:r>
      <w:r w:rsidR="000C0FB6" w:rsidRPr="0010353B">
        <w:rPr>
          <w:rFonts w:ascii="Arial" w:hAnsi="Arial" w:cs="Arial"/>
        </w:rPr>
        <w:t xml:space="preserve">highlighted in national press as an </w:t>
      </w:r>
      <w:r w:rsidR="008B7632" w:rsidRPr="0010353B">
        <w:rPr>
          <w:rFonts w:ascii="Arial" w:hAnsi="Arial" w:cs="Arial"/>
        </w:rPr>
        <w:t>epicentre of a range of NPS stories concerning NPS, and specifically ‘monkey dust’</w:t>
      </w:r>
      <w:r w:rsidR="000C0FB6" w:rsidRPr="0010353B">
        <w:rPr>
          <w:rFonts w:ascii="Arial" w:hAnsi="Arial" w:cs="Arial"/>
        </w:rPr>
        <w:t xml:space="preserve"> (Page, 2018)</w:t>
      </w:r>
      <w:r w:rsidR="008B7632" w:rsidRPr="0010353B">
        <w:rPr>
          <w:rFonts w:ascii="Arial" w:hAnsi="Arial" w:cs="Arial"/>
        </w:rPr>
        <w:t>.  Yet there has been relatively little research on the impact of NPS use at a macro, community level</w:t>
      </w:r>
      <w:r w:rsidR="000C0FB6" w:rsidRPr="0010353B">
        <w:rPr>
          <w:rFonts w:ascii="Arial" w:hAnsi="Arial" w:cs="Arial"/>
        </w:rPr>
        <w:t xml:space="preserve"> to validate media reporting</w:t>
      </w:r>
      <w:r w:rsidR="008B7632" w:rsidRPr="0010353B">
        <w:rPr>
          <w:rFonts w:ascii="Arial" w:hAnsi="Arial" w:cs="Arial"/>
        </w:rPr>
        <w:t>.</w:t>
      </w:r>
      <w:r w:rsidR="000C0FB6" w:rsidRPr="0010353B">
        <w:rPr>
          <w:rFonts w:ascii="Arial" w:hAnsi="Arial" w:cs="Arial"/>
        </w:rPr>
        <w:t xml:space="preserve"> Our research, conducted prior to </w:t>
      </w:r>
      <w:r w:rsidR="00CA5483" w:rsidRPr="0010353B">
        <w:rPr>
          <w:rFonts w:ascii="Arial" w:hAnsi="Arial" w:cs="Arial"/>
        </w:rPr>
        <w:t xml:space="preserve">media </w:t>
      </w:r>
      <w:r w:rsidR="000C0FB6" w:rsidRPr="0010353B">
        <w:rPr>
          <w:rFonts w:ascii="Arial" w:hAnsi="Arial" w:cs="Arial"/>
        </w:rPr>
        <w:t xml:space="preserve">reporting, aimed to ascertain what was happening on the ground and what could be done to address any issues.    </w:t>
      </w:r>
    </w:p>
    <w:p w:rsidR="006254F9" w:rsidRPr="0010353B" w:rsidRDefault="006254F9" w:rsidP="006254F9">
      <w:pPr>
        <w:rPr>
          <w:rFonts w:ascii="Arial" w:hAnsi="Arial" w:cs="Arial"/>
        </w:rPr>
      </w:pPr>
      <w:r w:rsidRPr="0010353B">
        <w:rPr>
          <w:rFonts w:ascii="Arial" w:hAnsi="Arial" w:cs="Arial"/>
        </w:rPr>
        <w:t>The World Café approach to data collection and our innovative research and pedagogy</w:t>
      </w:r>
      <w:r w:rsidR="008B7632" w:rsidRPr="0010353B">
        <w:rPr>
          <w:rFonts w:ascii="Arial" w:hAnsi="Arial" w:cs="Arial"/>
        </w:rPr>
        <w:t xml:space="preserve"> gives a unique localised but also pedagogically</w:t>
      </w:r>
      <w:r w:rsidRPr="0010353B">
        <w:rPr>
          <w:rFonts w:ascii="Arial" w:hAnsi="Arial" w:cs="Arial"/>
        </w:rPr>
        <w:t xml:space="preserve"> </w:t>
      </w:r>
      <w:r w:rsidR="00C250FF" w:rsidRPr="0010353B">
        <w:rPr>
          <w:rFonts w:ascii="Arial" w:hAnsi="Arial" w:cs="Arial"/>
        </w:rPr>
        <w:t xml:space="preserve">transformative </w:t>
      </w:r>
      <w:r w:rsidRPr="0010353B">
        <w:rPr>
          <w:rFonts w:ascii="Arial" w:hAnsi="Arial" w:cs="Arial"/>
        </w:rPr>
        <w:t xml:space="preserve">approach of utilising undergraduate student researchers within the research process.  We aim to describe </w:t>
      </w:r>
      <w:r w:rsidR="00C250FF" w:rsidRPr="0010353B">
        <w:rPr>
          <w:rFonts w:ascii="Arial" w:hAnsi="Arial" w:cs="Arial"/>
        </w:rPr>
        <w:t xml:space="preserve">our use of </w:t>
      </w:r>
      <w:r w:rsidRPr="0010353B">
        <w:rPr>
          <w:rFonts w:ascii="Arial" w:hAnsi="Arial" w:cs="Arial"/>
        </w:rPr>
        <w:t xml:space="preserve">the World Café approach </w:t>
      </w:r>
      <w:r w:rsidR="00C250FF" w:rsidRPr="0010353B">
        <w:rPr>
          <w:rFonts w:ascii="Arial" w:hAnsi="Arial" w:cs="Arial"/>
        </w:rPr>
        <w:t xml:space="preserve">and its applicability to </w:t>
      </w:r>
      <w:r w:rsidR="00706525" w:rsidRPr="0010353B">
        <w:rPr>
          <w:rFonts w:ascii="Arial" w:hAnsi="Arial" w:cs="Arial"/>
        </w:rPr>
        <w:t>the</w:t>
      </w:r>
      <w:r w:rsidRPr="0010353B">
        <w:rPr>
          <w:rFonts w:ascii="Arial" w:hAnsi="Arial" w:cs="Arial"/>
        </w:rPr>
        <w:t xml:space="preserve"> wider field of </w:t>
      </w:r>
      <w:r w:rsidR="00706525" w:rsidRPr="0010353B">
        <w:rPr>
          <w:rFonts w:ascii="Arial" w:hAnsi="Arial" w:cs="Arial"/>
        </w:rPr>
        <w:t>c</w:t>
      </w:r>
      <w:r w:rsidRPr="0010353B">
        <w:rPr>
          <w:rFonts w:ascii="Arial" w:hAnsi="Arial" w:cs="Arial"/>
        </w:rPr>
        <w:t>riminology.</w:t>
      </w:r>
      <w:r w:rsidR="000C0FB6" w:rsidRPr="0010353B">
        <w:rPr>
          <w:rFonts w:ascii="Arial" w:hAnsi="Arial" w:cs="Arial"/>
        </w:rPr>
        <w:t xml:space="preserve">  We also share </w:t>
      </w:r>
      <w:r w:rsidR="00613E4B">
        <w:rPr>
          <w:rFonts w:ascii="Arial" w:hAnsi="Arial" w:cs="Arial"/>
        </w:rPr>
        <w:t xml:space="preserve">some of </w:t>
      </w:r>
      <w:r w:rsidR="000C0FB6" w:rsidRPr="0010353B">
        <w:rPr>
          <w:rFonts w:ascii="Arial" w:hAnsi="Arial" w:cs="Arial"/>
        </w:rPr>
        <w:t xml:space="preserve">our findings on NPS and links to crime to </w:t>
      </w:r>
      <w:r w:rsidR="00722E25" w:rsidRPr="0010353B">
        <w:rPr>
          <w:rFonts w:ascii="Arial" w:hAnsi="Arial" w:cs="Arial"/>
        </w:rPr>
        <w:t xml:space="preserve">show readers the </w:t>
      </w:r>
      <w:r w:rsidR="00706525" w:rsidRPr="0010353B">
        <w:rPr>
          <w:rFonts w:ascii="Arial" w:hAnsi="Arial" w:cs="Arial"/>
        </w:rPr>
        <w:t>quality</w:t>
      </w:r>
      <w:r w:rsidR="00722E25" w:rsidRPr="0010353B">
        <w:rPr>
          <w:rFonts w:ascii="Arial" w:hAnsi="Arial" w:cs="Arial"/>
        </w:rPr>
        <w:t xml:space="preserve"> of data that World Café</w:t>
      </w:r>
      <w:r w:rsidR="00E91AF7">
        <w:rPr>
          <w:rFonts w:ascii="Arial" w:hAnsi="Arial" w:cs="Arial"/>
        </w:rPr>
        <w:t>s</w:t>
      </w:r>
      <w:r w:rsidR="00722E25" w:rsidRPr="0010353B">
        <w:rPr>
          <w:rFonts w:ascii="Arial" w:hAnsi="Arial" w:cs="Arial"/>
        </w:rPr>
        <w:t xml:space="preserve"> can ascertain from participants and to provide our unique contribution to the NPS research field</w:t>
      </w:r>
      <w:r w:rsidR="00706525" w:rsidRPr="0010353B">
        <w:rPr>
          <w:rFonts w:ascii="Arial" w:hAnsi="Arial" w:cs="Arial"/>
        </w:rPr>
        <w:t>.</w:t>
      </w:r>
      <w:r w:rsidR="00722E25" w:rsidRPr="0010353B">
        <w:rPr>
          <w:rFonts w:ascii="Arial" w:hAnsi="Arial" w:cs="Arial"/>
        </w:rPr>
        <w:t xml:space="preserve"> </w:t>
      </w:r>
      <w:r w:rsidR="00F635CC">
        <w:rPr>
          <w:rFonts w:ascii="Arial" w:hAnsi="Arial" w:cs="Arial"/>
        </w:rPr>
        <w:t>This paper will not include an analysis of the entirety of the data</w:t>
      </w:r>
      <w:r w:rsidR="008368E1">
        <w:rPr>
          <w:rFonts w:ascii="Arial" w:hAnsi="Arial" w:cs="Arial"/>
        </w:rPr>
        <w:t xml:space="preserve"> to enable us to focus on sharing methodological application and reflection.</w:t>
      </w:r>
    </w:p>
    <w:p w:rsidR="006254F9" w:rsidRPr="009E53FF" w:rsidRDefault="009F1838" w:rsidP="006254F9">
      <w:pPr>
        <w:rPr>
          <w:rFonts w:ascii="Arial" w:hAnsi="Arial" w:cs="Arial"/>
          <w:b/>
        </w:rPr>
      </w:pPr>
      <w:r w:rsidRPr="0010353B">
        <w:rPr>
          <w:rFonts w:ascii="Arial" w:hAnsi="Arial" w:cs="Arial"/>
          <w:b/>
        </w:rPr>
        <w:t xml:space="preserve">CRIMINOLOGICAL </w:t>
      </w:r>
      <w:r w:rsidR="00172F1C" w:rsidRPr="0010353B">
        <w:rPr>
          <w:rFonts w:ascii="Arial" w:hAnsi="Arial" w:cs="Arial"/>
          <w:b/>
        </w:rPr>
        <w:t>RESEARCH METHODS</w:t>
      </w:r>
      <w:r w:rsidRPr="0010353B">
        <w:rPr>
          <w:rFonts w:ascii="Arial" w:hAnsi="Arial" w:cs="Arial"/>
          <w:b/>
        </w:rPr>
        <w:t xml:space="preserve"> EXPLORED</w:t>
      </w:r>
      <w:r w:rsidR="00172F1C" w:rsidRPr="0010353B">
        <w:rPr>
          <w:rFonts w:ascii="Arial" w:hAnsi="Arial" w:cs="Arial"/>
          <w:b/>
        </w:rPr>
        <w:t xml:space="preserve"> </w:t>
      </w:r>
    </w:p>
    <w:p w:rsidR="006254F9" w:rsidRPr="0010353B" w:rsidRDefault="006254F9" w:rsidP="006254F9">
      <w:pPr>
        <w:rPr>
          <w:rFonts w:ascii="Arial" w:hAnsi="Arial" w:cs="Arial"/>
        </w:rPr>
      </w:pPr>
      <w:r w:rsidRPr="0010353B">
        <w:rPr>
          <w:rFonts w:ascii="Arial" w:hAnsi="Arial" w:cs="Arial"/>
        </w:rPr>
        <w:t xml:space="preserve">Existing examples of </w:t>
      </w:r>
      <w:r w:rsidR="00E246CA" w:rsidRPr="0010353B">
        <w:rPr>
          <w:rFonts w:ascii="Arial" w:hAnsi="Arial" w:cs="Arial"/>
        </w:rPr>
        <w:t xml:space="preserve">criminological </w:t>
      </w:r>
      <w:r w:rsidRPr="0010353B">
        <w:rPr>
          <w:rFonts w:ascii="Arial" w:hAnsi="Arial" w:cs="Arial"/>
        </w:rPr>
        <w:t>qualitative research on NPS tends to be small scale and/or localised (</w:t>
      </w:r>
      <w:r w:rsidR="00BE5F81">
        <w:rPr>
          <w:rFonts w:ascii="Arial" w:hAnsi="Arial" w:cs="Arial"/>
        </w:rPr>
        <w:t xml:space="preserve">see </w:t>
      </w:r>
      <w:r w:rsidRPr="0010353B">
        <w:rPr>
          <w:rFonts w:ascii="Arial" w:hAnsi="Arial" w:cs="Arial"/>
        </w:rPr>
        <w:t>Blackburn &amp; Bradley, 2017;</w:t>
      </w:r>
      <w:r w:rsidR="00C67D87">
        <w:rPr>
          <w:rFonts w:ascii="Arial" w:hAnsi="Arial" w:cs="Arial"/>
        </w:rPr>
        <w:t xml:space="preserve"> Linnell </w:t>
      </w:r>
      <w:r w:rsidR="00C67D87" w:rsidRPr="00F2714B">
        <w:rPr>
          <w:rFonts w:ascii="Arial" w:hAnsi="Arial" w:cs="Arial"/>
          <w:i/>
        </w:rPr>
        <w:t>et al,</w:t>
      </w:r>
      <w:r w:rsidR="00C67D87">
        <w:rPr>
          <w:rFonts w:ascii="Arial" w:hAnsi="Arial" w:cs="Arial"/>
        </w:rPr>
        <w:t xml:space="preserve"> 2015;</w:t>
      </w:r>
      <w:r w:rsidRPr="0010353B">
        <w:rPr>
          <w:rFonts w:ascii="Arial" w:hAnsi="Arial" w:cs="Arial"/>
        </w:rPr>
        <w:t xml:space="preserve"> Ralphs</w:t>
      </w:r>
      <w:r w:rsidR="00DD64FB">
        <w:rPr>
          <w:rFonts w:ascii="Arial" w:hAnsi="Arial" w:cs="Arial"/>
        </w:rPr>
        <w:t xml:space="preserve"> </w:t>
      </w:r>
      <w:r w:rsidR="00DD64FB" w:rsidRPr="00F2714B">
        <w:rPr>
          <w:rFonts w:ascii="Arial" w:hAnsi="Arial" w:cs="Arial"/>
          <w:i/>
        </w:rPr>
        <w:t>et al</w:t>
      </w:r>
      <w:r w:rsidRPr="0010353B">
        <w:rPr>
          <w:rFonts w:ascii="Arial" w:hAnsi="Arial" w:cs="Arial"/>
        </w:rPr>
        <w:t xml:space="preserve">, 2017; Addison </w:t>
      </w:r>
      <w:r w:rsidRPr="00F2714B">
        <w:rPr>
          <w:rFonts w:ascii="Arial" w:hAnsi="Arial" w:cs="Arial"/>
          <w:i/>
        </w:rPr>
        <w:t>et al</w:t>
      </w:r>
      <w:r w:rsidRPr="0010353B">
        <w:rPr>
          <w:rFonts w:ascii="Arial" w:hAnsi="Arial" w:cs="Arial"/>
        </w:rPr>
        <w:t>, 2017).  National data on NPS ha</w:t>
      </w:r>
      <w:r w:rsidR="00E246CA" w:rsidRPr="0010353B">
        <w:rPr>
          <w:rFonts w:ascii="Arial" w:hAnsi="Arial" w:cs="Arial"/>
        </w:rPr>
        <w:t>s</w:t>
      </w:r>
      <w:r w:rsidRPr="0010353B">
        <w:rPr>
          <w:rFonts w:ascii="Arial" w:hAnsi="Arial" w:cs="Arial"/>
        </w:rPr>
        <w:t xml:space="preserve"> only recently been obtained within the Crime Survey for England and Wales (CSEW).  However, young people under the age of 16 and those who are homeless are not recorded in the crime survey (Gore, 1999; </w:t>
      </w:r>
      <w:proofErr w:type="spellStart"/>
      <w:r w:rsidRPr="0010353B">
        <w:rPr>
          <w:rFonts w:ascii="Arial" w:hAnsi="Arial" w:cs="Arial"/>
        </w:rPr>
        <w:t>Broadfield</w:t>
      </w:r>
      <w:proofErr w:type="spellEnd"/>
      <w:r w:rsidR="00E246CA" w:rsidRPr="0010353B">
        <w:rPr>
          <w:rFonts w:ascii="Arial" w:hAnsi="Arial" w:cs="Arial"/>
        </w:rPr>
        <w:t>,</w:t>
      </w:r>
      <w:r w:rsidRPr="0010353B">
        <w:rPr>
          <w:rFonts w:ascii="Arial" w:hAnsi="Arial" w:cs="Arial"/>
        </w:rPr>
        <w:t xml:space="preserve"> 2017).  These groups have been highlighted as being more likely to use NPS (Addison </w:t>
      </w:r>
      <w:r w:rsidRPr="00F2714B">
        <w:rPr>
          <w:rFonts w:ascii="Arial" w:hAnsi="Arial" w:cs="Arial"/>
          <w:i/>
        </w:rPr>
        <w:t>et al</w:t>
      </w:r>
      <w:r w:rsidRPr="0010353B">
        <w:rPr>
          <w:rFonts w:ascii="Arial" w:hAnsi="Arial" w:cs="Arial"/>
        </w:rPr>
        <w:t xml:space="preserve">, 2017; Ministry of Justice, 2015; Johnson </w:t>
      </w:r>
      <w:r w:rsidRPr="00F2714B">
        <w:rPr>
          <w:rFonts w:ascii="Arial" w:hAnsi="Arial" w:cs="Arial"/>
          <w:i/>
        </w:rPr>
        <w:t>et al</w:t>
      </w:r>
      <w:r w:rsidRPr="0010353B">
        <w:rPr>
          <w:rFonts w:ascii="Arial" w:hAnsi="Arial" w:cs="Arial"/>
        </w:rPr>
        <w:t>, 201</w:t>
      </w:r>
      <w:r w:rsidR="00C90B82">
        <w:rPr>
          <w:rFonts w:ascii="Arial" w:hAnsi="Arial" w:cs="Arial"/>
        </w:rPr>
        <w:t>3</w:t>
      </w:r>
      <w:r w:rsidRPr="0010353B">
        <w:rPr>
          <w:rFonts w:ascii="Arial" w:hAnsi="Arial" w:cs="Arial"/>
        </w:rPr>
        <w:t>; O’Neil, 2014). Alternative data collection is required to consult with these potential user groups</w:t>
      </w:r>
      <w:r w:rsidR="00E246CA" w:rsidRPr="0010353B">
        <w:rPr>
          <w:rFonts w:ascii="Arial" w:hAnsi="Arial" w:cs="Arial"/>
        </w:rPr>
        <w:t>,</w:t>
      </w:r>
      <w:r w:rsidRPr="0010353B">
        <w:rPr>
          <w:rFonts w:ascii="Arial" w:hAnsi="Arial" w:cs="Arial"/>
        </w:rPr>
        <w:t xml:space="preserve"> if demand issue</w:t>
      </w:r>
      <w:r w:rsidR="00E246CA" w:rsidRPr="0010353B">
        <w:rPr>
          <w:rFonts w:ascii="Arial" w:hAnsi="Arial" w:cs="Arial"/>
        </w:rPr>
        <w:t>s are to</w:t>
      </w:r>
      <w:r w:rsidRPr="0010353B">
        <w:rPr>
          <w:rFonts w:ascii="Arial" w:hAnsi="Arial" w:cs="Arial"/>
        </w:rPr>
        <w:t xml:space="preserve"> more successfully addressed. Gore (</w:t>
      </w:r>
      <w:proofErr w:type="gramStart"/>
      <w:r w:rsidRPr="0010353B">
        <w:rPr>
          <w:rFonts w:ascii="Arial" w:hAnsi="Arial" w:cs="Arial"/>
        </w:rPr>
        <w:t>1999</w:t>
      </w:r>
      <w:r w:rsidR="00E54958">
        <w:rPr>
          <w:rFonts w:ascii="Arial" w:hAnsi="Arial" w:cs="Arial"/>
        </w:rPr>
        <w:t>;p</w:t>
      </w:r>
      <w:proofErr w:type="gramEnd"/>
      <w:r w:rsidRPr="0010353B">
        <w:rPr>
          <w:rFonts w:ascii="Arial" w:hAnsi="Arial" w:cs="Arial"/>
        </w:rPr>
        <w:t>575) asserts when looking at drug trends</w:t>
      </w:r>
      <w:r w:rsidR="00C250FF" w:rsidRPr="0010353B">
        <w:rPr>
          <w:rFonts w:ascii="Arial" w:hAnsi="Arial" w:cs="Arial"/>
        </w:rPr>
        <w:t xml:space="preserve"> ‘</w:t>
      </w:r>
      <w:r w:rsidRPr="00613E4B">
        <w:rPr>
          <w:rFonts w:ascii="Arial" w:hAnsi="Arial" w:cs="Arial"/>
          <w:i/>
        </w:rPr>
        <w:t>alternative surveys may need to be designed which target higher</w:t>
      </w:r>
      <w:r w:rsidR="0046664B" w:rsidRPr="00613E4B">
        <w:rPr>
          <w:rFonts w:ascii="Arial" w:hAnsi="Arial" w:cs="Arial"/>
          <w:i/>
        </w:rPr>
        <w:t>-</w:t>
      </w:r>
      <w:r w:rsidRPr="00613E4B">
        <w:rPr>
          <w:rFonts w:ascii="Arial" w:hAnsi="Arial" w:cs="Arial"/>
          <w:i/>
        </w:rPr>
        <w:t>risk sentinel groups, such as young people living in deprived areas, or young offenders</w:t>
      </w:r>
      <w:r w:rsidR="00C250FF" w:rsidRPr="00613E4B">
        <w:rPr>
          <w:rFonts w:ascii="Arial" w:hAnsi="Arial" w:cs="Arial"/>
          <w:i/>
        </w:rPr>
        <w:t>’</w:t>
      </w:r>
      <w:r w:rsidRPr="0010353B">
        <w:rPr>
          <w:rFonts w:ascii="Arial" w:hAnsi="Arial" w:cs="Arial"/>
        </w:rPr>
        <w:t xml:space="preserve"> to get more reliable trend data.  However, surveys may not be the best </w:t>
      </w:r>
      <w:r w:rsidR="00DF0216">
        <w:rPr>
          <w:rFonts w:ascii="Arial" w:hAnsi="Arial" w:cs="Arial"/>
        </w:rPr>
        <w:t xml:space="preserve">data capture </w:t>
      </w:r>
      <w:r w:rsidR="0046664B">
        <w:rPr>
          <w:rFonts w:ascii="Arial" w:hAnsi="Arial" w:cs="Arial"/>
        </w:rPr>
        <w:t xml:space="preserve">tool </w:t>
      </w:r>
      <w:r w:rsidRPr="0010353B">
        <w:rPr>
          <w:rFonts w:ascii="Arial" w:hAnsi="Arial" w:cs="Arial"/>
        </w:rPr>
        <w:t>when literacy levels of socially excluded groups</w:t>
      </w:r>
      <w:r w:rsidR="0046664B">
        <w:rPr>
          <w:rFonts w:ascii="Arial" w:hAnsi="Arial" w:cs="Arial"/>
        </w:rPr>
        <w:t xml:space="preserve"> are considered</w:t>
      </w:r>
      <w:r w:rsidRPr="0010353B">
        <w:rPr>
          <w:rFonts w:ascii="Arial" w:hAnsi="Arial" w:cs="Arial"/>
        </w:rPr>
        <w:t>.</w:t>
      </w:r>
      <w:r w:rsidR="00CA5483" w:rsidRPr="0010353B">
        <w:rPr>
          <w:rFonts w:ascii="Arial" w:hAnsi="Arial" w:cs="Arial"/>
        </w:rPr>
        <w:t xml:space="preserve">  </w:t>
      </w:r>
    </w:p>
    <w:p w:rsidR="009B7144" w:rsidRPr="0010353B" w:rsidRDefault="006254F9" w:rsidP="002E2486">
      <w:pPr>
        <w:rPr>
          <w:rFonts w:ascii="Arial" w:hAnsi="Arial" w:cs="Arial"/>
        </w:rPr>
      </w:pPr>
      <w:r w:rsidRPr="0010353B">
        <w:rPr>
          <w:rFonts w:ascii="Arial" w:hAnsi="Arial" w:cs="Arial"/>
        </w:rPr>
        <w:t xml:space="preserve">At local levels, research with young drug users has tended to take the form of questionnaires, interviews and focus groups (Simpson, 2003; Addison </w:t>
      </w:r>
      <w:r w:rsidRPr="00F2714B">
        <w:rPr>
          <w:rFonts w:ascii="Arial" w:hAnsi="Arial" w:cs="Arial"/>
          <w:i/>
        </w:rPr>
        <w:t>et al,</w:t>
      </w:r>
      <w:r w:rsidRPr="0010353B">
        <w:rPr>
          <w:rFonts w:ascii="Arial" w:hAnsi="Arial" w:cs="Arial"/>
        </w:rPr>
        <w:t xml:space="preserve"> 2017</w:t>
      </w:r>
      <w:r w:rsidR="00783687" w:rsidRPr="0010353B">
        <w:rPr>
          <w:rFonts w:ascii="Arial" w:hAnsi="Arial" w:cs="Arial"/>
        </w:rPr>
        <w:t>; Blackman &amp; Bradley, 2017</w:t>
      </w:r>
      <w:r w:rsidRPr="0010353B">
        <w:rPr>
          <w:rFonts w:ascii="Arial" w:hAnsi="Arial" w:cs="Arial"/>
        </w:rPr>
        <w:t>).  Net-research liaising with people online has also been used to identify NPS trends (</w:t>
      </w:r>
      <w:proofErr w:type="spellStart"/>
      <w:r w:rsidRPr="0010353B">
        <w:rPr>
          <w:rFonts w:ascii="Arial" w:hAnsi="Arial" w:cs="Arial"/>
        </w:rPr>
        <w:t>Bruneel</w:t>
      </w:r>
      <w:proofErr w:type="spellEnd"/>
      <w:r w:rsidRPr="0010353B">
        <w:rPr>
          <w:rFonts w:ascii="Arial" w:hAnsi="Arial" w:cs="Arial"/>
        </w:rPr>
        <w:t xml:space="preserve"> </w:t>
      </w:r>
      <w:r w:rsidRPr="00F2714B">
        <w:rPr>
          <w:rFonts w:ascii="Arial" w:hAnsi="Arial" w:cs="Arial"/>
          <w:i/>
        </w:rPr>
        <w:t>et al</w:t>
      </w:r>
      <w:r w:rsidRPr="00DD64FB">
        <w:rPr>
          <w:rFonts w:ascii="Arial" w:hAnsi="Arial" w:cs="Arial"/>
        </w:rPr>
        <w:t>,</w:t>
      </w:r>
      <w:r w:rsidRPr="0010353B">
        <w:rPr>
          <w:rFonts w:ascii="Arial" w:hAnsi="Arial" w:cs="Arial"/>
        </w:rPr>
        <w:t xml:space="preserve"> 2014).  </w:t>
      </w:r>
      <w:r w:rsidR="0046664B">
        <w:rPr>
          <w:rFonts w:ascii="Arial" w:hAnsi="Arial" w:cs="Arial"/>
        </w:rPr>
        <w:t>Completion of q</w:t>
      </w:r>
      <w:r w:rsidR="00E246CA" w:rsidRPr="0010353B">
        <w:rPr>
          <w:rFonts w:ascii="Arial" w:hAnsi="Arial" w:cs="Arial"/>
        </w:rPr>
        <w:t xml:space="preserve">uestionnaires and online </w:t>
      </w:r>
      <w:r w:rsidR="0046664B">
        <w:rPr>
          <w:rFonts w:ascii="Arial" w:hAnsi="Arial" w:cs="Arial"/>
        </w:rPr>
        <w:t xml:space="preserve">approaches require respondents to be literate </w:t>
      </w:r>
      <w:r w:rsidR="00E246CA" w:rsidRPr="0010353B">
        <w:rPr>
          <w:rFonts w:ascii="Arial" w:hAnsi="Arial" w:cs="Arial"/>
        </w:rPr>
        <w:t xml:space="preserve">which </w:t>
      </w:r>
      <w:r w:rsidR="0046664B">
        <w:rPr>
          <w:rFonts w:ascii="Arial" w:hAnsi="Arial" w:cs="Arial"/>
        </w:rPr>
        <w:t>excludes certain populations</w:t>
      </w:r>
      <w:r w:rsidR="00E246CA" w:rsidRPr="0010353B">
        <w:rPr>
          <w:rFonts w:ascii="Arial" w:hAnsi="Arial" w:cs="Arial"/>
        </w:rPr>
        <w:t xml:space="preserve"> (Bryman, 2012). Online access is also an issue, a</w:t>
      </w:r>
      <w:r w:rsidRPr="0010353B">
        <w:rPr>
          <w:rFonts w:ascii="Arial" w:hAnsi="Arial" w:cs="Arial"/>
        </w:rPr>
        <w:t xml:space="preserve">lthough, </w:t>
      </w:r>
      <w:proofErr w:type="spellStart"/>
      <w:r w:rsidRPr="0010353B">
        <w:rPr>
          <w:rFonts w:ascii="Arial" w:hAnsi="Arial" w:cs="Arial"/>
        </w:rPr>
        <w:t>Urbanik</w:t>
      </w:r>
      <w:proofErr w:type="spellEnd"/>
      <w:r w:rsidRPr="0010353B">
        <w:rPr>
          <w:rFonts w:ascii="Arial" w:hAnsi="Arial" w:cs="Arial"/>
        </w:rPr>
        <w:t xml:space="preserve"> </w:t>
      </w:r>
      <w:r w:rsidR="003134BA">
        <w:rPr>
          <w:rFonts w:ascii="Arial" w:hAnsi="Arial" w:cs="Arial"/>
        </w:rPr>
        <w:t>&amp;</w:t>
      </w:r>
      <w:r w:rsidRPr="0010353B">
        <w:rPr>
          <w:rFonts w:ascii="Arial" w:hAnsi="Arial" w:cs="Arial"/>
        </w:rPr>
        <w:t xml:space="preserve"> Haggerty (2018) argue the digital divide has reduced </w:t>
      </w:r>
      <w:r w:rsidR="00C95419">
        <w:rPr>
          <w:rFonts w:ascii="Arial" w:hAnsi="Arial" w:cs="Arial"/>
        </w:rPr>
        <w:t>with</w:t>
      </w:r>
      <w:r w:rsidRPr="0010353B">
        <w:rPr>
          <w:rFonts w:ascii="Arial" w:hAnsi="Arial" w:cs="Arial"/>
        </w:rPr>
        <w:t xml:space="preserve"> online interactions concerning drugs </w:t>
      </w:r>
      <w:r w:rsidR="00C95419">
        <w:rPr>
          <w:rFonts w:ascii="Arial" w:hAnsi="Arial" w:cs="Arial"/>
        </w:rPr>
        <w:t>being</w:t>
      </w:r>
      <w:r w:rsidRPr="0010353B">
        <w:rPr>
          <w:rFonts w:ascii="Arial" w:hAnsi="Arial" w:cs="Arial"/>
        </w:rPr>
        <w:t xml:space="preserve"> more prevalent today. Ralphs</w:t>
      </w:r>
      <w:r w:rsidR="00BE5F81">
        <w:rPr>
          <w:rFonts w:ascii="Arial" w:hAnsi="Arial" w:cs="Arial"/>
        </w:rPr>
        <w:t xml:space="preserve"> </w:t>
      </w:r>
      <w:r w:rsidR="00BE5F81" w:rsidRPr="00C95419">
        <w:rPr>
          <w:rFonts w:ascii="Arial" w:hAnsi="Arial" w:cs="Arial"/>
          <w:i/>
        </w:rPr>
        <w:t>et al</w:t>
      </w:r>
      <w:r w:rsidR="00BE5F81">
        <w:rPr>
          <w:rFonts w:ascii="Arial" w:hAnsi="Arial" w:cs="Arial"/>
        </w:rPr>
        <w:t xml:space="preserve"> </w:t>
      </w:r>
      <w:r w:rsidR="00BE5F81">
        <w:rPr>
          <w:rFonts w:ascii="Arial" w:hAnsi="Arial" w:cs="Arial"/>
        </w:rPr>
        <w:lastRenderedPageBreak/>
        <w:t>(2017)</w:t>
      </w:r>
      <w:r w:rsidR="00C250FF" w:rsidRPr="0010353B">
        <w:rPr>
          <w:rFonts w:ascii="Arial" w:hAnsi="Arial" w:cs="Arial"/>
        </w:rPr>
        <w:t xml:space="preserve"> </w:t>
      </w:r>
      <w:r w:rsidRPr="0010353B">
        <w:rPr>
          <w:rFonts w:ascii="Arial" w:hAnsi="Arial" w:cs="Arial"/>
        </w:rPr>
        <w:t xml:space="preserve">NPS research with male </w:t>
      </w:r>
      <w:r w:rsidR="00783687" w:rsidRPr="0010353B">
        <w:rPr>
          <w:rFonts w:ascii="Arial" w:hAnsi="Arial" w:cs="Arial"/>
        </w:rPr>
        <w:t xml:space="preserve">adult </w:t>
      </w:r>
      <w:r w:rsidRPr="0010353B">
        <w:rPr>
          <w:rFonts w:ascii="Arial" w:hAnsi="Arial" w:cs="Arial"/>
        </w:rPr>
        <w:t>prisoners in England used mixed methods</w:t>
      </w:r>
      <w:r w:rsidR="0046664B">
        <w:rPr>
          <w:rFonts w:ascii="Arial" w:hAnsi="Arial" w:cs="Arial"/>
        </w:rPr>
        <w:t>,</w:t>
      </w:r>
      <w:r w:rsidRPr="0010353B">
        <w:rPr>
          <w:rFonts w:ascii="Arial" w:hAnsi="Arial" w:cs="Arial"/>
        </w:rPr>
        <w:t xml:space="preserve"> including interviews, focus groups and observations of workshop group discussions. </w:t>
      </w:r>
      <w:r w:rsidR="00783687" w:rsidRPr="0010353B">
        <w:rPr>
          <w:rFonts w:ascii="Arial" w:hAnsi="Arial" w:cs="Arial"/>
        </w:rPr>
        <w:t xml:space="preserve">These studies </w:t>
      </w:r>
      <w:r w:rsidR="003134BA">
        <w:rPr>
          <w:rFonts w:ascii="Arial" w:hAnsi="Arial" w:cs="Arial"/>
        </w:rPr>
        <w:t xml:space="preserve">are examples of some of the research that has given </w:t>
      </w:r>
      <w:r w:rsidR="00783687" w:rsidRPr="0010353B">
        <w:rPr>
          <w:rFonts w:ascii="Arial" w:hAnsi="Arial" w:cs="Arial"/>
        </w:rPr>
        <w:t xml:space="preserve">useful insights into drug trends.  </w:t>
      </w:r>
    </w:p>
    <w:p w:rsidR="004F6507" w:rsidRDefault="00783687">
      <w:pPr>
        <w:rPr>
          <w:rFonts w:ascii="Arial" w:hAnsi="Arial" w:cs="Arial"/>
        </w:rPr>
      </w:pPr>
      <w:r w:rsidRPr="0010353B">
        <w:rPr>
          <w:rFonts w:ascii="Arial" w:hAnsi="Arial" w:cs="Arial"/>
        </w:rPr>
        <w:t xml:space="preserve">However, data collection and analysis </w:t>
      </w:r>
      <w:r w:rsidR="009B7144" w:rsidRPr="0010353B">
        <w:rPr>
          <w:rFonts w:ascii="Arial" w:hAnsi="Arial" w:cs="Arial"/>
        </w:rPr>
        <w:t xml:space="preserve">in the drugs field </w:t>
      </w:r>
      <w:r w:rsidRPr="0010353B">
        <w:rPr>
          <w:rFonts w:ascii="Arial" w:hAnsi="Arial" w:cs="Arial"/>
        </w:rPr>
        <w:t xml:space="preserve">has tended to be </w:t>
      </w:r>
      <w:r w:rsidR="002E2486" w:rsidRPr="0010353B">
        <w:rPr>
          <w:rFonts w:ascii="Arial" w:hAnsi="Arial" w:cs="Arial"/>
        </w:rPr>
        <w:t>expert led</w:t>
      </w:r>
      <w:r w:rsidRPr="0010353B">
        <w:rPr>
          <w:rFonts w:ascii="Arial" w:hAnsi="Arial" w:cs="Arial"/>
        </w:rPr>
        <w:t xml:space="preserve">.  This means there is an overt power difference between academic researcher and </w:t>
      </w:r>
      <w:r w:rsidR="0078649A" w:rsidRPr="0010353B">
        <w:rPr>
          <w:rFonts w:ascii="Arial" w:hAnsi="Arial" w:cs="Arial"/>
        </w:rPr>
        <w:t xml:space="preserve">the socially excluded and/or young participant.  </w:t>
      </w:r>
      <w:r w:rsidR="002B191E" w:rsidRPr="0010353B">
        <w:rPr>
          <w:rFonts w:ascii="Arial" w:hAnsi="Arial" w:cs="Arial"/>
        </w:rPr>
        <w:t xml:space="preserve">Surveys reduce </w:t>
      </w:r>
      <w:r w:rsidR="00AD4BA3" w:rsidRPr="0010353B">
        <w:rPr>
          <w:rFonts w:ascii="Arial" w:hAnsi="Arial" w:cs="Arial"/>
        </w:rPr>
        <w:t xml:space="preserve">interviewer effects, but the data can lack </w:t>
      </w:r>
      <w:r w:rsidR="0078649A" w:rsidRPr="0010353B">
        <w:rPr>
          <w:rFonts w:ascii="Arial" w:hAnsi="Arial" w:cs="Arial"/>
        </w:rPr>
        <w:t>rich contextual information</w:t>
      </w:r>
      <w:r w:rsidR="00AD4BA3" w:rsidRPr="0010353B">
        <w:rPr>
          <w:rFonts w:ascii="Arial" w:hAnsi="Arial" w:cs="Arial"/>
        </w:rPr>
        <w:t xml:space="preserve"> </w:t>
      </w:r>
      <w:r w:rsidR="00944C58">
        <w:rPr>
          <w:rFonts w:ascii="Arial" w:hAnsi="Arial" w:cs="Arial"/>
        </w:rPr>
        <w:t xml:space="preserve">from further </w:t>
      </w:r>
      <w:r w:rsidR="00AD4BA3" w:rsidRPr="0010353B">
        <w:rPr>
          <w:rFonts w:ascii="Arial" w:hAnsi="Arial" w:cs="Arial"/>
        </w:rPr>
        <w:t xml:space="preserve">probing </w:t>
      </w:r>
      <w:r w:rsidR="0078649A" w:rsidRPr="0010353B">
        <w:rPr>
          <w:rFonts w:ascii="Arial" w:hAnsi="Arial" w:cs="Arial"/>
        </w:rPr>
        <w:t>(</w:t>
      </w:r>
      <w:r w:rsidR="00AD4BA3" w:rsidRPr="0010353B">
        <w:rPr>
          <w:rFonts w:ascii="Arial" w:hAnsi="Arial" w:cs="Arial"/>
        </w:rPr>
        <w:t xml:space="preserve">Bryman, </w:t>
      </w:r>
      <w:r w:rsidR="003C1B91" w:rsidRPr="0010353B">
        <w:rPr>
          <w:rFonts w:ascii="Arial" w:hAnsi="Arial" w:cs="Arial"/>
        </w:rPr>
        <w:t>2012</w:t>
      </w:r>
      <w:r w:rsidR="0078649A" w:rsidRPr="0010353B">
        <w:rPr>
          <w:rFonts w:ascii="Arial" w:hAnsi="Arial" w:cs="Arial"/>
        </w:rPr>
        <w:t xml:space="preserve">). </w:t>
      </w:r>
      <w:r w:rsidR="00887B65" w:rsidRPr="0010353B">
        <w:rPr>
          <w:rFonts w:ascii="Arial" w:hAnsi="Arial" w:cs="Arial"/>
        </w:rPr>
        <w:t>One-to-one data capture does not allow for creative process</w:t>
      </w:r>
      <w:r w:rsidR="00BD553F" w:rsidRPr="0010353B">
        <w:rPr>
          <w:rFonts w:ascii="Arial" w:hAnsi="Arial" w:cs="Arial"/>
        </w:rPr>
        <w:t>es</w:t>
      </w:r>
      <w:r w:rsidR="00887B65" w:rsidRPr="0010353B">
        <w:rPr>
          <w:rFonts w:ascii="Arial" w:hAnsi="Arial" w:cs="Arial"/>
        </w:rPr>
        <w:t xml:space="preserve"> of group problem solving, which provides opportunity for testing out ideas. </w:t>
      </w:r>
      <w:r w:rsidR="0078649A" w:rsidRPr="0010353B">
        <w:rPr>
          <w:rFonts w:ascii="Arial" w:hAnsi="Arial" w:cs="Arial"/>
        </w:rPr>
        <w:t xml:space="preserve">Interviews and focus groups enable richer </w:t>
      </w:r>
      <w:r w:rsidR="000A11FE" w:rsidRPr="0010353B">
        <w:rPr>
          <w:rFonts w:ascii="Arial" w:hAnsi="Arial" w:cs="Arial"/>
        </w:rPr>
        <w:t>data but</w:t>
      </w:r>
      <w:r w:rsidR="0078649A" w:rsidRPr="0010353B">
        <w:rPr>
          <w:rFonts w:ascii="Arial" w:hAnsi="Arial" w:cs="Arial"/>
        </w:rPr>
        <w:t xml:space="preserve"> have a formal feel to them. </w:t>
      </w:r>
      <w:r w:rsidR="00390B30" w:rsidRPr="0010353B">
        <w:rPr>
          <w:rFonts w:ascii="Arial" w:hAnsi="Arial" w:cs="Arial"/>
        </w:rPr>
        <w:t xml:space="preserve">Interviewers tend to have more power than the participant </w:t>
      </w:r>
      <w:r w:rsidR="00A60E98" w:rsidRPr="0010353B">
        <w:rPr>
          <w:rFonts w:ascii="Arial" w:hAnsi="Arial" w:cs="Arial"/>
        </w:rPr>
        <w:t xml:space="preserve">(Foucault, 1998 [1979]; Mishler, 1986; Ellis &amp; Berger, 2003; Dingwall, 1997; </w:t>
      </w:r>
      <w:proofErr w:type="spellStart"/>
      <w:r w:rsidR="00A60E98" w:rsidRPr="0010353B">
        <w:rPr>
          <w:rFonts w:ascii="Arial" w:hAnsi="Arial" w:cs="Arial"/>
        </w:rPr>
        <w:t>Kvale</w:t>
      </w:r>
      <w:proofErr w:type="spellEnd"/>
      <w:r w:rsidR="00A60E98" w:rsidRPr="0010353B">
        <w:rPr>
          <w:rFonts w:ascii="Arial" w:hAnsi="Arial" w:cs="Arial"/>
        </w:rPr>
        <w:t>, 1996</w:t>
      </w:r>
      <w:r w:rsidR="00390B30" w:rsidRPr="0010353B">
        <w:rPr>
          <w:rFonts w:ascii="Arial" w:hAnsi="Arial" w:cs="Arial"/>
        </w:rPr>
        <w:t>)</w:t>
      </w:r>
      <w:r w:rsidR="00A60E98" w:rsidRPr="0010353B">
        <w:rPr>
          <w:rFonts w:ascii="Arial" w:hAnsi="Arial" w:cs="Arial"/>
        </w:rPr>
        <w:t>.</w:t>
      </w:r>
      <w:r w:rsidR="00390B30" w:rsidRPr="0010353B">
        <w:rPr>
          <w:rFonts w:ascii="Arial" w:hAnsi="Arial" w:cs="Arial"/>
        </w:rPr>
        <w:t xml:space="preserve"> </w:t>
      </w:r>
      <w:r w:rsidR="0078649A" w:rsidRPr="0010353B">
        <w:rPr>
          <w:rFonts w:ascii="Arial" w:hAnsi="Arial" w:cs="Arial"/>
        </w:rPr>
        <w:t xml:space="preserve"> </w:t>
      </w:r>
      <w:r w:rsidR="00A60E98" w:rsidRPr="0010353B">
        <w:rPr>
          <w:rFonts w:ascii="Arial" w:hAnsi="Arial" w:cs="Arial"/>
        </w:rPr>
        <w:t xml:space="preserve">If a participant has had a </w:t>
      </w:r>
      <w:r w:rsidR="0078649A" w:rsidRPr="0010353B">
        <w:rPr>
          <w:rFonts w:ascii="Arial" w:hAnsi="Arial" w:cs="Arial"/>
        </w:rPr>
        <w:t xml:space="preserve">negative experience from being interviewed by police, probation and other professionals, this may impact upon how they </w:t>
      </w:r>
      <w:r w:rsidR="005B385F" w:rsidRPr="0010353B">
        <w:rPr>
          <w:rFonts w:ascii="Arial" w:hAnsi="Arial" w:cs="Arial"/>
        </w:rPr>
        <w:t>experience</w:t>
      </w:r>
      <w:r w:rsidR="0078649A" w:rsidRPr="0010353B">
        <w:rPr>
          <w:rFonts w:ascii="Arial" w:hAnsi="Arial" w:cs="Arial"/>
        </w:rPr>
        <w:t xml:space="preserve"> being interviewed one-to-one or in a group with </w:t>
      </w:r>
      <w:r w:rsidR="005B385F" w:rsidRPr="0010353B">
        <w:rPr>
          <w:rFonts w:ascii="Arial" w:hAnsi="Arial" w:cs="Arial"/>
        </w:rPr>
        <w:t xml:space="preserve">academic professionals. </w:t>
      </w:r>
      <w:r w:rsidR="003C53BF" w:rsidRPr="0010353B">
        <w:rPr>
          <w:rFonts w:ascii="Arial" w:hAnsi="Arial" w:cs="Arial"/>
        </w:rPr>
        <w:t xml:space="preserve"> So, it is important to explore more informal options for </w:t>
      </w:r>
      <w:r w:rsidR="0046664B">
        <w:rPr>
          <w:rFonts w:ascii="Arial" w:hAnsi="Arial" w:cs="Arial"/>
        </w:rPr>
        <w:t xml:space="preserve">generating data </w:t>
      </w:r>
      <w:r w:rsidR="003C53BF" w:rsidRPr="0010353B">
        <w:rPr>
          <w:rFonts w:ascii="Arial" w:hAnsi="Arial" w:cs="Arial"/>
        </w:rPr>
        <w:t>that reduce power imbalance and negative associations.</w:t>
      </w:r>
      <w:r w:rsidR="005B385F" w:rsidRPr="0010353B">
        <w:rPr>
          <w:rFonts w:ascii="Arial" w:hAnsi="Arial" w:cs="Arial"/>
        </w:rPr>
        <w:t xml:space="preserve"> </w:t>
      </w:r>
      <w:r w:rsidR="003C53BF" w:rsidRPr="0010353B">
        <w:rPr>
          <w:rFonts w:ascii="Arial" w:hAnsi="Arial" w:cs="Arial"/>
        </w:rPr>
        <w:t xml:space="preserve"> </w:t>
      </w:r>
      <w:r w:rsidR="00887B65" w:rsidRPr="0010353B">
        <w:rPr>
          <w:rFonts w:ascii="Arial" w:hAnsi="Arial" w:cs="Arial"/>
        </w:rPr>
        <w:t>Focus groups are thought to be less directed by the researcher than interviews (Bryman, 2012).  However, it is recommended not to exceed 12 participants in a focus group (</w:t>
      </w:r>
      <w:proofErr w:type="spellStart"/>
      <w:r w:rsidR="00887B65" w:rsidRPr="0010353B">
        <w:rPr>
          <w:rFonts w:ascii="Arial" w:hAnsi="Arial" w:cs="Arial"/>
        </w:rPr>
        <w:t>Noaks</w:t>
      </w:r>
      <w:proofErr w:type="spellEnd"/>
      <w:r w:rsidR="00887B65" w:rsidRPr="0010353B">
        <w:rPr>
          <w:rFonts w:ascii="Arial" w:hAnsi="Arial" w:cs="Arial"/>
        </w:rPr>
        <w:t xml:space="preserve"> &amp; </w:t>
      </w:r>
      <w:proofErr w:type="spellStart"/>
      <w:r w:rsidR="00887B65" w:rsidRPr="0010353B">
        <w:rPr>
          <w:rFonts w:ascii="Arial" w:hAnsi="Arial" w:cs="Arial"/>
        </w:rPr>
        <w:t>Wincup</w:t>
      </w:r>
      <w:proofErr w:type="spellEnd"/>
      <w:r w:rsidR="00887B65" w:rsidRPr="0010353B">
        <w:rPr>
          <w:rFonts w:ascii="Arial" w:hAnsi="Arial" w:cs="Arial"/>
        </w:rPr>
        <w:t xml:space="preserve">, 2004) and there are occasions when larger groups gatherings would be useful and cost-effective for </w:t>
      </w:r>
      <w:r w:rsidR="0046664B">
        <w:rPr>
          <w:rFonts w:ascii="Arial" w:hAnsi="Arial" w:cs="Arial"/>
        </w:rPr>
        <w:t>capturing data</w:t>
      </w:r>
      <w:r w:rsidR="00887B65" w:rsidRPr="0010353B">
        <w:rPr>
          <w:rFonts w:ascii="Arial" w:hAnsi="Arial" w:cs="Arial"/>
        </w:rPr>
        <w:t xml:space="preserve">.   </w:t>
      </w:r>
      <w:bookmarkStart w:id="2" w:name="_Hlk523746127"/>
    </w:p>
    <w:p w:rsidR="00127783" w:rsidRPr="00127783" w:rsidRDefault="00127783">
      <w:pPr>
        <w:rPr>
          <w:rFonts w:ascii="Arial" w:hAnsi="Arial" w:cs="Arial"/>
          <w:b/>
        </w:rPr>
      </w:pPr>
      <w:r w:rsidRPr="00127783">
        <w:rPr>
          <w:rFonts w:ascii="Arial" w:hAnsi="Arial" w:cs="Arial"/>
          <w:b/>
        </w:rPr>
        <w:t xml:space="preserve">REFLECTIONS ON </w:t>
      </w:r>
      <w:r w:rsidR="0010279F">
        <w:rPr>
          <w:rFonts w:ascii="Arial" w:hAnsi="Arial" w:cs="Arial"/>
          <w:b/>
        </w:rPr>
        <w:t xml:space="preserve">CO-PRODUCED RESEARCH AND </w:t>
      </w:r>
      <w:r w:rsidRPr="00127783">
        <w:rPr>
          <w:rFonts w:ascii="Arial" w:hAnsi="Arial" w:cs="Arial"/>
          <w:b/>
        </w:rPr>
        <w:t>USING WORLD CAFE</w:t>
      </w:r>
    </w:p>
    <w:p w:rsidR="002E2486" w:rsidRDefault="002E2486" w:rsidP="002E2486">
      <w:pPr>
        <w:rPr>
          <w:rFonts w:ascii="Arial" w:hAnsi="Arial" w:cs="Arial"/>
        </w:rPr>
      </w:pPr>
      <w:r w:rsidRPr="0010353B">
        <w:rPr>
          <w:rFonts w:ascii="Arial" w:hAnsi="Arial" w:cs="Arial"/>
        </w:rPr>
        <w:t xml:space="preserve">World Café offers an alternative data collection methodology using group discussion in a face-to-face environment (Brown with Issacs, 2005). In this </w:t>
      </w:r>
      <w:r w:rsidR="000017A9" w:rsidRPr="0010353B">
        <w:rPr>
          <w:rFonts w:ascii="Arial" w:hAnsi="Arial" w:cs="Arial"/>
        </w:rPr>
        <w:t>section</w:t>
      </w:r>
      <w:r w:rsidRPr="0010353B">
        <w:rPr>
          <w:rFonts w:ascii="Arial" w:hAnsi="Arial" w:cs="Arial"/>
        </w:rPr>
        <w:t xml:space="preserve"> we attempt to reflect on </w:t>
      </w:r>
      <w:r w:rsidR="00466597">
        <w:rPr>
          <w:rFonts w:ascii="Arial" w:hAnsi="Arial" w:cs="Arial"/>
        </w:rPr>
        <w:t>applying World Café with</w:t>
      </w:r>
      <w:r w:rsidRPr="0010353B">
        <w:rPr>
          <w:rFonts w:ascii="Arial" w:hAnsi="Arial" w:cs="Arial"/>
        </w:rPr>
        <w:t xml:space="preserve"> vulnerable groups in society on their understanding and consumption levels of NPS</w:t>
      </w:r>
      <w:r w:rsidR="00A11AD4">
        <w:rPr>
          <w:rFonts w:ascii="Arial" w:hAnsi="Arial" w:cs="Arial"/>
        </w:rPr>
        <w:t xml:space="preserve"> and give some examples of the ethical and data issues </w:t>
      </w:r>
      <w:r w:rsidR="00944C58">
        <w:rPr>
          <w:rFonts w:ascii="Arial" w:hAnsi="Arial" w:cs="Arial"/>
        </w:rPr>
        <w:t>e</w:t>
      </w:r>
      <w:r w:rsidR="00A11AD4">
        <w:rPr>
          <w:rFonts w:ascii="Arial" w:hAnsi="Arial" w:cs="Arial"/>
        </w:rPr>
        <w:t>xperienced.</w:t>
      </w:r>
      <w:r w:rsidRPr="0010353B">
        <w:rPr>
          <w:rFonts w:ascii="Arial" w:hAnsi="Arial" w:cs="Arial"/>
        </w:rPr>
        <w:t xml:space="preserve">  </w:t>
      </w:r>
    </w:p>
    <w:p w:rsidR="00FD6299" w:rsidRPr="0010353B" w:rsidRDefault="00FD6299" w:rsidP="00FD6299">
      <w:pPr>
        <w:rPr>
          <w:rFonts w:ascii="Arial" w:hAnsi="Arial" w:cs="Arial"/>
        </w:rPr>
      </w:pPr>
      <w:r w:rsidRPr="0010353B">
        <w:rPr>
          <w:rFonts w:ascii="Arial" w:hAnsi="Arial" w:cs="Arial"/>
        </w:rPr>
        <w:t xml:space="preserve">In the mid-1990s academics and business leaders (Brown and Isaacs 2005) developed the </w:t>
      </w:r>
      <w:r>
        <w:rPr>
          <w:rFonts w:ascii="Arial" w:hAnsi="Arial" w:cs="Arial"/>
        </w:rPr>
        <w:t>W</w:t>
      </w:r>
      <w:r w:rsidRPr="0010353B">
        <w:rPr>
          <w:rFonts w:ascii="Arial" w:hAnsi="Arial" w:cs="Arial"/>
        </w:rPr>
        <w:t xml:space="preserve">orld </w:t>
      </w:r>
      <w:r>
        <w:rPr>
          <w:rFonts w:ascii="Arial" w:hAnsi="Arial" w:cs="Arial"/>
        </w:rPr>
        <w:t>C</w:t>
      </w:r>
      <w:r w:rsidRPr="0010353B">
        <w:rPr>
          <w:rFonts w:ascii="Arial" w:hAnsi="Arial" w:cs="Arial"/>
        </w:rPr>
        <w:t>afé dialogue approach, a type of participant-led group</w:t>
      </w:r>
      <w:r>
        <w:rPr>
          <w:rFonts w:ascii="Arial" w:hAnsi="Arial" w:cs="Arial"/>
        </w:rPr>
        <w:t>-</w:t>
      </w:r>
      <w:r w:rsidRPr="0010353B">
        <w:rPr>
          <w:rFonts w:ascii="Arial" w:hAnsi="Arial" w:cs="Arial"/>
        </w:rPr>
        <w:t>discussion (</w:t>
      </w:r>
      <w:proofErr w:type="spellStart"/>
      <w:r w:rsidRPr="0010353B">
        <w:rPr>
          <w:rFonts w:ascii="Arial" w:hAnsi="Arial" w:cs="Arial"/>
        </w:rPr>
        <w:t>Aldred</w:t>
      </w:r>
      <w:proofErr w:type="spellEnd"/>
      <w:r w:rsidRPr="0010353B">
        <w:rPr>
          <w:rFonts w:ascii="Arial" w:hAnsi="Arial" w:cs="Arial"/>
        </w:rPr>
        <w:t xml:space="preserve">, 2009). People with collective interest on an issue engage in several rounds of dialogue with others in a café environment (Dawkins, 2017; Finch </w:t>
      </w:r>
      <w:r w:rsidRPr="003134BA">
        <w:rPr>
          <w:rFonts w:ascii="Arial" w:hAnsi="Arial" w:cs="Arial"/>
          <w:i/>
        </w:rPr>
        <w:t>et al</w:t>
      </w:r>
      <w:r w:rsidRPr="0010353B">
        <w:rPr>
          <w:rFonts w:ascii="Arial" w:hAnsi="Arial" w:cs="Arial"/>
        </w:rPr>
        <w:t>, 2014). It is helpful to visualise this as multiple focus groups, simultaneously occurring, in the same venue, where participants can rotate and join other groups’ conversations</w:t>
      </w:r>
      <w:r w:rsidR="00A11AD4">
        <w:rPr>
          <w:rFonts w:ascii="Arial" w:hAnsi="Arial" w:cs="Arial"/>
        </w:rPr>
        <w:t xml:space="preserve"> with refreshments on offer</w:t>
      </w:r>
      <w:r w:rsidRPr="0010353B">
        <w:rPr>
          <w:rFonts w:ascii="Arial" w:hAnsi="Arial" w:cs="Arial"/>
        </w:rPr>
        <w:t xml:space="preserve">. Engaging in these exchanges, transforms individual knowledge and experiences into collective intelligence, decision making and allows for innovative possibilities to emerge (Prewitt, </w:t>
      </w:r>
      <w:proofErr w:type="gramStart"/>
      <w:r w:rsidRPr="0010353B">
        <w:rPr>
          <w:rFonts w:ascii="Arial" w:hAnsi="Arial" w:cs="Arial"/>
        </w:rPr>
        <w:t>2011:</w:t>
      </w:r>
      <w:r w:rsidR="003134BA">
        <w:rPr>
          <w:rFonts w:ascii="Arial" w:hAnsi="Arial" w:cs="Arial"/>
        </w:rPr>
        <w:t>p</w:t>
      </w:r>
      <w:proofErr w:type="gramEnd"/>
      <w:r w:rsidRPr="0010353B">
        <w:rPr>
          <w:rFonts w:ascii="Arial" w:hAnsi="Arial" w:cs="Arial"/>
        </w:rPr>
        <w:t xml:space="preserve">4; </w:t>
      </w:r>
      <w:proofErr w:type="spellStart"/>
      <w:r w:rsidRPr="0010353B">
        <w:rPr>
          <w:rFonts w:ascii="Arial" w:hAnsi="Arial" w:cs="Arial"/>
        </w:rPr>
        <w:t>Khong</w:t>
      </w:r>
      <w:proofErr w:type="spellEnd"/>
      <w:r w:rsidRPr="0010353B">
        <w:rPr>
          <w:rFonts w:ascii="Arial" w:hAnsi="Arial" w:cs="Arial"/>
        </w:rPr>
        <w:t xml:space="preserve"> </w:t>
      </w:r>
      <w:r w:rsidRPr="003134BA">
        <w:rPr>
          <w:rFonts w:ascii="Arial" w:hAnsi="Arial" w:cs="Arial"/>
          <w:i/>
        </w:rPr>
        <w:t>et al</w:t>
      </w:r>
      <w:r w:rsidRPr="0010353B">
        <w:rPr>
          <w:rFonts w:ascii="Arial" w:hAnsi="Arial" w:cs="Arial"/>
        </w:rPr>
        <w:t>, 2017:</w:t>
      </w:r>
      <w:r w:rsidR="003134BA">
        <w:rPr>
          <w:rFonts w:ascii="Arial" w:hAnsi="Arial" w:cs="Arial"/>
        </w:rPr>
        <w:t>p</w:t>
      </w:r>
      <w:r w:rsidRPr="0010353B">
        <w:rPr>
          <w:rFonts w:ascii="Arial" w:hAnsi="Arial" w:cs="Arial"/>
        </w:rPr>
        <w:t xml:space="preserve">181). </w:t>
      </w:r>
    </w:p>
    <w:p w:rsidR="009877EE" w:rsidRDefault="00D912C3" w:rsidP="0010279F">
      <w:pPr>
        <w:rPr>
          <w:rFonts w:ascii="Arial" w:hAnsi="Arial" w:cs="Arial"/>
        </w:rPr>
      </w:pPr>
      <w:r>
        <w:rPr>
          <w:rFonts w:ascii="Arial" w:hAnsi="Arial" w:cs="Arial"/>
        </w:rPr>
        <w:t>We have amended the World Café approach to facilitate co-produc</w:t>
      </w:r>
      <w:r w:rsidR="00127783">
        <w:rPr>
          <w:rFonts w:ascii="Arial" w:hAnsi="Arial" w:cs="Arial"/>
        </w:rPr>
        <w:t>ed research</w:t>
      </w:r>
      <w:r>
        <w:rPr>
          <w:rFonts w:ascii="Arial" w:hAnsi="Arial" w:cs="Arial"/>
        </w:rPr>
        <w:t xml:space="preserve"> with undergraduate and alumni student</w:t>
      </w:r>
      <w:r w:rsidR="009877EE">
        <w:rPr>
          <w:rFonts w:ascii="Arial" w:hAnsi="Arial" w:cs="Arial"/>
        </w:rPr>
        <w:t>s</w:t>
      </w:r>
      <w:r w:rsidR="00127783">
        <w:rPr>
          <w:rFonts w:ascii="Arial" w:hAnsi="Arial" w:cs="Arial"/>
        </w:rPr>
        <w:t>,</w:t>
      </w:r>
      <w:r w:rsidR="009877EE">
        <w:rPr>
          <w:rFonts w:ascii="Arial" w:hAnsi="Arial" w:cs="Arial"/>
        </w:rPr>
        <w:t xml:space="preserve"> alongside partners on this project from Public Health</w:t>
      </w:r>
      <w:r w:rsidR="00A11AD4">
        <w:rPr>
          <w:rFonts w:ascii="Arial" w:hAnsi="Arial" w:cs="Arial"/>
        </w:rPr>
        <w:t xml:space="preserve"> who hold an important role in addressing NPS usage in the UK according to</w:t>
      </w:r>
      <w:r w:rsidR="009877EE">
        <w:rPr>
          <w:rFonts w:ascii="Arial" w:hAnsi="Arial" w:cs="Arial"/>
        </w:rPr>
        <w:t xml:space="preserve"> </w:t>
      </w:r>
      <w:r w:rsidRPr="00D912C3">
        <w:rPr>
          <w:rFonts w:ascii="Arial" w:hAnsi="Arial" w:cs="Arial"/>
        </w:rPr>
        <w:t xml:space="preserve">Ayres </w:t>
      </w:r>
      <w:r w:rsidR="003134BA">
        <w:rPr>
          <w:rFonts w:ascii="Arial" w:hAnsi="Arial" w:cs="Arial"/>
        </w:rPr>
        <w:t>&amp;</w:t>
      </w:r>
      <w:r w:rsidRPr="00D912C3">
        <w:rPr>
          <w:rFonts w:ascii="Arial" w:hAnsi="Arial" w:cs="Arial"/>
        </w:rPr>
        <w:t xml:space="preserve"> Bond (2012)</w:t>
      </w:r>
      <w:r w:rsidR="00A11AD4">
        <w:rPr>
          <w:rFonts w:ascii="Arial" w:hAnsi="Arial" w:cs="Arial"/>
        </w:rPr>
        <w:t>.</w:t>
      </w:r>
      <w:r w:rsidR="009877EE">
        <w:rPr>
          <w:rFonts w:ascii="Arial" w:hAnsi="Arial" w:cs="Arial"/>
        </w:rPr>
        <w:t xml:space="preserve"> The Stoke-on-Trent Public Health team </w:t>
      </w:r>
      <w:r w:rsidR="005934F8">
        <w:rPr>
          <w:rFonts w:ascii="Arial" w:hAnsi="Arial" w:cs="Arial"/>
        </w:rPr>
        <w:t xml:space="preserve">lead for commissioning drugs and alcohol services </w:t>
      </w:r>
      <w:r w:rsidR="009877EE">
        <w:rPr>
          <w:rFonts w:ascii="Arial" w:hAnsi="Arial" w:cs="Arial"/>
        </w:rPr>
        <w:t>highlighted the need for this research and worked with us to design and scope the project</w:t>
      </w:r>
      <w:r w:rsidR="00A11AD4">
        <w:rPr>
          <w:rFonts w:ascii="Arial" w:hAnsi="Arial" w:cs="Arial"/>
        </w:rPr>
        <w:t xml:space="preserve"> with the agreement that f</w:t>
      </w:r>
      <w:r w:rsidR="009877EE">
        <w:rPr>
          <w:rFonts w:ascii="Arial" w:hAnsi="Arial" w:cs="Arial"/>
        </w:rPr>
        <w:t xml:space="preserve">indings would </w:t>
      </w:r>
      <w:r w:rsidR="00A11AD4">
        <w:rPr>
          <w:rFonts w:ascii="Arial" w:hAnsi="Arial" w:cs="Arial"/>
        </w:rPr>
        <w:t xml:space="preserve">inform </w:t>
      </w:r>
      <w:r w:rsidR="00477681" w:rsidRPr="00477681">
        <w:rPr>
          <w:rFonts w:ascii="Arial" w:hAnsi="Arial" w:cs="Arial"/>
        </w:rPr>
        <w:t xml:space="preserve">feasible action and adjustments </w:t>
      </w:r>
      <w:r w:rsidR="00A11AD4">
        <w:rPr>
          <w:rFonts w:ascii="Arial" w:hAnsi="Arial" w:cs="Arial"/>
        </w:rPr>
        <w:t>to service provision</w:t>
      </w:r>
      <w:r w:rsidR="00477681" w:rsidRPr="00477681">
        <w:rPr>
          <w:rFonts w:ascii="Arial" w:hAnsi="Arial" w:cs="Arial"/>
        </w:rPr>
        <w:t xml:space="preserve">.  </w:t>
      </w:r>
      <w:proofErr w:type="spellStart"/>
      <w:r w:rsidR="00323958" w:rsidRPr="00D912C3">
        <w:rPr>
          <w:rFonts w:ascii="Arial" w:hAnsi="Arial" w:cs="Arial"/>
        </w:rPr>
        <w:t>Reinharz</w:t>
      </w:r>
      <w:proofErr w:type="spellEnd"/>
      <w:r w:rsidR="00323958" w:rsidRPr="00D912C3">
        <w:rPr>
          <w:rFonts w:ascii="Arial" w:hAnsi="Arial" w:cs="Arial"/>
        </w:rPr>
        <w:t xml:space="preserve"> (1992) highlights the importance of research that leads to social change and ensuring policy-relevant organisations and policy makers are connected to research. This is a skill set that students get to learn by being involved in professional research with us.  </w:t>
      </w:r>
      <w:r w:rsidRPr="00D912C3">
        <w:rPr>
          <w:rFonts w:ascii="Arial" w:hAnsi="Arial" w:cs="Arial"/>
        </w:rPr>
        <w:t xml:space="preserve">Our </w:t>
      </w:r>
      <w:r w:rsidR="00D13A2F">
        <w:rPr>
          <w:rFonts w:ascii="Arial" w:hAnsi="Arial" w:cs="Arial"/>
        </w:rPr>
        <w:t xml:space="preserve">‘academic collaborative </w:t>
      </w:r>
      <w:r w:rsidRPr="00D912C3">
        <w:rPr>
          <w:rFonts w:ascii="Arial" w:hAnsi="Arial" w:cs="Arial"/>
        </w:rPr>
        <w:t>model</w:t>
      </w:r>
      <w:r w:rsidR="00D13A2F">
        <w:rPr>
          <w:rFonts w:ascii="Arial" w:hAnsi="Arial" w:cs="Arial"/>
        </w:rPr>
        <w:t>’</w:t>
      </w:r>
      <w:r w:rsidRPr="00D912C3">
        <w:rPr>
          <w:rFonts w:ascii="Arial" w:hAnsi="Arial" w:cs="Arial"/>
        </w:rPr>
        <w:t xml:space="preserve"> allows for collaborative practice with </w:t>
      </w:r>
      <w:r w:rsidR="00995394">
        <w:rPr>
          <w:rFonts w:ascii="Arial" w:hAnsi="Arial" w:cs="Arial"/>
        </w:rPr>
        <w:lastRenderedPageBreak/>
        <w:t>an</w:t>
      </w:r>
      <w:r w:rsidRPr="00D912C3">
        <w:rPr>
          <w:rFonts w:ascii="Arial" w:hAnsi="Arial" w:cs="Arial"/>
        </w:rPr>
        <w:t xml:space="preserve"> academic staff </w:t>
      </w:r>
      <w:r w:rsidR="00995394">
        <w:rPr>
          <w:rFonts w:ascii="Arial" w:hAnsi="Arial" w:cs="Arial"/>
        </w:rPr>
        <w:t xml:space="preserve">research </w:t>
      </w:r>
      <w:r w:rsidRPr="00D912C3">
        <w:rPr>
          <w:rFonts w:ascii="Arial" w:hAnsi="Arial" w:cs="Arial"/>
        </w:rPr>
        <w:t>lead, guiding the process</w:t>
      </w:r>
      <w:r w:rsidR="00583CAC">
        <w:rPr>
          <w:rFonts w:ascii="Arial" w:hAnsi="Arial" w:cs="Arial"/>
        </w:rPr>
        <w:t xml:space="preserve"> and </w:t>
      </w:r>
      <w:r w:rsidRPr="00D912C3">
        <w:rPr>
          <w:rFonts w:ascii="Arial" w:hAnsi="Arial" w:cs="Arial"/>
        </w:rPr>
        <w:t xml:space="preserve">role modelling partnership working. </w:t>
      </w:r>
      <w:proofErr w:type="spellStart"/>
      <w:r w:rsidRPr="00D912C3">
        <w:rPr>
          <w:rFonts w:ascii="Arial" w:hAnsi="Arial" w:cs="Arial"/>
        </w:rPr>
        <w:t>Boville</w:t>
      </w:r>
      <w:proofErr w:type="spellEnd"/>
      <w:r w:rsidRPr="00D912C3">
        <w:rPr>
          <w:rFonts w:ascii="Arial" w:hAnsi="Arial" w:cs="Arial"/>
        </w:rPr>
        <w:t xml:space="preserve"> </w:t>
      </w:r>
      <w:r w:rsidRPr="00944C58">
        <w:rPr>
          <w:rFonts w:ascii="Arial" w:hAnsi="Arial" w:cs="Arial"/>
          <w:i/>
        </w:rPr>
        <w:t>et al</w:t>
      </w:r>
      <w:r w:rsidRPr="00D912C3">
        <w:rPr>
          <w:rFonts w:ascii="Arial" w:hAnsi="Arial" w:cs="Arial"/>
        </w:rPr>
        <w:t xml:space="preserve"> (</w:t>
      </w:r>
      <w:proofErr w:type="gramStart"/>
      <w:r w:rsidRPr="00D912C3">
        <w:rPr>
          <w:rFonts w:ascii="Arial" w:hAnsi="Arial" w:cs="Arial"/>
        </w:rPr>
        <w:t>2016;p</w:t>
      </w:r>
      <w:proofErr w:type="gramEnd"/>
      <w:r w:rsidRPr="00D912C3">
        <w:rPr>
          <w:rFonts w:ascii="Arial" w:hAnsi="Arial" w:cs="Arial"/>
        </w:rPr>
        <w:t>199) points out there is “</w:t>
      </w:r>
      <w:r w:rsidRPr="0010279F">
        <w:rPr>
          <w:rFonts w:ascii="Arial" w:hAnsi="Arial" w:cs="Arial"/>
          <w:i/>
        </w:rPr>
        <w:t>personal and professional risk</w:t>
      </w:r>
      <w:r w:rsidRPr="00D912C3">
        <w:rPr>
          <w:rFonts w:ascii="Arial" w:hAnsi="Arial" w:cs="Arial"/>
        </w:rPr>
        <w:t xml:space="preserve">” involved with </w:t>
      </w:r>
      <w:r w:rsidR="00944C58">
        <w:rPr>
          <w:rFonts w:ascii="Arial" w:hAnsi="Arial" w:cs="Arial"/>
        </w:rPr>
        <w:t xml:space="preserve">academics </w:t>
      </w:r>
      <w:r w:rsidRPr="00D912C3">
        <w:rPr>
          <w:rFonts w:ascii="Arial" w:hAnsi="Arial" w:cs="Arial"/>
        </w:rPr>
        <w:t>co-researching with students</w:t>
      </w:r>
      <w:r w:rsidR="003134BA">
        <w:rPr>
          <w:rFonts w:ascii="Arial" w:hAnsi="Arial" w:cs="Arial"/>
        </w:rPr>
        <w:t>,</w:t>
      </w:r>
      <w:r w:rsidR="009877EE">
        <w:rPr>
          <w:rFonts w:ascii="Arial" w:hAnsi="Arial" w:cs="Arial"/>
        </w:rPr>
        <w:t xml:space="preserve"> </w:t>
      </w:r>
      <w:r w:rsidR="00D13A2F">
        <w:rPr>
          <w:rFonts w:ascii="Arial" w:hAnsi="Arial" w:cs="Arial"/>
        </w:rPr>
        <w:t>which can be</w:t>
      </w:r>
      <w:r w:rsidR="009877EE">
        <w:rPr>
          <w:rFonts w:ascii="Arial" w:hAnsi="Arial" w:cs="Arial"/>
        </w:rPr>
        <w:t xml:space="preserve"> managed by </w:t>
      </w:r>
      <w:r w:rsidR="00944C58">
        <w:rPr>
          <w:rFonts w:ascii="Arial" w:hAnsi="Arial" w:cs="Arial"/>
        </w:rPr>
        <w:t xml:space="preserve">research </w:t>
      </w:r>
      <w:r w:rsidR="00D13A2F">
        <w:rPr>
          <w:rFonts w:ascii="Arial" w:hAnsi="Arial" w:cs="Arial"/>
        </w:rPr>
        <w:t xml:space="preserve">focusing on </w:t>
      </w:r>
      <w:r w:rsidR="009877EE">
        <w:rPr>
          <w:rFonts w:ascii="Arial" w:hAnsi="Arial" w:cs="Arial"/>
        </w:rPr>
        <w:t xml:space="preserve">issues within HE </w:t>
      </w:r>
      <w:r w:rsidRPr="00D912C3">
        <w:rPr>
          <w:rFonts w:ascii="Arial" w:hAnsi="Arial" w:cs="Arial"/>
        </w:rPr>
        <w:t xml:space="preserve">(Maunder </w:t>
      </w:r>
      <w:r w:rsidRPr="00F2714B">
        <w:rPr>
          <w:rFonts w:ascii="Arial" w:hAnsi="Arial" w:cs="Arial"/>
          <w:i/>
        </w:rPr>
        <w:t>et al</w:t>
      </w:r>
      <w:r w:rsidRPr="00D912C3">
        <w:rPr>
          <w:rFonts w:ascii="Arial" w:hAnsi="Arial" w:cs="Arial"/>
        </w:rPr>
        <w:t xml:space="preserve">, 2013; Little, 2011; Dunne </w:t>
      </w:r>
      <w:r w:rsidRPr="00F2714B">
        <w:rPr>
          <w:rFonts w:ascii="Arial" w:hAnsi="Arial" w:cs="Arial"/>
          <w:i/>
        </w:rPr>
        <w:t>et al</w:t>
      </w:r>
      <w:r w:rsidRPr="00D912C3">
        <w:rPr>
          <w:rFonts w:ascii="Arial" w:hAnsi="Arial" w:cs="Arial"/>
        </w:rPr>
        <w:t>, 2011</w:t>
      </w:r>
      <w:r w:rsidR="009877EE">
        <w:rPr>
          <w:rFonts w:ascii="Arial" w:hAnsi="Arial" w:cs="Arial"/>
        </w:rPr>
        <w:t xml:space="preserve">).  </w:t>
      </w:r>
      <w:r w:rsidRPr="00D912C3">
        <w:rPr>
          <w:rFonts w:ascii="Arial" w:hAnsi="Arial" w:cs="Arial"/>
        </w:rPr>
        <w:t>We extend this further, by enabling students to work with organisations outside of the University</w:t>
      </w:r>
      <w:r w:rsidR="00D13A2F">
        <w:rPr>
          <w:rFonts w:ascii="Arial" w:hAnsi="Arial" w:cs="Arial"/>
        </w:rPr>
        <w:t xml:space="preserve"> on wider agendas</w:t>
      </w:r>
      <w:r w:rsidRPr="00D912C3">
        <w:rPr>
          <w:rFonts w:ascii="Arial" w:hAnsi="Arial" w:cs="Arial"/>
        </w:rPr>
        <w:t xml:space="preserve">. </w:t>
      </w:r>
      <w:r w:rsidR="009877EE">
        <w:rPr>
          <w:rFonts w:ascii="Arial" w:hAnsi="Arial" w:cs="Arial"/>
        </w:rPr>
        <w:t xml:space="preserve"> </w:t>
      </w:r>
    </w:p>
    <w:p w:rsidR="00D912C3" w:rsidRPr="0010353B" w:rsidRDefault="009877EE" w:rsidP="00D912C3">
      <w:pPr>
        <w:rPr>
          <w:rFonts w:ascii="Arial" w:hAnsi="Arial" w:cs="Arial"/>
        </w:rPr>
      </w:pPr>
      <w:r>
        <w:rPr>
          <w:rFonts w:ascii="Arial" w:hAnsi="Arial" w:cs="Arial"/>
        </w:rPr>
        <w:t xml:space="preserve">Our research team decided to use World Café </w:t>
      </w:r>
      <w:r w:rsidR="00944C58">
        <w:rPr>
          <w:rFonts w:ascii="Arial" w:hAnsi="Arial" w:cs="Arial"/>
        </w:rPr>
        <w:t>due to consideration to potential participants and how they might benefit from the</w:t>
      </w:r>
      <w:r>
        <w:rPr>
          <w:rFonts w:ascii="Arial" w:hAnsi="Arial" w:cs="Arial"/>
        </w:rPr>
        <w:t xml:space="preserve"> informal </w:t>
      </w:r>
      <w:r w:rsidR="00944C58">
        <w:rPr>
          <w:rFonts w:ascii="Arial" w:hAnsi="Arial" w:cs="Arial"/>
        </w:rPr>
        <w:t xml:space="preserve">data collection </w:t>
      </w:r>
      <w:r>
        <w:rPr>
          <w:rFonts w:ascii="Arial" w:hAnsi="Arial" w:cs="Arial"/>
        </w:rPr>
        <w:t xml:space="preserve">atmosphere.  </w:t>
      </w:r>
      <w:r w:rsidR="00944C58">
        <w:rPr>
          <w:rFonts w:ascii="Arial" w:hAnsi="Arial" w:cs="Arial"/>
        </w:rPr>
        <w:t>Furthermore, Wo</w:t>
      </w:r>
      <w:r>
        <w:rPr>
          <w:rFonts w:ascii="Arial" w:hAnsi="Arial" w:cs="Arial"/>
        </w:rPr>
        <w:t xml:space="preserve">rld Café offers a </w:t>
      </w:r>
      <w:r w:rsidR="00477681">
        <w:rPr>
          <w:rFonts w:ascii="Arial" w:hAnsi="Arial" w:cs="Arial"/>
        </w:rPr>
        <w:t>cost-effective</w:t>
      </w:r>
      <w:r>
        <w:rPr>
          <w:rFonts w:ascii="Arial" w:hAnsi="Arial" w:cs="Arial"/>
        </w:rPr>
        <w:t xml:space="preserve"> mechanism to capture data from a wide range of people</w:t>
      </w:r>
      <w:r w:rsidR="00944C58">
        <w:rPr>
          <w:rFonts w:ascii="Arial" w:hAnsi="Arial" w:cs="Arial"/>
        </w:rPr>
        <w:t xml:space="preserve"> which accommodated our small research gran</w:t>
      </w:r>
      <w:r w:rsidR="003134BA">
        <w:rPr>
          <w:rFonts w:ascii="Arial" w:hAnsi="Arial" w:cs="Arial"/>
        </w:rPr>
        <w:t>t</w:t>
      </w:r>
      <w:r w:rsidR="00477681">
        <w:rPr>
          <w:rFonts w:ascii="Arial" w:hAnsi="Arial" w:cs="Arial"/>
        </w:rPr>
        <w:t>.</w:t>
      </w:r>
      <w:r w:rsidR="00AE44E5">
        <w:rPr>
          <w:rFonts w:ascii="Arial" w:hAnsi="Arial" w:cs="Arial"/>
        </w:rPr>
        <w:t xml:space="preserve">  We envisaged that we would host approximately 20 participants at each </w:t>
      </w:r>
      <w:r w:rsidR="00583CAC">
        <w:rPr>
          <w:rFonts w:ascii="Arial" w:hAnsi="Arial" w:cs="Arial"/>
        </w:rPr>
        <w:t xml:space="preserve">of the </w:t>
      </w:r>
      <w:r w:rsidR="00BC41A2">
        <w:rPr>
          <w:rFonts w:ascii="Arial" w:hAnsi="Arial" w:cs="Arial"/>
        </w:rPr>
        <w:t>six</w:t>
      </w:r>
      <w:r w:rsidR="00583CAC">
        <w:rPr>
          <w:rFonts w:ascii="Arial" w:hAnsi="Arial" w:cs="Arial"/>
        </w:rPr>
        <w:t xml:space="preserve"> </w:t>
      </w:r>
      <w:r w:rsidR="00AE44E5">
        <w:rPr>
          <w:rFonts w:ascii="Arial" w:hAnsi="Arial" w:cs="Arial"/>
        </w:rPr>
        <w:t>World Café event</w:t>
      </w:r>
      <w:r w:rsidR="00583CAC">
        <w:rPr>
          <w:rFonts w:ascii="Arial" w:hAnsi="Arial" w:cs="Arial"/>
        </w:rPr>
        <w:t>s that we had planned</w:t>
      </w:r>
      <w:r w:rsidR="00B71768">
        <w:rPr>
          <w:rFonts w:ascii="Arial" w:hAnsi="Arial" w:cs="Arial"/>
        </w:rPr>
        <w:t xml:space="preserve"> </w:t>
      </w:r>
      <w:r w:rsidR="00B71768" w:rsidRPr="0010353B">
        <w:rPr>
          <w:rFonts w:ascii="Arial" w:hAnsi="Arial" w:cs="Arial"/>
        </w:rPr>
        <w:t>(2 for college students; 3 for homeless hostel-users; 1 for professionals</w:t>
      </w:r>
      <w:r w:rsidR="00DC1588">
        <w:rPr>
          <w:rFonts w:ascii="Arial" w:hAnsi="Arial" w:cs="Arial"/>
        </w:rPr>
        <w:t xml:space="preserve"> from addictions and community safety field of work</w:t>
      </w:r>
      <w:r w:rsidR="00B71768" w:rsidRPr="0010353B">
        <w:rPr>
          <w:rFonts w:ascii="Arial" w:hAnsi="Arial" w:cs="Arial"/>
        </w:rPr>
        <w:t>).</w:t>
      </w:r>
      <w:r w:rsidR="00AE44E5">
        <w:rPr>
          <w:rFonts w:ascii="Arial" w:hAnsi="Arial" w:cs="Arial"/>
        </w:rPr>
        <w:t xml:space="preserve">  </w:t>
      </w:r>
      <w:r w:rsidR="00477681">
        <w:rPr>
          <w:rFonts w:ascii="Arial" w:hAnsi="Arial" w:cs="Arial"/>
        </w:rPr>
        <w:t xml:space="preserve">  </w:t>
      </w:r>
      <w:r w:rsidR="00D912C3" w:rsidRPr="00D912C3">
        <w:rPr>
          <w:rFonts w:ascii="Arial" w:hAnsi="Arial" w:cs="Arial"/>
        </w:rPr>
        <w:t xml:space="preserve"> </w:t>
      </w:r>
    </w:p>
    <w:p w:rsidR="000017A9" w:rsidRDefault="000017A9" w:rsidP="000017A9">
      <w:pPr>
        <w:rPr>
          <w:rFonts w:ascii="Arial" w:hAnsi="Arial" w:cs="Arial"/>
        </w:rPr>
      </w:pPr>
      <w:r w:rsidRPr="0010353B">
        <w:rPr>
          <w:rFonts w:ascii="Arial" w:hAnsi="Arial" w:cs="Arial"/>
        </w:rPr>
        <w:t xml:space="preserve">Our ‘purposive sample’ (Ritchie </w:t>
      </w:r>
      <w:r w:rsidRPr="00F2714B">
        <w:rPr>
          <w:rFonts w:ascii="Arial" w:hAnsi="Arial" w:cs="Arial"/>
          <w:i/>
        </w:rPr>
        <w:t>et al</w:t>
      </w:r>
      <w:r w:rsidR="00F2714B">
        <w:rPr>
          <w:rFonts w:ascii="Arial" w:hAnsi="Arial" w:cs="Arial"/>
        </w:rPr>
        <w:t>,</w:t>
      </w:r>
      <w:r w:rsidRPr="0010353B">
        <w:rPr>
          <w:rFonts w:ascii="Arial" w:hAnsi="Arial" w:cs="Arial"/>
        </w:rPr>
        <w:t xml:space="preserve"> </w:t>
      </w:r>
      <w:proofErr w:type="gramStart"/>
      <w:r w:rsidRPr="0010353B">
        <w:rPr>
          <w:rFonts w:ascii="Arial" w:hAnsi="Arial" w:cs="Arial"/>
        </w:rPr>
        <w:t>2014</w:t>
      </w:r>
      <w:r w:rsidR="003134BA">
        <w:rPr>
          <w:rFonts w:ascii="Arial" w:hAnsi="Arial" w:cs="Arial"/>
        </w:rPr>
        <w:t>;p</w:t>
      </w:r>
      <w:proofErr w:type="gramEnd"/>
      <w:r w:rsidRPr="0010353B">
        <w:rPr>
          <w:rFonts w:ascii="Arial" w:hAnsi="Arial" w:cs="Arial"/>
        </w:rPr>
        <w:t xml:space="preserve">173) </w:t>
      </w:r>
      <w:r w:rsidR="00DC1588">
        <w:rPr>
          <w:rFonts w:ascii="Arial" w:hAnsi="Arial" w:cs="Arial"/>
        </w:rPr>
        <w:t xml:space="preserve">aimed to capture data from </w:t>
      </w:r>
      <w:r w:rsidR="00EB6CC1">
        <w:rPr>
          <w:rFonts w:ascii="Arial" w:hAnsi="Arial" w:cs="Arial"/>
        </w:rPr>
        <w:t xml:space="preserve">a portion of the </w:t>
      </w:r>
      <w:r w:rsidR="00DC1588">
        <w:rPr>
          <w:rFonts w:ascii="Arial" w:hAnsi="Arial" w:cs="Arial"/>
        </w:rPr>
        <w:t>groups</w:t>
      </w:r>
      <w:r w:rsidR="00EB6CC1">
        <w:rPr>
          <w:rFonts w:ascii="Arial" w:hAnsi="Arial" w:cs="Arial"/>
        </w:rPr>
        <w:t xml:space="preserve"> of people</w:t>
      </w:r>
      <w:r w:rsidR="00DC1588">
        <w:rPr>
          <w:rFonts w:ascii="Arial" w:hAnsi="Arial" w:cs="Arial"/>
        </w:rPr>
        <w:t xml:space="preserve"> that c</w:t>
      </w:r>
      <w:r w:rsidR="00477681">
        <w:rPr>
          <w:rFonts w:ascii="Arial" w:hAnsi="Arial" w:cs="Arial"/>
        </w:rPr>
        <w:t>urrent</w:t>
      </w:r>
      <w:r w:rsidR="00DC1588">
        <w:rPr>
          <w:rFonts w:ascii="Arial" w:hAnsi="Arial" w:cs="Arial"/>
        </w:rPr>
        <w:t xml:space="preserve"> NPS</w:t>
      </w:r>
      <w:r w:rsidR="00477681">
        <w:rPr>
          <w:rFonts w:ascii="Arial" w:hAnsi="Arial" w:cs="Arial"/>
        </w:rPr>
        <w:t xml:space="preserve"> research indicates prevalence among (Ministry of Justice, 2015; Johnson </w:t>
      </w:r>
      <w:r w:rsidR="00477681" w:rsidRPr="00F2714B">
        <w:rPr>
          <w:rFonts w:ascii="Arial" w:hAnsi="Arial" w:cs="Arial"/>
          <w:i/>
        </w:rPr>
        <w:t>et al</w:t>
      </w:r>
      <w:r w:rsidR="00477681">
        <w:rPr>
          <w:rFonts w:ascii="Arial" w:hAnsi="Arial" w:cs="Arial"/>
        </w:rPr>
        <w:t>, 201</w:t>
      </w:r>
      <w:r w:rsidR="00C90B82">
        <w:rPr>
          <w:rFonts w:ascii="Arial" w:hAnsi="Arial" w:cs="Arial"/>
        </w:rPr>
        <w:t>3</w:t>
      </w:r>
      <w:r w:rsidR="00477681">
        <w:rPr>
          <w:rFonts w:ascii="Arial" w:hAnsi="Arial" w:cs="Arial"/>
        </w:rPr>
        <w:t xml:space="preserve">; O’Neil, 2014; Addison </w:t>
      </w:r>
      <w:r w:rsidR="00477681" w:rsidRPr="00F2714B">
        <w:rPr>
          <w:rFonts w:ascii="Arial" w:hAnsi="Arial" w:cs="Arial"/>
          <w:i/>
        </w:rPr>
        <w:t>et al</w:t>
      </w:r>
      <w:r w:rsidR="00477681">
        <w:rPr>
          <w:rFonts w:ascii="Arial" w:hAnsi="Arial" w:cs="Arial"/>
        </w:rPr>
        <w:t xml:space="preserve">, 2017; Blackburn &amp; Bradley, 2017).  </w:t>
      </w:r>
      <w:r w:rsidR="00AE44E5">
        <w:rPr>
          <w:rFonts w:ascii="Arial" w:hAnsi="Arial" w:cs="Arial"/>
        </w:rPr>
        <w:t>W</w:t>
      </w:r>
      <w:r w:rsidR="00477681">
        <w:rPr>
          <w:rFonts w:ascii="Arial" w:hAnsi="Arial" w:cs="Arial"/>
        </w:rPr>
        <w:t>e hoped our sample of college students and homeless hostel users would give us useful</w:t>
      </w:r>
      <w:r w:rsidR="00583CAC">
        <w:rPr>
          <w:rFonts w:ascii="Arial" w:hAnsi="Arial" w:cs="Arial"/>
        </w:rPr>
        <w:t xml:space="preserve"> local</w:t>
      </w:r>
      <w:r w:rsidR="00477681">
        <w:rPr>
          <w:rFonts w:ascii="Arial" w:hAnsi="Arial" w:cs="Arial"/>
        </w:rPr>
        <w:t xml:space="preserve"> insight into NPS user levels and knowledge.</w:t>
      </w:r>
      <w:r w:rsidR="006F54AD">
        <w:rPr>
          <w:rFonts w:ascii="Arial" w:hAnsi="Arial" w:cs="Arial"/>
        </w:rPr>
        <w:t xml:space="preserve">  We would then be able to check findings with professionals in the field </w:t>
      </w:r>
      <w:r w:rsidR="00EB6CC1">
        <w:rPr>
          <w:rFonts w:ascii="Arial" w:hAnsi="Arial" w:cs="Arial"/>
        </w:rPr>
        <w:t>to g</w:t>
      </w:r>
      <w:r w:rsidR="006F54AD">
        <w:rPr>
          <w:rFonts w:ascii="Arial" w:hAnsi="Arial" w:cs="Arial"/>
        </w:rPr>
        <w:t xml:space="preserve">ain further perspectives </w:t>
      </w:r>
      <w:r w:rsidR="00EB6CC1">
        <w:rPr>
          <w:rFonts w:ascii="Arial" w:hAnsi="Arial" w:cs="Arial"/>
        </w:rPr>
        <w:t>and</w:t>
      </w:r>
      <w:r w:rsidR="00583CAC">
        <w:rPr>
          <w:rFonts w:ascii="Arial" w:hAnsi="Arial" w:cs="Arial"/>
        </w:rPr>
        <w:t xml:space="preserve"> a</w:t>
      </w:r>
      <w:r w:rsidR="006F54AD">
        <w:rPr>
          <w:rFonts w:ascii="Arial" w:hAnsi="Arial" w:cs="Arial"/>
        </w:rPr>
        <w:t xml:space="preserve"> more holistic viewpoint.  </w:t>
      </w:r>
      <w:r w:rsidR="00AE44E5" w:rsidRPr="00AE44E5">
        <w:rPr>
          <w:rFonts w:ascii="Arial" w:hAnsi="Arial" w:cs="Arial"/>
        </w:rPr>
        <w:t xml:space="preserve">It was felt these specific populations would be able to generate innovative solutions to problems for future drug service delivery.  </w:t>
      </w:r>
      <w:r w:rsidRPr="0010353B">
        <w:rPr>
          <w:rFonts w:ascii="Arial" w:hAnsi="Arial" w:cs="Arial"/>
        </w:rPr>
        <w:t xml:space="preserve">41 male and female participants </w:t>
      </w:r>
      <w:r w:rsidR="006B5730">
        <w:rPr>
          <w:rFonts w:ascii="Arial" w:hAnsi="Arial" w:cs="Arial"/>
        </w:rPr>
        <w:t xml:space="preserve">aged 16 years and above </w:t>
      </w:r>
      <w:r w:rsidRPr="0010353B">
        <w:rPr>
          <w:rFonts w:ascii="Arial" w:hAnsi="Arial" w:cs="Arial"/>
        </w:rPr>
        <w:t>took part; 14 college students, 16 homeless hostel-users and 11 professionals from various organisations (</w:t>
      </w:r>
      <w:r w:rsidR="00D85F2C" w:rsidRPr="0010353B">
        <w:rPr>
          <w:rFonts w:ascii="Arial" w:hAnsi="Arial" w:cs="Arial"/>
        </w:rPr>
        <w:t>including</w:t>
      </w:r>
      <w:r w:rsidRPr="0010353B">
        <w:rPr>
          <w:rFonts w:ascii="Arial" w:hAnsi="Arial" w:cs="Arial"/>
        </w:rPr>
        <w:t xml:space="preserve"> health, police and drug services). Data collection took place between mid-April and September 2016 to coincide with the period shortly before and after, the introduction of The Psychoactive Substance Act of 2016. While a respectable sample size for a qualitative study, the numbers fell short of what we aimed for (Finch </w:t>
      </w:r>
      <w:r w:rsidRPr="00F2714B">
        <w:rPr>
          <w:rFonts w:ascii="Arial" w:hAnsi="Arial" w:cs="Arial"/>
          <w:i/>
        </w:rPr>
        <w:t>et al</w:t>
      </w:r>
      <w:r w:rsidR="00B45822" w:rsidRPr="0010353B">
        <w:rPr>
          <w:rFonts w:ascii="Arial" w:hAnsi="Arial" w:cs="Arial"/>
        </w:rPr>
        <w:t xml:space="preserve">, </w:t>
      </w:r>
      <w:proofErr w:type="gramStart"/>
      <w:r w:rsidRPr="0010353B">
        <w:rPr>
          <w:rFonts w:ascii="Arial" w:hAnsi="Arial" w:cs="Arial"/>
        </w:rPr>
        <w:t>2014</w:t>
      </w:r>
      <w:r w:rsidR="003134BA">
        <w:rPr>
          <w:rFonts w:ascii="Arial" w:hAnsi="Arial" w:cs="Arial"/>
        </w:rPr>
        <w:t>;p</w:t>
      </w:r>
      <w:proofErr w:type="gramEnd"/>
      <w:r w:rsidRPr="0010353B">
        <w:rPr>
          <w:rFonts w:ascii="Arial" w:hAnsi="Arial" w:cs="Arial"/>
        </w:rPr>
        <w:t>236) and had repercussions f</w:t>
      </w:r>
      <w:r w:rsidR="00B45822" w:rsidRPr="0010353B">
        <w:rPr>
          <w:rFonts w:ascii="Arial" w:hAnsi="Arial" w:cs="Arial"/>
        </w:rPr>
        <w:t xml:space="preserve">or </w:t>
      </w:r>
      <w:r w:rsidR="00C43680">
        <w:rPr>
          <w:rFonts w:ascii="Arial" w:hAnsi="Arial" w:cs="Arial"/>
        </w:rPr>
        <w:t>W</w:t>
      </w:r>
      <w:r w:rsidR="00D85F2C" w:rsidRPr="0010353B">
        <w:rPr>
          <w:rFonts w:ascii="Arial" w:hAnsi="Arial" w:cs="Arial"/>
        </w:rPr>
        <w:t xml:space="preserve">orld </w:t>
      </w:r>
      <w:r w:rsidR="00C43680">
        <w:rPr>
          <w:rFonts w:ascii="Arial" w:hAnsi="Arial" w:cs="Arial"/>
        </w:rPr>
        <w:t>C</w:t>
      </w:r>
      <w:r w:rsidR="00D85F2C" w:rsidRPr="0010353B">
        <w:rPr>
          <w:rFonts w:ascii="Arial" w:hAnsi="Arial" w:cs="Arial"/>
        </w:rPr>
        <w:t xml:space="preserve">afé </w:t>
      </w:r>
      <w:r w:rsidR="00B45822" w:rsidRPr="0010353B">
        <w:rPr>
          <w:rFonts w:ascii="Arial" w:hAnsi="Arial" w:cs="Arial"/>
        </w:rPr>
        <w:t xml:space="preserve">delivery </w:t>
      </w:r>
      <w:r w:rsidR="00D85F2C" w:rsidRPr="0010353B">
        <w:rPr>
          <w:rFonts w:ascii="Arial" w:hAnsi="Arial" w:cs="Arial"/>
        </w:rPr>
        <w:t xml:space="preserve">and </w:t>
      </w:r>
      <w:r w:rsidR="00466597">
        <w:rPr>
          <w:rFonts w:ascii="Arial" w:hAnsi="Arial" w:cs="Arial"/>
        </w:rPr>
        <w:t>data</w:t>
      </w:r>
      <w:r w:rsidR="00D85F2C" w:rsidRPr="0010353B">
        <w:rPr>
          <w:rFonts w:ascii="Arial" w:hAnsi="Arial" w:cs="Arial"/>
        </w:rPr>
        <w:t xml:space="preserve"> </w:t>
      </w:r>
      <w:r w:rsidR="003A163D">
        <w:rPr>
          <w:rFonts w:ascii="Arial" w:hAnsi="Arial" w:cs="Arial"/>
        </w:rPr>
        <w:t>quality</w:t>
      </w:r>
      <w:r w:rsidRPr="0010353B">
        <w:rPr>
          <w:rFonts w:ascii="Arial" w:hAnsi="Arial" w:cs="Arial"/>
        </w:rPr>
        <w:t xml:space="preserve">. </w:t>
      </w:r>
    </w:p>
    <w:p w:rsidR="00FD6299" w:rsidRDefault="00FD6299" w:rsidP="00FD6299">
      <w:pPr>
        <w:rPr>
          <w:rFonts w:ascii="Arial" w:hAnsi="Arial" w:cs="Arial"/>
        </w:rPr>
      </w:pPr>
      <w:r w:rsidRPr="0010353B">
        <w:rPr>
          <w:rFonts w:ascii="Arial" w:hAnsi="Arial" w:cs="Arial"/>
        </w:rPr>
        <w:t>Each</w:t>
      </w:r>
      <w:r w:rsidR="009D6271">
        <w:rPr>
          <w:rFonts w:ascii="Arial" w:hAnsi="Arial" w:cs="Arial"/>
        </w:rPr>
        <w:t xml:space="preserve"> of the </w:t>
      </w:r>
      <w:r w:rsidR="00BC41A2">
        <w:rPr>
          <w:rFonts w:ascii="Arial" w:hAnsi="Arial" w:cs="Arial"/>
        </w:rPr>
        <w:t>six</w:t>
      </w:r>
      <w:r w:rsidR="009D6271">
        <w:rPr>
          <w:rFonts w:ascii="Arial" w:hAnsi="Arial" w:cs="Arial"/>
        </w:rPr>
        <w:t xml:space="preserve"> </w:t>
      </w:r>
      <w:r w:rsidR="00F2714B">
        <w:rPr>
          <w:rFonts w:ascii="Arial" w:hAnsi="Arial" w:cs="Arial"/>
        </w:rPr>
        <w:t>W</w:t>
      </w:r>
      <w:r w:rsidR="009D6271">
        <w:rPr>
          <w:rFonts w:ascii="Arial" w:hAnsi="Arial" w:cs="Arial"/>
        </w:rPr>
        <w:t xml:space="preserve">orld </w:t>
      </w:r>
      <w:r w:rsidR="00F2714B">
        <w:rPr>
          <w:rFonts w:ascii="Arial" w:hAnsi="Arial" w:cs="Arial"/>
        </w:rPr>
        <w:t>C</w:t>
      </w:r>
      <w:r w:rsidR="009D6271">
        <w:rPr>
          <w:rFonts w:ascii="Arial" w:hAnsi="Arial" w:cs="Arial"/>
        </w:rPr>
        <w:t>afé events</w:t>
      </w:r>
      <w:r w:rsidRPr="0010353B">
        <w:rPr>
          <w:rFonts w:ascii="Arial" w:hAnsi="Arial" w:cs="Arial"/>
        </w:rPr>
        <w:t xml:space="preserve"> lasted between 60-90 minutes (depending on numbers present). The venue was arranged like a café with chairs around tables covered with multiple paper tablecloths (one tablecloth per discussion theme), felt-tip pens, refreshments, a menu highlighting the event order and </w:t>
      </w:r>
      <w:r>
        <w:rPr>
          <w:rFonts w:ascii="Arial" w:hAnsi="Arial" w:cs="Arial"/>
        </w:rPr>
        <w:t>research</w:t>
      </w:r>
      <w:r w:rsidRPr="0010353B">
        <w:rPr>
          <w:rFonts w:ascii="Arial" w:hAnsi="Arial" w:cs="Arial"/>
        </w:rPr>
        <w:t xml:space="preserve"> materials, such as information sheets and consent forms (MacFarlane </w:t>
      </w:r>
      <w:r w:rsidRPr="00F2714B">
        <w:rPr>
          <w:rFonts w:ascii="Arial" w:hAnsi="Arial" w:cs="Arial"/>
          <w:i/>
        </w:rPr>
        <w:t>et al</w:t>
      </w:r>
      <w:r w:rsidR="00F2714B">
        <w:rPr>
          <w:rFonts w:ascii="Arial" w:hAnsi="Arial" w:cs="Arial"/>
        </w:rPr>
        <w:t xml:space="preserve">, </w:t>
      </w:r>
      <w:r w:rsidRPr="0010353B">
        <w:rPr>
          <w:rFonts w:ascii="Arial" w:hAnsi="Arial" w:cs="Arial"/>
        </w:rPr>
        <w:t xml:space="preserve">2017; Ritch </w:t>
      </w:r>
      <w:r w:rsidR="00F2714B">
        <w:rPr>
          <w:rFonts w:ascii="Arial" w:hAnsi="Arial" w:cs="Arial"/>
        </w:rPr>
        <w:t>&amp;</w:t>
      </w:r>
      <w:r w:rsidRPr="0010353B">
        <w:rPr>
          <w:rFonts w:ascii="Arial" w:hAnsi="Arial" w:cs="Arial"/>
        </w:rPr>
        <w:t xml:space="preserve"> Brennan</w:t>
      </w:r>
      <w:r w:rsidR="00F2714B">
        <w:rPr>
          <w:rFonts w:ascii="Arial" w:hAnsi="Arial" w:cs="Arial"/>
        </w:rPr>
        <w:t>,</w:t>
      </w:r>
      <w:r w:rsidRPr="0010353B">
        <w:rPr>
          <w:rFonts w:ascii="Arial" w:hAnsi="Arial" w:cs="Arial"/>
        </w:rPr>
        <w:t xml:space="preserve"> 2010; Burke </w:t>
      </w:r>
      <w:r w:rsidR="00F2714B">
        <w:rPr>
          <w:rFonts w:ascii="Arial" w:hAnsi="Arial" w:cs="Arial"/>
        </w:rPr>
        <w:t>&amp;</w:t>
      </w:r>
      <w:r w:rsidRPr="0010353B">
        <w:rPr>
          <w:rFonts w:ascii="Arial" w:hAnsi="Arial" w:cs="Arial"/>
        </w:rPr>
        <w:t xml:space="preserve"> Sheldon 2010).  Participants s</w:t>
      </w:r>
      <w:r w:rsidR="000E226E">
        <w:rPr>
          <w:rFonts w:ascii="Arial" w:hAnsi="Arial" w:cs="Arial"/>
        </w:rPr>
        <w:t>at</w:t>
      </w:r>
      <w:r w:rsidRPr="0010353B">
        <w:rPr>
          <w:rFonts w:ascii="Arial" w:hAnsi="Arial" w:cs="Arial"/>
        </w:rPr>
        <w:t xml:space="preserve"> </w:t>
      </w:r>
      <w:r>
        <w:rPr>
          <w:rFonts w:ascii="Arial" w:hAnsi="Arial" w:cs="Arial"/>
        </w:rPr>
        <w:t>a</w:t>
      </w:r>
      <w:r w:rsidR="000E226E">
        <w:rPr>
          <w:rFonts w:ascii="Arial" w:hAnsi="Arial" w:cs="Arial"/>
        </w:rPr>
        <w:t>round</w:t>
      </w:r>
      <w:r>
        <w:rPr>
          <w:rFonts w:ascii="Arial" w:hAnsi="Arial" w:cs="Arial"/>
        </w:rPr>
        <w:t xml:space="preserve"> tables</w:t>
      </w:r>
      <w:r w:rsidRPr="0010353B">
        <w:rPr>
          <w:rFonts w:ascii="Arial" w:hAnsi="Arial" w:cs="Arial"/>
        </w:rPr>
        <w:t xml:space="preserve"> and listen</w:t>
      </w:r>
      <w:r w:rsidR="000E226E">
        <w:rPr>
          <w:rFonts w:ascii="Arial" w:hAnsi="Arial" w:cs="Arial"/>
        </w:rPr>
        <w:t>ed</w:t>
      </w:r>
      <w:r w:rsidRPr="0010353B">
        <w:rPr>
          <w:rFonts w:ascii="Arial" w:hAnsi="Arial" w:cs="Arial"/>
        </w:rPr>
        <w:t xml:space="preserve"> to a short presentation about NPS </w:t>
      </w:r>
      <w:r w:rsidR="004C3F3B">
        <w:rPr>
          <w:rFonts w:ascii="Arial" w:hAnsi="Arial" w:cs="Arial"/>
        </w:rPr>
        <w:t xml:space="preserve">terms, </w:t>
      </w:r>
      <w:r w:rsidRPr="0010353B">
        <w:rPr>
          <w:rFonts w:ascii="Arial" w:hAnsi="Arial" w:cs="Arial"/>
        </w:rPr>
        <w:t>effects and the law to stimulate thinking</w:t>
      </w:r>
      <w:r w:rsidR="003134BA">
        <w:rPr>
          <w:rFonts w:ascii="Arial" w:hAnsi="Arial" w:cs="Arial"/>
        </w:rPr>
        <w:t>.  T</w:t>
      </w:r>
      <w:r>
        <w:rPr>
          <w:rFonts w:ascii="Arial" w:hAnsi="Arial" w:cs="Arial"/>
        </w:rPr>
        <w:t xml:space="preserve">his was followed by an outline of the </w:t>
      </w:r>
      <w:r w:rsidR="00F2714B">
        <w:rPr>
          <w:rFonts w:ascii="Arial" w:hAnsi="Arial" w:cs="Arial"/>
        </w:rPr>
        <w:t>W</w:t>
      </w:r>
      <w:r>
        <w:rPr>
          <w:rFonts w:ascii="Arial" w:hAnsi="Arial" w:cs="Arial"/>
        </w:rPr>
        <w:t xml:space="preserve">orld </w:t>
      </w:r>
      <w:r w:rsidR="00F2714B">
        <w:rPr>
          <w:rFonts w:ascii="Arial" w:hAnsi="Arial" w:cs="Arial"/>
        </w:rPr>
        <w:t>C</w:t>
      </w:r>
      <w:r>
        <w:rPr>
          <w:rFonts w:ascii="Arial" w:hAnsi="Arial" w:cs="Arial"/>
        </w:rPr>
        <w:t>afé procedure and their rights as a participant.</w:t>
      </w:r>
      <w:r w:rsidRPr="0010353B">
        <w:rPr>
          <w:rFonts w:ascii="Arial" w:hAnsi="Arial" w:cs="Arial"/>
        </w:rPr>
        <w:t xml:space="preserve"> </w:t>
      </w:r>
      <w:r w:rsidRPr="006E1869">
        <w:rPr>
          <w:rFonts w:ascii="Arial" w:hAnsi="Arial" w:cs="Arial"/>
        </w:rPr>
        <w:t>Informed consent was gained.</w:t>
      </w:r>
      <w:r>
        <w:rPr>
          <w:rFonts w:ascii="Arial" w:hAnsi="Arial" w:cs="Arial"/>
        </w:rPr>
        <w:t xml:space="preserve"> The presenter, acting as café host, facilitated the whole café experience, supporting the research assistants, managing time and participant movement. The host was able to observe student research practice and give feedback for further improvement in debrief sessions.  </w:t>
      </w:r>
    </w:p>
    <w:p w:rsidR="00FD6299" w:rsidRDefault="000E226E" w:rsidP="00FD6299">
      <w:pPr>
        <w:spacing w:after="0" w:line="240" w:lineRule="auto"/>
        <w:rPr>
          <w:rFonts w:ascii="Arial" w:hAnsi="Arial" w:cs="Arial"/>
        </w:rPr>
      </w:pPr>
      <w:r>
        <w:rPr>
          <w:rFonts w:ascii="Arial" w:hAnsi="Arial" w:cs="Arial"/>
        </w:rPr>
        <w:t xml:space="preserve">After the initial presentation and </w:t>
      </w:r>
      <w:r w:rsidR="006E1869">
        <w:rPr>
          <w:rFonts w:ascii="Arial" w:hAnsi="Arial" w:cs="Arial"/>
        </w:rPr>
        <w:t xml:space="preserve">gaining of </w:t>
      </w:r>
      <w:r>
        <w:rPr>
          <w:rFonts w:ascii="Arial" w:hAnsi="Arial" w:cs="Arial"/>
        </w:rPr>
        <w:t>informed consent, p</w:t>
      </w:r>
      <w:r w:rsidR="00FD6299" w:rsidRPr="0010353B">
        <w:rPr>
          <w:rFonts w:ascii="Arial" w:hAnsi="Arial" w:cs="Arial"/>
        </w:rPr>
        <w:t xml:space="preserve">articipants responded to a discussion theme, answering a small range of questions for 15 minutes. The nominated table ‘scribe’ created a written record of group members’ contributions on the tablecloth (MacFarlane </w:t>
      </w:r>
      <w:r w:rsidR="00FD6299" w:rsidRPr="00F2714B">
        <w:rPr>
          <w:rFonts w:ascii="Arial" w:hAnsi="Arial" w:cs="Arial"/>
          <w:i/>
        </w:rPr>
        <w:t>et al</w:t>
      </w:r>
      <w:r w:rsidR="00FD6299">
        <w:rPr>
          <w:rFonts w:ascii="Arial" w:hAnsi="Arial" w:cs="Arial"/>
        </w:rPr>
        <w:t xml:space="preserve">, </w:t>
      </w:r>
      <w:proofErr w:type="gramStart"/>
      <w:r w:rsidR="00FD6299" w:rsidRPr="0010353B">
        <w:rPr>
          <w:rFonts w:ascii="Arial" w:hAnsi="Arial" w:cs="Arial"/>
        </w:rPr>
        <w:t>2017</w:t>
      </w:r>
      <w:r w:rsidR="003134BA">
        <w:rPr>
          <w:rFonts w:ascii="Arial" w:hAnsi="Arial" w:cs="Arial"/>
        </w:rPr>
        <w:t>;p</w:t>
      </w:r>
      <w:proofErr w:type="gramEnd"/>
      <w:r w:rsidR="00FD6299" w:rsidRPr="0010353B">
        <w:rPr>
          <w:rFonts w:ascii="Arial" w:hAnsi="Arial" w:cs="Arial"/>
        </w:rPr>
        <w:t>282).  For this study</w:t>
      </w:r>
      <w:r w:rsidR="00FD6299">
        <w:rPr>
          <w:rFonts w:ascii="Arial" w:hAnsi="Arial" w:cs="Arial"/>
        </w:rPr>
        <w:t>,</w:t>
      </w:r>
      <w:r w:rsidR="00FD6299" w:rsidRPr="0010353B">
        <w:rPr>
          <w:rFonts w:ascii="Arial" w:hAnsi="Arial" w:cs="Arial"/>
        </w:rPr>
        <w:t xml:space="preserve"> our student research assistants and ourselves (when appropriate) scribed to reduce barriers to participation based on literacy levels.  However, the general approach is participatory, so participants are </w:t>
      </w:r>
      <w:r w:rsidR="006E1869">
        <w:rPr>
          <w:rFonts w:ascii="Arial" w:hAnsi="Arial" w:cs="Arial"/>
        </w:rPr>
        <w:t xml:space="preserve">scribes and </w:t>
      </w:r>
      <w:r w:rsidR="00FD6299" w:rsidRPr="0010353B">
        <w:rPr>
          <w:rFonts w:ascii="Arial" w:hAnsi="Arial" w:cs="Arial"/>
        </w:rPr>
        <w:t xml:space="preserve">offered the opportunity to be </w:t>
      </w:r>
      <w:r w:rsidR="00FD6299">
        <w:rPr>
          <w:rFonts w:ascii="Arial" w:hAnsi="Arial" w:cs="Arial"/>
        </w:rPr>
        <w:t>‘</w:t>
      </w:r>
      <w:r w:rsidR="006E1869">
        <w:rPr>
          <w:rFonts w:ascii="Arial" w:hAnsi="Arial" w:cs="Arial"/>
        </w:rPr>
        <w:t>table host</w:t>
      </w:r>
      <w:r w:rsidR="00FD6299">
        <w:rPr>
          <w:rFonts w:ascii="Arial" w:hAnsi="Arial" w:cs="Arial"/>
        </w:rPr>
        <w:t>’</w:t>
      </w:r>
      <w:r w:rsidR="00FD6299" w:rsidRPr="0010353B">
        <w:rPr>
          <w:rFonts w:ascii="Arial" w:hAnsi="Arial" w:cs="Arial"/>
        </w:rPr>
        <w:t>.  Several participants from each table are then invited to move to another table (</w:t>
      </w:r>
      <w:proofErr w:type="spellStart"/>
      <w:r w:rsidR="00FD6299" w:rsidRPr="0010353B">
        <w:rPr>
          <w:rFonts w:ascii="Arial" w:hAnsi="Arial" w:cs="Arial"/>
        </w:rPr>
        <w:t>Aldred</w:t>
      </w:r>
      <w:proofErr w:type="spellEnd"/>
      <w:r w:rsidR="00F2714B">
        <w:rPr>
          <w:rFonts w:ascii="Arial" w:hAnsi="Arial" w:cs="Arial"/>
        </w:rPr>
        <w:t>,</w:t>
      </w:r>
      <w:r w:rsidR="00FD6299" w:rsidRPr="0010353B">
        <w:rPr>
          <w:rFonts w:ascii="Arial" w:hAnsi="Arial" w:cs="Arial"/>
        </w:rPr>
        <w:t xml:space="preserve"> 2009). The </w:t>
      </w:r>
      <w:r w:rsidR="00FD6299">
        <w:rPr>
          <w:rFonts w:ascii="Arial" w:hAnsi="Arial" w:cs="Arial"/>
        </w:rPr>
        <w:t>‘</w:t>
      </w:r>
      <w:r w:rsidR="006E1869">
        <w:rPr>
          <w:rFonts w:ascii="Arial" w:hAnsi="Arial" w:cs="Arial"/>
        </w:rPr>
        <w:t>table host</w:t>
      </w:r>
      <w:r w:rsidR="00FD6299">
        <w:rPr>
          <w:rFonts w:ascii="Arial" w:hAnsi="Arial" w:cs="Arial"/>
        </w:rPr>
        <w:t>’ remains</w:t>
      </w:r>
      <w:r w:rsidR="00FD6299" w:rsidRPr="0010353B">
        <w:rPr>
          <w:rFonts w:ascii="Arial" w:hAnsi="Arial" w:cs="Arial"/>
        </w:rPr>
        <w:t xml:space="preserve"> and summarises </w:t>
      </w:r>
      <w:r w:rsidR="00FD6299" w:rsidRPr="0010353B">
        <w:rPr>
          <w:rFonts w:ascii="Arial" w:hAnsi="Arial" w:cs="Arial"/>
        </w:rPr>
        <w:lastRenderedPageBreak/>
        <w:t xml:space="preserve">previous group’s discussion to incoming participants. Newcomers </w:t>
      </w:r>
      <w:r>
        <w:rPr>
          <w:rFonts w:ascii="Arial" w:hAnsi="Arial" w:cs="Arial"/>
        </w:rPr>
        <w:t xml:space="preserve">share </w:t>
      </w:r>
      <w:r w:rsidR="00FD6299" w:rsidRPr="0010353B">
        <w:rPr>
          <w:rFonts w:ascii="Arial" w:hAnsi="Arial" w:cs="Arial"/>
        </w:rPr>
        <w:t xml:space="preserve">highlights from discussions at their former table and any new data is captured on the tablecloths (Ritch </w:t>
      </w:r>
      <w:r w:rsidR="00FD6299">
        <w:rPr>
          <w:rFonts w:ascii="Arial" w:hAnsi="Arial" w:cs="Arial"/>
        </w:rPr>
        <w:t>&amp;</w:t>
      </w:r>
      <w:r w:rsidR="00FD6299" w:rsidRPr="0010353B">
        <w:rPr>
          <w:rFonts w:ascii="Arial" w:hAnsi="Arial" w:cs="Arial"/>
        </w:rPr>
        <w:t xml:space="preserve"> Brennan </w:t>
      </w:r>
      <w:proofErr w:type="gramStart"/>
      <w:r w:rsidR="00FD6299" w:rsidRPr="0010353B">
        <w:rPr>
          <w:rFonts w:ascii="Arial" w:hAnsi="Arial" w:cs="Arial"/>
        </w:rPr>
        <w:t>2010</w:t>
      </w:r>
      <w:r w:rsidR="003134BA">
        <w:rPr>
          <w:rFonts w:ascii="Arial" w:hAnsi="Arial" w:cs="Arial"/>
        </w:rPr>
        <w:t>;p</w:t>
      </w:r>
      <w:proofErr w:type="gramEnd"/>
      <w:r w:rsidR="00FD6299" w:rsidRPr="0010353B">
        <w:rPr>
          <w:rFonts w:ascii="Arial" w:hAnsi="Arial" w:cs="Arial"/>
        </w:rPr>
        <w:t>406). Th</w:t>
      </w:r>
      <w:r w:rsidR="009D6271">
        <w:rPr>
          <w:rFonts w:ascii="Arial" w:hAnsi="Arial" w:cs="Arial"/>
        </w:rPr>
        <w:t>e</w:t>
      </w:r>
      <w:r w:rsidR="00FD6299" w:rsidRPr="0010353B">
        <w:rPr>
          <w:rFonts w:ascii="Arial" w:hAnsi="Arial" w:cs="Arial"/>
        </w:rPr>
        <w:t xml:space="preserve"> second conversation last</w:t>
      </w:r>
      <w:r w:rsidR="009D6271">
        <w:rPr>
          <w:rFonts w:ascii="Arial" w:hAnsi="Arial" w:cs="Arial"/>
        </w:rPr>
        <w:t>s</w:t>
      </w:r>
      <w:r w:rsidR="00FD6299" w:rsidRPr="0010353B">
        <w:rPr>
          <w:rFonts w:ascii="Arial" w:hAnsi="Arial" w:cs="Arial"/>
        </w:rPr>
        <w:t xml:space="preserve"> approximately </w:t>
      </w:r>
      <w:r w:rsidR="006E1869">
        <w:rPr>
          <w:rFonts w:ascii="Arial" w:hAnsi="Arial" w:cs="Arial"/>
        </w:rPr>
        <w:t>10-</w:t>
      </w:r>
      <w:r w:rsidR="00FD6299" w:rsidRPr="0010353B">
        <w:rPr>
          <w:rFonts w:ascii="Arial" w:hAnsi="Arial" w:cs="Arial"/>
        </w:rPr>
        <w:t>15 minutes, followed by a third rotation, if the host th</w:t>
      </w:r>
      <w:r w:rsidR="00FD6299">
        <w:rPr>
          <w:rFonts w:ascii="Arial" w:hAnsi="Arial" w:cs="Arial"/>
        </w:rPr>
        <w:t xml:space="preserve">ought </w:t>
      </w:r>
      <w:r w:rsidR="00FD6299" w:rsidRPr="0010353B">
        <w:rPr>
          <w:rFonts w:ascii="Arial" w:hAnsi="Arial" w:cs="Arial"/>
        </w:rPr>
        <w:t>it w</w:t>
      </w:r>
      <w:r w:rsidR="00FD6299">
        <w:rPr>
          <w:rFonts w:ascii="Arial" w:hAnsi="Arial" w:cs="Arial"/>
        </w:rPr>
        <w:t>ould</w:t>
      </w:r>
      <w:r w:rsidR="00FD6299" w:rsidRPr="0010353B">
        <w:rPr>
          <w:rFonts w:ascii="Arial" w:hAnsi="Arial" w:cs="Arial"/>
        </w:rPr>
        <w:t xml:space="preserve"> produce further productive discussion (Chang </w:t>
      </w:r>
      <w:r w:rsidR="00FD6299">
        <w:rPr>
          <w:rFonts w:ascii="Arial" w:hAnsi="Arial" w:cs="Arial"/>
        </w:rPr>
        <w:t>&amp;</w:t>
      </w:r>
      <w:r w:rsidR="00FD6299" w:rsidRPr="0010353B">
        <w:rPr>
          <w:rFonts w:ascii="Arial" w:hAnsi="Arial" w:cs="Arial"/>
        </w:rPr>
        <w:t xml:space="preserve"> Chen</w:t>
      </w:r>
      <w:r w:rsidR="00FD6299">
        <w:rPr>
          <w:rFonts w:ascii="Arial" w:hAnsi="Arial" w:cs="Arial"/>
        </w:rPr>
        <w:t>,</w:t>
      </w:r>
      <w:r w:rsidR="00FD6299" w:rsidRPr="0010353B">
        <w:rPr>
          <w:rFonts w:ascii="Arial" w:hAnsi="Arial" w:cs="Arial"/>
        </w:rPr>
        <w:t xml:space="preserve"> 2015). </w:t>
      </w:r>
      <w:r w:rsidR="00FD6299" w:rsidRPr="00D63A91">
        <w:rPr>
          <w:rFonts w:ascii="Arial" w:hAnsi="Arial" w:cs="Arial"/>
        </w:rPr>
        <w:t>A spokesperson from each table</w:t>
      </w:r>
      <w:r w:rsidR="00FD6299" w:rsidRPr="0010353B">
        <w:rPr>
          <w:rFonts w:ascii="Arial" w:hAnsi="Arial" w:cs="Arial"/>
        </w:rPr>
        <w:t xml:space="preserve"> present</w:t>
      </w:r>
      <w:r w:rsidR="00FD6299">
        <w:rPr>
          <w:rFonts w:ascii="Arial" w:hAnsi="Arial" w:cs="Arial"/>
        </w:rPr>
        <w:t>s</w:t>
      </w:r>
      <w:r w:rsidR="00FD6299" w:rsidRPr="0010353B">
        <w:rPr>
          <w:rFonts w:ascii="Arial" w:hAnsi="Arial" w:cs="Arial"/>
        </w:rPr>
        <w:t xml:space="preserve"> an account of the collective group’s responses to all other café participants</w:t>
      </w:r>
      <w:r w:rsidR="00D63A91">
        <w:rPr>
          <w:rFonts w:ascii="Arial" w:hAnsi="Arial" w:cs="Arial"/>
        </w:rPr>
        <w:t xml:space="preserve"> in turn</w:t>
      </w:r>
      <w:r w:rsidR="00FD6299" w:rsidRPr="0010353B">
        <w:rPr>
          <w:rFonts w:ascii="Arial" w:hAnsi="Arial" w:cs="Arial"/>
        </w:rPr>
        <w:t>, highlighting similarities and unique contributions, which creates a ‘world view’. This cycle is repeated for each new discussion theme.</w:t>
      </w:r>
    </w:p>
    <w:p w:rsidR="000E226E" w:rsidRDefault="000E226E" w:rsidP="00FD6299">
      <w:pPr>
        <w:spacing w:after="0" w:line="240" w:lineRule="auto"/>
        <w:rPr>
          <w:rFonts w:ascii="Arial" w:hAnsi="Arial" w:cs="Arial"/>
        </w:rPr>
      </w:pPr>
    </w:p>
    <w:p w:rsidR="000E226E" w:rsidRPr="0010353B" w:rsidRDefault="000E226E" w:rsidP="00FD6299">
      <w:pPr>
        <w:spacing w:after="0" w:line="240" w:lineRule="auto"/>
        <w:rPr>
          <w:rFonts w:ascii="Arial" w:hAnsi="Arial" w:cs="Arial"/>
        </w:rPr>
      </w:pPr>
      <w:r w:rsidRPr="000E226E">
        <w:rPr>
          <w:rFonts w:ascii="Arial" w:hAnsi="Arial" w:cs="Arial"/>
        </w:rPr>
        <w:t xml:space="preserve">At the close of each of our </w:t>
      </w:r>
      <w:r w:rsidR="00F2714B">
        <w:rPr>
          <w:rFonts w:ascii="Arial" w:hAnsi="Arial" w:cs="Arial"/>
        </w:rPr>
        <w:t>W</w:t>
      </w:r>
      <w:r w:rsidRPr="000E226E">
        <w:rPr>
          <w:rFonts w:ascii="Arial" w:hAnsi="Arial" w:cs="Arial"/>
        </w:rPr>
        <w:t xml:space="preserve">orld </w:t>
      </w:r>
      <w:r w:rsidR="00F2714B">
        <w:rPr>
          <w:rFonts w:ascii="Arial" w:hAnsi="Arial" w:cs="Arial"/>
        </w:rPr>
        <w:t>C</w:t>
      </w:r>
      <w:r w:rsidRPr="000E226E">
        <w:rPr>
          <w:rFonts w:ascii="Arial" w:hAnsi="Arial" w:cs="Arial"/>
        </w:rPr>
        <w:t>afés, participants were invited to complete a short questionnaire allowing the opt</w:t>
      </w:r>
      <w:r w:rsidR="00D63A91">
        <w:rPr>
          <w:rFonts w:ascii="Arial" w:hAnsi="Arial" w:cs="Arial"/>
        </w:rPr>
        <w:t>ion</w:t>
      </w:r>
      <w:r w:rsidRPr="000E226E">
        <w:rPr>
          <w:rFonts w:ascii="Arial" w:hAnsi="Arial" w:cs="Arial"/>
        </w:rPr>
        <w:t xml:space="preserve"> to </w:t>
      </w:r>
      <w:r w:rsidR="00D63A91">
        <w:rPr>
          <w:rFonts w:ascii="Arial" w:hAnsi="Arial" w:cs="Arial"/>
        </w:rPr>
        <w:t xml:space="preserve">privately </w:t>
      </w:r>
      <w:r w:rsidRPr="000E226E">
        <w:rPr>
          <w:rFonts w:ascii="Arial" w:hAnsi="Arial" w:cs="Arial"/>
        </w:rPr>
        <w:t xml:space="preserve">disclose any personal usage of NPS and </w:t>
      </w:r>
      <w:r w:rsidR="006E1869">
        <w:rPr>
          <w:rFonts w:ascii="Arial" w:hAnsi="Arial" w:cs="Arial"/>
        </w:rPr>
        <w:t xml:space="preserve">related experiences </w:t>
      </w:r>
      <w:r w:rsidRPr="000E226E">
        <w:rPr>
          <w:rFonts w:ascii="Arial" w:hAnsi="Arial" w:cs="Arial"/>
        </w:rPr>
        <w:t>(Simmons</w:t>
      </w:r>
      <w:r w:rsidR="00F2714B">
        <w:rPr>
          <w:rFonts w:ascii="Arial" w:hAnsi="Arial" w:cs="Arial"/>
        </w:rPr>
        <w:t>,</w:t>
      </w:r>
      <w:r w:rsidRPr="000E226E">
        <w:rPr>
          <w:rFonts w:ascii="Arial" w:hAnsi="Arial" w:cs="Arial"/>
        </w:rPr>
        <w:t xml:space="preserve"> </w:t>
      </w:r>
      <w:proofErr w:type="gramStart"/>
      <w:r w:rsidRPr="000E226E">
        <w:rPr>
          <w:rFonts w:ascii="Arial" w:hAnsi="Arial" w:cs="Arial"/>
        </w:rPr>
        <w:t>2001</w:t>
      </w:r>
      <w:r w:rsidR="00D63A91">
        <w:rPr>
          <w:rFonts w:ascii="Arial" w:hAnsi="Arial" w:cs="Arial"/>
        </w:rPr>
        <w:t>;p</w:t>
      </w:r>
      <w:proofErr w:type="gramEnd"/>
      <w:r w:rsidRPr="000E226E">
        <w:rPr>
          <w:rFonts w:ascii="Arial" w:hAnsi="Arial" w:cs="Arial"/>
        </w:rPr>
        <w:t xml:space="preserve">86).  Our student research assistants were available to support questionnaire completion.  The questionnaire is not part of the </w:t>
      </w:r>
      <w:r w:rsidR="00F2714B">
        <w:rPr>
          <w:rFonts w:ascii="Arial" w:hAnsi="Arial" w:cs="Arial"/>
        </w:rPr>
        <w:t>W</w:t>
      </w:r>
      <w:r w:rsidRPr="000E226E">
        <w:rPr>
          <w:rFonts w:ascii="Arial" w:hAnsi="Arial" w:cs="Arial"/>
        </w:rPr>
        <w:t xml:space="preserve">orld </w:t>
      </w:r>
      <w:r w:rsidR="00F2714B">
        <w:rPr>
          <w:rFonts w:ascii="Arial" w:hAnsi="Arial" w:cs="Arial"/>
        </w:rPr>
        <w:t>C</w:t>
      </w:r>
      <w:r w:rsidRPr="000E226E">
        <w:rPr>
          <w:rFonts w:ascii="Arial" w:hAnsi="Arial" w:cs="Arial"/>
        </w:rPr>
        <w:t xml:space="preserve">afé approach but helped manage ethical issues around disclosure and ensuring everyone was given the opportunity to contribute (MacFarlane </w:t>
      </w:r>
      <w:r w:rsidRPr="00F2714B">
        <w:rPr>
          <w:rFonts w:ascii="Arial" w:hAnsi="Arial" w:cs="Arial"/>
          <w:i/>
        </w:rPr>
        <w:t>et al</w:t>
      </w:r>
      <w:r w:rsidR="00F2714B">
        <w:rPr>
          <w:rFonts w:ascii="Arial" w:hAnsi="Arial" w:cs="Arial"/>
        </w:rPr>
        <w:t>,</w:t>
      </w:r>
      <w:r w:rsidRPr="000E226E">
        <w:rPr>
          <w:rFonts w:ascii="Arial" w:hAnsi="Arial" w:cs="Arial"/>
        </w:rPr>
        <w:t xml:space="preserve"> 2017). The aim was to reduce what Garner &amp; </w:t>
      </w:r>
      <w:proofErr w:type="spellStart"/>
      <w:r w:rsidRPr="000E226E">
        <w:rPr>
          <w:rFonts w:ascii="Arial" w:hAnsi="Arial" w:cs="Arial"/>
        </w:rPr>
        <w:t>Sercomb</w:t>
      </w:r>
      <w:proofErr w:type="spellEnd"/>
      <w:r w:rsidRPr="000E226E">
        <w:rPr>
          <w:rFonts w:ascii="Arial" w:hAnsi="Arial" w:cs="Arial"/>
        </w:rPr>
        <w:t xml:space="preserve"> (</w:t>
      </w:r>
      <w:proofErr w:type="gramStart"/>
      <w:r w:rsidRPr="000E226E">
        <w:rPr>
          <w:rFonts w:ascii="Arial" w:hAnsi="Arial" w:cs="Arial"/>
        </w:rPr>
        <w:t>2009;</w:t>
      </w:r>
      <w:r w:rsidR="0085745A">
        <w:rPr>
          <w:rFonts w:ascii="Arial" w:hAnsi="Arial" w:cs="Arial"/>
        </w:rPr>
        <w:t>p</w:t>
      </w:r>
      <w:proofErr w:type="gramEnd"/>
      <w:r w:rsidRPr="000E226E">
        <w:rPr>
          <w:rFonts w:ascii="Arial" w:hAnsi="Arial" w:cs="Arial"/>
        </w:rPr>
        <w:t>81) refer to as issues that emerge through “</w:t>
      </w:r>
      <w:r w:rsidRPr="00F2714B">
        <w:rPr>
          <w:rFonts w:ascii="Arial" w:hAnsi="Arial" w:cs="Arial"/>
          <w:i/>
        </w:rPr>
        <w:t>social relations</w:t>
      </w:r>
      <w:r w:rsidRPr="000E226E">
        <w:rPr>
          <w:rFonts w:ascii="Arial" w:hAnsi="Arial" w:cs="Arial"/>
        </w:rPr>
        <w:t xml:space="preserve">”. The questionnaire also enabled us to get feedback on their experience of the World Café.    </w:t>
      </w:r>
    </w:p>
    <w:p w:rsidR="00FD6299" w:rsidRPr="0010353B" w:rsidRDefault="00FD6299" w:rsidP="00FD6299">
      <w:pPr>
        <w:spacing w:after="0" w:line="240" w:lineRule="auto"/>
        <w:rPr>
          <w:rFonts w:ascii="Arial" w:hAnsi="Arial" w:cs="Arial"/>
        </w:rPr>
      </w:pPr>
    </w:p>
    <w:p w:rsidR="004F5A4B" w:rsidRDefault="000017A9" w:rsidP="000017A9">
      <w:pPr>
        <w:rPr>
          <w:rFonts w:ascii="Arial" w:hAnsi="Arial" w:cs="Arial"/>
        </w:rPr>
      </w:pPr>
      <w:r w:rsidRPr="0010353B">
        <w:rPr>
          <w:rFonts w:ascii="Arial" w:hAnsi="Arial" w:cs="Arial"/>
        </w:rPr>
        <w:t xml:space="preserve">Careful consideration was given to ethical issues (e.g. vulnerability and participants’ age). College lecturers secured </w:t>
      </w:r>
      <w:r w:rsidRPr="006E1869">
        <w:rPr>
          <w:rFonts w:ascii="Arial" w:hAnsi="Arial" w:cs="Arial"/>
        </w:rPr>
        <w:t>parental consent for</w:t>
      </w:r>
      <w:r w:rsidRPr="0010353B">
        <w:rPr>
          <w:rFonts w:ascii="Arial" w:hAnsi="Arial" w:cs="Arial"/>
        </w:rPr>
        <w:t xml:space="preserve"> students to participate </w:t>
      </w:r>
      <w:r w:rsidR="00B45822" w:rsidRPr="0010353B">
        <w:rPr>
          <w:rFonts w:ascii="Arial" w:hAnsi="Arial" w:cs="Arial"/>
        </w:rPr>
        <w:t>and</w:t>
      </w:r>
      <w:r w:rsidRPr="0010353B">
        <w:rPr>
          <w:rFonts w:ascii="Arial" w:hAnsi="Arial" w:cs="Arial"/>
        </w:rPr>
        <w:t xml:space="preserve"> </w:t>
      </w:r>
      <w:r w:rsidR="00B45822" w:rsidRPr="0010353B">
        <w:rPr>
          <w:rFonts w:ascii="Arial" w:hAnsi="Arial" w:cs="Arial"/>
        </w:rPr>
        <w:t>h</w:t>
      </w:r>
      <w:r w:rsidRPr="0010353B">
        <w:rPr>
          <w:rFonts w:ascii="Arial" w:hAnsi="Arial" w:cs="Arial"/>
        </w:rPr>
        <w:t>ostel staff were perceived as ‘guardians’ for under-18s homeless participants (given</w:t>
      </w:r>
      <w:r w:rsidR="00B45822" w:rsidRPr="0010353B">
        <w:rPr>
          <w:rFonts w:ascii="Arial" w:hAnsi="Arial" w:cs="Arial"/>
        </w:rPr>
        <w:t xml:space="preserve"> </w:t>
      </w:r>
      <w:r w:rsidRPr="0010353B">
        <w:rPr>
          <w:rFonts w:ascii="Arial" w:hAnsi="Arial" w:cs="Arial"/>
        </w:rPr>
        <w:t>relian</w:t>
      </w:r>
      <w:r w:rsidR="00B45822" w:rsidRPr="0010353B">
        <w:rPr>
          <w:rFonts w:ascii="Arial" w:hAnsi="Arial" w:cs="Arial"/>
        </w:rPr>
        <w:t>ce</w:t>
      </w:r>
      <w:r w:rsidRPr="0010353B">
        <w:rPr>
          <w:rFonts w:ascii="Arial" w:hAnsi="Arial" w:cs="Arial"/>
        </w:rPr>
        <w:t xml:space="preserve"> on temporary accommodation</w:t>
      </w:r>
      <w:r w:rsidR="00B45822" w:rsidRPr="0010353B">
        <w:rPr>
          <w:rFonts w:ascii="Arial" w:hAnsi="Arial" w:cs="Arial"/>
        </w:rPr>
        <w:t xml:space="preserve">, rather than residence within the </w:t>
      </w:r>
      <w:r w:rsidRPr="0010353B">
        <w:rPr>
          <w:rFonts w:ascii="Arial" w:hAnsi="Arial" w:cs="Arial"/>
        </w:rPr>
        <w:t xml:space="preserve">family home). </w:t>
      </w:r>
      <w:r w:rsidR="00B45822" w:rsidRPr="0010353B">
        <w:rPr>
          <w:rFonts w:ascii="Arial" w:hAnsi="Arial" w:cs="Arial"/>
        </w:rPr>
        <w:t xml:space="preserve">Hostel management </w:t>
      </w:r>
      <w:r w:rsidRPr="0010353B">
        <w:rPr>
          <w:rFonts w:ascii="Arial" w:hAnsi="Arial" w:cs="Arial"/>
        </w:rPr>
        <w:t xml:space="preserve">took responsibility for </w:t>
      </w:r>
      <w:r w:rsidR="00B45822" w:rsidRPr="0010353B">
        <w:rPr>
          <w:rFonts w:ascii="Arial" w:hAnsi="Arial" w:cs="Arial"/>
        </w:rPr>
        <w:t>in</w:t>
      </w:r>
      <w:r w:rsidRPr="0010353B">
        <w:rPr>
          <w:rFonts w:ascii="Arial" w:hAnsi="Arial" w:cs="Arial"/>
        </w:rPr>
        <w:t>form</w:t>
      </w:r>
      <w:r w:rsidR="00B45822" w:rsidRPr="0010353B">
        <w:rPr>
          <w:rFonts w:ascii="Arial" w:hAnsi="Arial" w:cs="Arial"/>
        </w:rPr>
        <w:t>ing</w:t>
      </w:r>
      <w:r w:rsidRPr="0010353B">
        <w:rPr>
          <w:rFonts w:ascii="Arial" w:hAnsi="Arial" w:cs="Arial"/>
        </w:rPr>
        <w:t xml:space="preserve"> and recruit</w:t>
      </w:r>
      <w:r w:rsidR="003A163D">
        <w:rPr>
          <w:rFonts w:ascii="Arial" w:hAnsi="Arial" w:cs="Arial"/>
        </w:rPr>
        <w:t>ing</w:t>
      </w:r>
      <w:r w:rsidRPr="0010353B">
        <w:rPr>
          <w:rFonts w:ascii="Arial" w:hAnsi="Arial" w:cs="Arial"/>
        </w:rPr>
        <w:t xml:space="preserve"> suitable participants</w:t>
      </w:r>
      <w:r w:rsidR="00B45822" w:rsidRPr="0010353B">
        <w:rPr>
          <w:rFonts w:ascii="Arial" w:hAnsi="Arial" w:cs="Arial"/>
        </w:rPr>
        <w:t xml:space="preserve"> and providing us with a venue</w:t>
      </w:r>
      <w:r w:rsidRPr="0010353B">
        <w:rPr>
          <w:rFonts w:ascii="Arial" w:hAnsi="Arial" w:cs="Arial"/>
        </w:rPr>
        <w:t xml:space="preserve">. </w:t>
      </w:r>
      <w:r w:rsidR="00D75679" w:rsidRPr="0010353B">
        <w:rPr>
          <w:rFonts w:ascii="Arial" w:hAnsi="Arial" w:cs="Arial"/>
        </w:rPr>
        <w:t>All r</w:t>
      </w:r>
      <w:r w:rsidRPr="0010353B">
        <w:rPr>
          <w:rFonts w:ascii="Arial" w:hAnsi="Arial" w:cs="Arial"/>
        </w:rPr>
        <w:t>esearchers secured DBS check</w:t>
      </w:r>
      <w:r w:rsidR="00B45822" w:rsidRPr="0010353B">
        <w:rPr>
          <w:rFonts w:ascii="Arial" w:hAnsi="Arial" w:cs="Arial"/>
        </w:rPr>
        <w:t>s</w:t>
      </w:r>
      <w:r w:rsidRPr="0010353B">
        <w:rPr>
          <w:rFonts w:ascii="Arial" w:hAnsi="Arial" w:cs="Arial"/>
        </w:rPr>
        <w:t xml:space="preserve"> as a safeguarding measure</w:t>
      </w:r>
      <w:r w:rsidRPr="006E1869">
        <w:rPr>
          <w:rFonts w:ascii="Arial" w:hAnsi="Arial" w:cs="Arial"/>
        </w:rPr>
        <w:t xml:space="preserve">. Informed consent was gained at the beginning of each event and participants were assured they could withdraw </w:t>
      </w:r>
      <w:r w:rsidR="00B45822" w:rsidRPr="006E1869">
        <w:rPr>
          <w:rFonts w:ascii="Arial" w:hAnsi="Arial" w:cs="Arial"/>
        </w:rPr>
        <w:t>at any point</w:t>
      </w:r>
      <w:r w:rsidR="00D75679" w:rsidRPr="006E1869">
        <w:rPr>
          <w:rFonts w:ascii="Arial" w:hAnsi="Arial" w:cs="Arial"/>
        </w:rPr>
        <w:t xml:space="preserve">.  </w:t>
      </w:r>
      <w:r w:rsidR="00D85F2C" w:rsidRPr="006E1869">
        <w:rPr>
          <w:rFonts w:ascii="Arial" w:hAnsi="Arial" w:cs="Arial"/>
        </w:rPr>
        <w:t>Details of drug services were shared</w:t>
      </w:r>
      <w:r w:rsidR="00D85F2C" w:rsidRPr="0010353B">
        <w:rPr>
          <w:rFonts w:ascii="Arial" w:hAnsi="Arial" w:cs="Arial"/>
        </w:rPr>
        <w:t xml:space="preserve"> with participants should they require a referral</w:t>
      </w:r>
      <w:r w:rsidR="00B45822" w:rsidRPr="0010353B">
        <w:rPr>
          <w:rFonts w:ascii="Arial" w:hAnsi="Arial" w:cs="Arial"/>
        </w:rPr>
        <w:t xml:space="preserve"> via leaflets and debrief sheet</w:t>
      </w:r>
      <w:r w:rsidR="00D85F2C" w:rsidRPr="0010353B">
        <w:rPr>
          <w:rFonts w:ascii="Arial" w:hAnsi="Arial" w:cs="Arial"/>
        </w:rPr>
        <w:t xml:space="preserve">. </w:t>
      </w:r>
      <w:r w:rsidR="004C3AE2" w:rsidRPr="0010353B">
        <w:rPr>
          <w:rFonts w:ascii="Arial" w:hAnsi="Arial" w:cs="Arial"/>
        </w:rPr>
        <w:t xml:space="preserve">Concerningly, few participants were of aware of existing </w:t>
      </w:r>
      <w:r w:rsidR="009B2B36">
        <w:rPr>
          <w:rFonts w:ascii="Arial" w:hAnsi="Arial" w:cs="Arial"/>
        </w:rPr>
        <w:t xml:space="preserve">local </w:t>
      </w:r>
      <w:r w:rsidR="0033489B" w:rsidRPr="0010353B">
        <w:rPr>
          <w:rFonts w:ascii="Arial" w:hAnsi="Arial" w:cs="Arial"/>
        </w:rPr>
        <w:t>drug support services</w:t>
      </w:r>
      <w:r w:rsidR="004228A4">
        <w:rPr>
          <w:rFonts w:ascii="Arial" w:hAnsi="Arial" w:cs="Arial"/>
        </w:rPr>
        <w:t xml:space="preserve"> which highlighted an area of service improvement.  </w:t>
      </w:r>
    </w:p>
    <w:p w:rsidR="00126248" w:rsidRDefault="00FD39F3" w:rsidP="006571B9">
      <w:pPr>
        <w:rPr>
          <w:rFonts w:ascii="Arial" w:hAnsi="Arial" w:cs="Arial"/>
        </w:rPr>
      </w:pPr>
      <w:r w:rsidRPr="0010353B">
        <w:rPr>
          <w:rFonts w:ascii="Arial" w:hAnsi="Arial" w:cs="Arial"/>
        </w:rPr>
        <w:t xml:space="preserve">Homeless hostel-users can be evicted for using </w:t>
      </w:r>
      <w:r w:rsidR="00910D8B">
        <w:rPr>
          <w:rFonts w:ascii="Arial" w:hAnsi="Arial" w:cs="Arial"/>
        </w:rPr>
        <w:t>drugs</w:t>
      </w:r>
      <w:r w:rsidR="006E1869">
        <w:rPr>
          <w:rFonts w:ascii="Arial" w:hAnsi="Arial" w:cs="Arial"/>
        </w:rPr>
        <w:t>,</w:t>
      </w:r>
      <w:r w:rsidR="00910D8B">
        <w:rPr>
          <w:rFonts w:ascii="Arial" w:hAnsi="Arial" w:cs="Arial"/>
        </w:rPr>
        <w:t xml:space="preserve"> including </w:t>
      </w:r>
      <w:r w:rsidRPr="0010353B">
        <w:rPr>
          <w:rFonts w:ascii="Arial" w:hAnsi="Arial" w:cs="Arial"/>
        </w:rPr>
        <w:t xml:space="preserve">NPS. To reduce this impacting upon self-disclosure </w:t>
      </w:r>
      <w:r w:rsidR="00910D8B">
        <w:rPr>
          <w:rFonts w:ascii="Arial" w:hAnsi="Arial" w:cs="Arial"/>
        </w:rPr>
        <w:t>pre-</w:t>
      </w:r>
      <w:r w:rsidRPr="0010353B">
        <w:rPr>
          <w:rFonts w:ascii="Arial" w:hAnsi="Arial" w:cs="Arial"/>
        </w:rPr>
        <w:t>agree</w:t>
      </w:r>
      <w:r w:rsidR="00910D8B">
        <w:rPr>
          <w:rFonts w:ascii="Arial" w:hAnsi="Arial" w:cs="Arial"/>
        </w:rPr>
        <w:t>ments were put in place</w:t>
      </w:r>
      <w:r w:rsidRPr="0010353B">
        <w:rPr>
          <w:rFonts w:ascii="Arial" w:hAnsi="Arial" w:cs="Arial"/>
        </w:rPr>
        <w:t xml:space="preserve"> with hostels that </w:t>
      </w:r>
      <w:r>
        <w:rPr>
          <w:rFonts w:ascii="Arial" w:hAnsi="Arial" w:cs="Arial"/>
        </w:rPr>
        <w:t xml:space="preserve">accommodation </w:t>
      </w:r>
      <w:r w:rsidRPr="0010353B">
        <w:rPr>
          <w:rFonts w:ascii="Arial" w:hAnsi="Arial" w:cs="Arial"/>
        </w:rPr>
        <w:t>would not be affected by information shared</w:t>
      </w:r>
      <w:r w:rsidR="0085745A">
        <w:rPr>
          <w:rFonts w:ascii="Arial" w:hAnsi="Arial" w:cs="Arial"/>
        </w:rPr>
        <w:t>.  T</w:t>
      </w:r>
      <w:r w:rsidR="009D6271">
        <w:rPr>
          <w:rFonts w:ascii="Arial" w:hAnsi="Arial" w:cs="Arial"/>
        </w:rPr>
        <w:t>his</w:t>
      </w:r>
      <w:r w:rsidR="00910D8B">
        <w:rPr>
          <w:rFonts w:ascii="Arial" w:hAnsi="Arial" w:cs="Arial"/>
        </w:rPr>
        <w:t xml:space="preserve"> was explained</w:t>
      </w:r>
      <w:r w:rsidR="009D6271">
        <w:rPr>
          <w:rFonts w:ascii="Arial" w:hAnsi="Arial" w:cs="Arial"/>
        </w:rPr>
        <w:t xml:space="preserve"> to participants at each </w:t>
      </w:r>
      <w:r w:rsidRPr="0010353B">
        <w:rPr>
          <w:rFonts w:ascii="Arial" w:hAnsi="Arial" w:cs="Arial"/>
        </w:rPr>
        <w:t xml:space="preserve">event.  </w:t>
      </w:r>
      <w:r w:rsidR="006571B9">
        <w:rPr>
          <w:rFonts w:ascii="Arial" w:hAnsi="Arial" w:cs="Arial"/>
        </w:rPr>
        <w:t>However, a</w:t>
      </w:r>
      <w:r w:rsidR="006571B9" w:rsidRPr="006571B9">
        <w:rPr>
          <w:rFonts w:ascii="Arial" w:hAnsi="Arial" w:cs="Arial"/>
        </w:rPr>
        <w:t xml:space="preserve">ll student participants and most homeless-hostel participants claimed they had not used NPS, despite research suggesting these groups are more likely NPS users (Ministry of Justice, 2015; Johnson </w:t>
      </w:r>
      <w:r w:rsidR="006571B9" w:rsidRPr="00F2714B">
        <w:rPr>
          <w:rFonts w:ascii="Arial" w:hAnsi="Arial" w:cs="Arial"/>
          <w:i/>
        </w:rPr>
        <w:t>et al</w:t>
      </w:r>
      <w:r w:rsidR="006571B9" w:rsidRPr="006571B9">
        <w:rPr>
          <w:rFonts w:ascii="Arial" w:hAnsi="Arial" w:cs="Arial"/>
        </w:rPr>
        <w:t>, 201</w:t>
      </w:r>
      <w:r w:rsidR="00C90B82">
        <w:rPr>
          <w:rFonts w:ascii="Arial" w:hAnsi="Arial" w:cs="Arial"/>
        </w:rPr>
        <w:t>3</w:t>
      </w:r>
      <w:r w:rsidR="006571B9" w:rsidRPr="006571B9">
        <w:rPr>
          <w:rFonts w:ascii="Arial" w:hAnsi="Arial" w:cs="Arial"/>
        </w:rPr>
        <w:t xml:space="preserve">; O’Neil, 2014; Addison </w:t>
      </w:r>
      <w:r w:rsidR="006571B9" w:rsidRPr="00F2714B">
        <w:rPr>
          <w:rFonts w:ascii="Arial" w:hAnsi="Arial" w:cs="Arial"/>
          <w:i/>
        </w:rPr>
        <w:t>et al</w:t>
      </w:r>
      <w:r w:rsidR="006571B9" w:rsidRPr="006571B9">
        <w:rPr>
          <w:rFonts w:ascii="Arial" w:hAnsi="Arial" w:cs="Arial"/>
        </w:rPr>
        <w:t xml:space="preserve">, 2017; Blackburn &amp; Bradley, 2017).  Student participants reported either not knowing anyone using NPS, or that only </w:t>
      </w:r>
      <w:r w:rsidR="006571B9" w:rsidRPr="006571B9">
        <w:rPr>
          <w:rFonts w:ascii="Arial" w:hAnsi="Arial" w:cs="Arial"/>
          <w:i/>
        </w:rPr>
        <w:t>“10-20%”</w:t>
      </w:r>
      <w:r w:rsidR="006571B9" w:rsidRPr="006571B9">
        <w:rPr>
          <w:rFonts w:ascii="Arial" w:hAnsi="Arial" w:cs="Arial"/>
        </w:rPr>
        <w:t xml:space="preserve"> of their peers used NPS</w:t>
      </w:r>
      <w:r w:rsidR="0085745A">
        <w:rPr>
          <w:rFonts w:ascii="Arial" w:hAnsi="Arial" w:cs="Arial"/>
        </w:rPr>
        <w:t>,</w:t>
      </w:r>
      <w:r w:rsidR="009D6271">
        <w:rPr>
          <w:rFonts w:ascii="Arial" w:hAnsi="Arial" w:cs="Arial"/>
        </w:rPr>
        <w:t xml:space="preserve"> which is in line with USA findings from Stogner &amp; Miller (2013), but </w:t>
      </w:r>
      <w:r w:rsidR="00126248" w:rsidRPr="00126248">
        <w:rPr>
          <w:rFonts w:ascii="Arial" w:hAnsi="Arial" w:cs="Arial"/>
        </w:rPr>
        <w:t xml:space="preserve">challenges existing literature </w:t>
      </w:r>
      <w:r w:rsidR="009D6271">
        <w:rPr>
          <w:rFonts w:ascii="Arial" w:hAnsi="Arial" w:cs="Arial"/>
        </w:rPr>
        <w:t>in the UK</w:t>
      </w:r>
      <w:r w:rsidR="00126248" w:rsidRPr="00126248">
        <w:rPr>
          <w:rFonts w:ascii="Arial" w:hAnsi="Arial" w:cs="Arial"/>
        </w:rPr>
        <w:t>.  CSEW data indicates young men aged 16-24 years are the most prevalent users (</w:t>
      </w:r>
      <w:proofErr w:type="spellStart"/>
      <w:r w:rsidR="00126248" w:rsidRPr="00126248">
        <w:rPr>
          <w:rFonts w:ascii="Arial" w:hAnsi="Arial" w:cs="Arial"/>
        </w:rPr>
        <w:t>Broadfield</w:t>
      </w:r>
      <w:proofErr w:type="spellEnd"/>
      <w:r w:rsidR="00126248" w:rsidRPr="00126248">
        <w:rPr>
          <w:rFonts w:ascii="Arial" w:hAnsi="Arial" w:cs="Arial"/>
        </w:rPr>
        <w:t xml:space="preserve">, 2017). Our student sample was mostly female (F=11, M=3), meaning that gender bias could have influenced </w:t>
      </w:r>
      <w:proofErr w:type="gramStart"/>
      <w:r w:rsidR="00910D8B">
        <w:rPr>
          <w:rFonts w:ascii="Arial" w:hAnsi="Arial" w:cs="Arial"/>
        </w:rPr>
        <w:t>findings</w:t>
      </w:r>
      <w:proofErr w:type="gramEnd"/>
      <w:r w:rsidR="00910D8B">
        <w:rPr>
          <w:rFonts w:ascii="Arial" w:hAnsi="Arial" w:cs="Arial"/>
        </w:rPr>
        <w:t xml:space="preserve"> </w:t>
      </w:r>
      <w:r w:rsidR="009D6271">
        <w:rPr>
          <w:rFonts w:ascii="Arial" w:hAnsi="Arial" w:cs="Arial"/>
        </w:rPr>
        <w:t>and this is an area for further investigation</w:t>
      </w:r>
      <w:r w:rsidR="00126248" w:rsidRPr="00126248">
        <w:rPr>
          <w:rFonts w:ascii="Arial" w:hAnsi="Arial" w:cs="Arial"/>
        </w:rPr>
        <w:t xml:space="preserve">.  </w:t>
      </w:r>
      <w:r w:rsidR="006571B9" w:rsidRPr="006571B9">
        <w:rPr>
          <w:rFonts w:ascii="Arial" w:hAnsi="Arial" w:cs="Arial"/>
        </w:rPr>
        <w:t>Some homeless hostel participants mentioned experimenting with NPS</w:t>
      </w:r>
      <w:r w:rsidR="0085745A">
        <w:rPr>
          <w:rFonts w:ascii="Arial" w:hAnsi="Arial" w:cs="Arial"/>
        </w:rPr>
        <w:t>;</w:t>
      </w:r>
      <w:r w:rsidR="006571B9" w:rsidRPr="006571B9">
        <w:rPr>
          <w:rFonts w:ascii="Arial" w:hAnsi="Arial" w:cs="Arial"/>
        </w:rPr>
        <w:t xml:space="preserve"> two reported using daily and all estimated up to “</w:t>
      </w:r>
      <w:r w:rsidR="006571B9" w:rsidRPr="006571B9">
        <w:rPr>
          <w:rFonts w:ascii="Arial" w:hAnsi="Arial" w:cs="Arial"/>
          <w:i/>
        </w:rPr>
        <w:t>85%”</w:t>
      </w:r>
      <w:r w:rsidR="006571B9" w:rsidRPr="006571B9">
        <w:rPr>
          <w:rFonts w:ascii="Arial" w:hAnsi="Arial" w:cs="Arial"/>
        </w:rPr>
        <w:t xml:space="preserve"> of their peers using NPS</w:t>
      </w:r>
      <w:r w:rsidR="005B2BBC">
        <w:rPr>
          <w:rFonts w:ascii="Arial" w:hAnsi="Arial" w:cs="Arial"/>
        </w:rPr>
        <w:t>, with comments like</w:t>
      </w:r>
      <w:r w:rsidRPr="0010353B">
        <w:rPr>
          <w:rFonts w:ascii="Arial" w:hAnsi="Arial" w:cs="Arial"/>
        </w:rPr>
        <w:t xml:space="preserve"> “</w:t>
      </w:r>
      <w:r w:rsidRPr="0010353B">
        <w:rPr>
          <w:rFonts w:ascii="Arial" w:hAnsi="Arial" w:cs="Arial"/>
          <w:i/>
        </w:rPr>
        <w:t>people on the streets, a lot of them do it”</w:t>
      </w:r>
      <w:r w:rsidR="006571B9">
        <w:rPr>
          <w:rFonts w:ascii="Arial" w:hAnsi="Arial" w:cs="Arial"/>
          <w:i/>
        </w:rPr>
        <w:t xml:space="preserve">.  </w:t>
      </w:r>
      <w:r w:rsidR="006571B9" w:rsidRPr="006571B9">
        <w:rPr>
          <w:rFonts w:ascii="Arial" w:hAnsi="Arial" w:cs="Arial"/>
        </w:rPr>
        <w:t>Our findings</w:t>
      </w:r>
      <w:r w:rsidR="006571B9">
        <w:rPr>
          <w:rFonts w:ascii="Arial" w:hAnsi="Arial" w:cs="Arial"/>
          <w:i/>
        </w:rPr>
        <w:t xml:space="preserve"> </w:t>
      </w:r>
      <w:r w:rsidRPr="0010353B">
        <w:rPr>
          <w:rFonts w:ascii="Arial" w:hAnsi="Arial" w:cs="Arial"/>
        </w:rPr>
        <w:t>corroborate</w:t>
      </w:r>
      <w:r w:rsidR="006571B9">
        <w:rPr>
          <w:rFonts w:ascii="Arial" w:hAnsi="Arial" w:cs="Arial"/>
        </w:rPr>
        <w:t xml:space="preserve"> with</w:t>
      </w:r>
      <w:r w:rsidRPr="0010353B">
        <w:rPr>
          <w:rFonts w:ascii="Arial" w:hAnsi="Arial" w:cs="Arial"/>
        </w:rPr>
        <w:t xml:space="preserve"> existing literature on NPS being prevalent among the homeless (Blackman &amp; Bradley, 2017; Addison </w:t>
      </w:r>
      <w:r w:rsidRPr="00F2714B">
        <w:rPr>
          <w:rFonts w:ascii="Arial" w:hAnsi="Arial" w:cs="Arial"/>
          <w:i/>
        </w:rPr>
        <w:t>et al</w:t>
      </w:r>
      <w:r w:rsidRPr="0010353B">
        <w:rPr>
          <w:rFonts w:ascii="Arial" w:hAnsi="Arial" w:cs="Arial"/>
        </w:rPr>
        <w:t xml:space="preserve">, 2017). </w:t>
      </w:r>
      <w:r w:rsidR="00AB4DCC">
        <w:rPr>
          <w:rFonts w:ascii="Arial" w:hAnsi="Arial" w:cs="Arial"/>
        </w:rPr>
        <w:t>H</w:t>
      </w:r>
      <w:r w:rsidRPr="0010353B">
        <w:rPr>
          <w:rFonts w:ascii="Arial" w:hAnsi="Arial" w:cs="Arial"/>
        </w:rPr>
        <w:t>omeless hostel</w:t>
      </w:r>
      <w:r>
        <w:rPr>
          <w:rFonts w:ascii="Arial" w:hAnsi="Arial" w:cs="Arial"/>
        </w:rPr>
        <w:t>-</w:t>
      </w:r>
      <w:r w:rsidRPr="0010353B">
        <w:rPr>
          <w:rFonts w:ascii="Arial" w:hAnsi="Arial" w:cs="Arial"/>
        </w:rPr>
        <w:t>users were also largely unaware that NPS was illegal in the UK and knowledge about NPS</w:t>
      </w:r>
      <w:r>
        <w:rPr>
          <w:rFonts w:ascii="Arial" w:hAnsi="Arial" w:cs="Arial"/>
        </w:rPr>
        <w:t xml:space="preserve"> effects</w:t>
      </w:r>
      <w:r w:rsidRPr="0010353B">
        <w:rPr>
          <w:rFonts w:ascii="Arial" w:hAnsi="Arial" w:cs="Arial"/>
        </w:rPr>
        <w:t xml:space="preserve"> were low</w:t>
      </w:r>
      <w:r w:rsidR="00126248">
        <w:rPr>
          <w:rFonts w:ascii="Arial" w:hAnsi="Arial" w:cs="Arial"/>
        </w:rPr>
        <w:t>.</w:t>
      </w:r>
      <w:r w:rsidR="00910D8B">
        <w:rPr>
          <w:rFonts w:ascii="Arial" w:hAnsi="Arial" w:cs="Arial"/>
        </w:rPr>
        <w:t xml:space="preserve">  A need for </w:t>
      </w:r>
      <w:r w:rsidR="0085745A">
        <w:rPr>
          <w:rFonts w:ascii="Arial" w:hAnsi="Arial" w:cs="Arial"/>
        </w:rPr>
        <w:t xml:space="preserve">more thorough NPS </w:t>
      </w:r>
      <w:r w:rsidR="00910D8B">
        <w:rPr>
          <w:rFonts w:ascii="Arial" w:hAnsi="Arial" w:cs="Arial"/>
        </w:rPr>
        <w:t xml:space="preserve">drugs education was apparent.  </w:t>
      </w:r>
    </w:p>
    <w:p w:rsidR="006571B9" w:rsidRDefault="000B5655" w:rsidP="006571B9">
      <w:pPr>
        <w:rPr>
          <w:rFonts w:ascii="Arial" w:hAnsi="Arial" w:cs="Arial"/>
        </w:rPr>
      </w:pPr>
      <w:r w:rsidRPr="000B5655">
        <w:rPr>
          <w:rFonts w:ascii="Arial" w:hAnsi="Arial" w:cs="Arial"/>
        </w:rPr>
        <w:t>Based on contact with drug users, our professional participants claimed NPS users tended to be ‘</w:t>
      </w:r>
      <w:r w:rsidRPr="00306251">
        <w:rPr>
          <w:rFonts w:ascii="Arial" w:hAnsi="Arial" w:cs="Arial"/>
          <w:i/>
        </w:rPr>
        <w:t>vulnerable’</w:t>
      </w:r>
      <w:r w:rsidRPr="000B5655">
        <w:rPr>
          <w:rFonts w:ascii="Arial" w:hAnsi="Arial" w:cs="Arial"/>
        </w:rPr>
        <w:t xml:space="preserve"> (including ‘</w:t>
      </w:r>
      <w:r w:rsidRPr="00306251">
        <w:rPr>
          <w:rFonts w:ascii="Arial" w:hAnsi="Arial" w:cs="Arial"/>
          <w:i/>
        </w:rPr>
        <w:t>homeless’</w:t>
      </w:r>
      <w:r w:rsidRPr="000B5655">
        <w:rPr>
          <w:rFonts w:ascii="Arial" w:hAnsi="Arial" w:cs="Arial"/>
        </w:rPr>
        <w:t>, ‘</w:t>
      </w:r>
      <w:r w:rsidRPr="00306251">
        <w:rPr>
          <w:rFonts w:ascii="Arial" w:hAnsi="Arial" w:cs="Arial"/>
          <w:i/>
        </w:rPr>
        <w:t>rough sleepers’</w:t>
      </w:r>
      <w:r w:rsidRPr="000B5655">
        <w:rPr>
          <w:rFonts w:ascii="Arial" w:hAnsi="Arial" w:cs="Arial"/>
        </w:rPr>
        <w:t>, people with ‘</w:t>
      </w:r>
      <w:r w:rsidRPr="00306251">
        <w:rPr>
          <w:rFonts w:ascii="Arial" w:hAnsi="Arial" w:cs="Arial"/>
          <w:i/>
        </w:rPr>
        <w:t>mental health’</w:t>
      </w:r>
      <w:r w:rsidRPr="000B5655">
        <w:rPr>
          <w:rFonts w:ascii="Arial" w:hAnsi="Arial" w:cs="Arial"/>
        </w:rPr>
        <w:t xml:space="preserve"> issues, ‘</w:t>
      </w:r>
      <w:r w:rsidRPr="00306251">
        <w:rPr>
          <w:rFonts w:ascii="Arial" w:hAnsi="Arial" w:cs="Arial"/>
          <w:i/>
        </w:rPr>
        <w:t>street drinkers’</w:t>
      </w:r>
      <w:r w:rsidRPr="000B5655">
        <w:rPr>
          <w:rFonts w:ascii="Arial" w:hAnsi="Arial" w:cs="Arial"/>
        </w:rPr>
        <w:t xml:space="preserve"> and </w:t>
      </w:r>
      <w:r w:rsidR="00B17110">
        <w:rPr>
          <w:rFonts w:ascii="Arial" w:hAnsi="Arial" w:cs="Arial"/>
        </w:rPr>
        <w:t>*</w:t>
      </w:r>
      <w:r w:rsidRPr="000B5655">
        <w:rPr>
          <w:rFonts w:ascii="Arial" w:hAnsi="Arial" w:cs="Arial"/>
        </w:rPr>
        <w:t>‘</w:t>
      </w:r>
      <w:r w:rsidRPr="00306251">
        <w:rPr>
          <w:rFonts w:ascii="Arial" w:hAnsi="Arial" w:cs="Arial"/>
          <w:i/>
        </w:rPr>
        <w:t>C.S.E. victims’</w:t>
      </w:r>
      <w:r w:rsidRPr="000B5655">
        <w:rPr>
          <w:rFonts w:ascii="Arial" w:hAnsi="Arial" w:cs="Arial"/>
        </w:rPr>
        <w:t>). Professionals also recorded that ‘</w:t>
      </w:r>
      <w:r w:rsidRPr="00306251">
        <w:rPr>
          <w:rFonts w:ascii="Arial" w:hAnsi="Arial" w:cs="Arial"/>
          <w:i/>
        </w:rPr>
        <w:t>existing drug users’</w:t>
      </w:r>
      <w:r w:rsidRPr="000B5655">
        <w:rPr>
          <w:rFonts w:ascii="Arial" w:hAnsi="Arial" w:cs="Arial"/>
        </w:rPr>
        <w:t xml:space="preserve">, </w:t>
      </w:r>
      <w:r w:rsidRPr="000B5655">
        <w:rPr>
          <w:rFonts w:ascii="Arial" w:hAnsi="Arial" w:cs="Arial"/>
        </w:rPr>
        <w:lastRenderedPageBreak/>
        <w:t>were using NPS with an estimation that ‘</w:t>
      </w:r>
      <w:r w:rsidRPr="00306251">
        <w:rPr>
          <w:rFonts w:ascii="Arial" w:hAnsi="Arial" w:cs="Arial"/>
          <w:i/>
        </w:rPr>
        <w:t xml:space="preserve">75-80% use NPS in combination with other </w:t>
      </w:r>
      <w:proofErr w:type="gramStart"/>
      <w:r w:rsidRPr="00306251">
        <w:rPr>
          <w:rFonts w:ascii="Arial" w:hAnsi="Arial" w:cs="Arial"/>
          <w:i/>
        </w:rPr>
        <w:t>drugs’</w:t>
      </w:r>
      <w:proofErr w:type="gramEnd"/>
      <w:r w:rsidRPr="000B5655">
        <w:rPr>
          <w:rFonts w:ascii="Arial" w:hAnsi="Arial" w:cs="Arial"/>
        </w:rPr>
        <w:t xml:space="preserve">. This links to the suggestion that NPS is part of a poly-drug scene in the UK (Blackman &amp; Bradley, </w:t>
      </w:r>
      <w:proofErr w:type="gramStart"/>
      <w:r w:rsidRPr="000B5655">
        <w:rPr>
          <w:rFonts w:ascii="Arial" w:hAnsi="Arial" w:cs="Arial"/>
        </w:rPr>
        <w:t>2017;</w:t>
      </w:r>
      <w:r w:rsidR="00B17110">
        <w:rPr>
          <w:rFonts w:ascii="Arial" w:hAnsi="Arial" w:cs="Arial"/>
        </w:rPr>
        <w:t>p</w:t>
      </w:r>
      <w:proofErr w:type="gramEnd"/>
      <w:r w:rsidRPr="000B5655">
        <w:rPr>
          <w:rFonts w:ascii="Arial" w:hAnsi="Arial" w:cs="Arial"/>
        </w:rPr>
        <w:t>70). Our professional participants also thought that NPS was being used recreationally, but that ‘</w:t>
      </w:r>
      <w:r w:rsidRPr="00306251">
        <w:rPr>
          <w:rFonts w:ascii="Arial" w:hAnsi="Arial" w:cs="Arial"/>
          <w:i/>
        </w:rPr>
        <w:t>Weekend users inadvertently using NPS thinking it’s something else’</w:t>
      </w:r>
      <w:r w:rsidRPr="000B5655">
        <w:rPr>
          <w:rFonts w:ascii="Arial" w:hAnsi="Arial" w:cs="Arial"/>
        </w:rPr>
        <w:t xml:space="preserve">. Our findings indicate that NPS has not necessarily overtly recruited new drug users, but that existing drug users </w:t>
      </w:r>
      <w:r w:rsidR="00B17110">
        <w:rPr>
          <w:rFonts w:ascii="Arial" w:hAnsi="Arial" w:cs="Arial"/>
        </w:rPr>
        <w:t xml:space="preserve">within this participant cohort </w:t>
      </w:r>
      <w:r w:rsidRPr="000B5655">
        <w:rPr>
          <w:rFonts w:ascii="Arial" w:hAnsi="Arial" w:cs="Arial"/>
        </w:rPr>
        <w:t>are more likely to be using NPS.</w:t>
      </w:r>
      <w:r w:rsidR="006E1869">
        <w:rPr>
          <w:rFonts w:ascii="Arial" w:hAnsi="Arial" w:cs="Arial"/>
        </w:rPr>
        <w:t xml:space="preserve">  Polydrug usage also leads us to question whether associated negative effects and behaviours are due to NPS</w:t>
      </w:r>
      <w:r w:rsidR="00B17110">
        <w:rPr>
          <w:rFonts w:ascii="Arial" w:hAnsi="Arial" w:cs="Arial"/>
        </w:rPr>
        <w:t>,</w:t>
      </w:r>
      <w:r w:rsidR="006E1869">
        <w:rPr>
          <w:rFonts w:ascii="Arial" w:hAnsi="Arial" w:cs="Arial"/>
        </w:rPr>
        <w:t xml:space="preserve"> or from the combination of chemicals from polydrug usage. </w:t>
      </w:r>
    </w:p>
    <w:p w:rsidR="00C213E7" w:rsidRPr="007C03B5" w:rsidRDefault="006571B9" w:rsidP="000017A9">
      <w:pPr>
        <w:rPr>
          <w:rFonts w:ascii="Arial" w:hAnsi="Arial" w:cs="Arial"/>
          <w:color w:val="FF0000"/>
        </w:rPr>
      </w:pPr>
      <w:r>
        <w:rPr>
          <w:rFonts w:ascii="Arial" w:hAnsi="Arial" w:cs="Arial"/>
        </w:rPr>
        <w:t>We had worked on strategies to safeguard participants s</w:t>
      </w:r>
      <w:r w:rsidR="00306251">
        <w:rPr>
          <w:rFonts w:ascii="Arial" w:hAnsi="Arial" w:cs="Arial"/>
        </w:rPr>
        <w:t xml:space="preserve">hould they disclose </w:t>
      </w:r>
      <w:r>
        <w:rPr>
          <w:rFonts w:ascii="Arial" w:hAnsi="Arial" w:cs="Arial"/>
        </w:rPr>
        <w:t xml:space="preserve">NPS usage. </w:t>
      </w:r>
      <w:r w:rsidR="00306251">
        <w:rPr>
          <w:rFonts w:ascii="Arial" w:hAnsi="Arial" w:cs="Arial"/>
        </w:rPr>
        <w:t xml:space="preserve">Our </w:t>
      </w:r>
      <w:r w:rsidR="00044B99">
        <w:rPr>
          <w:rFonts w:ascii="Arial" w:hAnsi="Arial" w:cs="Arial"/>
        </w:rPr>
        <w:t xml:space="preserve">World Café </w:t>
      </w:r>
      <w:r w:rsidRPr="006571B9">
        <w:rPr>
          <w:rFonts w:ascii="Arial" w:hAnsi="Arial" w:cs="Arial"/>
        </w:rPr>
        <w:t>questions had been designed to be non-intrusive</w:t>
      </w:r>
      <w:r w:rsidR="00044B99">
        <w:rPr>
          <w:rFonts w:ascii="Arial" w:hAnsi="Arial" w:cs="Arial"/>
        </w:rPr>
        <w:t>,</w:t>
      </w:r>
      <w:r w:rsidRPr="006571B9">
        <w:rPr>
          <w:rFonts w:ascii="Arial" w:hAnsi="Arial" w:cs="Arial"/>
        </w:rPr>
        <w:t xml:space="preserve"> so participants felt no obligation to self-disclose.  </w:t>
      </w:r>
      <w:r w:rsidR="004F5A4B">
        <w:rPr>
          <w:rFonts w:ascii="Arial" w:hAnsi="Arial" w:cs="Arial"/>
        </w:rPr>
        <w:t xml:space="preserve">However, we had not </w:t>
      </w:r>
      <w:r w:rsidR="00DA3DB9">
        <w:rPr>
          <w:rFonts w:ascii="Arial" w:hAnsi="Arial" w:cs="Arial"/>
        </w:rPr>
        <w:t xml:space="preserve">fully </w:t>
      </w:r>
      <w:r w:rsidR="004F5A4B">
        <w:rPr>
          <w:rFonts w:ascii="Arial" w:hAnsi="Arial" w:cs="Arial"/>
        </w:rPr>
        <w:t xml:space="preserve">considered </w:t>
      </w:r>
      <w:r w:rsidR="001B6E89">
        <w:rPr>
          <w:rFonts w:ascii="Arial" w:hAnsi="Arial" w:cs="Arial"/>
        </w:rPr>
        <w:t xml:space="preserve">support for </w:t>
      </w:r>
      <w:r w:rsidR="004F5A4B">
        <w:rPr>
          <w:rFonts w:ascii="Arial" w:hAnsi="Arial" w:cs="Arial"/>
        </w:rPr>
        <w:t xml:space="preserve">participants </w:t>
      </w:r>
      <w:r w:rsidR="001B6E89">
        <w:rPr>
          <w:rFonts w:ascii="Arial" w:hAnsi="Arial" w:cs="Arial"/>
        </w:rPr>
        <w:t xml:space="preserve">who </w:t>
      </w:r>
      <w:r w:rsidR="004F5A4B">
        <w:rPr>
          <w:rFonts w:ascii="Arial" w:hAnsi="Arial" w:cs="Arial"/>
        </w:rPr>
        <w:t>may have been victims of</w:t>
      </w:r>
      <w:r w:rsidR="00624F25">
        <w:rPr>
          <w:rFonts w:ascii="Arial" w:hAnsi="Arial" w:cs="Arial"/>
        </w:rPr>
        <w:t xml:space="preserve"> serious</w:t>
      </w:r>
      <w:r w:rsidR="004F5A4B">
        <w:rPr>
          <w:rFonts w:ascii="Arial" w:hAnsi="Arial" w:cs="Arial"/>
        </w:rPr>
        <w:t xml:space="preserve"> crimes associated with NPS</w:t>
      </w:r>
      <w:r w:rsidR="003D7DCF">
        <w:rPr>
          <w:rFonts w:ascii="Arial" w:hAnsi="Arial" w:cs="Arial"/>
        </w:rPr>
        <w:t>,</w:t>
      </w:r>
      <w:r w:rsidR="00DA3DB9">
        <w:rPr>
          <w:rFonts w:ascii="Arial" w:hAnsi="Arial" w:cs="Arial"/>
        </w:rPr>
        <w:t xml:space="preserve"> as this was not the focus of our research</w:t>
      </w:r>
      <w:r w:rsidR="004F5A4B">
        <w:rPr>
          <w:rFonts w:ascii="Arial" w:hAnsi="Arial" w:cs="Arial"/>
        </w:rPr>
        <w:t xml:space="preserve">.  </w:t>
      </w:r>
      <w:r w:rsidR="00306251">
        <w:rPr>
          <w:rFonts w:ascii="Arial" w:hAnsi="Arial" w:cs="Arial"/>
        </w:rPr>
        <w:t xml:space="preserve">One </w:t>
      </w:r>
      <w:r w:rsidR="004F5A4B">
        <w:rPr>
          <w:rFonts w:ascii="Arial" w:hAnsi="Arial" w:cs="Arial"/>
        </w:rPr>
        <w:t xml:space="preserve">of our participants disclosed how they had taken </w:t>
      </w:r>
      <w:r w:rsidR="00FC7977">
        <w:rPr>
          <w:rFonts w:ascii="Arial" w:hAnsi="Arial" w:cs="Arial"/>
        </w:rPr>
        <w:t>‘</w:t>
      </w:r>
      <w:r w:rsidR="004F5A4B" w:rsidRPr="00624F25">
        <w:rPr>
          <w:rFonts w:ascii="Arial" w:hAnsi="Arial" w:cs="Arial"/>
          <w:i/>
        </w:rPr>
        <w:t>mamba</w:t>
      </w:r>
      <w:r w:rsidR="00FC7977">
        <w:rPr>
          <w:rFonts w:ascii="Arial" w:hAnsi="Arial" w:cs="Arial"/>
        </w:rPr>
        <w:t>’</w:t>
      </w:r>
      <w:r w:rsidR="004F5A4B">
        <w:rPr>
          <w:rFonts w:ascii="Arial" w:hAnsi="Arial" w:cs="Arial"/>
        </w:rPr>
        <w:t xml:space="preserve"> (a street name for one NPS product) </w:t>
      </w:r>
      <w:r w:rsidR="00624F25">
        <w:rPr>
          <w:rFonts w:ascii="Arial" w:hAnsi="Arial" w:cs="Arial"/>
        </w:rPr>
        <w:t xml:space="preserve">and this had resulted in them not being able to </w:t>
      </w:r>
      <w:r w:rsidR="00FC7977">
        <w:rPr>
          <w:rFonts w:ascii="Arial" w:hAnsi="Arial" w:cs="Arial"/>
        </w:rPr>
        <w:t>‘</w:t>
      </w:r>
      <w:r w:rsidR="00624F25" w:rsidRPr="00624F25">
        <w:rPr>
          <w:rFonts w:ascii="Arial" w:hAnsi="Arial" w:cs="Arial"/>
          <w:i/>
        </w:rPr>
        <w:t>move</w:t>
      </w:r>
      <w:r w:rsidR="00FC7977">
        <w:rPr>
          <w:rFonts w:ascii="Arial" w:hAnsi="Arial" w:cs="Arial"/>
        </w:rPr>
        <w:t>’</w:t>
      </w:r>
      <w:r w:rsidR="00624F25">
        <w:rPr>
          <w:rFonts w:ascii="Arial" w:hAnsi="Arial" w:cs="Arial"/>
        </w:rPr>
        <w:t xml:space="preserve">, before being </w:t>
      </w:r>
      <w:r w:rsidR="00FC7977">
        <w:rPr>
          <w:rFonts w:ascii="Arial" w:hAnsi="Arial" w:cs="Arial"/>
        </w:rPr>
        <w:t>‘</w:t>
      </w:r>
      <w:r w:rsidR="00624F25" w:rsidRPr="00624F25">
        <w:rPr>
          <w:rFonts w:ascii="Arial" w:hAnsi="Arial" w:cs="Arial"/>
          <w:i/>
        </w:rPr>
        <w:t>gang raped</w:t>
      </w:r>
      <w:r w:rsidR="00FC7977">
        <w:rPr>
          <w:rFonts w:ascii="Arial" w:hAnsi="Arial" w:cs="Arial"/>
        </w:rPr>
        <w:t>’</w:t>
      </w:r>
      <w:r w:rsidR="00624F25">
        <w:rPr>
          <w:rFonts w:ascii="Arial" w:hAnsi="Arial" w:cs="Arial"/>
        </w:rPr>
        <w:t>.  This participant went on to talk about how this had impacted upon accommodation stability and the development of mental health problems. The researcher</w:t>
      </w:r>
      <w:r w:rsidR="003D7DCF">
        <w:rPr>
          <w:rFonts w:ascii="Arial" w:hAnsi="Arial" w:cs="Arial"/>
        </w:rPr>
        <w:t xml:space="preserve"> working with this participant</w:t>
      </w:r>
      <w:r w:rsidR="00624F25">
        <w:rPr>
          <w:rFonts w:ascii="Arial" w:hAnsi="Arial" w:cs="Arial"/>
        </w:rPr>
        <w:t xml:space="preserve"> </w:t>
      </w:r>
      <w:r w:rsidR="00306251">
        <w:rPr>
          <w:rFonts w:ascii="Arial" w:hAnsi="Arial" w:cs="Arial"/>
        </w:rPr>
        <w:t>indicated for support from the café host (presenter)</w:t>
      </w:r>
      <w:r w:rsidR="00B17110">
        <w:rPr>
          <w:rFonts w:ascii="Arial" w:hAnsi="Arial" w:cs="Arial"/>
        </w:rPr>
        <w:t>,</w:t>
      </w:r>
      <w:r w:rsidR="00306251">
        <w:rPr>
          <w:rFonts w:ascii="Arial" w:hAnsi="Arial" w:cs="Arial"/>
        </w:rPr>
        <w:t xml:space="preserve"> who had </w:t>
      </w:r>
      <w:r w:rsidR="00624F25">
        <w:rPr>
          <w:rFonts w:ascii="Arial" w:hAnsi="Arial" w:cs="Arial"/>
        </w:rPr>
        <w:t>extensive</w:t>
      </w:r>
      <w:r w:rsidR="00306251">
        <w:rPr>
          <w:rFonts w:ascii="Arial" w:hAnsi="Arial" w:cs="Arial"/>
        </w:rPr>
        <w:t xml:space="preserve"> experience </w:t>
      </w:r>
      <w:r w:rsidR="00624F25">
        <w:rPr>
          <w:rFonts w:ascii="Arial" w:hAnsi="Arial" w:cs="Arial"/>
        </w:rPr>
        <w:t>work</w:t>
      </w:r>
      <w:r w:rsidR="00306251">
        <w:rPr>
          <w:rFonts w:ascii="Arial" w:hAnsi="Arial" w:cs="Arial"/>
        </w:rPr>
        <w:t>ing therapeutically</w:t>
      </w:r>
      <w:r w:rsidR="00624F25">
        <w:rPr>
          <w:rFonts w:ascii="Arial" w:hAnsi="Arial" w:cs="Arial"/>
        </w:rPr>
        <w:t xml:space="preserve"> with drug user</w:t>
      </w:r>
      <w:r w:rsidR="00306251">
        <w:rPr>
          <w:rFonts w:ascii="Arial" w:hAnsi="Arial" w:cs="Arial"/>
        </w:rPr>
        <w:t>s</w:t>
      </w:r>
      <w:r w:rsidR="00A97B4D">
        <w:rPr>
          <w:rFonts w:ascii="Arial" w:hAnsi="Arial" w:cs="Arial"/>
        </w:rPr>
        <w:t xml:space="preserve"> </w:t>
      </w:r>
      <w:r w:rsidR="000A0C82">
        <w:rPr>
          <w:rFonts w:ascii="Arial" w:hAnsi="Arial" w:cs="Arial"/>
        </w:rPr>
        <w:t>and</w:t>
      </w:r>
      <w:r w:rsidR="00A97B4D">
        <w:rPr>
          <w:rFonts w:ascii="Arial" w:hAnsi="Arial" w:cs="Arial"/>
        </w:rPr>
        <w:t xml:space="preserve"> was able to </w:t>
      </w:r>
      <w:r w:rsidR="00895F1B">
        <w:rPr>
          <w:rFonts w:ascii="Arial" w:hAnsi="Arial" w:cs="Arial"/>
        </w:rPr>
        <w:t>ensure emotional well-being of the participant</w:t>
      </w:r>
      <w:r w:rsidR="00B17110">
        <w:rPr>
          <w:rFonts w:ascii="Arial" w:hAnsi="Arial" w:cs="Arial"/>
        </w:rPr>
        <w:t>,</w:t>
      </w:r>
      <w:r w:rsidR="00A97B4D">
        <w:rPr>
          <w:rFonts w:ascii="Arial" w:hAnsi="Arial" w:cs="Arial"/>
        </w:rPr>
        <w:t xml:space="preserve"> a</w:t>
      </w:r>
      <w:r w:rsidR="00624F25">
        <w:rPr>
          <w:rFonts w:ascii="Arial" w:hAnsi="Arial" w:cs="Arial"/>
        </w:rPr>
        <w:t>scertain</w:t>
      </w:r>
      <w:r w:rsidR="00B17110">
        <w:rPr>
          <w:rFonts w:ascii="Arial" w:hAnsi="Arial" w:cs="Arial"/>
        </w:rPr>
        <w:t>ing</w:t>
      </w:r>
      <w:r w:rsidR="00624F25">
        <w:rPr>
          <w:rFonts w:ascii="Arial" w:hAnsi="Arial" w:cs="Arial"/>
        </w:rPr>
        <w:t xml:space="preserve"> that</w:t>
      </w:r>
      <w:r w:rsidR="00A97B4D">
        <w:rPr>
          <w:rFonts w:ascii="Arial" w:hAnsi="Arial" w:cs="Arial"/>
        </w:rPr>
        <w:t xml:space="preserve"> suitable support services </w:t>
      </w:r>
      <w:r w:rsidR="006F40DE">
        <w:rPr>
          <w:rFonts w:ascii="Arial" w:hAnsi="Arial" w:cs="Arial"/>
        </w:rPr>
        <w:t xml:space="preserve">and networks </w:t>
      </w:r>
      <w:r w:rsidR="00A97B4D">
        <w:rPr>
          <w:rFonts w:ascii="Arial" w:hAnsi="Arial" w:cs="Arial"/>
        </w:rPr>
        <w:t>were being accessed</w:t>
      </w:r>
      <w:r w:rsidR="00624F25">
        <w:rPr>
          <w:rFonts w:ascii="Arial" w:hAnsi="Arial" w:cs="Arial"/>
        </w:rPr>
        <w:t>.</w:t>
      </w:r>
      <w:r w:rsidR="007C03B5">
        <w:rPr>
          <w:rFonts w:ascii="Arial" w:hAnsi="Arial" w:cs="Arial"/>
        </w:rPr>
        <w:t xml:space="preserve"> This practice is akin to</w:t>
      </w:r>
      <w:r w:rsidR="000A0C82">
        <w:rPr>
          <w:rFonts w:ascii="Arial" w:hAnsi="Arial" w:cs="Arial"/>
        </w:rPr>
        <w:t xml:space="preserve"> </w:t>
      </w:r>
      <w:r w:rsidR="007C03B5">
        <w:rPr>
          <w:rFonts w:ascii="Arial" w:hAnsi="Arial" w:cs="Arial"/>
        </w:rPr>
        <w:t>recommendations by Bachmann &amp; Schutt (</w:t>
      </w:r>
      <w:proofErr w:type="gramStart"/>
      <w:r w:rsidR="007C03B5">
        <w:rPr>
          <w:rFonts w:ascii="Arial" w:hAnsi="Arial" w:cs="Arial"/>
        </w:rPr>
        <w:t>2017;</w:t>
      </w:r>
      <w:r w:rsidR="00B17110">
        <w:rPr>
          <w:rFonts w:ascii="Arial" w:hAnsi="Arial" w:cs="Arial"/>
        </w:rPr>
        <w:t>p</w:t>
      </w:r>
      <w:proofErr w:type="gramEnd"/>
      <w:r w:rsidR="007C03B5">
        <w:rPr>
          <w:rFonts w:ascii="Arial" w:hAnsi="Arial" w:cs="Arial"/>
        </w:rPr>
        <w:t xml:space="preserve">279) for debriefing participants to ensure emotional well-being. </w:t>
      </w:r>
      <w:r w:rsidR="00624F25">
        <w:rPr>
          <w:rFonts w:ascii="Arial" w:hAnsi="Arial" w:cs="Arial"/>
        </w:rPr>
        <w:t xml:space="preserve"> </w:t>
      </w:r>
      <w:r w:rsidR="008941B9" w:rsidRPr="008941B9">
        <w:rPr>
          <w:rFonts w:ascii="Arial" w:hAnsi="Arial" w:cs="Arial"/>
        </w:rPr>
        <w:t xml:space="preserve">The World Café where this disclosure occurred had low attendance and it is unlikely that the participant would have </w:t>
      </w:r>
      <w:r w:rsidR="000A0C82">
        <w:rPr>
          <w:rFonts w:ascii="Arial" w:hAnsi="Arial" w:cs="Arial"/>
        </w:rPr>
        <w:t>disclosed</w:t>
      </w:r>
      <w:r w:rsidR="007C03B5" w:rsidRPr="008941B9">
        <w:rPr>
          <w:rFonts w:ascii="Arial" w:hAnsi="Arial" w:cs="Arial"/>
        </w:rPr>
        <w:t xml:space="preserve"> in a larger group</w:t>
      </w:r>
      <w:r w:rsidR="008941B9" w:rsidRPr="008941B9">
        <w:rPr>
          <w:rFonts w:ascii="Arial" w:hAnsi="Arial" w:cs="Arial"/>
        </w:rPr>
        <w:t xml:space="preserve"> context</w:t>
      </w:r>
      <w:r w:rsidR="007C03B5" w:rsidRPr="008941B9">
        <w:rPr>
          <w:rFonts w:ascii="Arial" w:hAnsi="Arial" w:cs="Arial"/>
        </w:rPr>
        <w:t xml:space="preserve">. This is something to be mindful of when using </w:t>
      </w:r>
      <w:r w:rsidR="000A0C82">
        <w:rPr>
          <w:rFonts w:ascii="Arial" w:hAnsi="Arial" w:cs="Arial"/>
        </w:rPr>
        <w:t>W</w:t>
      </w:r>
      <w:r w:rsidR="007C03B5" w:rsidRPr="008941B9">
        <w:rPr>
          <w:rFonts w:ascii="Arial" w:hAnsi="Arial" w:cs="Arial"/>
        </w:rPr>
        <w:t xml:space="preserve">orld </w:t>
      </w:r>
      <w:r w:rsidR="000A0C82">
        <w:rPr>
          <w:rFonts w:ascii="Arial" w:hAnsi="Arial" w:cs="Arial"/>
        </w:rPr>
        <w:t>C</w:t>
      </w:r>
      <w:r w:rsidR="007C03B5" w:rsidRPr="008941B9">
        <w:rPr>
          <w:rFonts w:ascii="Arial" w:hAnsi="Arial" w:cs="Arial"/>
        </w:rPr>
        <w:t>afé, it has the potential to silence the telling of certain stories (Prewitt</w:t>
      </w:r>
      <w:r w:rsidR="00B17110">
        <w:rPr>
          <w:rFonts w:ascii="Arial" w:hAnsi="Arial" w:cs="Arial"/>
        </w:rPr>
        <w:t>,</w:t>
      </w:r>
      <w:r w:rsidR="007C03B5" w:rsidRPr="008941B9">
        <w:rPr>
          <w:rFonts w:ascii="Arial" w:hAnsi="Arial" w:cs="Arial"/>
        </w:rPr>
        <w:t xml:space="preserve"> </w:t>
      </w:r>
      <w:proofErr w:type="gramStart"/>
      <w:r w:rsidR="007C03B5" w:rsidRPr="008941B9">
        <w:rPr>
          <w:rFonts w:ascii="Arial" w:hAnsi="Arial" w:cs="Arial"/>
        </w:rPr>
        <w:t>2011</w:t>
      </w:r>
      <w:r w:rsidR="00B17110">
        <w:rPr>
          <w:rFonts w:ascii="Arial" w:hAnsi="Arial" w:cs="Arial"/>
        </w:rPr>
        <w:t>;p</w:t>
      </w:r>
      <w:proofErr w:type="gramEnd"/>
      <w:r w:rsidR="007C03B5" w:rsidRPr="008941B9">
        <w:rPr>
          <w:rFonts w:ascii="Arial" w:hAnsi="Arial" w:cs="Arial"/>
        </w:rPr>
        <w:t>5).</w:t>
      </w:r>
      <w:r w:rsidR="008941B9" w:rsidRPr="008941B9">
        <w:rPr>
          <w:rFonts w:ascii="Arial" w:hAnsi="Arial" w:cs="Arial"/>
        </w:rPr>
        <w:t xml:space="preserve">  </w:t>
      </w:r>
    </w:p>
    <w:p w:rsidR="0067638E" w:rsidRDefault="00567C7A" w:rsidP="00567C7A">
      <w:pPr>
        <w:rPr>
          <w:rFonts w:ascii="Arial" w:hAnsi="Arial" w:cs="Arial"/>
        </w:rPr>
      </w:pPr>
      <w:r w:rsidRPr="0010353B">
        <w:rPr>
          <w:rFonts w:ascii="Arial" w:hAnsi="Arial" w:cs="Arial"/>
        </w:rPr>
        <w:t xml:space="preserve">Participants from homeless hostel accommodation reported that NPS users were engaged in crime and said that they were aware of </w:t>
      </w:r>
      <w:r w:rsidR="00FC7977">
        <w:rPr>
          <w:rFonts w:ascii="Arial" w:hAnsi="Arial" w:cs="Arial"/>
        </w:rPr>
        <w:t>‘</w:t>
      </w:r>
      <w:r>
        <w:rPr>
          <w:rFonts w:ascii="Arial" w:hAnsi="Arial" w:cs="Arial"/>
          <w:i/>
        </w:rPr>
        <w:t>l</w:t>
      </w:r>
      <w:r w:rsidRPr="0010353B">
        <w:rPr>
          <w:rFonts w:ascii="Arial" w:hAnsi="Arial" w:cs="Arial"/>
          <w:i/>
        </w:rPr>
        <w:t>oads of begging</w:t>
      </w:r>
      <w:r w:rsidR="00FC7977">
        <w:rPr>
          <w:rFonts w:ascii="Arial" w:hAnsi="Arial" w:cs="Arial"/>
          <w:i/>
        </w:rPr>
        <w:t>’</w:t>
      </w:r>
      <w:r w:rsidRPr="0010353B">
        <w:rPr>
          <w:rFonts w:ascii="Arial" w:hAnsi="Arial" w:cs="Arial"/>
          <w:i/>
        </w:rPr>
        <w:t xml:space="preserve">, </w:t>
      </w:r>
      <w:r w:rsidR="00FC7977">
        <w:rPr>
          <w:rFonts w:ascii="Arial" w:hAnsi="Arial" w:cs="Arial"/>
          <w:i/>
        </w:rPr>
        <w:t>‘</w:t>
      </w:r>
      <w:r w:rsidRPr="0010353B">
        <w:rPr>
          <w:rFonts w:ascii="Arial" w:hAnsi="Arial" w:cs="Arial"/>
          <w:i/>
        </w:rPr>
        <w:t>shop lifting</w:t>
      </w:r>
      <w:r w:rsidR="00FC7977">
        <w:rPr>
          <w:rFonts w:ascii="Arial" w:hAnsi="Arial" w:cs="Arial"/>
          <w:i/>
        </w:rPr>
        <w:t>’</w:t>
      </w:r>
      <w:r w:rsidRPr="0010353B">
        <w:rPr>
          <w:rFonts w:ascii="Arial" w:hAnsi="Arial" w:cs="Arial"/>
          <w:i/>
        </w:rPr>
        <w:t xml:space="preserve">, </w:t>
      </w:r>
      <w:r w:rsidR="00FC7977">
        <w:rPr>
          <w:rFonts w:ascii="Arial" w:hAnsi="Arial" w:cs="Arial"/>
          <w:i/>
        </w:rPr>
        <w:t>‘</w:t>
      </w:r>
      <w:r w:rsidRPr="0010353B">
        <w:rPr>
          <w:rFonts w:ascii="Arial" w:hAnsi="Arial" w:cs="Arial"/>
          <w:i/>
        </w:rPr>
        <w:t>dealing</w:t>
      </w:r>
      <w:r w:rsidR="00FC7977">
        <w:rPr>
          <w:rFonts w:ascii="Arial" w:hAnsi="Arial" w:cs="Arial"/>
        </w:rPr>
        <w:t>’</w:t>
      </w:r>
      <w:r w:rsidRPr="0010353B">
        <w:rPr>
          <w:rFonts w:ascii="Arial" w:hAnsi="Arial" w:cs="Arial"/>
        </w:rPr>
        <w:t xml:space="preserve"> and </w:t>
      </w:r>
      <w:r w:rsidR="00FC7977">
        <w:rPr>
          <w:rFonts w:ascii="Arial" w:hAnsi="Arial" w:cs="Arial"/>
        </w:rPr>
        <w:t>‘</w:t>
      </w:r>
      <w:r w:rsidRPr="0010353B">
        <w:rPr>
          <w:rFonts w:ascii="Arial" w:hAnsi="Arial" w:cs="Arial"/>
          <w:i/>
        </w:rPr>
        <w:t>fighting</w:t>
      </w:r>
      <w:r w:rsidR="00FC7977">
        <w:rPr>
          <w:rFonts w:ascii="Arial" w:hAnsi="Arial" w:cs="Arial"/>
        </w:rPr>
        <w:t>’</w:t>
      </w:r>
      <w:r w:rsidRPr="0010353B">
        <w:rPr>
          <w:rFonts w:ascii="Arial" w:hAnsi="Arial" w:cs="Arial"/>
        </w:rPr>
        <w:t xml:space="preserve">.  These crimes link to associations between drugs and acquisitive crime (Seddon, 2006; Seddon </w:t>
      </w:r>
      <w:r w:rsidRPr="001F290A">
        <w:rPr>
          <w:rFonts w:ascii="Arial" w:hAnsi="Arial" w:cs="Arial"/>
          <w:i/>
        </w:rPr>
        <w:t>et al</w:t>
      </w:r>
      <w:r w:rsidRPr="0010353B">
        <w:rPr>
          <w:rFonts w:ascii="Arial" w:hAnsi="Arial" w:cs="Arial"/>
        </w:rPr>
        <w:t xml:space="preserve">, 2008).  </w:t>
      </w:r>
      <w:r w:rsidR="004C3084">
        <w:rPr>
          <w:rFonts w:ascii="Arial" w:hAnsi="Arial" w:cs="Arial"/>
        </w:rPr>
        <w:t>As also cited in Page (2018), o</w:t>
      </w:r>
      <w:r w:rsidRPr="0010353B">
        <w:rPr>
          <w:rFonts w:ascii="Arial" w:hAnsi="Arial" w:cs="Arial"/>
        </w:rPr>
        <w:t xml:space="preserve">ne </w:t>
      </w:r>
      <w:r w:rsidR="00FC7977">
        <w:rPr>
          <w:rFonts w:ascii="Arial" w:hAnsi="Arial" w:cs="Arial"/>
        </w:rPr>
        <w:t xml:space="preserve">of our participants </w:t>
      </w:r>
      <w:r w:rsidRPr="0010353B">
        <w:rPr>
          <w:rFonts w:ascii="Arial" w:hAnsi="Arial" w:cs="Arial"/>
        </w:rPr>
        <w:t xml:space="preserve">confessed being charged for </w:t>
      </w:r>
      <w:r w:rsidR="00FC7977">
        <w:rPr>
          <w:rFonts w:ascii="Arial" w:hAnsi="Arial" w:cs="Arial"/>
        </w:rPr>
        <w:t>‘</w:t>
      </w:r>
      <w:r w:rsidRPr="0010353B">
        <w:rPr>
          <w:rFonts w:ascii="Arial" w:hAnsi="Arial" w:cs="Arial"/>
          <w:i/>
        </w:rPr>
        <w:t>breach of the peace</w:t>
      </w:r>
      <w:r w:rsidR="00FC7977">
        <w:rPr>
          <w:rFonts w:ascii="Arial" w:hAnsi="Arial" w:cs="Arial"/>
        </w:rPr>
        <w:t>’</w:t>
      </w:r>
      <w:r w:rsidRPr="0010353B">
        <w:rPr>
          <w:rFonts w:ascii="Arial" w:hAnsi="Arial" w:cs="Arial"/>
        </w:rPr>
        <w:t xml:space="preserve"> by the police after taking </w:t>
      </w:r>
      <w:r w:rsidR="00FC7977">
        <w:rPr>
          <w:rFonts w:ascii="Arial" w:hAnsi="Arial" w:cs="Arial"/>
        </w:rPr>
        <w:t>‘</w:t>
      </w:r>
      <w:r w:rsidRPr="0010353B">
        <w:rPr>
          <w:rFonts w:ascii="Arial" w:hAnsi="Arial" w:cs="Arial"/>
          <w:i/>
        </w:rPr>
        <w:t>monkey dust</w:t>
      </w:r>
      <w:r w:rsidR="00FC7977">
        <w:rPr>
          <w:rFonts w:ascii="Arial" w:hAnsi="Arial" w:cs="Arial"/>
        </w:rPr>
        <w:t>’</w:t>
      </w:r>
      <w:r w:rsidR="00EB42C9">
        <w:rPr>
          <w:rFonts w:ascii="Arial" w:hAnsi="Arial" w:cs="Arial"/>
        </w:rPr>
        <w:t xml:space="preserve"> (another NPS product)</w:t>
      </w:r>
      <w:r w:rsidRPr="0010353B">
        <w:rPr>
          <w:rFonts w:ascii="Arial" w:hAnsi="Arial" w:cs="Arial"/>
        </w:rPr>
        <w:t xml:space="preserve"> and </w:t>
      </w:r>
      <w:r w:rsidR="00FC7977">
        <w:rPr>
          <w:rFonts w:ascii="Arial" w:hAnsi="Arial" w:cs="Arial"/>
        </w:rPr>
        <w:t>‘</w:t>
      </w:r>
      <w:r w:rsidRPr="0010353B">
        <w:rPr>
          <w:rFonts w:ascii="Arial" w:hAnsi="Arial" w:cs="Arial"/>
          <w:i/>
        </w:rPr>
        <w:t>arguing with a garden gnome 9pm-3am</w:t>
      </w:r>
      <w:r w:rsidR="00FC7977">
        <w:rPr>
          <w:rFonts w:ascii="Arial" w:hAnsi="Arial" w:cs="Arial"/>
          <w:i/>
        </w:rPr>
        <w:t>’</w:t>
      </w:r>
      <w:r w:rsidRPr="00586EB8">
        <w:rPr>
          <w:rFonts w:ascii="Arial" w:hAnsi="Arial" w:cs="Arial"/>
        </w:rPr>
        <w:t>.</w:t>
      </w:r>
      <w:r w:rsidRPr="0010353B">
        <w:rPr>
          <w:rFonts w:ascii="Arial" w:hAnsi="Arial" w:cs="Arial"/>
        </w:rPr>
        <w:t xml:space="preserve">  It was also felt that there were connections between taking NPS and </w:t>
      </w:r>
      <w:r w:rsidR="00FC7977">
        <w:rPr>
          <w:rFonts w:ascii="Arial" w:hAnsi="Arial" w:cs="Arial"/>
        </w:rPr>
        <w:t>‘</w:t>
      </w:r>
      <w:r w:rsidRPr="0010353B">
        <w:rPr>
          <w:rFonts w:ascii="Arial" w:hAnsi="Arial" w:cs="Arial"/>
          <w:i/>
        </w:rPr>
        <w:t>domestic violence, criminal damage, assault, murder, debt, theft and debt from buying the drugs</w:t>
      </w:r>
      <w:r w:rsidR="00FC7977">
        <w:rPr>
          <w:rFonts w:ascii="Arial" w:hAnsi="Arial" w:cs="Arial"/>
        </w:rPr>
        <w:t>’</w:t>
      </w:r>
      <w:r w:rsidRPr="0010353B">
        <w:rPr>
          <w:rFonts w:ascii="Arial" w:hAnsi="Arial" w:cs="Arial"/>
        </w:rPr>
        <w:t xml:space="preserve"> as well as </w:t>
      </w:r>
      <w:r w:rsidR="00FC7977">
        <w:rPr>
          <w:rFonts w:ascii="Arial" w:hAnsi="Arial" w:cs="Arial"/>
          <w:i/>
        </w:rPr>
        <w:t>‘</w:t>
      </w:r>
      <w:r w:rsidRPr="0010353B">
        <w:rPr>
          <w:rFonts w:ascii="Arial" w:hAnsi="Arial" w:cs="Arial"/>
          <w:i/>
        </w:rPr>
        <w:t>knife and gun violence</w:t>
      </w:r>
      <w:r w:rsidR="00FC7977">
        <w:rPr>
          <w:rFonts w:ascii="Arial" w:hAnsi="Arial" w:cs="Arial"/>
        </w:rPr>
        <w:t>’</w:t>
      </w:r>
      <w:r w:rsidRPr="0010353B">
        <w:rPr>
          <w:rFonts w:ascii="Arial" w:hAnsi="Arial" w:cs="Arial"/>
        </w:rPr>
        <w:t>.  Here</w:t>
      </w:r>
      <w:r>
        <w:rPr>
          <w:rFonts w:ascii="Arial" w:hAnsi="Arial" w:cs="Arial"/>
        </w:rPr>
        <w:t>,</w:t>
      </w:r>
      <w:r w:rsidRPr="0010353B">
        <w:rPr>
          <w:rFonts w:ascii="Arial" w:hAnsi="Arial" w:cs="Arial"/>
        </w:rPr>
        <w:t xml:space="preserve"> associated crimes seem quite wide ranging and largely based on observations of friends that were using NPS and assumptions about NPS users. </w:t>
      </w:r>
      <w:r w:rsidR="006F40DE">
        <w:rPr>
          <w:rFonts w:ascii="Arial" w:hAnsi="Arial" w:cs="Arial"/>
        </w:rPr>
        <w:t>Several</w:t>
      </w:r>
      <w:r w:rsidRPr="0010353B">
        <w:rPr>
          <w:rFonts w:ascii="Arial" w:hAnsi="Arial" w:cs="Arial"/>
        </w:rPr>
        <w:t xml:space="preserve"> hostel accommodation </w:t>
      </w:r>
      <w:r w:rsidR="006F40DE">
        <w:rPr>
          <w:rFonts w:ascii="Arial" w:hAnsi="Arial" w:cs="Arial"/>
        </w:rPr>
        <w:t xml:space="preserve">participants </w:t>
      </w:r>
      <w:r w:rsidRPr="0010353B">
        <w:rPr>
          <w:rFonts w:ascii="Arial" w:hAnsi="Arial" w:cs="Arial"/>
        </w:rPr>
        <w:t xml:space="preserve">commented that </w:t>
      </w:r>
      <w:r w:rsidR="00FC7977">
        <w:rPr>
          <w:rFonts w:ascii="Arial" w:hAnsi="Arial" w:cs="Arial"/>
        </w:rPr>
        <w:t>‘</w:t>
      </w:r>
      <w:r w:rsidRPr="0010353B">
        <w:rPr>
          <w:rFonts w:ascii="Arial" w:hAnsi="Arial" w:cs="Arial"/>
          <w:i/>
        </w:rPr>
        <w:t>they all know someone who has been attacked</w:t>
      </w:r>
      <w:r w:rsidR="00FC7977">
        <w:rPr>
          <w:rFonts w:ascii="Arial" w:hAnsi="Arial" w:cs="Arial"/>
        </w:rPr>
        <w:t>’</w:t>
      </w:r>
      <w:r w:rsidRPr="0010353B">
        <w:rPr>
          <w:rFonts w:ascii="Arial" w:hAnsi="Arial" w:cs="Arial"/>
        </w:rPr>
        <w:t xml:space="preserve"> and assaulted by </w:t>
      </w:r>
      <w:r w:rsidR="00FC7977">
        <w:rPr>
          <w:rFonts w:ascii="Arial" w:hAnsi="Arial" w:cs="Arial"/>
        </w:rPr>
        <w:t>‘</w:t>
      </w:r>
      <w:r w:rsidRPr="0010353B">
        <w:rPr>
          <w:rFonts w:ascii="Arial" w:hAnsi="Arial" w:cs="Arial"/>
          <w:i/>
        </w:rPr>
        <w:t>mamba</w:t>
      </w:r>
      <w:r w:rsidR="00FC7977">
        <w:rPr>
          <w:rFonts w:ascii="Arial" w:hAnsi="Arial" w:cs="Arial"/>
        </w:rPr>
        <w:t>’</w:t>
      </w:r>
      <w:r w:rsidRPr="0010353B">
        <w:rPr>
          <w:rFonts w:ascii="Arial" w:hAnsi="Arial" w:cs="Arial"/>
        </w:rPr>
        <w:t xml:space="preserve"> users.  </w:t>
      </w:r>
    </w:p>
    <w:p w:rsidR="00567C7A" w:rsidRDefault="00567C7A" w:rsidP="00567C7A">
      <w:pPr>
        <w:rPr>
          <w:rFonts w:ascii="Arial" w:hAnsi="Arial" w:cs="Arial"/>
        </w:rPr>
      </w:pPr>
      <w:r>
        <w:rPr>
          <w:rFonts w:ascii="Arial" w:hAnsi="Arial" w:cs="Arial"/>
        </w:rPr>
        <w:t xml:space="preserve">Since </w:t>
      </w:r>
      <w:r w:rsidR="00607968">
        <w:rPr>
          <w:rFonts w:ascii="Arial" w:hAnsi="Arial" w:cs="Arial"/>
        </w:rPr>
        <w:t>our data collection</w:t>
      </w:r>
      <w:r w:rsidR="00472D22">
        <w:rPr>
          <w:rFonts w:ascii="Arial" w:hAnsi="Arial" w:cs="Arial"/>
        </w:rPr>
        <w:t>,</w:t>
      </w:r>
      <w:r>
        <w:rPr>
          <w:rFonts w:ascii="Arial" w:hAnsi="Arial" w:cs="Arial"/>
        </w:rPr>
        <w:t xml:space="preserve"> we are aware of </w:t>
      </w:r>
      <w:r w:rsidR="00EB42C9">
        <w:rPr>
          <w:rFonts w:ascii="Arial" w:hAnsi="Arial" w:cs="Arial"/>
        </w:rPr>
        <w:t xml:space="preserve">further </w:t>
      </w:r>
      <w:r w:rsidR="00F014FD">
        <w:rPr>
          <w:rFonts w:ascii="Arial" w:hAnsi="Arial" w:cs="Arial"/>
        </w:rPr>
        <w:t xml:space="preserve">research </w:t>
      </w:r>
      <w:r>
        <w:rPr>
          <w:rFonts w:ascii="Arial" w:hAnsi="Arial" w:cs="Arial"/>
        </w:rPr>
        <w:t xml:space="preserve">that connects NPS usage to </w:t>
      </w:r>
      <w:r w:rsidR="00607968">
        <w:rPr>
          <w:rFonts w:ascii="Arial" w:hAnsi="Arial" w:cs="Arial"/>
        </w:rPr>
        <w:t xml:space="preserve">aggression and </w:t>
      </w:r>
      <w:r>
        <w:rPr>
          <w:rFonts w:ascii="Arial" w:hAnsi="Arial" w:cs="Arial"/>
        </w:rPr>
        <w:t xml:space="preserve">violence </w:t>
      </w:r>
      <w:r w:rsidRPr="00607968">
        <w:rPr>
          <w:rFonts w:ascii="Arial" w:hAnsi="Arial" w:cs="Arial"/>
        </w:rPr>
        <w:t xml:space="preserve">(Addison </w:t>
      </w:r>
      <w:r w:rsidRPr="00EB42C9">
        <w:rPr>
          <w:rFonts w:ascii="Arial" w:hAnsi="Arial" w:cs="Arial"/>
          <w:i/>
        </w:rPr>
        <w:t>et al</w:t>
      </w:r>
      <w:r w:rsidRPr="00607968">
        <w:rPr>
          <w:rFonts w:ascii="Arial" w:hAnsi="Arial" w:cs="Arial"/>
        </w:rPr>
        <w:t>, 20</w:t>
      </w:r>
      <w:r w:rsidR="00607968" w:rsidRPr="00607968">
        <w:rPr>
          <w:rFonts w:ascii="Arial" w:hAnsi="Arial" w:cs="Arial"/>
        </w:rPr>
        <w:t>17</w:t>
      </w:r>
      <w:r w:rsidRPr="00607968">
        <w:rPr>
          <w:rFonts w:ascii="Arial" w:hAnsi="Arial" w:cs="Arial"/>
        </w:rPr>
        <w:t>).</w:t>
      </w:r>
      <w:r>
        <w:rPr>
          <w:rFonts w:ascii="Arial" w:hAnsi="Arial" w:cs="Arial"/>
        </w:rPr>
        <w:t xml:space="preserve">  </w:t>
      </w:r>
      <w:r w:rsidR="00B86C8C">
        <w:rPr>
          <w:rFonts w:ascii="Arial" w:hAnsi="Arial" w:cs="Arial"/>
        </w:rPr>
        <w:t>A</w:t>
      </w:r>
      <w:r w:rsidR="0067638E">
        <w:rPr>
          <w:rFonts w:ascii="Arial" w:hAnsi="Arial" w:cs="Arial"/>
        </w:rPr>
        <w:t xml:space="preserve">ppropriate referrals for victims of crime is important for ethical practice for future research in this field.  </w:t>
      </w:r>
      <w:r w:rsidR="000B5655" w:rsidRPr="000B5655">
        <w:rPr>
          <w:rFonts w:ascii="Arial" w:hAnsi="Arial" w:cs="Arial"/>
        </w:rPr>
        <w:t>Interactions with local NPS users led professional participants to express knowledge of a range of negative health effects associated with NPS, including: ‘</w:t>
      </w:r>
      <w:r w:rsidR="000B5655" w:rsidRPr="000B5655">
        <w:rPr>
          <w:rFonts w:ascii="Arial" w:hAnsi="Arial" w:cs="Arial"/>
          <w:i/>
        </w:rPr>
        <w:t>paralysis’</w:t>
      </w:r>
      <w:r w:rsidR="000B5655" w:rsidRPr="000B5655">
        <w:rPr>
          <w:rFonts w:ascii="Arial" w:hAnsi="Arial" w:cs="Arial"/>
        </w:rPr>
        <w:t>, ‘</w:t>
      </w:r>
      <w:r w:rsidR="000B5655" w:rsidRPr="000B5655">
        <w:rPr>
          <w:rFonts w:ascii="Arial" w:hAnsi="Arial" w:cs="Arial"/>
          <w:i/>
        </w:rPr>
        <w:t>seizures’</w:t>
      </w:r>
      <w:r w:rsidR="000B5655" w:rsidRPr="000B5655">
        <w:rPr>
          <w:rFonts w:ascii="Arial" w:hAnsi="Arial" w:cs="Arial"/>
        </w:rPr>
        <w:t>, ‘</w:t>
      </w:r>
      <w:r w:rsidR="000B5655" w:rsidRPr="000B5655">
        <w:rPr>
          <w:rFonts w:ascii="Arial" w:hAnsi="Arial" w:cs="Arial"/>
          <w:i/>
        </w:rPr>
        <w:t>skin problems from IV drug use e.g. from monkey dust’</w:t>
      </w:r>
      <w:r w:rsidR="000B5655" w:rsidRPr="000B5655">
        <w:rPr>
          <w:rFonts w:ascii="Arial" w:hAnsi="Arial" w:cs="Arial"/>
        </w:rPr>
        <w:t>, ‘</w:t>
      </w:r>
      <w:r w:rsidR="000B5655" w:rsidRPr="000B5655">
        <w:rPr>
          <w:rFonts w:ascii="Arial" w:hAnsi="Arial" w:cs="Arial"/>
          <w:i/>
        </w:rPr>
        <w:t>sores’</w:t>
      </w:r>
      <w:r w:rsidR="000B5655" w:rsidRPr="000B5655">
        <w:rPr>
          <w:rFonts w:ascii="Arial" w:hAnsi="Arial" w:cs="Arial"/>
        </w:rPr>
        <w:t xml:space="preserve"> and ‘</w:t>
      </w:r>
      <w:r w:rsidR="000B5655" w:rsidRPr="000B5655">
        <w:rPr>
          <w:rFonts w:ascii="Arial" w:hAnsi="Arial" w:cs="Arial"/>
          <w:i/>
        </w:rPr>
        <w:t>hallucinations’</w:t>
      </w:r>
      <w:r w:rsidR="000B5655" w:rsidRPr="000B5655">
        <w:rPr>
          <w:rFonts w:ascii="Arial" w:hAnsi="Arial" w:cs="Arial"/>
        </w:rPr>
        <w:t xml:space="preserve"> and users had displayed ‘</w:t>
      </w:r>
      <w:r w:rsidR="000B5655" w:rsidRPr="000B5655">
        <w:rPr>
          <w:rFonts w:ascii="Arial" w:hAnsi="Arial" w:cs="Arial"/>
          <w:i/>
        </w:rPr>
        <w:t>violent behaviour’</w:t>
      </w:r>
      <w:r w:rsidR="000B5655" w:rsidRPr="000B5655">
        <w:rPr>
          <w:rFonts w:ascii="Arial" w:hAnsi="Arial" w:cs="Arial"/>
        </w:rPr>
        <w:t>, ‘</w:t>
      </w:r>
      <w:r w:rsidR="000B5655" w:rsidRPr="000B5655">
        <w:rPr>
          <w:rFonts w:ascii="Arial" w:hAnsi="Arial" w:cs="Arial"/>
          <w:i/>
        </w:rPr>
        <w:t>unpredictable behaviour’</w:t>
      </w:r>
      <w:r w:rsidR="000B5655" w:rsidRPr="000B5655">
        <w:rPr>
          <w:rFonts w:ascii="Arial" w:hAnsi="Arial" w:cs="Arial"/>
        </w:rPr>
        <w:t xml:space="preserve"> and were ‘</w:t>
      </w:r>
      <w:r w:rsidR="000B5655" w:rsidRPr="000B5655">
        <w:rPr>
          <w:rFonts w:ascii="Arial" w:hAnsi="Arial" w:cs="Arial"/>
          <w:i/>
        </w:rPr>
        <w:t xml:space="preserve">unaware of </w:t>
      </w:r>
      <w:proofErr w:type="gramStart"/>
      <w:r w:rsidR="000B5655" w:rsidRPr="000B5655">
        <w:rPr>
          <w:rFonts w:ascii="Arial" w:hAnsi="Arial" w:cs="Arial"/>
          <w:i/>
        </w:rPr>
        <w:t>surroundings’</w:t>
      </w:r>
      <w:proofErr w:type="gramEnd"/>
      <w:r w:rsidR="000B5655" w:rsidRPr="000B5655">
        <w:rPr>
          <w:rFonts w:ascii="Arial" w:hAnsi="Arial" w:cs="Arial"/>
        </w:rPr>
        <w:t xml:space="preserve">.  The more tranquillizing effect of paralysis reported by professionals, corresponds with what our homeless hostel participants reported.  </w:t>
      </w:r>
      <w:r w:rsidR="00EB7B50">
        <w:rPr>
          <w:rFonts w:ascii="Arial" w:hAnsi="Arial" w:cs="Arial"/>
        </w:rPr>
        <w:t xml:space="preserve">Whilst we had made provisions to support people </w:t>
      </w:r>
      <w:r w:rsidR="00EB7B50">
        <w:rPr>
          <w:rFonts w:ascii="Arial" w:hAnsi="Arial" w:cs="Arial"/>
        </w:rPr>
        <w:lastRenderedPageBreak/>
        <w:t>based on their own drug usage</w:t>
      </w:r>
      <w:r w:rsidR="00B86C8C">
        <w:rPr>
          <w:rFonts w:ascii="Arial" w:hAnsi="Arial" w:cs="Arial"/>
        </w:rPr>
        <w:t xml:space="preserve"> and </w:t>
      </w:r>
      <w:r w:rsidR="00EB42C9">
        <w:rPr>
          <w:rFonts w:ascii="Arial" w:hAnsi="Arial" w:cs="Arial"/>
        </w:rPr>
        <w:t xml:space="preserve">associated </w:t>
      </w:r>
      <w:r w:rsidR="00B86C8C">
        <w:rPr>
          <w:rFonts w:ascii="Arial" w:hAnsi="Arial" w:cs="Arial"/>
        </w:rPr>
        <w:t>health concerns</w:t>
      </w:r>
      <w:r w:rsidR="00FC7977">
        <w:rPr>
          <w:rFonts w:ascii="Arial" w:hAnsi="Arial" w:cs="Arial"/>
        </w:rPr>
        <w:t>, as well as</w:t>
      </w:r>
      <w:r w:rsidR="00EB42C9">
        <w:rPr>
          <w:rFonts w:ascii="Arial" w:hAnsi="Arial" w:cs="Arial"/>
        </w:rPr>
        <w:t xml:space="preserve"> provision for those </w:t>
      </w:r>
      <w:r w:rsidR="00EB7B50">
        <w:rPr>
          <w:rFonts w:ascii="Arial" w:hAnsi="Arial" w:cs="Arial"/>
        </w:rPr>
        <w:t>concern</w:t>
      </w:r>
      <w:r w:rsidR="00EB42C9">
        <w:rPr>
          <w:rFonts w:ascii="Arial" w:hAnsi="Arial" w:cs="Arial"/>
        </w:rPr>
        <w:t>ed</w:t>
      </w:r>
      <w:r w:rsidR="00EB7B50">
        <w:rPr>
          <w:rFonts w:ascii="Arial" w:hAnsi="Arial" w:cs="Arial"/>
        </w:rPr>
        <w:t xml:space="preserve"> over someone </w:t>
      </w:r>
      <w:r w:rsidR="00AD48B0">
        <w:rPr>
          <w:rFonts w:ascii="Arial" w:hAnsi="Arial" w:cs="Arial"/>
        </w:rPr>
        <w:t>else’s</w:t>
      </w:r>
      <w:r w:rsidR="00EB7B50">
        <w:rPr>
          <w:rFonts w:ascii="Arial" w:hAnsi="Arial" w:cs="Arial"/>
        </w:rPr>
        <w:t xml:space="preserve"> drug usage</w:t>
      </w:r>
      <w:r w:rsidR="00B86C8C">
        <w:rPr>
          <w:rFonts w:ascii="Arial" w:hAnsi="Arial" w:cs="Arial"/>
        </w:rPr>
        <w:t>, we</w:t>
      </w:r>
      <w:r w:rsidR="00EB7B50">
        <w:rPr>
          <w:rFonts w:ascii="Arial" w:hAnsi="Arial" w:cs="Arial"/>
        </w:rPr>
        <w:t xml:space="preserve"> had not made </w:t>
      </w:r>
      <w:r w:rsidR="00EB42C9">
        <w:rPr>
          <w:rFonts w:ascii="Arial" w:hAnsi="Arial" w:cs="Arial"/>
        </w:rPr>
        <w:t xml:space="preserve">explicit </w:t>
      </w:r>
      <w:r w:rsidR="009D3326">
        <w:rPr>
          <w:rFonts w:ascii="Arial" w:hAnsi="Arial" w:cs="Arial"/>
        </w:rPr>
        <w:t xml:space="preserve">referral </w:t>
      </w:r>
      <w:r w:rsidR="00EB42C9">
        <w:rPr>
          <w:rFonts w:ascii="Arial" w:hAnsi="Arial" w:cs="Arial"/>
        </w:rPr>
        <w:t>routes</w:t>
      </w:r>
      <w:r w:rsidR="00EB7B50">
        <w:rPr>
          <w:rFonts w:ascii="Arial" w:hAnsi="Arial" w:cs="Arial"/>
        </w:rPr>
        <w:t xml:space="preserve"> for participants who may have been </w:t>
      </w:r>
      <w:r w:rsidR="00AD48B0">
        <w:rPr>
          <w:rFonts w:ascii="Arial" w:hAnsi="Arial" w:cs="Arial"/>
        </w:rPr>
        <w:t xml:space="preserve">victim to crimes associated with NPS.  </w:t>
      </w:r>
      <w:r w:rsidR="000B5655" w:rsidRPr="000B5655">
        <w:rPr>
          <w:rFonts w:ascii="Arial" w:hAnsi="Arial" w:cs="Arial"/>
        </w:rPr>
        <w:t xml:space="preserve">   </w:t>
      </w:r>
    </w:p>
    <w:p w:rsidR="000017A9" w:rsidRPr="0010353B" w:rsidRDefault="000017A9" w:rsidP="000017A9">
      <w:pPr>
        <w:rPr>
          <w:rFonts w:ascii="Arial" w:hAnsi="Arial" w:cs="Arial"/>
          <w:u w:val="single"/>
        </w:rPr>
      </w:pPr>
      <w:r w:rsidRPr="0010353B">
        <w:rPr>
          <w:rFonts w:ascii="Arial" w:hAnsi="Arial" w:cs="Arial"/>
          <w:b/>
        </w:rPr>
        <w:t>U</w:t>
      </w:r>
      <w:r w:rsidR="00336B04">
        <w:rPr>
          <w:rFonts w:ascii="Arial" w:hAnsi="Arial" w:cs="Arial"/>
          <w:b/>
        </w:rPr>
        <w:t>SING WORLD CAFÉ IN CRIMINOLOGICAL RESEARCH: METHODOLOGICAL REFLECTIONS</w:t>
      </w:r>
      <w:r w:rsidRPr="0010353B">
        <w:rPr>
          <w:rFonts w:ascii="Arial" w:hAnsi="Arial" w:cs="Arial"/>
          <w:b/>
        </w:rPr>
        <w:t xml:space="preserve"> </w:t>
      </w:r>
    </w:p>
    <w:p w:rsidR="007D1C5A" w:rsidRPr="0010353B" w:rsidRDefault="000017A9" w:rsidP="007D1C5A">
      <w:pPr>
        <w:rPr>
          <w:rFonts w:ascii="Arial" w:hAnsi="Arial" w:cs="Arial"/>
        </w:rPr>
      </w:pPr>
      <w:r w:rsidRPr="0010353B">
        <w:rPr>
          <w:rFonts w:ascii="Arial" w:hAnsi="Arial" w:cs="Arial"/>
        </w:rPr>
        <w:t>Using</w:t>
      </w:r>
      <w:r w:rsidR="009B21D8" w:rsidRPr="0010353B">
        <w:rPr>
          <w:rFonts w:ascii="Arial" w:hAnsi="Arial" w:cs="Arial"/>
        </w:rPr>
        <w:t xml:space="preserve"> innovative approaches such as</w:t>
      </w:r>
      <w:r w:rsidRPr="0010353B">
        <w:rPr>
          <w:rFonts w:ascii="Arial" w:hAnsi="Arial" w:cs="Arial"/>
        </w:rPr>
        <w:t xml:space="preserve"> </w:t>
      </w:r>
      <w:r w:rsidR="006660E7">
        <w:rPr>
          <w:rFonts w:ascii="Arial" w:hAnsi="Arial" w:cs="Arial"/>
        </w:rPr>
        <w:t>W</w:t>
      </w:r>
      <w:r w:rsidRPr="0010353B">
        <w:rPr>
          <w:rFonts w:ascii="Arial" w:hAnsi="Arial" w:cs="Arial"/>
        </w:rPr>
        <w:t xml:space="preserve">orld </w:t>
      </w:r>
      <w:r w:rsidR="006660E7">
        <w:rPr>
          <w:rFonts w:ascii="Arial" w:hAnsi="Arial" w:cs="Arial"/>
        </w:rPr>
        <w:t>C</w:t>
      </w:r>
      <w:r w:rsidRPr="0010353B">
        <w:rPr>
          <w:rFonts w:ascii="Arial" w:hAnsi="Arial" w:cs="Arial"/>
        </w:rPr>
        <w:t xml:space="preserve">afé to generate data </w:t>
      </w:r>
      <w:r w:rsidR="009B21D8" w:rsidRPr="0010353B">
        <w:rPr>
          <w:rFonts w:ascii="Arial" w:hAnsi="Arial" w:cs="Arial"/>
        </w:rPr>
        <w:t>is not without problems</w:t>
      </w:r>
      <w:r w:rsidRPr="0010353B">
        <w:rPr>
          <w:rFonts w:ascii="Arial" w:hAnsi="Arial" w:cs="Arial"/>
        </w:rPr>
        <w:t>.</w:t>
      </w:r>
      <w:r w:rsidR="009B21D8" w:rsidRPr="0010353B">
        <w:rPr>
          <w:rFonts w:ascii="Arial" w:hAnsi="Arial" w:cs="Arial"/>
        </w:rPr>
        <w:t xml:space="preserve">  </w:t>
      </w:r>
      <w:proofErr w:type="gramStart"/>
      <w:r w:rsidRPr="0010353B">
        <w:rPr>
          <w:rFonts w:ascii="Arial" w:hAnsi="Arial" w:cs="Arial"/>
        </w:rPr>
        <w:t>Sufficient</w:t>
      </w:r>
      <w:proofErr w:type="gramEnd"/>
      <w:r w:rsidRPr="0010353B">
        <w:rPr>
          <w:rFonts w:ascii="Arial" w:hAnsi="Arial" w:cs="Arial"/>
        </w:rPr>
        <w:t xml:space="preserve"> numbers (approx. 15-20 people) per café are needed to successfully generate productive group discussions and allow for rotations that lead to ‘cross-pollination’ of ideas (Ritch </w:t>
      </w:r>
      <w:r w:rsidR="001F290A">
        <w:rPr>
          <w:rFonts w:ascii="Arial" w:hAnsi="Arial" w:cs="Arial"/>
        </w:rPr>
        <w:t>&amp;</w:t>
      </w:r>
      <w:r w:rsidRPr="0010353B">
        <w:rPr>
          <w:rFonts w:ascii="Arial" w:hAnsi="Arial" w:cs="Arial"/>
        </w:rPr>
        <w:t xml:space="preserve"> Brennan</w:t>
      </w:r>
      <w:r w:rsidR="00FC7977">
        <w:rPr>
          <w:rFonts w:ascii="Arial" w:hAnsi="Arial" w:cs="Arial"/>
        </w:rPr>
        <w:t>,</w:t>
      </w:r>
      <w:r w:rsidRPr="0010353B">
        <w:rPr>
          <w:rFonts w:ascii="Arial" w:hAnsi="Arial" w:cs="Arial"/>
        </w:rPr>
        <w:t xml:space="preserve"> 2010). Due to insufficient numbers at our events, we were unable to successfully deliver three of the </w:t>
      </w:r>
      <w:r w:rsidR="009B21D8" w:rsidRPr="0010353B">
        <w:rPr>
          <w:rFonts w:ascii="Arial" w:hAnsi="Arial" w:cs="Arial"/>
        </w:rPr>
        <w:t>six</w:t>
      </w:r>
      <w:r w:rsidRPr="0010353B">
        <w:rPr>
          <w:rFonts w:ascii="Arial" w:hAnsi="Arial" w:cs="Arial"/>
        </w:rPr>
        <w:t xml:space="preserve"> </w:t>
      </w:r>
      <w:r w:rsidR="00AF58DC" w:rsidRPr="0010353B">
        <w:rPr>
          <w:rFonts w:ascii="Arial" w:hAnsi="Arial" w:cs="Arial"/>
        </w:rPr>
        <w:t xml:space="preserve">planned events </w:t>
      </w:r>
      <w:r w:rsidRPr="0010353B">
        <w:rPr>
          <w:rFonts w:ascii="Arial" w:hAnsi="Arial" w:cs="Arial"/>
        </w:rPr>
        <w:t xml:space="preserve">and had to adapt </w:t>
      </w:r>
      <w:r w:rsidR="009B21D8" w:rsidRPr="0010353B">
        <w:rPr>
          <w:rFonts w:ascii="Arial" w:hAnsi="Arial" w:cs="Arial"/>
        </w:rPr>
        <w:t>our approach to</w:t>
      </w:r>
      <w:r w:rsidRPr="0010353B">
        <w:rPr>
          <w:rFonts w:ascii="Arial" w:hAnsi="Arial" w:cs="Arial"/>
        </w:rPr>
        <w:t xml:space="preserve"> collect participants’ experiences. Poor attendance w</w:t>
      </w:r>
      <w:r w:rsidR="001821C2">
        <w:rPr>
          <w:rFonts w:ascii="Arial" w:hAnsi="Arial" w:cs="Arial"/>
        </w:rPr>
        <w:t>as</w:t>
      </w:r>
      <w:r w:rsidRPr="0010353B">
        <w:rPr>
          <w:rFonts w:ascii="Arial" w:hAnsi="Arial" w:cs="Arial"/>
        </w:rPr>
        <w:t xml:space="preserve"> attributed to various factors. One of our cafés, was scheduled during college student’s revision leave and one student</w:t>
      </w:r>
      <w:r w:rsidR="009B2B36">
        <w:rPr>
          <w:rFonts w:ascii="Arial" w:hAnsi="Arial" w:cs="Arial"/>
        </w:rPr>
        <w:t xml:space="preserve"> attended</w:t>
      </w:r>
      <w:r w:rsidRPr="0010353B">
        <w:rPr>
          <w:rFonts w:ascii="Arial" w:hAnsi="Arial" w:cs="Arial"/>
        </w:rPr>
        <w:t>,</w:t>
      </w:r>
      <w:r w:rsidR="00C3680C" w:rsidRPr="0010353B">
        <w:rPr>
          <w:rFonts w:ascii="Arial" w:hAnsi="Arial" w:cs="Arial"/>
        </w:rPr>
        <w:t xml:space="preserve"> instead of the anticipated large group</w:t>
      </w:r>
      <w:r w:rsidR="009B2B36">
        <w:rPr>
          <w:rFonts w:ascii="Arial" w:hAnsi="Arial" w:cs="Arial"/>
        </w:rPr>
        <w:t>.  W</w:t>
      </w:r>
      <w:r w:rsidRPr="0010353B">
        <w:rPr>
          <w:rFonts w:ascii="Arial" w:hAnsi="Arial" w:cs="Arial"/>
        </w:rPr>
        <w:t>e improvised</w:t>
      </w:r>
      <w:r w:rsidR="009B2B36">
        <w:rPr>
          <w:rFonts w:ascii="Arial" w:hAnsi="Arial" w:cs="Arial"/>
        </w:rPr>
        <w:t xml:space="preserve"> with an</w:t>
      </w:r>
      <w:r w:rsidRPr="0010353B">
        <w:rPr>
          <w:rFonts w:ascii="Arial" w:hAnsi="Arial" w:cs="Arial"/>
        </w:rPr>
        <w:t xml:space="preserve"> in-depth interview.</w:t>
      </w:r>
      <w:r w:rsidR="00C3680C" w:rsidRPr="0010353B">
        <w:rPr>
          <w:rFonts w:ascii="Arial" w:hAnsi="Arial" w:cs="Arial"/>
        </w:rPr>
        <w:t xml:space="preserve">  </w:t>
      </w:r>
      <w:r w:rsidRPr="0010353B">
        <w:rPr>
          <w:rFonts w:ascii="Arial" w:hAnsi="Arial" w:cs="Arial"/>
        </w:rPr>
        <w:t xml:space="preserve">Poor attendance at </w:t>
      </w:r>
      <w:r w:rsidR="00C3680C" w:rsidRPr="0010353B">
        <w:rPr>
          <w:rFonts w:ascii="Arial" w:hAnsi="Arial" w:cs="Arial"/>
        </w:rPr>
        <w:t xml:space="preserve">two </w:t>
      </w:r>
      <w:r w:rsidR="009B2B36">
        <w:rPr>
          <w:rFonts w:ascii="Arial" w:hAnsi="Arial" w:cs="Arial"/>
        </w:rPr>
        <w:t>events</w:t>
      </w:r>
      <w:r w:rsidRPr="0010353B">
        <w:rPr>
          <w:rFonts w:ascii="Arial" w:hAnsi="Arial" w:cs="Arial"/>
        </w:rPr>
        <w:t xml:space="preserve"> in hostels was a result of various factors. </w:t>
      </w:r>
      <w:r w:rsidR="00C3680C" w:rsidRPr="0010353B">
        <w:rPr>
          <w:rFonts w:ascii="Arial" w:hAnsi="Arial" w:cs="Arial"/>
        </w:rPr>
        <w:t xml:space="preserve">In one hostel, the </w:t>
      </w:r>
      <w:r w:rsidRPr="0010353B">
        <w:rPr>
          <w:rFonts w:ascii="Arial" w:hAnsi="Arial" w:cs="Arial"/>
        </w:rPr>
        <w:t>manager</w:t>
      </w:r>
      <w:r w:rsidR="00C3680C" w:rsidRPr="0010353B">
        <w:rPr>
          <w:rFonts w:ascii="Arial" w:hAnsi="Arial" w:cs="Arial"/>
        </w:rPr>
        <w:t xml:space="preserve"> </w:t>
      </w:r>
      <w:r w:rsidRPr="0010353B">
        <w:rPr>
          <w:rFonts w:ascii="Arial" w:hAnsi="Arial" w:cs="Arial"/>
        </w:rPr>
        <w:t>had not inform</w:t>
      </w:r>
      <w:r w:rsidR="001821C2">
        <w:rPr>
          <w:rFonts w:ascii="Arial" w:hAnsi="Arial" w:cs="Arial"/>
        </w:rPr>
        <w:t>ed</w:t>
      </w:r>
      <w:r w:rsidRPr="0010353B">
        <w:rPr>
          <w:rFonts w:ascii="Arial" w:hAnsi="Arial" w:cs="Arial"/>
        </w:rPr>
        <w:t xml:space="preserve"> participants about </w:t>
      </w:r>
      <w:r w:rsidR="00C3680C" w:rsidRPr="0010353B">
        <w:rPr>
          <w:rFonts w:ascii="Arial" w:hAnsi="Arial" w:cs="Arial"/>
        </w:rPr>
        <w:t>the</w:t>
      </w:r>
      <w:r w:rsidRPr="0010353B">
        <w:rPr>
          <w:rFonts w:ascii="Arial" w:hAnsi="Arial" w:cs="Arial"/>
        </w:rPr>
        <w:t xml:space="preserve"> </w:t>
      </w:r>
      <w:r w:rsidR="00C3680C" w:rsidRPr="0010353B">
        <w:rPr>
          <w:rFonts w:ascii="Arial" w:hAnsi="Arial" w:cs="Arial"/>
        </w:rPr>
        <w:t>research</w:t>
      </w:r>
      <w:r w:rsidRPr="0010353B">
        <w:rPr>
          <w:rFonts w:ascii="Arial" w:hAnsi="Arial" w:cs="Arial"/>
        </w:rPr>
        <w:t xml:space="preserve"> and </w:t>
      </w:r>
      <w:r w:rsidR="009B21D8" w:rsidRPr="0010353B">
        <w:rPr>
          <w:rFonts w:ascii="Arial" w:hAnsi="Arial" w:cs="Arial"/>
        </w:rPr>
        <w:t xml:space="preserve">went on to tell </w:t>
      </w:r>
      <w:r w:rsidR="00C3680C" w:rsidRPr="0010353B">
        <w:rPr>
          <w:rFonts w:ascii="Arial" w:hAnsi="Arial" w:cs="Arial"/>
        </w:rPr>
        <w:t>hostel</w:t>
      </w:r>
      <w:r w:rsidRPr="0010353B">
        <w:rPr>
          <w:rFonts w:ascii="Arial" w:hAnsi="Arial" w:cs="Arial"/>
        </w:rPr>
        <w:t xml:space="preserve"> staff</w:t>
      </w:r>
      <w:r w:rsidR="009B21D8" w:rsidRPr="0010353B">
        <w:rPr>
          <w:rFonts w:ascii="Arial" w:hAnsi="Arial" w:cs="Arial"/>
        </w:rPr>
        <w:t xml:space="preserve">, </w:t>
      </w:r>
      <w:r w:rsidR="00C3680C" w:rsidRPr="0010353B">
        <w:rPr>
          <w:rFonts w:ascii="Arial" w:hAnsi="Arial" w:cs="Arial"/>
        </w:rPr>
        <w:t>without</w:t>
      </w:r>
      <w:r w:rsidR="009B21D8" w:rsidRPr="0010353B">
        <w:rPr>
          <w:rFonts w:ascii="Arial" w:hAnsi="Arial" w:cs="Arial"/>
        </w:rPr>
        <w:t xml:space="preserve"> consulting us,</w:t>
      </w:r>
      <w:r w:rsidR="00C3680C" w:rsidRPr="0010353B">
        <w:rPr>
          <w:rFonts w:ascii="Arial" w:hAnsi="Arial" w:cs="Arial"/>
        </w:rPr>
        <w:t xml:space="preserve"> to</w:t>
      </w:r>
      <w:r w:rsidRPr="0010353B">
        <w:rPr>
          <w:rFonts w:ascii="Arial" w:hAnsi="Arial" w:cs="Arial"/>
        </w:rPr>
        <w:t xml:space="preserve"> round up hostel-users, waking them up</w:t>
      </w:r>
      <w:r w:rsidR="00C3680C" w:rsidRPr="0010353B">
        <w:rPr>
          <w:rFonts w:ascii="Arial" w:hAnsi="Arial" w:cs="Arial"/>
        </w:rPr>
        <w:t xml:space="preserve"> and disrupting daily routines of</w:t>
      </w:r>
      <w:r w:rsidRPr="0010353B">
        <w:rPr>
          <w:rFonts w:ascii="Arial" w:hAnsi="Arial" w:cs="Arial"/>
        </w:rPr>
        <w:t xml:space="preserve"> showers</w:t>
      </w:r>
      <w:r w:rsidR="00C3680C" w:rsidRPr="0010353B">
        <w:rPr>
          <w:rFonts w:ascii="Arial" w:hAnsi="Arial" w:cs="Arial"/>
        </w:rPr>
        <w:t xml:space="preserve"> and</w:t>
      </w:r>
      <w:r w:rsidRPr="0010353B">
        <w:rPr>
          <w:rFonts w:ascii="Arial" w:hAnsi="Arial" w:cs="Arial"/>
        </w:rPr>
        <w:t xml:space="preserve"> breakfast</w:t>
      </w:r>
      <w:r w:rsidR="00C3680C" w:rsidRPr="0010353B">
        <w:rPr>
          <w:rFonts w:ascii="Arial" w:hAnsi="Arial" w:cs="Arial"/>
        </w:rPr>
        <w:t xml:space="preserve">. </w:t>
      </w:r>
      <w:r w:rsidRPr="0010353B">
        <w:rPr>
          <w:rFonts w:ascii="Arial" w:hAnsi="Arial" w:cs="Arial"/>
        </w:rPr>
        <w:t xml:space="preserve"> </w:t>
      </w:r>
      <w:r w:rsidR="00C3680C" w:rsidRPr="0010353B">
        <w:rPr>
          <w:rFonts w:ascii="Arial" w:hAnsi="Arial" w:cs="Arial"/>
        </w:rPr>
        <w:t>H</w:t>
      </w:r>
      <w:r w:rsidRPr="0010353B">
        <w:rPr>
          <w:rFonts w:ascii="Arial" w:hAnsi="Arial" w:cs="Arial"/>
        </w:rPr>
        <w:t>ostel-users</w:t>
      </w:r>
      <w:r w:rsidR="00C3680C" w:rsidRPr="0010353B">
        <w:rPr>
          <w:rFonts w:ascii="Arial" w:hAnsi="Arial" w:cs="Arial"/>
        </w:rPr>
        <w:t xml:space="preserve"> were told</w:t>
      </w:r>
      <w:r w:rsidRPr="0010353B">
        <w:rPr>
          <w:rFonts w:ascii="Arial" w:hAnsi="Arial" w:cs="Arial"/>
        </w:rPr>
        <w:t xml:space="preserve"> participation was mandatory</w:t>
      </w:r>
      <w:r w:rsidR="009B21D8" w:rsidRPr="0010353B">
        <w:rPr>
          <w:rFonts w:ascii="Arial" w:hAnsi="Arial" w:cs="Arial"/>
        </w:rPr>
        <w:t>, so w</w:t>
      </w:r>
      <w:r w:rsidRPr="0010353B">
        <w:rPr>
          <w:rFonts w:ascii="Arial" w:hAnsi="Arial" w:cs="Arial"/>
        </w:rPr>
        <w:t>e spent time explaining to agitated and angry hostel-users that participation was</w:t>
      </w:r>
      <w:r w:rsidR="009B21D8" w:rsidRPr="0010353B">
        <w:rPr>
          <w:rFonts w:ascii="Arial" w:hAnsi="Arial" w:cs="Arial"/>
        </w:rPr>
        <w:t xml:space="preserve"> </w:t>
      </w:r>
      <w:r w:rsidRPr="0010353B">
        <w:rPr>
          <w:rFonts w:ascii="Arial" w:hAnsi="Arial" w:cs="Arial"/>
        </w:rPr>
        <w:t>voluntary. Several residents helped themselves to our refreshments, while they deliberated over participating, then promptly left.</w:t>
      </w:r>
      <w:r w:rsidR="007D1C5A" w:rsidRPr="0010353B">
        <w:rPr>
          <w:rFonts w:ascii="Arial" w:hAnsi="Arial" w:cs="Arial"/>
        </w:rPr>
        <w:t xml:space="preserve">  Others remained</w:t>
      </w:r>
      <w:r w:rsidR="006E3520">
        <w:rPr>
          <w:rFonts w:ascii="Arial" w:hAnsi="Arial" w:cs="Arial"/>
        </w:rPr>
        <w:t xml:space="preserve"> </w:t>
      </w:r>
      <w:r w:rsidR="007D1C5A" w:rsidRPr="0010353B">
        <w:rPr>
          <w:rFonts w:ascii="Arial" w:hAnsi="Arial" w:cs="Arial"/>
        </w:rPr>
        <w:t xml:space="preserve">but struggled with moving around to the different tables for the discussion.  So, we reduced the rotations accordingly. </w:t>
      </w:r>
    </w:p>
    <w:p w:rsidR="000017A9" w:rsidRPr="0010353B" w:rsidRDefault="00C3680C" w:rsidP="000017A9">
      <w:pPr>
        <w:rPr>
          <w:rFonts w:ascii="Arial" w:hAnsi="Arial" w:cs="Arial"/>
        </w:rPr>
      </w:pPr>
      <w:r w:rsidRPr="0010353B">
        <w:rPr>
          <w:rFonts w:ascii="Arial" w:hAnsi="Arial" w:cs="Arial"/>
        </w:rPr>
        <w:t xml:space="preserve">In another hostel, poor communication about the event from staff to </w:t>
      </w:r>
      <w:r w:rsidR="004E273F">
        <w:rPr>
          <w:rFonts w:ascii="Arial" w:hAnsi="Arial" w:cs="Arial"/>
        </w:rPr>
        <w:t>hostel-</w:t>
      </w:r>
      <w:r w:rsidRPr="0010353B">
        <w:rPr>
          <w:rFonts w:ascii="Arial" w:hAnsi="Arial" w:cs="Arial"/>
        </w:rPr>
        <w:t xml:space="preserve">users was again apparent.  </w:t>
      </w:r>
      <w:r w:rsidR="006E3520">
        <w:rPr>
          <w:rFonts w:ascii="Arial" w:hAnsi="Arial" w:cs="Arial"/>
        </w:rPr>
        <w:t>W</w:t>
      </w:r>
      <w:r w:rsidR="000017A9" w:rsidRPr="0010353B">
        <w:rPr>
          <w:rFonts w:ascii="Arial" w:hAnsi="Arial" w:cs="Arial"/>
        </w:rPr>
        <w:t xml:space="preserve">e suspected that a hostel-user was actively discouraging others from participating in our event. </w:t>
      </w:r>
      <w:r w:rsidR="007D1C5A" w:rsidRPr="0010353B">
        <w:rPr>
          <w:rFonts w:ascii="Arial" w:hAnsi="Arial" w:cs="Arial"/>
        </w:rPr>
        <w:t>That session ended up running more like a research drop-in service, rather than a structured</w:t>
      </w:r>
      <w:r w:rsidR="0008151C" w:rsidRPr="0010353B">
        <w:rPr>
          <w:rFonts w:ascii="Arial" w:hAnsi="Arial" w:cs="Arial"/>
        </w:rPr>
        <w:t>,</w:t>
      </w:r>
      <w:r w:rsidR="007D1C5A" w:rsidRPr="0010353B">
        <w:rPr>
          <w:rFonts w:ascii="Arial" w:hAnsi="Arial" w:cs="Arial"/>
        </w:rPr>
        <w:t xml:space="preserve"> yet informal</w:t>
      </w:r>
      <w:r w:rsidR="0008151C" w:rsidRPr="0010353B">
        <w:rPr>
          <w:rFonts w:ascii="Arial" w:hAnsi="Arial" w:cs="Arial"/>
        </w:rPr>
        <w:t xml:space="preserve"> World </w:t>
      </w:r>
      <w:r w:rsidR="004E273F">
        <w:rPr>
          <w:rFonts w:ascii="Arial" w:hAnsi="Arial" w:cs="Arial"/>
        </w:rPr>
        <w:t>Café</w:t>
      </w:r>
      <w:r w:rsidR="007D1C5A" w:rsidRPr="0010353B">
        <w:rPr>
          <w:rFonts w:ascii="Arial" w:hAnsi="Arial" w:cs="Arial"/>
        </w:rPr>
        <w:t xml:space="preserve"> event.  Our amended research drop-in service approach</w:t>
      </w:r>
      <w:r w:rsidR="0016615D">
        <w:rPr>
          <w:rFonts w:ascii="Arial" w:hAnsi="Arial" w:cs="Arial"/>
        </w:rPr>
        <w:t>,</w:t>
      </w:r>
      <w:r w:rsidR="007D1C5A" w:rsidRPr="0010353B">
        <w:rPr>
          <w:rFonts w:ascii="Arial" w:hAnsi="Arial" w:cs="Arial"/>
        </w:rPr>
        <w:t xml:space="preserve"> resulted in going through the presentation information on a one-to-one basis and then conductin</w:t>
      </w:r>
      <w:r w:rsidR="006E3520">
        <w:rPr>
          <w:rFonts w:ascii="Arial" w:hAnsi="Arial" w:cs="Arial"/>
        </w:rPr>
        <w:t>g</w:t>
      </w:r>
      <w:r w:rsidR="000017A9" w:rsidRPr="0010353B">
        <w:rPr>
          <w:rFonts w:ascii="Arial" w:hAnsi="Arial" w:cs="Arial"/>
        </w:rPr>
        <w:t xml:space="preserve"> interviews</w:t>
      </w:r>
      <w:r w:rsidR="00696811">
        <w:rPr>
          <w:rFonts w:ascii="Arial" w:hAnsi="Arial" w:cs="Arial"/>
        </w:rPr>
        <w:t>,</w:t>
      </w:r>
      <w:r w:rsidR="000017A9" w:rsidRPr="0010353B">
        <w:rPr>
          <w:rFonts w:ascii="Arial" w:hAnsi="Arial" w:cs="Arial"/>
        </w:rPr>
        <w:t xml:space="preserve"> </w:t>
      </w:r>
      <w:r w:rsidR="007D1C5A" w:rsidRPr="0010353B">
        <w:rPr>
          <w:rFonts w:ascii="Arial" w:hAnsi="Arial" w:cs="Arial"/>
        </w:rPr>
        <w:t>but still using the</w:t>
      </w:r>
      <w:r w:rsidR="000017A9" w:rsidRPr="0010353B">
        <w:rPr>
          <w:rFonts w:ascii="Arial" w:hAnsi="Arial" w:cs="Arial"/>
        </w:rPr>
        <w:t xml:space="preserve"> tablecloth to record </w:t>
      </w:r>
      <w:r w:rsidR="0008151C" w:rsidRPr="0010353B">
        <w:rPr>
          <w:rFonts w:ascii="Arial" w:hAnsi="Arial" w:cs="Arial"/>
        </w:rPr>
        <w:t>findings</w:t>
      </w:r>
      <w:r w:rsidR="000017A9" w:rsidRPr="0010353B">
        <w:rPr>
          <w:rFonts w:ascii="Arial" w:hAnsi="Arial" w:cs="Arial"/>
        </w:rPr>
        <w:t>.</w:t>
      </w:r>
      <w:r w:rsidR="00AF58DC" w:rsidRPr="0010353B">
        <w:rPr>
          <w:rFonts w:ascii="Arial" w:hAnsi="Arial" w:cs="Arial"/>
        </w:rPr>
        <w:t xml:space="preserve"> </w:t>
      </w:r>
      <w:r w:rsidR="004E273F">
        <w:rPr>
          <w:rFonts w:ascii="Arial" w:hAnsi="Arial" w:cs="Arial"/>
        </w:rPr>
        <w:t>The i</w:t>
      </w:r>
      <w:r w:rsidR="00C120D7">
        <w:rPr>
          <w:rFonts w:ascii="Arial" w:hAnsi="Arial" w:cs="Arial"/>
        </w:rPr>
        <w:t xml:space="preserve">ssues </w:t>
      </w:r>
      <w:r w:rsidR="004E273F">
        <w:rPr>
          <w:rFonts w:ascii="Arial" w:hAnsi="Arial" w:cs="Arial"/>
        </w:rPr>
        <w:t xml:space="preserve">we </w:t>
      </w:r>
      <w:r w:rsidR="00C120D7">
        <w:rPr>
          <w:rFonts w:ascii="Arial" w:hAnsi="Arial" w:cs="Arial"/>
        </w:rPr>
        <w:t xml:space="preserve">encountered enabled our student research assistants to </w:t>
      </w:r>
      <w:r w:rsidR="004E273F">
        <w:rPr>
          <w:rFonts w:ascii="Arial" w:hAnsi="Arial" w:cs="Arial"/>
        </w:rPr>
        <w:t>gain</w:t>
      </w:r>
      <w:r w:rsidR="00C120D7">
        <w:rPr>
          <w:rFonts w:ascii="Arial" w:hAnsi="Arial" w:cs="Arial"/>
        </w:rPr>
        <w:t xml:space="preserve"> first-hand</w:t>
      </w:r>
      <w:r w:rsidR="004E273F">
        <w:rPr>
          <w:rFonts w:ascii="Arial" w:hAnsi="Arial" w:cs="Arial"/>
        </w:rPr>
        <w:t xml:space="preserve"> knowledge of </w:t>
      </w:r>
      <w:r w:rsidR="00C120D7">
        <w:rPr>
          <w:rFonts w:ascii="Arial" w:hAnsi="Arial" w:cs="Arial"/>
        </w:rPr>
        <w:t>how</w:t>
      </w:r>
      <w:r w:rsidR="004E273F">
        <w:rPr>
          <w:rFonts w:ascii="Arial" w:hAnsi="Arial" w:cs="Arial"/>
        </w:rPr>
        <w:t xml:space="preserve"> </w:t>
      </w:r>
      <w:r w:rsidR="00C120D7">
        <w:rPr>
          <w:rFonts w:ascii="Arial" w:hAnsi="Arial" w:cs="Arial"/>
        </w:rPr>
        <w:t>researcher</w:t>
      </w:r>
      <w:r w:rsidR="004E273F">
        <w:rPr>
          <w:rFonts w:ascii="Arial" w:hAnsi="Arial" w:cs="Arial"/>
        </w:rPr>
        <w:t>s</w:t>
      </w:r>
      <w:r w:rsidR="00C120D7">
        <w:rPr>
          <w:rFonts w:ascii="Arial" w:hAnsi="Arial" w:cs="Arial"/>
        </w:rPr>
        <w:t xml:space="preserve"> need to be flexible</w:t>
      </w:r>
      <w:r w:rsidR="006E3520">
        <w:rPr>
          <w:rFonts w:ascii="Arial" w:hAnsi="Arial" w:cs="Arial"/>
        </w:rPr>
        <w:t xml:space="preserve"> and</w:t>
      </w:r>
      <w:r w:rsidR="004E273F">
        <w:rPr>
          <w:rFonts w:ascii="Arial" w:hAnsi="Arial" w:cs="Arial"/>
        </w:rPr>
        <w:t xml:space="preserve"> spontaneous to respond to issues as and when they arise</w:t>
      </w:r>
      <w:r w:rsidR="00696811">
        <w:rPr>
          <w:rFonts w:ascii="Arial" w:hAnsi="Arial" w:cs="Arial"/>
        </w:rPr>
        <w:t>,</w:t>
      </w:r>
      <w:r w:rsidR="00C120D7">
        <w:rPr>
          <w:rFonts w:ascii="Arial" w:hAnsi="Arial" w:cs="Arial"/>
        </w:rPr>
        <w:t xml:space="preserve"> and</w:t>
      </w:r>
      <w:r w:rsidR="004E273F">
        <w:rPr>
          <w:rFonts w:ascii="Arial" w:hAnsi="Arial" w:cs="Arial"/>
        </w:rPr>
        <w:t xml:space="preserve"> how to manage</w:t>
      </w:r>
      <w:r w:rsidR="00C120D7">
        <w:rPr>
          <w:rFonts w:ascii="Arial" w:hAnsi="Arial" w:cs="Arial"/>
        </w:rPr>
        <w:t xml:space="preserve"> the </w:t>
      </w:r>
      <w:r w:rsidR="00AF58DC" w:rsidRPr="00C120D7">
        <w:rPr>
          <w:rFonts w:ascii="Arial" w:hAnsi="Arial" w:cs="Arial"/>
        </w:rPr>
        <w:t>complexity of real</w:t>
      </w:r>
      <w:r w:rsidR="004E273F">
        <w:rPr>
          <w:rFonts w:ascii="Arial" w:hAnsi="Arial" w:cs="Arial"/>
        </w:rPr>
        <w:t>-</w:t>
      </w:r>
      <w:r w:rsidR="00AF58DC" w:rsidRPr="00C120D7">
        <w:rPr>
          <w:rFonts w:ascii="Arial" w:hAnsi="Arial" w:cs="Arial"/>
        </w:rPr>
        <w:t>world research</w:t>
      </w:r>
      <w:r w:rsidR="00C120D7" w:rsidRPr="00C120D7">
        <w:rPr>
          <w:rFonts w:ascii="Arial" w:hAnsi="Arial" w:cs="Arial"/>
        </w:rPr>
        <w:t>.</w:t>
      </w:r>
      <w:r w:rsidR="000017A9" w:rsidRPr="0010353B">
        <w:rPr>
          <w:rFonts w:ascii="Arial" w:hAnsi="Arial" w:cs="Arial"/>
        </w:rPr>
        <w:t xml:space="preserve"> </w:t>
      </w:r>
    </w:p>
    <w:p w:rsidR="000017A9" w:rsidRPr="0010353B" w:rsidRDefault="007D1C5A" w:rsidP="003C7494">
      <w:pPr>
        <w:rPr>
          <w:rFonts w:ascii="Arial" w:hAnsi="Arial" w:cs="Arial"/>
        </w:rPr>
      </w:pPr>
      <w:r w:rsidRPr="0010353B">
        <w:rPr>
          <w:rFonts w:ascii="Arial" w:hAnsi="Arial" w:cs="Arial"/>
        </w:rPr>
        <w:t xml:space="preserve">When the </w:t>
      </w:r>
      <w:r w:rsidR="001F290A">
        <w:rPr>
          <w:rFonts w:ascii="Arial" w:hAnsi="Arial" w:cs="Arial"/>
        </w:rPr>
        <w:t>W</w:t>
      </w:r>
      <w:r w:rsidRPr="0010353B">
        <w:rPr>
          <w:rFonts w:ascii="Arial" w:hAnsi="Arial" w:cs="Arial"/>
        </w:rPr>
        <w:t xml:space="preserve">orld </w:t>
      </w:r>
      <w:r w:rsidR="001F290A">
        <w:rPr>
          <w:rFonts w:ascii="Arial" w:hAnsi="Arial" w:cs="Arial"/>
        </w:rPr>
        <w:t>C</w:t>
      </w:r>
      <w:r w:rsidR="004E273F">
        <w:rPr>
          <w:rFonts w:ascii="Arial" w:hAnsi="Arial" w:cs="Arial"/>
        </w:rPr>
        <w:t>afé</w:t>
      </w:r>
      <w:r w:rsidRPr="0010353B">
        <w:rPr>
          <w:rFonts w:ascii="Arial" w:hAnsi="Arial" w:cs="Arial"/>
        </w:rPr>
        <w:t>s worked, w</w:t>
      </w:r>
      <w:r w:rsidR="000017A9" w:rsidRPr="0010353B">
        <w:rPr>
          <w:rFonts w:ascii="Arial" w:hAnsi="Arial" w:cs="Arial"/>
        </w:rPr>
        <w:t xml:space="preserve">e observed that </w:t>
      </w:r>
      <w:r w:rsidRPr="0010353B">
        <w:rPr>
          <w:rFonts w:ascii="Arial" w:hAnsi="Arial" w:cs="Arial"/>
        </w:rPr>
        <w:t>they</w:t>
      </w:r>
      <w:r w:rsidR="000017A9" w:rsidRPr="0010353B">
        <w:rPr>
          <w:rFonts w:ascii="Arial" w:hAnsi="Arial" w:cs="Arial"/>
        </w:rPr>
        <w:t xml:space="preserve"> have the capacity to stimulate rich, animated and productive exchanges. Reviewing the tablecloth records after the event, </w:t>
      </w:r>
      <w:r w:rsidRPr="0010353B">
        <w:rPr>
          <w:rFonts w:ascii="Arial" w:hAnsi="Arial" w:cs="Arial"/>
        </w:rPr>
        <w:t>depth of</w:t>
      </w:r>
      <w:r w:rsidR="000017A9" w:rsidRPr="0010353B">
        <w:rPr>
          <w:rFonts w:ascii="Arial" w:hAnsi="Arial" w:cs="Arial"/>
        </w:rPr>
        <w:t xml:space="preserve"> vibrant conversations</w:t>
      </w:r>
      <w:r w:rsidRPr="0010353B">
        <w:rPr>
          <w:rFonts w:ascii="Arial" w:hAnsi="Arial" w:cs="Arial"/>
        </w:rPr>
        <w:t xml:space="preserve"> </w:t>
      </w:r>
      <w:r w:rsidR="006E3520">
        <w:rPr>
          <w:rFonts w:ascii="Arial" w:hAnsi="Arial" w:cs="Arial"/>
        </w:rPr>
        <w:t>can be</w:t>
      </w:r>
      <w:r w:rsidRPr="0010353B">
        <w:rPr>
          <w:rFonts w:ascii="Arial" w:hAnsi="Arial" w:cs="Arial"/>
        </w:rPr>
        <w:t xml:space="preserve"> less apparent</w:t>
      </w:r>
      <w:r w:rsidR="000017A9" w:rsidRPr="0010353B">
        <w:rPr>
          <w:rFonts w:ascii="Arial" w:hAnsi="Arial" w:cs="Arial"/>
        </w:rPr>
        <w:t xml:space="preserve">, </w:t>
      </w:r>
      <w:r w:rsidRPr="0010353B">
        <w:rPr>
          <w:rFonts w:ascii="Arial" w:hAnsi="Arial" w:cs="Arial"/>
        </w:rPr>
        <w:t>with mostly bullet</w:t>
      </w:r>
      <w:r w:rsidR="004E273F">
        <w:rPr>
          <w:rFonts w:ascii="Arial" w:hAnsi="Arial" w:cs="Arial"/>
        </w:rPr>
        <w:t>-</w:t>
      </w:r>
      <w:r w:rsidRPr="0010353B">
        <w:rPr>
          <w:rFonts w:ascii="Arial" w:hAnsi="Arial" w:cs="Arial"/>
        </w:rPr>
        <w:t>points, single words and sentences reflecting discussion</w:t>
      </w:r>
      <w:r w:rsidR="0008151C" w:rsidRPr="0010353B">
        <w:rPr>
          <w:rFonts w:ascii="Arial" w:hAnsi="Arial" w:cs="Arial"/>
        </w:rPr>
        <w:t>s</w:t>
      </w:r>
      <w:r w:rsidR="001C69E1" w:rsidRPr="0010353B">
        <w:rPr>
          <w:rFonts w:ascii="Arial" w:hAnsi="Arial" w:cs="Arial"/>
        </w:rPr>
        <w:t xml:space="preserve">, </w:t>
      </w:r>
      <w:r w:rsidR="000017A9" w:rsidRPr="0010353B">
        <w:rPr>
          <w:rFonts w:ascii="Arial" w:hAnsi="Arial" w:cs="Arial"/>
        </w:rPr>
        <w:t xml:space="preserve">which leaves the researcher to interpret what was meant (MacFarlane </w:t>
      </w:r>
      <w:r w:rsidR="000017A9" w:rsidRPr="001F290A">
        <w:rPr>
          <w:rFonts w:ascii="Arial" w:hAnsi="Arial" w:cs="Arial"/>
          <w:i/>
        </w:rPr>
        <w:t>et al</w:t>
      </w:r>
      <w:r w:rsidR="001C69E1" w:rsidRPr="0010353B">
        <w:rPr>
          <w:rFonts w:ascii="Arial" w:hAnsi="Arial" w:cs="Arial"/>
        </w:rPr>
        <w:t>,</w:t>
      </w:r>
      <w:r w:rsidR="000017A9" w:rsidRPr="0010353B">
        <w:rPr>
          <w:rFonts w:ascii="Arial" w:hAnsi="Arial" w:cs="Arial"/>
        </w:rPr>
        <w:t xml:space="preserve"> 2017). </w:t>
      </w:r>
      <w:r w:rsidR="006E3520">
        <w:rPr>
          <w:rFonts w:ascii="Arial" w:hAnsi="Arial" w:cs="Arial"/>
        </w:rPr>
        <w:t>W</w:t>
      </w:r>
      <w:r w:rsidR="004E273F">
        <w:rPr>
          <w:rFonts w:ascii="Arial" w:hAnsi="Arial" w:cs="Arial"/>
        </w:rPr>
        <w:t>here o</w:t>
      </w:r>
      <w:r w:rsidR="00C120D7">
        <w:rPr>
          <w:rFonts w:ascii="Arial" w:hAnsi="Arial" w:cs="Arial"/>
        </w:rPr>
        <w:t>ur r</w:t>
      </w:r>
      <w:r w:rsidR="000017A9" w:rsidRPr="0010353B">
        <w:rPr>
          <w:rFonts w:ascii="Arial" w:hAnsi="Arial" w:cs="Arial"/>
        </w:rPr>
        <w:t>esearch assistant</w:t>
      </w:r>
      <w:r w:rsidR="004E273F">
        <w:rPr>
          <w:rFonts w:ascii="Arial" w:hAnsi="Arial" w:cs="Arial"/>
        </w:rPr>
        <w:t>s</w:t>
      </w:r>
      <w:r w:rsidR="000017A9" w:rsidRPr="0010353B">
        <w:rPr>
          <w:rFonts w:ascii="Arial" w:hAnsi="Arial" w:cs="Arial"/>
        </w:rPr>
        <w:t xml:space="preserve"> act</w:t>
      </w:r>
      <w:r w:rsidR="004E273F">
        <w:rPr>
          <w:rFonts w:ascii="Arial" w:hAnsi="Arial" w:cs="Arial"/>
        </w:rPr>
        <w:t>ed</w:t>
      </w:r>
      <w:r w:rsidR="000017A9" w:rsidRPr="0010353B">
        <w:rPr>
          <w:rFonts w:ascii="Arial" w:hAnsi="Arial" w:cs="Arial"/>
        </w:rPr>
        <w:t xml:space="preserve"> as ‘scribe</w:t>
      </w:r>
      <w:r w:rsidR="00C120D7">
        <w:rPr>
          <w:rFonts w:ascii="Arial" w:hAnsi="Arial" w:cs="Arial"/>
        </w:rPr>
        <w:t>s</w:t>
      </w:r>
      <w:r w:rsidR="000017A9" w:rsidRPr="0010353B">
        <w:rPr>
          <w:rFonts w:ascii="Arial" w:hAnsi="Arial" w:cs="Arial"/>
        </w:rPr>
        <w:t>’</w:t>
      </w:r>
      <w:r w:rsidR="006E3520">
        <w:rPr>
          <w:rFonts w:ascii="Arial" w:hAnsi="Arial" w:cs="Arial"/>
        </w:rPr>
        <w:t>,</w:t>
      </w:r>
      <w:r w:rsidR="00C120D7">
        <w:rPr>
          <w:rFonts w:ascii="Arial" w:hAnsi="Arial" w:cs="Arial"/>
        </w:rPr>
        <w:t xml:space="preserve"> </w:t>
      </w:r>
      <w:r w:rsidR="004E273F">
        <w:rPr>
          <w:rFonts w:ascii="Arial" w:hAnsi="Arial" w:cs="Arial"/>
        </w:rPr>
        <w:t>more</w:t>
      </w:r>
      <w:r w:rsidR="00C120D7">
        <w:rPr>
          <w:rFonts w:ascii="Arial" w:hAnsi="Arial" w:cs="Arial"/>
        </w:rPr>
        <w:t xml:space="preserve"> detail</w:t>
      </w:r>
      <w:r w:rsidR="004E273F">
        <w:rPr>
          <w:rFonts w:ascii="Arial" w:hAnsi="Arial" w:cs="Arial"/>
        </w:rPr>
        <w:t>ed accounts of</w:t>
      </w:r>
      <w:r w:rsidR="00C120D7">
        <w:rPr>
          <w:rFonts w:ascii="Arial" w:hAnsi="Arial" w:cs="Arial"/>
        </w:rPr>
        <w:t xml:space="preserve"> conversations could</w:t>
      </w:r>
      <w:r w:rsidR="001C69E1" w:rsidRPr="0010353B">
        <w:rPr>
          <w:rFonts w:ascii="Arial" w:hAnsi="Arial" w:cs="Arial"/>
        </w:rPr>
        <w:t xml:space="preserve"> be captured</w:t>
      </w:r>
      <w:r w:rsidR="000A3857">
        <w:rPr>
          <w:rFonts w:ascii="Arial" w:hAnsi="Arial" w:cs="Arial"/>
        </w:rPr>
        <w:t xml:space="preserve"> with direct quotes and </w:t>
      </w:r>
      <w:r w:rsidR="00741D54">
        <w:rPr>
          <w:rFonts w:ascii="Arial" w:hAnsi="Arial" w:cs="Arial"/>
        </w:rPr>
        <w:t>reconstructions</w:t>
      </w:r>
      <w:r w:rsidR="000017A9" w:rsidRPr="0010353B">
        <w:rPr>
          <w:rFonts w:ascii="Arial" w:hAnsi="Arial" w:cs="Arial"/>
        </w:rPr>
        <w:t>.</w:t>
      </w:r>
      <w:r w:rsidR="006D3C78">
        <w:rPr>
          <w:rFonts w:ascii="Arial" w:hAnsi="Arial" w:cs="Arial"/>
        </w:rPr>
        <w:t xml:space="preserve">  Research assistants were involved in typing up the table cloth notes.</w:t>
      </w:r>
      <w:r w:rsidR="00C120D7">
        <w:rPr>
          <w:rFonts w:ascii="Arial" w:hAnsi="Arial" w:cs="Arial"/>
        </w:rPr>
        <w:t xml:space="preserve"> </w:t>
      </w:r>
      <w:r w:rsidR="006D3C78">
        <w:rPr>
          <w:rFonts w:ascii="Arial" w:hAnsi="Arial" w:cs="Arial"/>
        </w:rPr>
        <w:t xml:space="preserve"> </w:t>
      </w:r>
      <w:r w:rsidR="006E3520">
        <w:rPr>
          <w:rFonts w:ascii="Arial" w:hAnsi="Arial" w:cs="Arial"/>
        </w:rPr>
        <w:t>Our research budget had dissolved by the time we got to the professionals World Café</w:t>
      </w:r>
      <w:r w:rsidR="006660E7">
        <w:rPr>
          <w:rFonts w:ascii="Arial" w:hAnsi="Arial" w:cs="Arial"/>
        </w:rPr>
        <w:t xml:space="preserve"> and w</w:t>
      </w:r>
      <w:r w:rsidR="006E3520">
        <w:rPr>
          <w:rFonts w:ascii="Arial" w:hAnsi="Arial" w:cs="Arial"/>
        </w:rPr>
        <w:t xml:space="preserve">e </w:t>
      </w:r>
      <w:r w:rsidR="00696811">
        <w:rPr>
          <w:rFonts w:ascii="Arial" w:hAnsi="Arial" w:cs="Arial"/>
        </w:rPr>
        <w:t>assumed</w:t>
      </w:r>
      <w:r w:rsidR="006E3520">
        <w:rPr>
          <w:rFonts w:ascii="Arial" w:hAnsi="Arial" w:cs="Arial"/>
        </w:rPr>
        <w:t xml:space="preserve"> that </w:t>
      </w:r>
      <w:r w:rsidR="006660E7">
        <w:rPr>
          <w:rFonts w:ascii="Arial" w:hAnsi="Arial" w:cs="Arial"/>
        </w:rPr>
        <w:t>they</w:t>
      </w:r>
      <w:r w:rsidR="004E273F">
        <w:rPr>
          <w:rFonts w:ascii="Arial" w:hAnsi="Arial" w:cs="Arial"/>
        </w:rPr>
        <w:t xml:space="preserve"> were experienced at attending </w:t>
      </w:r>
      <w:r w:rsidR="001C69E1" w:rsidRPr="0010353B">
        <w:rPr>
          <w:rFonts w:ascii="Arial" w:hAnsi="Arial" w:cs="Arial"/>
        </w:rPr>
        <w:t>work-related meetings</w:t>
      </w:r>
      <w:r w:rsidR="004E273F">
        <w:rPr>
          <w:rFonts w:ascii="Arial" w:hAnsi="Arial" w:cs="Arial"/>
        </w:rPr>
        <w:t xml:space="preserve"> where they needed to</w:t>
      </w:r>
      <w:r w:rsidR="001C69E1" w:rsidRPr="0010353B">
        <w:rPr>
          <w:rFonts w:ascii="Arial" w:hAnsi="Arial" w:cs="Arial"/>
        </w:rPr>
        <w:t xml:space="preserve"> tak</w:t>
      </w:r>
      <w:r w:rsidR="004E273F">
        <w:rPr>
          <w:rFonts w:ascii="Arial" w:hAnsi="Arial" w:cs="Arial"/>
        </w:rPr>
        <w:t>e</w:t>
      </w:r>
      <w:r w:rsidR="001C69E1" w:rsidRPr="0010353B">
        <w:rPr>
          <w:rFonts w:ascii="Arial" w:hAnsi="Arial" w:cs="Arial"/>
        </w:rPr>
        <w:t xml:space="preserve"> notes and contribut</w:t>
      </w:r>
      <w:r w:rsidR="004E273F">
        <w:rPr>
          <w:rFonts w:ascii="Arial" w:hAnsi="Arial" w:cs="Arial"/>
        </w:rPr>
        <w:t>e</w:t>
      </w:r>
      <w:r w:rsidR="001C69E1" w:rsidRPr="0010353B">
        <w:rPr>
          <w:rFonts w:ascii="Arial" w:hAnsi="Arial" w:cs="Arial"/>
        </w:rPr>
        <w:t xml:space="preserve"> </w:t>
      </w:r>
      <w:r w:rsidR="004E273F">
        <w:rPr>
          <w:rFonts w:ascii="Arial" w:hAnsi="Arial" w:cs="Arial"/>
        </w:rPr>
        <w:t>simultaneously</w:t>
      </w:r>
      <w:r w:rsidR="006E3520">
        <w:rPr>
          <w:rFonts w:ascii="Arial" w:hAnsi="Arial" w:cs="Arial"/>
        </w:rPr>
        <w:t>, so we utilised the participatory approach of inviting them to scribe</w:t>
      </w:r>
      <w:r w:rsidR="006660E7">
        <w:rPr>
          <w:rFonts w:ascii="Arial" w:hAnsi="Arial" w:cs="Arial"/>
        </w:rPr>
        <w:t xml:space="preserve"> and table host</w:t>
      </w:r>
      <w:r w:rsidR="004E273F">
        <w:rPr>
          <w:rFonts w:ascii="Arial" w:hAnsi="Arial" w:cs="Arial"/>
        </w:rPr>
        <w:t>.</w:t>
      </w:r>
      <w:r w:rsidR="00696811">
        <w:rPr>
          <w:rFonts w:ascii="Arial" w:hAnsi="Arial" w:cs="Arial"/>
        </w:rPr>
        <w:t xml:space="preserve">  Some table hosts captured lots of data and others very little.</w:t>
      </w:r>
      <w:r w:rsidR="006E3520">
        <w:rPr>
          <w:rFonts w:ascii="Arial" w:hAnsi="Arial" w:cs="Arial"/>
        </w:rPr>
        <w:t xml:space="preserve">  </w:t>
      </w:r>
      <w:r w:rsidR="00107EA3">
        <w:rPr>
          <w:rFonts w:ascii="Arial" w:hAnsi="Arial" w:cs="Arial"/>
        </w:rPr>
        <w:t xml:space="preserve">When café events are used, consideration needs to be given to </w:t>
      </w:r>
      <w:r w:rsidR="00107EA3" w:rsidRPr="00107EA3">
        <w:rPr>
          <w:rFonts w:ascii="Arial" w:hAnsi="Arial" w:cs="Arial"/>
          <w:i/>
        </w:rPr>
        <w:t>who</w:t>
      </w:r>
      <w:r w:rsidR="00107EA3">
        <w:rPr>
          <w:rFonts w:ascii="Arial" w:hAnsi="Arial" w:cs="Arial"/>
        </w:rPr>
        <w:t xml:space="preserve"> </w:t>
      </w:r>
      <w:r w:rsidR="001C69E1" w:rsidRPr="0010353B">
        <w:rPr>
          <w:rFonts w:ascii="Arial" w:hAnsi="Arial" w:cs="Arial"/>
        </w:rPr>
        <w:t xml:space="preserve">the participants are, their </w:t>
      </w:r>
      <w:r w:rsidR="001C69E1" w:rsidRPr="00107EA3">
        <w:rPr>
          <w:rFonts w:ascii="Arial" w:hAnsi="Arial" w:cs="Arial"/>
          <w:i/>
        </w:rPr>
        <w:t>skill</w:t>
      </w:r>
      <w:r w:rsidR="00107EA3" w:rsidRPr="00107EA3">
        <w:rPr>
          <w:rFonts w:ascii="Arial" w:hAnsi="Arial" w:cs="Arial"/>
          <w:i/>
        </w:rPr>
        <w:t>-</w:t>
      </w:r>
      <w:r w:rsidR="001C69E1" w:rsidRPr="00107EA3">
        <w:rPr>
          <w:rFonts w:ascii="Arial" w:hAnsi="Arial" w:cs="Arial"/>
          <w:i/>
        </w:rPr>
        <w:t>set</w:t>
      </w:r>
      <w:r w:rsidR="001C69E1" w:rsidRPr="0010353B">
        <w:rPr>
          <w:rFonts w:ascii="Arial" w:hAnsi="Arial" w:cs="Arial"/>
        </w:rPr>
        <w:t xml:space="preserve"> and </w:t>
      </w:r>
      <w:r w:rsidR="00107EA3">
        <w:rPr>
          <w:rFonts w:ascii="Arial" w:hAnsi="Arial" w:cs="Arial"/>
        </w:rPr>
        <w:t xml:space="preserve">the </w:t>
      </w:r>
      <w:r w:rsidR="00107EA3" w:rsidRPr="00107EA3">
        <w:rPr>
          <w:rFonts w:ascii="Arial" w:hAnsi="Arial" w:cs="Arial"/>
          <w:i/>
        </w:rPr>
        <w:t>amount of depth</w:t>
      </w:r>
      <w:r w:rsidR="00107EA3">
        <w:rPr>
          <w:rFonts w:ascii="Arial" w:hAnsi="Arial" w:cs="Arial"/>
        </w:rPr>
        <w:t xml:space="preserve"> wanted from the tablecloth conversations</w:t>
      </w:r>
      <w:r w:rsidR="001C69E1" w:rsidRPr="0010353B">
        <w:rPr>
          <w:rFonts w:ascii="Arial" w:hAnsi="Arial" w:cs="Arial"/>
        </w:rPr>
        <w:t xml:space="preserve">.  </w:t>
      </w:r>
      <w:r w:rsidR="000017A9" w:rsidRPr="0010353B">
        <w:rPr>
          <w:rFonts w:ascii="Arial" w:hAnsi="Arial" w:cs="Arial"/>
        </w:rPr>
        <w:t xml:space="preserve">While </w:t>
      </w:r>
      <w:r w:rsidR="006660E7">
        <w:rPr>
          <w:rFonts w:ascii="Arial" w:hAnsi="Arial" w:cs="Arial"/>
        </w:rPr>
        <w:t>W</w:t>
      </w:r>
      <w:r w:rsidR="000017A9" w:rsidRPr="0010353B">
        <w:rPr>
          <w:rFonts w:ascii="Arial" w:hAnsi="Arial" w:cs="Arial"/>
        </w:rPr>
        <w:t xml:space="preserve">orld </w:t>
      </w:r>
      <w:r w:rsidR="006660E7">
        <w:rPr>
          <w:rFonts w:ascii="Arial" w:hAnsi="Arial" w:cs="Arial"/>
        </w:rPr>
        <w:t>C</w:t>
      </w:r>
      <w:r w:rsidR="000017A9" w:rsidRPr="0010353B">
        <w:rPr>
          <w:rFonts w:ascii="Arial" w:hAnsi="Arial" w:cs="Arial"/>
        </w:rPr>
        <w:t xml:space="preserve">afé data appears less rich and detailed in comparison to in-depth interview or focus group data, it is generally more detailed than survey data. </w:t>
      </w:r>
      <w:r w:rsidR="003C7494" w:rsidRPr="0010353B">
        <w:rPr>
          <w:rFonts w:ascii="Arial" w:hAnsi="Arial" w:cs="Arial"/>
        </w:rPr>
        <w:t xml:space="preserve">Bryman (2012) </w:t>
      </w:r>
      <w:r w:rsidR="00107EA3">
        <w:rPr>
          <w:rFonts w:ascii="Arial" w:hAnsi="Arial" w:cs="Arial"/>
        </w:rPr>
        <w:t>reports that</w:t>
      </w:r>
      <w:r w:rsidR="0008151C" w:rsidRPr="0010353B">
        <w:rPr>
          <w:rFonts w:ascii="Arial" w:hAnsi="Arial" w:cs="Arial"/>
        </w:rPr>
        <w:t xml:space="preserve"> even audio</w:t>
      </w:r>
      <w:r w:rsidR="00107EA3">
        <w:rPr>
          <w:rFonts w:ascii="Arial" w:hAnsi="Arial" w:cs="Arial"/>
        </w:rPr>
        <w:t>-</w:t>
      </w:r>
      <w:r w:rsidR="0008151C" w:rsidRPr="0010353B">
        <w:rPr>
          <w:rFonts w:ascii="Arial" w:hAnsi="Arial" w:cs="Arial"/>
        </w:rPr>
        <w:t xml:space="preserve">recorded </w:t>
      </w:r>
      <w:r w:rsidR="003C7494" w:rsidRPr="0010353B">
        <w:rPr>
          <w:rFonts w:ascii="Arial" w:hAnsi="Arial" w:cs="Arial"/>
        </w:rPr>
        <w:lastRenderedPageBreak/>
        <w:t xml:space="preserve">focus group data is a challenge to decipher and not everyone </w:t>
      </w:r>
      <w:r w:rsidR="00107EA3">
        <w:rPr>
          <w:rFonts w:ascii="Arial" w:hAnsi="Arial" w:cs="Arial"/>
        </w:rPr>
        <w:t>participates equally</w:t>
      </w:r>
      <w:r w:rsidR="003C7494" w:rsidRPr="0010353B">
        <w:rPr>
          <w:rFonts w:ascii="Arial" w:hAnsi="Arial" w:cs="Arial"/>
        </w:rPr>
        <w:t>. So</w:t>
      </w:r>
      <w:r w:rsidR="0008151C" w:rsidRPr="0010353B">
        <w:rPr>
          <w:rFonts w:ascii="Arial" w:hAnsi="Arial" w:cs="Arial"/>
        </w:rPr>
        <w:t>,</w:t>
      </w:r>
      <w:r w:rsidR="003C7494" w:rsidRPr="0010353B">
        <w:rPr>
          <w:rFonts w:ascii="Arial" w:hAnsi="Arial" w:cs="Arial"/>
        </w:rPr>
        <w:t xml:space="preserve"> however data is recorded there are strengths and limitations.  </w:t>
      </w:r>
    </w:p>
    <w:p w:rsidR="002011DB" w:rsidRDefault="000017A9" w:rsidP="00AF58DC">
      <w:pPr>
        <w:rPr>
          <w:rFonts w:ascii="Arial" w:hAnsi="Arial" w:cs="Arial"/>
        </w:rPr>
      </w:pPr>
      <w:r w:rsidRPr="0010353B">
        <w:rPr>
          <w:rFonts w:ascii="Arial" w:hAnsi="Arial" w:cs="Arial"/>
        </w:rPr>
        <w:t xml:space="preserve">These practical issues aside, we endorse this novel method and encourage criminologists and sociologists to add it to their research toolkit. Used carefully, this </w:t>
      </w:r>
      <w:r w:rsidR="00AF58DC" w:rsidRPr="0010353B">
        <w:rPr>
          <w:rFonts w:ascii="Arial" w:hAnsi="Arial" w:cs="Arial"/>
        </w:rPr>
        <w:t>technique</w:t>
      </w:r>
      <w:r w:rsidRPr="0010353B">
        <w:rPr>
          <w:rFonts w:ascii="Arial" w:hAnsi="Arial" w:cs="Arial"/>
        </w:rPr>
        <w:t xml:space="preserve"> has the potential to flexibly lend itself to the study of other criminological topics</w:t>
      </w:r>
      <w:r w:rsidR="00AF58DC" w:rsidRPr="0010353B">
        <w:rPr>
          <w:rFonts w:ascii="Arial" w:hAnsi="Arial" w:cs="Arial"/>
        </w:rPr>
        <w:t xml:space="preserve"> where focus groups are often preferred and the default option</w:t>
      </w:r>
      <w:r w:rsidRPr="0010353B">
        <w:rPr>
          <w:rFonts w:ascii="Arial" w:hAnsi="Arial" w:cs="Arial"/>
        </w:rPr>
        <w:t xml:space="preserve">. </w:t>
      </w:r>
      <w:r w:rsidR="008D13C2" w:rsidRPr="0010353B">
        <w:rPr>
          <w:rFonts w:ascii="Arial" w:hAnsi="Arial" w:cs="Arial"/>
        </w:rPr>
        <w:t>As part of the questionnaire used at the end of the World Café</w:t>
      </w:r>
      <w:r w:rsidR="0008151C" w:rsidRPr="0010353B">
        <w:rPr>
          <w:rFonts w:ascii="Arial" w:hAnsi="Arial" w:cs="Arial"/>
        </w:rPr>
        <w:t>,</w:t>
      </w:r>
      <w:r w:rsidR="008D13C2" w:rsidRPr="0010353B">
        <w:rPr>
          <w:rFonts w:ascii="Arial" w:hAnsi="Arial" w:cs="Arial"/>
        </w:rPr>
        <w:t xml:space="preserve"> we asked participants</w:t>
      </w:r>
      <w:r w:rsidR="0008151C" w:rsidRPr="0010353B">
        <w:rPr>
          <w:rFonts w:ascii="Arial" w:hAnsi="Arial" w:cs="Arial"/>
        </w:rPr>
        <w:t xml:space="preserve"> for feedback on the</w:t>
      </w:r>
      <w:r w:rsidR="006E3520">
        <w:rPr>
          <w:rFonts w:ascii="Arial" w:hAnsi="Arial" w:cs="Arial"/>
        </w:rPr>
        <w:t xml:space="preserve"> event</w:t>
      </w:r>
      <w:r w:rsidR="00107EA3">
        <w:rPr>
          <w:rFonts w:ascii="Arial" w:hAnsi="Arial" w:cs="Arial"/>
        </w:rPr>
        <w:t>.</w:t>
      </w:r>
      <w:r w:rsidR="0008151C" w:rsidRPr="0010353B">
        <w:rPr>
          <w:rFonts w:ascii="Arial" w:hAnsi="Arial" w:cs="Arial"/>
        </w:rPr>
        <w:t xml:space="preserve"> </w:t>
      </w:r>
      <w:r w:rsidR="00107EA3">
        <w:rPr>
          <w:rFonts w:ascii="Arial" w:hAnsi="Arial" w:cs="Arial"/>
        </w:rPr>
        <w:t>W</w:t>
      </w:r>
      <w:r w:rsidR="0008151C" w:rsidRPr="0010353B">
        <w:rPr>
          <w:rFonts w:ascii="Arial" w:hAnsi="Arial" w:cs="Arial"/>
        </w:rPr>
        <w:t>hil</w:t>
      </w:r>
      <w:r w:rsidR="00107EA3">
        <w:rPr>
          <w:rFonts w:ascii="Arial" w:hAnsi="Arial" w:cs="Arial"/>
        </w:rPr>
        <w:t>e</w:t>
      </w:r>
      <w:r w:rsidR="0008151C" w:rsidRPr="0010353B">
        <w:rPr>
          <w:rFonts w:ascii="Arial" w:hAnsi="Arial" w:cs="Arial"/>
        </w:rPr>
        <w:t xml:space="preserve"> it is beyond the scope of this paper </w:t>
      </w:r>
      <w:r w:rsidR="008D13C2" w:rsidRPr="0010353B">
        <w:rPr>
          <w:rFonts w:ascii="Arial" w:hAnsi="Arial" w:cs="Arial"/>
        </w:rPr>
        <w:t xml:space="preserve">to </w:t>
      </w:r>
      <w:r w:rsidR="00107EA3">
        <w:rPr>
          <w:rFonts w:ascii="Arial" w:hAnsi="Arial" w:cs="Arial"/>
        </w:rPr>
        <w:t xml:space="preserve">analyse this data, in summation, </w:t>
      </w:r>
      <w:r w:rsidR="008D13C2" w:rsidRPr="0010353B">
        <w:rPr>
          <w:rFonts w:ascii="Arial" w:hAnsi="Arial" w:cs="Arial"/>
        </w:rPr>
        <w:t>participants enjoy</w:t>
      </w:r>
      <w:r w:rsidR="00107EA3">
        <w:rPr>
          <w:rFonts w:ascii="Arial" w:hAnsi="Arial" w:cs="Arial"/>
        </w:rPr>
        <w:t>ed</w:t>
      </w:r>
      <w:r w:rsidR="008D13C2" w:rsidRPr="0010353B">
        <w:rPr>
          <w:rFonts w:ascii="Arial" w:hAnsi="Arial" w:cs="Arial"/>
        </w:rPr>
        <w:t xml:space="preserve"> taking part in the World </w:t>
      </w:r>
      <w:r w:rsidR="00107EA3">
        <w:rPr>
          <w:rFonts w:ascii="Arial" w:hAnsi="Arial" w:cs="Arial"/>
        </w:rPr>
        <w:t xml:space="preserve">Cafés </w:t>
      </w:r>
      <w:r w:rsidR="008D13C2" w:rsidRPr="0010353B">
        <w:rPr>
          <w:rFonts w:ascii="Arial" w:hAnsi="Arial" w:cs="Arial"/>
        </w:rPr>
        <w:t>and said they lea</w:t>
      </w:r>
      <w:r w:rsidR="00107EA3">
        <w:rPr>
          <w:rFonts w:ascii="Arial" w:hAnsi="Arial" w:cs="Arial"/>
        </w:rPr>
        <w:t>r</w:t>
      </w:r>
      <w:r w:rsidR="008D13C2" w:rsidRPr="0010353B">
        <w:rPr>
          <w:rFonts w:ascii="Arial" w:hAnsi="Arial" w:cs="Arial"/>
        </w:rPr>
        <w:t xml:space="preserve">nt new things about NPS. Our </w:t>
      </w:r>
      <w:r w:rsidR="00AF58DC" w:rsidRPr="0010353B">
        <w:rPr>
          <w:rFonts w:ascii="Arial" w:hAnsi="Arial" w:cs="Arial"/>
        </w:rPr>
        <w:t xml:space="preserve">personal </w:t>
      </w:r>
      <w:r w:rsidR="008D13C2" w:rsidRPr="0010353B">
        <w:rPr>
          <w:rFonts w:ascii="Arial" w:hAnsi="Arial" w:cs="Arial"/>
        </w:rPr>
        <w:t xml:space="preserve">reflections </w:t>
      </w:r>
      <w:r w:rsidR="002F31B5" w:rsidRPr="0010353B">
        <w:rPr>
          <w:rFonts w:ascii="Arial" w:hAnsi="Arial" w:cs="Arial"/>
        </w:rPr>
        <w:t>are</w:t>
      </w:r>
      <w:r w:rsidR="008D13C2" w:rsidRPr="0010353B">
        <w:rPr>
          <w:rFonts w:ascii="Arial" w:hAnsi="Arial" w:cs="Arial"/>
        </w:rPr>
        <w:t xml:space="preserve"> that it offers an energetic</w:t>
      </w:r>
      <w:r w:rsidR="002F31B5" w:rsidRPr="0010353B">
        <w:rPr>
          <w:rFonts w:ascii="Arial" w:hAnsi="Arial" w:cs="Arial"/>
        </w:rPr>
        <w:t>, dynamic</w:t>
      </w:r>
      <w:r w:rsidR="008D13C2" w:rsidRPr="0010353B">
        <w:rPr>
          <w:rFonts w:ascii="Arial" w:hAnsi="Arial" w:cs="Arial"/>
        </w:rPr>
        <w:t xml:space="preserve"> and passionate for</w:t>
      </w:r>
      <w:r w:rsidR="002F31B5" w:rsidRPr="0010353B">
        <w:rPr>
          <w:rFonts w:ascii="Arial" w:hAnsi="Arial" w:cs="Arial"/>
        </w:rPr>
        <w:t>m</w:t>
      </w:r>
      <w:r w:rsidR="008D13C2" w:rsidRPr="0010353B">
        <w:rPr>
          <w:rFonts w:ascii="Arial" w:hAnsi="Arial" w:cs="Arial"/>
        </w:rPr>
        <w:t xml:space="preserve"> of inquiry.  </w:t>
      </w:r>
      <w:r w:rsidRPr="0010353B">
        <w:rPr>
          <w:rFonts w:ascii="Arial" w:hAnsi="Arial" w:cs="Arial"/>
        </w:rPr>
        <w:t xml:space="preserve">Since completing the NPS study, </w:t>
      </w:r>
      <w:r w:rsidR="00AF58DC" w:rsidRPr="0010353B">
        <w:rPr>
          <w:rFonts w:ascii="Arial" w:hAnsi="Arial" w:cs="Arial"/>
        </w:rPr>
        <w:t xml:space="preserve">we </w:t>
      </w:r>
      <w:r w:rsidRPr="0010353B">
        <w:rPr>
          <w:rFonts w:ascii="Arial" w:hAnsi="Arial" w:cs="Arial"/>
        </w:rPr>
        <w:t xml:space="preserve">have gone on to use </w:t>
      </w:r>
      <w:r w:rsidR="0037519B">
        <w:rPr>
          <w:rFonts w:ascii="Arial" w:hAnsi="Arial" w:cs="Arial"/>
        </w:rPr>
        <w:t>W</w:t>
      </w:r>
      <w:r w:rsidRPr="0010353B">
        <w:rPr>
          <w:rFonts w:ascii="Arial" w:hAnsi="Arial" w:cs="Arial"/>
        </w:rPr>
        <w:t xml:space="preserve">orld </w:t>
      </w:r>
      <w:r w:rsidR="0037519B">
        <w:rPr>
          <w:rFonts w:ascii="Arial" w:hAnsi="Arial" w:cs="Arial"/>
        </w:rPr>
        <w:t>C</w:t>
      </w:r>
      <w:r w:rsidRPr="0010353B">
        <w:rPr>
          <w:rFonts w:ascii="Arial" w:hAnsi="Arial" w:cs="Arial"/>
        </w:rPr>
        <w:t>afé in a variety of other studies</w:t>
      </w:r>
      <w:r w:rsidR="00AF58DC" w:rsidRPr="0010353B">
        <w:rPr>
          <w:rFonts w:ascii="Arial" w:hAnsi="Arial" w:cs="Arial"/>
        </w:rPr>
        <w:t xml:space="preserve"> including; e</w:t>
      </w:r>
      <w:r w:rsidRPr="0010353B">
        <w:rPr>
          <w:rFonts w:ascii="Arial" w:hAnsi="Arial" w:cs="Arial"/>
        </w:rPr>
        <w:t>licit</w:t>
      </w:r>
      <w:r w:rsidR="002F31B5" w:rsidRPr="0010353B">
        <w:rPr>
          <w:rFonts w:ascii="Arial" w:hAnsi="Arial" w:cs="Arial"/>
        </w:rPr>
        <w:t>ing</w:t>
      </w:r>
      <w:r w:rsidRPr="0010353B">
        <w:rPr>
          <w:rFonts w:ascii="Arial" w:hAnsi="Arial" w:cs="Arial"/>
        </w:rPr>
        <w:t xml:space="preserve"> feedback from professionals </w:t>
      </w:r>
      <w:r w:rsidR="002F31B5" w:rsidRPr="0010353B">
        <w:rPr>
          <w:rFonts w:ascii="Arial" w:hAnsi="Arial" w:cs="Arial"/>
        </w:rPr>
        <w:t xml:space="preserve">on </w:t>
      </w:r>
      <w:r w:rsidR="0037519B">
        <w:rPr>
          <w:rFonts w:ascii="Arial" w:hAnsi="Arial" w:cs="Arial"/>
        </w:rPr>
        <w:t xml:space="preserve">impact from </w:t>
      </w:r>
      <w:r w:rsidR="0008151C" w:rsidRPr="0010353B">
        <w:rPr>
          <w:rFonts w:ascii="Arial" w:hAnsi="Arial" w:cs="Arial"/>
        </w:rPr>
        <w:t xml:space="preserve">research findings </w:t>
      </w:r>
      <w:r w:rsidR="0037519B">
        <w:rPr>
          <w:rFonts w:ascii="Arial" w:hAnsi="Arial" w:cs="Arial"/>
        </w:rPr>
        <w:t>from a</w:t>
      </w:r>
      <w:r w:rsidR="002F31B5" w:rsidRPr="0010353B">
        <w:rPr>
          <w:rFonts w:ascii="Arial" w:hAnsi="Arial" w:cs="Arial"/>
        </w:rPr>
        <w:t xml:space="preserve"> domestic violence and p</w:t>
      </w:r>
      <w:r w:rsidRPr="0010353B">
        <w:rPr>
          <w:rFonts w:ascii="Arial" w:hAnsi="Arial" w:cs="Arial"/>
        </w:rPr>
        <w:t>erpetrators of domestic abuse</w:t>
      </w:r>
      <w:r w:rsidR="002F31B5" w:rsidRPr="0010353B">
        <w:rPr>
          <w:rFonts w:ascii="Arial" w:hAnsi="Arial" w:cs="Arial"/>
        </w:rPr>
        <w:t xml:space="preserve"> study</w:t>
      </w:r>
      <w:r w:rsidR="00AF58DC" w:rsidRPr="0010353B">
        <w:rPr>
          <w:rFonts w:ascii="Arial" w:hAnsi="Arial" w:cs="Arial"/>
        </w:rPr>
        <w:t xml:space="preserve">; </w:t>
      </w:r>
      <w:r w:rsidR="008E448A">
        <w:rPr>
          <w:rFonts w:ascii="Arial" w:hAnsi="Arial" w:cs="Arial"/>
        </w:rPr>
        <w:t>e</w:t>
      </w:r>
      <w:r w:rsidRPr="0010353B">
        <w:rPr>
          <w:rFonts w:ascii="Arial" w:hAnsi="Arial" w:cs="Arial"/>
        </w:rPr>
        <w:t>xploring people’s views about the practicalities of delivering domestic abuse prevention education in schools</w:t>
      </w:r>
      <w:r w:rsidR="00AF58DC" w:rsidRPr="0010353B">
        <w:rPr>
          <w:rFonts w:ascii="Arial" w:hAnsi="Arial" w:cs="Arial"/>
        </w:rPr>
        <w:t xml:space="preserve">; </w:t>
      </w:r>
      <w:r w:rsidR="008E448A">
        <w:rPr>
          <w:rFonts w:ascii="Arial" w:hAnsi="Arial" w:cs="Arial"/>
        </w:rPr>
        <w:t>i</w:t>
      </w:r>
      <w:r w:rsidRPr="0010353B">
        <w:rPr>
          <w:rFonts w:ascii="Arial" w:hAnsi="Arial" w:cs="Arial"/>
        </w:rPr>
        <w:t>mproving educational materials being used in a domestic abuse education prevention programme</w:t>
      </w:r>
      <w:r w:rsidR="0037519B">
        <w:rPr>
          <w:rFonts w:ascii="Arial" w:hAnsi="Arial" w:cs="Arial"/>
        </w:rPr>
        <w:t xml:space="preserve">; </w:t>
      </w:r>
      <w:r w:rsidR="008E448A">
        <w:rPr>
          <w:rFonts w:ascii="Arial" w:hAnsi="Arial" w:cs="Arial"/>
        </w:rPr>
        <w:t>e</w:t>
      </w:r>
      <w:r w:rsidR="002F31B5" w:rsidRPr="0010353B">
        <w:rPr>
          <w:rFonts w:ascii="Arial" w:hAnsi="Arial" w:cs="Arial"/>
        </w:rPr>
        <w:t>liciting views and ideas about</w:t>
      </w:r>
      <w:r w:rsidR="005D17B2" w:rsidRPr="0010353B">
        <w:rPr>
          <w:rFonts w:ascii="Arial" w:hAnsi="Arial" w:cs="Arial"/>
        </w:rPr>
        <w:t xml:space="preserve"> creating a breastfeeding </w:t>
      </w:r>
      <w:r w:rsidR="002F31B5" w:rsidRPr="0010353B">
        <w:rPr>
          <w:rFonts w:ascii="Arial" w:hAnsi="Arial" w:cs="Arial"/>
        </w:rPr>
        <w:t xml:space="preserve">culture change from young people and professionals </w:t>
      </w:r>
      <w:r w:rsidR="005D17B2" w:rsidRPr="0010353B">
        <w:rPr>
          <w:rFonts w:ascii="Arial" w:hAnsi="Arial" w:cs="Arial"/>
        </w:rPr>
        <w:t>within the sociology of health sphere</w:t>
      </w:r>
      <w:r w:rsidR="0037519B">
        <w:rPr>
          <w:rFonts w:ascii="Arial" w:hAnsi="Arial" w:cs="Arial"/>
        </w:rPr>
        <w:t xml:space="preserve"> and we</w:t>
      </w:r>
      <w:r w:rsidR="002011DB">
        <w:rPr>
          <w:rFonts w:ascii="Arial" w:hAnsi="Arial" w:cs="Arial"/>
        </w:rPr>
        <w:t xml:space="preserve"> are also presently working with external organisations in developing research projects using </w:t>
      </w:r>
      <w:r w:rsidR="0037519B">
        <w:rPr>
          <w:rFonts w:ascii="Arial" w:hAnsi="Arial" w:cs="Arial"/>
        </w:rPr>
        <w:t>W</w:t>
      </w:r>
      <w:r w:rsidR="002011DB">
        <w:rPr>
          <w:rFonts w:ascii="Arial" w:hAnsi="Arial" w:cs="Arial"/>
        </w:rPr>
        <w:t xml:space="preserve">orld </w:t>
      </w:r>
      <w:r w:rsidR="0037519B">
        <w:rPr>
          <w:rFonts w:ascii="Arial" w:hAnsi="Arial" w:cs="Arial"/>
        </w:rPr>
        <w:t>C</w:t>
      </w:r>
      <w:r w:rsidR="002011DB">
        <w:rPr>
          <w:rFonts w:ascii="Arial" w:hAnsi="Arial" w:cs="Arial"/>
        </w:rPr>
        <w:t>afé to</w:t>
      </w:r>
      <w:r w:rsidR="00733553">
        <w:rPr>
          <w:rFonts w:ascii="Arial" w:hAnsi="Arial" w:cs="Arial"/>
        </w:rPr>
        <w:t xml:space="preserve"> explore the attitudes towards race hate crime and extremism as well as to</w:t>
      </w:r>
      <w:r w:rsidR="002011DB">
        <w:rPr>
          <w:rFonts w:ascii="Arial" w:hAnsi="Arial" w:cs="Arial"/>
        </w:rPr>
        <w:t xml:space="preserve"> evaluate a community arts prison program</w:t>
      </w:r>
      <w:r w:rsidR="00733553">
        <w:rPr>
          <w:rFonts w:ascii="Arial" w:hAnsi="Arial" w:cs="Arial"/>
        </w:rPr>
        <w:t xml:space="preserve">.  </w:t>
      </w:r>
      <w:r w:rsidR="007C6B31">
        <w:rPr>
          <w:rFonts w:ascii="Arial" w:hAnsi="Arial" w:cs="Arial"/>
        </w:rPr>
        <w:t>In our links with external partners over recent months we discovered that the Prison service is being encouraged to use World Café to consult with inmates and staff for improvement purposes (</w:t>
      </w:r>
      <w:r w:rsidR="00DD4BB0" w:rsidRPr="00DD4BB0">
        <w:rPr>
          <w:rFonts w:ascii="Arial" w:hAnsi="Arial" w:cs="Arial"/>
        </w:rPr>
        <w:t>Revolving Doors</w:t>
      </w:r>
      <w:r w:rsidR="00785F11">
        <w:rPr>
          <w:rFonts w:ascii="Arial" w:hAnsi="Arial" w:cs="Arial"/>
        </w:rPr>
        <w:t xml:space="preserve"> Agency</w:t>
      </w:r>
      <w:r w:rsidR="00DD4BB0" w:rsidRPr="00DD4BB0">
        <w:rPr>
          <w:rFonts w:ascii="Arial" w:hAnsi="Arial" w:cs="Arial"/>
        </w:rPr>
        <w:t>, 2016</w:t>
      </w:r>
      <w:r w:rsidR="007C6B31" w:rsidRPr="00DD4BB0">
        <w:rPr>
          <w:rFonts w:ascii="Arial" w:hAnsi="Arial" w:cs="Arial"/>
        </w:rPr>
        <w:t>).</w:t>
      </w:r>
      <w:r w:rsidR="007C6B31">
        <w:rPr>
          <w:rFonts w:ascii="Arial" w:hAnsi="Arial" w:cs="Arial"/>
        </w:rPr>
        <w:t xml:space="preserve"> </w:t>
      </w:r>
      <w:r w:rsidR="00733553">
        <w:rPr>
          <w:rFonts w:ascii="Arial" w:hAnsi="Arial" w:cs="Arial"/>
        </w:rPr>
        <w:t xml:space="preserve"> </w:t>
      </w:r>
      <w:r w:rsidR="00152AC3">
        <w:rPr>
          <w:rFonts w:ascii="Arial" w:hAnsi="Arial" w:cs="Arial"/>
        </w:rPr>
        <w:t>As a follow up to this study</w:t>
      </w:r>
      <w:r w:rsidR="00A27EEB">
        <w:rPr>
          <w:rFonts w:ascii="Arial" w:hAnsi="Arial" w:cs="Arial"/>
        </w:rPr>
        <w:t>,</w:t>
      </w:r>
      <w:r w:rsidR="00152AC3">
        <w:rPr>
          <w:rFonts w:ascii="Arial" w:hAnsi="Arial" w:cs="Arial"/>
        </w:rPr>
        <w:t xml:space="preserve"> </w:t>
      </w:r>
      <w:r w:rsidR="00A27EEB">
        <w:rPr>
          <w:rFonts w:ascii="Arial" w:hAnsi="Arial" w:cs="Arial"/>
        </w:rPr>
        <w:t xml:space="preserve">a staff and student academic partnership is </w:t>
      </w:r>
      <w:r w:rsidR="00733553">
        <w:rPr>
          <w:rFonts w:ascii="Arial" w:hAnsi="Arial" w:cs="Arial"/>
        </w:rPr>
        <w:t>in the planning stages of using World Café to</w:t>
      </w:r>
      <w:r w:rsidR="007C6B31">
        <w:rPr>
          <w:rFonts w:ascii="Arial" w:hAnsi="Arial" w:cs="Arial"/>
        </w:rPr>
        <w:t xml:space="preserve"> </w:t>
      </w:r>
      <w:r w:rsidR="00733553">
        <w:rPr>
          <w:rFonts w:ascii="Arial" w:hAnsi="Arial" w:cs="Arial"/>
        </w:rPr>
        <w:t>explore NPS usage impact upon local communities</w:t>
      </w:r>
      <w:r w:rsidR="00A27EEB">
        <w:rPr>
          <w:rFonts w:ascii="Arial" w:hAnsi="Arial" w:cs="Arial"/>
        </w:rPr>
        <w:t xml:space="preserve"> in </w:t>
      </w:r>
      <w:r w:rsidR="007E23B6">
        <w:rPr>
          <w:rFonts w:ascii="Arial" w:hAnsi="Arial" w:cs="Arial"/>
        </w:rPr>
        <w:t>collaboration</w:t>
      </w:r>
      <w:r w:rsidR="00A27EEB">
        <w:rPr>
          <w:rFonts w:ascii="Arial" w:hAnsi="Arial" w:cs="Arial"/>
        </w:rPr>
        <w:t xml:space="preserve"> with Public Healt</w:t>
      </w:r>
      <w:r w:rsidR="007E23B6">
        <w:rPr>
          <w:rFonts w:ascii="Arial" w:hAnsi="Arial" w:cs="Arial"/>
        </w:rPr>
        <w:t>h</w:t>
      </w:r>
      <w:r w:rsidR="00733553">
        <w:rPr>
          <w:rFonts w:ascii="Arial" w:hAnsi="Arial" w:cs="Arial"/>
        </w:rPr>
        <w:t xml:space="preserve">.  </w:t>
      </w:r>
    </w:p>
    <w:p w:rsidR="00EA1E02" w:rsidRPr="0010353B" w:rsidRDefault="00EA1E02" w:rsidP="000017A9">
      <w:pPr>
        <w:rPr>
          <w:rFonts w:ascii="Arial" w:hAnsi="Arial" w:cs="Arial"/>
        </w:rPr>
      </w:pPr>
      <w:r w:rsidRPr="0010353B">
        <w:rPr>
          <w:rFonts w:ascii="Arial" w:hAnsi="Arial" w:cs="Arial"/>
          <w:b/>
        </w:rPr>
        <w:t>C</w:t>
      </w:r>
      <w:r w:rsidR="005D17B2" w:rsidRPr="0010353B">
        <w:rPr>
          <w:rFonts w:ascii="Arial" w:hAnsi="Arial" w:cs="Arial"/>
          <w:b/>
        </w:rPr>
        <w:t>ONCLUSION</w:t>
      </w:r>
      <w:r w:rsidRPr="0010353B">
        <w:rPr>
          <w:rFonts w:ascii="Arial" w:hAnsi="Arial" w:cs="Arial"/>
        </w:rPr>
        <w:t xml:space="preserve">: </w:t>
      </w:r>
    </w:p>
    <w:p w:rsidR="0035771E" w:rsidRDefault="00C76215" w:rsidP="000017A9">
      <w:pPr>
        <w:rPr>
          <w:rFonts w:ascii="Arial" w:eastAsia="MS PGothic" w:hAnsi="Arial" w:cs="Arial"/>
          <w:kern w:val="24"/>
        </w:rPr>
      </w:pPr>
      <w:r w:rsidRPr="00BF4D3A">
        <w:rPr>
          <w:rFonts w:ascii="Arial" w:eastAsia="MS PGothic" w:hAnsi="Arial" w:cs="Arial"/>
          <w:kern w:val="24"/>
        </w:rPr>
        <w:t>The</w:t>
      </w:r>
      <w:r w:rsidRPr="0010353B">
        <w:rPr>
          <w:rFonts w:ascii="Arial" w:eastAsia="MS PGothic" w:hAnsi="Arial" w:cs="Arial"/>
          <w:kern w:val="24"/>
        </w:rPr>
        <w:t xml:space="preserve"> </w:t>
      </w:r>
      <w:r>
        <w:rPr>
          <w:rFonts w:ascii="Arial" w:eastAsia="MS PGothic" w:hAnsi="Arial" w:cs="Arial"/>
          <w:kern w:val="24"/>
        </w:rPr>
        <w:t>‘</w:t>
      </w:r>
      <w:r w:rsidRPr="0010353B">
        <w:rPr>
          <w:rFonts w:ascii="Arial" w:eastAsia="MS PGothic" w:hAnsi="Arial" w:cs="Arial"/>
          <w:kern w:val="24"/>
        </w:rPr>
        <w:t>Academic Collaborative Team Model’</w:t>
      </w:r>
      <w:r>
        <w:rPr>
          <w:rFonts w:ascii="Arial" w:eastAsia="MS PGothic" w:hAnsi="Arial" w:cs="Arial"/>
          <w:kern w:val="24"/>
        </w:rPr>
        <w:t xml:space="preserve"> we developed offer</w:t>
      </w:r>
      <w:r w:rsidR="0037519B">
        <w:rPr>
          <w:rFonts w:ascii="Arial" w:eastAsia="MS PGothic" w:hAnsi="Arial" w:cs="Arial"/>
          <w:kern w:val="24"/>
        </w:rPr>
        <w:t>s</w:t>
      </w:r>
      <w:r>
        <w:rPr>
          <w:rFonts w:ascii="Arial" w:eastAsia="MS PGothic" w:hAnsi="Arial" w:cs="Arial"/>
          <w:kern w:val="24"/>
        </w:rPr>
        <w:t xml:space="preserve"> students employer connections and professional skills</w:t>
      </w:r>
      <w:r w:rsidR="00FE60C0">
        <w:rPr>
          <w:rFonts w:ascii="Arial" w:eastAsia="MS PGothic" w:hAnsi="Arial" w:cs="Arial"/>
          <w:kern w:val="24"/>
        </w:rPr>
        <w:t xml:space="preserve">, </w:t>
      </w:r>
      <w:r>
        <w:rPr>
          <w:rFonts w:ascii="Arial" w:eastAsia="MS PGothic" w:hAnsi="Arial" w:cs="Arial"/>
          <w:kern w:val="24"/>
        </w:rPr>
        <w:t>offer</w:t>
      </w:r>
      <w:r w:rsidR="00FE60C0">
        <w:rPr>
          <w:rFonts w:ascii="Arial" w:eastAsia="MS PGothic" w:hAnsi="Arial" w:cs="Arial"/>
          <w:kern w:val="24"/>
        </w:rPr>
        <w:t>ing</w:t>
      </w:r>
      <w:r>
        <w:rPr>
          <w:rFonts w:ascii="Arial" w:eastAsia="MS PGothic" w:hAnsi="Arial" w:cs="Arial"/>
          <w:kern w:val="24"/>
        </w:rPr>
        <w:t xml:space="preserve"> opportunity to conduct meaningful research, that </w:t>
      </w:r>
      <w:r w:rsidR="00FE60C0">
        <w:rPr>
          <w:rFonts w:ascii="Arial" w:eastAsia="MS PGothic" w:hAnsi="Arial" w:cs="Arial"/>
          <w:kern w:val="24"/>
        </w:rPr>
        <w:t xml:space="preserve">in this project </w:t>
      </w:r>
      <w:r>
        <w:rPr>
          <w:rFonts w:ascii="Arial" w:eastAsia="MS PGothic" w:hAnsi="Arial" w:cs="Arial"/>
          <w:kern w:val="24"/>
        </w:rPr>
        <w:t xml:space="preserve">influenced positive service level changes.  </w:t>
      </w:r>
      <w:r w:rsidR="0037519B" w:rsidRPr="00BF4D3A">
        <w:rPr>
          <w:rFonts w:ascii="Arial" w:hAnsi="Arial" w:cs="Arial"/>
        </w:rPr>
        <w:t xml:space="preserve">It takes students out of the university and gives them knowledge from the real world and connects the two in a research experience.  </w:t>
      </w:r>
      <w:r w:rsidR="0037519B">
        <w:rPr>
          <w:rFonts w:ascii="Arial" w:hAnsi="Arial" w:cs="Arial"/>
        </w:rPr>
        <w:t xml:space="preserve">Further research is required to demonstrate the transformative impact of utilising undergraduate student researchers in professional research with external agencies. </w:t>
      </w:r>
    </w:p>
    <w:p w:rsidR="00266367" w:rsidRPr="0010353B" w:rsidRDefault="00266367" w:rsidP="00266367">
      <w:pPr>
        <w:rPr>
          <w:rFonts w:ascii="Arial" w:hAnsi="Arial" w:cs="Arial"/>
        </w:rPr>
      </w:pPr>
      <w:r w:rsidRPr="0010353B">
        <w:rPr>
          <w:rFonts w:ascii="Arial" w:hAnsi="Arial" w:cs="Arial"/>
        </w:rPr>
        <w:t xml:space="preserve">World Café and utilising undergraduate student researchers within this approach, has a potentially wider benefit to the field of </w:t>
      </w:r>
      <w:r w:rsidR="00EE5B61">
        <w:rPr>
          <w:rFonts w:ascii="Arial" w:hAnsi="Arial" w:cs="Arial"/>
        </w:rPr>
        <w:t>c</w:t>
      </w:r>
      <w:r w:rsidRPr="0010353B">
        <w:rPr>
          <w:rFonts w:ascii="Arial" w:hAnsi="Arial" w:cs="Arial"/>
        </w:rPr>
        <w:t xml:space="preserve">riminology. This innovative methodological approach to derive information from participants in a group setting and ascertain creative solutions, provides an engaging and informal data collection method (Brown </w:t>
      </w:r>
      <w:r w:rsidR="00917680">
        <w:rPr>
          <w:rFonts w:ascii="Arial" w:hAnsi="Arial" w:cs="Arial"/>
        </w:rPr>
        <w:t>and</w:t>
      </w:r>
      <w:r w:rsidRPr="0010353B">
        <w:rPr>
          <w:rFonts w:ascii="Arial" w:hAnsi="Arial" w:cs="Arial"/>
        </w:rPr>
        <w:t xml:space="preserve"> Issacs, 2005). Our experience of using it in a range of </w:t>
      </w:r>
      <w:r w:rsidR="00917680">
        <w:rPr>
          <w:rFonts w:ascii="Arial" w:hAnsi="Arial" w:cs="Arial"/>
        </w:rPr>
        <w:t>c</w:t>
      </w:r>
      <w:r w:rsidRPr="0010353B">
        <w:rPr>
          <w:rFonts w:ascii="Arial" w:hAnsi="Arial" w:cs="Arial"/>
        </w:rPr>
        <w:t xml:space="preserve">riminological and </w:t>
      </w:r>
      <w:r w:rsidR="00917680">
        <w:rPr>
          <w:rFonts w:ascii="Arial" w:hAnsi="Arial" w:cs="Arial"/>
        </w:rPr>
        <w:t>s</w:t>
      </w:r>
      <w:r w:rsidRPr="0010353B">
        <w:rPr>
          <w:rFonts w:ascii="Arial" w:hAnsi="Arial" w:cs="Arial"/>
        </w:rPr>
        <w:t>ociological projects comes with reflections o</w:t>
      </w:r>
      <w:r w:rsidR="00F40607">
        <w:rPr>
          <w:rFonts w:ascii="Arial" w:hAnsi="Arial" w:cs="Arial"/>
        </w:rPr>
        <w:t>n</w:t>
      </w:r>
      <w:r w:rsidRPr="0010353B">
        <w:rPr>
          <w:rFonts w:ascii="Arial" w:hAnsi="Arial" w:cs="Arial"/>
        </w:rPr>
        <w:t xml:space="preserve"> limitations</w:t>
      </w:r>
      <w:r w:rsidR="00302957">
        <w:rPr>
          <w:rFonts w:ascii="Arial" w:hAnsi="Arial" w:cs="Arial"/>
        </w:rPr>
        <w:t xml:space="preserve">, particularly </w:t>
      </w:r>
      <w:r w:rsidR="00F40607">
        <w:rPr>
          <w:rFonts w:ascii="Arial" w:hAnsi="Arial" w:cs="Arial"/>
        </w:rPr>
        <w:t xml:space="preserve">regarding </w:t>
      </w:r>
      <w:r w:rsidR="00302957">
        <w:rPr>
          <w:rFonts w:ascii="Arial" w:hAnsi="Arial" w:cs="Arial"/>
        </w:rPr>
        <w:t xml:space="preserve">data quality </w:t>
      </w:r>
      <w:r w:rsidR="00F40607">
        <w:rPr>
          <w:rFonts w:ascii="Arial" w:hAnsi="Arial" w:cs="Arial"/>
        </w:rPr>
        <w:t>(</w:t>
      </w:r>
      <w:r w:rsidR="00302957">
        <w:rPr>
          <w:rFonts w:ascii="Arial" w:hAnsi="Arial" w:cs="Arial"/>
        </w:rPr>
        <w:t>if research assistants are not utilised as scribes</w:t>
      </w:r>
      <w:r w:rsidR="00F40607">
        <w:rPr>
          <w:rFonts w:ascii="Arial" w:hAnsi="Arial" w:cs="Arial"/>
        </w:rPr>
        <w:t>)</w:t>
      </w:r>
      <w:r w:rsidR="00302957">
        <w:rPr>
          <w:rFonts w:ascii="Arial" w:hAnsi="Arial" w:cs="Arial"/>
        </w:rPr>
        <w:t xml:space="preserve"> and the </w:t>
      </w:r>
      <w:r w:rsidR="00F40607">
        <w:rPr>
          <w:rFonts w:ascii="Arial" w:hAnsi="Arial" w:cs="Arial"/>
        </w:rPr>
        <w:t xml:space="preserve">need to use </w:t>
      </w:r>
      <w:r w:rsidR="00302957">
        <w:rPr>
          <w:rFonts w:ascii="Arial" w:hAnsi="Arial" w:cs="Arial"/>
        </w:rPr>
        <w:t>a flexible approach</w:t>
      </w:r>
      <w:r w:rsidR="00F40607">
        <w:rPr>
          <w:rFonts w:ascii="Arial" w:hAnsi="Arial" w:cs="Arial"/>
        </w:rPr>
        <w:t xml:space="preserve"> </w:t>
      </w:r>
      <w:r w:rsidR="00302957">
        <w:rPr>
          <w:rFonts w:ascii="Arial" w:hAnsi="Arial" w:cs="Arial"/>
        </w:rPr>
        <w:t xml:space="preserve">if fewer participants turn up to a world café </w:t>
      </w:r>
      <w:r w:rsidR="00F40607">
        <w:rPr>
          <w:rFonts w:ascii="Arial" w:hAnsi="Arial" w:cs="Arial"/>
        </w:rPr>
        <w:t xml:space="preserve">event </w:t>
      </w:r>
      <w:r w:rsidR="00302957">
        <w:rPr>
          <w:rFonts w:ascii="Arial" w:hAnsi="Arial" w:cs="Arial"/>
        </w:rPr>
        <w:t>than scheduled.</w:t>
      </w:r>
      <w:r w:rsidR="006432CB">
        <w:rPr>
          <w:rFonts w:ascii="Arial" w:hAnsi="Arial" w:cs="Arial"/>
        </w:rPr>
        <w:t xml:space="preserve">  We also acknowledge that group discussion approaches to data collection are less desirable if you are wanting to gain insight into sensitive topics where you might want personal disclosure as a form of evidence. </w:t>
      </w:r>
      <w:r w:rsidR="00302957">
        <w:rPr>
          <w:rFonts w:ascii="Arial" w:hAnsi="Arial" w:cs="Arial"/>
        </w:rPr>
        <w:t xml:space="preserve"> However, we believe that</w:t>
      </w:r>
      <w:r w:rsidRPr="0010353B">
        <w:rPr>
          <w:rFonts w:ascii="Arial" w:hAnsi="Arial" w:cs="Arial"/>
        </w:rPr>
        <w:t xml:space="preserve"> the strengths outweigh the problems</w:t>
      </w:r>
      <w:r w:rsidR="006432CB">
        <w:rPr>
          <w:rFonts w:ascii="Arial" w:hAnsi="Arial" w:cs="Arial"/>
        </w:rPr>
        <w:t xml:space="preserve"> that we have experienced when applying World Café methodology</w:t>
      </w:r>
      <w:r w:rsidRPr="0010353B">
        <w:rPr>
          <w:rFonts w:ascii="Arial" w:hAnsi="Arial" w:cs="Arial"/>
        </w:rPr>
        <w:t xml:space="preserve">. In particular we suggest that a </w:t>
      </w:r>
      <w:r w:rsidR="0064242B">
        <w:rPr>
          <w:rFonts w:ascii="Arial" w:hAnsi="Arial" w:cs="Arial"/>
        </w:rPr>
        <w:t>W</w:t>
      </w:r>
      <w:r w:rsidRPr="0010353B">
        <w:rPr>
          <w:rFonts w:ascii="Arial" w:hAnsi="Arial" w:cs="Arial"/>
        </w:rPr>
        <w:t xml:space="preserve">orld </w:t>
      </w:r>
      <w:r w:rsidR="0064242B">
        <w:rPr>
          <w:rFonts w:ascii="Arial" w:hAnsi="Arial" w:cs="Arial"/>
        </w:rPr>
        <w:t>C</w:t>
      </w:r>
      <w:r w:rsidRPr="0010353B">
        <w:rPr>
          <w:rFonts w:ascii="Arial" w:hAnsi="Arial" w:cs="Arial"/>
        </w:rPr>
        <w:t>afé approach has truly transformative potential through a) people gaining a more nuanced world view at data collection events</w:t>
      </w:r>
      <w:r w:rsidR="0064242B">
        <w:rPr>
          <w:rFonts w:ascii="Arial" w:hAnsi="Arial" w:cs="Arial"/>
        </w:rPr>
        <w:t xml:space="preserve"> on a given topic</w:t>
      </w:r>
      <w:r w:rsidRPr="0010353B">
        <w:rPr>
          <w:rFonts w:ascii="Arial" w:hAnsi="Arial" w:cs="Arial"/>
        </w:rPr>
        <w:t xml:space="preserve">; b) transformation </w:t>
      </w:r>
      <w:r w:rsidR="00BF4D3A">
        <w:rPr>
          <w:rFonts w:ascii="Arial" w:hAnsi="Arial" w:cs="Arial"/>
        </w:rPr>
        <w:t xml:space="preserve">via a more democratic approach to data collection that </w:t>
      </w:r>
      <w:r w:rsidR="00BF4D3A">
        <w:rPr>
          <w:rFonts w:ascii="Arial" w:hAnsi="Arial" w:cs="Arial"/>
        </w:rPr>
        <w:lastRenderedPageBreak/>
        <w:t xml:space="preserve">informs </w:t>
      </w:r>
      <w:r w:rsidRPr="0010353B">
        <w:rPr>
          <w:rFonts w:ascii="Arial" w:hAnsi="Arial" w:cs="Arial"/>
        </w:rPr>
        <w:t xml:space="preserve">policy and practice as findings create real time change and c) using undergraduate researchers in the research process can transform their confidence, employability and research skillset.  When </w:t>
      </w:r>
      <w:r w:rsidR="0064242B">
        <w:rPr>
          <w:rFonts w:ascii="Arial" w:hAnsi="Arial" w:cs="Arial"/>
        </w:rPr>
        <w:t>W</w:t>
      </w:r>
      <w:r w:rsidRPr="0010353B">
        <w:rPr>
          <w:rFonts w:ascii="Arial" w:hAnsi="Arial" w:cs="Arial"/>
        </w:rPr>
        <w:t xml:space="preserve">orld </w:t>
      </w:r>
      <w:r w:rsidR="0064242B">
        <w:rPr>
          <w:rFonts w:ascii="Arial" w:hAnsi="Arial" w:cs="Arial"/>
        </w:rPr>
        <w:t>C</w:t>
      </w:r>
      <w:r w:rsidR="00917680">
        <w:rPr>
          <w:rFonts w:ascii="Arial" w:hAnsi="Arial" w:cs="Arial"/>
        </w:rPr>
        <w:t>afé</w:t>
      </w:r>
      <w:r w:rsidRPr="0010353B">
        <w:rPr>
          <w:rFonts w:ascii="Arial" w:hAnsi="Arial" w:cs="Arial"/>
        </w:rPr>
        <w:t xml:space="preserve">s work, we observe they have capacity to stimulate rich, animated and productive exchanges, which transforms individual knowledge and experiences into collective intelligence, decision making and allows for innovative possibilities to emerge (Prewitt, </w:t>
      </w:r>
      <w:proofErr w:type="gramStart"/>
      <w:r w:rsidRPr="0010353B">
        <w:rPr>
          <w:rFonts w:ascii="Arial" w:hAnsi="Arial" w:cs="Arial"/>
        </w:rPr>
        <w:t>2011</w:t>
      </w:r>
      <w:r w:rsidR="00AD5A25">
        <w:rPr>
          <w:rFonts w:ascii="Arial" w:hAnsi="Arial" w:cs="Arial"/>
        </w:rPr>
        <w:t>;p</w:t>
      </w:r>
      <w:proofErr w:type="gramEnd"/>
      <w:r w:rsidRPr="0010353B">
        <w:rPr>
          <w:rFonts w:ascii="Arial" w:hAnsi="Arial" w:cs="Arial"/>
        </w:rPr>
        <w:t xml:space="preserve">4; </w:t>
      </w:r>
      <w:proofErr w:type="spellStart"/>
      <w:r w:rsidRPr="0010353B">
        <w:rPr>
          <w:rFonts w:ascii="Arial" w:hAnsi="Arial" w:cs="Arial"/>
        </w:rPr>
        <w:t>Khong</w:t>
      </w:r>
      <w:proofErr w:type="spellEnd"/>
      <w:r w:rsidRPr="0010353B">
        <w:rPr>
          <w:rFonts w:ascii="Arial" w:hAnsi="Arial" w:cs="Arial"/>
        </w:rPr>
        <w:t xml:space="preserve"> </w:t>
      </w:r>
      <w:r w:rsidRPr="00AD5A25">
        <w:rPr>
          <w:rFonts w:ascii="Arial" w:hAnsi="Arial" w:cs="Arial"/>
          <w:i/>
        </w:rPr>
        <w:t>et al</w:t>
      </w:r>
      <w:r w:rsidRPr="0010353B">
        <w:rPr>
          <w:rFonts w:ascii="Arial" w:hAnsi="Arial" w:cs="Arial"/>
        </w:rPr>
        <w:t>, 2017</w:t>
      </w:r>
      <w:r w:rsidR="00AD5A25">
        <w:rPr>
          <w:rFonts w:ascii="Arial" w:hAnsi="Arial" w:cs="Arial"/>
        </w:rPr>
        <w:t>;p</w:t>
      </w:r>
      <w:r w:rsidRPr="0010353B">
        <w:rPr>
          <w:rFonts w:ascii="Arial" w:hAnsi="Arial" w:cs="Arial"/>
        </w:rPr>
        <w:t>181).</w:t>
      </w:r>
      <w:r w:rsidR="00AF1365">
        <w:rPr>
          <w:rFonts w:ascii="Arial" w:hAnsi="Arial" w:cs="Arial"/>
        </w:rPr>
        <w:t xml:space="preserve">  </w:t>
      </w:r>
    </w:p>
    <w:p w:rsidR="004F275E" w:rsidRDefault="00A65910" w:rsidP="008C4817">
      <w:pPr>
        <w:rPr>
          <w:rFonts w:ascii="Arial" w:hAnsi="Arial" w:cs="Arial"/>
        </w:rPr>
      </w:pPr>
      <w:r w:rsidRPr="0010353B">
        <w:rPr>
          <w:rFonts w:ascii="Arial" w:eastAsia="MS PGothic" w:hAnsi="Arial" w:cs="Arial"/>
          <w:kern w:val="24"/>
          <w:lang w:val="en-US"/>
        </w:rPr>
        <w:t xml:space="preserve">In terms of </w:t>
      </w:r>
      <w:r w:rsidR="005E26CC" w:rsidRPr="0010353B">
        <w:rPr>
          <w:rFonts w:ascii="Arial" w:eastAsia="MS PGothic" w:hAnsi="Arial" w:cs="Arial"/>
          <w:kern w:val="24"/>
          <w:lang w:val="en-US"/>
        </w:rPr>
        <w:t xml:space="preserve">research </w:t>
      </w:r>
      <w:r w:rsidRPr="0010353B">
        <w:rPr>
          <w:rFonts w:ascii="Arial" w:eastAsia="MS PGothic" w:hAnsi="Arial" w:cs="Arial"/>
          <w:kern w:val="24"/>
          <w:lang w:val="en-US"/>
        </w:rPr>
        <w:t xml:space="preserve">findings, </w:t>
      </w:r>
      <w:r w:rsidR="005E26CC" w:rsidRPr="0010353B">
        <w:rPr>
          <w:rFonts w:ascii="Arial" w:eastAsia="MS PGothic" w:hAnsi="Arial" w:cs="Arial"/>
          <w:kern w:val="24"/>
          <w:lang w:val="en-US"/>
        </w:rPr>
        <w:t xml:space="preserve">we noted </w:t>
      </w:r>
      <w:r w:rsidR="0088755C" w:rsidRPr="0010353B">
        <w:rPr>
          <w:rFonts w:ascii="Arial" w:eastAsia="MS PGothic" w:hAnsi="Arial" w:cs="Arial"/>
          <w:kern w:val="24"/>
          <w:lang w:val="en-US"/>
        </w:rPr>
        <w:t xml:space="preserve">low levels of NPS usage and </w:t>
      </w:r>
      <w:r w:rsidR="00B01ADF" w:rsidRPr="0010353B">
        <w:rPr>
          <w:rFonts w:ascii="Arial" w:eastAsia="MS PGothic" w:hAnsi="Arial" w:cs="Arial"/>
          <w:kern w:val="24"/>
          <w:lang w:val="en-US"/>
        </w:rPr>
        <w:t xml:space="preserve">associated </w:t>
      </w:r>
      <w:r w:rsidR="0088755C" w:rsidRPr="0010353B">
        <w:rPr>
          <w:rFonts w:ascii="Arial" w:eastAsia="MS PGothic" w:hAnsi="Arial" w:cs="Arial"/>
          <w:kern w:val="24"/>
          <w:lang w:val="en-US"/>
        </w:rPr>
        <w:t>drug knowledge</w:t>
      </w:r>
      <w:r w:rsidR="00B01ADF" w:rsidRPr="0010353B">
        <w:rPr>
          <w:rFonts w:ascii="Arial" w:eastAsia="MS PGothic" w:hAnsi="Arial" w:cs="Arial"/>
          <w:kern w:val="24"/>
          <w:lang w:val="en-US"/>
        </w:rPr>
        <w:t>, inclusive of legislation among college students</w:t>
      </w:r>
      <w:r w:rsidR="00944A37">
        <w:rPr>
          <w:rFonts w:ascii="Arial" w:eastAsia="MS PGothic" w:hAnsi="Arial" w:cs="Arial"/>
          <w:kern w:val="24"/>
          <w:lang w:val="en-US"/>
        </w:rPr>
        <w:t>.</w:t>
      </w:r>
      <w:r w:rsidR="00B01ADF" w:rsidRPr="0010353B">
        <w:rPr>
          <w:rFonts w:ascii="Arial" w:eastAsia="MS PGothic" w:hAnsi="Arial" w:cs="Arial"/>
          <w:kern w:val="24"/>
          <w:lang w:val="en-US"/>
        </w:rPr>
        <w:t xml:space="preserve">  However, information shared</w:t>
      </w:r>
      <w:r w:rsidR="00944A37">
        <w:rPr>
          <w:rFonts w:ascii="Arial" w:eastAsia="MS PGothic" w:hAnsi="Arial" w:cs="Arial"/>
          <w:kern w:val="24"/>
          <w:lang w:val="en-US"/>
        </w:rPr>
        <w:t xml:space="preserve"> by homeless hostel users</w:t>
      </w:r>
      <w:r w:rsidR="00B01ADF" w:rsidRPr="0010353B">
        <w:rPr>
          <w:rFonts w:ascii="Arial" w:eastAsia="MS PGothic" w:hAnsi="Arial" w:cs="Arial"/>
          <w:kern w:val="24"/>
          <w:lang w:val="en-US"/>
        </w:rPr>
        <w:t xml:space="preserve"> about peers who were using NPS gave evidence for </w:t>
      </w:r>
      <w:r w:rsidR="0088755C" w:rsidRPr="0010353B">
        <w:rPr>
          <w:rFonts w:ascii="Arial" w:eastAsia="MS PGothic" w:hAnsi="Arial" w:cs="Arial"/>
          <w:kern w:val="24"/>
          <w:lang w:val="en-US"/>
        </w:rPr>
        <w:t>links between NPS with problematic behavior, acquisitive crime and violence.</w:t>
      </w:r>
      <w:r w:rsidR="002E73A7" w:rsidRPr="0010353B">
        <w:rPr>
          <w:rFonts w:ascii="Arial" w:eastAsia="MS PGothic" w:hAnsi="Arial" w:cs="Arial"/>
          <w:kern w:val="24"/>
          <w:lang w:val="en-US"/>
        </w:rPr>
        <w:t xml:space="preserve">  </w:t>
      </w:r>
      <w:r w:rsidR="008C4817" w:rsidRPr="0010353B">
        <w:rPr>
          <w:rFonts w:ascii="Arial" w:hAnsi="Arial" w:cs="Arial"/>
        </w:rPr>
        <w:t>There</w:t>
      </w:r>
      <w:r w:rsidR="008C4817">
        <w:rPr>
          <w:rFonts w:ascii="Arial" w:hAnsi="Arial" w:cs="Arial"/>
        </w:rPr>
        <w:t xml:space="preserve"> </w:t>
      </w:r>
      <w:r w:rsidR="008C4817" w:rsidRPr="0010353B">
        <w:rPr>
          <w:rFonts w:ascii="Arial" w:hAnsi="Arial" w:cs="Arial"/>
        </w:rPr>
        <w:t>needs to be more research into the links between crime and NPS usage and NPS users, along with the effects of different NPS substances inclusive of interplay with mental health and poly</w:t>
      </w:r>
      <w:r w:rsidR="00507204">
        <w:rPr>
          <w:rFonts w:ascii="Arial" w:hAnsi="Arial" w:cs="Arial"/>
        </w:rPr>
        <w:t>-</w:t>
      </w:r>
      <w:r w:rsidR="008C4817" w:rsidRPr="0010353B">
        <w:rPr>
          <w:rFonts w:ascii="Arial" w:hAnsi="Arial" w:cs="Arial"/>
        </w:rPr>
        <w:t>drug usage.  Whilst this research aimed to add knowledge to the field, it does not systematically address all under</w:t>
      </w:r>
      <w:r w:rsidR="00507204">
        <w:rPr>
          <w:rFonts w:ascii="Arial" w:hAnsi="Arial" w:cs="Arial"/>
        </w:rPr>
        <w:t>-</w:t>
      </w:r>
      <w:r w:rsidR="008C4817" w:rsidRPr="0010353B">
        <w:rPr>
          <w:rFonts w:ascii="Arial" w:hAnsi="Arial" w:cs="Arial"/>
        </w:rPr>
        <w:t>researched areas</w:t>
      </w:r>
      <w:r w:rsidR="000E06C6">
        <w:rPr>
          <w:rFonts w:ascii="Arial" w:hAnsi="Arial" w:cs="Arial"/>
        </w:rPr>
        <w:t xml:space="preserve"> and is beyond the scope of this paper to report and offer analysis on all findings</w:t>
      </w:r>
      <w:r w:rsidR="008C4817" w:rsidRPr="0010353B">
        <w:rPr>
          <w:rFonts w:ascii="Arial" w:hAnsi="Arial" w:cs="Arial"/>
        </w:rPr>
        <w:t xml:space="preserve">. </w:t>
      </w:r>
      <w:r w:rsidR="008C4817">
        <w:rPr>
          <w:rFonts w:ascii="Arial" w:hAnsi="Arial" w:cs="Arial"/>
        </w:rPr>
        <w:t xml:space="preserve">We would advocate using </w:t>
      </w:r>
      <w:r w:rsidR="0064242B">
        <w:rPr>
          <w:rFonts w:ascii="Arial" w:hAnsi="Arial" w:cs="Arial"/>
        </w:rPr>
        <w:t>W</w:t>
      </w:r>
      <w:r w:rsidR="008C4817">
        <w:rPr>
          <w:rFonts w:ascii="Arial" w:hAnsi="Arial" w:cs="Arial"/>
        </w:rPr>
        <w:t xml:space="preserve">orld </w:t>
      </w:r>
      <w:r w:rsidR="0064242B">
        <w:rPr>
          <w:rFonts w:ascii="Arial" w:hAnsi="Arial" w:cs="Arial"/>
        </w:rPr>
        <w:t>C</w:t>
      </w:r>
      <w:r w:rsidR="008C4817">
        <w:rPr>
          <w:rFonts w:ascii="Arial" w:hAnsi="Arial" w:cs="Arial"/>
        </w:rPr>
        <w:t>afé</w:t>
      </w:r>
      <w:r w:rsidR="00507204">
        <w:rPr>
          <w:rFonts w:ascii="Arial" w:hAnsi="Arial" w:cs="Arial"/>
        </w:rPr>
        <w:t>s</w:t>
      </w:r>
      <w:r w:rsidR="008C4817">
        <w:rPr>
          <w:rFonts w:ascii="Arial" w:hAnsi="Arial" w:cs="Arial"/>
        </w:rPr>
        <w:t xml:space="preserve"> to address research gaps</w:t>
      </w:r>
      <w:r w:rsidR="006E6300">
        <w:rPr>
          <w:rFonts w:ascii="Arial" w:hAnsi="Arial" w:cs="Arial"/>
        </w:rPr>
        <w:t>,</w:t>
      </w:r>
      <w:r w:rsidR="00D25EBB">
        <w:rPr>
          <w:rFonts w:ascii="Arial" w:hAnsi="Arial" w:cs="Arial"/>
        </w:rPr>
        <w:t xml:space="preserve"> where group discussion is appropriate to the topic</w:t>
      </w:r>
      <w:r w:rsidR="008C4817">
        <w:rPr>
          <w:rFonts w:ascii="Arial" w:hAnsi="Arial" w:cs="Arial"/>
        </w:rPr>
        <w:t>.</w:t>
      </w:r>
      <w:r w:rsidR="00AF1365">
        <w:rPr>
          <w:rFonts w:ascii="Arial" w:hAnsi="Arial" w:cs="Arial"/>
        </w:rPr>
        <w:t xml:space="preserve">  </w:t>
      </w:r>
    </w:p>
    <w:p w:rsidR="008C4817" w:rsidRPr="0010353B" w:rsidRDefault="002927BE" w:rsidP="008C4817">
      <w:pPr>
        <w:rPr>
          <w:rFonts w:ascii="Arial" w:hAnsi="Arial" w:cs="Arial"/>
        </w:rPr>
      </w:pPr>
      <w:r>
        <w:rPr>
          <w:rFonts w:ascii="Arial" w:hAnsi="Arial" w:cs="Arial"/>
        </w:rPr>
        <w:t xml:space="preserve">The </w:t>
      </w:r>
      <w:r w:rsidR="008C4817" w:rsidRPr="0010353B">
        <w:rPr>
          <w:rFonts w:ascii="Arial" w:hAnsi="Arial" w:cs="Arial"/>
        </w:rPr>
        <w:t>research methodology</w:t>
      </w:r>
      <w:r>
        <w:rPr>
          <w:rFonts w:ascii="Arial" w:hAnsi="Arial" w:cs="Arial"/>
        </w:rPr>
        <w:t xml:space="preserve"> used in this study</w:t>
      </w:r>
      <w:r w:rsidR="008C4817" w:rsidRPr="0010353B">
        <w:rPr>
          <w:rFonts w:ascii="Arial" w:hAnsi="Arial" w:cs="Arial"/>
        </w:rPr>
        <w:t xml:space="preserve"> is novel to </w:t>
      </w:r>
      <w:r w:rsidR="00EE5B61">
        <w:rPr>
          <w:rFonts w:ascii="Arial" w:hAnsi="Arial" w:cs="Arial"/>
        </w:rPr>
        <w:t>c</w:t>
      </w:r>
      <w:r w:rsidR="008C4817" w:rsidRPr="0010353B">
        <w:rPr>
          <w:rFonts w:ascii="Arial" w:hAnsi="Arial" w:cs="Arial"/>
        </w:rPr>
        <w:t>riminology and has significant contribution</w:t>
      </w:r>
      <w:r w:rsidR="00507204">
        <w:rPr>
          <w:rFonts w:ascii="Arial" w:hAnsi="Arial" w:cs="Arial"/>
        </w:rPr>
        <w:t>s</w:t>
      </w:r>
      <w:r w:rsidR="008C4817" w:rsidRPr="0010353B">
        <w:rPr>
          <w:rFonts w:ascii="Arial" w:hAnsi="Arial" w:cs="Arial"/>
        </w:rPr>
        <w:t xml:space="preserve"> to make to advancing the research</w:t>
      </w:r>
      <w:r>
        <w:rPr>
          <w:rFonts w:ascii="Arial" w:hAnsi="Arial" w:cs="Arial"/>
        </w:rPr>
        <w:t>ers</w:t>
      </w:r>
      <w:r w:rsidR="008C4817" w:rsidRPr="0010353B">
        <w:rPr>
          <w:rFonts w:ascii="Arial" w:hAnsi="Arial" w:cs="Arial"/>
        </w:rPr>
        <w:t xml:space="preserve"> toolkit into a more contemporary</w:t>
      </w:r>
      <w:r w:rsidR="00507204">
        <w:rPr>
          <w:rFonts w:ascii="Arial" w:hAnsi="Arial" w:cs="Arial"/>
        </w:rPr>
        <w:t>,</w:t>
      </w:r>
      <w:r w:rsidR="008C4817" w:rsidRPr="0010353B">
        <w:rPr>
          <w:rFonts w:ascii="Arial" w:hAnsi="Arial" w:cs="Arial"/>
        </w:rPr>
        <w:t xml:space="preserve"> informal participatory approach. This is particularly important for research participants who may have had negative experiences within the criminal justice system of interviewing</w:t>
      </w:r>
      <w:r>
        <w:rPr>
          <w:rFonts w:ascii="Arial" w:hAnsi="Arial" w:cs="Arial"/>
        </w:rPr>
        <w:t xml:space="preserve"> and</w:t>
      </w:r>
      <w:r w:rsidR="00507204">
        <w:rPr>
          <w:rFonts w:ascii="Arial" w:hAnsi="Arial" w:cs="Arial"/>
        </w:rPr>
        <w:t xml:space="preserve"> </w:t>
      </w:r>
      <w:r w:rsidR="008C4817" w:rsidRPr="0010353B">
        <w:rPr>
          <w:rFonts w:ascii="Arial" w:hAnsi="Arial" w:cs="Arial"/>
        </w:rPr>
        <w:t>form</w:t>
      </w:r>
      <w:r w:rsidR="00507204">
        <w:rPr>
          <w:rFonts w:ascii="Arial" w:hAnsi="Arial" w:cs="Arial"/>
        </w:rPr>
        <w:t>-</w:t>
      </w:r>
      <w:r w:rsidR="008C4817" w:rsidRPr="0010353B">
        <w:rPr>
          <w:rFonts w:ascii="Arial" w:hAnsi="Arial" w:cs="Arial"/>
        </w:rPr>
        <w:t>filling, which traditional criminological qualitative research methods</w:t>
      </w:r>
      <w:r w:rsidR="00507204">
        <w:rPr>
          <w:rFonts w:ascii="Arial" w:hAnsi="Arial" w:cs="Arial"/>
        </w:rPr>
        <w:t xml:space="preserve"> unintentionally </w:t>
      </w:r>
      <w:r w:rsidR="008C4817" w:rsidRPr="0010353B">
        <w:rPr>
          <w:rFonts w:ascii="Arial" w:hAnsi="Arial" w:cs="Arial"/>
        </w:rPr>
        <w:t xml:space="preserve">often reflect. </w:t>
      </w:r>
      <w:r w:rsidR="004F275E" w:rsidRPr="004F275E">
        <w:rPr>
          <w:rFonts w:ascii="Arial" w:hAnsi="Arial" w:cs="Arial"/>
        </w:rPr>
        <w:t xml:space="preserve">We argue that the World Café approach has advantages over focus groups and interviews in terms of capacity to reduce power imbalances and manage </w:t>
      </w:r>
      <w:r w:rsidR="004F275E">
        <w:rPr>
          <w:rFonts w:ascii="Arial" w:hAnsi="Arial" w:cs="Arial"/>
        </w:rPr>
        <w:t xml:space="preserve">possible </w:t>
      </w:r>
      <w:r w:rsidR="004F275E" w:rsidRPr="004F275E">
        <w:rPr>
          <w:rFonts w:ascii="Arial" w:hAnsi="Arial" w:cs="Arial"/>
        </w:rPr>
        <w:t xml:space="preserve">former negative associations encountered with interactions with professionals. World Café also allows the researcher to undertake data collection with large sample sizes that can be cost-effective and can still lead to stimulating data. Data collection and analysis with NPS drugs has tended to be expert-led, so participatory approaches offer the opportunity to reduce power dynamics and this can be further achieved by utilising undergraduate students as active researchers in the data collection process.  </w:t>
      </w:r>
      <w:r w:rsidR="008C4817" w:rsidRPr="0010353B">
        <w:rPr>
          <w:rFonts w:ascii="Arial" w:hAnsi="Arial" w:cs="Arial"/>
        </w:rPr>
        <w:t xml:space="preserve"> </w:t>
      </w:r>
    </w:p>
    <w:p w:rsidR="00E94435" w:rsidRDefault="0088755C" w:rsidP="000017A9">
      <w:pPr>
        <w:rPr>
          <w:rFonts w:ascii="Arial" w:eastAsia="MS PGothic" w:hAnsi="Arial" w:cs="Arial"/>
          <w:kern w:val="24"/>
          <w:lang w:val="en-US"/>
        </w:rPr>
      </w:pPr>
      <w:r w:rsidRPr="0010353B">
        <w:rPr>
          <w:rFonts w:ascii="Arial" w:eastAsia="MS PGothic" w:hAnsi="Arial" w:cs="Arial"/>
          <w:kern w:val="24"/>
          <w:lang w:val="en-US"/>
        </w:rPr>
        <w:t xml:space="preserve">Our participants identified practical solutions to better support NPS users and prevent NPS usage in the </w:t>
      </w:r>
      <w:r w:rsidR="00507204">
        <w:rPr>
          <w:rFonts w:ascii="Arial" w:eastAsia="MS PGothic" w:hAnsi="Arial" w:cs="Arial"/>
          <w:kern w:val="24"/>
          <w:lang w:val="en-US"/>
        </w:rPr>
        <w:t>c</w:t>
      </w:r>
      <w:r w:rsidRPr="0010353B">
        <w:rPr>
          <w:rFonts w:ascii="Arial" w:eastAsia="MS PGothic" w:hAnsi="Arial" w:cs="Arial"/>
          <w:kern w:val="24"/>
          <w:lang w:val="en-US"/>
        </w:rPr>
        <w:t>ity, which could be applied elsewhere</w:t>
      </w:r>
      <w:r w:rsidR="00B01ADF" w:rsidRPr="0010353B">
        <w:rPr>
          <w:rFonts w:ascii="Arial" w:eastAsia="MS PGothic" w:hAnsi="Arial" w:cs="Arial"/>
          <w:kern w:val="24"/>
          <w:lang w:val="en-US"/>
        </w:rPr>
        <w:t>, with the main recommendations for</w:t>
      </w:r>
      <w:r w:rsidR="006E6300">
        <w:rPr>
          <w:rFonts w:ascii="Arial" w:eastAsia="MS PGothic" w:hAnsi="Arial" w:cs="Arial"/>
          <w:kern w:val="24"/>
          <w:lang w:val="en-US"/>
        </w:rPr>
        <w:t xml:space="preserve"> </w:t>
      </w:r>
      <w:r w:rsidR="00B01ADF" w:rsidRPr="0010353B">
        <w:rPr>
          <w:rFonts w:ascii="Arial" w:eastAsia="MS PGothic" w:hAnsi="Arial" w:cs="Arial"/>
          <w:kern w:val="24"/>
          <w:lang w:val="en-US"/>
        </w:rPr>
        <w:t>better NPS drugs education and harm reduction information at a preventative level</w:t>
      </w:r>
      <w:r w:rsidR="006E6300">
        <w:rPr>
          <w:rFonts w:ascii="Arial" w:eastAsia="MS PGothic" w:hAnsi="Arial" w:cs="Arial"/>
          <w:kern w:val="24"/>
          <w:lang w:val="en-US"/>
        </w:rPr>
        <w:t>,</w:t>
      </w:r>
      <w:r w:rsidR="00B01ADF" w:rsidRPr="0010353B">
        <w:rPr>
          <w:rFonts w:ascii="Arial" w:eastAsia="MS PGothic" w:hAnsi="Arial" w:cs="Arial"/>
          <w:kern w:val="24"/>
          <w:lang w:val="en-US"/>
        </w:rPr>
        <w:t xml:space="preserve"> and</w:t>
      </w:r>
      <w:r w:rsidR="006E6300">
        <w:rPr>
          <w:rFonts w:ascii="Arial" w:eastAsia="MS PGothic" w:hAnsi="Arial" w:cs="Arial"/>
          <w:kern w:val="24"/>
          <w:lang w:val="en-US"/>
        </w:rPr>
        <w:t xml:space="preserve"> as cited in Page (2018),</w:t>
      </w:r>
      <w:r w:rsidR="00B01ADF" w:rsidRPr="0010353B">
        <w:rPr>
          <w:rFonts w:ascii="Arial" w:eastAsia="MS PGothic" w:hAnsi="Arial" w:cs="Arial"/>
          <w:kern w:val="24"/>
          <w:lang w:val="en-US"/>
        </w:rPr>
        <w:t xml:space="preserve"> “</w:t>
      </w:r>
      <w:r w:rsidR="00B01ADF" w:rsidRPr="003C2B65">
        <w:rPr>
          <w:rFonts w:ascii="Arial" w:eastAsia="MS PGothic" w:hAnsi="Arial" w:cs="Arial"/>
          <w:i/>
          <w:kern w:val="24"/>
          <w:lang w:val="en-US"/>
        </w:rPr>
        <w:t>on-site drop-in services</w:t>
      </w:r>
      <w:r w:rsidR="00B01ADF" w:rsidRPr="0010353B">
        <w:rPr>
          <w:rFonts w:ascii="Arial" w:eastAsia="MS PGothic" w:hAnsi="Arial" w:cs="Arial"/>
          <w:kern w:val="24"/>
          <w:lang w:val="en-US"/>
        </w:rPr>
        <w:t xml:space="preserve">” for drug support at homeless hostels. </w:t>
      </w:r>
      <w:r w:rsidR="00A65910" w:rsidRPr="0010353B">
        <w:rPr>
          <w:rFonts w:ascii="Arial" w:eastAsia="MS PGothic" w:hAnsi="Arial" w:cs="Arial"/>
          <w:kern w:val="24"/>
          <w:lang w:val="en-US"/>
        </w:rPr>
        <w:t xml:space="preserve">We also advocate for better communication and marketing of existing drug services in cities to vulnerable groups.  </w:t>
      </w:r>
      <w:r w:rsidR="00B01ADF" w:rsidRPr="0010353B">
        <w:rPr>
          <w:rFonts w:ascii="Arial" w:eastAsia="MS PGothic" w:hAnsi="Arial" w:cs="Arial"/>
          <w:kern w:val="24"/>
          <w:lang w:val="en-US"/>
        </w:rPr>
        <w:t xml:space="preserve">Detailed recommendations have been presented to local policy makers and as such, </w:t>
      </w:r>
      <w:r w:rsidR="0010353B" w:rsidRPr="0010353B">
        <w:rPr>
          <w:rFonts w:ascii="Arial" w:eastAsia="MS PGothic" w:hAnsi="Arial" w:cs="Arial"/>
          <w:kern w:val="24"/>
          <w:lang w:val="en-US"/>
        </w:rPr>
        <w:t xml:space="preserve">our </w:t>
      </w:r>
      <w:r w:rsidRPr="0010353B">
        <w:rPr>
          <w:rFonts w:ascii="Arial" w:eastAsia="MS PGothic" w:hAnsi="Arial" w:cs="Arial"/>
          <w:kern w:val="24"/>
          <w:lang w:val="en-US"/>
        </w:rPr>
        <w:t xml:space="preserve">World </w:t>
      </w:r>
      <w:r w:rsidR="00B01ADF" w:rsidRPr="0010353B">
        <w:rPr>
          <w:rFonts w:ascii="Arial" w:eastAsia="MS PGothic" w:hAnsi="Arial" w:cs="Arial"/>
          <w:kern w:val="24"/>
          <w:lang w:val="en-US"/>
        </w:rPr>
        <w:t>C</w:t>
      </w:r>
      <w:r w:rsidRPr="0010353B">
        <w:rPr>
          <w:rFonts w:ascii="Arial" w:eastAsia="MS PGothic" w:hAnsi="Arial" w:cs="Arial"/>
          <w:kern w:val="24"/>
          <w:lang w:val="en-US"/>
        </w:rPr>
        <w:t>afé</w:t>
      </w:r>
      <w:r w:rsidR="00507204">
        <w:rPr>
          <w:rFonts w:ascii="Arial" w:eastAsia="MS PGothic" w:hAnsi="Arial" w:cs="Arial"/>
          <w:kern w:val="24"/>
          <w:lang w:val="en-US"/>
        </w:rPr>
        <w:t>s</w:t>
      </w:r>
      <w:r w:rsidRPr="0010353B">
        <w:rPr>
          <w:rFonts w:ascii="Arial" w:eastAsia="MS PGothic" w:hAnsi="Arial" w:cs="Arial"/>
          <w:kern w:val="24"/>
          <w:lang w:val="en-US"/>
        </w:rPr>
        <w:t xml:space="preserve"> offer</w:t>
      </w:r>
      <w:r w:rsidR="0010353B" w:rsidRPr="0010353B">
        <w:rPr>
          <w:rFonts w:ascii="Arial" w:eastAsia="MS PGothic" w:hAnsi="Arial" w:cs="Arial"/>
          <w:kern w:val="24"/>
          <w:lang w:val="en-US"/>
        </w:rPr>
        <w:t xml:space="preserve">ed both our participants and our undergraduates </w:t>
      </w:r>
      <w:r w:rsidRPr="0010353B">
        <w:rPr>
          <w:rFonts w:ascii="Arial" w:eastAsia="MS PGothic" w:hAnsi="Arial" w:cs="Arial"/>
          <w:kern w:val="24"/>
          <w:lang w:val="en-US"/>
        </w:rPr>
        <w:t>the opportunity to become catalysts for change in reducing crime and anti-social behavior</w:t>
      </w:r>
      <w:r w:rsidR="00A65910" w:rsidRPr="0010353B">
        <w:rPr>
          <w:rFonts w:ascii="Arial" w:eastAsia="MS PGothic" w:hAnsi="Arial" w:cs="Arial"/>
          <w:kern w:val="24"/>
          <w:lang w:val="en-US"/>
        </w:rPr>
        <w:t xml:space="preserve"> through </w:t>
      </w:r>
      <w:r w:rsidR="00D007E4" w:rsidRPr="0010353B">
        <w:rPr>
          <w:rFonts w:ascii="Arial" w:hAnsi="Arial" w:cs="Arial"/>
        </w:rPr>
        <w:t>inform</w:t>
      </w:r>
      <w:r w:rsidR="00A65910" w:rsidRPr="0010353B">
        <w:rPr>
          <w:rFonts w:ascii="Arial" w:hAnsi="Arial" w:cs="Arial"/>
        </w:rPr>
        <w:t>ing</w:t>
      </w:r>
      <w:r w:rsidR="00D007E4" w:rsidRPr="0010353B">
        <w:rPr>
          <w:rFonts w:ascii="Arial" w:hAnsi="Arial" w:cs="Arial"/>
        </w:rPr>
        <w:t xml:space="preserve"> service design that reduces drug related harm and associated crime</w:t>
      </w:r>
      <w:r w:rsidR="00A65910" w:rsidRPr="0010353B">
        <w:rPr>
          <w:rFonts w:ascii="Arial" w:hAnsi="Arial" w:cs="Arial"/>
        </w:rPr>
        <w:t>.</w:t>
      </w:r>
      <w:r w:rsidRPr="0010353B">
        <w:rPr>
          <w:rFonts w:ascii="Arial" w:eastAsia="MS PGothic" w:hAnsi="Arial" w:cs="Arial"/>
          <w:kern w:val="24"/>
          <w:lang w:val="en-US"/>
        </w:rPr>
        <w:t xml:space="preserve">  </w:t>
      </w:r>
    </w:p>
    <w:bookmarkEnd w:id="2"/>
    <w:p w:rsidR="00586EB8" w:rsidRPr="00CB3F28" w:rsidRDefault="00586EB8" w:rsidP="00586EB8">
      <w:pPr>
        <w:rPr>
          <w:rFonts w:ascii="Arial" w:eastAsia="MS PGothic" w:hAnsi="Arial" w:cs="Arial"/>
          <w:b/>
          <w:kern w:val="24"/>
          <w:lang w:val="en-US"/>
        </w:rPr>
      </w:pPr>
      <w:r w:rsidRPr="00CB3F28">
        <w:rPr>
          <w:rFonts w:ascii="Arial" w:eastAsia="MS PGothic" w:hAnsi="Arial" w:cs="Arial"/>
          <w:b/>
          <w:kern w:val="24"/>
          <w:lang w:val="en-US"/>
        </w:rPr>
        <w:t>REFERENCES</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 xml:space="preserve">ADDISON, M., STOCKDALE, K., MCGOVERN, W., MCKINNON, I., CROWE, L., HOGAN, L. &amp; KANER, E. (2017) Exploring intersection between Novel Psychoactive Substances (NPS) and other substance use in a police custody suit setting in the North East of England. IN Drugs, Education, Prevention &amp; Policy. </w:t>
      </w:r>
      <w:r w:rsidR="00567CA0">
        <w:rPr>
          <w:rFonts w:ascii="Arial" w:hAnsi="Arial" w:cs="Arial"/>
          <w:color w:val="000000" w:themeColor="text1"/>
          <w:sz w:val="24"/>
          <w:szCs w:val="24"/>
        </w:rPr>
        <w:t>Vol 25(4)</w:t>
      </w:r>
      <w:r w:rsidR="00C2512F">
        <w:rPr>
          <w:rFonts w:ascii="Arial" w:hAnsi="Arial" w:cs="Arial"/>
          <w:color w:val="000000" w:themeColor="text1"/>
          <w:sz w:val="24"/>
          <w:szCs w:val="24"/>
        </w:rPr>
        <w:t xml:space="preserve"> </w:t>
      </w:r>
      <w:r w:rsidR="00567CA0">
        <w:rPr>
          <w:rFonts w:ascii="Arial" w:hAnsi="Arial" w:cs="Arial"/>
          <w:color w:val="000000" w:themeColor="text1"/>
          <w:sz w:val="24"/>
          <w:szCs w:val="24"/>
        </w:rPr>
        <w:t>PP313-319</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lastRenderedPageBreak/>
        <w:t xml:space="preserve">ALDRED, R., (2009). ‘From Community Participation to organisational therapy? World café and appreciative inquiry as research </w:t>
      </w:r>
      <w:proofErr w:type="gramStart"/>
      <w:r>
        <w:rPr>
          <w:rFonts w:ascii="Arial" w:hAnsi="Arial" w:cs="Arial"/>
          <w:color w:val="000000" w:themeColor="text1"/>
          <w:sz w:val="24"/>
          <w:szCs w:val="24"/>
        </w:rPr>
        <w:t>methods’</w:t>
      </w:r>
      <w:proofErr w:type="gramEnd"/>
      <w:r w:rsidR="00FC21F3">
        <w:rPr>
          <w:rFonts w:ascii="Arial" w:hAnsi="Arial" w:cs="Arial"/>
          <w:color w:val="000000" w:themeColor="text1"/>
          <w:sz w:val="24"/>
          <w:szCs w:val="24"/>
        </w:rPr>
        <w:t>.  IN</w:t>
      </w:r>
      <w:r>
        <w:rPr>
          <w:rFonts w:ascii="Arial" w:hAnsi="Arial" w:cs="Arial"/>
          <w:color w:val="000000" w:themeColor="text1"/>
          <w:sz w:val="24"/>
          <w:szCs w:val="24"/>
        </w:rPr>
        <w:t xml:space="preserve"> </w:t>
      </w:r>
      <w:r w:rsidRPr="00FC21F3">
        <w:rPr>
          <w:rFonts w:ascii="Arial" w:hAnsi="Arial" w:cs="Arial"/>
          <w:color w:val="000000" w:themeColor="text1"/>
          <w:sz w:val="24"/>
          <w:szCs w:val="24"/>
        </w:rPr>
        <w:t>Community Development Journal.</w:t>
      </w:r>
      <w:r>
        <w:rPr>
          <w:rFonts w:ascii="Arial" w:hAnsi="Arial" w:cs="Arial"/>
          <w:color w:val="000000" w:themeColor="text1"/>
          <w:sz w:val="24"/>
          <w:szCs w:val="24"/>
        </w:rPr>
        <w:t xml:space="preserve"> </w:t>
      </w:r>
      <w:r w:rsidR="00FC21F3">
        <w:rPr>
          <w:rFonts w:ascii="Arial" w:hAnsi="Arial" w:cs="Arial"/>
          <w:color w:val="000000" w:themeColor="text1"/>
          <w:sz w:val="24"/>
          <w:szCs w:val="24"/>
        </w:rPr>
        <w:t xml:space="preserve">Vol </w:t>
      </w:r>
      <w:r>
        <w:rPr>
          <w:rFonts w:ascii="Arial" w:hAnsi="Arial" w:cs="Arial"/>
          <w:color w:val="000000" w:themeColor="text1"/>
          <w:sz w:val="24"/>
          <w:szCs w:val="24"/>
        </w:rPr>
        <w:t>46(1)</w:t>
      </w:r>
      <w:r w:rsidR="00574CF9" w:rsidRPr="00574CF9">
        <w:t xml:space="preserve"> </w:t>
      </w:r>
      <w:r w:rsidR="00C2512F">
        <w:rPr>
          <w:rFonts w:ascii="Arial" w:hAnsi="Arial" w:cs="Arial"/>
          <w:color w:val="000000" w:themeColor="text1"/>
          <w:sz w:val="24"/>
          <w:szCs w:val="24"/>
        </w:rPr>
        <w:t>PP5</w:t>
      </w:r>
      <w:r w:rsidR="00574CF9" w:rsidRPr="00574CF9">
        <w:rPr>
          <w:rFonts w:ascii="Arial" w:hAnsi="Arial" w:cs="Arial"/>
          <w:color w:val="000000" w:themeColor="text1"/>
          <w:sz w:val="24"/>
          <w:szCs w:val="24"/>
        </w:rPr>
        <w:t>7-71</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AYRES, T.C. &amp; BOND, J.W. (2012) A chemical analysis examining the pharmacology of novel psychoactive substances freely available over the internet and their impact on public (ill) health. Legal highs or illegal highs</w:t>
      </w:r>
      <w:r w:rsidR="00567CA0">
        <w:rPr>
          <w:rFonts w:ascii="Arial" w:hAnsi="Arial" w:cs="Arial"/>
          <w:color w:val="000000" w:themeColor="text1"/>
          <w:sz w:val="24"/>
          <w:szCs w:val="24"/>
        </w:rPr>
        <w:t>?</w:t>
      </w:r>
      <w:r>
        <w:rPr>
          <w:rFonts w:ascii="Arial" w:hAnsi="Arial" w:cs="Arial"/>
          <w:color w:val="000000" w:themeColor="text1"/>
          <w:sz w:val="24"/>
          <w:szCs w:val="24"/>
        </w:rPr>
        <w:t xml:space="preserve"> </w:t>
      </w:r>
      <w:r w:rsidR="00FC21F3">
        <w:rPr>
          <w:rFonts w:ascii="Arial" w:hAnsi="Arial" w:cs="Arial"/>
          <w:color w:val="000000" w:themeColor="text1"/>
          <w:sz w:val="24"/>
          <w:szCs w:val="24"/>
        </w:rPr>
        <w:t xml:space="preserve">IN </w:t>
      </w:r>
      <w:r>
        <w:rPr>
          <w:rFonts w:ascii="Arial" w:hAnsi="Arial" w:cs="Arial"/>
          <w:color w:val="000000" w:themeColor="text1"/>
          <w:sz w:val="24"/>
          <w:szCs w:val="24"/>
        </w:rPr>
        <w:t>BMJ Open</w:t>
      </w:r>
      <w:r w:rsidR="00FC21F3">
        <w:rPr>
          <w:rFonts w:ascii="Arial" w:hAnsi="Arial" w:cs="Arial"/>
          <w:color w:val="000000" w:themeColor="text1"/>
          <w:sz w:val="24"/>
          <w:szCs w:val="24"/>
        </w:rPr>
        <w:t>.</w:t>
      </w:r>
      <w:r>
        <w:rPr>
          <w:rFonts w:ascii="Arial" w:hAnsi="Arial" w:cs="Arial"/>
          <w:color w:val="000000" w:themeColor="text1"/>
          <w:sz w:val="24"/>
          <w:szCs w:val="24"/>
        </w:rPr>
        <w:t xml:space="preserve"> Vol 2</w:t>
      </w:r>
      <w:r w:rsidR="006C1A12">
        <w:rPr>
          <w:rFonts w:ascii="Arial" w:hAnsi="Arial" w:cs="Arial"/>
          <w:color w:val="000000" w:themeColor="text1"/>
          <w:sz w:val="24"/>
          <w:szCs w:val="24"/>
        </w:rPr>
        <w:t>(</w:t>
      </w:r>
      <w:r>
        <w:rPr>
          <w:rFonts w:ascii="Arial" w:hAnsi="Arial" w:cs="Arial"/>
          <w:color w:val="000000" w:themeColor="text1"/>
          <w:sz w:val="24"/>
          <w:szCs w:val="24"/>
        </w:rPr>
        <w:t>4</w:t>
      </w:r>
      <w:r w:rsidR="006C1A12">
        <w:rPr>
          <w:rFonts w:ascii="Arial" w:hAnsi="Arial" w:cs="Arial"/>
          <w:color w:val="000000" w:themeColor="text1"/>
          <w:sz w:val="24"/>
          <w:szCs w:val="24"/>
        </w:rPr>
        <w:t>)</w:t>
      </w:r>
    </w:p>
    <w:p w:rsidR="006B3129" w:rsidRPr="00C67D87" w:rsidRDefault="000076EC" w:rsidP="00C67D87">
      <w:pPr>
        <w:rPr>
          <w:rFonts w:ascii="Arial" w:hAnsi="Arial" w:cs="Arial"/>
          <w:color w:val="000000" w:themeColor="text1"/>
          <w:sz w:val="24"/>
          <w:szCs w:val="24"/>
        </w:rPr>
      </w:pPr>
      <w:r w:rsidRPr="00336B04">
        <w:rPr>
          <w:rFonts w:ascii="Arial" w:hAnsi="Arial" w:cs="Arial"/>
          <w:color w:val="000000" w:themeColor="text1"/>
          <w:sz w:val="24"/>
          <w:szCs w:val="24"/>
        </w:rPr>
        <w:t xml:space="preserve">BACHMAN, R.D. &amp; SCHUTT, R.K. (2017) The Practice of Research </w:t>
      </w:r>
      <w:r w:rsidR="00336B04" w:rsidRPr="00336B04">
        <w:rPr>
          <w:rFonts w:ascii="Arial" w:hAnsi="Arial" w:cs="Arial"/>
          <w:color w:val="000000" w:themeColor="text1"/>
          <w:sz w:val="24"/>
          <w:szCs w:val="24"/>
        </w:rPr>
        <w:t>i</w:t>
      </w:r>
      <w:r w:rsidRPr="00336B04">
        <w:rPr>
          <w:rFonts w:ascii="Arial" w:hAnsi="Arial" w:cs="Arial"/>
          <w:color w:val="000000" w:themeColor="text1"/>
          <w:sz w:val="24"/>
          <w:szCs w:val="24"/>
        </w:rPr>
        <w:t>n Criminology and Criminal Justice. 6</w:t>
      </w:r>
      <w:r w:rsidRPr="00336B04">
        <w:rPr>
          <w:rFonts w:ascii="Arial" w:hAnsi="Arial" w:cs="Arial"/>
          <w:color w:val="000000" w:themeColor="text1"/>
          <w:sz w:val="24"/>
          <w:szCs w:val="24"/>
          <w:vertAlign w:val="superscript"/>
        </w:rPr>
        <w:t>th</w:t>
      </w:r>
      <w:r w:rsidRPr="00336B04">
        <w:rPr>
          <w:rFonts w:ascii="Arial" w:hAnsi="Arial" w:cs="Arial"/>
          <w:color w:val="000000" w:themeColor="text1"/>
          <w:sz w:val="24"/>
          <w:szCs w:val="24"/>
        </w:rPr>
        <w:t xml:space="preserve"> </w:t>
      </w:r>
      <w:r w:rsidR="00FC21F3">
        <w:rPr>
          <w:rFonts w:ascii="Arial" w:hAnsi="Arial" w:cs="Arial"/>
          <w:color w:val="000000" w:themeColor="text1"/>
          <w:sz w:val="24"/>
          <w:szCs w:val="24"/>
        </w:rPr>
        <w:t>e</w:t>
      </w:r>
      <w:r w:rsidRPr="00336B04">
        <w:rPr>
          <w:rFonts w:ascii="Arial" w:hAnsi="Arial" w:cs="Arial"/>
          <w:color w:val="000000" w:themeColor="text1"/>
          <w:sz w:val="24"/>
          <w:szCs w:val="24"/>
        </w:rPr>
        <w:t>d. Sage, California.</w:t>
      </w:r>
      <w:r>
        <w:rPr>
          <w:rFonts w:ascii="Arial" w:hAnsi="Arial" w:cs="Arial"/>
          <w:color w:val="000000" w:themeColor="text1"/>
          <w:sz w:val="24"/>
          <w:szCs w:val="24"/>
        </w:rPr>
        <w:t xml:space="preserve">  </w:t>
      </w:r>
    </w:p>
    <w:p w:rsidR="00586EB8" w:rsidRDefault="00586EB8" w:rsidP="00586EB8">
      <w:pPr>
        <w:pStyle w:val="NormalWeb"/>
        <w:spacing w:before="48" w:beforeAutospacing="0" w:after="0" w:afterAutospacing="0"/>
        <w:textAlignment w:val="baseline"/>
        <w:rPr>
          <w:rFonts w:ascii="Arial" w:hAnsi="Arial" w:cs="Arial"/>
          <w:color w:val="000000" w:themeColor="text1"/>
        </w:rPr>
      </w:pPr>
      <w:r>
        <w:rPr>
          <w:rFonts w:ascii="Arial" w:hAnsi="Arial" w:cs="Arial"/>
          <w:color w:val="000000" w:themeColor="text1"/>
        </w:rPr>
        <w:t xml:space="preserve">BLACKMAN, S. &amp; BRADLEY, R. (2017) From niche to stigma – Headshops to prison: Exploring the rise and fall of synthetic cannabinoid use among young adults. </w:t>
      </w:r>
      <w:r w:rsidR="00FC21F3">
        <w:rPr>
          <w:rFonts w:ascii="Arial" w:hAnsi="Arial" w:cs="Arial"/>
          <w:color w:val="000000" w:themeColor="text1"/>
        </w:rPr>
        <w:t>IN</w:t>
      </w:r>
      <w:r>
        <w:rPr>
          <w:rFonts w:ascii="Arial" w:hAnsi="Arial" w:cs="Arial"/>
          <w:color w:val="000000" w:themeColor="text1"/>
        </w:rPr>
        <w:t xml:space="preserve"> International Journal of Drug Policy.  Vol 40 PP70-77</w:t>
      </w:r>
    </w:p>
    <w:p w:rsidR="006B3129" w:rsidRDefault="006B3129" w:rsidP="00586EB8">
      <w:pPr>
        <w:pStyle w:val="NormalWeb"/>
        <w:spacing w:before="48" w:beforeAutospacing="0" w:after="0" w:afterAutospacing="0"/>
        <w:textAlignment w:val="baseline"/>
        <w:rPr>
          <w:rFonts w:ascii="Arial" w:eastAsia="Tahoma" w:hAnsi="Arial" w:cs="Arial"/>
          <w:color w:val="000000" w:themeColor="text1"/>
          <w:kern w:val="24"/>
        </w:rPr>
      </w:pPr>
    </w:p>
    <w:p w:rsidR="00586EB8" w:rsidRDefault="00586EB8" w:rsidP="00586EB8">
      <w:pPr>
        <w:pStyle w:val="NormalWeb"/>
        <w:spacing w:before="48" w:beforeAutospacing="0" w:after="0" w:afterAutospacing="0"/>
        <w:textAlignment w:val="baseline"/>
        <w:rPr>
          <w:rFonts w:ascii="Arial" w:hAnsi="Arial" w:cs="Arial"/>
          <w:color w:val="000000" w:themeColor="text1"/>
        </w:rPr>
      </w:pPr>
      <w:r>
        <w:rPr>
          <w:rFonts w:ascii="Arial" w:eastAsia="Tahoma" w:hAnsi="Arial" w:cs="Arial"/>
          <w:color w:val="000000" w:themeColor="text1"/>
          <w:kern w:val="24"/>
        </w:rPr>
        <w:t xml:space="preserve">BOVILL, C., COOK-SATHER, A., FELTON, P., MILTON, L. &amp; MOORE-CHERRY, N. (2016) Addressing Potential Challenges in Co-Creating Learning and Teaching: overcoming resistance, navigating institutional norms and ensuring inclusivity in student-staff partnerships. </w:t>
      </w:r>
      <w:r w:rsidR="00FC21F3">
        <w:rPr>
          <w:rFonts w:ascii="Arial" w:eastAsia="Tahoma" w:hAnsi="Arial" w:cs="Arial"/>
          <w:color w:val="000000" w:themeColor="text1"/>
          <w:kern w:val="24"/>
        </w:rPr>
        <w:t>IN</w:t>
      </w:r>
      <w:r>
        <w:rPr>
          <w:rFonts w:ascii="Arial" w:eastAsia="Tahoma" w:hAnsi="Arial" w:cs="Arial"/>
          <w:color w:val="000000" w:themeColor="text1"/>
          <w:kern w:val="24"/>
        </w:rPr>
        <w:t xml:space="preserve"> Higher Education. Vol 71(2) PP195-208</w:t>
      </w:r>
    </w:p>
    <w:p w:rsidR="006B3129" w:rsidRDefault="006B3129" w:rsidP="00586EB8">
      <w:pPr>
        <w:pStyle w:val="NormalWeb"/>
        <w:spacing w:before="48" w:beforeAutospacing="0" w:after="0" w:afterAutospacing="0"/>
        <w:textAlignment w:val="baseline"/>
        <w:rPr>
          <w:rFonts w:ascii="Arial" w:hAnsi="Arial" w:cs="Arial"/>
          <w:color w:val="000000" w:themeColor="text1"/>
        </w:rPr>
      </w:pPr>
    </w:p>
    <w:p w:rsidR="00586EB8" w:rsidRPr="00FC21F3" w:rsidRDefault="00586EB8" w:rsidP="00586EB8">
      <w:pPr>
        <w:pStyle w:val="NormalWeb"/>
        <w:spacing w:before="48" w:beforeAutospacing="0" w:after="0" w:afterAutospacing="0"/>
        <w:textAlignment w:val="baseline"/>
        <w:rPr>
          <w:rFonts w:ascii="Arial" w:hAnsi="Arial" w:cs="Arial"/>
          <w:color w:val="000000" w:themeColor="text1"/>
          <w:shd w:val="clear" w:color="auto" w:fill="FFFFFF"/>
        </w:rPr>
      </w:pPr>
      <w:r>
        <w:rPr>
          <w:rFonts w:ascii="Arial" w:hAnsi="Arial" w:cs="Arial"/>
          <w:color w:val="000000" w:themeColor="text1"/>
        </w:rPr>
        <w:t xml:space="preserve">BROADFIELD, D (July 2017) Drug Misuse: Findings from the 2016/17 Crime Survey for England and Wales. Statistical Bulletin 11/17. Home Office. </w:t>
      </w:r>
      <w:hyperlink r:id="rId7" w:history="1">
        <w:r w:rsidR="00FC21F3" w:rsidRPr="0092700D">
          <w:rPr>
            <w:rStyle w:val="Hyperlink"/>
            <w:rFonts w:ascii="Arial" w:hAnsi="Arial" w:cs="Arial"/>
            <w:shd w:val="clear" w:color="auto" w:fill="FFFFFF"/>
          </w:rPr>
          <w:t>https://assets.publishing.service.gov.uk/government/uploads/system/uploads/attachment_data/file/642738/drug-misuse-2017-hosb1117.pdf</w:t>
        </w:r>
      </w:hyperlink>
      <w:r w:rsidR="00FC21F3">
        <w:rPr>
          <w:rFonts w:ascii="Arial" w:hAnsi="Arial" w:cs="Arial"/>
          <w:color w:val="000000" w:themeColor="text1"/>
          <w:shd w:val="clear" w:color="auto" w:fill="FFFFFF"/>
        </w:rPr>
        <w:t xml:space="preserve">  </w:t>
      </w:r>
      <w:bookmarkStart w:id="3" w:name="_GoBack"/>
      <w:bookmarkEnd w:id="3"/>
      <w:r>
        <w:rPr>
          <w:rFonts w:ascii="Arial" w:hAnsi="Arial" w:cs="Arial"/>
          <w:color w:val="000000" w:themeColor="text1"/>
          <w:shd w:val="clear" w:color="auto" w:fill="FFFFFF"/>
        </w:rPr>
        <w:t>accessed 24/08/2018</w:t>
      </w:r>
    </w:p>
    <w:p w:rsidR="00587EDF" w:rsidRDefault="00587EDF" w:rsidP="00586EB8">
      <w:pPr>
        <w:pStyle w:val="NormalWeb"/>
        <w:spacing w:before="48" w:beforeAutospacing="0" w:after="0" w:afterAutospacing="0"/>
        <w:textAlignment w:val="baseline"/>
        <w:rPr>
          <w:rFonts w:ascii="Arial" w:eastAsia="Tahoma" w:hAnsi="Arial" w:cs="Arial"/>
          <w:color w:val="000000" w:themeColor="text1"/>
          <w:kern w:val="24"/>
        </w:rPr>
      </w:pP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BROWN, J. &amp; ISSACS, D. (2005) World Café: Shaping Our Futures Through Conversations That Matter. Berrett-Koehler Publishers, Williston USA</w:t>
      </w:r>
    </w:p>
    <w:p w:rsidR="006B3129" w:rsidRDefault="006B3129" w:rsidP="00586EB8">
      <w:pPr>
        <w:rPr>
          <w:rFonts w:ascii="Arial" w:hAnsi="Arial" w:cs="Arial"/>
          <w:color w:val="000000" w:themeColor="text1"/>
          <w:sz w:val="24"/>
          <w:szCs w:val="24"/>
        </w:rPr>
      </w:pP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 xml:space="preserve">BRUNEELC-A, LAKHDAR C.B. &amp; VALLIANT. N.G (2014) Are “Legal Highs” Users Satisfied? Evidence from Online Customer Comments. </w:t>
      </w:r>
      <w:r w:rsidR="00FC21F3">
        <w:rPr>
          <w:rFonts w:ascii="Arial" w:hAnsi="Arial" w:cs="Arial"/>
          <w:color w:val="000000" w:themeColor="text1"/>
          <w:sz w:val="24"/>
          <w:szCs w:val="24"/>
        </w:rPr>
        <w:t xml:space="preserve">IN </w:t>
      </w:r>
      <w:r>
        <w:rPr>
          <w:rFonts w:ascii="Arial" w:hAnsi="Arial" w:cs="Arial"/>
          <w:color w:val="000000" w:themeColor="text1"/>
          <w:sz w:val="24"/>
          <w:szCs w:val="24"/>
        </w:rPr>
        <w:t>Substance Use &amp; Misuse</w:t>
      </w:r>
      <w:r w:rsidR="00C2512F">
        <w:rPr>
          <w:rFonts w:ascii="Arial" w:hAnsi="Arial" w:cs="Arial"/>
          <w:color w:val="000000" w:themeColor="text1"/>
          <w:sz w:val="24"/>
          <w:szCs w:val="24"/>
        </w:rPr>
        <w:t>.</w:t>
      </w:r>
      <w:r>
        <w:rPr>
          <w:rFonts w:ascii="Arial" w:hAnsi="Arial" w:cs="Arial"/>
          <w:color w:val="000000" w:themeColor="text1"/>
          <w:sz w:val="24"/>
          <w:szCs w:val="24"/>
        </w:rPr>
        <w:t xml:space="preserve"> Vol 49 PP364-373</w:t>
      </w: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BRYMAN, A. (2012) Social Research Methods. 4</w:t>
      </w:r>
      <w:r>
        <w:rPr>
          <w:rFonts w:ascii="Arial" w:eastAsia="Tahoma" w:hAnsi="Arial" w:cs="Arial"/>
          <w:color w:val="000000" w:themeColor="text1"/>
          <w:kern w:val="24"/>
          <w:vertAlign w:val="superscript"/>
        </w:rPr>
        <w:t>th</w:t>
      </w:r>
      <w:r>
        <w:rPr>
          <w:rFonts w:ascii="Arial" w:eastAsia="Tahoma" w:hAnsi="Arial" w:cs="Arial"/>
          <w:color w:val="000000" w:themeColor="text1"/>
          <w:kern w:val="24"/>
        </w:rPr>
        <w:t xml:space="preserve"> ed.  Oxford University Press, Oxford.  </w:t>
      </w:r>
    </w:p>
    <w:p w:rsidR="00587EDF" w:rsidRDefault="00587EDF" w:rsidP="00586EB8">
      <w:pPr>
        <w:rPr>
          <w:rFonts w:ascii="Arial" w:hAnsi="Arial" w:cs="Arial"/>
          <w:color w:val="000000" w:themeColor="text1"/>
          <w:sz w:val="24"/>
          <w:szCs w:val="24"/>
        </w:rPr>
      </w:pP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BURKE, C., &amp; SHELDON, K., (2010). Encouraging workplace innovation using the ‘world café’ model</w:t>
      </w:r>
      <w:r w:rsidR="00FC21F3">
        <w:rPr>
          <w:rFonts w:ascii="Arial" w:hAnsi="Arial" w:cs="Arial"/>
          <w:color w:val="000000" w:themeColor="text1"/>
          <w:sz w:val="24"/>
          <w:szCs w:val="24"/>
        </w:rPr>
        <w:t>.  IN</w:t>
      </w:r>
      <w:r>
        <w:rPr>
          <w:rFonts w:ascii="Arial" w:hAnsi="Arial" w:cs="Arial"/>
          <w:color w:val="000000" w:themeColor="text1"/>
          <w:sz w:val="24"/>
          <w:szCs w:val="24"/>
        </w:rPr>
        <w:t xml:space="preserve"> </w:t>
      </w:r>
      <w:r w:rsidRPr="00FC21F3">
        <w:rPr>
          <w:rFonts w:ascii="Arial" w:hAnsi="Arial" w:cs="Arial"/>
          <w:color w:val="000000" w:themeColor="text1"/>
          <w:sz w:val="24"/>
          <w:szCs w:val="24"/>
        </w:rPr>
        <w:t>Nursing Management.</w:t>
      </w:r>
      <w:r>
        <w:rPr>
          <w:rFonts w:ascii="Arial" w:hAnsi="Arial" w:cs="Arial"/>
          <w:color w:val="000000" w:themeColor="text1"/>
          <w:sz w:val="24"/>
          <w:szCs w:val="24"/>
        </w:rPr>
        <w:t xml:space="preserve"> </w:t>
      </w:r>
      <w:r w:rsidR="007F5042">
        <w:rPr>
          <w:rFonts w:ascii="Arial" w:hAnsi="Arial" w:cs="Arial"/>
          <w:color w:val="000000" w:themeColor="text1"/>
          <w:sz w:val="24"/>
          <w:szCs w:val="24"/>
        </w:rPr>
        <w:t xml:space="preserve">Vol </w:t>
      </w:r>
      <w:r>
        <w:rPr>
          <w:rFonts w:ascii="Arial" w:hAnsi="Arial" w:cs="Arial"/>
          <w:color w:val="000000" w:themeColor="text1"/>
          <w:sz w:val="24"/>
          <w:szCs w:val="24"/>
        </w:rPr>
        <w:t>17(7)</w:t>
      </w:r>
      <w:r w:rsidR="00574CF9" w:rsidRPr="00574CF9">
        <w:t xml:space="preserve"> </w:t>
      </w:r>
      <w:r w:rsidR="00C2512F">
        <w:rPr>
          <w:rFonts w:ascii="Arial" w:hAnsi="Arial" w:cs="Arial"/>
          <w:color w:val="000000" w:themeColor="text1"/>
          <w:sz w:val="24"/>
          <w:szCs w:val="24"/>
        </w:rPr>
        <w:t>PP1</w:t>
      </w:r>
      <w:r w:rsidR="00574CF9" w:rsidRPr="00574CF9">
        <w:rPr>
          <w:rFonts w:ascii="Arial" w:hAnsi="Arial" w:cs="Arial"/>
          <w:color w:val="000000" w:themeColor="text1"/>
          <w:sz w:val="24"/>
          <w:szCs w:val="24"/>
        </w:rPr>
        <w:t>4-19</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CHANG, W., &amp; CHEN, S., (2015). ‘The Impact of world café on entrepreneurial strategic planning capability’</w:t>
      </w:r>
      <w:r w:rsidR="00FC21F3">
        <w:rPr>
          <w:rFonts w:ascii="Arial" w:hAnsi="Arial" w:cs="Arial"/>
          <w:color w:val="000000" w:themeColor="text1"/>
          <w:sz w:val="24"/>
          <w:szCs w:val="24"/>
        </w:rPr>
        <w:t>.  IN</w:t>
      </w:r>
      <w:r>
        <w:rPr>
          <w:rFonts w:ascii="Arial" w:hAnsi="Arial" w:cs="Arial"/>
          <w:color w:val="000000" w:themeColor="text1"/>
          <w:sz w:val="24"/>
          <w:szCs w:val="24"/>
        </w:rPr>
        <w:t xml:space="preserve"> </w:t>
      </w:r>
      <w:r w:rsidRPr="00FC21F3">
        <w:rPr>
          <w:rFonts w:ascii="Arial" w:hAnsi="Arial" w:cs="Arial"/>
          <w:color w:val="000000" w:themeColor="text1"/>
          <w:sz w:val="24"/>
          <w:szCs w:val="24"/>
        </w:rPr>
        <w:t xml:space="preserve">Journal of Business </w:t>
      </w:r>
      <w:r w:rsidR="00FC21F3">
        <w:rPr>
          <w:rFonts w:ascii="Arial" w:hAnsi="Arial" w:cs="Arial"/>
          <w:color w:val="000000" w:themeColor="text1"/>
          <w:sz w:val="24"/>
          <w:szCs w:val="24"/>
        </w:rPr>
        <w:t>R</w:t>
      </w:r>
      <w:r w:rsidRPr="00FC21F3">
        <w:rPr>
          <w:rFonts w:ascii="Arial" w:hAnsi="Arial" w:cs="Arial"/>
          <w:color w:val="000000" w:themeColor="text1"/>
          <w:sz w:val="24"/>
          <w:szCs w:val="24"/>
        </w:rPr>
        <w:t>esearch</w:t>
      </w:r>
      <w:r w:rsidR="00FC21F3">
        <w:rPr>
          <w:rFonts w:ascii="Arial" w:hAnsi="Arial" w:cs="Arial"/>
          <w:color w:val="000000" w:themeColor="text1"/>
          <w:sz w:val="24"/>
          <w:szCs w:val="24"/>
        </w:rPr>
        <w:t>.</w:t>
      </w:r>
      <w:r>
        <w:rPr>
          <w:rFonts w:ascii="Arial" w:hAnsi="Arial" w:cs="Arial"/>
          <w:color w:val="000000" w:themeColor="text1"/>
          <w:sz w:val="24"/>
          <w:szCs w:val="24"/>
        </w:rPr>
        <w:t xml:space="preserve"> </w:t>
      </w:r>
      <w:r w:rsidR="007F5042">
        <w:rPr>
          <w:rFonts w:ascii="Arial" w:hAnsi="Arial" w:cs="Arial"/>
          <w:color w:val="000000" w:themeColor="text1"/>
          <w:sz w:val="24"/>
          <w:szCs w:val="24"/>
        </w:rPr>
        <w:t xml:space="preserve">Vol </w:t>
      </w:r>
      <w:r>
        <w:rPr>
          <w:rFonts w:ascii="Arial" w:hAnsi="Arial" w:cs="Arial"/>
          <w:color w:val="000000" w:themeColor="text1"/>
          <w:sz w:val="24"/>
          <w:szCs w:val="24"/>
        </w:rPr>
        <w:t>68</w:t>
      </w:r>
      <w:r w:rsidR="00574CF9" w:rsidRPr="00574CF9">
        <w:t xml:space="preserve"> </w:t>
      </w:r>
      <w:r w:rsidR="007F5042">
        <w:rPr>
          <w:rFonts w:ascii="Arial" w:hAnsi="Arial" w:cs="Arial"/>
          <w:color w:val="000000" w:themeColor="text1"/>
          <w:sz w:val="24"/>
          <w:szCs w:val="24"/>
        </w:rPr>
        <w:t>PP1</w:t>
      </w:r>
      <w:r w:rsidR="00574CF9" w:rsidRPr="00574CF9">
        <w:rPr>
          <w:rFonts w:ascii="Arial" w:hAnsi="Arial" w:cs="Arial"/>
          <w:color w:val="000000" w:themeColor="text1"/>
          <w:sz w:val="24"/>
          <w:szCs w:val="24"/>
        </w:rPr>
        <w:t>283-1290</w:t>
      </w: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CHATWIN, C. (2017) Addressing the ‘added value’ of European policy on new psychoactive substances.  IN International Journal of Drug Policy.  Vol 40 PP111-116</w:t>
      </w:r>
    </w:p>
    <w:p w:rsidR="006B3129" w:rsidRDefault="006B3129" w:rsidP="00586EB8">
      <w:pPr>
        <w:rPr>
          <w:rFonts w:ascii="Arial" w:hAnsi="Arial" w:cs="Arial"/>
          <w:color w:val="000000" w:themeColor="text1"/>
          <w:sz w:val="24"/>
          <w:szCs w:val="24"/>
        </w:rPr>
      </w:pPr>
    </w:p>
    <w:p w:rsidR="006B3129" w:rsidRDefault="00586EB8" w:rsidP="00586EB8">
      <w:pPr>
        <w:rPr>
          <w:rFonts w:ascii="Arial" w:hAnsi="Arial" w:cs="Arial"/>
          <w:color w:val="000000" w:themeColor="text1"/>
          <w:sz w:val="24"/>
          <w:szCs w:val="24"/>
        </w:rPr>
      </w:pPr>
      <w:r>
        <w:rPr>
          <w:rFonts w:ascii="Arial" w:hAnsi="Arial" w:cs="Arial"/>
          <w:color w:val="000000" w:themeColor="text1"/>
          <w:sz w:val="24"/>
          <w:szCs w:val="24"/>
        </w:rPr>
        <w:lastRenderedPageBreak/>
        <w:t>DAWKINS, V., (2017). ‘Introducing the World Café to Doctor of Nursing Practice Students’</w:t>
      </w:r>
      <w:r w:rsidR="00FC21F3">
        <w:rPr>
          <w:rFonts w:ascii="Arial" w:hAnsi="Arial" w:cs="Arial"/>
          <w:color w:val="000000" w:themeColor="text1"/>
          <w:sz w:val="24"/>
          <w:szCs w:val="24"/>
        </w:rPr>
        <w:t>.  IN</w:t>
      </w:r>
      <w:r>
        <w:rPr>
          <w:rFonts w:ascii="Arial" w:hAnsi="Arial" w:cs="Arial"/>
          <w:color w:val="000000" w:themeColor="text1"/>
          <w:sz w:val="24"/>
          <w:szCs w:val="24"/>
        </w:rPr>
        <w:t xml:space="preserve"> </w:t>
      </w:r>
      <w:r w:rsidRPr="00FC21F3">
        <w:rPr>
          <w:rFonts w:ascii="Arial" w:hAnsi="Arial" w:cs="Arial"/>
          <w:color w:val="000000" w:themeColor="text1"/>
          <w:sz w:val="24"/>
          <w:szCs w:val="24"/>
        </w:rPr>
        <w:t>Journal of Nursing Education.</w:t>
      </w:r>
      <w:r>
        <w:rPr>
          <w:rFonts w:ascii="Arial" w:hAnsi="Arial" w:cs="Arial"/>
          <w:color w:val="000000" w:themeColor="text1"/>
          <w:sz w:val="24"/>
          <w:szCs w:val="24"/>
        </w:rPr>
        <w:t xml:space="preserve"> </w:t>
      </w:r>
      <w:r w:rsidR="00C3767D">
        <w:rPr>
          <w:rFonts w:ascii="Arial" w:hAnsi="Arial" w:cs="Arial"/>
          <w:color w:val="000000" w:themeColor="text1"/>
          <w:sz w:val="24"/>
          <w:szCs w:val="24"/>
        </w:rPr>
        <w:t>Vol</w:t>
      </w:r>
      <w:r w:rsidR="007774D6">
        <w:rPr>
          <w:rFonts w:ascii="Arial" w:hAnsi="Arial" w:cs="Arial"/>
          <w:color w:val="000000" w:themeColor="text1"/>
          <w:sz w:val="24"/>
          <w:szCs w:val="24"/>
        </w:rPr>
        <w:t xml:space="preserve"> </w:t>
      </w:r>
      <w:r>
        <w:rPr>
          <w:rFonts w:ascii="Arial" w:hAnsi="Arial" w:cs="Arial"/>
          <w:color w:val="000000" w:themeColor="text1"/>
          <w:sz w:val="24"/>
          <w:szCs w:val="24"/>
        </w:rPr>
        <w:t>56(10)</w:t>
      </w:r>
      <w:r w:rsidR="00574CF9" w:rsidRPr="00574CF9">
        <w:t xml:space="preserve"> </w:t>
      </w:r>
      <w:r w:rsidR="00DF2CB4">
        <w:rPr>
          <w:rFonts w:ascii="Arial" w:hAnsi="Arial" w:cs="Arial"/>
          <w:color w:val="000000" w:themeColor="text1"/>
          <w:sz w:val="24"/>
          <w:szCs w:val="24"/>
        </w:rPr>
        <w:t>PP6</w:t>
      </w:r>
      <w:r w:rsidR="00574CF9" w:rsidRPr="00574CF9">
        <w:rPr>
          <w:rFonts w:ascii="Arial" w:hAnsi="Arial" w:cs="Arial"/>
          <w:color w:val="000000" w:themeColor="text1"/>
          <w:sz w:val="24"/>
          <w:szCs w:val="24"/>
        </w:rPr>
        <w:t>39</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DINGWALL, R. (1997: 58-59). ‘Accounts, Interviews and Observations’ in Miller, G., and Dingwall, R., (eds). Context and Method in Qualitative Research. London. Sage.</w:t>
      </w:r>
      <w:r w:rsidR="00574CF9" w:rsidRPr="00574CF9">
        <w:t xml:space="preserve"> </w:t>
      </w:r>
      <w:r w:rsidR="00913D13">
        <w:rPr>
          <w:rFonts w:ascii="Arial" w:hAnsi="Arial" w:cs="Arial"/>
          <w:color w:val="000000" w:themeColor="text1"/>
          <w:sz w:val="24"/>
          <w:szCs w:val="24"/>
        </w:rPr>
        <w:t>PP5</w:t>
      </w:r>
      <w:r w:rsidR="00574CF9" w:rsidRPr="00574CF9">
        <w:rPr>
          <w:rFonts w:ascii="Arial" w:hAnsi="Arial" w:cs="Arial"/>
          <w:color w:val="000000" w:themeColor="text1"/>
          <w:sz w:val="24"/>
          <w:szCs w:val="24"/>
        </w:rPr>
        <w:t>1-65</w:t>
      </w:r>
    </w:p>
    <w:p w:rsidR="00586EB8" w:rsidRDefault="00586EB8" w:rsidP="00586EB8">
      <w:pPr>
        <w:pStyle w:val="NormalWeb"/>
        <w:spacing w:before="48" w:beforeAutospacing="0" w:after="0" w:afterAutospacing="0"/>
        <w:textAlignment w:val="baseline"/>
        <w:rPr>
          <w:rFonts w:ascii="Arial" w:hAnsi="Arial" w:cs="Arial"/>
          <w:color w:val="000000" w:themeColor="text1"/>
        </w:rPr>
      </w:pPr>
      <w:r>
        <w:rPr>
          <w:rFonts w:ascii="Arial" w:eastAsia="MS PGothic" w:hAnsi="Arial" w:cs="Arial"/>
          <w:color w:val="000000" w:themeColor="text1"/>
          <w:kern w:val="24"/>
        </w:rPr>
        <w:t xml:space="preserve">DUNNE, E., ZANDSTRA, R., BROWN, T. &amp; NURSER, T. (2011) Students as change agents: New ways of engaging with learning and teaching in higher education. </w:t>
      </w:r>
      <w:proofErr w:type="spellStart"/>
      <w:r>
        <w:rPr>
          <w:rFonts w:ascii="Arial" w:eastAsia="MS PGothic" w:hAnsi="Arial" w:cs="Arial"/>
          <w:color w:val="000000" w:themeColor="text1"/>
          <w:kern w:val="24"/>
        </w:rPr>
        <w:t>ESCalate</w:t>
      </w:r>
      <w:proofErr w:type="spellEnd"/>
      <w:r>
        <w:rPr>
          <w:rFonts w:ascii="Arial" w:eastAsia="MS PGothic" w:hAnsi="Arial" w:cs="Arial"/>
          <w:color w:val="000000" w:themeColor="text1"/>
          <w:kern w:val="24"/>
        </w:rPr>
        <w:t xml:space="preserve">. </w:t>
      </w:r>
    </w:p>
    <w:p w:rsidR="006B3129" w:rsidRDefault="006B3129" w:rsidP="00586EB8">
      <w:pPr>
        <w:rPr>
          <w:rFonts w:ascii="Arial" w:hAnsi="Arial" w:cs="Arial"/>
          <w:color w:val="000000" w:themeColor="text1"/>
          <w:sz w:val="24"/>
          <w:szCs w:val="24"/>
        </w:rPr>
      </w:pPr>
    </w:p>
    <w:p w:rsidR="006B3129" w:rsidRDefault="00586EB8" w:rsidP="00586EB8">
      <w:pPr>
        <w:rPr>
          <w:rFonts w:ascii="Arial" w:hAnsi="Arial" w:cs="Arial"/>
          <w:color w:val="000000" w:themeColor="text1"/>
          <w:sz w:val="24"/>
          <w:szCs w:val="24"/>
        </w:rPr>
      </w:pPr>
      <w:r>
        <w:rPr>
          <w:rFonts w:ascii="Arial" w:hAnsi="Arial" w:cs="Arial"/>
          <w:color w:val="000000" w:themeColor="text1"/>
          <w:sz w:val="24"/>
          <w:szCs w:val="24"/>
        </w:rPr>
        <w:t xml:space="preserve">ELLIS, C., &amp; BERGER, L., (2003: 469) ‘Their Story/My Song/Our Story’ in Holstein JA., </w:t>
      </w:r>
      <w:r w:rsidR="00FC21F3">
        <w:rPr>
          <w:rFonts w:ascii="Arial" w:hAnsi="Arial" w:cs="Arial"/>
          <w:color w:val="000000" w:themeColor="text1"/>
          <w:sz w:val="24"/>
          <w:szCs w:val="24"/>
        </w:rPr>
        <w:t>&amp;</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Gubrium</w:t>
      </w:r>
      <w:proofErr w:type="spellEnd"/>
      <w:r>
        <w:rPr>
          <w:rFonts w:ascii="Arial" w:hAnsi="Arial" w:cs="Arial"/>
          <w:color w:val="000000" w:themeColor="text1"/>
          <w:sz w:val="24"/>
          <w:szCs w:val="24"/>
        </w:rPr>
        <w:t xml:space="preserve">, J., (eds). Inside Interviewing, New Lenses, New Concerns. London. Sage </w:t>
      </w:r>
      <w:r w:rsidR="00574CF9">
        <w:rPr>
          <w:rFonts w:ascii="Arial" w:hAnsi="Arial" w:cs="Arial"/>
          <w:color w:val="000000" w:themeColor="text1"/>
          <w:sz w:val="24"/>
          <w:szCs w:val="24"/>
        </w:rPr>
        <w:t>PP</w:t>
      </w:r>
      <w:r w:rsidR="00574CF9" w:rsidRPr="00574CF9">
        <w:rPr>
          <w:rFonts w:ascii="Arial" w:hAnsi="Arial" w:cs="Arial"/>
          <w:color w:val="000000" w:themeColor="text1"/>
          <w:sz w:val="24"/>
          <w:szCs w:val="24"/>
        </w:rPr>
        <w:t>467-494</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FOUCAULT, M., (1998 [1979]). ‘The will to Knowledge, the history of Sexuality. V1 (</w:t>
      </w:r>
      <w:proofErr w:type="spellStart"/>
      <w:r>
        <w:rPr>
          <w:rFonts w:ascii="Arial" w:hAnsi="Arial" w:cs="Arial"/>
          <w:color w:val="000000" w:themeColor="text1"/>
          <w:sz w:val="24"/>
          <w:szCs w:val="24"/>
        </w:rPr>
        <w:t>Transl</w:t>
      </w:r>
      <w:proofErr w:type="spellEnd"/>
      <w:r>
        <w:rPr>
          <w:rFonts w:ascii="Arial" w:hAnsi="Arial" w:cs="Arial"/>
          <w:color w:val="000000" w:themeColor="text1"/>
          <w:sz w:val="24"/>
          <w:szCs w:val="24"/>
        </w:rPr>
        <w:t>) R Hurley. London. Penguin Book</w:t>
      </w:r>
    </w:p>
    <w:p w:rsidR="00586EB8" w:rsidRDefault="00586EB8" w:rsidP="00586EB8">
      <w:pPr>
        <w:rPr>
          <w:rFonts w:ascii="Arial" w:hAnsi="Arial" w:cs="Arial"/>
          <w:color w:val="000000" w:themeColor="text1"/>
          <w:sz w:val="24"/>
          <w:szCs w:val="24"/>
        </w:rPr>
      </w:pPr>
      <w:bookmarkStart w:id="4" w:name="_Hlk523993878"/>
      <w:r>
        <w:rPr>
          <w:rFonts w:ascii="Arial" w:hAnsi="Arial" w:cs="Arial"/>
          <w:color w:val="000000" w:themeColor="text1"/>
          <w:sz w:val="24"/>
          <w:szCs w:val="24"/>
        </w:rPr>
        <w:t>FINCH, H., LEWIS, J., &amp; TURLEY, C., (2014)</w:t>
      </w:r>
      <w:r w:rsidR="00C67D87">
        <w:rPr>
          <w:rFonts w:ascii="Arial" w:hAnsi="Arial" w:cs="Arial"/>
          <w:color w:val="000000" w:themeColor="text1"/>
          <w:sz w:val="24"/>
          <w:szCs w:val="24"/>
        </w:rPr>
        <w:t xml:space="preserve"> Focus Groups.</w:t>
      </w:r>
      <w:r>
        <w:rPr>
          <w:rFonts w:ascii="Arial" w:hAnsi="Arial" w:cs="Arial"/>
          <w:color w:val="000000" w:themeColor="text1"/>
          <w:sz w:val="24"/>
          <w:szCs w:val="24"/>
        </w:rPr>
        <w:t xml:space="preserve">  In Ritchie, J., Lewis, J., McNaughton-Mills, C., </w:t>
      </w:r>
      <w:proofErr w:type="spellStart"/>
      <w:r>
        <w:rPr>
          <w:rFonts w:ascii="Arial" w:hAnsi="Arial" w:cs="Arial"/>
          <w:color w:val="000000" w:themeColor="text1"/>
          <w:sz w:val="24"/>
          <w:szCs w:val="24"/>
        </w:rPr>
        <w:t>Ormston</w:t>
      </w:r>
      <w:proofErr w:type="spellEnd"/>
      <w:r>
        <w:rPr>
          <w:rFonts w:ascii="Arial" w:hAnsi="Arial" w:cs="Arial"/>
          <w:color w:val="000000" w:themeColor="text1"/>
          <w:sz w:val="24"/>
          <w:szCs w:val="24"/>
        </w:rPr>
        <w:t xml:space="preserve">, R., (eds). </w:t>
      </w:r>
      <w:r w:rsidRPr="00FC21F3">
        <w:rPr>
          <w:rFonts w:ascii="Arial" w:hAnsi="Arial" w:cs="Arial"/>
          <w:color w:val="000000" w:themeColor="text1"/>
          <w:sz w:val="24"/>
          <w:szCs w:val="24"/>
        </w:rPr>
        <w:t>Qualitative Research Practice. A guide for Social Science Researchers.</w:t>
      </w:r>
      <w:r>
        <w:rPr>
          <w:rFonts w:ascii="Arial" w:hAnsi="Arial" w:cs="Arial"/>
          <w:color w:val="000000" w:themeColor="text1"/>
          <w:sz w:val="24"/>
          <w:szCs w:val="24"/>
        </w:rPr>
        <w:t xml:space="preserve"> </w:t>
      </w:r>
      <w:r w:rsidR="00FC21F3">
        <w:rPr>
          <w:rFonts w:ascii="Arial" w:hAnsi="Arial" w:cs="Arial"/>
          <w:color w:val="000000" w:themeColor="text1"/>
          <w:sz w:val="24"/>
          <w:szCs w:val="24"/>
        </w:rPr>
        <w:t>2</w:t>
      </w:r>
      <w:r w:rsidR="00FC21F3" w:rsidRPr="00FC21F3">
        <w:rPr>
          <w:rFonts w:ascii="Arial" w:hAnsi="Arial" w:cs="Arial"/>
          <w:color w:val="000000" w:themeColor="text1"/>
          <w:sz w:val="24"/>
          <w:szCs w:val="24"/>
          <w:vertAlign w:val="superscript"/>
        </w:rPr>
        <w:t>nd</w:t>
      </w:r>
      <w:r w:rsidR="00FC21F3">
        <w:rPr>
          <w:rFonts w:ascii="Arial" w:hAnsi="Arial" w:cs="Arial"/>
          <w:color w:val="000000" w:themeColor="text1"/>
          <w:sz w:val="24"/>
          <w:szCs w:val="24"/>
        </w:rPr>
        <w:t xml:space="preserve"> ed</w:t>
      </w:r>
      <w:r>
        <w:rPr>
          <w:rFonts w:ascii="Arial" w:hAnsi="Arial" w:cs="Arial"/>
          <w:color w:val="000000" w:themeColor="text1"/>
          <w:sz w:val="24"/>
          <w:szCs w:val="24"/>
        </w:rPr>
        <w:t>. London. Sage</w:t>
      </w:r>
      <w:r w:rsidR="00913D13">
        <w:rPr>
          <w:rFonts w:ascii="Arial" w:hAnsi="Arial" w:cs="Arial"/>
          <w:color w:val="000000" w:themeColor="text1"/>
          <w:sz w:val="24"/>
          <w:szCs w:val="24"/>
        </w:rPr>
        <w:t>.</w:t>
      </w:r>
      <w:r w:rsidR="00C67D87">
        <w:rPr>
          <w:rFonts w:ascii="Arial" w:hAnsi="Arial" w:cs="Arial"/>
          <w:color w:val="000000" w:themeColor="text1"/>
          <w:sz w:val="24"/>
          <w:szCs w:val="24"/>
        </w:rPr>
        <w:t xml:space="preserve"> PP211-239</w:t>
      </w:r>
    </w:p>
    <w:bookmarkEnd w:id="4"/>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 xml:space="preserve">GARNER M &amp; SERCOMB P (2009) Research as Social Relations: Implications for Teaching Research Methods. IN Garner M, Wagner C &amp; </w:t>
      </w:r>
      <w:proofErr w:type="spellStart"/>
      <w:r>
        <w:rPr>
          <w:rFonts w:ascii="Arial" w:hAnsi="Arial" w:cs="Arial"/>
          <w:color w:val="000000" w:themeColor="text1"/>
          <w:sz w:val="24"/>
          <w:szCs w:val="24"/>
        </w:rPr>
        <w:t>Kawulich</w:t>
      </w:r>
      <w:proofErr w:type="spellEnd"/>
      <w:r>
        <w:rPr>
          <w:rFonts w:ascii="Arial" w:hAnsi="Arial" w:cs="Arial"/>
          <w:color w:val="000000" w:themeColor="text1"/>
          <w:sz w:val="24"/>
          <w:szCs w:val="24"/>
        </w:rPr>
        <w:t xml:space="preserve"> B (Eds) Teaching Research Methods In Social </w:t>
      </w:r>
      <w:proofErr w:type="gramStart"/>
      <w:r>
        <w:rPr>
          <w:rFonts w:ascii="Arial" w:hAnsi="Arial" w:cs="Arial"/>
          <w:color w:val="000000" w:themeColor="text1"/>
          <w:sz w:val="24"/>
          <w:szCs w:val="24"/>
        </w:rPr>
        <w:t>Sciences .</w:t>
      </w:r>
      <w:proofErr w:type="gramEnd"/>
      <w:r>
        <w:rPr>
          <w:rFonts w:ascii="Arial" w:hAnsi="Arial" w:cs="Arial"/>
          <w:color w:val="000000" w:themeColor="text1"/>
          <w:sz w:val="24"/>
          <w:szCs w:val="24"/>
        </w:rPr>
        <w:t xml:space="preserve"> Ashgate Publishing Group, Surrey. P</w:t>
      </w:r>
      <w:r w:rsidR="00EA50FD">
        <w:rPr>
          <w:rFonts w:ascii="Arial" w:hAnsi="Arial" w:cs="Arial"/>
          <w:color w:val="000000" w:themeColor="text1"/>
          <w:sz w:val="24"/>
          <w:szCs w:val="24"/>
        </w:rPr>
        <w:t>P</w:t>
      </w:r>
      <w:r>
        <w:rPr>
          <w:rFonts w:ascii="Arial" w:hAnsi="Arial" w:cs="Arial"/>
          <w:color w:val="000000" w:themeColor="text1"/>
          <w:sz w:val="24"/>
          <w:szCs w:val="24"/>
        </w:rPr>
        <w:t>81-91</w:t>
      </w:r>
    </w:p>
    <w:p w:rsidR="00586EB8" w:rsidRDefault="00586EB8" w:rsidP="00586EB8">
      <w:pPr>
        <w:pStyle w:val="NormalWeb"/>
        <w:spacing w:before="48" w:beforeAutospacing="0" w:after="0" w:afterAutospacing="0"/>
        <w:textAlignment w:val="baseline"/>
        <w:rPr>
          <w:rFonts w:ascii="Arial" w:eastAsia="MS PGothic" w:hAnsi="Arial" w:cs="Arial"/>
          <w:color w:val="000000" w:themeColor="text1"/>
          <w:kern w:val="24"/>
        </w:rPr>
      </w:pPr>
      <w:r>
        <w:rPr>
          <w:rFonts w:ascii="Arial" w:eastAsia="MS PGothic" w:hAnsi="Arial" w:cs="Arial"/>
          <w:color w:val="000000" w:themeColor="text1"/>
          <w:kern w:val="24"/>
        </w:rPr>
        <w:t>GORE, S.M. &amp; DRUGS SURVEY INVESTIGATORS CONSORTIUM (1999) Effective Monitoring of Young People’s Use of Illegal Drugs: Meta-Analysis of UK Trends and Recommendations. IN British Journal of Criminology.  Vol 39(4) PP575-584</w:t>
      </w:r>
    </w:p>
    <w:p w:rsidR="006B3129" w:rsidRDefault="006B3129" w:rsidP="00586EB8">
      <w:pPr>
        <w:rPr>
          <w:rFonts w:ascii="Arial" w:hAnsi="Arial" w:cs="Arial"/>
          <w:color w:val="000000" w:themeColor="text1"/>
          <w:sz w:val="24"/>
          <w:szCs w:val="24"/>
        </w:rPr>
      </w:pPr>
    </w:p>
    <w:p w:rsidR="00586EB8" w:rsidRDefault="00586EB8" w:rsidP="00586EB8">
      <w:pPr>
        <w:pStyle w:val="NormalWeb"/>
        <w:textAlignment w:val="baseline"/>
        <w:rPr>
          <w:rFonts w:ascii="Arial" w:eastAsia="MS PGothic" w:hAnsi="Arial" w:cs="Arial"/>
          <w:color w:val="000000" w:themeColor="text1"/>
          <w:kern w:val="24"/>
        </w:rPr>
      </w:pPr>
      <w:r>
        <w:rPr>
          <w:rFonts w:ascii="Arial" w:eastAsia="MS PGothic" w:hAnsi="Arial" w:cs="Arial"/>
          <w:color w:val="000000" w:themeColor="text1"/>
          <w:kern w:val="24"/>
        </w:rPr>
        <w:t xml:space="preserve">JOHNSON, L.A., JOHNSON, R.L. &amp; PORTIER, R. </w:t>
      </w:r>
      <w:r w:rsidRPr="00C90B82">
        <w:rPr>
          <w:rFonts w:ascii="Arial" w:eastAsia="MS PGothic" w:hAnsi="Arial" w:cs="Arial"/>
          <w:color w:val="000000" w:themeColor="text1"/>
          <w:kern w:val="24"/>
        </w:rPr>
        <w:t>(2013)</w:t>
      </w:r>
      <w:r>
        <w:rPr>
          <w:rFonts w:ascii="Arial" w:eastAsia="MS PGothic" w:hAnsi="Arial" w:cs="Arial"/>
          <w:color w:val="000000" w:themeColor="text1"/>
          <w:kern w:val="24"/>
        </w:rPr>
        <w:t xml:space="preserve"> Current “Legal Highs”. The Journal of Emergency Medicine. [Online] </w:t>
      </w:r>
      <w:r w:rsidR="00913D13">
        <w:rPr>
          <w:rFonts w:ascii="Arial" w:eastAsia="MS PGothic" w:hAnsi="Arial" w:cs="Arial"/>
          <w:color w:val="000000" w:themeColor="text1"/>
          <w:kern w:val="24"/>
        </w:rPr>
        <w:t xml:space="preserve">Vol </w:t>
      </w:r>
      <w:r>
        <w:rPr>
          <w:rFonts w:ascii="Arial" w:eastAsia="MS PGothic" w:hAnsi="Arial" w:cs="Arial"/>
          <w:color w:val="000000" w:themeColor="text1"/>
          <w:kern w:val="24"/>
        </w:rPr>
        <w:t xml:space="preserve">44(6) </w:t>
      </w:r>
      <w:r w:rsidR="00EA50FD">
        <w:rPr>
          <w:rFonts w:ascii="Arial" w:eastAsia="MS PGothic" w:hAnsi="Arial" w:cs="Arial"/>
          <w:color w:val="000000" w:themeColor="text1"/>
          <w:kern w:val="24"/>
        </w:rPr>
        <w:t>PP</w:t>
      </w:r>
      <w:r>
        <w:rPr>
          <w:rFonts w:ascii="Arial" w:eastAsia="MS PGothic" w:hAnsi="Arial" w:cs="Arial"/>
          <w:color w:val="000000" w:themeColor="text1"/>
          <w:kern w:val="24"/>
        </w:rPr>
        <w:t xml:space="preserve">1108-1115 </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KHONG, L., BULSARA, C., HILL, K.D., &amp; HILL, A., (2017). ‘How Older Adults would</w:t>
      </w:r>
      <w:r w:rsidR="006B3129">
        <w:rPr>
          <w:rFonts w:ascii="Arial" w:hAnsi="Arial" w:cs="Arial"/>
          <w:color w:val="000000" w:themeColor="text1"/>
          <w:sz w:val="24"/>
          <w:szCs w:val="24"/>
        </w:rPr>
        <w:t xml:space="preserve"> </w:t>
      </w:r>
      <w:r>
        <w:rPr>
          <w:rFonts w:ascii="Arial" w:hAnsi="Arial" w:cs="Arial"/>
          <w:color w:val="000000" w:themeColor="text1"/>
          <w:sz w:val="24"/>
          <w:szCs w:val="24"/>
        </w:rPr>
        <w:t xml:space="preserve">like falls prevention information delivered: fresh insights from a world café forum’: </w:t>
      </w:r>
      <w:r>
        <w:rPr>
          <w:rFonts w:ascii="Arial" w:hAnsi="Arial" w:cs="Arial"/>
          <w:i/>
          <w:color w:val="000000" w:themeColor="text1"/>
          <w:sz w:val="24"/>
          <w:szCs w:val="24"/>
        </w:rPr>
        <w:t>Ageing and Society</w:t>
      </w:r>
      <w:r>
        <w:rPr>
          <w:rFonts w:ascii="Arial" w:hAnsi="Arial" w:cs="Arial"/>
          <w:color w:val="000000" w:themeColor="text1"/>
          <w:sz w:val="24"/>
          <w:szCs w:val="24"/>
        </w:rPr>
        <w:t xml:space="preserve">. </w:t>
      </w:r>
      <w:r w:rsidR="00913D13">
        <w:rPr>
          <w:rFonts w:ascii="Arial" w:hAnsi="Arial" w:cs="Arial"/>
          <w:color w:val="000000" w:themeColor="text1"/>
          <w:sz w:val="24"/>
          <w:szCs w:val="24"/>
        </w:rPr>
        <w:t>Vol</w:t>
      </w:r>
      <w:r>
        <w:rPr>
          <w:rFonts w:ascii="Arial" w:hAnsi="Arial" w:cs="Arial"/>
          <w:color w:val="000000" w:themeColor="text1"/>
          <w:sz w:val="24"/>
          <w:szCs w:val="24"/>
        </w:rPr>
        <w:t>37</w:t>
      </w:r>
      <w:r w:rsidR="00574CF9" w:rsidRPr="00574CF9">
        <w:t xml:space="preserve"> </w:t>
      </w:r>
      <w:r w:rsidR="00913D13">
        <w:rPr>
          <w:rFonts w:ascii="Arial" w:hAnsi="Arial" w:cs="Arial"/>
          <w:color w:val="000000" w:themeColor="text1"/>
          <w:sz w:val="24"/>
          <w:szCs w:val="24"/>
        </w:rPr>
        <w:t>PP11</w:t>
      </w:r>
      <w:r w:rsidR="00574CF9" w:rsidRPr="00574CF9">
        <w:rPr>
          <w:rFonts w:ascii="Arial" w:hAnsi="Arial" w:cs="Arial"/>
          <w:color w:val="000000" w:themeColor="text1"/>
          <w:sz w:val="24"/>
          <w:szCs w:val="24"/>
        </w:rPr>
        <w:t>79-1196</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 xml:space="preserve">KVALE, S., (1996:6) </w:t>
      </w:r>
      <w:proofErr w:type="spellStart"/>
      <w:r>
        <w:rPr>
          <w:rFonts w:ascii="Arial" w:hAnsi="Arial" w:cs="Arial"/>
          <w:color w:val="000000" w:themeColor="text1"/>
          <w:sz w:val="24"/>
          <w:szCs w:val="24"/>
        </w:rPr>
        <w:t>InterViews</w:t>
      </w:r>
      <w:proofErr w:type="spellEnd"/>
      <w:r>
        <w:rPr>
          <w:rFonts w:ascii="Arial" w:hAnsi="Arial" w:cs="Arial"/>
          <w:color w:val="000000" w:themeColor="text1"/>
          <w:sz w:val="24"/>
          <w:szCs w:val="24"/>
        </w:rPr>
        <w:t>, an introduction to qualitative research interviewing. London. Sage</w:t>
      </w:r>
      <w:r w:rsidR="00913D13">
        <w:rPr>
          <w:rFonts w:ascii="Arial" w:hAnsi="Arial" w:cs="Arial"/>
          <w:color w:val="000000" w:themeColor="text1"/>
          <w:sz w:val="24"/>
          <w:szCs w:val="24"/>
        </w:rPr>
        <w:t>.</w:t>
      </w:r>
      <w:r>
        <w:rPr>
          <w:rFonts w:ascii="Arial" w:hAnsi="Arial" w:cs="Arial"/>
          <w:color w:val="000000" w:themeColor="text1"/>
          <w:sz w:val="24"/>
          <w:szCs w:val="24"/>
        </w:rPr>
        <w:t xml:space="preserve"> </w:t>
      </w:r>
      <w:r w:rsidR="00574CF9">
        <w:rPr>
          <w:rFonts w:ascii="Arial" w:hAnsi="Arial" w:cs="Arial"/>
          <w:color w:val="000000" w:themeColor="text1"/>
          <w:sz w:val="24"/>
          <w:szCs w:val="24"/>
        </w:rPr>
        <w:t>PP</w:t>
      </w:r>
      <w:r w:rsidR="00574CF9" w:rsidRPr="00574CF9">
        <w:rPr>
          <w:rFonts w:ascii="Arial" w:hAnsi="Arial" w:cs="Arial"/>
          <w:color w:val="000000" w:themeColor="text1"/>
          <w:sz w:val="24"/>
          <w:szCs w:val="24"/>
        </w:rPr>
        <w:t>3-13</w:t>
      </w:r>
    </w:p>
    <w:p w:rsidR="00586EB8" w:rsidRDefault="00586EB8" w:rsidP="00586EB8">
      <w:pPr>
        <w:pStyle w:val="NormalWeb"/>
        <w:spacing w:before="48" w:beforeAutospacing="0" w:after="0" w:afterAutospacing="0"/>
        <w:textAlignment w:val="baseline"/>
        <w:rPr>
          <w:rFonts w:ascii="Arial" w:eastAsia="MS PGothic" w:hAnsi="Arial" w:cs="Arial"/>
          <w:color w:val="000000" w:themeColor="text1"/>
          <w:kern w:val="24"/>
        </w:rPr>
      </w:pPr>
      <w:r>
        <w:rPr>
          <w:rFonts w:ascii="Arial" w:eastAsia="MS PGothic" w:hAnsi="Arial" w:cs="Arial"/>
          <w:color w:val="000000" w:themeColor="text1"/>
          <w:kern w:val="24"/>
        </w:rPr>
        <w:t>LITTLE, S. (2011) Staff-student partnerships in higher education.  Bloomsbury.</w:t>
      </w:r>
    </w:p>
    <w:p w:rsidR="006B3129" w:rsidRDefault="006B3129" w:rsidP="00586EB8">
      <w:pPr>
        <w:pStyle w:val="NormalWeb"/>
        <w:spacing w:before="48" w:beforeAutospacing="0" w:after="0" w:afterAutospacing="0"/>
        <w:textAlignment w:val="baseline"/>
        <w:rPr>
          <w:rFonts w:ascii="Arial" w:eastAsia="MS PGothic" w:hAnsi="Arial" w:cs="Arial"/>
          <w:color w:val="000000" w:themeColor="text1"/>
          <w:kern w:val="24"/>
        </w:rPr>
      </w:pPr>
    </w:p>
    <w:p w:rsidR="00586EB8" w:rsidRDefault="00586EB8" w:rsidP="00586EB8">
      <w:pPr>
        <w:pStyle w:val="NormalWeb"/>
        <w:spacing w:before="48" w:beforeAutospacing="0" w:after="0" w:afterAutospacing="0"/>
        <w:textAlignment w:val="baseline"/>
        <w:rPr>
          <w:rFonts w:ascii="Arial" w:hAnsi="Arial" w:cs="Arial"/>
          <w:color w:val="000000" w:themeColor="text1"/>
        </w:rPr>
      </w:pPr>
      <w:r>
        <w:rPr>
          <w:rFonts w:ascii="Arial" w:eastAsia="MS PGothic" w:hAnsi="Arial" w:cs="Arial"/>
          <w:color w:val="000000" w:themeColor="text1"/>
          <w:kern w:val="24"/>
        </w:rPr>
        <w:t xml:space="preserve">LINNELL M., MEASHAM. F., &amp; NEWCOMB, R. (2015) New Psychoactive Substances: The Local picture: A research study and needs assessment for Blackburn with Darwen Council. Manchester: Linnell Publications.     </w:t>
      </w:r>
    </w:p>
    <w:p w:rsidR="006B3129" w:rsidRDefault="006B3129" w:rsidP="00586EB8">
      <w:pPr>
        <w:rPr>
          <w:rFonts w:ascii="Arial" w:hAnsi="Arial" w:cs="Arial"/>
          <w:color w:val="000000" w:themeColor="text1"/>
          <w:sz w:val="24"/>
          <w:szCs w:val="24"/>
        </w:rPr>
      </w:pP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lastRenderedPageBreak/>
        <w:t>MACFARLANE, A., GALVIN, R., O’SULLIVAN, M., MCINERNEY, C., MEAGHER, E., BURKE, D., &amp; LEMASTER, J.W., (2017</w:t>
      </w:r>
      <w:proofErr w:type="gramStart"/>
      <w:r>
        <w:rPr>
          <w:rFonts w:ascii="Arial" w:hAnsi="Arial" w:cs="Arial"/>
          <w:color w:val="000000" w:themeColor="text1"/>
          <w:sz w:val="24"/>
          <w:szCs w:val="24"/>
        </w:rPr>
        <w:t>)  ‘</w:t>
      </w:r>
      <w:proofErr w:type="gramEnd"/>
      <w:r>
        <w:rPr>
          <w:rFonts w:ascii="Arial" w:hAnsi="Arial" w:cs="Arial"/>
          <w:color w:val="000000" w:themeColor="text1"/>
          <w:sz w:val="24"/>
          <w:szCs w:val="24"/>
        </w:rPr>
        <w:t xml:space="preserve">Participatory methods for research prioritisation in primary care: an analysis of the world café approach in Ireland and USA’: </w:t>
      </w:r>
      <w:r w:rsidR="00913D13">
        <w:rPr>
          <w:rFonts w:ascii="Arial" w:hAnsi="Arial" w:cs="Arial"/>
          <w:color w:val="000000" w:themeColor="text1"/>
          <w:sz w:val="24"/>
          <w:szCs w:val="24"/>
        </w:rPr>
        <w:t xml:space="preserve">IN </w:t>
      </w:r>
      <w:r w:rsidRPr="00913D13">
        <w:rPr>
          <w:rFonts w:ascii="Arial" w:hAnsi="Arial" w:cs="Arial"/>
          <w:color w:val="000000" w:themeColor="text1"/>
          <w:sz w:val="24"/>
          <w:szCs w:val="24"/>
        </w:rPr>
        <w:t>Family Practice</w:t>
      </w:r>
      <w:r>
        <w:rPr>
          <w:rFonts w:ascii="Arial" w:hAnsi="Arial" w:cs="Arial"/>
          <w:color w:val="000000" w:themeColor="text1"/>
          <w:sz w:val="24"/>
          <w:szCs w:val="24"/>
        </w:rPr>
        <w:t xml:space="preserve">. </w:t>
      </w:r>
      <w:r w:rsidR="00913D13">
        <w:rPr>
          <w:rFonts w:ascii="Arial" w:hAnsi="Arial" w:cs="Arial"/>
          <w:color w:val="000000" w:themeColor="text1"/>
          <w:sz w:val="24"/>
          <w:szCs w:val="24"/>
        </w:rPr>
        <w:t xml:space="preserve">Vol </w:t>
      </w:r>
      <w:r>
        <w:rPr>
          <w:rFonts w:ascii="Arial" w:hAnsi="Arial" w:cs="Arial"/>
          <w:color w:val="000000" w:themeColor="text1"/>
          <w:sz w:val="24"/>
          <w:szCs w:val="24"/>
        </w:rPr>
        <w:t>34(3)</w:t>
      </w:r>
      <w:r w:rsidR="00913D13">
        <w:rPr>
          <w:rFonts w:ascii="Arial" w:hAnsi="Arial" w:cs="Arial"/>
          <w:color w:val="000000" w:themeColor="text1"/>
          <w:sz w:val="24"/>
          <w:szCs w:val="24"/>
        </w:rPr>
        <w:t xml:space="preserve"> </w:t>
      </w:r>
      <w:r w:rsidR="00574CF9">
        <w:rPr>
          <w:rFonts w:ascii="Arial" w:hAnsi="Arial" w:cs="Arial"/>
          <w:color w:val="000000" w:themeColor="text1"/>
          <w:sz w:val="24"/>
          <w:szCs w:val="24"/>
        </w:rPr>
        <w:t>PP</w:t>
      </w:r>
      <w:r w:rsidR="00574CF9" w:rsidRPr="00574CF9">
        <w:rPr>
          <w:rFonts w:ascii="Arial" w:hAnsi="Arial" w:cs="Arial"/>
          <w:color w:val="000000" w:themeColor="text1"/>
          <w:sz w:val="24"/>
          <w:szCs w:val="24"/>
        </w:rPr>
        <w:t>278-284</w:t>
      </w: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 xml:space="preserve">MAUNDER, R.E., CUNLIFFE, M., GALVIN, J., MJALI, S. &amp; ROGERS, J. (2013) Listening to student voices: student researchers exploring undergraduate experiences of university transition.  IN Higher Education. Vol 66(2) PP 139-152 </w:t>
      </w:r>
    </w:p>
    <w:p w:rsidR="006B3129" w:rsidRDefault="006B3129" w:rsidP="00586EB8">
      <w:pPr>
        <w:rPr>
          <w:rFonts w:ascii="Arial" w:hAnsi="Arial" w:cs="Arial"/>
          <w:color w:val="000000" w:themeColor="text1"/>
          <w:sz w:val="24"/>
          <w:szCs w:val="24"/>
        </w:rPr>
      </w:pP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MINISTRY OF JUSTICE (2015) New crackdown on dangerous legal highs in prison. [Online] 25 January 2015. Available from - https://www.gov.uk/government/news/new-crackdown-on-dangerous-legal-highs-in-prison. [Accessed on: 06/04/2015]</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MISHLER, E.G. (1986: 117) Research Interviewing Context and Narrative. London. Harvard University Press</w:t>
      </w:r>
      <w:r w:rsidR="00574CF9" w:rsidRPr="00574CF9">
        <w:t xml:space="preserve"> </w:t>
      </w:r>
      <w:r w:rsidR="00913D13">
        <w:rPr>
          <w:rFonts w:ascii="Arial" w:hAnsi="Arial" w:cs="Arial"/>
          <w:color w:val="000000" w:themeColor="text1"/>
          <w:sz w:val="24"/>
          <w:szCs w:val="24"/>
        </w:rPr>
        <w:t>PP1</w:t>
      </w:r>
      <w:r w:rsidR="00574CF9" w:rsidRPr="00574CF9">
        <w:rPr>
          <w:rFonts w:ascii="Arial" w:hAnsi="Arial" w:cs="Arial"/>
          <w:color w:val="000000" w:themeColor="text1"/>
          <w:sz w:val="24"/>
          <w:szCs w:val="24"/>
        </w:rPr>
        <w:t>17-135</w:t>
      </w:r>
    </w:p>
    <w:p w:rsidR="00586EB8" w:rsidRDefault="00586EB8" w:rsidP="00586EB8">
      <w:p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NOAKS, L. &amp; WINCUP, E. (2004) Criminological Research: Understanding Qualitative Research Methods. Sage Publication, USA.</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 xml:space="preserve">O’NEILL, C. (2014) Novel psychoactive substances: risks and harms. </w:t>
      </w:r>
      <w:r w:rsidR="00913D13">
        <w:rPr>
          <w:rFonts w:ascii="Arial" w:hAnsi="Arial" w:cs="Arial"/>
          <w:color w:val="000000" w:themeColor="text1"/>
          <w:sz w:val="24"/>
          <w:szCs w:val="24"/>
        </w:rPr>
        <w:t xml:space="preserve">IN </w:t>
      </w:r>
      <w:r>
        <w:rPr>
          <w:rFonts w:ascii="Arial" w:hAnsi="Arial" w:cs="Arial"/>
          <w:color w:val="000000" w:themeColor="text1"/>
          <w:sz w:val="24"/>
          <w:szCs w:val="24"/>
        </w:rPr>
        <w:t xml:space="preserve">Community Practitioner. </w:t>
      </w:r>
      <w:r w:rsidR="00913D13">
        <w:rPr>
          <w:rFonts w:ascii="Arial" w:hAnsi="Arial" w:cs="Arial"/>
          <w:color w:val="000000" w:themeColor="text1"/>
          <w:sz w:val="24"/>
          <w:szCs w:val="24"/>
        </w:rPr>
        <w:t xml:space="preserve">Vol </w:t>
      </w:r>
      <w:r>
        <w:rPr>
          <w:rFonts w:ascii="Arial" w:hAnsi="Arial" w:cs="Arial"/>
          <w:color w:val="000000" w:themeColor="text1"/>
          <w:sz w:val="24"/>
          <w:szCs w:val="24"/>
        </w:rPr>
        <w:t xml:space="preserve">87(8) </w:t>
      </w:r>
      <w:r w:rsidR="00EA50FD">
        <w:rPr>
          <w:rFonts w:ascii="Arial" w:hAnsi="Arial" w:cs="Arial"/>
          <w:color w:val="000000" w:themeColor="text1"/>
          <w:sz w:val="24"/>
          <w:szCs w:val="24"/>
        </w:rPr>
        <w:t>PP</w:t>
      </w:r>
      <w:r>
        <w:rPr>
          <w:rFonts w:ascii="Arial" w:hAnsi="Arial" w:cs="Arial"/>
          <w:color w:val="000000" w:themeColor="text1"/>
          <w:sz w:val="24"/>
          <w:szCs w:val="24"/>
        </w:rPr>
        <w:t xml:space="preserve">45-47 </w:t>
      </w:r>
    </w:p>
    <w:p w:rsidR="00586EB8" w:rsidRDefault="00586EB8" w:rsidP="00586EB8">
      <w:pPr>
        <w:pStyle w:val="NormalWeb"/>
        <w:rPr>
          <w:rFonts w:ascii="Arial" w:eastAsia="Tahoma" w:hAnsi="Arial" w:cs="Arial"/>
          <w:color w:val="000000" w:themeColor="text1"/>
          <w:kern w:val="24"/>
        </w:rPr>
      </w:pPr>
      <w:r>
        <w:rPr>
          <w:rFonts w:ascii="Arial" w:eastAsia="Tahoma" w:hAnsi="Arial" w:cs="Arial"/>
          <w:color w:val="000000" w:themeColor="text1"/>
          <w:kern w:val="24"/>
        </w:rPr>
        <w:t xml:space="preserve">PAGE, S. (2018) </w:t>
      </w:r>
      <w:r>
        <w:rPr>
          <w:rFonts w:ascii="Helvetica" w:hAnsi="Helvetica"/>
        </w:rPr>
        <w:t xml:space="preserve">Monkey Dust mayhem: the English city reportedly at the centre of a drug-fuelled ‘epidemic’.  IN </w:t>
      </w:r>
      <w:proofErr w:type="gramStart"/>
      <w:r>
        <w:rPr>
          <w:rFonts w:ascii="Helvetica" w:hAnsi="Helvetica"/>
        </w:rPr>
        <w:t>The</w:t>
      </w:r>
      <w:proofErr w:type="gramEnd"/>
      <w:r>
        <w:rPr>
          <w:rFonts w:ascii="Helvetica" w:hAnsi="Helvetica"/>
        </w:rPr>
        <w:t xml:space="preserve"> Conversation.  </w:t>
      </w:r>
      <w:hyperlink r:id="rId8" w:history="1">
        <w:r>
          <w:rPr>
            <w:rStyle w:val="Hyperlink"/>
            <w:rFonts w:ascii="Helvetica" w:hAnsi="Helvetica"/>
            <w:color w:val="0B6698"/>
          </w:rPr>
          <w:t>http://theconversation.com/monkey-dust-mayhem-the-english-city-reportedly-at-the-centre-of-a-drug-fuelled-epidemic-102066</w:t>
        </w:r>
      </w:hyperlink>
      <w:r>
        <w:rPr>
          <w:rFonts w:ascii="Arial" w:eastAsia="Tahoma" w:hAnsi="Arial" w:cs="Arial"/>
          <w:color w:val="000000" w:themeColor="text1"/>
          <w:kern w:val="24"/>
        </w:rPr>
        <w:t xml:space="preserve">    </w:t>
      </w: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PREWITT, V., (2011). ‘Working in the café: lessons in group dialogue’</w:t>
      </w:r>
      <w:r w:rsidR="00913D13">
        <w:rPr>
          <w:rFonts w:ascii="Arial" w:hAnsi="Arial" w:cs="Arial"/>
          <w:color w:val="000000" w:themeColor="text1"/>
          <w:sz w:val="24"/>
          <w:szCs w:val="24"/>
        </w:rPr>
        <w:t xml:space="preserve">. </w:t>
      </w:r>
      <w:proofErr w:type="spellStart"/>
      <w:r w:rsidR="00913D13" w:rsidRPr="00FC21F3">
        <w:rPr>
          <w:rFonts w:ascii="Arial" w:hAnsi="Arial" w:cs="Arial"/>
          <w:color w:val="000000" w:themeColor="text1"/>
          <w:sz w:val="24"/>
          <w:szCs w:val="24"/>
        </w:rPr>
        <w:t>IN</w:t>
      </w:r>
      <w:r w:rsidRPr="00FC21F3">
        <w:rPr>
          <w:rFonts w:ascii="Arial" w:hAnsi="Arial" w:cs="Arial"/>
          <w:color w:val="000000" w:themeColor="text1"/>
          <w:sz w:val="24"/>
          <w:szCs w:val="24"/>
        </w:rPr>
        <w:t>The</w:t>
      </w:r>
      <w:proofErr w:type="spellEnd"/>
      <w:r w:rsidRPr="00FC21F3">
        <w:rPr>
          <w:rFonts w:ascii="Arial" w:hAnsi="Arial" w:cs="Arial"/>
          <w:color w:val="000000" w:themeColor="text1"/>
          <w:sz w:val="24"/>
          <w:szCs w:val="24"/>
        </w:rPr>
        <w:t xml:space="preserve"> Learning Organisation. </w:t>
      </w:r>
      <w:r w:rsidR="00913D13" w:rsidRPr="00FC21F3">
        <w:rPr>
          <w:rFonts w:ascii="Arial" w:hAnsi="Arial" w:cs="Arial"/>
          <w:color w:val="000000" w:themeColor="text1"/>
          <w:sz w:val="24"/>
          <w:szCs w:val="24"/>
        </w:rPr>
        <w:t>Vol</w:t>
      </w:r>
      <w:r w:rsidR="00913D13">
        <w:rPr>
          <w:rFonts w:ascii="Arial" w:hAnsi="Arial" w:cs="Arial"/>
          <w:color w:val="000000" w:themeColor="text1"/>
          <w:sz w:val="24"/>
          <w:szCs w:val="24"/>
        </w:rPr>
        <w:t xml:space="preserve"> </w:t>
      </w:r>
      <w:r>
        <w:rPr>
          <w:rFonts w:ascii="Arial" w:hAnsi="Arial" w:cs="Arial"/>
          <w:color w:val="000000" w:themeColor="text1"/>
          <w:sz w:val="24"/>
          <w:szCs w:val="24"/>
        </w:rPr>
        <w:t>18(3)</w:t>
      </w:r>
      <w:r w:rsidR="00574CF9" w:rsidRPr="00574CF9">
        <w:t xml:space="preserve"> </w:t>
      </w:r>
      <w:r w:rsidR="00913D13">
        <w:rPr>
          <w:rFonts w:ascii="Arial" w:hAnsi="Arial" w:cs="Arial"/>
          <w:color w:val="000000" w:themeColor="text1"/>
          <w:sz w:val="24"/>
          <w:szCs w:val="24"/>
        </w:rPr>
        <w:t>PP1-</w:t>
      </w:r>
      <w:r w:rsidR="00574CF9" w:rsidRPr="00574CF9">
        <w:rPr>
          <w:rFonts w:ascii="Arial" w:hAnsi="Arial" w:cs="Arial"/>
          <w:color w:val="000000" w:themeColor="text1"/>
          <w:sz w:val="24"/>
          <w:szCs w:val="24"/>
        </w:rPr>
        <w:t>20</w:t>
      </w: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RALPHS, R., WILLIAMS, L., ASKEW, R. &amp; NORTON, A. (2017) Adding Spice to the Porridge: The development of a synthetic cannabinoid market in an English prison.  IN International Journal of Drug Policy.  Vol 40 PP57-69</w:t>
      </w:r>
    </w:p>
    <w:p w:rsidR="006B3129" w:rsidRDefault="006B3129" w:rsidP="00586EB8">
      <w:pPr>
        <w:pStyle w:val="NormalWeb"/>
        <w:spacing w:before="48" w:beforeAutospacing="0" w:after="0" w:afterAutospacing="0"/>
        <w:textAlignment w:val="baseline"/>
        <w:rPr>
          <w:rFonts w:ascii="Arial" w:hAnsi="Arial" w:cs="Arial"/>
          <w:color w:val="000000" w:themeColor="text1"/>
        </w:rPr>
      </w:pP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hAnsi="Arial" w:cs="Arial"/>
          <w:color w:val="000000" w:themeColor="text1"/>
        </w:rPr>
        <w:t xml:space="preserve">REINHARZ, S. (1992) Feminist Methods in Social Research. Oxford University Press, Oxford.  </w:t>
      </w:r>
    </w:p>
    <w:p w:rsidR="006B3129" w:rsidRDefault="006B3129" w:rsidP="00586EB8">
      <w:pPr>
        <w:pStyle w:val="NormalWeb"/>
        <w:spacing w:before="48" w:beforeAutospacing="0" w:after="0" w:afterAutospacing="0"/>
        <w:textAlignment w:val="baseline"/>
        <w:rPr>
          <w:rFonts w:ascii="Arial" w:eastAsia="Tahoma" w:hAnsi="Arial" w:cs="Arial"/>
          <w:color w:val="000000" w:themeColor="text1"/>
          <w:kern w:val="24"/>
        </w:rPr>
      </w:pP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REUTER, P. &amp; PARDO, B. (2017) New psychoactive substances: Are there any good options for regulating new psychoactive substances? IN International Journal of Drug Policy.  Vol 4</w:t>
      </w:r>
      <w:r w:rsidR="00913D13">
        <w:rPr>
          <w:rFonts w:ascii="Arial" w:eastAsia="Tahoma" w:hAnsi="Arial" w:cs="Arial"/>
          <w:color w:val="000000" w:themeColor="text1"/>
          <w:kern w:val="24"/>
        </w:rPr>
        <w:t>0</w:t>
      </w:r>
      <w:r>
        <w:rPr>
          <w:rFonts w:ascii="Arial" w:eastAsia="Tahoma" w:hAnsi="Arial" w:cs="Arial"/>
          <w:color w:val="000000" w:themeColor="text1"/>
          <w:kern w:val="24"/>
        </w:rPr>
        <w:t xml:space="preserve"> PP117-122</w:t>
      </w:r>
    </w:p>
    <w:p w:rsidR="00DD4BB0" w:rsidRDefault="00DD4BB0" w:rsidP="00586EB8">
      <w:pPr>
        <w:pStyle w:val="NormalWeb"/>
        <w:spacing w:before="48" w:beforeAutospacing="0" w:after="0" w:afterAutospacing="0"/>
        <w:textAlignment w:val="baseline"/>
        <w:rPr>
          <w:rFonts w:ascii="Arial" w:eastAsia="Tahoma" w:hAnsi="Arial" w:cs="Arial"/>
          <w:color w:val="000000" w:themeColor="text1"/>
          <w:kern w:val="24"/>
        </w:rPr>
      </w:pPr>
    </w:p>
    <w:p w:rsidR="00DD4BB0" w:rsidRDefault="00DD4BB0"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 xml:space="preserve">REVOLVING DOORS AGENCY (2016) Improving your prisoner involvement systems: a toolkit for staff.  </w:t>
      </w:r>
      <w:hyperlink r:id="rId9" w:history="1">
        <w:r w:rsidRPr="004D5E29">
          <w:rPr>
            <w:rStyle w:val="Hyperlink"/>
            <w:rFonts w:ascii="Arial" w:eastAsia="Tahoma" w:hAnsi="Arial" w:cs="Arial"/>
            <w:kern w:val="24"/>
          </w:rPr>
          <w:t>http://www.revolving-doors.org.uk/file/1863/download?token=1cQMWr1</w:t>
        </w:r>
      </w:hyperlink>
      <w:r>
        <w:rPr>
          <w:rFonts w:ascii="Arial" w:eastAsia="Tahoma" w:hAnsi="Arial" w:cs="Arial"/>
          <w:color w:val="000000" w:themeColor="text1"/>
          <w:kern w:val="24"/>
        </w:rPr>
        <w:t xml:space="preserve"> Accessed 19/09/2018</w:t>
      </w: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lastRenderedPageBreak/>
        <w:t xml:space="preserve">RITCH, E.L., &amp; BRENNAN, C., (2010). ‘Using World Café and Drama to explore older people’s experience of financial products and </w:t>
      </w:r>
      <w:proofErr w:type="gramStart"/>
      <w:r>
        <w:rPr>
          <w:rFonts w:ascii="Arial" w:hAnsi="Arial" w:cs="Arial"/>
          <w:color w:val="000000" w:themeColor="text1"/>
          <w:sz w:val="24"/>
          <w:szCs w:val="24"/>
        </w:rPr>
        <w:t>services’</w:t>
      </w:r>
      <w:proofErr w:type="gramEnd"/>
      <w:r w:rsidR="00913D13">
        <w:rPr>
          <w:rFonts w:ascii="Arial" w:hAnsi="Arial" w:cs="Arial"/>
          <w:color w:val="000000" w:themeColor="text1"/>
          <w:sz w:val="24"/>
          <w:szCs w:val="24"/>
        </w:rPr>
        <w:t>. IN</w:t>
      </w:r>
      <w:r>
        <w:rPr>
          <w:rFonts w:ascii="Arial" w:hAnsi="Arial" w:cs="Arial"/>
          <w:color w:val="000000" w:themeColor="text1"/>
          <w:sz w:val="24"/>
          <w:szCs w:val="24"/>
        </w:rPr>
        <w:t xml:space="preserve"> </w:t>
      </w:r>
      <w:r w:rsidRPr="00782235">
        <w:rPr>
          <w:rFonts w:ascii="Arial" w:hAnsi="Arial" w:cs="Arial"/>
          <w:color w:val="000000" w:themeColor="text1"/>
          <w:sz w:val="24"/>
          <w:szCs w:val="24"/>
        </w:rPr>
        <w:t>International Journal of Consumer Studies</w:t>
      </w:r>
      <w:r>
        <w:rPr>
          <w:rFonts w:ascii="Arial" w:hAnsi="Arial" w:cs="Arial"/>
          <w:i/>
          <w:color w:val="000000" w:themeColor="text1"/>
          <w:sz w:val="24"/>
          <w:szCs w:val="24"/>
        </w:rPr>
        <w:t xml:space="preserve">. </w:t>
      </w:r>
      <w:r w:rsidR="00913D13" w:rsidRPr="00913D13">
        <w:rPr>
          <w:rFonts w:ascii="Arial" w:hAnsi="Arial" w:cs="Arial"/>
          <w:color w:val="000000" w:themeColor="text1"/>
          <w:sz w:val="24"/>
          <w:szCs w:val="24"/>
        </w:rPr>
        <w:t xml:space="preserve">Vol </w:t>
      </w:r>
      <w:r>
        <w:rPr>
          <w:rFonts w:ascii="Arial" w:hAnsi="Arial" w:cs="Arial"/>
          <w:color w:val="000000" w:themeColor="text1"/>
          <w:sz w:val="24"/>
          <w:szCs w:val="24"/>
        </w:rPr>
        <w:t>34</w:t>
      </w:r>
      <w:r w:rsidR="00F660F9" w:rsidRPr="00F660F9">
        <w:t xml:space="preserve"> </w:t>
      </w:r>
      <w:r w:rsidR="00913D13">
        <w:rPr>
          <w:rFonts w:ascii="Arial" w:hAnsi="Arial" w:cs="Arial"/>
          <w:color w:val="000000" w:themeColor="text1"/>
          <w:sz w:val="24"/>
          <w:szCs w:val="24"/>
        </w:rPr>
        <w:t>PP4</w:t>
      </w:r>
      <w:r w:rsidR="00F660F9" w:rsidRPr="00F660F9">
        <w:rPr>
          <w:rFonts w:ascii="Arial" w:hAnsi="Arial" w:cs="Arial"/>
          <w:color w:val="000000" w:themeColor="text1"/>
          <w:sz w:val="24"/>
          <w:szCs w:val="24"/>
        </w:rPr>
        <w:t>05-411</w:t>
      </w:r>
    </w:p>
    <w:p w:rsidR="00586EB8" w:rsidRDefault="00586EB8" w:rsidP="00586EB8">
      <w:pPr>
        <w:rPr>
          <w:rFonts w:ascii="Arial" w:hAnsi="Arial" w:cs="Arial"/>
          <w:color w:val="000000" w:themeColor="text1"/>
          <w:sz w:val="24"/>
          <w:szCs w:val="24"/>
        </w:rPr>
      </w:pPr>
      <w:r w:rsidRPr="00782235">
        <w:rPr>
          <w:rFonts w:ascii="Arial" w:hAnsi="Arial" w:cs="Arial"/>
          <w:color w:val="000000" w:themeColor="text1"/>
          <w:sz w:val="24"/>
          <w:szCs w:val="24"/>
        </w:rPr>
        <w:t>RITCHIE,</w:t>
      </w:r>
      <w:r>
        <w:rPr>
          <w:rFonts w:ascii="Arial" w:hAnsi="Arial" w:cs="Arial"/>
          <w:color w:val="000000" w:themeColor="text1"/>
          <w:sz w:val="24"/>
          <w:szCs w:val="24"/>
        </w:rPr>
        <w:t xml:space="preserve"> J., LEWIS, </w:t>
      </w:r>
      <w:proofErr w:type="gramStart"/>
      <w:r>
        <w:rPr>
          <w:rFonts w:ascii="Arial" w:hAnsi="Arial" w:cs="Arial"/>
          <w:color w:val="000000" w:themeColor="text1"/>
          <w:sz w:val="24"/>
          <w:szCs w:val="24"/>
        </w:rPr>
        <w:t>J,.</w:t>
      </w:r>
      <w:proofErr w:type="gramEnd"/>
      <w:r>
        <w:rPr>
          <w:rFonts w:ascii="Arial" w:hAnsi="Arial" w:cs="Arial"/>
          <w:color w:val="000000" w:themeColor="text1"/>
          <w:sz w:val="24"/>
          <w:szCs w:val="24"/>
        </w:rPr>
        <w:t xml:space="preserve"> ELAM, G., TENNANT, R., RAHIM, </w:t>
      </w:r>
      <w:proofErr w:type="gramStart"/>
      <w:r>
        <w:rPr>
          <w:rFonts w:ascii="Arial" w:hAnsi="Arial" w:cs="Arial"/>
          <w:color w:val="000000" w:themeColor="text1"/>
          <w:sz w:val="24"/>
          <w:szCs w:val="24"/>
        </w:rPr>
        <w:t>N.(</w:t>
      </w:r>
      <w:proofErr w:type="gramEnd"/>
      <w:r>
        <w:rPr>
          <w:rFonts w:ascii="Arial" w:hAnsi="Arial" w:cs="Arial"/>
          <w:color w:val="000000" w:themeColor="text1"/>
          <w:sz w:val="24"/>
          <w:szCs w:val="24"/>
        </w:rPr>
        <w:t xml:space="preserve">2014). ‘Designing and Selecting Samples’ in Ritchie, J., Lewis, </w:t>
      </w:r>
      <w:proofErr w:type="spellStart"/>
      <w:proofErr w:type="gramStart"/>
      <w:r>
        <w:rPr>
          <w:rFonts w:ascii="Arial" w:hAnsi="Arial" w:cs="Arial"/>
          <w:color w:val="000000" w:themeColor="text1"/>
          <w:sz w:val="24"/>
          <w:szCs w:val="24"/>
        </w:rPr>
        <w:t>J.,McNaughton</w:t>
      </w:r>
      <w:proofErr w:type="spellEnd"/>
      <w:proofErr w:type="gramEnd"/>
      <w:r>
        <w:rPr>
          <w:rFonts w:ascii="Arial" w:hAnsi="Arial" w:cs="Arial"/>
          <w:color w:val="000000" w:themeColor="text1"/>
          <w:sz w:val="24"/>
          <w:szCs w:val="24"/>
        </w:rPr>
        <w:t xml:space="preserve">-Mills, C., </w:t>
      </w:r>
      <w:proofErr w:type="spellStart"/>
      <w:r>
        <w:rPr>
          <w:rFonts w:ascii="Arial" w:hAnsi="Arial" w:cs="Arial"/>
          <w:color w:val="000000" w:themeColor="text1"/>
          <w:sz w:val="24"/>
          <w:szCs w:val="24"/>
        </w:rPr>
        <w:t>Ormston</w:t>
      </w:r>
      <w:proofErr w:type="spellEnd"/>
      <w:r>
        <w:rPr>
          <w:rFonts w:ascii="Arial" w:hAnsi="Arial" w:cs="Arial"/>
          <w:color w:val="000000" w:themeColor="text1"/>
          <w:sz w:val="24"/>
          <w:szCs w:val="24"/>
        </w:rPr>
        <w:t xml:space="preserve">, R., (eds). </w:t>
      </w:r>
      <w:r w:rsidR="00913D13">
        <w:rPr>
          <w:rFonts w:ascii="Arial" w:hAnsi="Arial" w:cs="Arial"/>
          <w:color w:val="000000" w:themeColor="text1"/>
          <w:sz w:val="24"/>
          <w:szCs w:val="24"/>
        </w:rPr>
        <w:t xml:space="preserve">IN </w:t>
      </w:r>
      <w:r w:rsidRPr="00782235">
        <w:rPr>
          <w:rFonts w:ascii="Arial" w:hAnsi="Arial" w:cs="Arial"/>
          <w:color w:val="000000" w:themeColor="text1"/>
          <w:sz w:val="24"/>
          <w:szCs w:val="24"/>
        </w:rPr>
        <w:t xml:space="preserve">Qualitative Research Practice. A guide for Social Science Researchers. </w:t>
      </w:r>
      <w:r w:rsidR="00FC21F3">
        <w:rPr>
          <w:rFonts w:ascii="Arial" w:hAnsi="Arial" w:cs="Arial"/>
          <w:color w:val="000000" w:themeColor="text1"/>
          <w:sz w:val="24"/>
          <w:szCs w:val="24"/>
        </w:rPr>
        <w:t>2</w:t>
      </w:r>
      <w:r w:rsidR="00FC21F3" w:rsidRPr="00FC21F3">
        <w:rPr>
          <w:rFonts w:ascii="Arial" w:hAnsi="Arial" w:cs="Arial"/>
          <w:color w:val="000000" w:themeColor="text1"/>
          <w:sz w:val="24"/>
          <w:szCs w:val="24"/>
          <w:vertAlign w:val="superscript"/>
        </w:rPr>
        <w:t>nd</w:t>
      </w:r>
      <w:r w:rsidR="00FC21F3">
        <w:rPr>
          <w:rFonts w:ascii="Arial" w:hAnsi="Arial" w:cs="Arial"/>
          <w:color w:val="000000" w:themeColor="text1"/>
          <w:sz w:val="24"/>
          <w:szCs w:val="24"/>
        </w:rPr>
        <w:t xml:space="preserve"> ed</w:t>
      </w:r>
      <w:r>
        <w:rPr>
          <w:rFonts w:ascii="Arial" w:hAnsi="Arial" w:cs="Arial"/>
          <w:color w:val="000000" w:themeColor="text1"/>
          <w:sz w:val="24"/>
          <w:szCs w:val="24"/>
        </w:rPr>
        <w:t>. London. Sage</w:t>
      </w:r>
      <w:r w:rsidR="00782235">
        <w:rPr>
          <w:rFonts w:ascii="Arial" w:hAnsi="Arial" w:cs="Arial"/>
          <w:color w:val="000000" w:themeColor="text1"/>
          <w:sz w:val="24"/>
          <w:szCs w:val="24"/>
        </w:rPr>
        <w:t>. PP1</w:t>
      </w:r>
      <w:r w:rsidR="00F660F9" w:rsidRPr="00F660F9">
        <w:rPr>
          <w:rFonts w:ascii="Arial" w:hAnsi="Arial" w:cs="Arial"/>
          <w:color w:val="000000" w:themeColor="text1"/>
          <w:sz w:val="24"/>
          <w:szCs w:val="24"/>
        </w:rPr>
        <w:t>11-142</w:t>
      </w: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 xml:space="preserve">SEDDON, T. (2006) Drugs, Crime and Social Exclusion: Social Context and Social Theory in British Drugs -Crime Research. IN British Journal of Criminology. Vol </w:t>
      </w:r>
      <w:proofErr w:type="gramStart"/>
      <w:r>
        <w:rPr>
          <w:rFonts w:ascii="Arial" w:eastAsia="Tahoma" w:hAnsi="Arial" w:cs="Arial"/>
          <w:color w:val="000000" w:themeColor="text1"/>
          <w:kern w:val="24"/>
        </w:rPr>
        <w:t>46  PP</w:t>
      </w:r>
      <w:proofErr w:type="gramEnd"/>
      <w:r>
        <w:rPr>
          <w:rFonts w:ascii="Arial" w:eastAsia="Tahoma" w:hAnsi="Arial" w:cs="Arial"/>
          <w:color w:val="000000" w:themeColor="text1"/>
          <w:kern w:val="24"/>
        </w:rPr>
        <w:t>680-703.</w:t>
      </w:r>
    </w:p>
    <w:p w:rsidR="006B3129" w:rsidRDefault="006B3129" w:rsidP="00586EB8">
      <w:pPr>
        <w:pStyle w:val="NormalWeb"/>
        <w:spacing w:before="48" w:beforeAutospacing="0" w:after="0" w:afterAutospacing="0"/>
        <w:textAlignment w:val="baseline"/>
        <w:rPr>
          <w:rFonts w:ascii="Arial" w:eastAsia="Tahoma" w:hAnsi="Arial" w:cs="Arial"/>
          <w:color w:val="000000" w:themeColor="text1"/>
          <w:kern w:val="24"/>
        </w:rPr>
      </w:pP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 xml:space="preserve">SEDDON, T., RALPH, R. &amp; WILLIAMS, L. (2008) Risk, Security and </w:t>
      </w:r>
      <w:proofErr w:type="gramStart"/>
      <w:r>
        <w:rPr>
          <w:rFonts w:ascii="Arial" w:eastAsia="Tahoma" w:hAnsi="Arial" w:cs="Arial"/>
          <w:color w:val="000000" w:themeColor="text1"/>
          <w:kern w:val="24"/>
        </w:rPr>
        <w:t>The</w:t>
      </w:r>
      <w:proofErr w:type="gramEnd"/>
      <w:r>
        <w:rPr>
          <w:rFonts w:ascii="Arial" w:eastAsia="Tahoma" w:hAnsi="Arial" w:cs="Arial"/>
          <w:color w:val="000000" w:themeColor="text1"/>
          <w:kern w:val="24"/>
        </w:rPr>
        <w:t xml:space="preserve"> ‘Criminalization’ of British Drug Policy. IN British Journal of Criminology. Vol 48 PP118-834.</w:t>
      </w:r>
    </w:p>
    <w:p w:rsidR="006B3129" w:rsidRDefault="006B3129" w:rsidP="00586EB8">
      <w:pPr>
        <w:pStyle w:val="NormalWeb"/>
        <w:spacing w:before="48" w:beforeAutospacing="0" w:after="0" w:afterAutospacing="0"/>
        <w:textAlignment w:val="baseline"/>
        <w:rPr>
          <w:rFonts w:ascii="Arial" w:eastAsia="Tahoma" w:hAnsi="Arial" w:cs="Arial"/>
          <w:color w:val="000000" w:themeColor="text1"/>
          <w:kern w:val="24"/>
        </w:rPr>
      </w:pP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 xml:space="preserve">SEDDON, T. (2014) Drug policy and global regulatory capitalism: the case of new psychoactive substances (NPS).  </w:t>
      </w:r>
      <w:r w:rsidR="00782235">
        <w:rPr>
          <w:rFonts w:ascii="Arial" w:eastAsia="Tahoma" w:hAnsi="Arial" w:cs="Arial"/>
          <w:color w:val="000000" w:themeColor="text1"/>
          <w:kern w:val="24"/>
        </w:rPr>
        <w:t xml:space="preserve">IN </w:t>
      </w:r>
      <w:r>
        <w:rPr>
          <w:rFonts w:ascii="Arial" w:eastAsia="Tahoma" w:hAnsi="Arial" w:cs="Arial"/>
          <w:color w:val="000000" w:themeColor="text1"/>
          <w:kern w:val="24"/>
        </w:rPr>
        <w:t xml:space="preserve">International Journal of Drug Policy. Vol 25(5) PP1019-1024 </w:t>
      </w:r>
    </w:p>
    <w:p w:rsidR="006B3129" w:rsidRDefault="006B3129" w:rsidP="00586EB8">
      <w:pPr>
        <w:pStyle w:val="NormalWeb"/>
        <w:spacing w:before="48" w:beforeAutospacing="0" w:after="0" w:afterAutospacing="0"/>
        <w:textAlignment w:val="baseline"/>
        <w:rPr>
          <w:rFonts w:ascii="Arial" w:eastAsia="Tahoma" w:hAnsi="Arial" w:cs="Arial"/>
          <w:color w:val="000000" w:themeColor="text1"/>
          <w:kern w:val="24"/>
        </w:rPr>
      </w:pP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SIMPSON, M. (2003) The Relationship between Drug Use and Crime: A Puzzle inside an Enigma.  IN International Journal of Drug Policy.  Vol 14 PP307-319</w:t>
      </w:r>
    </w:p>
    <w:p w:rsidR="006B3129" w:rsidRDefault="006B3129" w:rsidP="00586EB8">
      <w:pPr>
        <w:rPr>
          <w:rFonts w:ascii="Arial" w:hAnsi="Arial" w:cs="Arial"/>
          <w:color w:val="000000" w:themeColor="text1"/>
          <w:sz w:val="24"/>
          <w:szCs w:val="24"/>
        </w:rPr>
      </w:pPr>
    </w:p>
    <w:p w:rsidR="00586EB8" w:rsidRDefault="00586EB8" w:rsidP="00586EB8">
      <w:pPr>
        <w:rPr>
          <w:rFonts w:ascii="Arial" w:hAnsi="Arial" w:cs="Arial"/>
          <w:color w:val="000000" w:themeColor="text1"/>
          <w:sz w:val="24"/>
          <w:szCs w:val="24"/>
        </w:rPr>
      </w:pPr>
      <w:r>
        <w:rPr>
          <w:rFonts w:ascii="Arial" w:hAnsi="Arial" w:cs="Arial"/>
          <w:color w:val="000000" w:themeColor="text1"/>
          <w:sz w:val="24"/>
          <w:szCs w:val="24"/>
        </w:rPr>
        <w:t>SIMMONS, R., (2008). ‘Questionnaires’</w:t>
      </w:r>
      <w:r w:rsidR="00136E21">
        <w:rPr>
          <w:rFonts w:ascii="Arial" w:hAnsi="Arial" w:cs="Arial"/>
          <w:color w:val="000000" w:themeColor="text1"/>
          <w:sz w:val="24"/>
          <w:szCs w:val="24"/>
        </w:rPr>
        <w:t>.</w:t>
      </w:r>
      <w:r>
        <w:rPr>
          <w:rFonts w:ascii="Arial" w:hAnsi="Arial" w:cs="Arial"/>
          <w:color w:val="000000" w:themeColor="text1"/>
          <w:sz w:val="24"/>
          <w:szCs w:val="24"/>
        </w:rPr>
        <w:t xml:space="preserve"> I</w:t>
      </w:r>
      <w:r w:rsidR="00782235">
        <w:rPr>
          <w:rFonts w:ascii="Arial" w:hAnsi="Arial" w:cs="Arial"/>
          <w:color w:val="000000" w:themeColor="text1"/>
          <w:sz w:val="24"/>
          <w:szCs w:val="24"/>
        </w:rPr>
        <w:t>N</w:t>
      </w:r>
      <w:r>
        <w:rPr>
          <w:rFonts w:ascii="Arial" w:hAnsi="Arial" w:cs="Arial"/>
          <w:color w:val="000000" w:themeColor="text1"/>
          <w:sz w:val="24"/>
          <w:szCs w:val="24"/>
        </w:rPr>
        <w:t xml:space="preserve"> Gilbert, N (ed). </w:t>
      </w:r>
      <w:r w:rsidRPr="00FC21F3">
        <w:rPr>
          <w:rFonts w:ascii="Arial" w:hAnsi="Arial" w:cs="Arial"/>
          <w:iCs/>
          <w:color w:val="000000" w:themeColor="text1"/>
          <w:sz w:val="24"/>
          <w:szCs w:val="24"/>
        </w:rPr>
        <w:t>Researching Social Life</w:t>
      </w:r>
      <w:r>
        <w:rPr>
          <w:rFonts w:ascii="Arial" w:hAnsi="Arial" w:cs="Arial"/>
          <w:color w:val="000000" w:themeColor="text1"/>
          <w:sz w:val="24"/>
          <w:szCs w:val="24"/>
        </w:rPr>
        <w:t xml:space="preserve">. </w:t>
      </w:r>
      <w:r w:rsidR="00FC21F3">
        <w:rPr>
          <w:rFonts w:ascii="Arial" w:hAnsi="Arial" w:cs="Arial"/>
          <w:color w:val="000000" w:themeColor="text1"/>
          <w:sz w:val="24"/>
          <w:szCs w:val="24"/>
        </w:rPr>
        <w:t>3rd</w:t>
      </w:r>
      <w:r>
        <w:rPr>
          <w:rFonts w:ascii="Arial" w:hAnsi="Arial" w:cs="Arial"/>
          <w:color w:val="000000" w:themeColor="text1"/>
          <w:sz w:val="24"/>
          <w:szCs w:val="24"/>
        </w:rPr>
        <w:t xml:space="preserve"> ed. London, Sage</w:t>
      </w:r>
      <w:r w:rsidR="00136E21">
        <w:rPr>
          <w:rFonts w:ascii="Arial" w:hAnsi="Arial" w:cs="Arial"/>
          <w:color w:val="000000" w:themeColor="text1"/>
          <w:sz w:val="24"/>
          <w:szCs w:val="24"/>
        </w:rPr>
        <w:t>.  PP182-205</w:t>
      </w: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 xml:space="preserve">STEVENS, A., FORTSON, R., MEASHAM, F., &amp; SUMNALL, H. (2015) Legally flawed, scientifically problematic, potentially harmful: The UK Psychoactive Substance Bill. </w:t>
      </w:r>
      <w:r w:rsidR="00782235">
        <w:rPr>
          <w:rFonts w:ascii="Arial" w:eastAsia="Tahoma" w:hAnsi="Arial" w:cs="Arial"/>
          <w:color w:val="000000" w:themeColor="text1"/>
          <w:kern w:val="24"/>
        </w:rPr>
        <w:t xml:space="preserve">IN </w:t>
      </w:r>
      <w:r>
        <w:rPr>
          <w:rFonts w:ascii="Arial" w:eastAsia="Tahoma" w:hAnsi="Arial" w:cs="Arial"/>
          <w:color w:val="000000" w:themeColor="text1"/>
          <w:kern w:val="24"/>
        </w:rPr>
        <w:t xml:space="preserve">International Journal of Drug Policy. Vol 26 PP1167-1170 </w:t>
      </w:r>
    </w:p>
    <w:p w:rsidR="006B3129" w:rsidRDefault="006B3129" w:rsidP="00586EB8">
      <w:pPr>
        <w:textAlignment w:val="baseline"/>
        <w:rPr>
          <w:rFonts w:ascii="Arial" w:eastAsia="Tahoma" w:hAnsi="Arial" w:cs="Arial"/>
          <w:color w:val="000000" w:themeColor="text1"/>
          <w:kern w:val="24"/>
          <w:sz w:val="24"/>
          <w:szCs w:val="24"/>
        </w:rPr>
      </w:pPr>
    </w:p>
    <w:p w:rsidR="00586EB8" w:rsidRDefault="00586EB8" w:rsidP="00586EB8">
      <w:pPr>
        <w:textAlignment w:val="baseline"/>
        <w:rPr>
          <w:rFonts w:ascii="Arial" w:eastAsia="Tahoma" w:hAnsi="Arial" w:cs="Arial"/>
          <w:color w:val="000000" w:themeColor="text1"/>
          <w:kern w:val="24"/>
          <w:sz w:val="24"/>
          <w:szCs w:val="24"/>
        </w:rPr>
      </w:pPr>
      <w:r>
        <w:rPr>
          <w:rFonts w:ascii="Arial" w:eastAsia="Tahoma" w:hAnsi="Arial" w:cs="Arial"/>
          <w:color w:val="000000" w:themeColor="text1"/>
          <w:kern w:val="24"/>
          <w:sz w:val="24"/>
          <w:szCs w:val="24"/>
        </w:rPr>
        <w:t xml:space="preserve">STOGNER, J.M. &amp; MILLER, B.L. (2013) Investigating the ‘bath salt’ panic: The rarity of synthetic </w:t>
      </w:r>
      <w:proofErr w:type="spellStart"/>
      <w:r>
        <w:rPr>
          <w:rFonts w:ascii="Arial" w:eastAsia="Tahoma" w:hAnsi="Arial" w:cs="Arial"/>
          <w:color w:val="000000" w:themeColor="text1"/>
          <w:kern w:val="24"/>
          <w:sz w:val="24"/>
          <w:szCs w:val="24"/>
        </w:rPr>
        <w:t>cathinoneuse</w:t>
      </w:r>
      <w:proofErr w:type="spellEnd"/>
      <w:r>
        <w:rPr>
          <w:rFonts w:ascii="Arial" w:eastAsia="Tahoma" w:hAnsi="Arial" w:cs="Arial"/>
          <w:color w:val="000000" w:themeColor="text1"/>
          <w:kern w:val="24"/>
          <w:sz w:val="24"/>
          <w:szCs w:val="24"/>
        </w:rPr>
        <w:t xml:space="preserve"> among students in the United States.  IN Drug and Alcohol Review (September 2013), Vol 32 PP545–549</w:t>
      </w:r>
    </w:p>
    <w:p w:rsidR="00586EB8" w:rsidRDefault="00586EB8" w:rsidP="00586EB8">
      <w:pPr>
        <w:pStyle w:val="NormalWeb"/>
        <w:spacing w:before="48" w:beforeAutospacing="0" w:after="0" w:afterAutospacing="0"/>
        <w:textAlignment w:val="baseline"/>
        <w:rPr>
          <w:rFonts w:ascii="Arial" w:eastAsia="Tahoma" w:hAnsi="Arial" w:cs="Arial"/>
          <w:color w:val="000000" w:themeColor="text1"/>
          <w:kern w:val="24"/>
        </w:rPr>
      </w:pPr>
      <w:r>
        <w:rPr>
          <w:rFonts w:ascii="Arial" w:eastAsia="Tahoma" w:hAnsi="Arial" w:cs="Arial"/>
          <w:color w:val="000000" w:themeColor="text1"/>
          <w:kern w:val="24"/>
        </w:rPr>
        <w:t xml:space="preserve">URBANIK, M-M. &amp; HAGGERTY, K.D. (2018) ‘#IT’S DANGEROUS’: THE ONLINE WORLD OF DRUG DEALERS, RAPPERS AND THE STREET CODE.  </w:t>
      </w:r>
      <w:r w:rsidR="00782235">
        <w:rPr>
          <w:rFonts w:ascii="Arial" w:eastAsia="Tahoma" w:hAnsi="Arial" w:cs="Arial"/>
          <w:color w:val="000000" w:themeColor="text1"/>
          <w:kern w:val="24"/>
        </w:rPr>
        <w:t xml:space="preserve">IN </w:t>
      </w:r>
      <w:r>
        <w:rPr>
          <w:rFonts w:ascii="Arial" w:eastAsia="Tahoma" w:hAnsi="Arial" w:cs="Arial"/>
          <w:color w:val="000000" w:themeColor="text1"/>
          <w:kern w:val="24"/>
        </w:rPr>
        <w:t xml:space="preserve">British Journal of Criminology. </w:t>
      </w:r>
      <w:hyperlink r:id="rId10" w:history="1">
        <w:r>
          <w:rPr>
            <w:rStyle w:val="Hyperlink"/>
            <w:rFonts w:ascii="Arial" w:eastAsiaTheme="minorHAnsi" w:hAnsi="Arial" w:cs="Arial"/>
            <w:color w:val="000000" w:themeColor="text1"/>
            <w:bdr w:val="none" w:sz="0" w:space="0" w:color="auto" w:frame="1"/>
            <w:shd w:val="clear" w:color="auto" w:fill="FFFFFF"/>
            <w:lang w:eastAsia="en-US"/>
          </w:rPr>
          <w:t>https://doi-org.ezproxy.staffs.ac.uk/10.1093/bjc/azx083</w:t>
        </w:r>
      </w:hyperlink>
      <w:r>
        <w:rPr>
          <w:rFonts w:ascii="Arial" w:eastAsiaTheme="minorHAnsi" w:hAnsi="Arial" w:cs="Arial"/>
          <w:color w:val="000000" w:themeColor="text1"/>
          <w:lang w:eastAsia="en-US"/>
        </w:rPr>
        <w:t xml:space="preserve"> Accessed 28/08/2018</w:t>
      </w:r>
    </w:p>
    <w:p w:rsidR="00587EDF" w:rsidRDefault="00587EDF" w:rsidP="00586EB8">
      <w:pPr>
        <w:pStyle w:val="NormalWeb"/>
        <w:spacing w:before="48" w:beforeAutospacing="0" w:after="0" w:afterAutospacing="0"/>
        <w:textAlignment w:val="baseline"/>
        <w:rPr>
          <w:rFonts w:ascii="Arial" w:hAnsi="Arial" w:cs="Arial"/>
          <w:color w:val="000000" w:themeColor="text1"/>
        </w:rPr>
      </w:pPr>
    </w:p>
    <w:p w:rsidR="00057AB9" w:rsidRPr="0010353B" w:rsidRDefault="00057AB9" w:rsidP="005A1D18">
      <w:pPr>
        <w:rPr>
          <w:rFonts w:ascii="Arial" w:eastAsia="Times New Roman" w:hAnsi="Arial" w:cs="Arial"/>
        </w:rPr>
      </w:pPr>
    </w:p>
    <w:sectPr w:rsidR="00057AB9" w:rsidRPr="0010353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D9A" w:rsidRDefault="00260D9A" w:rsidP="0061606E">
      <w:pPr>
        <w:spacing w:after="0" w:line="240" w:lineRule="auto"/>
      </w:pPr>
      <w:r>
        <w:separator/>
      </w:r>
    </w:p>
  </w:endnote>
  <w:endnote w:type="continuationSeparator" w:id="0">
    <w:p w:rsidR="00260D9A" w:rsidRDefault="00260D9A" w:rsidP="0061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A0" w:rsidRDefault="00315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D9A" w:rsidRDefault="00260D9A" w:rsidP="0061606E">
      <w:pPr>
        <w:spacing w:after="0" w:line="240" w:lineRule="auto"/>
      </w:pPr>
      <w:r>
        <w:separator/>
      </w:r>
    </w:p>
  </w:footnote>
  <w:footnote w:type="continuationSeparator" w:id="0">
    <w:p w:rsidR="00260D9A" w:rsidRDefault="00260D9A" w:rsidP="00616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D72"/>
    <w:multiLevelType w:val="hybridMultilevel"/>
    <w:tmpl w:val="B0AE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F9"/>
    <w:rsid w:val="000017A9"/>
    <w:rsid w:val="000076EC"/>
    <w:rsid w:val="0002408C"/>
    <w:rsid w:val="000337CA"/>
    <w:rsid w:val="000400A1"/>
    <w:rsid w:val="00044B99"/>
    <w:rsid w:val="00057AB9"/>
    <w:rsid w:val="0008151C"/>
    <w:rsid w:val="000864B8"/>
    <w:rsid w:val="00092CAB"/>
    <w:rsid w:val="000A0C82"/>
    <w:rsid w:val="000A11FE"/>
    <w:rsid w:val="000A30F9"/>
    <w:rsid w:val="000A3857"/>
    <w:rsid w:val="000B5655"/>
    <w:rsid w:val="000C0FB6"/>
    <w:rsid w:val="000D3612"/>
    <w:rsid w:val="000E06C6"/>
    <w:rsid w:val="000E226E"/>
    <w:rsid w:val="000E5A5D"/>
    <w:rsid w:val="000F477A"/>
    <w:rsid w:val="0010279F"/>
    <w:rsid w:val="0010353B"/>
    <w:rsid w:val="00107EA3"/>
    <w:rsid w:val="00110612"/>
    <w:rsid w:val="00126248"/>
    <w:rsid w:val="00127783"/>
    <w:rsid w:val="00136E21"/>
    <w:rsid w:val="00136F34"/>
    <w:rsid w:val="00152AC3"/>
    <w:rsid w:val="00156CB9"/>
    <w:rsid w:val="001606EF"/>
    <w:rsid w:val="0016615D"/>
    <w:rsid w:val="00167DCF"/>
    <w:rsid w:val="00170E5E"/>
    <w:rsid w:val="00172F1C"/>
    <w:rsid w:val="001821C2"/>
    <w:rsid w:val="001A0BDF"/>
    <w:rsid w:val="001B6E89"/>
    <w:rsid w:val="001C4DAE"/>
    <w:rsid w:val="001C69E1"/>
    <w:rsid w:val="001D1E5B"/>
    <w:rsid w:val="001D7559"/>
    <w:rsid w:val="001E4124"/>
    <w:rsid w:val="001F290A"/>
    <w:rsid w:val="002011DB"/>
    <w:rsid w:val="00215989"/>
    <w:rsid w:val="00216D9E"/>
    <w:rsid w:val="002174EC"/>
    <w:rsid w:val="00222217"/>
    <w:rsid w:val="002255A0"/>
    <w:rsid w:val="00225CAF"/>
    <w:rsid w:val="00260D9A"/>
    <w:rsid w:val="00266367"/>
    <w:rsid w:val="00276DDA"/>
    <w:rsid w:val="002927BE"/>
    <w:rsid w:val="002B191E"/>
    <w:rsid w:val="002C1696"/>
    <w:rsid w:val="002C39BF"/>
    <w:rsid w:val="002D74AF"/>
    <w:rsid w:val="002E2486"/>
    <w:rsid w:val="002E73A7"/>
    <w:rsid w:val="002F31B5"/>
    <w:rsid w:val="00302957"/>
    <w:rsid w:val="00302D9F"/>
    <w:rsid w:val="00306251"/>
    <w:rsid w:val="003134BA"/>
    <w:rsid w:val="00314572"/>
    <w:rsid w:val="003151A0"/>
    <w:rsid w:val="003176B7"/>
    <w:rsid w:val="00323958"/>
    <w:rsid w:val="0033489B"/>
    <w:rsid w:val="00336B04"/>
    <w:rsid w:val="00343E12"/>
    <w:rsid w:val="00346C24"/>
    <w:rsid w:val="00347AA5"/>
    <w:rsid w:val="003512C7"/>
    <w:rsid w:val="0035771E"/>
    <w:rsid w:val="0037519B"/>
    <w:rsid w:val="00390B30"/>
    <w:rsid w:val="00392674"/>
    <w:rsid w:val="003A163D"/>
    <w:rsid w:val="003C1B91"/>
    <w:rsid w:val="003C2B65"/>
    <w:rsid w:val="003C53BF"/>
    <w:rsid w:val="003C69D2"/>
    <w:rsid w:val="003C7494"/>
    <w:rsid w:val="003D7DCF"/>
    <w:rsid w:val="003E6FA7"/>
    <w:rsid w:val="003F459F"/>
    <w:rsid w:val="0040266D"/>
    <w:rsid w:val="004207F1"/>
    <w:rsid w:val="004228A4"/>
    <w:rsid w:val="00436F87"/>
    <w:rsid w:val="00456150"/>
    <w:rsid w:val="00466597"/>
    <w:rsid w:val="0046664B"/>
    <w:rsid w:val="00472D22"/>
    <w:rsid w:val="004734D5"/>
    <w:rsid w:val="00475751"/>
    <w:rsid w:val="00477681"/>
    <w:rsid w:val="004A443B"/>
    <w:rsid w:val="004B6A38"/>
    <w:rsid w:val="004C08E7"/>
    <w:rsid w:val="004C3084"/>
    <w:rsid w:val="004C3AE2"/>
    <w:rsid w:val="004C3F3B"/>
    <w:rsid w:val="004D5A9E"/>
    <w:rsid w:val="004D6EAD"/>
    <w:rsid w:val="004E273F"/>
    <w:rsid w:val="004E6179"/>
    <w:rsid w:val="004F0407"/>
    <w:rsid w:val="004F275E"/>
    <w:rsid w:val="004F5A4B"/>
    <w:rsid w:val="004F6507"/>
    <w:rsid w:val="00500F3F"/>
    <w:rsid w:val="00506F5A"/>
    <w:rsid w:val="00507204"/>
    <w:rsid w:val="00521F6E"/>
    <w:rsid w:val="00553860"/>
    <w:rsid w:val="00567C7A"/>
    <w:rsid w:val="00567CA0"/>
    <w:rsid w:val="00571C96"/>
    <w:rsid w:val="00574CF9"/>
    <w:rsid w:val="00583CAC"/>
    <w:rsid w:val="00586EB8"/>
    <w:rsid w:val="00587EDF"/>
    <w:rsid w:val="005934F8"/>
    <w:rsid w:val="00596EFB"/>
    <w:rsid w:val="005A1D18"/>
    <w:rsid w:val="005B2BBC"/>
    <w:rsid w:val="005B385F"/>
    <w:rsid w:val="005C3AB6"/>
    <w:rsid w:val="005C42A0"/>
    <w:rsid w:val="005D17B2"/>
    <w:rsid w:val="005D3127"/>
    <w:rsid w:val="005E26CC"/>
    <w:rsid w:val="005E3E30"/>
    <w:rsid w:val="00607968"/>
    <w:rsid w:val="0061016C"/>
    <w:rsid w:val="00611961"/>
    <w:rsid w:val="00613E4B"/>
    <w:rsid w:val="0061606E"/>
    <w:rsid w:val="006161E9"/>
    <w:rsid w:val="0061655F"/>
    <w:rsid w:val="00624F25"/>
    <w:rsid w:val="006254F9"/>
    <w:rsid w:val="00633F40"/>
    <w:rsid w:val="0064242B"/>
    <w:rsid w:val="006432CB"/>
    <w:rsid w:val="0064710E"/>
    <w:rsid w:val="00654D95"/>
    <w:rsid w:val="006571B9"/>
    <w:rsid w:val="006660E7"/>
    <w:rsid w:val="00674976"/>
    <w:rsid w:val="0067638E"/>
    <w:rsid w:val="00696811"/>
    <w:rsid w:val="006B3129"/>
    <w:rsid w:val="006B36FB"/>
    <w:rsid w:val="006B5730"/>
    <w:rsid w:val="006B6049"/>
    <w:rsid w:val="006C06B9"/>
    <w:rsid w:val="006C1A12"/>
    <w:rsid w:val="006D3C78"/>
    <w:rsid w:val="006E1869"/>
    <w:rsid w:val="006E3520"/>
    <w:rsid w:val="006E6300"/>
    <w:rsid w:val="006F40DE"/>
    <w:rsid w:val="006F54AD"/>
    <w:rsid w:val="00706525"/>
    <w:rsid w:val="0070662D"/>
    <w:rsid w:val="007211CC"/>
    <w:rsid w:val="00722E25"/>
    <w:rsid w:val="00733553"/>
    <w:rsid w:val="00735A16"/>
    <w:rsid w:val="00741D54"/>
    <w:rsid w:val="00742870"/>
    <w:rsid w:val="00746EDD"/>
    <w:rsid w:val="00752447"/>
    <w:rsid w:val="007525BE"/>
    <w:rsid w:val="0075652E"/>
    <w:rsid w:val="0076122E"/>
    <w:rsid w:val="00772998"/>
    <w:rsid w:val="007774D6"/>
    <w:rsid w:val="00781AE4"/>
    <w:rsid w:val="00782235"/>
    <w:rsid w:val="00783687"/>
    <w:rsid w:val="00785F11"/>
    <w:rsid w:val="0078649A"/>
    <w:rsid w:val="007A3B3F"/>
    <w:rsid w:val="007B45D3"/>
    <w:rsid w:val="007C03B5"/>
    <w:rsid w:val="007C65D2"/>
    <w:rsid w:val="007C6B31"/>
    <w:rsid w:val="007D1C5A"/>
    <w:rsid w:val="007D6677"/>
    <w:rsid w:val="007E23B6"/>
    <w:rsid w:val="007E5216"/>
    <w:rsid w:val="007F5042"/>
    <w:rsid w:val="007F7391"/>
    <w:rsid w:val="00817163"/>
    <w:rsid w:val="0081738C"/>
    <w:rsid w:val="008368E1"/>
    <w:rsid w:val="00855AE3"/>
    <w:rsid w:val="0085745A"/>
    <w:rsid w:val="00861ED8"/>
    <w:rsid w:val="0087105C"/>
    <w:rsid w:val="00873ABE"/>
    <w:rsid w:val="00873DBF"/>
    <w:rsid w:val="008833E8"/>
    <w:rsid w:val="0088755C"/>
    <w:rsid w:val="00887B65"/>
    <w:rsid w:val="008941B9"/>
    <w:rsid w:val="00895F1B"/>
    <w:rsid w:val="00896E6B"/>
    <w:rsid w:val="008971DC"/>
    <w:rsid w:val="008A3CD5"/>
    <w:rsid w:val="008B5837"/>
    <w:rsid w:val="008B5E04"/>
    <w:rsid w:val="008B7632"/>
    <w:rsid w:val="008C4817"/>
    <w:rsid w:val="008D13C2"/>
    <w:rsid w:val="008E3A16"/>
    <w:rsid w:val="008E448A"/>
    <w:rsid w:val="008E5318"/>
    <w:rsid w:val="00901B26"/>
    <w:rsid w:val="00910D8B"/>
    <w:rsid w:val="00913D13"/>
    <w:rsid w:val="00917680"/>
    <w:rsid w:val="00944A37"/>
    <w:rsid w:val="00944C58"/>
    <w:rsid w:val="0098679B"/>
    <w:rsid w:val="009877EE"/>
    <w:rsid w:val="009911F4"/>
    <w:rsid w:val="0099145A"/>
    <w:rsid w:val="00995394"/>
    <w:rsid w:val="00996113"/>
    <w:rsid w:val="009A7C38"/>
    <w:rsid w:val="009A7F2E"/>
    <w:rsid w:val="009B21D8"/>
    <w:rsid w:val="009B2B36"/>
    <w:rsid w:val="009B4258"/>
    <w:rsid w:val="009B7144"/>
    <w:rsid w:val="009C4665"/>
    <w:rsid w:val="009D0C48"/>
    <w:rsid w:val="009D3326"/>
    <w:rsid w:val="009D6271"/>
    <w:rsid w:val="009E53FF"/>
    <w:rsid w:val="009E5EB9"/>
    <w:rsid w:val="009F1838"/>
    <w:rsid w:val="00A07EF8"/>
    <w:rsid w:val="00A11AD4"/>
    <w:rsid w:val="00A17A79"/>
    <w:rsid w:val="00A27EEB"/>
    <w:rsid w:val="00A54707"/>
    <w:rsid w:val="00A60E98"/>
    <w:rsid w:val="00A636AF"/>
    <w:rsid w:val="00A65910"/>
    <w:rsid w:val="00A700CE"/>
    <w:rsid w:val="00A92888"/>
    <w:rsid w:val="00A97B4D"/>
    <w:rsid w:val="00AB4DCC"/>
    <w:rsid w:val="00AD48B0"/>
    <w:rsid w:val="00AD4BA3"/>
    <w:rsid w:val="00AD5A25"/>
    <w:rsid w:val="00AE44E5"/>
    <w:rsid w:val="00AF1365"/>
    <w:rsid w:val="00AF4E5B"/>
    <w:rsid w:val="00AF58DC"/>
    <w:rsid w:val="00B01ADF"/>
    <w:rsid w:val="00B04785"/>
    <w:rsid w:val="00B151BF"/>
    <w:rsid w:val="00B17110"/>
    <w:rsid w:val="00B32C87"/>
    <w:rsid w:val="00B45822"/>
    <w:rsid w:val="00B52C53"/>
    <w:rsid w:val="00B71768"/>
    <w:rsid w:val="00B73E23"/>
    <w:rsid w:val="00B828A1"/>
    <w:rsid w:val="00B86C8C"/>
    <w:rsid w:val="00B86E04"/>
    <w:rsid w:val="00BA2786"/>
    <w:rsid w:val="00BB0084"/>
    <w:rsid w:val="00BB5E53"/>
    <w:rsid w:val="00BC41A2"/>
    <w:rsid w:val="00BC68B5"/>
    <w:rsid w:val="00BD553F"/>
    <w:rsid w:val="00BE5F81"/>
    <w:rsid w:val="00BF4D3A"/>
    <w:rsid w:val="00BF5ECF"/>
    <w:rsid w:val="00C120D7"/>
    <w:rsid w:val="00C21243"/>
    <w:rsid w:val="00C213E7"/>
    <w:rsid w:val="00C24B98"/>
    <w:rsid w:val="00C250FF"/>
    <w:rsid w:val="00C2512F"/>
    <w:rsid w:val="00C3680C"/>
    <w:rsid w:val="00C3713C"/>
    <w:rsid w:val="00C3767D"/>
    <w:rsid w:val="00C43680"/>
    <w:rsid w:val="00C5126B"/>
    <w:rsid w:val="00C62CA0"/>
    <w:rsid w:val="00C642E9"/>
    <w:rsid w:val="00C67D87"/>
    <w:rsid w:val="00C76215"/>
    <w:rsid w:val="00C82B06"/>
    <w:rsid w:val="00C90B82"/>
    <w:rsid w:val="00C95419"/>
    <w:rsid w:val="00C95527"/>
    <w:rsid w:val="00CA5483"/>
    <w:rsid w:val="00CB1638"/>
    <w:rsid w:val="00CB5BBE"/>
    <w:rsid w:val="00CC0884"/>
    <w:rsid w:val="00CE3A74"/>
    <w:rsid w:val="00D007E4"/>
    <w:rsid w:val="00D0211B"/>
    <w:rsid w:val="00D1216B"/>
    <w:rsid w:val="00D13A2F"/>
    <w:rsid w:val="00D25EBB"/>
    <w:rsid w:val="00D41FDB"/>
    <w:rsid w:val="00D630F4"/>
    <w:rsid w:val="00D63A91"/>
    <w:rsid w:val="00D706EF"/>
    <w:rsid w:val="00D75679"/>
    <w:rsid w:val="00D82849"/>
    <w:rsid w:val="00D85F2C"/>
    <w:rsid w:val="00D912C3"/>
    <w:rsid w:val="00DA3DB9"/>
    <w:rsid w:val="00DA76C0"/>
    <w:rsid w:val="00DC1588"/>
    <w:rsid w:val="00DC36DA"/>
    <w:rsid w:val="00DC4EBB"/>
    <w:rsid w:val="00DD1928"/>
    <w:rsid w:val="00DD4BB0"/>
    <w:rsid w:val="00DD64FB"/>
    <w:rsid w:val="00DE43FA"/>
    <w:rsid w:val="00DE6024"/>
    <w:rsid w:val="00DF0216"/>
    <w:rsid w:val="00DF2CB4"/>
    <w:rsid w:val="00DF3562"/>
    <w:rsid w:val="00DF4F60"/>
    <w:rsid w:val="00E01104"/>
    <w:rsid w:val="00E02EE3"/>
    <w:rsid w:val="00E20A25"/>
    <w:rsid w:val="00E246CA"/>
    <w:rsid w:val="00E54958"/>
    <w:rsid w:val="00E905D7"/>
    <w:rsid w:val="00E91AF7"/>
    <w:rsid w:val="00E94435"/>
    <w:rsid w:val="00E944E0"/>
    <w:rsid w:val="00EA1E02"/>
    <w:rsid w:val="00EA50FD"/>
    <w:rsid w:val="00EB42C9"/>
    <w:rsid w:val="00EB6CC1"/>
    <w:rsid w:val="00EB708F"/>
    <w:rsid w:val="00EB7B50"/>
    <w:rsid w:val="00EC32AD"/>
    <w:rsid w:val="00ED2C5B"/>
    <w:rsid w:val="00ED707C"/>
    <w:rsid w:val="00EE5B61"/>
    <w:rsid w:val="00EE62B9"/>
    <w:rsid w:val="00F00DCA"/>
    <w:rsid w:val="00F014FD"/>
    <w:rsid w:val="00F22DA1"/>
    <w:rsid w:val="00F2714B"/>
    <w:rsid w:val="00F40607"/>
    <w:rsid w:val="00F40F33"/>
    <w:rsid w:val="00F5107D"/>
    <w:rsid w:val="00F61E9B"/>
    <w:rsid w:val="00F635CC"/>
    <w:rsid w:val="00F63B6A"/>
    <w:rsid w:val="00F660F9"/>
    <w:rsid w:val="00F86614"/>
    <w:rsid w:val="00F95D7F"/>
    <w:rsid w:val="00FC15A9"/>
    <w:rsid w:val="00FC21F3"/>
    <w:rsid w:val="00FC29CA"/>
    <w:rsid w:val="00FC7977"/>
    <w:rsid w:val="00FD39F3"/>
    <w:rsid w:val="00FD6299"/>
    <w:rsid w:val="00FE0BBB"/>
    <w:rsid w:val="00FE2740"/>
    <w:rsid w:val="00FE6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6C3A"/>
  <w15:chartTrackingRefBased/>
  <w15:docId w15:val="{07D47BAA-7B77-4FC7-97A1-8D5911E2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4F9"/>
  </w:style>
  <w:style w:type="paragraph" w:styleId="Heading4">
    <w:name w:val="heading 4"/>
    <w:basedOn w:val="Normal"/>
    <w:link w:val="Heading4Char"/>
    <w:uiPriority w:val="9"/>
    <w:qFormat/>
    <w:rsid w:val="005D17B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4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6E6B"/>
    <w:rPr>
      <w:color w:val="0563C1" w:themeColor="hyperlink"/>
      <w:u w:val="single"/>
    </w:rPr>
  </w:style>
  <w:style w:type="paragraph" w:styleId="BalloonText">
    <w:name w:val="Balloon Text"/>
    <w:basedOn w:val="Normal"/>
    <w:link w:val="BalloonTextChar"/>
    <w:uiPriority w:val="99"/>
    <w:semiHidden/>
    <w:unhideWhenUsed/>
    <w:rsid w:val="0061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06E"/>
    <w:rPr>
      <w:rFonts w:ascii="Segoe UI" w:hAnsi="Segoe UI" w:cs="Segoe UI"/>
      <w:sz w:val="18"/>
      <w:szCs w:val="18"/>
    </w:rPr>
  </w:style>
  <w:style w:type="paragraph" w:styleId="Header">
    <w:name w:val="header"/>
    <w:basedOn w:val="Normal"/>
    <w:link w:val="HeaderChar"/>
    <w:uiPriority w:val="99"/>
    <w:unhideWhenUsed/>
    <w:rsid w:val="00616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06E"/>
  </w:style>
  <w:style w:type="paragraph" w:styleId="Footer">
    <w:name w:val="footer"/>
    <w:basedOn w:val="Normal"/>
    <w:link w:val="FooterChar"/>
    <w:uiPriority w:val="99"/>
    <w:unhideWhenUsed/>
    <w:rsid w:val="00616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06E"/>
  </w:style>
  <w:style w:type="paragraph" w:styleId="Caption">
    <w:name w:val="caption"/>
    <w:basedOn w:val="Normal"/>
    <w:next w:val="Normal"/>
    <w:uiPriority w:val="35"/>
    <w:unhideWhenUsed/>
    <w:qFormat/>
    <w:rsid w:val="000017A9"/>
    <w:pPr>
      <w:spacing w:line="240" w:lineRule="auto"/>
    </w:pPr>
    <w:rPr>
      <w:i/>
      <w:iCs/>
      <w:color w:val="44546A" w:themeColor="text2"/>
      <w:sz w:val="18"/>
      <w:szCs w:val="18"/>
    </w:rPr>
  </w:style>
  <w:style w:type="paragraph" w:styleId="ListParagraph">
    <w:name w:val="List Paragraph"/>
    <w:basedOn w:val="Normal"/>
    <w:uiPriority w:val="34"/>
    <w:qFormat/>
    <w:rsid w:val="000017A9"/>
    <w:pPr>
      <w:ind w:left="720"/>
      <w:contextualSpacing/>
    </w:pPr>
  </w:style>
  <w:style w:type="paragraph" w:styleId="EndnoteText">
    <w:name w:val="endnote text"/>
    <w:basedOn w:val="Normal"/>
    <w:link w:val="EndnoteTextChar"/>
    <w:uiPriority w:val="99"/>
    <w:semiHidden/>
    <w:unhideWhenUsed/>
    <w:rsid w:val="000017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17A9"/>
    <w:rPr>
      <w:sz w:val="20"/>
      <w:szCs w:val="20"/>
    </w:rPr>
  </w:style>
  <w:style w:type="character" w:styleId="CommentReference">
    <w:name w:val="annotation reference"/>
    <w:basedOn w:val="DefaultParagraphFont"/>
    <w:uiPriority w:val="99"/>
    <w:semiHidden/>
    <w:unhideWhenUsed/>
    <w:rsid w:val="003C7494"/>
    <w:rPr>
      <w:sz w:val="16"/>
      <w:szCs w:val="16"/>
    </w:rPr>
  </w:style>
  <w:style w:type="paragraph" w:styleId="CommentText">
    <w:name w:val="annotation text"/>
    <w:basedOn w:val="Normal"/>
    <w:link w:val="CommentTextChar"/>
    <w:uiPriority w:val="99"/>
    <w:semiHidden/>
    <w:unhideWhenUsed/>
    <w:rsid w:val="003C7494"/>
    <w:pPr>
      <w:spacing w:line="240" w:lineRule="auto"/>
    </w:pPr>
    <w:rPr>
      <w:sz w:val="20"/>
      <w:szCs w:val="20"/>
    </w:rPr>
  </w:style>
  <w:style w:type="character" w:customStyle="1" w:styleId="CommentTextChar">
    <w:name w:val="Comment Text Char"/>
    <w:basedOn w:val="DefaultParagraphFont"/>
    <w:link w:val="CommentText"/>
    <w:uiPriority w:val="99"/>
    <w:semiHidden/>
    <w:rsid w:val="003C7494"/>
    <w:rPr>
      <w:sz w:val="20"/>
      <w:szCs w:val="20"/>
    </w:rPr>
  </w:style>
  <w:style w:type="paragraph" w:styleId="FootnoteText">
    <w:name w:val="footnote text"/>
    <w:basedOn w:val="Normal"/>
    <w:link w:val="FootnoteTextChar"/>
    <w:uiPriority w:val="99"/>
    <w:semiHidden/>
    <w:unhideWhenUsed/>
    <w:rsid w:val="003C74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494"/>
    <w:rPr>
      <w:sz w:val="20"/>
      <w:szCs w:val="20"/>
    </w:rPr>
  </w:style>
  <w:style w:type="character" w:styleId="FootnoteReference">
    <w:name w:val="footnote reference"/>
    <w:basedOn w:val="DefaultParagraphFont"/>
    <w:uiPriority w:val="99"/>
    <w:semiHidden/>
    <w:unhideWhenUsed/>
    <w:rsid w:val="003C7494"/>
    <w:rPr>
      <w:vertAlign w:val="superscript"/>
    </w:rPr>
  </w:style>
  <w:style w:type="character" w:customStyle="1" w:styleId="Heading4Char">
    <w:name w:val="Heading 4 Char"/>
    <w:basedOn w:val="DefaultParagraphFont"/>
    <w:link w:val="Heading4"/>
    <w:uiPriority w:val="9"/>
    <w:rsid w:val="005D17B2"/>
    <w:rPr>
      <w:rFonts w:ascii="Times New Roman" w:eastAsia="Times New Roman" w:hAnsi="Times New Roman" w:cs="Times New Roman"/>
      <w:b/>
      <w:bCs/>
      <w:sz w:val="24"/>
      <w:szCs w:val="24"/>
      <w:lang w:eastAsia="en-GB"/>
    </w:rPr>
  </w:style>
  <w:style w:type="character" w:customStyle="1" w:styleId="wi-fullname">
    <w:name w:val="wi-fullname"/>
    <w:basedOn w:val="DefaultParagraphFont"/>
    <w:rsid w:val="005D17B2"/>
  </w:style>
  <w:style w:type="character" w:styleId="Emphasis">
    <w:name w:val="Emphasis"/>
    <w:basedOn w:val="DefaultParagraphFont"/>
    <w:uiPriority w:val="20"/>
    <w:qFormat/>
    <w:rsid w:val="005D17B2"/>
    <w:rPr>
      <w:i/>
      <w:iCs/>
    </w:rPr>
  </w:style>
  <w:style w:type="paragraph" w:styleId="CommentSubject">
    <w:name w:val="annotation subject"/>
    <w:basedOn w:val="CommentText"/>
    <w:next w:val="CommentText"/>
    <w:link w:val="CommentSubjectChar"/>
    <w:uiPriority w:val="99"/>
    <w:semiHidden/>
    <w:unhideWhenUsed/>
    <w:rsid w:val="00AF58DC"/>
    <w:rPr>
      <w:b/>
      <w:bCs/>
    </w:rPr>
  </w:style>
  <w:style w:type="character" w:customStyle="1" w:styleId="CommentSubjectChar">
    <w:name w:val="Comment Subject Char"/>
    <w:basedOn w:val="CommentTextChar"/>
    <w:link w:val="CommentSubject"/>
    <w:uiPriority w:val="99"/>
    <w:semiHidden/>
    <w:rsid w:val="00AF58DC"/>
    <w:rPr>
      <w:b/>
      <w:bCs/>
      <w:sz w:val="20"/>
      <w:szCs w:val="20"/>
    </w:rPr>
  </w:style>
  <w:style w:type="character" w:styleId="UnresolvedMention">
    <w:name w:val="Unresolved Mention"/>
    <w:basedOn w:val="DefaultParagraphFont"/>
    <w:uiPriority w:val="99"/>
    <w:semiHidden/>
    <w:unhideWhenUsed/>
    <w:rsid w:val="00DD4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43970">
      <w:bodyDiv w:val="1"/>
      <w:marLeft w:val="0"/>
      <w:marRight w:val="0"/>
      <w:marTop w:val="0"/>
      <w:marBottom w:val="0"/>
      <w:divBdr>
        <w:top w:val="none" w:sz="0" w:space="0" w:color="auto"/>
        <w:left w:val="none" w:sz="0" w:space="0" w:color="auto"/>
        <w:bottom w:val="none" w:sz="0" w:space="0" w:color="auto"/>
        <w:right w:val="none" w:sz="0" w:space="0" w:color="auto"/>
      </w:divBdr>
      <w:divsChild>
        <w:div w:id="1201210816">
          <w:marLeft w:val="0"/>
          <w:marRight w:val="0"/>
          <w:marTop w:val="0"/>
          <w:marBottom w:val="0"/>
          <w:divBdr>
            <w:top w:val="none" w:sz="0" w:space="0" w:color="auto"/>
            <w:left w:val="none" w:sz="0" w:space="0" w:color="auto"/>
            <w:bottom w:val="none" w:sz="0" w:space="0" w:color="auto"/>
            <w:right w:val="none" w:sz="0" w:space="0" w:color="auto"/>
          </w:divBdr>
        </w:div>
        <w:div w:id="291323556">
          <w:marLeft w:val="0"/>
          <w:marRight w:val="0"/>
          <w:marTop w:val="0"/>
          <w:marBottom w:val="0"/>
          <w:divBdr>
            <w:top w:val="none" w:sz="0" w:space="0" w:color="auto"/>
            <w:left w:val="none" w:sz="0" w:space="0" w:color="auto"/>
            <w:bottom w:val="none" w:sz="0" w:space="0" w:color="auto"/>
            <w:right w:val="none" w:sz="0" w:space="0" w:color="auto"/>
          </w:divBdr>
        </w:div>
      </w:divsChild>
    </w:div>
    <w:div w:id="118216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conversation.com/monkey-dust-mayhem-the-english-city-reportedly-at-the-centre-of-a-drug-fuelled-epidemic-1020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642738/drug-misuse-2017-hosb11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ezproxy.staffs.ac.uk/10.1093/bjc/azx083" TargetMode="External"/><Relationship Id="rId4" Type="http://schemas.openxmlformats.org/officeDocument/2006/relationships/webSettings" Target="webSettings.xml"/><Relationship Id="rId9" Type="http://schemas.openxmlformats.org/officeDocument/2006/relationships/hyperlink" Target="http://www.revolving-doors.org.uk/file/1863/download?token=1cQMW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13</Pages>
  <Words>6464</Words>
  <Characters>36850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Sarah</dc:creator>
  <cp:keywords/>
  <dc:description/>
  <cp:lastModifiedBy>PAGE Sarah</cp:lastModifiedBy>
  <cp:revision>30</cp:revision>
  <cp:lastPrinted>2018-09-04T14:41:00Z</cp:lastPrinted>
  <dcterms:created xsi:type="dcterms:W3CDTF">2018-11-13T10:29:00Z</dcterms:created>
  <dcterms:modified xsi:type="dcterms:W3CDTF">2018-11-19T06:56:00Z</dcterms:modified>
</cp:coreProperties>
</file>