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7C8DD" w14:textId="107D1B67" w:rsidR="00031A28" w:rsidRPr="00AC669D" w:rsidRDefault="00532F48" w:rsidP="00031A28">
      <w:pPr>
        <w:jc w:val="center"/>
        <w:rPr>
          <w:rFonts w:cstheme="minorHAnsi"/>
          <w:b/>
          <w:sz w:val="24"/>
          <w:szCs w:val="24"/>
        </w:rPr>
      </w:pPr>
      <w:r>
        <w:rPr>
          <w:rFonts w:cstheme="minorHAnsi"/>
          <w:b/>
          <w:sz w:val="24"/>
          <w:szCs w:val="24"/>
        </w:rPr>
        <w:t>Improving Cardiovascular Disease</w:t>
      </w:r>
      <w:r w:rsidR="00031A28" w:rsidRPr="00AC669D">
        <w:rPr>
          <w:rFonts w:cstheme="minorHAnsi"/>
          <w:b/>
          <w:sz w:val="24"/>
          <w:szCs w:val="24"/>
        </w:rPr>
        <w:t xml:space="preserve"> Risk Communication in the</w:t>
      </w:r>
      <w:r w:rsidR="00867522">
        <w:rPr>
          <w:rFonts w:cstheme="minorHAnsi"/>
          <w:b/>
          <w:sz w:val="24"/>
          <w:szCs w:val="24"/>
        </w:rPr>
        <w:t xml:space="preserve"> UK National Health Service</w:t>
      </w:r>
      <w:r w:rsidR="00031A28" w:rsidRPr="00AC669D">
        <w:rPr>
          <w:rFonts w:cstheme="minorHAnsi"/>
          <w:b/>
          <w:sz w:val="24"/>
          <w:szCs w:val="24"/>
        </w:rPr>
        <w:t xml:space="preserve"> Health Check Programme</w:t>
      </w:r>
      <w:r w:rsidR="0021107D">
        <w:rPr>
          <w:rFonts w:cstheme="minorHAnsi"/>
          <w:b/>
          <w:sz w:val="24"/>
          <w:szCs w:val="24"/>
        </w:rPr>
        <w:t xml:space="preserve">: </w:t>
      </w:r>
      <w:r w:rsidR="0021107D" w:rsidRPr="0021107D">
        <w:rPr>
          <w:rFonts w:cstheme="minorHAnsi"/>
          <w:b/>
          <w:color w:val="FF0000"/>
          <w:sz w:val="24"/>
          <w:szCs w:val="24"/>
        </w:rPr>
        <w:t>A Pilot Study of a CVD Risk Communication Workshop</w:t>
      </w:r>
    </w:p>
    <w:p w14:paraId="32117557" w14:textId="77777777" w:rsidR="00031A28" w:rsidRPr="00031A28" w:rsidRDefault="00031A28" w:rsidP="00031A28">
      <w:pPr>
        <w:rPr>
          <w:rFonts w:cstheme="minorHAnsi"/>
          <w:sz w:val="24"/>
          <w:szCs w:val="24"/>
        </w:rPr>
      </w:pPr>
    </w:p>
    <w:p w14:paraId="62CF6724" w14:textId="77777777" w:rsidR="00031A28" w:rsidRPr="00031A28" w:rsidRDefault="00031A28" w:rsidP="00031A28">
      <w:pPr>
        <w:pStyle w:val="NoSpacing"/>
      </w:pPr>
      <w:r w:rsidRPr="00031A28">
        <w:t xml:space="preserve">V.A Riley¹ </w:t>
      </w:r>
    </w:p>
    <w:p w14:paraId="49B4B66E" w14:textId="77777777" w:rsidR="00031A28" w:rsidRPr="00031A28" w:rsidRDefault="00031A28" w:rsidP="00031A28">
      <w:pPr>
        <w:pStyle w:val="NoSpacing"/>
      </w:pPr>
      <w:r w:rsidRPr="00031A28">
        <w:t xml:space="preserve">Email Address: </w:t>
      </w:r>
      <w:hyperlink r:id="rId8" w:history="1">
        <w:r w:rsidRPr="005436B1">
          <w:rPr>
            <w:rStyle w:val="Hyperlink"/>
            <w:rFonts w:cstheme="minorHAnsi"/>
            <w:sz w:val="24"/>
            <w:szCs w:val="24"/>
          </w:rPr>
          <w:t>victoria.riley@staffs.ac.uk</w:t>
        </w:r>
      </w:hyperlink>
      <w:r>
        <w:t xml:space="preserve"> </w:t>
      </w:r>
      <w:r w:rsidRPr="00031A28">
        <w:t xml:space="preserve"> </w:t>
      </w:r>
    </w:p>
    <w:p w14:paraId="34C77872" w14:textId="77777777" w:rsidR="00031A28" w:rsidRPr="00031A28" w:rsidRDefault="00031A28" w:rsidP="00031A28">
      <w:pPr>
        <w:pStyle w:val="NoSpacing"/>
      </w:pPr>
      <w:r w:rsidRPr="00031A28">
        <w:t>C Gidlow¹</w:t>
      </w:r>
    </w:p>
    <w:p w14:paraId="63648920" w14:textId="77777777" w:rsidR="00031A28" w:rsidRPr="00031A28" w:rsidRDefault="00031A28" w:rsidP="00031A28">
      <w:pPr>
        <w:pStyle w:val="NoSpacing"/>
      </w:pPr>
      <w:r w:rsidRPr="00031A28">
        <w:t xml:space="preserve">Email Address: </w:t>
      </w:r>
      <w:hyperlink r:id="rId9" w:history="1">
        <w:r w:rsidRPr="005436B1">
          <w:rPr>
            <w:rStyle w:val="Hyperlink"/>
            <w:rFonts w:cstheme="minorHAnsi"/>
            <w:sz w:val="24"/>
            <w:szCs w:val="24"/>
          </w:rPr>
          <w:t>c.gidlow@staffs.ac.uk</w:t>
        </w:r>
      </w:hyperlink>
      <w:r>
        <w:t xml:space="preserve"> </w:t>
      </w:r>
      <w:r w:rsidRPr="00031A28">
        <w:t xml:space="preserve"> </w:t>
      </w:r>
    </w:p>
    <w:p w14:paraId="22ED770E" w14:textId="77777777" w:rsidR="00031A28" w:rsidRPr="00031A28" w:rsidRDefault="00031A28" w:rsidP="00031A28">
      <w:pPr>
        <w:pStyle w:val="NoSpacing"/>
      </w:pPr>
      <w:r w:rsidRPr="00031A28">
        <w:t>N.J Ellis¹</w:t>
      </w:r>
    </w:p>
    <w:p w14:paraId="0AFD132E" w14:textId="77777777" w:rsidR="00031A28" w:rsidRDefault="00031A28" w:rsidP="00031A28">
      <w:pPr>
        <w:pStyle w:val="NoSpacing"/>
      </w:pPr>
      <w:r w:rsidRPr="00031A28">
        <w:t xml:space="preserve">Email Address: </w:t>
      </w:r>
      <w:hyperlink r:id="rId10" w:history="1">
        <w:r w:rsidRPr="005436B1">
          <w:rPr>
            <w:rStyle w:val="Hyperlink"/>
            <w:rFonts w:cstheme="minorHAnsi"/>
            <w:sz w:val="24"/>
            <w:szCs w:val="24"/>
          </w:rPr>
          <w:t>n.j.ellis@staffs.ac.uk</w:t>
        </w:r>
      </w:hyperlink>
      <w:r>
        <w:t xml:space="preserve"> </w:t>
      </w:r>
      <w:r w:rsidRPr="00031A28">
        <w:t xml:space="preserve"> </w:t>
      </w:r>
    </w:p>
    <w:p w14:paraId="29D57CF1" w14:textId="77777777" w:rsidR="00031A28" w:rsidRDefault="00031A28" w:rsidP="00031A28">
      <w:pPr>
        <w:pStyle w:val="NoSpacing"/>
      </w:pPr>
      <w:r>
        <w:t>R.J Povey</w:t>
      </w:r>
      <w:r w:rsidRPr="00031A28">
        <w:t>¹</w:t>
      </w:r>
    </w:p>
    <w:p w14:paraId="7E26E9FC" w14:textId="77777777" w:rsidR="00031A28" w:rsidRDefault="00031A28" w:rsidP="00031A28">
      <w:pPr>
        <w:pStyle w:val="NoSpacing"/>
      </w:pPr>
      <w:r>
        <w:t xml:space="preserve">Email Address: </w:t>
      </w:r>
      <w:hyperlink r:id="rId11" w:history="1">
        <w:r w:rsidRPr="005436B1">
          <w:rPr>
            <w:rStyle w:val="Hyperlink"/>
            <w:rFonts w:cstheme="minorHAnsi"/>
            <w:sz w:val="24"/>
            <w:szCs w:val="24"/>
          </w:rPr>
          <w:t>r.povey@staffs.ac.uk</w:t>
        </w:r>
      </w:hyperlink>
      <w:r>
        <w:t xml:space="preserve"> </w:t>
      </w:r>
    </w:p>
    <w:p w14:paraId="35EB70D8" w14:textId="77777777" w:rsidR="005706E2" w:rsidRDefault="005706E2" w:rsidP="00031A28">
      <w:pPr>
        <w:pStyle w:val="NoSpacing"/>
        <w:rPr>
          <w:vertAlign w:val="superscript"/>
        </w:rPr>
      </w:pPr>
      <w:r>
        <w:t>O. Barnes</w:t>
      </w:r>
      <w:r w:rsidRPr="005706E2">
        <w:rPr>
          <w:vertAlign w:val="superscript"/>
        </w:rPr>
        <w:t>2</w:t>
      </w:r>
    </w:p>
    <w:p w14:paraId="2454D188" w14:textId="06B5D03C" w:rsidR="005706E2" w:rsidRPr="005706E2" w:rsidRDefault="005706E2" w:rsidP="004D31C3">
      <w:pPr>
        <w:pStyle w:val="NoSpacing"/>
        <w:rPr>
          <w:vertAlign w:val="superscript"/>
        </w:rPr>
      </w:pPr>
      <w:r>
        <w:t xml:space="preserve">Email Address: </w:t>
      </w:r>
      <w:hyperlink r:id="rId12" w:history="1">
        <w:r w:rsidR="004D31C3">
          <w:rPr>
            <w:rStyle w:val="Hyperlink"/>
          </w:rPr>
          <w:t>oliver.barnes@yhahsn.com</w:t>
        </w:r>
      </w:hyperlink>
    </w:p>
    <w:p w14:paraId="64F717AF" w14:textId="7E8D6EDD" w:rsidR="00031A28" w:rsidRPr="00031A28" w:rsidRDefault="00031A28" w:rsidP="00031A28">
      <w:pPr>
        <w:pStyle w:val="NoSpacing"/>
      </w:pPr>
      <w:r>
        <w:t>D.C</w:t>
      </w:r>
      <w:r w:rsidR="00A565CF">
        <w:t>lark-</w:t>
      </w:r>
      <w:r>
        <w:t>Carter</w:t>
      </w:r>
      <w:r w:rsidRPr="00031A28">
        <w:t>¹</w:t>
      </w:r>
    </w:p>
    <w:p w14:paraId="76548723" w14:textId="77777777" w:rsidR="00031A28" w:rsidRDefault="00031A28" w:rsidP="00031A28">
      <w:pPr>
        <w:pStyle w:val="NoSpacing"/>
      </w:pPr>
      <w:r>
        <w:t xml:space="preserve">Email Address: </w:t>
      </w:r>
      <w:hyperlink r:id="rId13" w:history="1">
        <w:r w:rsidRPr="005436B1">
          <w:rPr>
            <w:rStyle w:val="Hyperlink"/>
            <w:rFonts w:cstheme="minorHAnsi"/>
            <w:sz w:val="24"/>
            <w:szCs w:val="24"/>
          </w:rPr>
          <w:t>d.clark-carter@staffs.ac.uk</w:t>
        </w:r>
      </w:hyperlink>
      <w:r>
        <w:rPr>
          <w:rFonts w:cstheme="minorHAnsi"/>
          <w:sz w:val="24"/>
          <w:szCs w:val="24"/>
        </w:rPr>
        <w:t xml:space="preserve"> </w:t>
      </w:r>
    </w:p>
    <w:p w14:paraId="23D13F81" w14:textId="77777777" w:rsidR="00031A28" w:rsidRPr="00031A28" w:rsidRDefault="00031A28" w:rsidP="00031A28">
      <w:pPr>
        <w:pStyle w:val="NoSpacing"/>
      </w:pPr>
    </w:p>
    <w:p w14:paraId="2D7E0005" w14:textId="77777777" w:rsidR="00031A28" w:rsidRPr="00031A28" w:rsidRDefault="00031A28" w:rsidP="00031A28">
      <w:pPr>
        <w:pStyle w:val="NoSpacing"/>
      </w:pPr>
      <w:r w:rsidRPr="00031A28">
        <w:t>¹Staffordshire University</w:t>
      </w:r>
    </w:p>
    <w:p w14:paraId="55D39695" w14:textId="77777777" w:rsidR="00031A28" w:rsidRPr="00031A28" w:rsidRDefault="00031A28" w:rsidP="00031A28">
      <w:pPr>
        <w:pStyle w:val="NoSpacing"/>
      </w:pPr>
      <w:r w:rsidRPr="00031A28">
        <w:t>Leek Road</w:t>
      </w:r>
    </w:p>
    <w:p w14:paraId="3144B902" w14:textId="77777777" w:rsidR="00031A28" w:rsidRPr="00031A28" w:rsidRDefault="00031A28" w:rsidP="00031A28">
      <w:pPr>
        <w:pStyle w:val="NoSpacing"/>
      </w:pPr>
      <w:r w:rsidRPr="00031A28">
        <w:t>Stoke-on-Trent</w:t>
      </w:r>
    </w:p>
    <w:p w14:paraId="347A4444" w14:textId="77777777" w:rsidR="00031A28" w:rsidRPr="00031A28" w:rsidRDefault="00031A28" w:rsidP="00031A28">
      <w:pPr>
        <w:pStyle w:val="NoSpacing"/>
      </w:pPr>
      <w:r w:rsidRPr="00031A28">
        <w:t>Staffordshire</w:t>
      </w:r>
    </w:p>
    <w:p w14:paraId="5199A391" w14:textId="77777777" w:rsidR="00031A28" w:rsidRPr="00031A28" w:rsidRDefault="00031A28" w:rsidP="00031A28">
      <w:pPr>
        <w:pStyle w:val="NoSpacing"/>
      </w:pPr>
      <w:r w:rsidRPr="00031A28">
        <w:t>United Kingdom</w:t>
      </w:r>
    </w:p>
    <w:p w14:paraId="0E24DABB" w14:textId="77777777" w:rsidR="00031A28" w:rsidRPr="00031A28" w:rsidRDefault="00031A28" w:rsidP="00031A28">
      <w:pPr>
        <w:pStyle w:val="NoSpacing"/>
      </w:pPr>
      <w:r w:rsidRPr="00031A28">
        <w:t>ST4 2DF</w:t>
      </w:r>
    </w:p>
    <w:p w14:paraId="36E7DE5F" w14:textId="77777777" w:rsidR="00031A28" w:rsidRDefault="00031A28" w:rsidP="00031A28">
      <w:pPr>
        <w:pStyle w:val="NoSpacing"/>
      </w:pPr>
    </w:p>
    <w:p w14:paraId="784AC351" w14:textId="70982D17" w:rsidR="005706E2" w:rsidRPr="009114DE" w:rsidRDefault="005706E2" w:rsidP="009114DE">
      <w:pPr>
        <w:pStyle w:val="NoSpacing"/>
        <w:rPr>
          <w:rFonts w:cstheme="minorHAnsi"/>
        </w:rPr>
      </w:pPr>
      <w:r w:rsidRPr="009114DE">
        <w:rPr>
          <w:rFonts w:cstheme="minorHAnsi"/>
          <w:vertAlign w:val="superscript"/>
        </w:rPr>
        <w:t>2</w:t>
      </w:r>
      <w:r w:rsidR="004D31C3" w:rsidRPr="009114DE">
        <w:rPr>
          <w:rFonts w:cstheme="minorHAnsi"/>
        </w:rPr>
        <w:t>Yorkshire &amp; Humber Academic Health Science Network</w:t>
      </w:r>
    </w:p>
    <w:p w14:paraId="76C1E922" w14:textId="77777777" w:rsidR="009114DE" w:rsidRPr="009114DE" w:rsidRDefault="009114DE" w:rsidP="009114DE">
      <w:pPr>
        <w:pStyle w:val="NoSpacing"/>
        <w:rPr>
          <w:rFonts w:cstheme="minorHAnsi"/>
          <w:color w:val="222222"/>
        </w:rPr>
      </w:pPr>
      <w:r w:rsidRPr="009114DE">
        <w:rPr>
          <w:rFonts w:cstheme="minorHAnsi"/>
          <w:color w:val="222222"/>
        </w:rPr>
        <w:t xml:space="preserve">Navigation Court Calder Park, </w:t>
      </w:r>
    </w:p>
    <w:p w14:paraId="5D2E08FC" w14:textId="77777777" w:rsidR="009114DE" w:rsidRPr="009114DE" w:rsidRDefault="009114DE" w:rsidP="009114DE">
      <w:pPr>
        <w:pStyle w:val="NoSpacing"/>
        <w:rPr>
          <w:rFonts w:cstheme="minorHAnsi"/>
          <w:color w:val="222222"/>
        </w:rPr>
      </w:pPr>
      <w:r w:rsidRPr="009114DE">
        <w:rPr>
          <w:rFonts w:cstheme="minorHAnsi"/>
          <w:color w:val="222222"/>
        </w:rPr>
        <w:t xml:space="preserve">Wakefield </w:t>
      </w:r>
    </w:p>
    <w:p w14:paraId="6614F161" w14:textId="7159979B" w:rsidR="005706E2" w:rsidRPr="009114DE" w:rsidRDefault="009114DE" w:rsidP="009114DE">
      <w:pPr>
        <w:pStyle w:val="NoSpacing"/>
        <w:rPr>
          <w:rFonts w:cstheme="minorHAnsi"/>
        </w:rPr>
      </w:pPr>
      <w:r w:rsidRPr="009114DE">
        <w:rPr>
          <w:rFonts w:cstheme="minorHAnsi"/>
          <w:color w:val="222222"/>
        </w:rPr>
        <w:t>WF2 7BJ</w:t>
      </w:r>
      <w:r w:rsidRPr="009114DE">
        <w:rPr>
          <w:rFonts w:cstheme="minorHAnsi"/>
        </w:rPr>
        <w:t xml:space="preserve"> </w:t>
      </w:r>
    </w:p>
    <w:p w14:paraId="4C7D0AD4" w14:textId="77777777" w:rsidR="005706E2" w:rsidRPr="00031A28" w:rsidRDefault="005706E2" w:rsidP="00031A28">
      <w:pPr>
        <w:pStyle w:val="NoSpacing"/>
      </w:pPr>
    </w:p>
    <w:p w14:paraId="741532C4" w14:textId="77777777" w:rsidR="00031A28" w:rsidRPr="00031A28" w:rsidRDefault="00031A28" w:rsidP="00031A28">
      <w:pPr>
        <w:pStyle w:val="NoSpacing"/>
      </w:pPr>
      <w:r w:rsidRPr="00031A28">
        <w:t>Corresponding Author:</w:t>
      </w:r>
    </w:p>
    <w:p w14:paraId="6C497B8B" w14:textId="77777777" w:rsidR="00031A28" w:rsidRDefault="00031A28" w:rsidP="00031A28">
      <w:pPr>
        <w:pStyle w:val="NoSpacing"/>
      </w:pPr>
    </w:p>
    <w:p w14:paraId="5A156487" w14:textId="77777777" w:rsidR="00031A28" w:rsidRPr="00031A28" w:rsidRDefault="00031A28" w:rsidP="00031A28">
      <w:pPr>
        <w:pStyle w:val="NoSpacing"/>
      </w:pPr>
      <w:r w:rsidRPr="00031A28">
        <w:t>Victoria Riley</w:t>
      </w:r>
    </w:p>
    <w:p w14:paraId="01BE7194" w14:textId="77777777" w:rsidR="00031A28" w:rsidRPr="00031A28" w:rsidRDefault="00031A28" w:rsidP="00031A28">
      <w:pPr>
        <w:pStyle w:val="NoSpacing"/>
      </w:pPr>
      <w:r w:rsidRPr="00031A28">
        <w:t>Staffordshire University</w:t>
      </w:r>
    </w:p>
    <w:p w14:paraId="0217E8C7" w14:textId="16A66455" w:rsidR="00031A28" w:rsidRPr="00031A28" w:rsidRDefault="00A944CB" w:rsidP="00031A28">
      <w:pPr>
        <w:pStyle w:val="NoSpacing"/>
      </w:pPr>
      <w:r>
        <w:t>Brindley Building (B106</w:t>
      </w:r>
      <w:r w:rsidR="00031A28" w:rsidRPr="00031A28">
        <w:t>)</w:t>
      </w:r>
    </w:p>
    <w:p w14:paraId="6A49BBA3" w14:textId="77777777" w:rsidR="00031A28" w:rsidRPr="00031A28" w:rsidRDefault="00031A28" w:rsidP="00031A28">
      <w:pPr>
        <w:pStyle w:val="NoSpacing"/>
      </w:pPr>
      <w:r w:rsidRPr="00031A28">
        <w:t>Leek Road</w:t>
      </w:r>
    </w:p>
    <w:p w14:paraId="29B04689" w14:textId="77777777" w:rsidR="00031A28" w:rsidRPr="00031A28" w:rsidRDefault="00031A28" w:rsidP="00031A28">
      <w:pPr>
        <w:pStyle w:val="NoSpacing"/>
      </w:pPr>
      <w:r w:rsidRPr="00031A28">
        <w:t>Stoke-on-Trent</w:t>
      </w:r>
    </w:p>
    <w:p w14:paraId="6A8EBE4C" w14:textId="77777777" w:rsidR="00031A28" w:rsidRPr="00031A28" w:rsidRDefault="00031A28" w:rsidP="00031A28">
      <w:pPr>
        <w:pStyle w:val="NoSpacing"/>
      </w:pPr>
      <w:r w:rsidRPr="00031A28">
        <w:t>Staffordshire</w:t>
      </w:r>
    </w:p>
    <w:p w14:paraId="01276339" w14:textId="77777777" w:rsidR="00031A28" w:rsidRPr="00031A28" w:rsidRDefault="00031A28" w:rsidP="00031A28">
      <w:pPr>
        <w:pStyle w:val="NoSpacing"/>
      </w:pPr>
      <w:r w:rsidRPr="00031A28">
        <w:t>United Kingdom</w:t>
      </w:r>
    </w:p>
    <w:p w14:paraId="5F162D9D" w14:textId="77777777" w:rsidR="00031A28" w:rsidRPr="00031A28" w:rsidRDefault="00031A28" w:rsidP="00031A28">
      <w:pPr>
        <w:pStyle w:val="NoSpacing"/>
      </w:pPr>
      <w:r w:rsidRPr="00031A28">
        <w:t>ST4 2DF</w:t>
      </w:r>
    </w:p>
    <w:p w14:paraId="70E0CACE" w14:textId="77777777" w:rsidR="00031A28" w:rsidRPr="00031A28" w:rsidRDefault="00031A28" w:rsidP="00031A28">
      <w:pPr>
        <w:pStyle w:val="NoSpacing"/>
      </w:pPr>
      <w:r w:rsidRPr="00031A28">
        <w:t>Email Address: Victoria.Riley@staffs.ac.uk</w:t>
      </w:r>
    </w:p>
    <w:p w14:paraId="49822554" w14:textId="6117EAD5" w:rsidR="002B07F6" w:rsidRDefault="002B07F6" w:rsidP="002B07F6">
      <w:pPr>
        <w:rPr>
          <w:rFonts w:cstheme="minorHAnsi"/>
          <w:b/>
          <w:sz w:val="24"/>
          <w:szCs w:val="24"/>
        </w:rPr>
      </w:pPr>
    </w:p>
    <w:p w14:paraId="6D98E7E2" w14:textId="77777777" w:rsidR="00A944CB" w:rsidRDefault="00A944CB" w:rsidP="002B07F6">
      <w:pPr>
        <w:rPr>
          <w:rFonts w:cstheme="minorHAnsi"/>
          <w:b/>
          <w:sz w:val="24"/>
          <w:szCs w:val="24"/>
        </w:rPr>
      </w:pPr>
    </w:p>
    <w:p w14:paraId="20DED405" w14:textId="77777777" w:rsidR="00031A28" w:rsidRDefault="00031A28" w:rsidP="002B07F6">
      <w:pPr>
        <w:rPr>
          <w:rFonts w:cstheme="minorHAnsi"/>
          <w:b/>
          <w:sz w:val="24"/>
          <w:szCs w:val="24"/>
        </w:rPr>
      </w:pPr>
    </w:p>
    <w:p w14:paraId="1F7888C1" w14:textId="77777777" w:rsidR="00031A28" w:rsidRDefault="00031A28" w:rsidP="002B07F6">
      <w:pPr>
        <w:rPr>
          <w:rFonts w:cstheme="minorHAnsi"/>
          <w:b/>
          <w:sz w:val="24"/>
          <w:szCs w:val="24"/>
        </w:rPr>
      </w:pPr>
    </w:p>
    <w:p w14:paraId="6E230BC8" w14:textId="77777777" w:rsidR="00031A28" w:rsidRDefault="00031A28" w:rsidP="002B07F6">
      <w:pPr>
        <w:rPr>
          <w:rFonts w:cstheme="minorHAnsi"/>
          <w:b/>
          <w:sz w:val="24"/>
          <w:szCs w:val="24"/>
        </w:rPr>
      </w:pPr>
    </w:p>
    <w:p w14:paraId="68002775" w14:textId="38FDD4FB" w:rsidR="005706E2" w:rsidRDefault="005706E2" w:rsidP="002B07F6">
      <w:pPr>
        <w:rPr>
          <w:rFonts w:cstheme="minorHAnsi"/>
          <w:b/>
          <w:sz w:val="24"/>
          <w:szCs w:val="24"/>
        </w:rPr>
      </w:pPr>
    </w:p>
    <w:p w14:paraId="68F6A4A5" w14:textId="7697AFB8" w:rsidR="00031A28" w:rsidRDefault="00031A28" w:rsidP="002B07F6">
      <w:pPr>
        <w:rPr>
          <w:rFonts w:cstheme="minorHAnsi"/>
          <w:b/>
          <w:sz w:val="24"/>
          <w:szCs w:val="24"/>
        </w:rPr>
      </w:pPr>
      <w:r>
        <w:rPr>
          <w:rFonts w:cstheme="minorHAnsi"/>
          <w:b/>
          <w:sz w:val="24"/>
          <w:szCs w:val="24"/>
        </w:rPr>
        <w:lastRenderedPageBreak/>
        <w:t xml:space="preserve">Abstract </w:t>
      </w:r>
    </w:p>
    <w:p w14:paraId="5917326B" w14:textId="391E7546" w:rsidR="00031A28" w:rsidRDefault="00031A28" w:rsidP="00031A28">
      <w:pPr>
        <w:rPr>
          <w:rFonts w:cstheme="minorHAnsi"/>
          <w:sz w:val="24"/>
          <w:szCs w:val="24"/>
        </w:rPr>
      </w:pPr>
      <w:r w:rsidRPr="00031A28">
        <w:rPr>
          <w:rFonts w:cstheme="minorHAnsi"/>
          <w:i/>
          <w:sz w:val="24"/>
          <w:szCs w:val="24"/>
        </w:rPr>
        <w:t>Objective:</w:t>
      </w:r>
      <w:r>
        <w:rPr>
          <w:rFonts w:cstheme="minorHAnsi"/>
          <w:sz w:val="24"/>
          <w:szCs w:val="24"/>
        </w:rPr>
        <w:t xml:space="preserve"> </w:t>
      </w:r>
      <w:r w:rsidR="00A565CF">
        <w:rPr>
          <w:rFonts w:cstheme="minorHAnsi"/>
          <w:sz w:val="24"/>
          <w:szCs w:val="24"/>
        </w:rPr>
        <w:t>T</w:t>
      </w:r>
      <w:r w:rsidR="00972F0F">
        <w:rPr>
          <w:rFonts w:cstheme="minorHAnsi"/>
          <w:sz w:val="24"/>
          <w:szCs w:val="24"/>
        </w:rPr>
        <w:t xml:space="preserve">o develop and test </w:t>
      </w:r>
      <w:r w:rsidRPr="00031A28">
        <w:rPr>
          <w:rFonts w:cstheme="minorHAnsi"/>
          <w:sz w:val="24"/>
          <w:szCs w:val="24"/>
        </w:rPr>
        <w:t xml:space="preserve">training to improve </w:t>
      </w:r>
      <w:r w:rsidR="00707FB5">
        <w:rPr>
          <w:rFonts w:cstheme="minorHAnsi"/>
          <w:sz w:val="24"/>
          <w:szCs w:val="24"/>
        </w:rPr>
        <w:t>practitioners’</w:t>
      </w:r>
      <w:r w:rsidRPr="00031A28">
        <w:rPr>
          <w:rFonts w:cstheme="minorHAnsi"/>
          <w:sz w:val="24"/>
          <w:szCs w:val="24"/>
        </w:rPr>
        <w:t xml:space="preserve"> confidence and </w:t>
      </w:r>
      <w:r w:rsidR="00FD5980">
        <w:rPr>
          <w:rFonts w:cstheme="minorHAnsi"/>
          <w:sz w:val="24"/>
          <w:szCs w:val="24"/>
        </w:rPr>
        <w:t xml:space="preserve">perceived understanding </w:t>
      </w:r>
      <w:r w:rsidR="007314B7">
        <w:rPr>
          <w:rFonts w:cstheme="minorHAnsi"/>
          <w:sz w:val="24"/>
          <w:szCs w:val="24"/>
        </w:rPr>
        <w:t>when communicating cardiovascular disease</w:t>
      </w:r>
      <w:r w:rsidR="00540CD9">
        <w:rPr>
          <w:rFonts w:cstheme="minorHAnsi"/>
          <w:sz w:val="24"/>
          <w:szCs w:val="24"/>
        </w:rPr>
        <w:t xml:space="preserve"> (CVD)</w:t>
      </w:r>
      <w:r w:rsidRPr="00031A28">
        <w:rPr>
          <w:rFonts w:cstheme="minorHAnsi"/>
          <w:sz w:val="24"/>
          <w:szCs w:val="24"/>
        </w:rPr>
        <w:t xml:space="preserve"> </w:t>
      </w:r>
      <w:r w:rsidR="00BA4496">
        <w:rPr>
          <w:rFonts w:cstheme="minorHAnsi"/>
          <w:sz w:val="24"/>
          <w:szCs w:val="24"/>
        </w:rPr>
        <w:t xml:space="preserve">risk </w:t>
      </w:r>
      <w:r w:rsidRPr="00031A28">
        <w:rPr>
          <w:rFonts w:cstheme="minorHAnsi"/>
          <w:sz w:val="24"/>
          <w:szCs w:val="24"/>
        </w:rPr>
        <w:t xml:space="preserve">using novel tools and </w:t>
      </w:r>
      <w:r w:rsidR="00BB6ECA">
        <w:rPr>
          <w:rFonts w:cstheme="minorHAnsi"/>
          <w:sz w:val="24"/>
          <w:szCs w:val="24"/>
        </w:rPr>
        <w:t>metrics</w:t>
      </w:r>
      <w:r w:rsidR="007314B7">
        <w:rPr>
          <w:rFonts w:cstheme="minorHAnsi"/>
          <w:sz w:val="24"/>
          <w:szCs w:val="24"/>
        </w:rPr>
        <w:t xml:space="preserve">. </w:t>
      </w:r>
    </w:p>
    <w:p w14:paraId="69F622F6" w14:textId="5E24311B" w:rsidR="00031A28" w:rsidRDefault="00031A28" w:rsidP="00031A28">
      <w:pPr>
        <w:rPr>
          <w:rFonts w:cstheme="minorHAnsi"/>
          <w:sz w:val="24"/>
          <w:szCs w:val="24"/>
        </w:rPr>
      </w:pPr>
      <w:r w:rsidRPr="00031A28">
        <w:rPr>
          <w:rFonts w:cstheme="minorHAnsi"/>
          <w:i/>
          <w:sz w:val="24"/>
          <w:szCs w:val="24"/>
        </w:rPr>
        <w:t>Methods:</w:t>
      </w:r>
      <w:r>
        <w:rPr>
          <w:rFonts w:cstheme="minorHAnsi"/>
          <w:sz w:val="24"/>
          <w:szCs w:val="24"/>
        </w:rPr>
        <w:t xml:space="preserve"> A </w:t>
      </w:r>
      <w:r w:rsidR="00540CD9">
        <w:rPr>
          <w:rFonts w:cstheme="minorHAnsi"/>
          <w:sz w:val="24"/>
          <w:szCs w:val="24"/>
        </w:rPr>
        <w:t>CVD</w:t>
      </w:r>
      <w:r w:rsidR="00A565CF">
        <w:rPr>
          <w:rFonts w:cstheme="minorHAnsi"/>
          <w:sz w:val="24"/>
          <w:szCs w:val="24"/>
        </w:rPr>
        <w:t xml:space="preserve"> </w:t>
      </w:r>
      <w:r>
        <w:rPr>
          <w:rFonts w:cstheme="minorHAnsi"/>
          <w:sz w:val="24"/>
          <w:szCs w:val="24"/>
        </w:rPr>
        <w:t xml:space="preserve">risk communication training workshop was developed </w:t>
      </w:r>
      <w:r w:rsidR="00BB6ECA">
        <w:rPr>
          <w:rFonts w:cstheme="minorHAnsi"/>
          <w:sz w:val="24"/>
          <w:szCs w:val="24"/>
        </w:rPr>
        <w:t>through</w:t>
      </w:r>
      <w:r w:rsidR="005D687E">
        <w:rPr>
          <w:rFonts w:cstheme="minorHAnsi"/>
          <w:sz w:val="24"/>
          <w:szCs w:val="24"/>
        </w:rPr>
        <w:t xml:space="preserve"> interviews with </w:t>
      </w:r>
      <w:r w:rsidR="00001FFD">
        <w:rPr>
          <w:rFonts w:cstheme="minorHAnsi"/>
          <w:sz w:val="24"/>
          <w:szCs w:val="24"/>
        </w:rPr>
        <w:t xml:space="preserve">patients and </w:t>
      </w:r>
      <w:r w:rsidR="005D687E">
        <w:rPr>
          <w:rFonts w:cstheme="minorHAnsi"/>
          <w:sz w:val="24"/>
          <w:szCs w:val="24"/>
        </w:rPr>
        <w:t xml:space="preserve">practitioners delivering Health Checks, a </w:t>
      </w:r>
      <w:r w:rsidR="00A565CF">
        <w:rPr>
          <w:rFonts w:cstheme="minorHAnsi"/>
          <w:sz w:val="24"/>
          <w:szCs w:val="24"/>
        </w:rPr>
        <w:t xml:space="preserve">literature </w:t>
      </w:r>
      <w:r w:rsidR="005D687E">
        <w:rPr>
          <w:rFonts w:cstheme="minorHAnsi"/>
          <w:sz w:val="24"/>
          <w:szCs w:val="24"/>
        </w:rPr>
        <w:t xml:space="preserve">review, NICE guidance and the </w:t>
      </w:r>
      <w:r w:rsidR="001453E3">
        <w:rPr>
          <w:rFonts w:cstheme="minorHAnsi"/>
          <w:sz w:val="24"/>
          <w:szCs w:val="24"/>
        </w:rPr>
        <w:t xml:space="preserve">UK </w:t>
      </w:r>
      <w:r w:rsidR="005D687E">
        <w:rPr>
          <w:rFonts w:cstheme="minorHAnsi"/>
          <w:sz w:val="24"/>
          <w:szCs w:val="24"/>
        </w:rPr>
        <w:t xml:space="preserve">Health Check competency framework. </w:t>
      </w:r>
      <w:r w:rsidR="00BB6ECA">
        <w:rPr>
          <w:rFonts w:cstheme="minorHAnsi"/>
          <w:sz w:val="24"/>
          <w:szCs w:val="24"/>
        </w:rPr>
        <w:t>It was</w:t>
      </w:r>
      <w:r>
        <w:rPr>
          <w:rFonts w:cstheme="minorHAnsi"/>
          <w:sz w:val="24"/>
          <w:szCs w:val="24"/>
        </w:rPr>
        <w:t xml:space="preserve"> pilot-tested with practitioners delivering Health Checks </w:t>
      </w:r>
      <w:r w:rsidR="00BB6ECA">
        <w:rPr>
          <w:rFonts w:cstheme="minorHAnsi"/>
          <w:sz w:val="24"/>
          <w:szCs w:val="24"/>
        </w:rPr>
        <w:t>in</w:t>
      </w:r>
      <w:r>
        <w:rPr>
          <w:rFonts w:cstheme="minorHAnsi"/>
          <w:sz w:val="24"/>
          <w:szCs w:val="24"/>
        </w:rPr>
        <w:t xml:space="preserve"> </w:t>
      </w:r>
      <w:r w:rsidR="00D73610">
        <w:rPr>
          <w:rFonts w:cstheme="minorHAnsi"/>
          <w:sz w:val="24"/>
          <w:szCs w:val="24"/>
        </w:rPr>
        <w:t>the UK</w:t>
      </w:r>
      <w:r>
        <w:rPr>
          <w:rFonts w:cstheme="minorHAnsi"/>
          <w:sz w:val="24"/>
          <w:szCs w:val="24"/>
        </w:rPr>
        <w:t xml:space="preserve">. </w:t>
      </w:r>
      <w:r w:rsidR="008F1AE3">
        <w:rPr>
          <w:rFonts w:cstheme="minorHAnsi"/>
          <w:sz w:val="24"/>
          <w:szCs w:val="24"/>
        </w:rPr>
        <w:t xml:space="preserve">Perceived practitioner </w:t>
      </w:r>
      <w:r w:rsidR="00F01744">
        <w:rPr>
          <w:rFonts w:cstheme="minorHAnsi"/>
          <w:sz w:val="24"/>
          <w:szCs w:val="24"/>
        </w:rPr>
        <w:t>understanding</w:t>
      </w:r>
      <w:r w:rsidR="00BB6ECA">
        <w:rPr>
          <w:rFonts w:cstheme="minorHAnsi"/>
          <w:sz w:val="24"/>
          <w:szCs w:val="24"/>
        </w:rPr>
        <w:t xml:space="preserve"> </w:t>
      </w:r>
      <w:r w:rsidR="00D13E51">
        <w:rPr>
          <w:rFonts w:cstheme="minorHAnsi"/>
          <w:sz w:val="24"/>
          <w:szCs w:val="24"/>
        </w:rPr>
        <w:t xml:space="preserve">and confidence were measured </w:t>
      </w:r>
      <w:r w:rsidR="00BB6ECA">
        <w:rPr>
          <w:rFonts w:cstheme="minorHAnsi"/>
          <w:sz w:val="24"/>
          <w:szCs w:val="24"/>
        </w:rPr>
        <w:t xml:space="preserve">before and </w:t>
      </w:r>
      <w:r w:rsidR="00E857D7">
        <w:rPr>
          <w:rFonts w:cstheme="minorHAnsi"/>
          <w:sz w:val="24"/>
          <w:szCs w:val="24"/>
        </w:rPr>
        <w:t>up to</w:t>
      </w:r>
      <w:r w:rsidR="00BB6ECA">
        <w:rPr>
          <w:rFonts w:cstheme="minorHAnsi"/>
          <w:sz w:val="24"/>
          <w:szCs w:val="24"/>
        </w:rPr>
        <w:t xml:space="preserve"> </w:t>
      </w:r>
      <w:r w:rsidR="00517A5F">
        <w:rPr>
          <w:rFonts w:cstheme="minorHAnsi"/>
          <w:sz w:val="24"/>
          <w:szCs w:val="24"/>
        </w:rPr>
        <w:t>10</w:t>
      </w:r>
      <w:r w:rsidR="00BB6ECA">
        <w:rPr>
          <w:rFonts w:cstheme="minorHAnsi"/>
          <w:sz w:val="24"/>
          <w:szCs w:val="24"/>
        </w:rPr>
        <w:t xml:space="preserve"> weeks after the workshop</w:t>
      </w:r>
      <w:r w:rsidR="00540CD9">
        <w:rPr>
          <w:rFonts w:cstheme="minorHAnsi"/>
          <w:sz w:val="24"/>
          <w:szCs w:val="24"/>
        </w:rPr>
        <w:t>,</w:t>
      </w:r>
      <w:r w:rsidR="00BB6ECA">
        <w:rPr>
          <w:rFonts w:cstheme="minorHAnsi"/>
          <w:sz w:val="24"/>
          <w:szCs w:val="24"/>
        </w:rPr>
        <w:t xml:space="preserve"> and changes</w:t>
      </w:r>
      <w:r w:rsidR="00540CD9">
        <w:rPr>
          <w:rFonts w:cstheme="minorHAnsi"/>
          <w:sz w:val="24"/>
          <w:szCs w:val="24"/>
        </w:rPr>
        <w:t xml:space="preserve"> were</w:t>
      </w:r>
      <w:r w:rsidR="00BB6ECA">
        <w:rPr>
          <w:rFonts w:cstheme="minorHAnsi"/>
          <w:sz w:val="24"/>
          <w:szCs w:val="24"/>
        </w:rPr>
        <w:t xml:space="preserve"> compared with those in a control group</w:t>
      </w:r>
      <w:r w:rsidR="00517A5F">
        <w:rPr>
          <w:rFonts w:cstheme="minorHAnsi"/>
          <w:sz w:val="24"/>
          <w:szCs w:val="24"/>
        </w:rPr>
        <w:t xml:space="preserve"> (</w:t>
      </w:r>
      <w:r w:rsidR="00540CD9">
        <w:rPr>
          <w:rFonts w:cstheme="minorHAnsi"/>
          <w:sz w:val="24"/>
          <w:szCs w:val="24"/>
        </w:rPr>
        <w:t xml:space="preserve">who </w:t>
      </w:r>
      <w:r w:rsidR="00517A5F">
        <w:rPr>
          <w:rFonts w:cstheme="minorHAnsi"/>
          <w:sz w:val="24"/>
          <w:szCs w:val="24"/>
        </w:rPr>
        <w:t>received no intervention)</w:t>
      </w:r>
      <w:r w:rsidR="00BB6ECA">
        <w:rPr>
          <w:rFonts w:cstheme="minorHAnsi"/>
          <w:sz w:val="24"/>
          <w:szCs w:val="24"/>
        </w:rPr>
        <w:t xml:space="preserve">. </w:t>
      </w:r>
      <w:r w:rsidR="00540CD9">
        <w:rPr>
          <w:rFonts w:cstheme="minorHAnsi"/>
          <w:sz w:val="24"/>
          <w:szCs w:val="24"/>
        </w:rPr>
        <w:t>Perceived impact was</w:t>
      </w:r>
      <w:r w:rsidR="00BB6ECA">
        <w:rPr>
          <w:rFonts w:cstheme="minorHAnsi"/>
          <w:sz w:val="24"/>
          <w:szCs w:val="24"/>
        </w:rPr>
        <w:t xml:space="preserve"> also explored through semi-structured interviews.</w:t>
      </w:r>
    </w:p>
    <w:p w14:paraId="22A82D62" w14:textId="28C96355" w:rsidR="00031A28" w:rsidRDefault="00031A28" w:rsidP="00BA4496">
      <w:pPr>
        <w:rPr>
          <w:rFonts w:cstheme="minorHAnsi"/>
          <w:sz w:val="24"/>
          <w:szCs w:val="24"/>
        </w:rPr>
      </w:pPr>
      <w:r w:rsidRPr="007314B7">
        <w:rPr>
          <w:rFonts w:cstheme="minorHAnsi"/>
          <w:i/>
          <w:sz w:val="24"/>
          <w:szCs w:val="24"/>
        </w:rPr>
        <w:t>Results</w:t>
      </w:r>
      <w:r>
        <w:rPr>
          <w:rFonts w:cstheme="minorHAnsi"/>
          <w:sz w:val="24"/>
          <w:szCs w:val="24"/>
        </w:rPr>
        <w:t>:</w:t>
      </w:r>
      <w:r w:rsidR="007314B7">
        <w:rPr>
          <w:rFonts w:cstheme="minorHAnsi"/>
          <w:sz w:val="24"/>
          <w:szCs w:val="24"/>
        </w:rPr>
        <w:t xml:space="preserve"> </w:t>
      </w:r>
      <w:r w:rsidR="00BB6ECA">
        <w:rPr>
          <w:rFonts w:cstheme="minorHAnsi"/>
          <w:sz w:val="24"/>
          <w:szCs w:val="24"/>
        </w:rPr>
        <w:t>Sixty-two</w:t>
      </w:r>
      <w:r w:rsidR="00A44D83" w:rsidRPr="00A44D83">
        <w:rPr>
          <w:rFonts w:cstheme="minorHAnsi"/>
          <w:sz w:val="24"/>
          <w:szCs w:val="24"/>
        </w:rPr>
        <w:t xml:space="preserve"> </w:t>
      </w:r>
      <w:r w:rsidR="00BB6ECA">
        <w:rPr>
          <w:rFonts w:cstheme="minorHAnsi"/>
          <w:sz w:val="24"/>
          <w:szCs w:val="24"/>
        </w:rPr>
        <w:t>practitioners</w:t>
      </w:r>
      <w:r w:rsidR="00BB6ECA" w:rsidRPr="00A44D83">
        <w:rPr>
          <w:rFonts w:cstheme="minorHAnsi"/>
          <w:sz w:val="24"/>
          <w:szCs w:val="24"/>
        </w:rPr>
        <w:t xml:space="preserve"> </w:t>
      </w:r>
      <w:r w:rsidR="00A44D83" w:rsidRPr="00A44D83">
        <w:rPr>
          <w:rFonts w:cstheme="minorHAnsi"/>
          <w:sz w:val="24"/>
          <w:szCs w:val="24"/>
        </w:rPr>
        <w:t>(</w:t>
      </w:r>
      <w:r w:rsidR="00A44D83">
        <w:rPr>
          <w:rFonts w:cstheme="minorHAnsi"/>
          <w:sz w:val="24"/>
          <w:szCs w:val="24"/>
        </w:rPr>
        <w:t xml:space="preserve">34 </w:t>
      </w:r>
      <w:r w:rsidR="00A44D83" w:rsidRPr="00A44D83">
        <w:rPr>
          <w:rFonts w:cstheme="minorHAnsi"/>
          <w:sz w:val="24"/>
          <w:szCs w:val="24"/>
        </w:rPr>
        <w:t>intervention</w:t>
      </w:r>
      <w:r w:rsidR="00BB6ECA">
        <w:rPr>
          <w:rFonts w:cstheme="minorHAnsi"/>
          <w:sz w:val="24"/>
          <w:szCs w:val="24"/>
        </w:rPr>
        <w:t xml:space="preserve">, </w:t>
      </w:r>
      <w:r w:rsidR="00A44D83">
        <w:rPr>
          <w:rFonts w:cstheme="minorHAnsi"/>
          <w:sz w:val="24"/>
          <w:szCs w:val="24"/>
        </w:rPr>
        <w:t xml:space="preserve">28 </w:t>
      </w:r>
      <w:r w:rsidR="00A44D83" w:rsidRPr="00A44D83">
        <w:rPr>
          <w:rFonts w:cstheme="minorHAnsi"/>
          <w:sz w:val="24"/>
          <w:szCs w:val="24"/>
        </w:rPr>
        <w:t xml:space="preserve">control) </w:t>
      </w:r>
      <w:r w:rsidR="00BB6ECA">
        <w:rPr>
          <w:rFonts w:cstheme="minorHAnsi"/>
          <w:sz w:val="24"/>
          <w:szCs w:val="24"/>
        </w:rPr>
        <w:t>took part</w:t>
      </w:r>
      <w:r w:rsidR="00A44D83">
        <w:rPr>
          <w:rFonts w:cstheme="minorHAnsi"/>
          <w:sz w:val="24"/>
          <w:szCs w:val="24"/>
        </w:rPr>
        <w:t xml:space="preserve">. </w:t>
      </w:r>
      <w:r w:rsidR="008F1AE3">
        <w:rPr>
          <w:rFonts w:cstheme="minorHAnsi"/>
          <w:sz w:val="24"/>
          <w:szCs w:val="24"/>
        </w:rPr>
        <w:t xml:space="preserve">Perceived practitioner </w:t>
      </w:r>
      <w:r w:rsidR="00F01744">
        <w:rPr>
          <w:rFonts w:cstheme="minorHAnsi"/>
          <w:sz w:val="24"/>
          <w:szCs w:val="24"/>
        </w:rPr>
        <w:t>understanding</w:t>
      </w:r>
      <w:r w:rsidR="00BA4496">
        <w:rPr>
          <w:rFonts w:cstheme="minorHAnsi"/>
          <w:sz w:val="24"/>
          <w:szCs w:val="24"/>
        </w:rPr>
        <w:t xml:space="preserve"> (p=.030) and perceived-patient understanding </w:t>
      </w:r>
      <w:r w:rsidR="00BA4496" w:rsidRPr="00BA4496">
        <w:rPr>
          <w:rFonts w:cstheme="minorHAnsi"/>
          <w:sz w:val="24"/>
          <w:szCs w:val="24"/>
        </w:rPr>
        <w:t xml:space="preserve">(p=.007) improved significantly for those delivering </w:t>
      </w:r>
      <w:r w:rsidR="005476A1">
        <w:rPr>
          <w:rFonts w:cstheme="minorHAnsi"/>
          <w:sz w:val="24"/>
          <w:szCs w:val="24"/>
        </w:rPr>
        <w:t>Health C</w:t>
      </w:r>
      <w:r w:rsidR="00A565CF">
        <w:rPr>
          <w:rFonts w:cstheme="minorHAnsi"/>
          <w:sz w:val="24"/>
          <w:szCs w:val="24"/>
        </w:rPr>
        <w:t>hecks</w:t>
      </w:r>
      <w:r w:rsidR="00A565CF" w:rsidRPr="00BA4496">
        <w:rPr>
          <w:rFonts w:cstheme="minorHAnsi"/>
          <w:sz w:val="24"/>
          <w:szCs w:val="24"/>
        </w:rPr>
        <w:t xml:space="preserve"> </w:t>
      </w:r>
      <w:r w:rsidR="00BA4496" w:rsidRPr="00BA4496">
        <w:rPr>
          <w:rFonts w:cstheme="minorHAnsi"/>
          <w:sz w:val="24"/>
          <w:szCs w:val="24"/>
        </w:rPr>
        <w:t>in the train</w:t>
      </w:r>
      <w:r w:rsidR="00BA4496">
        <w:rPr>
          <w:rFonts w:cstheme="minorHAnsi"/>
          <w:sz w:val="24"/>
          <w:szCs w:val="24"/>
        </w:rPr>
        <w:t xml:space="preserve">ing group compared </w:t>
      </w:r>
      <w:r w:rsidR="00D334F1">
        <w:rPr>
          <w:rFonts w:cstheme="minorHAnsi"/>
          <w:sz w:val="24"/>
          <w:szCs w:val="24"/>
        </w:rPr>
        <w:t>with controls</w:t>
      </w:r>
      <w:r w:rsidR="00BA4496">
        <w:rPr>
          <w:rFonts w:cstheme="minorHAnsi"/>
          <w:sz w:val="24"/>
          <w:szCs w:val="24"/>
        </w:rPr>
        <w:t xml:space="preserve">. </w:t>
      </w:r>
      <w:r w:rsidR="00D334F1">
        <w:rPr>
          <w:rFonts w:cstheme="minorHAnsi"/>
          <w:sz w:val="24"/>
          <w:szCs w:val="24"/>
        </w:rPr>
        <w:t>P</w:t>
      </w:r>
      <w:r w:rsidR="00BA4496">
        <w:rPr>
          <w:rFonts w:cstheme="minorHAnsi"/>
          <w:sz w:val="24"/>
          <w:szCs w:val="24"/>
        </w:rPr>
        <w:t>ractitioner confidence</w:t>
      </w:r>
      <w:r w:rsidR="00540CD9">
        <w:rPr>
          <w:rFonts w:cstheme="minorHAnsi"/>
          <w:sz w:val="24"/>
          <w:szCs w:val="24"/>
        </w:rPr>
        <w:t xml:space="preserve"> also</w:t>
      </w:r>
      <w:r w:rsidR="00BA4496" w:rsidRPr="00BA4496">
        <w:rPr>
          <w:rFonts w:cstheme="minorHAnsi"/>
          <w:sz w:val="24"/>
          <w:szCs w:val="24"/>
        </w:rPr>
        <w:t xml:space="preserve"> improved significantly more in practitioners who attended the training (p=</w:t>
      </w:r>
      <w:r w:rsidR="005476A1">
        <w:rPr>
          <w:rFonts w:cstheme="minorHAnsi"/>
          <w:sz w:val="24"/>
          <w:szCs w:val="24"/>
        </w:rPr>
        <w:t>.001)</w:t>
      </w:r>
      <w:r w:rsidR="00BA4496" w:rsidRPr="00BA4496">
        <w:rPr>
          <w:rFonts w:cstheme="minorHAnsi"/>
          <w:sz w:val="24"/>
          <w:szCs w:val="24"/>
        </w:rPr>
        <w:t>.</w:t>
      </w:r>
      <w:r w:rsidR="00BA4496">
        <w:rPr>
          <w:rFonts w:cstheme="minorHAnsi"/>
          <w:sz w:val="24"/>
          <w:szCs w:val="24"/>
        </w:rPr>
        <w:t xml:space="preserve"> Findings were supported by interviews with a sub-sample of practitioners</w:t>
      </w:r>
      <w:r w:rsidR="00972F0F">
        <w:rPr>
          <w:rFonts w:cstheme="minorHAnsi"/>
          <w:sz w:val="24"/>
          <w:szCs w:val="24"/>
        </w:rPr>
        <w:t xml:space="preserve"> (n=13</w:t>
      </w:r>
      <w:r w:rsidR="00D334F1">
        <w:rPr>
          <w:rFonts w:cstheme="minorHAnsi"/>
          <w:sz w:val="24"/>
          <w:szCs w:val="24"/>
        </w:rPr>
        <w:t>)</w:t>
      </w:r>
      <w:r w:rsidR="00BA4496">
        <w:rPr>
          <w:rFonts w:cstheme="minorHAnsi"/>
          <w:sz w:val="24"/>
          <w:szCs w:val="24"/>
        </w:rPr>
        <w:t xml:space="preserve">. </w:t>
      </w:r>
    </w:p>
    <w:p w14:paraId="28E1BF4D" w14:textId="1A8660B5" w:rsidR="00031A28" w:rsidRPr="007314B7" w:rsidRDefault="00031A28" w:rsidP="007314B7">
      <w:r w:rsidRPr="007314B7">
        <w:rPr>
          <w:rFonts w:cstheme="minorHAnsi"/>
          <w:i/>
          <w:sz w:val="24"/>
          <w:szCs w:val="24"/>
        </w:rPr>
        <w:t>Conclusion:</w:t>
      </w:r>
      <w:r>
        <w:rPr>
          <w:rFonts w:cstheme="minorHAnsi"/>
          <w:sz w:val="24"/>
          <w:szCs w:val="24"/>
        </w:rPr>
        <w:t xml:space="preserve"> </w:t>
      </w:r>
      <w:r w:rsidR="00A565CF">
        <w:rPr>
          <w:rFonts w:cstheme="minorHAnsi"/>
          <w:sz w:val="24"/>
          <w:szCs w:val="24"/>
        </w:rPr>
        <w:t>The</w:t>
      </w:r>
      <w:r w:rsidR="007314B7" w:rsidRPr="009872ED">
        <w:rPr>
          <w:rFonts w:cstheme="minorHAnsi"/>
          <w:sz w:val="24"/>
          <w:szCs w:val="24"/>
        </w:rPr>
        <w:t xml:space="preserve"> training workshop improve</w:t>
      </w:r>
      <w:r w:rsidR="00BA4496">
        <w:rPr>
          <w:rFonts w:cstheme="minorHAnsi"/>
          <w:sz w:val="24"/>
          <w:szCs w:val="24"/>
        </w:rPr>
        <w:t>d</w:t>
      </w:r>
      <w:r w:rsidR="007314B7" w:rsidRPr="009872ED">
        <w:rPr>
          <w:rFonts w:cstheme="minorHAnsi"/>
          <w:sz w:val="24"/>
          <w:szCs w:val="24"/>
        </w:rPr>
        <w:t xml:space="preserve"> practitioners</w:t>
      </w:r>
      <w:r w:rsidR="00A565CF">
        <w:rPr>
          <w:rFonts w:cstheme="minorHAnsi"/>
          <w:sz w:val="24"/>
          <w:szCs w:val="24"/>
        </w:rPr>
        <w:t>’</w:t>
      </w:r>
      <w:r w:rsidR="007314B7" w:rsidRPr="009872ED">
        <w:rPr>
          <w:rFonts w:cstheme="minorHAnsi"/>
          <w:sz w:val="24"/>
          <w:szCs w:val="24"/>
        </w:rPr>
        <w:t xml:space="preserve"> confidence and </w:t>
      </w:r>
      <w:r w:rsidR="00FD5980">
        <w:rPr>
          <w:rFonts w:cstheme="minorHAnsi"/>
          <w:sz w:val="24"/>
          <w:szCs w:val="24"/>
        </w:rPr>
        <w:t xml:space="preserve">perceived understanding </w:t>
      </w:r>
      <w:r w:rsidR="007314B7" w:rsidRPr="009872ED">
        <w:rPr>
          <w:rFonts w:cstheme="minorHAnsi"/>
          <w:sz w:val="24"/>
          <w:szCs w:val="24"/>
        </w:rPr>
        <w:t>of CVD risk</w:t>
      </w:r>
      <w:r w:rsidR="007314B7">
        <w:rPr>
          <w:rFonts w:cstheme="minorHAnsi"/>
          <w:sz w:val="24"/>
          <w:szCs w:val="24"/>
        </w:rPr>
        <w:t xml:space="preserve"> </w:t>
      </w:r>
      <w:r w:rsidR="00A44D83">
        <w:rPr>
          <w:rFonts w:cstheme="minorHAnsi"/>
          <w:sz w:val="24"/>
          <w:szCs w:val="24"/>
        </w:rPr>
        <w:t>in</w:t>
      </w:r>
      <w:r w:rsidR="007314B7">
        <w:rPr>
          <w:rFonts w:cstheme="minorHAnsi"/>
          <w:sz w:val="24"/>
          <w:szCs w:val="24"/>
        </w:rPr>
        <w:t xml:space="preserve"> </w:t>
      </w:r>
      <w:bookmarkStart w:id="0" w:name="_GoBack"/>
      <w:bookmarkEnd w:id="0"/>
      <w:r w:rsidR="007314B7">
        <w:rPr>
          <w:rFonts w:cstheme="minorHAnsi"/>
          <w:sz w:val="24"/>
          <w:szCs w:val="24"/>
        </w:rPr>
        <w:t>Health Check</w:t>
      </w:r>
      <w:r w:rsidR="001453E3">
        <w:rPr>
          <w:rFonts w:cstheme="minorHAnsi"/>
          <w:sz w:val="24"/>
          <w:szCs w:val="24"/>
        </w:rPr>
        <w:t>s</w:t>
      </w:r>
      <w:r w:rsidR="007314B7" w:rsidRPr="009872ED">
        <w:rPr>
          <w:rFonts w:cstheme="minorHAnsi"/>
          <w:sz w:val="24"/>
          <w:szCs w:val="24"/>
        </w:rPr>
        <w:t>.</w:t>
      </w:r>
      <w:r w:rsidR="00D334F1">
        <w:rPr>
          <w:rFonts w:cstheme="minorHAnsi"/>
          <w:sz w:val="24"/>
          <w:szCs w:val="24"/>
        </w:rPr>
        <w:t xml:space="preserve"> </w:t>
      </w:r>
      <w:r w:rsidR="007314B7" w:rsidRPr="009872ED">
        <w:rPr>
          <w:rFonts w:cstheme="minorHAnsi"/>
          <w:sz w:val="24"/>
          <w:szCs w:val="24"/>
        </w:rPr>
        <w:t xml:space="preserve">   </w:t>
      </w:r>
    </w:p>
    <w:p w14:paraId="7774B760" w14:textId="45FC1511" w:rsidR="00031A28" w:rsidRDefault="009165D3" w:rsidP="007314B7">
      <w:pPr>
        <w:rPr>
          <w:rFonts w:cstheme="minorHAnsi"/>
          <w:sz w:val="24"/>
          <w:szCs w:val="24"/>
        </w:rPr>
      </w:pPr>
      <w:r>
        <w:rPr>
          <w:rFonts w:cstheme="minorHAnsi"/>
          <w:i/>
          <w:sz w:val="24"/>
          <w:szCs w:val="24"/>
        </w:rPr>
        <w:t>Practice</w:t>
      </w:r>
      <w:r w:rsidR="00031A28" w:rsidRPr="007314B7">
        <w:rPr>
          <w:rFonts w:cstheme="minorHAnsi"/>
          <w:i/>
          <w:sz w:val="24"/>
          <w:szCs w:val="24"/>
        </w:rPr>
        <w:t xml:space="preserve"> Implications</w:t>
      </w:r>
      <w:r w:rsidR="00031A28">
        <w:rPr>
          <w:rFonts w:cstheme="minorHAnsi"/>
          <w:sz w:val="24"/>
          <w:szCs w:val="24"/>
        </w:rPr>
        <w:t>:</w:t>
      </w:r>
      <w:r w:rsidR="007314B7">
        <w:rPr>
          <w:rFonts w:cstheme="minorHAnsi"/>
          <w:sz w:val="24"/>
          <w:szCs w:val="24"/>
        </w:rPr>
        <w:t xml:space="preserve"> </w:t>
      </w:r>
      <w:r w:rsidR="00A44D83">
        <w:rPr>
          <w:rFonts w:cstheme="minorHAnsi"/>
          <w:sz w:val="24"/>
          <w:szCs w:val="24"/>
        </w:rPr>
        <w:t>The</w:t>
      </w:r>
      <w:r w:rsidR="007314B7">
        <w:rPr>
          <w:rFonts w:cstheme="minorHAnsi"/>
          <w:sz w:val="24"/>
          <w:szCs w:val="24"/>
        </w:rPr>
        <w:t xml:space="preserve"> training</w:t>
      </w:r>
      <w:r w:rsidR="007314B7" w:rsidRPr="00904413">
        <w:rPr>
          <w:rFonts w:cstheme="minorHAnsi"/>
          <w:sz w:val="24"/>
          <w:szCs w:val="24"/>
        </w:rPr>
        <w:t xml:space="preserve"> is </w:t>
      </w:r>
      <w:r w:rsidR="00540CD9">
        <w:rPr>
          <w:rFonts w:cstheme="minorHAnsi"/>
          <w:sz w:val="24"/>
          <w:szCs w:val="24"/>
        </w:rPr>
        <w:t>an important</w:t>
      </w:r>
      <w:r w:rsidR="007314B7" w:rsidRPr="00904413">
        <w:rPr>
          <w:rFonts w:cstheme="minorHAnsi"/>
          <w:sz w:val="24"/>
          <w:szCs w:val="24"/>
        </w:rPr>
        <w:t xml:space="preserve"> step to improving </w:t>
      </w:r>
      <w:r w:rsidR="00500E3B">
        <w:rPr>
          <w:rFonts w:cstheme="minorHAnsi"/>
          <w:sz w:val="24"/>
          <w:szCs w:val="24"/>
        </w:rPr>
        <w:t>p</w:t>
      </w:r>
      <w:r w:rsidR="00F01744">
        <w:rPr>
          <w:rFonts w:cstheme="minorHAnsi"/>
          <w:sz w:val="24"/>
          <w:szCs w:val="24"/>
        </w:rPr>
        <w:t>ractitioner understanding</w:t>
      </w:r>
      <w:r w:rsidR="007314B7">
        <w:rPr>
          <w:rFonts w:cstheme="minorHAnsi"/>
          <w:sz w:val="24"/>
          <w:szCs w:val="24"/>
        </w:rPr>
        <w:t xml:space="preserve"> of CVD </w:t>
      </w:r>
      <w:r w:rsidR="007314B7" w:rsidRPr="00904413">
        <w:rPr>
          <w:rFonts w:cstheme="minorHAnsi"/>
          <w:sz w:val="24"/>
          <w:szCs w:val="24"/>
        </w:rPr>
        <w:t>ri</w:t>
      </w:r>
      <w:r w:rsidR="007314B7">
        <w:rPr>
          <w:rFonts w:cstheme="minorHAnsi"/>
          <w:sz w:val="24"/>
          <w:szCs w:val="24"/>
        </w:rPr>
        <w:t>sk</w:t>
      </w:r>
      <w:r w:rsidR="00A44D83">
        <w:rPr>
          <w:rFonts w:cstheme="minorHAnsi"/>
          <w:sz w:val="24"/>
          <w:szCs w:val="24"/>
        </w:rPr>
        <w:t xml:space="preserve"> in </w:t>
      </w:r>
      <w:r w:rsidR="005476A1">
        <w:rPr>
          <w:rFonts w:cstheme="minorHAnsi"/>
          <w:sz w:val="24"/>
          <w:szCs w:val="24"/>
        </w:rPr>
        <w:t>Health C</w:t>
      </w:r>
      <w:r w:rsidR="00A565CF">
        <w:rPr>
          <w:rFonts w:cstheme="minorHAnsi"/>
          <w:sz w:val="24"/>
          <w:szCs w:val="24"/>
        </w:rPr>
        <w:t xml:space="preserve">hecks </w:t>
      </w:r>
      <w:r w:rsidR="00A44D83">
        <w:rPr>
          <w:rFonts w:cstheme="minorHAnsi"/>
          <w:sz w:val="24"/>
          <w:szCs w:val="24"/>
        </w:rPr>
        <w:t xml:space="preserve">and should be implemented on a wider scale. </w:t>
      </w:r>
    </w:p>
    <w:p w14:paraId="53ABC5E0" w14:textId="77777777" w:rsidR="008D34E3" w:rsidRDefault="008D34E3" w:rsidP="007314B7">
      <w:pPr>
        <w:rPr>
          <w:rFonts w:cstheme="minorHAnsi"/>
          <w:sz w:val="24"/>
          <w:szCs w:val="24"/>
        </w:rPr>
      </w:pPr>
    </w:p>
    <w:p w14:paraId="7FD300B5" w14:textId="692CD340" w:rsidR="008D34E3" w:rsidRDefault="008D34E3" w:rsidP="007314B7">
      <w:pPr>
        <w:rPr>
          <w:rFonts w:cstheme="minorHAnsi"/>
          <w:sz w:val="24"/>
          <w:szCs w:val="24"/>
        </w:rPr>
      </w:pPr>
      <w:r w:rsidRPr="008D34E3">
        <w:rPr>
          <w:rFonts w:cstheme="minorHAnsi"/>
          <w:b/>
          <w:i/>
          <w:sz w:val="24"/>
          <w:szCs w:val="24"/>
        </w:rPr>
        <w:t>Keywords:</w:t>
      </w:r>
      <w:r>
        <w:rPr>
          <w:rFonts w:cstheme="minorHAnsi"/>
          <w:sz w:val="24"/>
          <w:szCs w:val="24"/>
        </w:rPr>
        <w:t xml:space="preserve"> </w:t>
      </w:r>
      <w:r w:rsidR="007C1644">
        <w:rPr>
          <w:rFonts w:cstheme="minorHAnsi"/>
          <w:sz w:val="24"/>
          <w:szCs w:val="24"/>
        </w:rPr>
        <w:t>Health C</w:t>
      </w:r>
      <w:r>
        <w:rPr>
          <w:rFonts w:cstheme="minorHAnsi"/>
          <w:sz w:val="24"/>
          <w:szCs w:val="24"/>
        </w:rPr>
        <w:t>heck</w:t>
      </w:r>
      <w:r w:rsidR="005476A1">
        <w:rPr>
          <w:rFonts w:cstheme="minorHAnsi"/>
          <w:sz w:val="24"/>
          <w:szCs w:val="24"/>
        </w:rPr>
        <w:t>s</w:t>
      </w:r>
      <w:r>
        <w:rPr>
          <w:rFonts w:cstheme="minorHAnsi"/>
          <w:sz w:val="24"/>
          <w:szCs w:val="24"/>
        </w:rPr>
        <w:t xml:space="preserve">, risk communication, practitioner training, cardiovascular disease, CVD risk. </w:t>
      </w:r>
    </w:p>
    <w:p w14:paraId="5CCF13E4" w14:textId="77777777" w:rsidR="008D34E3" w:rsidRDefault="008D34E3" w:rsidP="007314B7">
      <w:pPr>
        <w:rPr>
          <w:rFonts w:cstheme="minorHAnsi"/>
          <w:sz w:val="24"/>
          <w:szCs w:val="24"/>
        </w:rPr>
      </w:pPr>
    </w:p>
    <w:p w14:paraId="0F3B00A6" w14:textId="77777777" w:rsidR="008D34E3" w:rsidRDefault="008D34E3" w:rsidP="007314B7">
      <w:pPr>
        <w:rPr>
          <w:rFonts w:cstheme="minorHAnsi"/>
          <w:sz w:val="24"/>
          <w:szCs w:val="24"/>
        </w:rPr>
      </w:pPr>
    </w:p>
    <w:p w14:paraId="6594AC94" w14:textId="77777777" w:rsidR="008D34E3" w:rsidRDefault="008D34E3" w:rsidP="007314B7">
      <w:pPr>
        <w:rPr>
          <w:rFonts w:cstheme="minorHAnsi"/>
          <w:sz w:val="24"/>
          <w:szCs w:val="24"/>
        </w:rPr>
      </w:pPr>
    </w:p>
    <w:p w14:paraId="13ADA686" w14:textId="77777777" w:rsidR="008D34E3" w:rsidRDefault="008D34E3" w:rsidP="007314B7">
      <w:pPr>
        <w:rPr>
          <w:rFonts w:cstheme="minorHAnsi"/>
          <w:sz w:val="24"/>
          <w:szCs w:val="24"/>
        </w:rPr>
      </w:pPr>
    </w:p>
    <w:p w14:paraId="07DA26B8" w14:textId="77777777" w:rsidR="008D34E3" w:rsidRDefault="008D34E3" w:rsidP="007314B7">
      <w:pPr>
        <w:rPr>
          <w:rFonts w:cstheme="minorHAnsi"/>
          <w:sz w:val="24"/>
          <w:szCs w:val="24"/>
        </w:rPr>
      </w:pPr>
    </w:p>
    <w:p w14:paraId="570C119F" w14:textId="77777777" w:rsidR="008D34E3" w:rsidRDefault="008D34E3" w:rsidP="007314B7">
      <w:pPr>
        <w:rPr>
          <w:rFonts w:cstheme="minorHAnsi"/>
          <w:sz w:val="24"/>
          <w:szCs w:val="24"/>
        </w:rPr>
      </w:pPr>
    </w:p>
    <w:p w14:paraId="050CE41F" w14:textId="77777777" w:rsidR="008D34E3" w:rsidRDefault="008D34E3" w:rsidP="007314B7">
      <w:pPr>
        <w:rPr>
          <w:rFonts w:cstheme="minorHAnsi"/>
          <w:sz w:val="24"/>
          <w:szCs w:val="24"/>
        </w:rPr>
      </w:pPr>
    </w:p>
    <w:p w14:paraId="5A982731" w14:textId="77777777" w:rsidR="008D34E3" w:rsidRDefault="008D34E3" w:rsidP="007314B7">
      <w:pPr>
        <w:rPr>
          <w:rFonts w:cstheme="minorHAnsi"/>
          <w:sz w:val="24"/>
          <w:szCs w:val="24"/>
        </w:rPr>
      </w:pPr>
    </w:p>
    <w:p w14:paraId="1A2469E8" w14:textId="77777777" w:rsidR="008D34E3" w:rsidRDefault="008D34E3" w:rsidP="007314B7">
      <w:pPr>
        <w:rPr>
          <w:rFonts w:cstheme="minorHAnsi"/>
          <w:sz w:val="24"/>
          <w:szCs w:val="24"/>
        </w:rPr>
      </w:pPr>
    </w:p>
    <w:p w14:paraId="01FF9A5D" w14:textId="77777777" w:rsidR="008D34E3" w:rsidRDefault="008D34E3" w:rsidP="007314B7">
      <w:pPr>
        <w:rPr>
          <w:rFonts w:cstheme="minorHAnsi"/>
          <w:sz w:val="24"/>
          <w:szCs w:val="24"/>
        </w:rPr>
      </w:pPr>
    </w:p>
    <w:p w14:paraId="45D19449" w14:textId="77777777" w:rsidR="00031A28" w:rsidRDefault="00031A28" w:rsidP="002B07F6">
      <w:pPr>
        <w:rPr>
          <w:rFonts w:cstheme="minorHAnsi"/>
          <w:b/>
          <w:sz w:val="24"/>
          <w:szCs w:val="24"/>
        </w:rPr>
      </w:pPr>
    </w:p>
    <w:p w14:paraId="14329EB3" w14:textId="426E8EDA" w:rsidR="00707FB5" w:rsidRDefault="00707FB5" w:rsidP="002B07F6">
      <w:pPr>
        <w:rPr>
          <w:rFonts w:cstheme="minorHAnsi"/>
          <w:b/>
          <w:sz w:val="24"/>
          <w:szCs w:val="24"/>
        </w:rPr>
      </w:pPr>
      <w:r>
        <w:rPr>
          <w:rFonts w:cstheme="minorHAnsi"/>
          <w:b/>
          <w:sz w:val="24"/>
          <w:szCs w:val="24"/>
        </w:rPr>
        <w:lastRenderedPageBreak/>
        <w:t xml:space="preserve">Highlights </w:t>
      </w:r>
    </w:p>
    <w:p w14:paraId="72ACE391" w14:textId="2854EB2F" w:rsidR="00707FB5" w:rsidRPr="007B4ECE" w:rsidRDefault="001E5258" w:rsidP="00D334F1">
      <w:pPr>
        <w:pStyle w:val="ListParagraph"/>
        <w:numPr>
          <w:ilvl w:val="0"/>
          <w:numId w:val="4"/>
        </w:numPr>
        <w:rPr>
          <w:rFonts w:cstheme="minorHAnsi"/>
          <w:color w:val="FF0000"/>
          <w:sz w:val="24"/>
          <w:szCs w:val="24"/>
        </w:rPr>
      </w:pPr>
      <w:r>
        <w:rPr>
          <w:rFonts w:cstheme="minorHAnsi"/>
          <w:color w:val="FF0000"/>
          <w:sz w:val="24"/>
          <w:szCs w:val="24"/>
        </w:rPr>
        <w:t>A r</w:t>
      </w:r>
      <w:r w:rsidR="007D6B27">
        <w:rPr>
          <w:rFonts w:cstheme="minorHAnsi"/>
          <w:color w:val="FF0000"/>
          <w:sz w:val="24"/>
          <w:szCs w:val="24"/>
        </w:rPr>
        <w:t xml:space="preserve">isk communication </w:t>
      </w:r>
      <w:r>
        <w:rPr>
          <w:rFonts w:cstheme="minorHAnsi"/>
          <w:color w:val="FF0000"/>
          <w:sz w:val="24"/>
          <w:szCs w:val="24"/>
        </w:rPr>
        <w:t>workshop</w:t>
      </w:r>
      <w:r w:rsidR="00707FB5" w:rsidRPr="00FB06C4">
        <w:rPr>
          <w:rFonts w:cstheme="minorHAnsi"/>
          <w:color w:val="FF0000"/>
          <w:sz w:val="24"/>
          <w:szCs w:val="24"/>
        </w:rPr>
        <w:t xml:space="preserve"> </w:t>
      </w:r>
      <w:r w:rsidR="00707FB5" w:rsidRPr="00707FB5">
        <w:rPr>
          <w:rFonts w:cstheme="minorHAnsi"/>
          <w:sz w:val="24"/>
          <w:szCs w:val="24"/>
        </w:rPr>
        <w:t xml:space="preserve">improved </w:t>
      </w:r>
      <w:r w:rsidR="00707FB5" w:rsidRPr="007D6B27">
        <w:rPr>
          <w:rFonts w:cstheme="minorHAnsi"/>
          <w:sz w:val="24"/>
          <w:szCs w:val="24"/>
        </w:rPr>
        <w:t xml:space="preserve">practitioner </w:t>
      </w:r>
      <w:r w:rsidR="004F1CF3">
        <w:rPr>
          <w:rFonts w:cstheme="minorHAnsi"/>
          <w:sz w:val="24"/>
          <w:szCs w:val="24"/>
        </w:rPr>
        <w:t xml:space="preserve">confidence and </w:t>
      </w:r>
      <w:r w:rsidR="00EC2409" w:rsidRPr="007B4ECE">
        <w:rPr>
          <w:rFonts w:cstheme="minorHAnsi"/>
          <w:color w:val="FF0000"/>
          <w:sz w:val="24"/>
          <w:szCs w:val="24"/>
        </w:rPr>
        <w:t xml:space="preserve">perceived </w:t>
      </w:r>
      <w:r w:rsidR="00707FB5" w:rsidRPr="007B4ECE">
        <w:rPr>
          <w:rFonts w:cstheme="minorHAnsi"/>
          <w:color w:val="FF0000"/>
          <w:sz w:val="24"/>
          <w:szCs w:val="24"/>
        </w:rPr>
        <w:t>understanding</w:t>
      </w:r>
    </w:p>
    <w:p w14:paraId="6DA32C2E" w14:textId="18D44042" w:rsidR="00707FB5" w:rsidRPr="00707FB5" w:rsidRDefault="00707FB5" w:rsidP="00707FB5">
      <w:pPr>
        <w:pStyle w:val="ListParagraph"/>
        <w:numPr>
          <w:ilvl w:val="0"/>
          <w:numId w:val="4"/>
        </w:numPr>
        <w:rPr>
          <w:rFonts w:cstheme="minorHAnsi"/>
          <w:sz w:val="24"/>
          <w:szCs w:val="24"/>
        </w:rPr>
      </w:pPr>
      <w:r w:rsidRPr="00707FB5">
        <w:rPr>
          <w:rFonts w:cstheme="minorHAnsi"/>
          <w:sz w:val="24"/>
          <w:szCs w:val="24"/>
        </w:rPr>
        <w:t xml:space="preserve">Practitioners </w:t>
      </w:r>
      <w:r w:rsidR="00D334F1">
        <w:rPr>
          <w:rFonts w:cstheme="minorHAnsi"/>
          <w:sz w:val="24"/>
          <w:szCs w:val="24"/>
        </w:rPr>
        <w:t xml:space="preserve">believed </w:t>
      </w:r>
      <w:r w:rsidR="00292FD5">
        <w:rPr>
          <w:rFonts w:cstheme="minorHAnsi"/>
          <w:sz w:val="24"/>
          <w:szCs w:val="24"/>
        </w:rPr>
        <w:t>changes to</w:t>
      </w:r>
      <w:r w:rsidR="00D334F1">
        <w:rPr>
          <w:rFonts w:cstheme="minorHAnsi"/>
          <w:sz w:val="24"/>
          <w:szCs w:val="24"/>
        </w:rPr>
        <w:t xml:space="preserve"> practice had improved </w:t>
      </w:r>
      <w:r w:rsidR="003D5CE8">
        <w:rPr>
          <w:rFonts w:cstheme="minorHAnsi"/>
          <w:sz w:val="24"/>
          <w:szCs w:val="24"/>
        </w:rPr>
        <w:t>patient understanding</w:t>
      </w:r>
    </w:p>
    <w:p w14:paraId="27E2E051" w14:textId="570BD1E8" w:rsidR="00707FB5" w:rsidRPr="00707FB5" w:rsidRDefault="00951E23" w:rsidP="00707FB5">
      <w:pPr>
        <w:pStyle w:val="ListParagraph"/>
        <w:numPr>
          <w:ilvl w:val="0"/>
          <w:numId w:val="4"/>
        </w:numPr>
        <w:rPr>
          <w:rFonts w:cstheme="minorHAnsi"/>
          <w:sz w:val="24"/>
          <w:szCs w:val="24"/>
        </w:rPr>
      </w:pPr>
      <w:r>
        <w:rPr>
          <w:rFonts w:cstheme="minorHAnsi"/>
          <w:sz w:val="24"/>
          <w:szCs w:val="24"/>
        </w:rPr>
        <w:t xml:space="preserve">Qualitative data confirmed benefits and </w:t>
      </w:r>
      <w:r w:rsidR="00540CD9">
        <w:rPr>
          <w:rFonts w:cstheme="minorHAnsi"/>
          <w:sz w:val="24"/>
          <w:szCs w:val="24"/>
        </w:rPr>
        <w:t>reflected</w:t>
      </w:r>
      <w:r>
        <w:rPr>
          <w:rFonts w:cstheme="minorHAnsi"/>
          <w:sz w:val="24"/>
          <w:szCs w:val="24"/>
        </w:rPr>
        <w:t xml:space="preserve"> various c</w:t>
      </w:r>
      <w:r w:rsidR="003D5CE8">
        <w:rPr>
          <w:rFonts w:cstheme="minorHAnsi"/>
          <w:sz w:val="24"/>
          <w:szCs w:val="24"/>
        </w:rPr>
        <w:t>hanges to practice</w:t>
      </w:r>
    </w:p>
    <w:p w14:paraId="45C443CA" w14:textId="420767C2" w:rsidR="00707FB5" w:rsidRPr="00707FB5" w:rsidRDefault="00FD1626" w:rsidP="00707FB5">
      <w:pPr>
        <w:pStyle w:val="ListParagraph"/>
        <w:numPr>
          <w:ilvl w:val="0"/>
          <w:numId w:val="4"/>
        </w:numPr>
        <w:rPr>
          <w:rFonts w:cstheme="minorHAnsi"/>
          <w:sz w:val="24"/>
          <w:szCs w:val="24"/>
        </w:rPr>
      </w:pPr>
      <w:r>
        <w:rPr>
          <w:rFonts w:cstheme="minorHAnsi"/>
          <w:sz w:val="24"/>
          <w:szCs w:val="24"/>
        </w:rPr>
        <w:t>O</w:t>
      </w:r>
      <w:r w:rsidR="00790FBC">
        <w:rPr>
          <w:rFonts w:cstheme="minorHAnsi"/>
          <w:sz w:val="24"/>
          <w:szCs w:val="24"/>
        </w:rPr>
        <w:t>ur findings show the benefits of risk</w:t>
      </w:r>
      <w:r w:rsidR="00707FB5" w:rsidRPr="00707FB5">
        <w:rPr>
          <w:rFonts w:cstheme="minorHAnsi"/>
          <w:sz w:val="24"/>
          <w:szCs w:val="24"/>
        </w:rPr>
        <w:t xml:space="preserve"> </w:t>
      </w:r>
      <w:r>
        <w:rPr>
          <w:rFonts w:cstheme="minorHAnsi"/>
          <w:sz w:val="24"/>
          <w:szCs w:val="24"/>
        </w:rPr>
        <w:t xml:space="preserve">communication </w:t>
      </w:r>
      <w:r w:rsidR="00790FBC">
        <w:rPr>
          <w:rFonts w:cstheme="minorHAnsi"/>
          <w:sz w:val="24"/>
          <w:szCs w:val="24"/>
        </w:rPr>
        <w:t xml:space="preserve">training for </w:t>
      </w:r>
      <w:r w:rsidR="005476A1">
        <w:rPr>
          <w:rFonts w:cstheme="minorHAnsi"/>
          <w:sz w:val="24"/>
          <w:szCs w:val="24"/>
        </w:rPr>
        <w:t>Health C</w:t>
      </w:r>
      <w:r w:rsidR="00A565CF">
        <w:rPr>
          <w:rFonts w:cstheme="minorHAnsi"/>
          <w:sz w:val="24"/>
          <w:szCs w:val="24"/>
        </w:rPr>
        <w:t>hecks</w:t>
      </w:r>
    </w:p>
    <w:p w14:paraId="15697759" w14:textId="77777777" w:rsidR="00707FB5" w:rsidRDefault="00707FB5" w:rsidP="00707FB5">
      <w:pPr>
        <w:rPr>
          <w:rFonts w:cstheme="minorHAnsi"/>
          <w:sz w:val="24"/>
          <w:szCs w:val="24"/>
        </w:rPr>
      </w:pPr>
    </w:p>
    <w:p w14:paraId="0A145871" w14:textId="77777777" w:rsidR="00707FB5" w:rsidRDefault="00707FB5" w:rsidP="00707FB5">
      <w:pPr>
        <w:rPr>
          <w:rFonts w:cstheme="minorHAnsi"/>
          <w:sz w:val="24"/>
          <w:szCs w:val="24"/>
        </w:rPr>
      </w:pPr>
    </w:p>
    <w:p w14:paraId="4991A8FD" w14:textId="77777777" w:rsidR="00707FB5" w:rsidRDefault="00707FB5" w:rsidP="00707FB5">
      <w:pPr>
        <w:rPr>
          <w:rFonts w:cstheme="minorHAnsi"/>
          <w:sz w:val="24"/>
          <w:szCs w:val="24"/>
        </w:rPr>
      </w:pPr>
    </w:p>
    <w:p w14:paraId="740CC5C1" w14:textId="77777777" w:rsidR="00707FB5" w:rsidRDefault="00707FB5" w:rsidP="00707FB5">
      <w:pPr>
        <w:rPr>
          <w:rFonts w:cstheme="minorHAnsi"/>
          <w:sz w:val="24"/>
          <w:szCs w:val="24"/>
        </w:rPr>
      </w:pPr>
    </w:p>
    <w:p w14:paraId="290B60C5" w14:textId="77777777" w:rsidR="00707FB5" w:rsidRDefault="00707FB5" w:rsidP="00707FB5">
      <w:pPr>
        <w:rPr>
          <w:rFonts w:cstheme="minorHAnsi"/>
          <w:sz w:val="24"/>
          <w:szCs w:val="24"/>
        </w:rPr>
      </w:pPr>
    </w:p>
    <w:p w14:paraId="348C2F86" w14:textId="77777777" w:rsidR="00707FB5" w:rsidRDefault="00707FB5" w:rsidP="00707FB5">
      <w:pPr>
        <w:rPr>
          <w:rFonts w:cstheme="minorHAnsi"/>
          <w:sz w:val="24"/>
          <w:szCs w:val="24"/>
        </w:rPr>
      </w:pPr>
    </w:p>
    <w:p w14:paraId="0107E5E0" w14:textId="77777777" w:rsidR="00707FB5" w:rsidRDefault="00707FB5" w:rsidP="00707FB5">
      <w:pPr>
        <w:rPr>
          <w:rFonts w:cstheme="minorHAnsi"/>
          <w:sz w:val="24"/>
          <w:szCs w:val="24"/>
        </w:rPr>
      </w:pPr>
    </w:p>
    <w:p w14:paraId="270A6CB6" w14:textId="77777777" w:rsidR="00707FB5" w:rsidRDefault="00707FB5" w:rsidP="00707FB5">
      <w:pPr>
        <w:rPr>
          <w:rFonts w:cstheme="minorHAnsi"/>
          <w:sz w:val="24"/>
          <w:szCs w:val="24"/>
        </w:rPr>
      </w:pPr>
    </w:p>
    <w:p w14:paraId="55F94DA5" w14:textId="77777777" w:rsidR="00707FB5" w:rsidRDefault="00707FB5" w:rsidP="00707FB5">
      <w:pPr>
        <w:rPr>
          <w:rFonts w:cstheme="minorHAnsi"/>
          <w:sz w:val="24"/>
          <w:szCs w:val="24"/>
        </w:rPr>
      </w:pPr>
    </w:p>
    <w:p w14:paraId="58249BE1" w14:textId="77777777" w:rsidR="00707FB5" w:rsidRDefault="00707FB5" w:rsidP="00707FB5">
      <w:pPr>
        <w:rPr>
          <w:rFonts w:cstheme="minorHAnsi"/>
          <w:sz w:val="24"/>
          <w:szCs w:val="24"/>
        </w:rPr>
      </w:pPr>
    </w:p>
    <w:p w14:paraId="0F7CDC4F" w14:textId="77777777" w:rsidR="00707FB5" w:rsidRDefault="00707FB5" w:rsidP="00707FB5">
      <w:pPr>
        <w:rPr>
          <w:rFonts w:cstheme="minorHAnsi"/>
          <w:sz w:val="24"/>
          <w:szCs w:val="24"/>
        </w:rPr>
      </w:pPr>
    </w:p>
    <w:p w14:paraId="441C86CF" w14:textId="77777777" w:rsidR="00707FB5" w:rsidRDefault="00707FB5" w:rsidP="00707FB5">
      <w:pPr>
        <w:rPr>
          <w:rFonts w:cstheme="minorHAnsi"/>
          <w:sz w:val="24"/>
          <w:szCs w:val="24"/>
        </w:rPr>
      </w:pPr>
    </w:p>
    <w:p w14:paraId="156C9150" w14:textId="77E89458" w:rsidR="00707FB5" w:rsidRDefault="00707FB5" w:rsidP="00707FB5">
      <w:pPr>
        <w:rPr>
          <w:rFonts w:cstheme="minorHAnsi"/>
          <w:sz w:val="24"/>
          <w:szCs w:val="24"/>
        </w:rPr>
      </w:pPr>
    </w:p>
    <w:p w14:paraId="010F62F0" w14:textId="77777777" w:rsidR="00707FB5" w:rsidRDefault="00707FB5" w:rsidP="00707FB5">
      <w:pPr>
        <w:rPr>
          <w:rFonts w:cstheme="minorHAnsi"/>
          <w:sz w:val="24"/>
          <w:szCs w:val="24"/>
        </w:rPr>
      </w:pPr>
    </w:p>
    <w:p w14:paraId="46533F7E" w14:textId="77777777" w:rsidR="00707FB5" w:rsidRDefault="00707FB5" w:rsidP="00707FB5">
      <w:pPr>
        <w:rPr>
          <w:rFonts w:cstheme="minorHAnsi"/>
          <w:sz w:val="24"/>
          <w:szCs w:val="24"/>
        </w:rPr>
      </w:pPr>
    </w:p>
    <w:p w14:paraId="02B7A85C" w14:textId="77777777" w:rsidR="00707FB5" w:rsidRDefault="00707FB5" w:rsidP="00707FB5">
      <w:pPr>
        <w:rPr>
          <w:rFonts w:cstheme="minorHAnsi"/>
          <w:sz w:val="24"/>
          <w:szCs w:val="24"/>
        </w:rPr>
      </w:pPr>
    </w:p>
    <w:p w14:paraId="5AC2795B" w14:textId="77777777" w:rsidR="00707FB5" w:rsidRDefault="00707FB5" w:rsidP="00707FB5">
      <w:pPr>
        <w:rPr>
          <w:rFonts w:cstheme="minorHAnsi"/>
          <w:sz w:val="24"/>
          <w:szCs w:val="24"/>
        </w:rPr>
      </w:pPr>
    </w:p>
    <w:p w14:paraId="71B69124" w14:textId="77777777" w:rsidR="00707FB5" w:rsidRDefault="00707FB5" w:rsidP="00707FB5">
      <w:pPr>
        <w:rPr>
          <w:rFonts w:cstheme="minorHAnsi"/>
          <w:sz w:val="24"/>
          <w:szCs w:val="24"/>
        </w:rPr>
      </w:pPr>
    </w:p>
    <w:p w14:paraId="03EB174E" w14:textId="77777777" w:rsidR="00707FB5" w:rsidRDefault="00707FB5" w:rsidP="00707FB5">
      <w:pPr>
        <w:rPr>
          <w:rFonts w:cstheme="minorHAnsi"/>
          <w:sz w:val="24"/>
          <w:szCs w:val="24"/>
        </w:rPr>
      </w:pPr>
    </w:p>
    <w:p w14:paraId="6CE9BD50" w14:textId="77777777" w:rsidR="00707FB5" w:rsidRDefault="00707FB5" w:rsidP="00707FB5">
      <w:pPr>
        <w:rPr>
          <w:rFonts w:cstheme="minorHAnsi"/>
          <w:sz w:val="24"/>
          <w:szCs w:val="24"/>
        </w:rPr>
      </w:pPr>
    </w:p>
    <w:p w14:paraId="5E1085D2" w14:textId="3A30339D" w:rsidR="00707FB5" w:rsidRDefault="00707FB5" w:rsidP="00707FB5">
      <w:pPr>
        <w:rPr>
          <w:rFonts w:cstheme="minorHAnsi"/>
          <w:sz w:val="24"/>
          <w:szCs w:val="24"/>
        </w:rPr>
      </w:pPr>
    </w:p>
    <w:p w14:paraId="6638D1D8" w14:textId="2CD73F89" w:rsidR="004F1CF3" w:rsidRDefault="004F1CF3" w:rsidP="00707FB5">
      <w:pPr>
        <w:rPr>
          <w:rFonts w:cstheme="minorHAnsi"/>
          <w:sz w:val="24"/>
          <w:szCs w:val="24"/>
        </w:rPr>
      </w:pPr>
    </w:p>
    <w:p w14:paraId="58AD2C1B" w14:textId="77777777" w:rsidR="004F1CF3" w:rsidRDefault="004F1CF3" w:rsidP="00707FB5">
      <w:pPr>
        <w:rPr>
          <w:rFonts w:cstheme="minorHAnsi"/>
          <w:sz w:val="24"/>
          <w:szCs w:val="24"/>
        </w:rPr>
      </w:pPr>
    </w:p>
    <w:p w14:paraId="0BA758C6" w14:textId="77777777" w:rsidR="005476A1" w:rsidRDefault="005476A1" w:rsidP="00707FB5">
      <w:pPr>
        <w:rPr>
          <w:rFonts w:cstheme="minorHAnsi"/>
          <w:sz w:val="24"/>
          <w:szCs w:val="24"/>
        </w:rPr>
      </w:pPr>
    </w:p>
    <w:p w14:paraId="3AEAA886" w14:textId="77777777" w:rsidR="00707FB5" w:rsidRPr="00707FB5" w:rsidRDefault="00707FB5" w:rsidP="00707FB5">
      <w:pPr>
        <w:rPr>
          <w:rFonts w:cstheme="minorHAnsi"/>
          <w:sz w:val="24"/>
          <w:szCs w:val="24"/>
        </w:rPr>
      </w:pPr>
    </w:p>
    <w:p w14:paraId="574FF159" w14:textId="21C9F872" w:rsidR="00707FB5" w:rsidRDefault="00540CD9" w:rsidP="002B07F6">
      <w:pPr>
        <w:rPr>
          <w:rFonts w:cstheme="minorHAnsi"/>
          <w:b/>
          <w:sz w:val="24"/>
          <w:szCs w:val="24"/>
        </w:rPr>
      </w:pPr>
      <w:r>
        <w:rPr>
          <w:rFonts w:cstheme="minorHAnsi"/>
          <w:b/>
          <w:sz w:val="24"/>
          <w:szCs w:val="24"/>
        </w:rPr>
        <w:lastRenderedPageBreak/>
        <w:t xml:space="preserve">Manuscript </w:t>
      </w:r>
    </w:p>
    <w:p w14:paraId="30EAC6EA" w14:textId="77777777" w:rsidR="00F906BB" w:rsidRDefault="00F906BB" w:rsidP="002B07F6">
      <w:pPr>
        <w:rPr>
          <w:rFonts w:cstheme="minorHAnsi"/>
          <w:b/>
          <w:sz w:val="24"/>
          <w:szCs w:val="24"/>
        </w:rPr>
      </w:pPr>
    </w:p>
    <w:p w14:paraId="39DDC1D8" w14:textId="77777777" w:rsidR="00031A28" w:rsidRPr="00AC669D" w:rsidRDefault="002B07F6" w:rsidP="002B07F6">
      <w:pPr>
        <w:rPr>
          <w:rFonts w:cstheme="minorHAnsi"/>
          <w:b/>
          <w:sz w:val="24"/>
          <w:szCs w:val="24"/>
        </w:rPr>
      </w:pPr>
      <w:r w:rsidRPr="00AC669D">
        <w:rPr>
          <w:rFonts w:cstheme="minorHAnsi"/>
          <w:b/>
          <w:sz w:val="24"/>
          <w:szCs w:val="24"/>
        </w:rPr>
        <w:t>1. Introduction</w:t>
      </w:r>
    </w:p>
    <w:p w14:paraId="0B625636" w14:textId="6B3A8CE9" w:rsidR="002B07F6" w:rsidRPr="008A7A46" w:rsidRDefault="00113C5A" w:rsidP="008A7A46">
      <w:pPr>
        <w:rPr>
          <w:sz w:val="24"/>
          <w:szCs w:val="24"/>
        </w:rPr>
      </w:pPr>
      <w:r>
        <w:rPr>
          <w:sz w:val="24"/>
          <w:szCs w:val="24"/>
        </w:rPr>
        <w:t>The National Health Service</w:t>
      </w:r>
      <w:r w:rsidRPr="008A7A46">
        <w:rPr>
          <w:sz w:val="24"/>
          <w:szCs w:val="24"/>
        </w:rPr>
        <w:t xml:space="preserve"> </w:t>
      </w:r>
      <w:r w:rsidR="005867FE">
        <w:rPr>
          <w:sz w:val="24"/>
          <w:szCs w:val="24"/>
        </w:rPr>
        <w:t xml:space="preserve">(NHS) </w:t>
      </w:r>
      <w:r w:rsidR="00E932B7">
        <w:rPr>
          <w:sz w:val="24"/>
          <w:szCs w:val="24"/>
        </w:rPr>
        <w:t>Health Check</w:t>
      </w:r>
      <w:r w:rsidR="002B07F6" w:rsidRPr="008A7A46">
        <w:rPr>
          <w:sz w:val="24"/>
          <w:szCs w:val="24"/>
        </w:rPr>
        <w:t xml:space="preserve"> is designed to identify and manage cardiovascular disease (CVD) risk</w:t>
      </w:r>
      <w:r w:rsidR="001E3FBE">
        <w:rPr>
          <w:sz w:val="24"/>
          <w:szCs w:val="24"/>
        </w:rPr>
        <w:t xml:space="preserve"> in England</w:t>
      </w:r>
      <w:r w:rsidR="008A2BA3" w:rsidRPr="008A7A46">
        <w:rPr>
          <w:sz w:val="24"/>
          <w:szCs w:val="24"/>
        </w:rPr>
        <w:t xml:space="preserve">. </w:t>
      </w:r>
      <w:r w:rsidR="001E3FBE">
        <w:rPr>
          <w:sz w:val="24"/>
          <w:szCs w:val="24"/>
        </w:rPr>
        <w:t>A</w:t>
      </w:r>
      <w:r w:rsidR="008A2BA3" w:rsidRPr="008A7A46">
        <w:rPr>
          <w:sz w:val="24"/>
          <w:szCs w:val="24"/>
        </w:rPr>
        <w:t xml:space="preserve">ll adults aged 40-74 not diagnosed with a chronic condition should be invited for a </w:t>
      </w:r>
      <w:r w:rsidR="00E932B7">
        <w:rPr>
          <w:sz w:val="24"/>
          <w:szCs w:val="24"/>
        </w:rPr>
        <w:t>Health Check d</w:t>
      </w:r>
      <w:r w:rsidR="001E3FBE">
        <w:rPr>
          <w:sz w:val="24"/>
          <w:szCs w:val="24"/>
        </w:rPr>
        <w:t>uring which their CVD risk is</w:t>
      </w:r>
      <w:r w:rsidR="008A2BA3" w:rsidRPr="008A7A46">
        <w:rPr>
          <w:sz w:val="24"/>
          <w:szCs w:val="24"/>
        </w:rPr>
        <w:t xml:space="preserve"> estimated. This information is then used to determine if lifestyle management and/or medication is required, following NICE guidelines. </w:t>
      </w:r>
      <w:r w:rsidR="00302066">
        <w:rPr>
          <w:sz w:val="24"/>
          <w:szCs w:val="24"/>
        </w:rPr>
        <w:t xml:space="preserve">In a </w:t>
      </w:r>
      <w:r w:rsidR="00E932B7">
        <w:rPr>
          <w:sz w:val="24"/>
          <w:szCs w:val="24"/>
        </w:rPr>
        <w:t>Health Check</w:t>
      </w:r>
      <w:r w:rsidR="002B07F6" w:rsidRPr="008A7A46">
        <w:rPr>
          <w:sz w:val="24"/>
          <w:szCs w:val="24"/>
        </w:rPr>
        <w:t xml:space="preserve">, a patient’s risk of </w:t>
      </w:r>
      <w:r w:rsidR="008A2BA3" w:rsidRPr="008A7A46">
        <w:rPr>
          <w:sz w:val="24"/>
          <w:szCs w:val="24"/>
        </w:rPr>
        <w:t xml:space="preserve">CVD </w:t>
      </w:r>
      <w:r w:rsidR="002B07F6" w:rsidRPr="008A7A46">
        <w:rPr>
          <w:sz w:val="24"/>
          <w:szCs w:val="24"/>
        </w:rPr>
        <w:t>is</w:t>
      </w:r>
      <w:r w:rsidR="008A2BA3" w:rsidRPr="008A7A46">
        <w:rPr>
          <w:sz w:val="24"/>
          <w:szCs w:val="24"/>
        </w:rPr>
        <w:t xml:space="preserve"> calculated using </w:t>
      </w:r>
      <w:r w:rsidR="00715B5C">
        <w:rPr>
          <w:sz w:val="24"/>
          <w:szCs w:val="24"/>
        </w:rPr>
        <w:t>a prediction algorithm</w:t>
      </w:r>
      <w:r w:rsidR="00C37BB7">
        <w:rPr>
          <w:sz w:val="24"/>
          <w:szCs w:val="24"/>
        </w:rPr>
        <w:t>,</w:t>
      </w:r>
      <w:r w:rsidR="00C37BB7" w:rsidRPr="00C37BB7">
        <w:rPr>
          <w:sz w:val="24"/>
          <w:szCs w:val="24"/>
        </w:rPr>
        <w:t xml:space="preserve"> </w:t>
      </w:r>
      <w:r w:rsidR="00C37BB7" w:rsidRPr="008A7A46">
        <w:rPr>
          <w:sz w:val="24"/>
          <w:szCs w:val="24"/>
        </w:rPr>
        <w:t>QRISK2</w:t>
      </w:r>
      <w:r w:rsidR="00C37BB7">
        <w:rPr>
          <w:sz w:val="24"/>
          <w:szCs w:val="24"/>
        </w:rPr>
        <w:t xml:space="preserve"> </w:t>
      </w:r>
      <w:r w:rsidR="00C37BB7">
        <w:rPr>
          <w:sz w:val="24"/>
          <w:szCs w:val="24"/>
        </w:rPr>
        <w:fldChar w:fldCharType="begin" w:fldLock="1"/>
      </w:r>
      <w:r w:rsidR="005230DD">
        <w:rPr>
          <w:sz w:val="24"/>
          <w:szCs w:val="24"/>
        </w:rPr>
        <w:instrText>ADDIN CSL_CITATION {"citationItems":[{"id":"ITEM-1","itemData":{"DOI":"10.1136/bmj.39609.449676.25","ISBN":"0959-8146","ISSN":"0959-8138","PMID":"18573856","abstract":"OBJECTIVE: To develop and validate version two of the QRISK cardiovascular disease risk algorithm (QRISK2) to provide accurate estimates of cardiovascular risk in patients from different ethnic groups in England and Wales and to compare its performance with the modified version of Framingham score recommended by the National Institute for Health and Clinical Excellence (NICE). DESIGN: Prospective open cohort study with routinely collected data from general practice, 1 January 1993 to 31 March 2008. SETTING: 531 practices in England and Wales contributing to the national QRESEARCH database. PARTICIPANTS: 2.3 million patients aged 35-74 (over 16 million person years) with 140,000 cardiovascular events. Overall population (derivation and validation cohorts) comprised 2.22 million people who were white or whose ethnic group was not recorded, 22,013 south Asian, 11,595 black African, 10,402 black Caribbean, and 19,792 from Chinese or other Asian or other ethnic groups. MAIN OUTCOME MEASURES: First (incident) diagnosis of cardiovascular disease (coronary heart disease, stroke, and transient ischaemic attack) recorded in general practice records or linked Office for National Statistics death certificates. Risk factors included self assigned ethnicity, age, sex, smoking status, systolic blood pressure, ratio of total serum cholesterol:high density lipoprotein cholesterol, body mass index, family history of coronary heart disease in first degree relative under 60 years, Townsend deprivation score, treated hypertension, type 2 diabetes, renal disease, atrial fibrillation, and rheumatoid arthritis. RESULTS: The validation statistics indicated that QRISK2 had improved discrimination and calibration compared with the modified Framingham score. The QRISK2 algorithm explained 43% of the variation in women and 38% in men compared with 39% and 35%, respectively, by the modified Framingham score. Of the 112,156 patients classified as high risk (that is, &gt;or=20% risk over 10 years) by the modified Framingham score, 46,094 (41.1%) would be reclassified at low risk with QRISK2. The 10 year observed risk among these reclassified patients was 16.6% (95% confidence interval 16.1% to 17.0%)-that is, below the 20% treatment threshold. Of the 78 024 patients classified at high risk on QRISK2, 11,962 (15.3%) would be reclassified at low risk by the modified Framingham score. The 10 year observed risk among these patients was 23.3% (22.2% to 24.4%)-that is, above the 20% threshold.…","author":[{"dropping-particle":"","family":"Hippisley-Cox","given":"J.","non-dropping-particle":"","parse-names":false,"suffix":""},{"dropping-particle":"","family":"Coupland","given":"C.","non-dropping-particle":"","parse-names":false,"suffix":""},{"dropping-particle":"","family":"Vinogradova","given":"Y.","non-dropping-particle":"","parse-names":false,"suffix":""},{"dropping-particle":"","family":"Robson","given":"J.","non-dropping-particle":"","parse-names":false,"suffix":""},{"dropping-particle":"","family":"Minhas","given":"R.","non-dropping-particle":"","parse-names":false,"suffix":""},{"dropping-particle":"","family":"Sheikh","given":"A.","non-dropping-particle":"","parse-names":false,"suffix":""},{"dropping-particle":"","family":"Brindle","given":"P.","non-dropping-particle":"","parse-names":false,"suffix":""}],"container-title":"Bmj","id":"ITEM-1","issue":"7659","issued":{"date-parts":[["2008"]]},"page":"1475-1482","title":"Predicting cardiovascular risk in England and Wales: prospective derivation and validation of QRISK2","type":"article-journal","volume":"336"},"uris":["http://www.mendeley.com/documents/?uuid=08510a01-9645-47ff-8507-a775ed93ebba"]}],"mendeley":{"formattedCitation":"[1]","plainTextFormattedCitation":"[1]","previouslyFormattedCitation":"[1]"},"properties":{"noteIndex":0},"schema":"https://github.com/citation-style-language/schema/raw/master/csl-citation.json"}</w:instrText>
      </w:r>
      <w:r w:rsidR="00C37BB7">
        <w:rPr>
          <w:sz w:val="24"/>
          <w:szCs w:val="24"/>
        </w:rPr>
        <w:fldChar w:fldCharType="separate"/>
      </w:r>
      <w:r w:rsidR="00C37BB7" w:rsidRPr="0084012E">
        <w:rPr>
          <w:noProof/>
          <w:sz w:val="24"/>
          <w:szCs w:val="24"/>
        </w:rPr>
        <w:t>[1]</w:t>
      </w:r>
      <w:r w:rsidR="00C37BB7">
        <w:rPr>
          <w:sz w:val="24"/>
          <w:szCs w:val="24"/>
        </w:rPr>
        <w:fldChar w:fldCharType="end"/>
      </w:r>
      <w:r w:rsidR="001E4939">
        <w:rPr>
          <w:sz w:val="24"/>
          <w:szCs w:val="24"/>
        </w:rPr>
        <w:t xml:space="preserve">, </w:t>
      </w:r>
      <w:r w:rsidR="001346FE">
        <w:rPr>
          <w:sz w:val="24"/>
          <w:szCs w:val="24"/>
        </w:rPr>
        <w:t xml:space="preserve">which </w:t>
      </w:r>
      <w:r w:rsidR="00112E37">
        <w:rPr>
          <w:sz w:val="24"/>
          <w:szCs w:val="24"/>
        </w:rPr>
        <w:t xml:space="preserve">uses traditional risk factors together with </w:t>
      </w:r>
      <w:r w:rsidR="002D6782">
        <w:rPr>
          <w:sz w:val="24"/>
          <w:szCs w:val="24"/>
        </w:rPr>
        <w:t xml:space="preserve">other factors such as body mass index, ethnicity and family history </w:t>
      </w:r>
      <w:r w:rsidR="007B40B0">
        <w:rPr>
          <w:sz w:val="24"/>
          <w:szCs w:val="24"/>
        </w:rPr>
        <w:t xml:space="preserve">to </w:t>
      </w:r>
      <w:r w:rsidR="0081514E">
        <w:rPr>
          <w:sz w:val="24"/>
          <w:szCs w:val="24"/>
        </w:rPr>
        <w:t>provide a</w:t>
      </w:r>
      <w:r w:rsidR="00033D13" w:rsidRPr="008A7A46">
        <w:rPr>
          <w:sz w:val="24"/>
          <w:szCs w:val="24"/>
        </w:rPr>
        <w:t xml:space="preserve"> percentage 10-year risk score</w:t>
      </w:r>
      <w:r w:rsidR="002B07F6" w:rsidRPr="008A7A46">
        <w:rPr>
          <w:sz w:val="24"/>
          <w:szCs w:val="24"/>
        </w:rPr>
        <w:t xml:space="preserve">. </w:t>
      </w:r>
      <w:r w:rsidR="008A2BA3" w:rsidRPr="008A7A46">
        <w:rPr>
          <w:sz w:val="24"/>
          <w:szCs w:val="24"/>
        </w:rPr>
        <w:t xml:space="preserve">However, QRISK2 </w:t>
      </w:r>
      <w:r w:rsidR="00AE111E" w:rsidRPr="008A7A46">
        <w:rPr>
          <w:sz w:val="24"/>
          <w:szCs w:val="24"/>
        </w:rPr>
        <w:t xml:space="preserve">carries </w:t>
      </w:r>
      <w:proofErr w:type="gramStart"/>
      <w:r w:rsidR="00AE111E" w:rsidRPr="008A7A46">
        <w:rPr>
          <w:sz w:val="24"/>
          <w:szCs w:val="24"/>
        </w:rPr>
        <w:t>a number of</w:t>
      </w:r>
      <w:proofErr w:type="gramEnd"/>
      <w:r w:rsidR="00AE111E" w:rsidRPr="008A7A46">
        <w:rPr>
          <w:sz w:val="24"/>
          <w:szCs w:val="24"/>
        </w:rPr>
        <w:t xml:space="preserve"> limitations</w:t>
      </w:r>
      <w:r w:rsidR="00A43076" w:rsidRPr="008A7A46">
        <w:rPr>
          <w:sz w:val="24"/>
          <w:szCs w:val="24"/>
        </w:rPr>
        <w:t>. Firstly, the algorithm is dependent</w:t>
      </w:r>
      <w:r w:rsidR="00AE111E" w:rsidRPr="008A7A46">
        <w:rPr>
          <w:sz w:val="24"/>
          <w:szCs w:val="24"/>
        </w:rPr>
        <w:t xml:space="preserve"> on age and gender </w:t>
      </w:r>
      <w:r w:rsidR="00A43076" w:rsidRPr="008A7A46">
        <w:rPr>
          <w:sz w:val="24"/>
          <w:szCs w:val="24"/>
        </w:rPr>
        <w:t>resulting</w:t>
      </w:r>
      <w:r w:rsidR="00AE111E" w:rsidRPr="008A7A46">
        <w:rPr>
          <w:sz w:val="24"/>
          <w:szCs w:val="24"/>
        </w:rPr>
        <w:t xml:space="preserve"> in an underestimation of CVD ris</w:t>
      </w:r>
      <w:r w:rsidR="0084012E">
        <w:rPr>
          <w:sz w:val="24"/>
          <w:szCs w:val="24"/>
        </w:rPr>
        <w:t xml:space="preserve">k in younger adults </w:t>
      </w:r>
      <w:r w:rsidR="0084012E">
        <w:rPr>
          <w:sz w:val="24"/>
          <w:szCs w:val="24"/>
        </w:rPr>
        <w:fldChar w:fldCharType="begin" w:fldLock="1"/>
      </w:r>
      <w:r w:rsidR="005230DD">
        <w:rPr>
          <w:sz w:val="24"/>
          <w:szCs w:val="24"/>
        </w:rPr>
        <w:instrText>ADDIN CSL_CITATION {"citationItems":[{"id":"ITEM-1","itemData":{"DOI":"10.1136/heartjnl-2014-305693","author":[{"dropping-particle":"","family":"JBS3 Board","given":"","non-dropping-particle":"","parse-names":false,"suffix":""}],"container-title":"Heart","id":"ITEM-1","issue":"Suppl 2","issued":{"date-parts":[["2014","4"]]},"page":"ii1-ii67","title":"Joint British Societies’ consensus recommendations for the prevention of cardiovascular disease (JBS3)","type":"article-journal","volume":"100"},"uris":["http://www.mendeley.com/documents/?uuid=dcfe9297-2e24-4c5e-9843-b5c3377fa164"]}],"mendeley":{"formattedCitation":"[2]","plainTextFormattedCitation":"[2]","previouslyFormattedCitation":"[2]"},"properties":{"noteIndex":0},"schema":"https://github.com/citation-style-language/schema/raw/master/csl-citation.json"}</w:instrText>
      </w:r>
      <w:r w:rsidR="0084012E">
        <w:rPr>
          <w:sz w:val="24"/>
          <w:szCs w:val="24"/>
        </w:rPr>
        <w:fldChar w:fldCharType="separate"/>
      </w:r>
      <w:r w:rsidR="009D302B" w:rsidRPr="009D302B">
        <w:rPr>
          <w:noProof/>
          <w:sz w:val="24"/>
          <w:szCs w:val="24"/>
        </w:rPr>
        <w:t>[2]</w:t>
      </w:r>
      <w:r w:rsidR="0084012E">
        <w:rPr>
          <w:sz w:val="24"/>
          <w:szCs w:val="24"/>
        </w:rPr>
        <w:fldChar w:fldCharType="end"/>
      </w:r>
      <w:r w:rsidR="00A43076" w:rsidRPr="008A7A46">
        <w:rPr>
          <w:sz w:val="24"/>
          <w:szCs w:val="24"/>
        </w:rPr>
        <w:t xml:space="preserve">. This </w:t>
      </w:r>
      <w:r w:rsidR="00540CD9">
        <w:rPr>
          <w:sz w:val="24"/>
          <w:szCs w:val="24"/>
        </w:rPr>
        <w:t>can lead</w:t>
      </w:r>
      <w:r w:rsidR="00A43076" w:rsidRPr="008A7A46">
        <w:rPr>
          <w:sz w:val="24"/>
          <w:szCs w:val="24"/>
        </w:rPr>
        <w:t xml:space="preserve"> to</w:t>
      </w:r>
      <w:r w:rsidR="0084012E">
        <w:rPr>
          <w:sz w:val="24"/>
          <w:szCs w:val="24"/>
        </w:rPr>
        <w:t xml:space="preserve"> false reassurances </w:t>
      </w:r>
      <w:r w:rsidR="0084012E">
        <w:rPr>
          <w:sz w:val="24"/>
          <w:szCs w:val="24"/>
        </w:rPr>
        <w:fldChar w:fldCharType="begin" w:fldLock="1"/>
      </w:r>
      <w:r w:rsidR="005230DD">
        <w:rPr>
          <w:sz w:val="24"/>
          <w:szCs w:val="24"/>
        </w:rPr>
        <w:instrText>ADDIN CSL_CITATION {"citationItems":[{"id":"ITEM-1","itemData":{"ISBN":"0959-8138","ISSN":"0959-8138","PMID":"11325776","abstract":"Summary points -Changing behaviour is difficult -Behavioural change is most likely in motivated people who participate in effective interventions -Providing people with genetic information on risk may not increase their motivation to change behaviour and in some cases may decrease motivation -Behavioural change may be more likely if people are persuaded that changing their behaviour can reduce the risk of an adverse health outcome and they are given access to evidence based interventions -Further research is needed to evaluate programmes in which genetic risk information is given, including evaluation of different ways of giving information -Effective interventions to change behaviour after provision of information on risk need to be developed","author":[{"dropping-particle":"","family":"Marteau","given":"T M","non-dropping-particle":"","parse-names":false,"suffix":""},{"dropping-particle":"","family":"Lerman","given":"C","non-dropping-particle":"","parse-names":false,"suffix":""}],"container-title":"BMJ (Clinical research ed.)","id":"ITEM-1","issue":"7293","issued":{"date-parts":[["2001"]]},"page":"1056-1059","title":"Genetic risk and behavioural change.","type":"article-journal","volume":"322"},"uris":["http://www.mendeley.com/documents/?uuid=244a0e35-76eb-40d9-81ac-44c464b7881c"]},{"id":"ITEM-2","itemData":{"ISSN":"0263-2136","PMID":"3692036","abstract":"In Leek, a small town in the north of the Netherlands, 428 men aged between 30-33 years were invited to take part in a screening test for cardiovascular risk factors. Questionnaires were sent to the 267 men who had participated in the screening test as well as to the 161 non-participants, in order to gain an insight into the participatory behaviour and the experience of those involved. The non-participants gave a diversity of motives for not taking part but did not admit to anxiety about finding abnormal results. More than half of the participants who replied (51%, n = 107) were found to have an 'abnormality'--that is they scored on one or more of cigarette smoking, overweight, hypertension, hyperlipoproteinaemia, albuminuna or glucosuria. The supplementary information provided on nutrition and smoking caused a large proportion of them to claim they had changed to a more healthy life-style after the screening test. Those who were under the impression that they had led healthy lives but were still found to have an 'abnormality' were often very astonished and sometimes worried about the result. The men without 'abnormalities' did not lead significantly healthier lives than the rest in terms of exercise, smoking, diet and so on; for them the result might have a 'certificate of health' effect justifying their not always healthy behaviour.","author":[{"dropping-particle":"","family":"Tymstra","given":"T","non-dropping-particle":"","parse-names":false,"suffix":""},{"dropping-particle":"","family":"Bieleman","given":"B","non-dropping-particle":"","parse-names":false,"suffix":""}],"container-title":"Family practice","id":"ITEM-2","issue":"4","issued":{"date-parts":[["1987"]]},"page":"287-90","title":"The psychosocial impact of mass screening for cardiovascular risk factors.","type":"article-journal","volume":"4"},"uris":["http://www.mendeley.com/documents/?uuid=8a6e11c3-63ee-49e0-94a9-263ef218fe04"]},{"id":"ITEM-3","itemData":{"author":[{"dropping-particle":"","family":"Usher-Smith","given":"J","non-dropping-particle":"","parse-names":false,"suffix":""},{"dropping-particle":"","family":"Martin","given":"A","non-dropping-particle":"","parse-names":false,"suffix":""},{"dropping-particle":"","family":"Harte","given":"E","non-dropping-particle":"","parse-names":false,"suffix":""},{"dropping-particle":"","family":"MacLure","given":"C","non-dropping-particle":"","parse-names":false,"suffix":""},{"dropping-particle":"","family":"Meads","given":"C","non-dropping-particle":"","parse-names":false,"suffix":""},{"dropping-particle":"","family":"Saunders","given":"C","non-dropping-particle":"","parse-names":false,"suffix":""},{"dropping-particle":"","family":"Griffin","given":"S","non-dropping-particle":"","parse-names":false,"suffix":""},{"dropping-particle":"","family":"Walter","given":"F","non-dropping-particle":"","parse-names":false,"suffix":""},{"dropping-particle":"","family":"Lawrence","given":"K","non-dropping-particle":"","parse-names":false,"suffix":""},{"dropping-particle":"","family":"Robertson","given":"C","non-dropping-particle":"","parse-names":false,"suffix":""},{"dropping-particle":"","family":"Mant","given":"J","non-dropping-particle":"","parse-names":false,"suffix":""}],"id":"ITEM-3","issue":"January","issued":{"date-parts":[["2017"]]},"title":"NHS Health Check programme rapid evidence synthesis","type":"article-journal"},"uris":["http://www.mendeley.com/documents/?uuid=a0bf7549-cb4c-4f11-80b3-8b5865344fc1"]}],"mendeley":{"formattedCitation":"[3–5]","plainTextFormattedCitation":"[3–5]","previouslyFormattedCitation":"[3–5]"},"properties":{"noteIndex":0},"schema":"https://github.com/citation-style-language/schema/raw/master/csl-citation.json"}</w:instrText>
      </w:r>
      <w:r w:rsidR="0084012E">
        <w:rPr>
          <w:sz w:val="24"/>
          <w:szCs w:val="24"/>
        </w:rPr>
        <w:fldChar w:fldCharType="separate"/>
      </w:r>
      <w:r w:rsidR="009D302B" w:rsidRPr="009D302B">
        <w:rPr>
          <w:noProof/>
          <w:sz w:val="24"/>
          <w:szCs w:val="24"/>
        </w:rPr>
        <w:t>[3–5]</w:t>
      </w:r>
      <w:r w:rsidR="0084012E">
        <w:rPr>
          <w:sz w:val="24"/>
          <w:szCs w:val="24"/>
        </w:rPr>
        <w:fldChar w:fldCharType="end"/>
      </w:r>
      <w:r w:rsidR="00AE111E" w:rsidRPr="008A7A46">
        <w:rPr>
          <w:sz w:val="24"/>
          <w:szCs w:val="24"/>
        </w:rPr>
        <w:t xml:space="preserve"> in younger patients categorised as low-medium risk </w:t>
      </w:r>
      <w:r w:rsidR="00A43076" w:rsidRPr="008A7A46">
        <w:rPr>
          <w:sz w:val="24"/>
          <w:szCs w:val="24"/>
        </w:rPr>
        <w:t xml:space="preserve">with high </w:t>
      </w:r>
      <w:r w:rsidR="00D162A6">
        <w:rPr>
          <w:sz w:val="24"/>
          <w:szCs w:val="24"/>
        </w:rPr>
        <w:t xml:space="preserve">modifiable </w:t>
      </w:r>
      <w:r w:rsidR="00A43076" w:rsidRPr="008A7A46">
        <w:rPr>
          <w:sz w:val="24"/>
          <w:szCs w:val="24"/>
        </w:rPr>
        <w:t>risk factors including</w:t>
      </w:r>
      <w:r w:rsidR="00AE111E" w:rsidRPr="008A7A46">
        <w:rPr>
          <w:sz w:val="24"/>
          <w:szCs w:val="24"/>
        </w:rPr>
        <w:t xml:space="preserve"> patients who smoke, are overweight and/or </w:t>
      </w:r>
      <w:r w:rsidR="00D162A6">
        <w:rPr>
          <w:sz w:val="24"/>
          <w:szCs w:val="24"/>
        </w:rPr>
        <w:t xml:space="preserve">have </w:t>
      </w:r>
      <w:r w:rsidR="00540CD9">
        <w:rPr>
          <w:sz w:val="24"/>
          <w:szCs w:val="24"/>
        </w:rPr>
        <w:t>elevated blood pressure or</w:t>
      </w:r>
      <w:r w:rsidR="00AE111E" w:rsidRPr="008A7A46">
        <w:rPr>
          <w:sz w:val="24"/>
          <w:szCs w:val="24"/>
        </w:rPr>
        <w:t xml:space="preserve"> cholesterol </w:t>
      </w:r>
      <w:r w:rsidR="0084012E">
        <w:rPr>
          <w:sz w:val="24"/>
          <w:szCs w:val="24"/>
        </w:rPr>
        <w:fldChar w:fldCharType="begin" w:fldLock="1"/>
      </w:r>
      <w:r w:rsidR="005230DD">
        <w:rPr>
          <w:sz w:val="24"/>
          <w:szCs w:val="24"/>
        </w:rPr>
        <w:instrText>ADDIN CSL_CITATION {"citationItems":[{"id":"ITEM-1","itemData":{"DOI":"http://dx.doi.org/10.1016/j.amjcard.2006.09.099","ISSN":"0002-9149","abstract":"Few data exist regarding the association of risk factor burden in middle age with lifetime risks for cardiovascular disease (CVD) and non-CVD death. In this study, participants in the Chicago Heart Association Detection Project in Industry aged 40 to 59 years in 1967 to 1973 were stratified into 5 groups on the basis of risk factor burden: favorable risk factor profile (untreated blood pressure ≤120/≤80 mm Hg, total cholesterol &amp;lt;200 mg/dl, nonsmoking, and body mass index &amp;lt;25 kg/m2); 0 elevated but ≥1 unfavorable; or any 1, any 2, or ≥3 elevated (systolic ≥140 mm Hg or diastolic ≥90 mm Hg or treated hypertension; total cholesterol ≥240 mg/dl; current smoking; or body mass index ≥30 kg/m2). Remaining lifetime risks for {CVD} and non-CVD death were estimated through the age of 85 years. Eight thousand thirty-three men and 6,493 women were followed for 409,987 person-years; 2,582 died of CVD, and 3,955 died of non-CVD causes. A greater risk factor burden was associated with a higher incidence of {CVD} and non-CVD death. Compared with participants with ≥3 risk factors, those with favorable profiles had substantially lower lifetime risks for {CVD} death (20.5% vs 35.2% in men, 6.7% vs 31.9% in women) and markedly longer median Kaplan-Meier survival (&amp;gt;35 vs 26 years in men, &amp;gt;35 vs 28 years in women). In conclusion, having favorable risk factors in middle age is associated with a lower lifetime risk for {CVD} death and markedly longer survival. These results should encourage efforts aimed at preventing the development of risk factors in younger subjects to decrease {CVD} mortality and promote longevity. ","author":[{"dropping-particle":"","family":"Lloyd-Jones","given":"Donald M","non-dropping-particle":"","parse-names":false,"suffix":""},{"dropping-particle":"","family":"Dyer","given":"Alan R","non-dropping-particle":"","parse-names":false,"suffix":""},{"dropping-particle":"","family":"Wang","given":"Renwei","non-dropping-particle":"","parse-names":false,"suffix":""},{"dropping-particle":"","family":"Daviglus","given":"Martha L","non-dropping-particle":"","parse-names":false,"suffix":""},{"dropping-particle":"","family":"Greenland","given":"Philip","non-dropping-particle":"","parse-names":false,"suffix":""}],"container-title":"The American Journal of Cardiology","id":"ITEM-1","issue":"4","issued":{"date-parts":[["2007"]]},"page":"535-540","title":"Risk Factor Burden in Middle Age and Lifetime Risks for Cardiovascular and Non-Cardiovascular Death (Chicago Heart Association Detection Project in Industry)","type":"article-journal","volume":"99"},"uris":["http://www.mendeley.com/documents/?uuid=7dc089a9-96b6-4e69-a672-db0d0a3c641c"]}],"mendeley":{"formattedCitation":"[6]","plainTextFormattedCitation":"[6]","previouslyFormattedCitation":"[6]"},"properties":{"noteIndex":0},"schema":"https://github.com/citation-style-language/schema/raw/master/csl-citation.json"}</w:instrText>
      </w:r>
      <w:r w:rsidR="0084012E">
        <w:rPr>
          <w:sz w:val="24"/>
          <w:szCs w:val="24"/>
        </w:rPr>
        <w:fldChar w:fldCharType="separate"/>
      </w:r>
      <w:r w:rsidR="009D302B" w:rsidRPr="009D302B">
        <w:rPr>
          <w:noProof/>
          <w:sz w:val="24"/>
          <w:szCs w:val="24"/>
        </w:rPr>
        <w:t>[6]</w:t>
      </w:r>
      <w:r w:rsidR="0084012E">
        <w:rPr>
          <w:sz w:val="24"/>
          <w:szCs w:val="24"/>
        </w:rPr>
        <w:fldChar w:fldCharType="end"/>
      </w:r>
      <w:r w:rsidR="00A43076" w:rsidRPr="008A7A46">
        <w:rPr>
          <w:sz w:val="24"/>
          <w:szCs w:val="24"/>
        </w:rPr>
        <w:t xml:space="preserve">. Secondly, there is </w:t>
      </w:r>
      <w:r w:rsidR="00AE111E" w:rsidRPr="008A7A46">
        <w:rPr>
          <w:sz w:val="24"/>
          <w:szCs w:val="24"/>
        </w:rPr>
        <w:t>evidence to suggest that practitioners str</w:t>
      </w:r>
      <w:r w:rsidR="00540CD9">
        <w:rPr>
          <w:sz w:val="24"/>
          <w:szCs w:val="24"/>
        </w:rPr>
        <w:t>uggle to interpret CVD risk</w:t>
      </w:r>
      <w:r w:rsidR="00AE111E" w:rsidRPr="008A7A46">
        <w:rPr>
          <w:sz w:val="24"/>
          <w:szCs w:val="24"/>
        </w:rPr>
        <w:t xml:space="preserve"> presented in percentage formats </w:t>
      </w:r>
      <w:r w:rsidR="0084012E">
        <w:rPr>
          <w:sz w:val="24"/>
          <w:szCs w:val="24"/>
        </w:rPr>
        <w:fldChar w:fldCharType="begin" w:fldLock="1"/>
      </w:r>
      <w:r w:rsidR="005230DD">
        <w:rPr>
          <w:sz w:val="24"/>
          <w:szCs w:val="24"/>
        </w:rPr>
        <w:instrText>ADDIN CSL_CITATION {"citationItems":[{"id":"ITEM-1","itemData":{"abstract":"B","author":[{"dropping-particle":"","family":"Gigerenzer","given":"G","non-dropping-particle":"","parse-names":false,"suffix":""},{"dropping-particle":"","family":"Hoffrage","given":"U","non-dropping-particle":"","parse-names":false,"suffix":""}],"container-title":"Psychol Rev","id":"ITEM-1","issue":"4","issued":{"date-parts":[["1995"]]},"page":"684-704","title":"How to improve Bayesian reasoning without instruction: Frequency formats","type":"article-journal","volume":"102"},"uris":["http://www.mendeley.com/documents/?uuid=0dbe5f98-047a-446a-8347-845d7fcacf0d"]},{"id":"ITEM-2","itemData":{"DOI":"10.1097/00001888-199805000-00024","ISBN":"1040-2446","ISSN":"1040-2446","PMID":"9609869","abstract":"PURPOSE: To test whether physician's diagnostic inferences can be improved by communicating information using natural frequencies instead of probabilities. Whereas probabilities and relative frequencies are normalized with respect to disease base rates, natural frequencies are not normalized. METHOD: The authors asked 48 physicians in Munich and Düsseldorf to determine the positive predictive values (PPVs) of four diagnostic tests. Information presented in the four problems appeared either as probabilities (the traditional way) or as natural frequencies. RESULTS: When the information was presented as probabilities, the physicians correctly estimated the PPVs in only 10% of cases. When the same information was presented as natural frequencies, that percentage increased to 46%. CONCLUSION: Representing information in natural frequencies is a fast and effective way of facilitating diagnosis insight, which in turn helps physicians to better communicate risks to patients, and patients to better understand these risks.","author":[{"dropping-particle":"","family":"Hoffrage","given":"U","non-dropping-particle":"","parse-names":false,"suffix":""},{"dropping-particle":"","family":"Gigerenzer","given":"G","non-dropping-particle":"","parse-names":false,"suffix":""}],"container-title":"Academic medicine : journal of the Association of American Medical Colleges","id":"ITEM-2","issue":"5","issued":{"date-parts":[["1998"]]},"page":"538-540","title":"Using natural frequencies to improve diagnostic inferences","type":"article-journal","volume":"73"},"uris":["http://www.mendeley.com/documents/?uuid=3bccbf9d-8610-4628-93a7-09e56a7623ab"]},{"id":"ITEM-3","itemData":{"DOI":"10.1023/A:1005595519944","ISBN":"0147-7307","ISSN":"01477307","PMID":"10846372","abstract":"Describes studies designed to inform policymakers and practitioners about factors influencing the validity of violence risk assessment and risk communication. Forensic psychologists and psychiatrists shown case summaries of patients hospitalized with mental disorders were asked to judge (1) the likelihood that the patient would harm someone within 6 mo after discharge from the hospital and (2) whether the patient posed a high, medium, or low risk of harming someone after discharge. Studies 1 and 2 replicated the response-scale effects found by P. Slovic and J. Monahan (see record 1995-35353-001). Providing clinicians with response scales allowing more discriminability among smaller probabilities led patients to be judged as posing lower probabilities of committing harmful acts. This format effect was not eliminated by having clinicians judge relative frequencies rather than probabilities or by providing them with instruction in how to make these types of judgments. In addition, frequency scales led to lower mean likelihood judgments than did probability scales, but, at any given level of likelihood, a patient was judged as posing higher risk if that likelihood was derived from a frequency scale (e.g., 10 out of 100) than if it was derived from a probability scale (e.g., 10%). (PsycINFO Database Record (c) 2014 APA, all rights reserved)","author":[{"dropping-particle":"","family":"Slovic","given":"Paul","non-dropping-particle":"","parse-names":false,"suffix":""},{"dropping-particle":"","family":"Monahan","given":"John","non-dropping-particle":"","parse-names":false,"suffix":""},{"dropping-particle":"","family":"MacGregor","given":"Donald G.","non-dropping-particle":"","parse-names":false,"suffix":""}],"container-title":"Law and Human Behavior","id":"ITEM-3","issue":"3","issued":{"date-parts":[["2000"]]},"page":"271-296","title":"Violence risk assessment and risk communication: The effects of using actual cases, providing instruction, and employing probability versus frequency formats","type":"article-journal","volume":"24"},"uris":["http://www.mendeley.com/documents/?uuid=64cc52e6-589f-4b23-ae54-6cfbca2007e5"]},{"id":"ITEM-4","itemData":{"DOI":"10.1136/bmj.327.7417.741","ISBN":"0959-535X","ISSN":"0959-8138","PMID":"14512488","abstract":"Bad presentation of medical statistics such as the risks associated with a particular intervention can lead to patients making poor decisions on treatment. Particularly confusing are single event probabilities, conditional probabilities (such as sensitivity and specificity), and relative risks. How can doctors improve the presentation of statistical information so that patients can make well informed decisions?","author":[{"dropping-particle":"","family":"Gigerenzer","given":"Gerd","non-dropping-particle":"","parse-names":false,"suffix":""},{"dropping-particle":"","family":"Edwards","given":"Adrian","non-dropping-particle":"","parse-names":false,"suffix":""}],"container-title":"BMJ : British Medical Journal","id":"ITEM-4","issue":"7417","issued":{"date-parts":[["2003"]]},"page":"741-744","title":"Simple tools for understanding risks: from innumeracy to insight","type":"article-journal","volume":"327"},"uris":["http://www.mendeley.com/documents/?uuid=ce439765-2b7e-4774-b933-aa75251b0730"]},{"id":"ITEM-5","itemData":{"DOI":"10.1002/14651858.CD006776.pub2","ISBN":"1469-493X (Electronic) 1361-6137 (Linking)","ISSN":"1469-493X","PMID":"21412897","abstract":"The success of evidence-based practice depends on the clear and effective communication of statistical information.","author":[{"dropping-particle":"","family":"Akl","given":"Elie a","non-dropping-particle":"","parse-names":false,"suffix":""},{"dropping-particle":"","family":"Oxman","given":"Andrew D","non-dropping-particle":"","parse-names":false,"suffix":""},{"dropping-particle":"","family":"Herrin","given":"Jeph","non-dropping-particle":"","parse-names":false,"suffix":""},{"dropping-particle":"","family":"Vist","given":"Gunn E","non-dropping-particle":"","parse-names":false,"suffix":""},{"dropping-particle":"","family":"Terrenato","given":"Irene","non-dropping-particle":"","parse-names":false,"suffix":""},{"dropping-particle":"","family":"Sperati","given":"Francesca","non-dropping-particle":"","parse-names":false,"suffix":""},{"dropping-particle":"","family":"Costiniuk","given":"Cecilia","non-dropping-particle":"","parse-names":false,"suffix":""},{"dropping-particle":"","family":"Blank","given":"Diana","non-dropping-particle":"","parse-names":false,"suffix":""},{"dropping-particle":"","family":"Schünemann","given":"Holger","non-dropping-particle":"","parse-names":false,"suffix":""}],"container-title":"Cochrane database of systematic reviews (Online)","id":"ITEM-5","issue":"3","issued":{"date-parts":[["2011"]]},"page":"CD006776","title":"Using alternative statistical formats for presenting risks and risk reductions.","type":"article-journal","volume":"3"},"uris":["http://www.mendeley.com/documents/?uuid=178f5d06-03e4-4264-9c11-07d5233d8934"]},{"id":"ITEM-6","itemData":{"DOI":"10.1111/j.1539-6924.2008.01137.x","ISBN":"0272-4332","ISSN":"02724332","PMID":"19000070","abstract":"Communicating probability information about risks to the public is more difficult than might be expected. Many studies have examined this subject, so that their resulting recommendations are scattered over various publications, diverse research fields, and are about different presentation formats. An integration of empirical findings in one review would be useful therefore to describe the evidence base for communication about probability information and to present the recommendations that can be made so far. We categorized the studies in the following presentation formats: frequencies, percentages, base rates and proportions, absolute and relative risk reduction, cumulative probabilities, verbal probability information, numerical versus verbal probability information, graphs, and risk ladders. We suggest several recommendations for these formats. Based on the results of our review, we show that the effects of presentation format depend not only on the type of format, but also on the context in which the format is used. We therefore argue that the presentation format has the strongest effect when the receiver processes probability information heuristically instead of systematically. We conclude that future research and risk communication practitioners should not only concentrate on the presentation format of the probability information but also on the situation in which this message is presented, as this may predict how people process the information and how this may influence their interpretation of the risk.","author":[{"dropping-particle":"","family":"Visschers","given":"Vivianne H M","non-dropping-particle":"","parse-names":false,"suffix":""},{"dropping-particle":"","family":"Meertens","given":"Ree M.","non-dropping-particle":"","parse-names":false,"suffix":""},{"dropping-particle":"","family":"Passchier","given":"Wim W F","non-dropping-particle":"","parse-names":false,"suffix":""},{"dropping-particle":"","family":"Vries","given":"Nanne N K","non-dropping-particle":"De","parse-names":false,"suffix":""}],"container-title":"Risk Analysis","id":"ITEM-6","issue":"2","issued":{"date-parts":[["2009"]]},"page":"267-287","title":"Probability information in risk communication: A review of the research literature","type":"article-journal","volume":"29"},"uris":["http://www.mendeley.com/documents/?uuid=3acf56b3-f39b-43e7-af9d-1395d85c71a0"]}],"mendeley":{"formattedCitation":"[7–12]","plainTextFormattedCitation":"[7–12]","previouslyFormattedCitation":"[7–12]"},"properties":{"noteIndex":0},"schema":"https://github.com/citation-style-language/schema/raw/master/csl-citation.json"}</w:instrText>
      </w:r>
      <w:r w:rsidR="0084012E">
        <w:rPr>
          <w:sz w:val="24"/>
          <w:szCs w:val="24"/>
        </w:rPr>
        <w:fldChar w:fldCharType="separate"/>
      </w:r>
      <w:r w:rsidR="009D302B" w:rsidRPr="009D302B">
        <w:rPr>
          <w:noProof/>
          <w:sz w:val="24"/>
          <w:szCs w:val="24"/>
        </w:rPr>
        <w:t>[7–12]</w:t>
      </w:r>
      <w:r w:rsidR="0084012E">
        <w:rPr>
          <w:sz w:val="24"/>
          <w:szCs w:val="24"/>
        </w:rPr>
        <w:fldChar w:fldCharType="end"/>
      </w:r>
      <w:r w:rsidR="0084012E">
        <w:rPr>
          <w:sz w:val="24"/>
          <w:szCs w:val="24"/>
        </w:rPr>
        <w:t xml:space="preserve"> </w:t>
      </w:r>
      <w:r w:rsidR="00AE111E" w:rsidRPr="008A7A46">
        <w:rPr>
          <w:sz w:val="24"/>
          <w:szCs w:val="24"/>
        </w:rPr>
        <w:t xml:space="preserve">leaving patients with unmet expectations and unanswered questions </w:t>
      </w:r>
      <w:r w:rsidR="0084012E">
        <w:rPr>
          <w:sz w:val="24"/>
          <w:szCs w:val="24"/>
        </w:rPr>
        <w:fldChar w:fldCharType="begin" w:fldLock="1"/>
      </w:r>
      <w:r w:rsidR="005230DD">
        <w:rPr>
          <w:sz w:val="24"/>
          <w:szCs w:val="24"/>
        </w:rPr>
        <w:instrText>ADDIN CSL_CITATION {"citationItems":[{"id":"ITEM-1","itemData":{"DOI":"10.1093/pubmed/fdu054","ISSN":"17413850","PMID":"25118218","abstract":"BACKGROUND: Since the NHS Health Check programme was initiated in 2009, no survey has sought patients' views of Checks provided by GP practices and few studies have reported views of the wider public. This study sought the views and experiences of patients with potentially high-cardiovascular disease (CVD) risk., METHODS: Cross-sectional postal survey of all the patients with an actual or estimated CVD risk score of at least 20% over 10 years, registered with 16 general practices in Sefton, North West England, with no follow-up., RESULTS: The response rate was 23.4% (644/2958), 67.4% had attended and 73.8% of those not yet invited indicated willingness to attend. Both groups had positive views towards Health Checks, but more non-attenders agreed these should only be performed by doctors. Attenders had better self-reported health and healthy lifestyle than non-attenders. Overall 86.6% of attenders recalled receiving one or more pieces of lifestyle advice and 71.0% claimed to have made at least one lifestyle change; however, perception and understanding of CVD risk appeared limited., CONCLUSION: Both attenders and non-attenders had positive views towards NHS Health Checks in general practice and resultant self-reported lifestyle change in attenders was high. Clearer written information and explanation of personal CVD risk are required.Copyright © The Author 2014. Published by Oxford University Press on behalf of Faculty of Public Health. All rights reserved. For permissions, please e-mail: journals.permissions@oup.com.","author":[{"dropping-particle":"","family":"Krska","given":"Janet","non-dropping-particle":"","parse-names":false,"suffix":""},{"dropping-particle":"","family":"Plessis","given":"Ruth","non-dropping-particle":"du","parse-names":false,"suffix":""},{"dropping-particle":"","family":"Chellaswamy","given":"Hannah","non-dropping-particle":"","parse-names":false,"suffix":""}],"container-title":"Journal of public health (Oxford, England)","id":"ITEM-1","issue":"2","issued":{"date-parts":[["2015"]]},"page":"210-217","title":"Views and experiences of the NHS Health Check provided by general medical practices: cross-sectional survey in high-risk patients","type":"article-journal","volume":"37"},"uris":["http://www.mendeley.com/documents/?uuid=00e06f19-54aa-4a7b-b670-7d94917bce83"]},{"id":"ITEM-2","itemData":{"DOI":"10.1136/bmjopen-2017-017169","ISSN":"20446055","PMID":"28801437","abstract":"OBJECTIVE: To review the experiences of patients attending NHS Health Checks in England., DESIGN: A systematic review of quantitative and qualitative studies with a thematic synthesis of qualitative studies., DATA SOURCES: An electronic literature search of Medline, Embase, Health Management Information Consortium, Cumulative Index of Nursing and Allied Health Literature, Global Health, PsycInfo, Web of Science, OpenGrey, the Cochrane Library, National Health Service (NHS) Evidence, Google Scholar, Google, Clinical Trials.gov and the ISRCTN registry to 09/11/16 with no language restriction and manual screening of reference lists of all included papers., INCLUSION CRITERIA: Primary research reporting experiences of patients who have attended NHS Health Checks., RESULTS: 20 studies met the inclusion criteria, 9 reporting quantitative data and 15 qualitative data. There were consistently high levels of reported satisfaction in surveys, with over 80% feeling that they had benefited from an NHS Health Check. Data from qualitative studies showed that the NHS Health Check had been perceived to act as a wake-up call for many who reported having gone on to make substantial lifestyle changes which they attributed to the NHS Health Check. However, some had been left with a feeling of unmet expectations, were confused about or unable to remember their risk scores, found the lifestyle advice too simplistic and non-personalised or were confused about follow-up., CONCLUSIONS: While participants were generally very supportive of the NHS Health Check programme and examples of behaviour change were reported, there are a number of areas where improvements could be made. These include greater clarity around the aims of the programme within the promotional material, more proactive support for lifestyle change and greater appreciation of the challenges of communicating risk and the limitations of relying on the risk score alone as a trigger for facilitating behaviour change.Copyright © Article author(s) (or their employer(s) unless otherwise stated in the text of the article) 2017. All rights reserved. No commercial use is permitted unless otherwise expressly granted.","author":[{"dropping-particle":"","family":"Usher-Smith","given":"Juliet A.","non-dropping-particle":"","parse-names":false,"suffix":""},{"dropping-particle":"","family":"Harte","given":"Emma","non-dropping-particle":"","parse-names":false,"suffix":""},{"dropping-particle":"","family":"Maclure","given":"Calum","non-dropping-particle":"","parse-names":false,"suffix":""},{"dropping-particle":"","family":"Martin","given":"Adam","non-dropping-particle":"","parse-names":false,"suffix":""},{"dropping-particle":"","family":"Saunders","given":"Catherine L.","non-dropping-particle":"","parse-names":false,"suffix":""},{"dropping-particle":"","family":"Meads","given":"Catherine","non-dropping-particle":"","parse-names":false,"suffix":""},{"dropping-particle":"","family":"Walter","given":"Fiona M.","non-dropping-particle":"","parse-names":false,"suffix":""},{"dropping-particle":"","family":"Griffin","given":"Simon J.","non-dropping-particle":"","parse-names":false,"suffix":""},{"dropping-particle":"","family":"Mant","given":"Jonathan","non-dropping-particle":"","parse-names":false,"suffix":""}],"container-title":"BMJ Open","id":"ITEM-2","issue":"8","issued":{"date-parts":[["2017"]]},"title":"Patient experience of NHS health checks: A systematic review and qualitative synthesis","type":"article-journal","volume":"7"},"uris":["http://www.mendeley.com/documents/?uuid=799bd2c5-a544-478d-b721-523ed388e521"]}],"mendeley":{"formattedCitation":"[13,14]","plainTextFormattedCitation":"[13,14]","previouslyFormattedCitation":"[13,14]"},"properties":{"noteIndex":0},"schema":"https://github.com/citation-style-language/schema/raw/master/csl-citation.json"}</w:instrText>
      </w:r>
      <w:r w:rsidR="0084012E">
        <w:rPr>
          <w:sz w:val="24"/>
          <w:szCs w:val="24"/>
        </w:rPr>
        <w:fldChar w:fldCharType="separate"/>
      </w:r>
      <w:r w:rsidR="009D302B" w:rsidRPr="009D302B">
        <w:rPr>
          <w:noProof/>
          <w:sz w:val="24"/>
          <w:szCs w:val="24"/>
        </w:rPr>
        <w:t>[13,14]</w:t>
      </w:r>
      <w:r w:rsidR="0084012E">
        <w:rPr>
          <w:sz w:val="24"/>
          <w:szCs w:val="24"/>
        </w:rPr>
        <w:fldChar w:fldCharType="end"/>
      </w:r>
      <w:r w:rsidR="00AE111E" w:rsidRPr="008A7A46">
        <w:rPr>
          <w:sz w:val="24"/>
          <w:szCs w:val="24"/>
        </w:rPr>
        <w:t xml:space="preserve">. </w:t>
      </w:r>
      <w:r w:rsidR="00D162A6">
        <w:rPr>
          <w:sz w:val="24"/>
          <w:szCs w:val="24"/>
        </w:rPr>
        <w:t>I</w:t>
      </w:r>
      <w:r w:rsidR="00D162A6" w:rsidRPr="008A7A46">
        <w:rPr>
          <w:sz w:val="24"/>
          <w:szCs w:val="24"/>
        </w:rPr>
        <w:t>f risk communication is delivered effectively it can enhance knowledge, d</w:t>
      </w:r>
      <w:r w:rsidR="00E146FE">
        <w:rPr>
          <w:sz w:val="24"/>
          <w:szCs w:val="24"/>
        </w:rPr>
        <w:t xml:space="preserve">ecision making about treatment and </w:t>
      </w:r>
      <w:r w:rsidR="00D162A6" w:rsidRPr="008A7A46">
        <w:rPr>
          <w:sz w:val="24"/>
          <w:szCs w:val="24"/>
        </w:rPr>
        <w:t xml:space="preserve">can empower and create autonomy </w:t>
      </w:r>
      <w:r w:rsidR="0084012E">
        <w:rPr>
          <w:sz w:val="24"/>
          <w:szCs w:val="24"/>
        </w:rPr>
        <w:fldChar w:fldCharType="begin" w:fldLock="1"/>
      </w:r>
      <w:r w:rsidR="005230DD">
        <w:rPr>
          <w:sz w:val="24"/>
          <w:szCs w:val="24"/>
        </w:rPr>
        <w:instrText>ADDIN CSL_CITATION {"citationItems":[{"id":"ITEM-1","itemData":{"ISBN":"0253-1933 (Print)","ISSN":"0253-1933 (Print)","PMID":"8312610","abstract":"The authors propose standard definitions for terms and concepts commonly used in agricultural risk analysis. The differences between risk analysis and risk assessment are explained, and the relationship of these two terms with the more familiar terms \"epidemiology\" and \"biostatistics\" is discussed. The authors stress the importance of differentiating words and phrases which share similar sounds but are subtly different, and the necessity of developing a common nomenclature in agricultural risk analysis. An opportunity is provided for readers to comment on the definitions presented.","author":[{"dropping-particle":"","family":"Ahl","given":"A S","non-dropping-particle":"","parse-names":false,"suffix":""},{"dropping-particle":"","family":"Acree","given":"J A","non-dropping-particle":"","parse-names":false,"suffix":""},{"dropping-particle":"","family":"Gipson","given":"P S","non-dropping-particle":"","parse-names":false,"suffix":""},{"dropping-particle":"","family":"McDowell","given":"R M","non-dropping-particle":"","parse-names":false,"suffix":""},{"dropping-particle":"","family":"Miller","given":"L","non-dropping-particle":"","parse-names":false,"suffix":""},{"dropping-particle":"","family":"McElvaine","given":"M D","non-dropping-particle":"","parse-names":false,"suffix":""}],"container-title":"Rev Sci Tech","id":"ITEM-1","issued":{"date-parts":[["1993"]]},"page":"1045-1053","title":"Standardization of nomenclature for animal health risk analysis","type":"article-journal","volume":"12"},"uris":["http://www.mendeley.com/documents/?uuid=9c1e6b5e-f477-4be1-9bd1-7982e6ad948b"]}],"mendeley":{"formattedCitation":"[15]","plainTextFormattedCitation":"[15]","previouslyFormattedCitation":"[15]"},"properties":{"noteIndex":0},"schema":"https://github.com/citation-style-language/schema/raw/master/csl-citation.json"}</w:instrText>
      </w:r>
      <w:r w:rsidR="0084012E">
        <w:rPr>
          <w:sz w:val="24"/>
          <w:szCs w:val="24"/>
        </w:rPr>
        <w:fldChar w:fldCharType="separate"/>
      </w:r>
      <w:r w:rsidR="009D302B" w:rsidRPr="009D302B">
        <w:rPr>
          <w:noProof/>
          <w:sz w:val="24"/>
          <w:szCs w:val="24"/>
        </w:rPr>
        <w:t>[15]</w:t>
      </w:r>
      <w:r w:rsidR="0084012E">
        <w:rPr>
          <w:sz w:val="24"/>
          <w:szCs w:val="24"/>
        </w:rPr>
        <w:fldChar w:fldCharType="end"/>
      </w:r>
      <w:r w:rsidR="00E146FE">
        <w:rPr>
          <w:sz w:val="24"/>
          <w:szCs w:val="24"/>
        </w:rPr>
        <w:t>. A</w:t>
      </w:r>
      <w:r w:rsidR="00540CD9">
        <w:rPr>
          <w:sz w:val="24"/>
          <w:szCs w:val="24"/>
        </w:rPr>
        <w:t>s a result, alternative ways to</w:t>
      </w:r>
      <w:r w:rsidR="008A7A46" w:rsidRPr="008A7A46">
        <w:rPr>
          <w:sz w:val="24"/>
          <w:szCs w:val="24"/>
        </w:rPr>
        <w:t xml:space="preserve"> </w:t>
      </w:r>
      <w:r w:rsidR="00540CD9">
        <w:rPr>
          <w:sz w:val="24"/>
          <w:szCs w:val="24"/>
        </w:rPr>
        <w:t>explain</w:t>
      </w:r>
      <w:r w:rsidR="00E146FE">
        <w:rPr>
          <w:sz w:val="24"/>
          <w:szCs w:val="24"/>
        </w:rPr>
        <w:t xml:space="preserve"> absolute CVD risk </w:t>
      </w:r>
      <w:r w:rsidR="008A7A46" w:rsidRPr="008A7A46">
        <w:rPr>
          <w:sz w:val="24"/>
          <w:szCs w:val="24"/>
        </w:rPr>
        <w:t xml:space="preserve">may improve </w:t>
      </w:r>
      <w:r w:rsidR="00E146FE">
        <w:rPr>
          <w:sz w:val="24"/>
          <w:szCs w:val="24"/>
        </w:rPr>
        <w:t>its use during</w:t>
      </w:r>
      <w:r w:rsidR="008A7A46" w:rsidRPr="008A7A46">
        <w:rPr>
          <w:sz w:val="24"/>
          <w:szCs w:val="24"/>
        </w:rPr>
        <w:t xml:space="preserve"> assessment in practice </w:t>
      </w:r>
      <w:r w:rsidR="0084012E">
        <w:rPr>
          <w:sz w:val="24"/>
          <w:szCs w:val="24"/>
        </w:rPr>
        <w:fldChar w:fldCharType="begin" w:fldLock="1"/>
      </w:r>
      <w:r w:rsidR="005230DD">
        <w:rPr>
          <w:sz w:val="24"/>
          <w:szCs w:val="24"/>
        </w:rPr>
        <w:instrText>ADDIN CSL_CITATION {"citationItems":[{"id":"ITEM-1","itemData":{"DOI":"10.1186/1471-2296-15-106","ISSN":"1471-2296","PMID":"24885409","abstract":"BACKGROUND: Cardiovascular disease (CVD) prevention guidelines encourage assessment of absolute CVD risk - the probability of a CVD event within a fixed time period, based on the most predictive risk factors. However, few General Practitioners (GPs) use absolute CVD risk consistently, and communication difficulties have been identified as a barrier to changing practice. This study aimed to explore GPs' descriptions of their CVD risk communication strategies, including the role of absolute risk. METHODS: Semi-structured interviews were conducted with a purposive sample of 25 GPs in New South Wales, Australia. Transcribed audio-recordings were thematically coded, using the Framework Analysis method to ensure rigour. RESULTS: GPs used absolute CVD risk within three different communication strategies: 'positive', 'scare tactic', and 'indirect'. A 'positive' strategy, which aimed to reassure and motivate, was used for patients with low risk, determination to change lifestyle, and some concern about CVD risk. Absolute risk was used to show how they could reduce risk. A 'scare tactic' strategy was used for patients with high risk, lack of motivation, and a dismissive attitude. Absolute risk was used to 'scare' them into taking action. An 'indirect' strategy, where CVD risk was not the main focus, was used for patients with low risk but some lifestyle risk factors, high anxiety, high resistance to change, or difficulty understanding probabilities. Non-quantitative absolute risk formats were found to be helpful in these situations. CONCLUSIONS: This study demonstrated how GPs use three different communication strategies to address the issue of CVD risk, depending on their perception of patient risk, motivation and anxiety. Absolute risk played a different role within each strategy. Providing GPs with alternative ways of explaining absolute risk, in order to achieve different communication aims, may improve their use of absolute CVD risk assessment in practice.","author":[{"dropping-particle":"","family":"Bonner","given":"Carissa","non-dropping-particle":"","parse-names":false,"suffix":""},{"dropping-particle":"","family":"Jansen","given":"Jesse","non-dropping-particle":"","parse-names":false,"suffix":""},{"dropping-particle":"","family":"McKinn","given":"Shannon","non-dropping-particle":"","parse-names":false,"suffix":""},{"dropping-particle":"","family":"Irwig","given":"Les","non-dropping-particle":"","parse-names":false,"suffix":""},{"dropping-particle":"","family":"Doust","given":"Jenny","non-dropping-particle":"","parse-names":false,"suffix":""},{"dropping-particle":"","family":"Glasziou","given":"Paul","non-dropping-particle":"","parse-names":false,"suffix":""},{"dropping-particle":"","family":"McCaffery","given":"Kirsten","non-dropping-particle":"","parse-names":false,"suffix":""}],"container-title":"BMC Family Practice","id":"ITEM-1","issue":"1","issued":{"date-parts":[["2014"]]},"page":"106","title":"Communicating cardiovascular disease risk: an interview study of General Practitioners’ use of absolute risk within tailored communication strategies","type":"article-journal","volume":"15"},"uris":["http://www.mendeley.com/documents/?uuid=44bb7698-b4a4-4dc1-9365-3ee3054ccb24"]}],"mendeley":{"formattedCitation":"[16]","plainTextFormattedCitation":"[16]","previouslyFormattedCitation":"[16]"},"properties":{"noteIndex":0},"schema":"https://github.com/citation-style-language/schema/raw/master/csl-citation.json"}</w:instrText>
      </w:r>
      <w:r w:rsidR="0084012E">
        <w:rPr>
          <w:sz w:val="24"/>
          <w:szCs w:val="24"/>
        </w:rPr>
        <w:fldChar w:fldCharType="separate"/>
      </w:r>
      <w:r w:rsidR="009D302B" w:rsidRPr="009D302B">
        <w:rPr>
          <w:noProof/>
          <w:sz w:val="24"/>
          <w:szCs w:val="24"/>
        </w:rPr>
        <w:t>[16]</w:t>
      </w:r>
      <w:r w:rsidR="0084012E">
        <w:rPr>
          <w:sz w:val="24"/>
          <w:szCs w:val="24"/>
        </w:rPr>
        <w:fldChar w:fldCharType="end"/>
      </w:r>
      <w:r w:rsidR="008A7A46" w:rsidRPr="008A7A46">
        <w:rPr>
          <w:sz w:val="24"/>
          <w:szCs w:val="24"/>
        </w:rPr>
        <w:t>.</w:t>
      </w:r>
    </w:p>
    <w:p w14:paraId="569207D1" w14:textId="1E30E4EA" w:rsidR="008A7A46" w:rsidRPr="008A7A46" w:rsidRDefault="002B07F6" w:rsidP="008A7A46">
      <w:pPr>
        <w:rPr>
          <w:sz w:val="24"/>
          <w:szCs w:val="24"/>
        </w:rPr>
      </w:pPr>
      <w:r w:rsidRPr="008A7A46">
        <w:rPr>
          <w:sz w:val="24"/>
          <w:szCs w:val="24"/>
        </w:rPr>
        <w:t xml:space="preserve">Since the introduction of </w:t>
      </w:r>
      <w:r w:rsidR="00E932B7">
        <w:rPr>
          <w:sz w:val="24"/>
          <w:szCs w:val="24"/>
        </w:rPr>
        <w:t xml:space="preserve">the </w:t>
      </w:r>
      <w:r w:rsidR="005867FE">
        <w:rPr>
          <w:sz w:val="24"/>
          <w:szCs w:val="24"/>
        </w:rPr>
        <w:t xml:space="preserve">NHS </w:t>
      </w:r>
      <w:r w:rsidR="00E932B7">
        <w:rPr>
          <w:sz w:val="24"/>
          <w:szCs w:val="24"/>
        </w:rPr>
        <w:t>Health Check programme</w:t>
      </w:r>
      <w:r w:rsidR="00FF432B" w:rsidRPr="008A7A46">
        <w:rPr>
          <w:sz w:val="24"/>
          <w:szCs w:val="24"/>
        </w:rPr>
        <w:t xml:space="preserve">, new </w:t>
      </w:r>
      <w:r w:rsidR="002053F8">
        <w:rPr>
          <w:sz w:val="24"/>
          <w:szCs w:val="24"/>
        </w:rPr>
        <w:t xml:space="preserve">CVD risk measurement </w:t>
      </w:r>
      <w:r w:rsidRPr="008A7A46">
        <w:rPr>
          <w:sz w:val="24"/>
          <w:szCs w:val="24"/>
        </w:rPr>
        <w:t>tools have been developed</w:t>
      </w:r>
      <w:r w:rsidR="00FA3B97">
        <w:rPr>
          <w:sz w:val="24"/>
          <w:szCs w:val="24"/>
        </w:rPr>
        <w:t xml:space="preserve">, with </w:t>
      </w:r>
      <w:r w:rsidR="002053F8">
        <w:rPr>
          <w:sz w:val="24"/>
          <w:szCs w:val="24"/>
        </w:rPr>
        <w:t>potential</w:t>
      </w:r>
      <w:r w:rsidRPr="008A7A46">
        <w:rPr>
          <w:sz w:val="24"/>
          <w:szCs w:val="24"/>
        </w:rPr>
        <w:t xml:space="preserve"> to simplify risk communication. For instance, </w:t>
      </w:r>
      <w:r w:rsidR="00FF432B" w:rsidRPr="008A7A46">
        <w:rPr>
          <w:sz w:val="24"/>
          <w:szCs w:val="24"/>
        </w:rPr>
        <w:t xml:space="preserve">compared </w:t>
      </w:r>
      <w:r w:rsidR="006B67D1">
        <w:rPr>
          <w:sz w:val="24"/>
          <w:szCs w:val="24"/>
        </w:rPr>
        <w:t>with</w:t>
      </w:r>
      <w:r w:rsidR="006B67D1" w:rsidRPr="008A7A46">
        <w:rPr>
          <w:sz w:val="24"/>
          <w:szCs w:val="24"/>
        </w:rPr>
        <w:t xml:space="preserve"> </w:t>
      </w:r>
      <w:r w:rsidR="00FF432B" w:rsidRPr="008A7A46">
        <w:rPr>
          <w:sz w:val="24"/>
          <w:szCs w:val="24"/>
        </w:rPr>
        <w:t xml:space="preserve">percentage 10-year risk, </w:t>
      </w:r>
      <w:r w:rsidRPr="008A7A46">
        <w:rPr>
          <w:sz w:val="24"/>
          <w:szCs w:val="24"/>
        </w:rPr>
        <w:t>Heart Age</w:t>
      </w:r>
      <w:r w:rsidR="00674984">
        <w:rPr>
          <w:sz w:val="24"/>
          <w:szCs w:val="24"/>
        </w:rPr>
        <w:t xml:space="preserve"> </w:t>
      </w:r>
      <w:r w:rsidR="006D5E80">
        <w:rPr>
          <w:sz w:val="24"/>
          <w:szCs w:val="24"/>
        </w:rPr>
        <w:t>appears to be</w:t>
      </w:r>
      <w:r w:rsidR="006D5E80" w:rsidRPr="008A7A46">
        <w:rPr>
          <w:sz w:val="24"/>
          <w:szCs w:val="24"/>
        </w:rPr>
        <w:t xml:space="preserve"> easier to understand and </w:t>
      </w:r>
      <w:r w:rsidR="00540CD9">
        <w:rPr>
          <w:sz w:val="24"/>
          <w:szCs w:val="24"/>
        </w:rPr>
        <w:t xml:space="preserve">has been linked with improvements in </w:t>
      </w:r>
      <w:r w:rsidR="006D5E80" w:rsidRPr="008A7A46">
        <w:rPr>
          <w:sz w:val="24"/>
          <w:szCs w:val="24"/>
        </w:rPr>
        <w:t>patie</w:t>
      </w:r>
      <w:r w:rsidR="00540CD9">
        <w:rPr>
          <w:sz w:val="24"/>
          <w:szCs w:val="24"/>
        </w:rPr>
        <w:t xml:space="preserve">nt’s attitudes towards </w:t>
      </w:r>
      <w:r w:rsidR="00EB4E4C">
        <w:rPr>
          <w:sz w:val="24"/>
          <w:szCs w:val="24"/>
        </w:rPr>
        <w:t>behaviour change</w:t>
      </w:r>
      <w:r w:rsidR="006D5E80" w:rsidRPr="008A7A46">
        <w:rPr>
          <w:sz w:val="24"/>
          <w:szCs w:val="24"/>
        </w:rPr>
        <w:t xml:space="preserve"> </w:t>
      </w:r>
      <w:r w:rsidR="006D5E80">
        <w:rPr>
          <w:sz w:val="24"/>
          <w:szCs w:val="24"/>
        </w:rPr>
        <w:fldChar w:fldCharType="begin" w:fldLock="1"/>
      </w:r>
      <w:r w:rsidR="005230DD">
        <w:rPr>
          <w:sz w:val="24"/>
          <w:szCs w:val="24"/>
        </w:rPr>
        <w:instrText>ADDIN CSL_CITATION {"citationItems":[{"id":"ITEM-1","itemData":{"DOI":"10.1177/0272989X15597224","ISSN":"0272-989X","PMID":"26251465","abstract":"BACKGROUND: Cardiovascular disease (CVD) prevention guidelines are generally based on the absolute risk of a CVD event, but there is increasing interest in using 'heart age' to motivate lifestyle change when absolute risk is low. Previous studies have not compared heart age to 5-year absolute risk, or investigated the impact of younger heart age, graphical format, and numeracy.\\n\\nOBJECTIVE: Compare heart age versus 5-year absolute risk on psychological and behavioral outcomes.\\n\\nDESIGN: 2 (heart age, absolute risk) × 3 (text only, bar graph, line graph) experiment.\\n\\nSETTING: Online.\\n\\nPARTICIPANTS: 570 Australians aged 45-64 years, not taking CVD-related medication.\\n\\nINTERVENTION: CVD risk assessment.\\n\\nMEASUREMENTS: Intention to change lifestyle, recall, risk perception, emotional response, perceived credibility, and lifestyle behaviors after 2 weeks.\\n\\nRESULTS: Most participants had lifestyle risk factors (95%) but low 5-year absolute risk (94%). Heart age did not improve lifestyle intentions and behaviors compared to absolute risk, was more often interpreted as a higher-risk category by low-risk participants (47% vs 23%), and decreased perceived credibility and positive emotional response. Overall, correct recall dropped from 65% to 24% after 2 weeks, with heart age recalled better than absolute risk at 2 weeks (32% vs 16%). These results were found across younger and older heart age results, graphical format, and numeracy.\\n\\nLIMITATIONS: Communicating CVD risk in a consultation rather than online may produce different results.\\n\\nCONCLUSIONS: There is no evidence that heart age motivates lifestyle change more than 5-year absolute risk in individuals with low CVD risk. Five-year absolute risk may be a better way to explain CVD risk, because it is more credible, does not inflate risk perception, and is consistent with clinical guidelines that base lifestyle and medication recommendations on absolute risk.","author":[{"dropping-particle":"","family":"Bonner","given":"Carissa","non-dropping-particle":"","parse-names":false,"suffix":""},{"dropping-particle":"","family":"Jansen","given":"Jesse","non-dropping-particle":"","parse-names":false,"suffix":""},{"dropping-particle":"","family":"Newell","given":"Ben R.","non-dropping-particle":"","parse-names":false,"suffix":""},{"dropping-particle":"","family":"Irwig","given":"Les","non-dropping-particle":"","parse-names":false,"suffix":""},{"dropping-particle":"","family":"Teixeira-Pinto","given":"Armando","non-dropping-particle":"","parse-names":false,"suffix":""},{"dropping-particle":"","family":"Glasziou","given":"Paul","non-dropping-particle":"","parse-names":false,"suffix":""},{"dropping-particle":"","family":"Doust","given":"Jenny","non-dropping-particle":"","parse-names":false,"suffix":""},{"dropping-particle":"","family":"McKinn","given":"Shannon","non-dropping-particle":"","parse-names":false,"suffix":""},{"dropping-particle":"","family":"McCaffery","given":"Kirsten","non-dropping-particle":"","parse-names":false,"suffix":""}],"container-title":"Medical Decision Making","id":"ITEM-1","issue":"8","issued":{"date-parts":[["2015"]]},"page":"967-978","title":"Is the “Heart Age” Concept Helpful or Harmful Compared to Absolute Cardiovascular Disease Risk? An Experimental Study","type":"article-journal","volume":"35"},"uris":["http://www.mendeley.com/documents/?uuid=70503b4a-4839-48e3-b83f-aea95efeb305"]},{"id":"ITEM-2","itemData":{"DOI":"10.1370/afm.534.INTRODUCTION","ISBN":"1544-1717 (Electronic)","ISSN":"1544-1717","PMID":"16735521","abstract":"ABSTRACT PURPOSE Despite some recent improvement in knowledge about cholesterol in the United States, patient adherence to cholesterol treatment recommendations remains suboptimal. We undertook a qualitative study that explored patients’ perceptions of cholesterol and cardiovascular disease (CVD) risk and their reac- tions to 3 strategies for communicating CVD risk. METHODS We conducted 7 focus groups in New England using open-ended questions and visual risk communication prompts. The multidisciplinary study team performed qualitative content analysis through immersion/crystallization processes and analyzing coded reports using NVivo qualitative coding software. RESULTS All participants were aware that “high cholesterol” levels adversely affect health. Many had, however, inadequate knowledge about hypercholesterolemia and CVD risk, and few knew their cholesterol numbers. Many assumed they had been tested and their cholesterol concentrations were healthy, even if their physi- cians had not mentioned it. Standard visual representations showing statistical probabilities of risk were assessed as confusing and uninspiring. A strategy that provides a cardiovascular risk-adjusted age was evaluated as clear, memorable, relevant, and potentially capable of motivating people to make healthful changes. A few participants in each focus group were concerned that a cardiovascular risk- adjusted age that was greater than chronological age would frighten patients. CONCLUSIONS Complex explanations about cholesterol and CVD risk appear to be insuffi cient for motivating behavior change. A cardiovascular risk-adjusted age calculator is one strategy that may engage patients in recognizing their CVD risk and, when accompanied by information about risk reduction, may be helpful in communicating risk to patients.","author":[{"dropping-particle":"","family":"Goldman","given":"Roberta E.","non-dropping-particle":"","parse-names":false,"suffix":""},{"dropping-particle":"","family":"Parker","given":"Donna R.","non-dropping-particle":"","parse-names":false,"suffix":""},{"dropping-particle":"","family":"Eaton","given":"Charles B.","non-dropping-particle":"","parse-names":false,"suffix":""},{"dropping-particle":"","family":"Borkan","given":"Jeffrey M.","non-dropping-particle":"","parse-names":false,"suffix":""},{"dropping-particle":"","family":"Gramling","given":"Robert","non-dropping-particle":"","parse-names":false,"suffix":""},{"dropping-particle":"","family":"Cover","given":"Rebecca T.","non-dropping-particle":"","parse-names":false,"suffix":""},{"dropping-particle":"","family":"Ahern","given":"David K","non-dropping-particle":"","parse-names":false,"suffix":""}],"container-title":"The Annals of Family Medicine","id":"ITEM-2","issue":"3","issued":{"date-parts":[["2006"]]},"page":"205-213","title":"Patients' perceptions of cholesterol, cardiovascular disease risk, and risk communication strategies","type":"article-journal","volume":"4"},"uris":["http://www.mendeley.com/documents/?uuid=254106fa-c488-4014-9f2c-86244bb51815"]},{"id":"ITEM-3","itemData":{"DOI":"10.1177/2047487313518479","ISBN":"2047-4881 (Electronic)\\r2047-4873 (Linking)","ISSN":"2047-4873","PMID":"24491403","abstract":"AIMS: To test whether communicating cardiovascular diseases (CVD) risk using a novel risk assessment tool (Heart Age) will be able to motivate a population to adopt healthier lifestyles and improve CVD risk profile over the use of a traditional percentage-based tool.\\n\\nMETHODS: A single-blind randomized intervention study was carried out in a Caucasian population. A total of 3153 subjects were randomly allocated to one of three study groups: control (conventional medical advice was given to the subjects), Framingham REGICOR (10-year percentage risk score, calibrated to Spanish population was given to the subjects), or Heart Age group (Heart Age tool was administered to the subjects). Anthropometrical and metabolic parameters were measured and lifestyle habits were recorded at recruitment and 12-months post intervention.\\n\\nRESULTS: Both the Framingham REGICOR and the Heart Age intervention groups demonstrated significant decreases in their risk scores at post intervention compared to the control group, with the improvement being of a greater magnitude in the Heart Age group. No differences per gender were observed in the Heart Age group.\\n\\nCONCLUSIONS: Informing patients about their CVD risk expressed as the new Heart Age tool results in a reduction in their CVD risk higher than the one observed when the Framingham REGICOR risk score was used.","author":[{"dropping-particle":"","family":"Lopez-Gonzalez","given":"Angel A","non-dropping-particle":"","parse-names":false,"suffix":""},{"dropping-particle":"","family":"Aguilo","given":"Antoni","non-dropping-particle":"","parse-names":false,"suffix":""},{"dropping-particle":"","family":"Frontera","given":"Margalida","non-dropping-particle":"","parse-names":false,"suffix":""},{"dropping-particle":"","family":"Bennasar-Veny","given":"Miquel","non-dropping-particle":"","parse-names":false,"suffix":""},{"dropping-particle":"","family":"Campos","given":"Irene","non-dropping-particle":"","parse-names":false,"suffix":""},{"dropping-particle":"","family":"Vicente-Herrero","given":"Teofila","non-dropping-particle":"","parse-names":false,"suffix":""},{"dropping-particle":"","family":"Tomas-Salva","given":"Matias","non-dropping-particle":"","parse-names":false,"suffix":""},{"dropping-particle":"","family":"Pedro-Gomez","given":"Joan","non-dropping-particle":"De","parse-names":false,"suffix":""},{"dropping-particle":"","family":"Tauler","given":"Pedro","non-dropping-particle":"","parse-names":false,"suffix":""}],"container-title":"European Journal of Preventive Cardiology","id":"ITEM-3","issue":"3","issued":{"date-parts":[["2015"]]},"page":"389-396","title":"Effectiveness of the Heart Age tool for improving modifiable cardiovascular risk factors in a Southern European population: a randomized trial","type":"article-journal","volume":"22"},"uris":["http://www.mendeley.com/documents/?uuid=1c9d4752-27e6-43c8-9bad-70f5c4fcf3a1"]},{"id":"ITEM-4","itemData":{"ISSN":"2047-4873","abstract":"T","author":[{"dropping-particle":"","family":"Soureti","given":"Anastasia","non-dropping-particle":"","parse-names":false,"suffix":""},{"dropping-particle":"","family":"Hurling","given":"Robert","non-dropping-particle":"","parse-names":false,"suffix":""},{"dropping-particle":"","family":"Murray","given":"Peter","non-dropping-particle":"","parse-names":false,"suffix":""},{"dropping-particle":"","family":"Mechelen","given":"Willem","non-dropping-particle":"van","parse-names":false,"suffix":""},{"dropping-particle":"","family":"Cobain","given":"Mark","non-dropping-particle":"","parse-names":false,"suffix":""}],"container-title":"European Journal of Cardiovascular Prevention &amp; Rehabilitation","id":"ITEM-4","issue":"5","issued":{"date-parts":[["2010"]]},"page":"519-523","publisher":"SAGE Publications","title":"Evaluation of a cardiovascular disease risk assessment tool for the promotion of healthier lifestyles","type":"article-journal","volume":"17"},"uris":["http://www.mendeley.com/documents/?uuid=dc474aec-1fe2-4f82-bb2a-6928d2c15560"]}],"mendeley":{"formattedCitation":"[17–20]","plainTextFormattedCitation":"[17–20]","previouslyFormattedCitation":"[17–20]"},"properties":{"noteIndex":0},"schema":"https://github.com/citation-style-language/schema/raw/master/csl-citation.json"}</w:instrText>
      </w:r>
      <w:r w:rsidR="006D5E80">
        <w:rPr>
          <w:sz w:val="24"/>
          <w:szCs w:val="24"/>
        </w:rPr>
        <w:fldChar w:fldCharType="separate"/>
      </w:r>
      <w:r w:rsidR="006D5E80" w:rsidRPr="009D302B">
        <w:rPr>
          <w:noProof/>
          <w:sz w:val="24"/>
          <w:szCs w:val="24"/>
        </w:rPr>
        <w:t>[17–20]</w:t>
      </w:r>
      <w:r w:rsidR="006D5E80">
        <w:rPr>
          <w:sz w:val="24"/>
          <w:szCs w:val="24"/>
        </w:rPr>
        <w:fldChar w:fldCharType="end"/>
      </w:r>
      <w:r w:rsidR="006D5E80">
        <w:rPr>
          <w:sz w:val="24"/>
          <w:szCs w:val="24"/>
        </w:rPr>
        <w:t xml:space="preserve">. Heart Age </w:t>
      </w:r>
      <w:r w:rsidR="00674984">
        <w:rPr>
          <w:sz w:val="24"/>
          <w:szCs w:val="24"/>
        </w:rPr>
        <w:t xml:space="preserve">is a tool which has been </w:t>
      </w:r>
      <w:r w:rsidR="002B314E">
        <w:rPr>
          <w:sz w:val="24"/>
          <w:szCs w:val="24"/>
        </w:rPr>
        <w:t>developed in collaboration between NHS Choices, Publi</w:t>
      </w:r>
      <w:r w:rsidR="005867FE">
        <w:rPr>
          <w:sz w:val="24"/>
          <w:szCs w:val="24"/>
        </w:rPr>
        <w:t>c</w:t>
      </w:r>
      <w:r w:rsidR="002B314E">
        <w:rPr>
          <w:sz w:val="24"/>
          <w:szCs w:val="24"/>
        </w:rPr>
        <w:t xml:space="preserve"> Health England, University College London and the British Heart Foundation</w:t>
      </w:r>
      <w:r w:rsidR="006D5E80">
        <w:rPr>
          <w:sz w:val="24"/>
          <w:szCs w:val="24"/>
        </w:rPr>
        <w:t xml:space="preserve">, and </w:t>
      </w:r>
      <w:r w:rsidR="00EB4E4C">
        <w:rPr>
          <w:sz w:val="24"/>
          <w:szCs w:val="24"/>
        </w:rPr>
        <w:t xml:space="preserve">informs people of their </w:t>
      </w:r>
      <w:r w:rsidR="005741B6">
        <w:rPr>
          <w:sz w:val="24"/>
          <w:szCs w:val="24"/>
        </w:rPr>
        <w:t>h</w:t>
      </w:r>
      <w:r w:rsidR="00EB4E4C">
        <w:rPr>
          <w:sz w:val="24"/>
          <w:szCs w:val="24"/>
        </w:rPr>
        <w:t xml:space="preserve">eart </w:t>
      </w:r>
      <w:r w:rsidR="005741B6">
        <w:rPr>
          <w:sz w:val="24"/>
          <w:szCs w:val="24"/>
        </w:rPr>
        <w:t>a</w:t>
      </w:r>
      <w:r w:rsidR="00B614EA">
        <w:rPr>
          <w:sz w:val="24"/>
          <w:szCs w:val="24"/>
        </w:rPr>
        <w:t xml:space="preserve">ge compared with their real age.  </w:t>
      </w:r>
      <w:r w:rsidR="00E146FE">
        <w:rPr>
          <w:sz w:val="24"/>
          <w:szCs w:val="24"/>
        </w:rPr>
        <w:t>Heart Age</w:t>
      </w:r>
      <w:r w:rsidR="00540CD9">
        <w:rPr>
          <w:sz w:val="24"/>
          <w:szCs w:val="24"/>
        </w:rPr>
        <w:t>,</w:t>
      </w:r>
      <w:r w:rsidRPr="008A7A46">
        <w:rPr>
          <w:sz w:val="24"/>
          <w:szCs w:val="24"/>
        </w:rPr>
        <w:t xml:space="preserve"> </w:t>
      </w:r>
      <w:r w:rsidR="001C1652">
        <w:rPr>
          <w:sz w:val="24"/>
          <w:szCs w:val="24"/>
        </w:rPr>
        <w:t>therefore</w:t>
      </w:r>
      <w:r w:rsidR="00540CD9">
        <w:rPr>
          <w:sz w:val="24"/>
          <w:szCs w:val="24"/>
        </w:rPr>
        <w:t>,</w:t>
      </w:r>
      <w:r w:rsidR="001C1652">
        <w:rPr>
          <w:sz w:val="24"/>
          <w:szCs w:val="24"/>
        </w:rPr>
        <w:t xml:space="preserve"> </w:t>
      </w:r>
      <w:r w:rsidRPr="008A7A46">
        <w:rPr>
          <w:sz w:val="24"/>
          <w:szCs w:val="24"/>
        </w:rPr>
        <w:t xml:space="preserve">combines absolute </w:t>
      </w:r>
      <w:r w:rsidR="00FF432B" w:rsidRPr="008A7A46">
        <w:rPr>
          <w:sz w:val="24"/>
          <w:szCs w:val="24"/>
        </w:rPr>
        <w:t>and relative CVD risk in a format</w:t>
      </w:r>
      <w:r w:rsidRPr="008A7A46">
        <w:rPr>
          <w:sz w:val="24"/>
          <w:szCs w:val="24"/>
        </w:rPr>
        <w:t xml:space="preserve"> that is </w:t>
      </w:r>
      <w:r w:rsidR="00FF432B" w:rsidRPr="008A7A46">
        <w:rPr>
          <w:sz w:val="24"/>
          <w:szCs w:val="24"/>
        </w:rPr>
        <w:t>easier to communicate</w:t>
      </w:r>
      <w:r w:rsidRPr="008A7A46">
        <w:rPr>
          <w:sz w:val="24"/>
          <w:szCs w:val="24"/>
        </w:rPr>
        <w:t xml:space="preserve"> </w:t>
      </w:r>
      <w:r w:rsidR="0084012E">
        <w:rPr>
          <w:sz w:val="24"/>
          <w:szCs w:val="24"/>
        </w:rPr>
        <w:fldChar w:fldCharType="begin" w:fldLock="1"/>
      </w:r>
      <w:r w:rsidR="005230DD">
        <w:rPr>
          <w:sz w:val="24"/>
          <w:szCs w:val="24"/>
        </w:rPr>
        <w:instrText>ADDIN CSL_CITATION {"citationItems":[{"id":"ITEM-1","itemData":{"DOI":"10.1161/CIRCULATIONAHA.107.699579","ISBN":"1524-4539","ISSN":"00097322","PMID":"18212285","abstract":"BACKGROUND Separate multivariable risk algorithms are commonly used to assess risk of specific atherosclerotic cardiovascular disease (CVD) events, ie, coronary heart disease, cerebrovascular disease, peripheral vascular disease, and heart failure. The present report presents a single multivariable risk function that predicts risk of developing all CVD and of its constituents. METHODS AND RESULTS We used Cox proportional-hazards regression to evaluate the risk of developing a first CVD event in 8491 Framingham study participants (mean age, 49 years; 4522 women) who attended a routine examination between 30 and 74 years of age and were free of CVD. Sex-specific multivariable risk functions (\"general CVD\" algorithms) were derived that incorporated age, total and high-density lipoprotein cholesterol, systolic blood pressure, treatment for hypertension, smoking, and diabetes status. We assessed the performance of the general CVD algorithms for predicting individual CVD events (coronary heart disease, stroke, peripheral artery disease, or heart failure). Over 12 years of follow-up, 1174 participants (456 women) developed a first CVD event. All traditional risk factors evaluated predicted CVD risk (multivariable-adjusted P&lt;0.0001). The general CVD algorithm demonstrated good discrimination (C statistic, 0.763 [men] and 0.793 [women]) and calibration. Simple adjustments to the general CVD risk algorithms allowed estimation of the risks of each CVD component. Two simple risk scores are presented, 1 based on all traditional risk factors and the other based on non-laboratory-based predictors. CONCLUSIONS A sex-specific multivariable risk factor algorithm can be conveniently used to assess general CVD risk and risk of individual CVD events (coronary, cerebrovascular, and peripheral arterial disease and heart failure). The estimated absolute CVD event rates can be used to quantify risk and to guide preventive care.","author":[{"dropping-particle":"","family":"D'Agostino","given":"Ralph B.","non-dropping-particle":"","parse-names":false,"suffix":""},{"dropping-particle":"","family":"Vasan","given":"Ramachandran S.","non-dropping-particle":"","parse-names":false,"suffix":""},{"dropping-particle":"","family":"Pencina","given":"Michael J.","non-dropping-particle":"","parse-names":false,"suffix":""},{"dropping-particle":"","family":"Wolf","given":"Philip A.","non-dropping-particle":"","parse-names":false,"suffix":""},{"dropping-particle":"","family":"Cobain","given":"Mark","non-dropping-particle":"","parse-names":false,"suffix":""},{"dropping-particle":"","family":"Massaro","given":"Joseph M.","non-dropping-particle":"","parse-names":false,"suffix":""},{"dropping-particle":"","family":"Kannel","given":"William B.","non-dropping-particle":"","parse-names":false,"suffix":""}],"container-title":"Circulation","id":"ITEM-1","issue":"6","issued":{"date-parts":[["2008"]]},"page":"743-753","title":"General cardiovascular risk profile for use in primary care: The Framingham heart study","type":"article-journal","volume":"117"},"uris":["http://www.mendeley.com/documents/?uuid=3772fe40-934b-446e-9516-8cf8b60ee2de"]}],"mendeley":{"formattedCitation":"[21]","plainTextFormattedCitation":"[21]","previouslyFormattedCitation":"[21]"},"properties":{"noteIndex":0},"schema":"https://github.com/citation-style-language/schema/raw/master/csl-citation.json"}</w:instrText>
      </w:r>
      <w:r w:rsidR="0084012E">
        <w:rPr>
          <w:sz w:val="24"/>
          <w:szCs w:val="24"/>
        </w:rPr>
        <w:fldChar w:fldCharType="separate"/>
      </w:r>
      <w:r w:rsidR="009D302B" w:rsidRPr="009D302B">
        <w:rPr>
          <w:noProof/>
          <w:sz w:val="24"/>
          <w:szCs w:val="24"/>
        </w:rPr>
        <w:t>[21]</w:t>
      </w:r>
      <w:r w:rsidR="0084012E">
        <w:rPr>
          <w:sz w:val="24"/>
          <w:szCs w:val="24"/>
        </w:rPr>
        <w:fldChar w:fldCharType="end"/>
      </w:r>
      <w:r w:rsidR="006B67D1">
        <w:rPr>
          <w:sz w:val="24"/>
          <w:szCs w:val="24"/>
        </w:rPr>
        <w:t>. This</w:t>
      </w:r>
      <w:r w:rsidR="00D162A6">
        <w:rPr>
          <w:sz w:val="24"/>
          <w:szCs w:val="24"/>
        </w:rPr>
        <w:t xml:space="preserve"> is </w:t>
      </w:r>
      <w:r w:rsidR="00FF432B" w:rsidRPr="008A7A46">
        <w:rPr>
          <w:sz w:val="24"/>
          <w:szCs w:val="24"/>
        </w:rPr>
        <w:t>particularly important for</w:t>
      </w:r>
      <w:r w:rsidRPr="008A7A46">
        <w:rPr>
          <w:sz w:val="24"/>
          <w:szCs w:val="24"/>
        </w:rPr>
        <w:t xml:space="preserve"> patient</w:t>
      </w:r>
      <w:r w:rsidR="00FF432B" w:rsidRPr="008A7A46">
        <w:rPr>
          <w:sz w:val="24"/>
          <w:szCs w:val="24"/>
        </w:rPr>
        <w:t xml:space="preserve">s </w:t>
      </w:r>
      <w:r w:rsidR="006B67D1">
        <w:rPr>
          <w:sz w:val="24"/>
          <w:szCs w:val="24"/>
        </w:rPr>
        <w:t>with limited</w:t>
      </w:r>
      <w:r w:rsidR="006B67D1" w:rsidRPr="008A7A46">
        <w:rPr>
          <w:sz w:val="24"/>
          <w:szCs w:val="24"/>
        </w:rPr>
        <w:t xml:space="preserve"> </w:t>
      </w:r>
      <w:r w:rsidRPr="008A7A46">
        <w:rPr>
          <w:sz w:val="24"/>
          <w:szCs w:val="24"/>
        </w:rPr>
        <w:t xml:space="preserve">health literacy. </w:t>
      </w:r>
      <w:r w:rsidR="006B67D1">
        <w:rPr>
          <w:sz w:val="24"/>
          <w:szCs w:val="24"/>
        </w:rPr>
        <w:t xml:space="preserve">In 2014, the Joint British Societies </w:t>
      </w:r>
      <w:r w:rsidR="00A07704">
        <w:rPr>
          <w:sz w:val="24"/>
          <w:szCs w:val="24"/>
        </w:rPr>
        <w:t xml:space="preserve">for the prevention of </w:t>
      </w:r>
      <w:r w:rsidR="00540CD9">
        <w:rPr>
          <w:sz w:val="24"/>
          <w:szCs w:val="24"/>
        </w:rPr>
        <w:t>CVD</w:t>
      </w:r>
      <w:r w:rsidR="006B67D1">
        <w:rPr>
          <w:sz w:val="24"/>
          <w:szCs w:val="24"/>
        </w:rPr>
        <w:t xml:space="preserve"> released the JBS3 risk calculator</w:t>
      </w:r>
      <w:r w:rsidR="00E146FE">
        <w:rPr>
          <w:sz w:val="24"/>
          <w:szCs w:val="24"/>
        </w:rPr>
        <w:t xml:space="preserve"> aimed particularly at </w:t>
      </w:r>
      <w:r w:rsidR="00540CD9">
        <w:rPr>
          <w:sz w:val="24"/>
          <w:szCs w:val="24"/>
        </w:rPr>
        <w:t xml:space="preserve">improving risk estimates in </w:t>
      </w:r>
      <w:r w:rsidR="00E146FE">
        <w:rPr>
          <w:sz w:val="24"/>
          <w:szCs w:val="24"/>
        </w:rPr>
        <w:t>younger patients</w:t>
      </w:r>
      <w:r w:rsidR="006B67D1">
        <w:rPr>
          <w:sz w:val="24"/>
          <w:szCs w:val="24"/>
        </w:rPr>
        <w:t xml:space="preserve">. This </w:t>
      </w:r>
      <w:r w:rsidR="001C1652">
        <w:rPr>
          <w:sz w:val="24"/>
          <w:szCs w:val="24"/>
        </w:rPr>
        <w:t xml:space="preserve">calculator </w:t>
      </w:r>
      <w:r w:rsidR="006B67D1">
        <w:rPr>
          <w:sz w:val="24"/>
          <w:szCs w:val="24"/>
        </w:rPr>
        <w:t xml:space="preserve">includes </w:t>
      </w:r>
      <w:r w:rsidR="00EB4E4C">
        <w:rPr>
          <w:sz w:val="24"/>
          <w:szCs w:val="24"/>
        </w:rPr>
        <w:t>Heart A</w:t>
      </w:r>
      <w:r w:rsidR="001C1652">
        <w:rPr>
          <w:sz w:val="24"/>
          <w:szCs w:val="24"/>
        </w:rPr>
        <w:t>ge</w:t>
      </w:r>
      <w:r w:rsidR="006B67D1" w:rsidRPr="008A7A46">
        <w:rPr>
          <w:sz w:val="24"/>
          <w:szCs w:val="24"/>
        </w:rPr>
        <w:t>, percentage 10-year risk and lifetime risk</w:t>
      </w:r>
      <w:r w:rsidR="00E146FE">
        <w:rPr>
          <w:sz w:val="24"/>
          <w:szCs w:val="24"/>
        </w:rPr>
        <w:t>,</w:t>
      </w:r>
      <w:r w:rsidR="006B67D1">
        <w:rPr>
          <w:sz w:val="24"/>
          <w:szCs w:val="24"/>
        </w:rPr>
        <w:t xml:space="preserve"> uses </w:t>
      </w:r>
      <w:r w:rsidR="006B67D1" w:rsidRPr="008A7A46">
        <w:rPr>
          <w:sz w:val="24"/>
          <w:szCs w:val="24"/>
        </w:rPr>
        <w:t xml:space="preserve">multiple visual displays </w:t>
      </w:r>
      <w:r w:rsidR="006B67D1">
        <w:rPr>
          <w:sz w:val="24"/>
          <w:szCs w:val="24"/>
        </w:rPr>
        <w:t>and allow</w:t>
      </w:r>
      <w:r w:rsidR="00E146FE">
        <w:rPr>
          <w:sz w:val="24"/>
          <w:szCs w:val="24"/>
        </w:rPr>
        <w:t>s</w:t>
      </w:r>
      <w:r w:rsidR="006B67D1">
        <w:rPr>
          <w:sz w:val="24"/>
          <w:szCs w:val="24"/>
        </w:rPr>
        <w:t xml:space="preserve"> practitioners to demonstrate the effect of modifying CVD risk factors. JBS3</w:t>
      </w:r>
      <w:r w:rsidRPr="008A7A46">
        <w:rPr>
          <w:sz w:val="24"/>
          <w:szCs w:val="24"/>
        </w:rPr>
        <w:t xml:space="preserve"> </w:t>
      </w:r>
      <w:r w:rsidR="00FF432B" w:rsidRPr="008A7A46">
        <w:rPr>
          <w:sz w:val="24"/>
          <w:szCs w:val="24"/>
        </w:rPr>
        <w:t>aims</w:t>
      </w:r>
      <w:r w:rsidRPr="008A7A46">
        <w:rPr>
          <w:sz w:val="24"/>
          <w:szCs w:val="24"/>
        </w:rPr>
        <w:t xml:space="preserve"> to “empower patients </w:t>
      </w:r>
      <w:r w:rsidR="00540CD9">
        <w:rPr>
          <w:sz w:val="24"/>
          <w:szCs w:val="24"/>
        </w:rPr>
        <w:t xml:space="preserve">and the public to make </w:t>
      </w:r>
      <w:r w:rsidRPr="008A7A46">
        <w:rPr>
          <w:sz w:val="24"/>
          <w:szCs w:val="24"/>
        </w:rPr>
        <w:t xml:space="preserve">appropriate decisions about their lifestyle and drug treatments based on a better understanding of their personal </w:t>
      </w:r>
      <w:r w:rsidR="00540CD9">
        <w:rPr>
          <w:sz w:val="24"/>
          <w:szCs w:val="24"/>
        </w:rPr>
        <w:t xml:space="preserve">CVD </w:t>
      </w:r>
      <w:r w:rsidR="00FF432B" w:rsidRPr="008A7A46">
        <w:rPr>
          <w:sz w:val="24"/>
          <w:szCs w:val="24"/>
        </w:rPr>
        <w:t>risks”</w:t>
      </w:r>
      <w:r w:rsidR="00806BFA">
        <w:rPr>
          <w:sz w:val="24"/>
          <w:szCs w:val="24"/>
        </w:rPr>
        <w:t xml:space="preserve"> (Pg. 9)</w:t>
      </w:r>
      <w:r w:rsidR="00FF432B" w:rsidRPr="008A7A46">
        <w:rPr>
          <w:sz w:val="24"/>
          <w:szCs w:val="24"/>
        </w:rPr>
        <w:t xml:space="preserve"> </w:t>
      </w:r>
      <w:r w:rsidR="0084012E">
        <w:rPr>
          <w:sz w:val="24"/>
          <w:szCs w:val="24"/>
        </w:rPr>
        <w:fldChar w:fldCharType="begin" w:fldLock="1"/>
      </w:r>
      <w:r w:rsidR="005230DD">
        <w:rPr>
          <w:sz w:val="24"/>
          <w:szCs w:val="24"/>
        </w:rPr>
        <w:instrText>ADDIN CSL_CITATION {"citationItems":[{"id":"ITEM-1","itemData":{"DOI":"10.1136/heartjnl-2014-305693","author":[{"dropping-particle":"","family":"JBS3 Board","given":"","non-dropping-particle":"","parse-names":false,"suffix":""}],"container-title":"Heart","id":"ITEM-1","issue":"Suppl 2","issued":{"date-parts":[["2014","4"]]},"page":"ii1-ii67","title":"Joint British Societies’ consensus recommendations for the prevention of cardiovascular disease (JBS3)","type":"article-journal","volume":"100"},"uris":["http://www.mendeley.com/documents/?uuid=dcfe9297-2e24-4c5e-9843-b5c3377fa164"]}],"mendeley":{"formattedCitation":"[2]","plainTextFormattedCitation":"[2]","previouslyFormattedCitation":"[2]"},"properties":{"noteIndex":0},"schema":"https://github.com/citation-style-language/schema/raw/master/csl-citation.json"}</w:instrText>
      </w:r>
      <w:r w:rsidR="0084012E">
        <w:rPr>
          <w:sz w:val="24"/>
          <w:szCs w:val="24"/>
        </w:rPr>
        <w:fldChar w:fldCharType="separate"/>
      </w:r>
      <w:r w:rsidR="009D302B" w:rsidRPr="009D302B">
        <w:rPr>
          <w:noProof/>
          <w:sz w:val="24"/>
          <w:szCs w:val="24"/>
        </w:rPr>
        <w:t>[2]</w:t>
      </w:r>
      <w:r w:rsidR="0084012E">
        <w:rPr>
          <w:sz w:val="24"/>
          <w:szCs w:val="24"/>
        </w:rPr>
        <w:fldChar w:fldCharType="end"/>
      </w:r>
      <w:r w:rsidR="00FF432B" w:rsidRPr="008A7A46">
        <w:rPr>
          <w:sz w:val="24"/>
          <w:szCs w:val="24"/>
        </w:rPr>
        <w:t xml:space="preserve">. </w:t>
      </w:r>
      <w:r w:rsidRPr="008A7A46">
        <w:rPr>
          <w:sz w:val="24"/>
          <w:szCs w:val="24"/>
        </w:rPr>
        <w:t xml:space="preserve">However, little is known about the implications of using this tool in practice. </w:t>
      </w:r>
    </w:p>
    <w:p w14:paraId="3B42D197" w14:textId="6BA23661" w:rsidR="002B07F6" w:rsidRPr="008A7A46" w:rsidRDefault="00806BFA" w:rsidP="008A7A46">
      <w:pPr>
        <w:rPr>
          <w:sz w:val="24"/>
          <w:szCs w:val="24"/>
        </w:rPr>
      </w:pPr>
      <w:r>
        <w:rPr>
          <w:sz w:val="24"/>
          <w:szCs w:val="24"/>
        </w:rPr>
        <w:t>T</w:t>
      </w:r>
      <w:r w:rsidR="00D3306D">
        <w:rPr>
          <w:sz w:val="24"/>
          <w:szCs w:val="24"/>
        </w:rPr>
        <w:t xml:space="preserve">he </w:t>
      </w:r>
      <w:r w:rsidR="00A545CC">
        <w:rPr>
          <w:sz w:val="24"/>
          <w:szCs w:val="24"/>
        </w:rPr>
        <w:t xml:space="preserve">Health Check </w:t>
      </w:r>
      <w:r w:rsidR="00D3306D">
        <w:rPr>
          <w:sz w:val="24"/>
          <w:szCs w:val="24"/>
        </w:rPr>
        <w:t>competence framework states “</w:t>
      </w:r>
      <w:r w:rsidR="00D3306D" w:rsidRPr="00D3306D">
        <w:rPr>
          <w:sz w:val="24"/>
          <w:szCs w:val="24"/>
        </w:rPr>
        <w:t>staff must also be able to communicate appropriately with people particularly around risk</w:t>
      </w:r>
      <w:r w:rsidR="00D3306D">
        <w:rPr>
          <w:sz w:val="24"/>
          <w:szCs w:val="24"/>
        </w:rPr>
        <w:t xml:space="preserve">” </w:t>
      </w:r>
      <w:r w:rsidR="00D3306D">
        <w:rPr>
          <w:sz w:val="24"/>
          <w:szCs w:val="24"/>
        </w:rPr>
        <w:fldChar w:fldCharType="begin" w:fldLock="1"/>
      </w:r>
      <w:r w:rsidR="005230DD">
        <w:rPr>
          <w:sz w:val="24"/>
          <w:szCs w:val="24"/>
        </w:rPr>
        <w:instrText>ADDIN CSL_CITATION {"citationItems":[{"id":"ITEM-1","itemData":{"author":[{"dropping-particle":"","family":"Public Health England","given":"","non-dropping-particle":"","parse-names":false,"suffix":""}],"id":"ITEM-1","issue":"March","issued":{"date-parts":[["2015"]]},"title":"NHS Health Check competence framework","type":"article-journal"},"uris":["http://www.mendeley.com/documents/?uuid=d7368eed-40f6-4f1e-8833-f902b2baa049"]}],"mendeley":{"formattedCitation":"[22]","plainTextFormattedCitation":"[22]","previouslyFormattedCitation":"[22]"},"properties":{"noteIndex":0},"schema":"https://github.com/citation-style-language/schema/raw/master/csl-citation.json"}</w:instrText>
      </w:r>
      <w:r w:rsidR="00D3306D">
        <w:rPr>
          <w:sz w:val="24"/>
          <w:szCs w:val="24"/>
        </w:rPr>
        <w:fldChar w:fldCharType="separate"/>
      </w:r>
      <w:r w:rsidR="009D302B" w:rsidRPr="009D302B">
        <w:rPr>
          <w:noProof/>
          <w:sz w:val="24"/>
          <w:szCs w:val="24"/>
        </w:rPr>
        <w:t>[22]</w:t>
      </w:r>
      <w:r w:rsidR="00D3306D">
        <w:rPr>
          <w:sz w:val="24"/>
          <w:szCs w:val="24"/>
        </w:rPr>
        <w:fldChar w:fldCharType="end"/>
      </w:r>
      <w:r>
        <w:rPr>
          <w:sz w:val="24"/>
          <w:szCs w:val="24"/>
        </w:rPr>
        <w:t>.</w:t>
      </w:r>
      <w:r w:rsidR="00D3306D">
        <w:rPr>
          <w:sz w:val="24"/>
          <w:szCs w:val="24"/>
        </w:rPr>
        <w:t xml:space="preserve"> </w:t>
      </w:r>
      <w:r>
        <w:rPr>
          <w:sz w:val="24"/>
          <w:szCs w:val="24"/>
        </w:rPr>
        <w:t>I</w:t>
      </w:r>
      <w:r w:rsidR="00A46A00">
        <w:rPr>
          <w:sz w:val="24"/>
          <w:szCs w:val="24"/>
        </w:rPr>
        <w:t>t is</w:t>
      </w:r>
      <w:r>
        <w:rPr>
          <w:sz w:val="24"/>
          <w:szCs w:val="24"/>
        </w:rPr>
        <w:t>, therefore,</w:t>
      </w:r>
      <w:r w:rsidR="00A46A00">
        <w:rPr>
          <w:sz w:val="24"/>
          <w:szCs w:val="24"/>
        </w:rPr>
        <w:t xml:space="preserve"> a concern that</w:t>
      </w:r>
      <w:r w:rsidR="00D162A6">
        <w:rPr>
          <w:sz w:val="24"/>
          <w:szCs w:val="24"/>
        </w:rPr>
        <w:t xml:space="preserve"> </w:t>
      </w:r>
      <w:r w:rsidR="003D450A">
        <w:rPr>
          <w:sz w:val="24"/>
          <w:szCs w:val="24"/>
        </w:rPr>
        <w:t xml:space="preserve">many </w:t>
      </w:r>
      <w:r>
        <w:rPr>
          <w:sz w:val="24"/>
          <w:szCs w:val="24"/>
        </w:rPr>
        <w:t xml:space="preserve">Health Check </w:t>
      </w:r>
      <w:r w:rsidR="00D162A6">
        <w:rPr>
          <w:sz w:val="24"/>
          <w:szCs w:val="24"/>
        </w:rPr>
        <w:t xml:space="preserve">patients do not understand CVD risk when it is </w:t>
      </w:r>
      <w:r w:rsidR="00D3306D">
        <w:rPr>
          <w:sz w:val="24"/>
          <w:szCs w:val="24"/>
        </w:rPr>
        <w:t xml:space="preserve">explained to them </w:t>
      </w:r>
      <w:r w:rsidR="0084012E">
        <w:rPr>
          <w:sz w:val="24"/>
          <w:szCs w:val="24"/>
        </w:rPr>
        <w:fldChar w:fldCharType="begin" w:fldLock="1"/>
      </w:r>
      <w:r w:rsidR="005230DD">
        <w:rPr>
          <w:sz w:val="24"/>
          <w:szCs w:val="24"/>
        </w:rPr>
        <w:instrText>ADDIN CSL_CITATION {"citationItems":[{"id":"ITEM-1","itemData":{"DOI":"10.1136/bmjopen-2017-017169","ISSN":"20446055","PMID":"28801437","abstract":"OBJECTIVE: To review the experiences of patients attending NHS Health Checks in England., DESIGN: A systematic review of quantitative and qualitative studies with a thematic synthesis of qualitative studies., DATA SOURCES: An electronic literature search of Medline, Embase, Health Management Information Consortium, Cumulative Index of Nursing and Allied Health Literature, Global Health, PsycInfo, Web of Science, OpenGrey, the Cochrane Library, National Health Service (NHS) Evidence, Google Scholar, Google, Clinical Trials.gov and the ISRCTN registry to 09/11/16 with no language restriction and manual screening of reference lists of all included papers., INCLUSION CRITERIA: Primary research reporting experiences of patients who have attended NHS Health Checks., RESULTS: 20 studies met the inclusion criteria, 9 reporting quantitative data and 15 qualitative data. There were consistently high levels of reported satisfaction in surveys, with over 80% feeling that they had benefited from an NHS Health Check. Data from qualitative studies showed that the NHS Health Check had been perceived to act as a wake-up call for many who reported having gone on to make substantial lifestyle changes which they attributed to the NHS Health Check. However, some had been left with a feeling of unmet expectations, were confused about or unable to remember their risk scores, found the lifestyle advice too simplistic and non-personalised or were confused about follow-up., CONCLUSIONS: While participants were generally very supportive of the NHS Health Check programme and examples of behaviour change were reported, there are a number of areas where improvements could be made. These include greater clarity around the aims of the programme within the promotional material, more proactive support for lifestyle change and greater appreciation of the challenges of communicating risk and the limitations of relying on the risk score alone as a trigger for facilitating behaviour change.Copyright © Article author(s) (or their employer(s) unless otherwise stated in the text of the article) 2017. All rights reserved. No commercial use is permitted unless otherwise expressly granted.","author":[{"dropping-particle":"","family":"Usher-Smith","given":"Juliet A.","non-dropping-particle":"","parse-names":false,"suffix":""},{"dropping-particle":"","family":"Harte","given":"Emma","non-dropping-particle":"","parse-names":false,"suffix":""},{"dropping-particle":"","family":"Maclure","given":"Calum","non-dropping-particle":"","parse-names":false,"suffix":""},{"dropping-particle":"","family":"Martin","given":"Adam","non-dropping-particle":"","parse-names":false,"suffix":""},{"dropping-particle":"","family":"Saunders","given":"Catherine L.","non-dropping-particle":"","parse-names":false,"suffix":""},{"dropping-particle":"","family":"Meads","given":"Catherine","non-dropping-particle":"","parse-names":false,"suffix":""},{"dropping-particle":"","family":"Walter","given":"Fiona M.","non-dropping-particle":"","parse-names":false,"suffix":""},{"dropping-particle":"","family":"Griffin","given":"Simon J.","non-dropping-particle":"","parse-names":false,"suffix":""},{"dropping-particle":"","family":"Mant","given":"Jonathan","non-dropping-particle":"","parse-names":false,"suffix":""}],"container-title":"BMJ Open","id":"ITEM-1","issue":"8","issued":{"date-parts":[["2017"]]},"title":"Patient experience of NHS health checks: A systematic review and qualitative synthesis","type":"article-journal","volume":"7"},"uris":["http://www.mendeley.com/documents/?uuid=799bd2c5-a544-478d-b721-523ed388e521"]}],"mendeley":{"formattedCitation":"[14]","plainTextFormattedCitation":"[14]","previouslyFormattedCitation":"[14]"},"properties":{"noteIndex":0},"schema":"https://github.com/citation-style-language/schema/raw/master/csl-citation.json"}</w:instrText>
      </w:r>
      <w:r w:rsidR="0084012E">
        <w:rPr>
          <w:sz w:val="24"/>
          <w:szCs w:val="24"/>
        </w:rPr>
        <w:fldChar w:fldCharType="separate"/>
      </w:r>
      <w:r w:rsidR="009D302B" w:rsidRPr="009D302B">
        <w:rPr>
          <w:noProof/>
          <w:sz w:val="24"/>
          <w:szCs w:val="24"/>
        </w:rPr>
        <w:t>[14]</w:t>
      </w:r>
      <w:r w:rsidR="0084012E">
        <w:rPr>
          <w:sz w:val="24"/>
          <w:szCs w:val="24"/>
        </w:rPr>
        <w:fldChar w:fldCharType="end"/>
      </w:r>
      <w:r w:rsidR="00A46A00">
        <w:rPr>
          <w:sz w:val="24"/>
          <w:szCs w:val="24"/>
        </w:rPr>
        <w:t xml:space="preserve">.  </w:t>
      </w:r>
      <w:r w:rsidR="00D26188">
        <w:rPr>
          <w:sz w:val="24"/>
          <w:szCs w:val="24"/>
        </w:rPr>
        <w:t xml:space="preserve">With different algorithms and </w:t>
      </w:r>
      <w:r w:rsidR="002B07F6" w:rsidRPr="008A7A46">
        <w:rPr>
          <w:sz w:val="24"/>
          <w:szCs w:val="24"/>
        </w:rPr>
        <w:t>methods</w:t>
      </w:r>
      <w:r w:rsidR="00E146FE">
        <w:rPr>
          <w:sz w:val="24"/>
          <w:szCs w:val="24"/>
        </w:rPr>
        <w:t xml:space="preserve"> of communicating risk</w:t>
      </w:r>
      <w:r w:rsidR="00C92E24">
        <w:rPr>
          <w:sz w:val="24"/>
          <w:szCs w:val="24"/>
        </w:rPr>
        <w:t xml:space="preserve"> showing variation in effectiveness </w:t>
      </w:r>
      <w:r w:rsidR="00C92E24">
        <w:rPr>
          <w:sz w:val="24"/>
          <w:szCs w:val="24"/>
        </w:rPr>
        <w:lastRenderedPageBreak/>
        <w:t xml:space="preserve">and </w:t>
      </w:r>
      <w:r>
        <w:rPr>
          <w:sz w:val="24"/>
          <w:szCs w:val="24"/>
        </w:rPr>
        <w:t xml:space="preserve">ease of </w:t>
      </w:r>
      <w:r w:rsidR="00C92E24">
        <w:rPr>
          <w:sz w:val="24"/>
          <w:szCs w:val="24"/>
        </w:rPr>
        <w:t xml:space="preserve">understanding </w:t>
      </w:r>
      <w:r w:rsidR="0084012E">
        <w:rPr>
          <w:sz w:val="24"/>
          <w:szCs w:val="24"/>
        </w:rPr>
        <w:fldChar w:fldCharType="begin" w:fldLock="1"/>
      </w:r>
      <w:r w:rsidR="005230DD">
        <w:rPr>
          <w:sz w:val="24"/>
          <w:szCs w:val="24"/>
        </w:rPr>
        <w:instrText>ADDIN CSL_CITATION {"citationItems":[{"id":"ITEM-1","itemData":{"DOI":"10.1177/0272989X15597224","ISSN":"0272-989X","PMID":"26251465","abstract":"BACKGROUND: Cardiovascular disease (CVD) prevention guidelines are generally based on the absolute risk of a CVD event, but there is increasing interest in using 'heart age' to motivate lifestyle change when absolute risk is low. Previous studies have not compared heart age to 5-year absolute risk, or investigated the impact of younger heart age, graphical format, and numeracy.\\n\\nOBJECTIVE: Compare heart age versus 5-year absolute risk on psychological and behavioral outcomes.\\n\\nDESIGN: 2 (heart age, absolute risk) × 3 (text only, bar graph, line graph) experiment.\\n\\nSETTING: Online.\\n\\nPARTICIPANTS: 570 Australians aged 45-64 years, not taking CVD-related medication.\\n\\nINTERVENTION: CVD risk assessment.\\n\\nMEASUREMENTS: Intention to change lifestyle, recall, risk perception, emotional response, perceived credibility, and lifestyle behaviors after 2 weeks.\\n\\nRESULTS: Most participants had lifestyle risk factors (95%) but low 5-year absolute risk (94%). Heart age did not improve lifestyle intentions and behaviors compared to absolute risk, was more often interpreted as a higher-risk category by low-risk participants (47% vs 23%), and decreased perceived credibility and positive emotional response. Overall, correct recall dropped from 65% to 24% after 2 weeks, with heart age recalled better than absolute risk at 2 weeks (32% vs 16%). These results were found across younger and older heart age results, graphical format, and numeracy.\\n\\nLIMITATIONS: Communicating CVD risk in a consultation rather than online may produce different results.\\n\\nCONCLUSIONS: There is no evidence that heart age motivates lifestyle change more than 5-year absolute risk in individuals with low CVD risk. Five-year absolute risk may be a better way to explain CVD risk, because it is more credible, does not inflate risk perception, and is consistent with clinical guidelines that base lifestyle and medication recommendations on absolute risk.","author":[{"dropping-particle":"","family":"Bonner","given":"Carissa","non-dropping-particle":"","parse-names":false,"suffix":""},{"dropping-particle":"","family":"Jansen","given":"Jesse","non-dropping-particle":"","parse-names":false,"suffix":""},{"dropping-particle":"","family":"Newell","given":"Ben R.","non-dropping-particle":"","parse-names":false,"suffix":""},{"dropping-particle":"","family":"Irwig","given":"Les","non-dropping-particle":"","parse-names":false,"suffix":""},{"dropping-particle":"","family":"Teixeira-Pinto","given":"Armando","non-dropping-particle":"","parse-names":false,"suffix":""},{"dropping-particle":"","family":"Glasziou","given":"Paul","non-dropping-particle":"","parse-names":false,"suffix":""},{"dropping-particle":"","family":"Doust","given":"Jenny","non-dropping-particle":"","parse-names":false,"suffix":""},{"dropping-particle":"","family":"McKinn","given":"Shannon","non-dropping-particle":"","parse-names":false,"suffix":""},{"dropping-particle":"","family":"McCaffery","given":"Kirsten","non-dropping-particle":"","parse-names":false,"suffix":""}],"container-title":"Medical Decision Making","id":"ITEM-1","issue":"8","issued":{"date-parts":[["2015"]]},"page":"967-978","title":"Is the “Heart Age” Concept Helpful or Harmful Compared to Absolute Cardiovascular Disease Risk? An Experimental Study","type":"article-journal","volume":"35"},"uris":["http://www.mendeley.com/documents/?uuid=70503b4a-4839-48e3-b83f-aea95efeb305"]},{"id":"ITEM-2","itemData":{"DOI":"10.1370/afm.534.INTRODUCTION","ISBN":"1544-1717 (Electronic)","ISSN":"1544-1717","PMID":"16735521","abstract":"ABSTRACT PURPOSE Despite some recent improvement in knowledge about cholesterol in the United States, patient adherence to cholesterol treatment recommendations remains suboptimal. We undertook a qualitative study that explored patients’ perceptions of cholesterol and cardiovascular disease (CVD) risk and their reac- tions to 3 strategies for communicating CVD risk. METHODS We conducted 7 focus groups in New England using open-ended questions and visual risk communication prompts. The multidisciplinary study team performed qualitative content analysis through immersion/crystallization processes and analyzing coded reports using NVivo qualitative coding software. RESULTS All participants were aware that “high cholesterol” levels adversely affect health. Many had, however, inadequate knowledge about hypercholesterolemia and CVD risk, and few knew their cholesterol numbers. Many assumed they had been tested and their cholesterol concentrations were healthy, even if their physi- cians had not mentioned it. Standard visual representations showing statistical probabilities of risk were assessed as confusing and uninspiring. A strategy that provides a cardiovascular risk-adjusted age was evaluated as clear, memorable, relevant, and potentially capable of motivating people to make healthful changes. A few participants in each focus group were concerned that a cardiovascular risk- adjusted age that was greater than chronological age would frighten patients. CONCLUSIONS Complex explanations about cholesterol and CVD risk appear to be insuffi cient for motivating behavior change. A cardiovascular risk-adjusted age calculator is one strategy that may engage patients in recognizing their CVD risk and, when accompanied by information about risk reduction, may be helpful in communicating risk to patients.","author":[{"dropping-particle":"","family":"Goldman","given":"Roberta E.","non-dropping-particle":"","parse-names":false,"suffix":""},{"dropping-particle":"","family":"Parker","given":"Donna R.","non-dropping-particle":"","parse-names":false,"suffix":""},{"dropping-particle":"","family":"Eaton","given":"Charles B.","non-dropping-particle":"","parse-names":false,"suffix":""},{"dropping-particle":"","family":"Borkan","given":"Jeffrey M.","non-dropping-particle":"","parse-names":false,"suffix":""},{"dropping-particle":"","family":"Gramling","given":"Robert","non-dropping-particle":"","parse-names":false,"suffix":""},{"dropping-particle":"","family":"Cover","given":"Rebecca T.","non-dropping-particle":"","parse-names":false,"suffix":""},{"dropping-particle":"","family":"Ahern","given":"David K","non-dropping-particle":"","parse-names":false,"suffix":""}],"container-title":"The Annals of Family Medicine","id":"ITEM-2","issue":"3","issued":{"date-parts":[["2006"]]},"page":"205-213","title":"Patients' perceptions of cholesterol, cardiovascular disease risk, and risk communication strategies","type":"article-journal","volume":"4"},"uris":["http://www.mendeley.com/documents/?uuid=254106fa-c488-4014-9f2c-86244bb51815"]},{"id":"ITEM-3","itemData":{"DOI":"10.1177/2047487313518479","ISBN":"2047-4881 (Electronic)\\r2047-4873 (Linking)","ISSN":"2047-4873","PMID":"24491403","abstract":"AIMS: To test whether communicating cardiovascular diseases (CVD) risk using a novel risk assessment tool (Heart Age) will be able to motivate a population to adopt healthier lifestyles and improve CVD risk profile over the use of a traditional percentage-based tool.\\n\\nMETHODS: A single-blind randomized intervention study was carried out in a Caucasian population. A total of 3153 subjects were randomly allocated to one of three study groups: control (conventional medical advice was given to the subjects), Framingham REGICOR (10-year percentage risk score, calibrated to Spanish population was given to the subjects), or Heart Age group (Heart Age tool was administered to the subjects). Anthropometrical and metabolic parameters were measured and lifestyle habits were recorded at recruitment and 12-months post intervention.\\n\\nRESULTS: Both the Framingham REGICOR and the Heart Age intervention groups demonstrated significant decreases in their risk scores at post intervention compared to the control group, with the improvement being of a greater magnitude in the Heart Age group. No differences per gender were observed in the Heart Age group.\\n\\nCONCLUSIONS: Informing patients about their CVD risk expressed as the new Heart Age tool results in a reduction in their CVD risk higher than the one observed when the Framingham REGICOR risk score was used.","author":[{"dropping-particle":"","family":"Lopez-Gonzalez","given":"Angel A","non-dropping-particle":"","parse-names":false,"suffix":""},{"dropping-particle":"","family":"Aguilo","given":"Antoni","non-dropping-particle":"","parse-names":false,"suffix":""},{"dropping-particle":"","family":"Frontera","given":"Margalida","non-dropping-particle":"","parse-names":false,"suffix":""},{"dropping-particle":"","family":"Bennasar-Veny","given":"Miquel","non-dropping-particle":"","parse-names":false,"suffix":""},{"dropping-particle":"","family":"Campos","given":"Irene","non-dropping-particle":"","parse-names":false,"suffix":""},{"dropping-particle":"","family":"Vicente-Herrero","given":"Teofila","non-dropping-particle":"","parse-names":false,"suffix":""},{"dropping-particle":"","family":"Tomas-Salva","given":"Matias","non-dropping-particle":"","parse-names":false,"suffix":""},{"dropping-particle":"","family":"Pedro-Gomez","given":"Joan","non-dropping-particle":"De","parse-names":false,"suffix":""},{"dropping-particle":"","family":"Tauler","given":"Pedro","non-dropping-particle":"","parse-names":false,"suffix":""}],"container-title":"European Journal of Preventive Cardiology","id":"ITEM-3","issue":"3","issued":{"date-parts":[["2015"]]},"page":"389-396","title":"Effectiveness of the Heart Age tool for improving modifiable cardiovascular risk factors in a Southern European population: a randomized trial","type":"article-journal","volume":"22"},"uris":["http://www.mendeley.com/documents/?uuid=1c9d4752-27e6-43c8-9bad-70f5c4fcf3a1"]},{"id":"ITEM-4","itemData":{"ISSN":"2047-4873","abstract":"T","author":[{"dropping-particle":"","family":"Soureti","given":"Anastasia","non-dropping-particle":"","parse-names":false,"suffix":""},{"dropping-particle":"","family":"Hurling","given":"Robert","non-dropping-particle":"","parse-names":false,"suffix":""},{"dropping-particle":"","family":"Murray","given":"Peter","non-dropping-particle":"","parse-names":false,"suffix":""},{"dropping-particle":"","family":"Mechelen","given":"Willem","non-dropping-particle":"van","parse-names":false,"suffix":""},{"dropping-particle":"","family":"Cobain","given":"Mark","non-dropping-particle":"","parse-names":false,"suffix":""}],"container-title":"European Journal of Cardiovascular Prevention &amp; Rehabilitation","id":"ITEM-4","issue":"5","issued":{"date-parts":[["2010"]]},"page":"519-523","publisher":"SAGE Publications","title":"Evaluation of a cardiovascular disease risk assessment tool for the promotion of healthier lifestyles","type":"article-journal","volume":"17"},"uris":["http://www.mendeley.com/documents/?uuid=dc474aec-1fe2-4f82-bb2a-6928d2c15560"]}],"mendeley":{"formattedCitation":"[17–20]","plainTextFormattedCitation":"[17–20]","previouslyFormattedCitation":"[17–20]"},"properties":{"noteIndex":0},"schema":"https://github.com/citation-style-language/schema/raw/master/csl-citation.json"}</w:instrText>
      </w:r>
      <w:r w:rsidR="0084012E">
        <w:rPr>
          <w:sz w:val="24"/>
          <w:szCs w:val="24"/>
        </w:rPr>
        <w:fldChar w:fldCharType="separate"/>
      </w:r>
      <w:r w:rsidR="009D302B" w:rsidRPr="009D302B">
        <w:rPr>
          <w:noProof/>
          <w:sz w:val="24"/>
          <w:szCs w:val="24"/>
        </w:rPr>
        <w:t>[17–20]</w:t>
      </w:r>
      <w:r w:rsidR="0084012E">
        <w:rPr>
          <w:sz w:val="24"/>
          <w:szCs w:val="24"/>
        </w:rPr>
        <w:fldChar w:fldCharType="end"/>
      </w:r>
      <w:r w:rsidR="002B07F6" w:rsidRPr="008A7A46">
        <w:rPr>
          <w:sz w:val="24"/>
          <w:szCs w:val="24"/>
        </w:rPr>
        <w:t xml:space="preserve">, there is national interest in </w:t>
      </w:r>
      <w:r w:rsidR="0004657C" w:rsidRPr="008A7A46">
        <w:rPr>
          <w:sz w:val="24"/>
          <w:szCs w:val="24"/>
        </w:rPr>
        <w:t xml:space="preserve">understanding how </w:t>
      </w:r>
      <w:r w:rsidR="00D162A6">
        <w:rPr>
          <w:sz w:val="24"/>
          <w:szCs w:val="24"/>
        </w:rPr>
        <w:t>risk communication can be improved</w:t>
      </w:r>
      <w:r w:rsidR="0004657C" w:rsidRPr="008A7A46">
        <w:rPr>
          <w:sz w:val="24"/>
          <w:szCs w:val="24"/>
        </w:rPr>
        <w:t xml:space="preserve"> in </w:t>
      </w:r>
      <w:r w:rsidR="00D162A6">
        <w:rPr>
          <w:sz w:val="24"/>
          <w:szCs w:val="24"/>
        </w:rPr>
        <w:t xml:space="preserve">the </w:t>
      </w:r>
      <w:r w:rsidR="005867FE">
        <w:rPr>
          <w:sz w:val="24"/>
          <w:szCs w:val="24"/>
        </w:rPr>
        <w:t>NHS</w:t>
      </w:r>
      <w:r w:rsidR="003A1A79">
        <w:rPr>
          <w:sz w:val="24"/>
          <w:szCs w:val="24"/>
        </w:rPr>
        <w:t xml:space="preserve"> Health Check </w:t>
      </w:r>
      <w:r w:rsidR="00D162A6">
        <w:rPr>
          <w:sz w:val="24"/>
          <w:szCs w:val="24"/>
        </w:rPr>
        <w:t>programme</w:t>
      </w:r>
      <w:r>
        <w:rPr>
          <w:sz w:val="24"/>
          <w:szCs w:val="24"/>
        </w:rPr>
        <w:t xml:space="preserve">. We set </w:t>
      </w:r>
      <w:r w:rsidR="002B07F6" w:rsidRPr="008A7A46">
        <w:rPr>
          <w:sz w:val="24"/>
          <w:szCs w:val="24"/>
        </w:rPr>
        <w:t xml:space="preserve">out to </w:t>
      </w:r>
      <w:r w:rsidR="0004657C" w:rsidRPr="008A7A46">
        <w:rPr>
          <w:sz w:val="24"/>
          <w:szCs w:val="24"/>
        </w:rPr>
        <w:t>develop</w:t>
      </w:r>
      <w:r w:rsidR="00972F0F">
        <w:rPr>
          <w:sz w:val="24"/>
          <w:szCs w:val="24"/>
        </w:rPr>
        <w:t xml:space="preserve"> and test the effectiveness of</w:t>
      </w:r>
      <w:r w:rsidR="002B07F6" w:rsidRPr="008A7A46">
        <w:rPr>
          <w:sz w:val="24"/>
          <w:szCs w:val="24"/>
        </w:rPr>
        <w:t xml:space="preserve"> training</w:t>
      </w:r>
      <w:r>
        <w:rPr>
          <w:sz w:val="24"/>
          <w:szCs w:val="24"/>
        </w:rPr>
        <w:t xml:space="preserve"> that could use a range of tools, including Heart Age and JBS3,</w:t>
      </w:r>
      <w:r w:rsidR="002B07F6" w:rsidRPr="008A7A46">
        <w:rPr>
          <w:sz w:val="24"/>
          <w:szCs w:val="24"/>
        </w:rPr>
        <w:t xml:space="preserve"> to improve practitioners' confiden</w:t>
      </w:r>
      <w:r>
        <w:rPr>
          <w:sz w:val="24"/>
          <w:szCs w:val="24"/>
        </w:rPr>
        <w:t>ce and understanding in</w:t>
      </w:r>
      <w:r w:rsidR="00A43076" w:rsidRPr="008A7A46">
        <w:rPr>
          <w:sz w:val="24"/>
          <w:szCs w:val="24"/>
        </w:rPr>
        <w:t xml:space="preserve"> </w:t>
      </w:r>
      <w:r w:rsidR="002B07F6" w:rsidRPr="008A7A46">
        <w:rPr>
          <w:sz w:val="24"/>
          <w:szCs w:val="24"/>
        </w:rPr>
        <w:t>communication of CVD risk</w:t>
      </w:r>
      <w:r w:rsidR="00A43076" w:rsidRPr="008A7A46">
        <w:rPr>
          <w:sz w:val="24"/>
          <w:szCs w:val="24"/>
        </w:rPr>
        <w:t xml:space="preserve"> in a</w:t>
      </w:r>
      <w:r w:rsidR="00FF32CF">
        <w:rPr>
          <w:sz w:val="24"/>
          <w:szCs w:val="24"/>
        </w:rPr>
        <w:t xml:space="preserve"> Health C</w:t>
      </w:r>
      <w:r w:rsidR="005867FE">
        <w:rPr>
          <w:sz w:val="24"/>
          <w:szCs w:val="24"/>
        </w:rPr>
        <w:t>heck.</w:t>
      </w:r>
    </w:p>
    <w:p w14:paraId="0D6F6094" w14:textId="0BE57573" w:rsidR="002B07F6" w:rsidRDefault="002B07F6" w:rsidP="002B07F6">
      <w:pPr>
        <w:rPr>
          <w:rFonts w:cstheme="minorHAnsi"/>
          <w:sz w:val="24"/>
          <w:szCs w:val="24"/>
        </w:rPr>
      </w:pPr>
    </w:p>
    <w:p w14:paraId="7CD7775E" w14:textId="77777777" w:rsidR="00EB4E4C" w:rsidRPr="00AC669D" w:rsidRDefault="00EB4E4C" w:rsidP="002B07F6">
      <w:pPr>
        <w:rPr>
          <w:rFonts w:cstheme="minorHAnsi"/>
          <w:sz w:val="24"/>
          <w:szCs w:val="24"/>
        </w:rPr>
      </w:pPr>
    </w:p>
    <w:p w14:paraId="04D8D5A0" w14:textId="77777777" w:rsidR="002B07F6" w:rsidRPr="00AC669D" w:rsidRDefault="002B07F6" w:rsidP="002B07F6">
      <w:pPr>
        <w:rPr>
          <w:rFonts w:cstheme="minorHAnsi"/>
          <w:b/>
          <w:sz w:val="24"/>
          <w:szCs w:val="24"/>
        </w:rPr>
      </w:pPr>
      <w:r w:rsidRPr="00AC669D">
        <w:rPr>
          <w:rFonts w:cstheme="minorHAnsi"/>
          <w:b/>
          <w:sz w:val="24"/>
          <w:szCs w:val="24"/>
        </w:rPr>
        <w:t>2. Methods</w:t>
      </w:r>
    </w:p>
    <w:p w14:paraId="0D881606" w14:textId="60FCD814" w:rsidR="002B07F6" w:rsidRDefault="002B07F6" w:rsidP="002B07F6">
      <w:pPr>
        <w:rPr>
          <w:rFonts w:cstheme="minorHAnsi"/>
          <w:sz w:val="24"/>
          <w:szCs w:val="24"/>
        </w:rPr>
      </w:pPr>
    </w:p>
    <w:p w14:paraId="5EFA5094" w14:textId="77777777" w:rsidR="00EB4E4C" w:rsidRPr="00AC669D" w:rsidRDefault="00EB4E4C" w:rsidP="002B07F6">
      <w:pPr>
        <w:rPr>
          <w:rFonts w:cstheme="minorHAnsi"/>
          <w:sz w:val="24"/>
          <w:szCs w:val="24"/>
        </w:rPr>
      </w:pPr>
    </w:p>
    <w:p w14:paraId="71D85A8C" w14:textId="51DD103F" w:rsidR="008E008C" w:rsidRPr="00AC669D" w:rsidRDefault="008E008C" w:rsidP="008E008C">
      <w:pPr>
        <w:rPr>
          <w:rFonts w:cstheme="minorHAnsi"/>
          <w:b/>
          <w:sz w:val="24"/>
          <w:szCs w:val="24"/>
        </w:rPr>
      </w:pPr>
      <w:r>
        <w:rPr>
          <w:rFonts w:cstheme="minorHAnsi"/>
          <w:b/>
          <w:sz w:val="24"/>
          <w:szCs w:val="24"/>
        </w:rPr>
        <w:t>2.1</w:t>
      </w:r>
      <w:r w:rsidRPr="00AC669D">
        <w:rPr>
          <w:rFonts w:cstheme="minorHAnsi"/>
          <w:b/>
          <w:sz w:val="24"/>
          <w:szCs w:val="24"/>
        </w:rPr>
        <w:t xml:space="preserve"> Study Participants and Settings</w:t>
      </w:r>
    </w:p>
    <w:p w14:paraId="1416AF9D" w14:textId="7D68FFF6" w:rsidR="008E008C" w:rsidRDefault="008E008C" w:rsidP="008E008C">
      <w:pPr>
        <w:rPr>
          <w:rFonts w:cstheme="minorHAnsi"/>
          <w:sz w:val="24"/>
          <w:szCs w:val="24"/>
        </w:rPr>
      </w:pPr>
      <w:r w:rsidRPr="00AC669D">
        <w:rPr>
          <w:rFonts w:cstheme="minorHAnsi"/>
          <w:sz w:val="24"/>
          <w:szCs w:val="24"/>
        </w:rPr>
        <w:t xml:space="preserve">The </w:t>
      </w:r>
      <w:r>
        <w:rPr>
          <w:rFonts w:cstheme="minorHAnsi"/>
          <w:sz w:val="24"/>
          <w:szCs w:val="24"/>
        </w:rPr>
        <w:t xml:space="preserve">training </w:t>
      </w:r>
      <w:r w:rsidRPr="00AC669D">
        <w:rPr>
          <w:rFonts w:cstheme="minorHAnsi"/>
          <w:sz w:val="24"/>
          <w:szCs w:val="24"/>
        </w:rPr>
        <w:t>workshops took pla</w:t>
      </w:r>
      <w:r>
        <w:rPr>
          <w:rFonts w:cstheme="minorHAnsi"/>
          <w:sz w:val="24"/>
          <w:szCs w:val="24"/>
        </w:rPr>
        <w:t>ce in Oldham, Greater Manchester</w:t>
      </w:r>
      <w:r w:rsidRPr="00AC669D">
        <w:rPr>
          <w:rFonts w:cstheme="minorHAnsi"/>
          <w:sz w:val="24"/>
          <w:szCs w:val="24"/>
        </w:rPr>
        <w:t xml:space="preserve">. </w:t>
      </w:r>
      <w:r>
        <w:rPr>
          <w:rFonts w:cstheme="minorHAnsi"/>
          <w:sz w:val="24"/>
          <w:szCs w:val="24"/>
        </w:rPr>
        <w:t>Health Check p</w:t>
      </w:r>
      <w:r w:rsidRPr="00AC669D">
        <w:rPr>
          <w:rFonts w:cstheme="minorHAnsi"/>
          <w:sz w:val="24"/>
          <w:szCs w:val="24"/>
        </w:rPr>
        <w:t>ractitioners</w:t>
      </w:r>
      <w:r>
        <w:rPr>
          <w:rFonts w:cstheme="minorHAnsi"/>
          <w:sz w:val="24"/>
          <w:szCs w:val="24"/>
        </w:rPr>
        <w:t xml:space="preserve"> </w:t>
      </w:r>
      <w:r w:rsidR="00806BFA">
        <w:rPr>
          <w:rFonts w:cstheme="minorHAnsi"/>
          <w:sz w:val="24"/>
          <w:szCs w:val="24"/>
        </w:rPr>
        <w:t xml:space="preserve">who were currently </w:t>
      </w:r>
      <w:proofErr w:type="gramStart"/>
      <w:r w:rsidR="00806BFA">
        <w:rPr>
          <w:rFonts w:cstheme="minorHAnsi"/>
          <w:sz w:val="24"/>
          <w:szCs w:val="24"/>
        </w:rPr>
        <w:t>delivering, or</w:t>
      </w:r>
      <w:proofErr w:type="gramEnd"/>
      <w:r w:rsidR="00806BFA">
        <w:rPr>
          <w:rFonts w:cstheme="minorHAnsi"/>
          <w:sz w:val="24"/>
          <w:szCs w:val="24"/>
        </w:rPr>
        <w:t xml:space="preserve"> were due to deliver Health Checks in </w:t>
      </w:r>
      <w:r w:rsidRPr="00AC669D">
        <w:rPr>
          <w:rFonts w:cstheme="minorHAnsi"/>
          <w:sz w:val="24"/>
          <w:szCs w:val="24"/>
        </w:rPr>
        <w:t>general</w:t>
      </w:r>
      <w:r w:rsidR="00806BFA">
        <w:rPr>
          <w:rFonts w:cstheme="minorHAnsi"/>
          <w:sz w:val="24"/>
          <w:szCs w:val="24"/>
        </w:rPr>
        <w:t xml:space="preserve"> practice</w:t>
      </w:r>
      <w:r w:rsidRPr="00AC669D">
        <w:rPr>
          <w:rFonts w:cstheme="minorHAnsi"/>
          <w:sz w:val="24"/>
          <w:szCs w:val="24"/>
        </w:rPr>
        <w:t xml:space="preserve"> and pharmacies were invited to attend the training via email. Practitioners interviewed during </w:t>
      </w:r>
      <w:r w:rsidR="002D109A">
        <w:rPr>
          <w:rFonts w:cstheme="minorHAnsi"/>
          <w:sz w:val="24"/>
          <w:szCs w:val="24"/>
        </w:rPr>
        <w:t xml:space="preserve">the process of </w:t>
      </w:r>
      <w:r w:rsidRPr="00AC669D">
        <w:rPr>
          <w:rFonts w:cstheme="minorHAnsi"/>
          <w:sz w:val="24"/>
          <w:szCs w:val="24"/>
        </w:rPr>
        <w:t>training development were also i</w:t>
      </w:r>
      <w:r>
        <w:rPr>
          <w:rFonts w:cstheme="minorHAnsi"/>
          <w:sz w:val="24"/>
          <w:szCs w:val="24"/>
        </w:rPr>
        <w:t xml:space="preserve">nvited to attend the training. </w:t>
      </w:r>
      <w:r w:rsidR="00806BFA">
        <w:rPr>
          <w:rFonts w:cstheme="minorHAnsi"/>
          <w:sz w:val="24"/>
          <w:szCs w:val="24"/>
        </w:rPr>
        <w:t>T</w:t>
      </w:r>
      <w:r w:rsidRPr="00AC669D">
        <w:rPr>
          <w:rFonts w:cstheme="minorHAnsi"/>
          <w:sz w:val="24"/>
          <w:szCs w:val="24"/>
        </w:rPr>
        <w:t xml:space="preserve">hree training dates were made available, each on a different day of the week (Monday, Tuesday and Wednesday), during </w:t>
      </w:r>
      <w:r>
        <w:rPr>
          <w:rFonts w:cstheme="minorHAnsi"/>
          <w:sz w:val="24"/>
          <w:szCs w:val="24"/>
        </w:rPr>
        <w:t>the afternoon</w:t>
      </w:r>
      <w:r w:rsidRPr="00AC669D">
        <w:rPr>
          <w:rFonts w:cstheme="minorHAnsi"/>
          <w:sz w:val="24"/>
          <w:szCs w:val="24"/>
        </w:rPr>
        <w:t xml:space="preserve">. </w:t>
      </w:r>
      <w:r>
        <w:rPr>
          <w:rFonts w:cstheme="minorHAnsi"/>
          <w:sz w:val="24"/>
          <w:szCs w:val="24"/>
        </w:rPr>
        <w:t>Attendance was</w:t>
      </w:r>
      <w:r w:rsidRPr="00AC669D">
        <w:rPr>
          <w:rFonts w:cstheme="minorHAnsi"/>
          <w:sz w:val="24"/>
          <w:szCs w:val="24"/>
        </w:rPr>
        <w:t xml:space="preserve"> free of charge and offered on a first-come-first-serve basis</w:t>
      </w:r>
      <w:r>
        <w:rPr>
          <w:rFonts w:cstheme="minorHAnsi"/>
          <w:sz w:val="24"/>
          <w:szCs w:val="24"/>
        </w:rPr>
        <w:t xml:space="preserve">, with </w:t>
      </w:r>
      <w:r w:rsidRPr="00AC669D">
        <w:rPr>
          <w:rFonts w:cstheme="minorHAnsi"/>
          <w:sz w:val="24"/>
          <w:szCs w:val="24"/>
        </w:rPr>
        <w:t>a maximum of 15 attendees per date.</w:t>
      </w:r>
      <w:r>
        <w:rPr>
          <w:rFonts w:cstheme="minorHAnsi"/>
          <w:sz w:val="24"/>
          <w:szCs w:val="24"/>
        </w:rPr>
        <w:t xml:space="preserve"> </w:t>
      </w:r>
    </w:p>
    <w:p w14:paraId="3521F396" w14:textId="4698B7B5" w:rsidR="008E008C" w:rsidRDefault="008E008C" w:rsidP="002B07F6">
      <w:pPr>
        <w:rPr>
          <w:rFonts w:cstheme="minorHAnsi"/>
          <w:b/>
          <w:sz w:val="24"/>
          <w:szCs w:val="24"/>
        </w:rPr>
      </w:pPr>
    </w:p>
    <w:p w14:paraId="6BCC7F28" w14:textId="77777777" w:rsidR="00EB4E4C" w:rsidRDefault="00EB4E4C" w:rsidP="002B07F6">
      <w:pPr>
        <w:rPr>
          <w:rFonts w:cstheme="minorHAnsi"/>
          <w:b/>
          <w:sz w:val="24"/>
          <w:szCs w:val="24"/>
        </w:rPr>
      </w:pPr>
    </w:p>
    <w:p w14:paraId="38C18ED1" w14:textId="0F184452" w:rsidR="002B07F6" w:rsidRPr="00AC669D" w:rsidRDefault="008E008C" w:rsidP="002B07F6">
      <w:pPr>
        <w:rPr>
          <w:rFonts w:cstheme="minorHAnsi"/>
          <w:b/>
          <w:sz w:val="24"/>
          <w:szCs w:val="24"/>
        </w:rPr>
      </w:pPr>
      <w:r>
        <w:rPr>
          <w:rFonts w:cstheme="minorHAnsi"/>
          <w:b/>
          <w:sz w:val="24"/>
          <w:szCs w:val="24"/>
        </w:rPr>
        <w:t>2.2</w:t>
      </w:r>
      <w:r w:rsidR="0004657C" w:rsidRPr="00AC669D">
        <w:rPr>
          <w:rFonts w:cstheme="minorHAnsi"/>
          <w:b/>
          <w:sz w:val="24"/>
          <w:szCs w:val="24"/>
        </w:rPr>
        <w:t xml:space="preserve"> Study D</w:t>
      </w:r>
      <w:r w:rsidR="002B07F6" w:rsidRPr="00AC669D">
        <w:rPr>
          <w:rFonts w:cstheme="minorHAnsi"/>
          <w:b/>
          <w:sz w:val="24"/>
          <w:szCs w:val="24"/>
        </w:rPr>
        <w:t>esign</w:t>
      </w:r>
    </w:p>
    <w:p w14:paraId="7490A8F6" w14:textId="21A5C976" w:rsidR="0004657C" w:rsidRPr="00AC669D" w:rsidRDefault="00B35A1F" w:rsidP="009B0D7D">
      <w:pPr>
        <w:rPr>
          <w:rFonts w:cstheme="minorHAnsi"/>
          <w:sz w:val="24"/>
          <w:szCs w:val="24"/>
        </w:rPr>
      </w:pPr>
      <w:r>
        <w:rPr>
          <w:rFonts w:cstheme="minorHAnsi"/>
          <w:sz w:val="24"/>
          <w:szCs w:val="24"/>
        </w:rPr>
        <w:t>We used a</w:t>
      </w:r>
      <w:r w:rsidR="009B0D7D" w:rsidRPr="00AC669D">
        <w:rPr>
          <w:rFonts w:cstheme="minorHAnsi"/>
          <w:sz w:val="24"/>
          <w:szCs w:val="24"/>
        </w:rPr>
        <w:t xml:space="preserve"> quas</w:t>
      </w:r>
      <w:r w:rsidR="00AC669D">
        <w:rPr>
          <w:rFonts w:cstheme="minorHAnsi"/>
          <w:sz w:val="24"/>
          <w:szCs w:val="24"/>
        </w:rPr>
        <w:t>i-experimental design</w:t>
      </w:r>
      <w:r>
        <w:rPr>
          <w:rFonts w:cstheme="minorHAnsi"/>
          <w:sz w:val="24"/>
          <w:szCs w:val="24"/>
        </w:rPr>
        <w:t xml:space="preserve">, with </w:t>
      </w:r>
      <w:r w:rsidR="00AC669D">
        <w:rPr>
          <w:rFonts w:cstheme="minorHAnsi"/>
          <w:sz w:val="24"/>
          <w:szCs w:val="24"/>
        </w:rPr>
        <w:t>quantitative and qualitative methods</w:t>
      </w:r>
      <w:r w:rsidR="009B0D7D" w:rsidRPr="00AC669D">
        <w:rPr>
          <w:rFonts w:cstheme="minorHAnsi"/>
          <w:sz w:val="24"/>
          <w:szCs w:val="24"/>
        </w:rPr>
        <w:t xml:space="preserve">. </w:t>
      </w:r>
      <w:r w:rsidR="00806BFA">
        <w:rPr>
          <w:rFonts w:cstheme="minorHAnsi"/>
          <w:sz w:val="24"/>
          <w:szCs w:val="24"/>
        </w:rPr>
        <w:t>P</w:t>
      </w:r>
      <w:r w:rsidR="00835B1A" w:rsidRPr="00835B1A">
        <w:rPr>
          <w:rFonts w:cstheme="minorHAnsi"/>
          <w:sz w:val="24"/>
          <w:szCs w:val="24"/>
        </w:rPr>
        <w:t>ractitioners</w:t>
      </w:r>
      <w:r w:rsidR="00806BFA">
        <w:rPr>
          <w:rFonts w:cstheme="minorHAnsi"/>
          <w:sz w:val="24"/>
          <w:szCs w:val="24"/>
        </w:rPr>
        <w:t xml:space="preserve"> </w:t>
      </w:r>
      <w:r w:rsidR="00835B1A" w:rsidRPr="00835B1A">
        <w:rPr>
          <w:rFonts w:cstheme="minorHAnsi"/>
          <w:sz w:val="24"/>
          <w:szCs w:val="24"/>
        </w:rPr>
        <w:t>were invited to attend the training via email</w:t>
      </w:r>
      <w:r w:rsidR="00835B1A">
        <w:rPr>
          <w:rFonts w:cstheme="minorHAnsi"/>
          <w:sz w:val="24"/>
          <w:szCs w:val="24"/>
        </w:rPr>
        <w:t xml:space="preserve"> through Oldham Council</w:t>
      </w:r>
      <w:r w:rsidR="00835B1A" w:rsidRPr="00835B1A">
        <w:rPr>
          <w:rFonts w:cstheme="minorHAnsi"/>
          <w:sz w:val="24"/>
          <w:szCs w:val="24"/>
        </w:rPr>
        <w:t xml:space="preserve">. Practitioners who expressed </w:t>
      </w:r>
      <w:r w:rsidR="00806BFA">
        <w:rPr>
          <w:rFonts w:cstheme="minorHAnsi"/>
          <w:sz w:val="24"/>
          <w:szCs w:val="24"/>
        </w:rPr>
        <w:t xml:space="preserve">an </w:t>
      </w:r>
      <w:r w:rsidR="00835B1A" w:rsidRPr="00835B1A">
        <w:rPr>
          <w:rFonts w:cstheme="minorHAnsi"/>
          <w:sz w:val="24"/>
          <w:szCs w:val="24"/>
        </w:rPr>
        <w:t xml:space="preserve">interest </w:t>
      </w:r>
      <w:r w:rsidR="00835B1A">
        <w:rPr>
          <w:rFonts w:cstheme="minorHAnsi"/>
          <w:sz w:val="24"/>
          <w:szCs w:val="24"/>
        </w:rPr>
        <w:t>during training development</w:t>
      </w:r>
      <w:r w:rsidR="00835B1A" w:rsidRPr="00835B1A">
        <w:rPr>
          <w:rFonts w:cstheme="minorHAnsi"/>
          <w:sz w:val="24"/>
          <w:szCs w:val="24"/>
        </w:rPr>
        <w:t xml:space="preserve"> were also invited. </w:t>
      </w:r>
      <w:r w:rsidR="00806BFA">
        <w:rPr>
          <w:rFonts w:cstheme="minorHAnsi"/>
          <w:sz w:val="24"/>
          <w:szCs w:val="24"/>
        </w:rPr>
        <w:t>Those who</w:t>
      </w:r>
      <w:r w:rsidR="009B0D7D" w:rsidRPr="00AC669D">
        <w:rPr>
          <w:rFonts w:cstheme="minorHAnsi"/>
          <w:sz w:val="24"/>
          <w:szCs w:val="24"/>
        </w:rPr>
        <w:t xml:space="preserve"> responded to </w:t>
      </w:r>
      <w:r w:rsidR="00806BFA">
        <w:rPr>
          <w:rFonts w:cstheme="minorHAnsi"/>
          <w:sz w:val="24"/>
          <w:szCs w:val="24"/>
        </w:rPr>
        <w:t>the</w:t>
      </w:r>
      <w:r w:rsidR="009B0D7D" w:rsidRPr="00AC669D">
        <w:rPr>
          <w:rFonts w:cstheme="minorHAnsi"/>
          <w:sz w:val="24"/>
          <w:szCs w:val="24"/>
        </w:rPr>
        <w:t xml:space="preserve"> invitation </w:t>
      </w:r>
      <w:r w:rsidR="008A7A46">
        <w:rPr>
          <w:rFonts w:cstheme="minorHAnsi"/>
          <w:sz w:val="24"/>
          <w:szCs w:val="24"/>
        </w:rPr>
        <w:t xml:space="preserve">and booked to attend </w:t>
      </w:r>
      <w:r w:rsidR="009B0D7D" w:rsidRPr="00AC669D">
        <w:rPr>
          <w:rFonts w:cstheme="minorHAnsi"/>
          <w:sz w:val="24"/>
          <w:szCs w:val="24"/>
        </w:rPr>
        <w:t>were allocated to the intervent</w:t>
      </w:r>
      <w:r w:rsidR="00806BFA">
        <w:rPr>
          <w:rFonts w:cstheme="minorHAnsi"/>
          <w:sz w:val="24"/>
          <w:szCs w:val="24"/>
        </w:rPr>
        <w:t>ion group. I</w:t>
      </w:r>
      <w:r w:rsidR="009B0D7D" w:rsidRPr="00AC669D">
        <w:rPr>
          <w:rFonts w:cstheme="minorHAnsi"/>
          <w:sz w:val="24"/>
          <w:szCs w:val="24"/>
        </w:rPr>
        <w:t xml:space="preserve">ntervention group </w:t>
      </w:r>
      <w:r w:rsidR="00806BFA">
        <w:rPr>
          <w:rFonts w:cstheme="minorHAnsi"/>
          <w:sz w:val="24"/>
          <w:szCs w:val="24"/>
        </w:rPr>
        <w:t xml:space="preserve">participants </w:t>
      </w:r>
      <w:r w:rsidR="009B0D7D" w:rsidRPr="00AC669D">
        <w:rPr>
          <w:rFonts w:cstheme="minorHAnsi"/>
          <w:sz w:val="24"/>
          <w:szCs w:val="24"/>
        </w:rPr>
        <w:t xml:space="preserve">were asked to complete a questionnaire to determine their confidence and </w:t>
      </w:r>
      <w:r w:rsidR="00FD5980">
        <w:rPr>
          <w:rFonts w:cstheme="minorHAnsi"/>
          <w:color w:val="FF0000"/>
          <w:sz w:val="24"/>
          <w:szCs w:val="24"/>
        </w:rPr>
        <w:t xml:space="preserve">perceived understanding </w:t>
      </w:r>
      <w:r w:rsidR="009B0D7D" w:rsidRPr="00AC669D">
        <w:rPr>
          <w:rFonts w:cstheme="minorHAnsi"/>
          <w:sz w:val="24"/>
          <w:szCs w:val="24"/>
        </w:rPr>
        <w:t xml:space="preserve">of communicating CVD risk upon arrival </w:t>
      </w:r>
      <w:r w:rsidR="00A43076">
        <w:rPr>
          <w:rFonts w:cstheme="minorHAnsi"/>
          <w:sz w:val="24"/>
          <w:szCs w:val="24"/>
        </w:rPr>
        <w:t>for the training</w:t>
      </w:r>
      <w:r w:rsidR="009B0D7D" w:rsidRPr="00AC669D">
        <w:rPr>
          <w:rFonts w:cstheme="minorHAnsi"/>
          <w:sz w:val="24"/>
          <w:szCs w:val="24"/>
        </w:rPr>
        <w:t xml:space="preserve"> </w:t>
      </w:r>
      <w:r w:rsidR="001B3E6B">
        <w:rPr>
          <w:rFonts w:cstheme="minorHAnsi"/>
          <w:sz w:val="24"/>
          <w:szCs w:val="24"/>
        </w:rPr>
        <w:t>a</w:t>
      </w:r>
      <w:r w:rsidR="009B0D7D" w:rsidRPr="00AC669D">
        <w:rPr>
          <w:rFonts w:cstheme="minorHAnsi"/>
          <w:sz w:val="24"/>
          <w:szCs w:val="24"/>
        </w:rPr>
        <w:t xml:space="preserve">nd two weeks post-training. </w:t>
      </w:r>
      <w:r w:rsidR="00A43076">
        <w:rPr>
          <w:rFonts w:cstheme="minorHAnsi"/>
          <w:sz w:val="24"/>
          <w:szCs w:val="24"/>
        </w:rPr>
        <w:t xml:space="preserve">At </w:t>
      </w:r>
      <w:r w:rsidR="00DC22A6">
        <w:rPr>
          <w:rFonts w:cstheme="minorHAnsi"/>
          <w:sz w:val="24"/>
          <w:szCs w:val="24"/>
        </w:rPr>
        <w:t>this point</w:t>
      </w:r>
      <w:r w:rsidR="00A43076">
        <w:rPr>
          <w:rFonts w:cstheme="minorHAnsi"/>
          <w:sz w:val="24"/>
          <w:szCs w:val="24"/>
        </w:rPr>
        <w:t>,</w:t>
      </w:r>
      <w:r w:rsidR="0079237E">
        <w:rPr>
          <w:rFonts w:cstheme="minorHAnsi"/>
          <w:sz w:val="24"/>
          <w:szCs w:val="24"/>
        </w:rPr>
        <w:t xml:space="preserve"> practitioners were also invited to participate in a follow-up interview. </w:t>
      </w:r>
      <w:r w:rsidR="009B0D7D" w:rsidRPr="00AC669D">
        <w:rPr>
          <w:rFonts w:cstheme="minorHAnsi"/>
          <w:sz w:val="24"/>
          <w:szCs w:val="24"/>
        </w:rPr>
        <w:t xml:space="preserve">Practitioners who </w:t>
      </w:r>
      <w:r w:rsidR="00635DDC">
        <w:rPr>
          <w:rFonts w:cstheme="minorHAnsi"/>
          <w:sz w:val="24"/>
          <w:szCs w:val="24"/>
        </w:rPr>
        <w:t xml:space="preserve">were invited and </w:t>
      </w:r>
      <w:r w:rsidR="00B40D56">
        <w:rPr>
          <w:rFonts w:cstheme="minorHAnsi"/>
          <w:sz w:val="24"/>
          <w:szCs w:val="24"/>
        </w:rPr>
        <w:t>did not</w:t>
      </w:r>
      <w:r w:rsidR="001B3E6B">
        <w:rPr>
          <w:rFonts w:cstheme="minorHAnsi"/>
          <w:sz w:val="24"/>
          <w:szCs w:val="24"/>
        </w:rPr>
        <w:t xml:space="preserve"> attend </w:t>
      </w:r>
      <w:r w:rsidR="009B0D7D" w:rsidRPr="00AC669D">
        <w:rPr>
          <w:rFonts w:cstheme="minorHAnsi"/>
          <w:sz w:val="24"/>
          <w:szCs w:val="24"/>
        </w:rPr>
        <w:t>one of the training workshops</w:t>
      </w:r>
      <w:r w:rsidR="00B40D56" w:rsidRPr="00B40D56">
        <w:rPr>
          <w:rFonts w:cstheme="minorHAnsi"/>
          <w:sz w:val="24"/>
          <w:szCs w:val="24"/>
        </w:rPr>
        <w:t xml:space="preserve"> </w:t>
      </w:r>
      <w:r w:rsidR="00B40D56">
        <w:rPr>
          <w:rFonts w:cstheme="minorHAnsi"/>
          <w:sz w:val="24"/>
          <w:szCs w:val="24"/>
        </w:rPr>
        <w:t>were used as a</w:t>
      </w:r>
      <w:r w:rsidR="00B40D56" w:rsidRPr="00AC669D">
        <w:rPr>
          <w:rFonts w:cstheme="minorHAnsi"/>
          <w:sz w:val="24"/>
          <w:szCs w:val="24"/>
        </w:rPr>
        <w:t xml:space="preserve"> control group and did not receive any </w:t>
      </w:r>
      <w:r w:rsidR="00B40D56">
        <w:rPr>
          <w:rFonts w:cstheme="minorHAnsi"/>
          <w:sz w:val="24"/>
          <w:szCs w:val="24"/>
        </w:rPr>
        <w:t xml:space="preserve">form of </w:t>
      </w:r>
      <w:r w:rsidR="00B40D56" w:rsidRPr="00AC669D">
        <w:rPr>
          <w:rFonts w:cstheme="minorHAnsi"/>
          <w:sz w:val="24"/>
          <w:szCs w:val="24"/>
        </w:rPr>
        <w:t>training</w:t>
      </w:r>
      <w:r w:rsidR="00B40D56">
        <w:rPr>
          <w:rFonts w:cstheme="minorHAnsi"/>
          <w:sz w:val="24"/>
          <w:szCs w:val="24"/>
        </w:rPr>
        <w:t xml:space="preserve">. Control </w:t>
      </w:r>
      <w:r w:rsidR="00EB4E4C">
        <w:rPr>
          <w:rFonts w:cstheme="minorHAnsi"/>
          <w:sz w:val="24"/>
          <w:szCs w:val="24"/>
        </w:rPr>
        <w:t xml:space="preserve">group </w:t>
      </w:r>
      <w:r w:rsidR="00B40D56">
        <w:rPr>
          <w:rFonts w:cstheme="minorHAnsi"/>
          <w:sz w:val="24"/>
          <w:szCs w:val="24"/>
        </w:rPr>
        <w:t xml:space="preserve">participants </w:t>
      </w:r>
      <w:r w:rsidR="009B0D7D" w:rsidRPr="00AC669D">
        <w:rPr>
          <w:rFonts w:cstheme="minorHAnsi"/>
          <w:sz w:val="24"/>
          <w:szCs w:val="24"/>
        </w:rPr>
        <w:t xml:space="preserve">were invited to complete the same questionnaire via email (two weeks between completed questionnaires as with the intervention group). </w:t>
      </w:r>
      <w:r w:rsidR="00B40D56">
        <w:rPr>
          <w:rFonts w:cstheme="minorHAnsi"/>
          <w:sz w:val="24"/>
          <w:szCs w:val="24"/>
        </w:rPr>
        <w:t>To</w:t>
      </w:r>
      <w:r w:rsidR="00E857D7">
        <w:rPr>
          <w:rFonts w:cstheme="minorHAnsi"/>
          <w:sz w:val="24"/>
          <w:szCs w:val="24"/>
        </w:rPr>
        <w:t xml:space="preserve"> encourage engagement from </w:t>
      </w:r>
      <w:r w:rsidR="009B0D7D" w:rsidRPr="00AC669D">
        <w:rPr>
          <w:rFonts w:cstheme="minorHAnsi"/>
          <w:sz w:val="24"/>
          <w:szCs w:val="24"/>
        </w:rPr>
        <w:t xml:space="preserve">control </w:t>
      </w:r>
      <w:r w:rsidR="00EB4E4C">
        <w:rPr>
          <w:rFonts w:cstheme="minorHAnsi"/>
          <w:sz w:val="24"/>
          <w:szCs w:val="24"/>
        </w:rPr>
        <w:t xml:space="preserve">group </w:t>
      </w:r>
      <w:r w:rsidR="000D5707">
        <w:rPr>
          <w:rFonts w:cstheme="minorHAnsi"/>
          <w:sz w:val="24"/>
          <w:szCs w:val="24"/>
        </w:rPr>
        <w:t>participants</w:t>
      </w:r>
      <w:r w:rsidR="009B0D7D" w:rsidRPr="00AC669D">
        <w:rPr>
          <w:rFonts w:cstheme="minorHAnsi"/>
          <w:sz w:val="24"/>
          <w:szCs w:val="24"/>
        </w:rPr>
        <w:t xml:space="preserve">, those who completed both questionnaires were </w:t>
      </w:r>
      <w:proofErr w:type="gramStart"/>
      <w:r w:rsidR="009B0D7D" w:rsidRPr="00AC669D">
        <w:rPr>
          <w:rFonts w:cstheme="minorHAnsi"/>
          <w:sz w:val="24"/>
          <w:szCs w:val="24"/>
        </w:rPr>
        <w:t>entered into</w:t>
      </w:r>
      <w:proofErr w:type="gramEnd"/>
      <w:r w:rsidR="009B0D7D" w:rsidRPr="00AC669D">
        <w:rPr>
          <w:rFonts w:cstheme="minorHAnsi"/>
          <w:sz w:val="24"/>
          <w:szCs w:val="24"/>
        </w:rPr>
        <w:t xml:space="preserve"> a prize draw to win </w:t>
      </w:r>
      <w:r w:rsidR="000D5707">
        <w:rPr>
          <w:rFonts w:cstheme="minorHAnsi"/>
          <w:sz w:val="24"/>
          <w:szCs w:val="24"/>
        </w:rPr>
        <w:t>retail</w:t>
      </w:r>
      <w:r w:rsidR="000D5707" w:rsidRPr="00AC669D">
        <w:rPr>
          <w:rFonts w:cstheme="minorHAnsi"/>
          <w:sz w:val="24"/>
          <w:szCs w:val="24"/>
        </w:rPr>
        <w:t xml:space="preserve"> </w:t>
      </w:r>
      <w:r w:rsidR="00635DDC">
        <w:rPr>
          <w:rFonts w:cstheme="minorHAnsi"/>
          <w:sz w:val="24"/>
          <w:szCs w:val="24"/>
        </w:rPr>
        <w:t>vouchers (1</w:t>
      </w:r>
      <w:r w:rsidR="00635DDC" w:rsidRPr="00635DDC">
        <w:rPr>
          <w:rFonts w:cstheme="minorHAnsi"/>
          <w:sz w:val="24"/>
          <w:szCs w:val="24"/>
          <w:vertAlign w:val="superscript"/>
        </w:rPr>
        <w:t>st</w:t>
      </w:r>
      <w:r w:rsidR="00635DDC">
        <w:rPr>
          <w:rFonts w:cstheme="minorHAnsi"/>
          <w:sz w:val="24"/>
          <w:szCs w:val="24"/>
        </w:rPr>
        <w:t xml:space="preserve"> prize </w:t>
      </w:r>
      <w:r w:rsidR="000D5707">
        <w:rPr>
          <w:rFonts w:cstheme="minorHAnsi"/>
          <w:sz w:val="24"/>
          <w:szCs w:val="24"/>
        </w:rPr>
        <w:t>£50)</w:t>
      </w:r>
      <w:r w:rsidR="008F7DCA">
        <w:rPr>
          <w:rFonts w:cstheme="minorHAnsi"/>
          <w:sz w:val="24"/>
          <w:szCs w:val="24"/>
        </w:rPr>
        <w:t xml:space="preserve">. </w:t>
      </w:r>
      <w:r w:rsidR="00E857D7">
        <w:rPr>
          <w:rFonts w:cstheme="minorHAnsi"/>
          <w:sz w:val="24"/>
          <w:szCs w:val="24"/>
        </w:rPr>
        <w:t xml:space="preserve">To boost the number of control </w:t>
      </w:r>
      <w:r w:rsidR="00EB4E4C">
        <w:rPr>
          <w:rFonts w:cstheme="minorHAnsi"/>
          <w:sz w:val="24"/>
          <w:szCs w:val="24"/>
        </w:rPr>
        <w:t xml:space="preserve">group </w:t>
      </w:r>
      <w:r w:rsidR="00E857D7">
        <w:rPr>
          <w:rFonts w:cstheme="minorHAnsi"/>
          <w:sz w:val="24"/>
          <w:szCs w:val="24"/>
        </w:rPr>
        <w:t>participants</w:t>
      </w:r>
      <w:r w:rsidR="008F7DCA">
        <w:rPr>
          <w:rFonts w:cstheme="minorHAnsi"/>
          <w:sz w:val="24"/>
          <w:szCs w:val="24"/>
        </w:rPr>
        <w:t>,</w:t>
      </w:r>
      <w:r w:rsidR="009B0D7D" w:rsidRPr="00AC669D">
        <w:rPr>
          <w:rFonts w:cstheme="minorHAnsi"/>
          <w:sz w:val="24"/>
          <w:szCs w:val="24"/>
        </w:rPr>
        <w:t xml:space="preserve"> Stockport </w:t>
      </w:r>
      <w:r w:rsidR="00D33ED1">
        <w:rPr>
          <w:rFonts w:cstheme="minorHAnsi"/>
          <w:sz w:val="24"/>
          <w:szCs w:val="24"/>
        </w:rPr>
        <w:t>Metropolitan Borough</w:t>
      </w:r>
      <w:r w:rsidR="00635DDC">
        <w:rPr>
          <w:rFonts w:cstheme="minorHAnsi"/>
          <w:sz w:val="24"/>
          <w:szCs w:val="24"/>
        </w:rPr>
        <w:t xml:space="preserve"> </w:t>
      </w:r>
      <w:r w:rsidR="00B1439E">
        <w:rPr>
          <w:rFonts w:cstheme="minorHAnsi"/>
          <w:sz w:val="24"/>
          <w:szCs w:val="24"/>
        </w:rPr>
        <w:t>C</w:t>
      </w:r>
      <w:r w:rsidR="00B1439E" w:rsidRPr="00AC669D">
        <w:rPr>
          <w:rFonts w:cstheme="minorHAnsi"/>
          <w:sz w:val="24"/>
          <w:szCs w:val="24"/>
        </w:rPr>
        <w:t xml:space="preserve">ouncil </w:t>
      </w:r>
      <w:r w:rsidR="008F7DCA">
        <w:rPr>
          <w:rFonts w:cstheme="minorHAnsi"/>
          <w:sz w:val="24"/>
          <w:szCs w:val="24"/>
        </w:rPr>
        <w:t xml:space="preserve">were also approached and </w:t>
      </w:r>
      <w:r w:rsidR="009B0D7D" w:rsidRPr="00AC669D">
        <w:rPr>
          <w:rFonts w:cstheme="minorHAnsi"/>
          <w:sz w:val="24"/>
          <w:szCs w:val="24"/>
        </w:rPr>
        <w:t xml:space="preserve">agreed to invite practitioners delivering </w:t>
      </w:r>
      <w:r w:rsidR="00635DDC">
        <w:rPr>
          <w:rFonts w:cstheme="minorHAnsi"/>
          <w:sz w:val="24"/>
          <w:szCs w:val="24"/>
        </w:rPr>
        <w:t>Health C</w:t>
      </w:r>
      <w:r w:rsidR="00D33ED1">
        <w:rPr>
          <w:rFonts w:cstheme="minorHAnsi"/>
          <w:sz w:val="24"/>
          <w:szCs w:val="24"/>
        </w:rPr>
        <w:t>hecks</w:t>
      </w:r>
      <w:r w:rsidR="00D33ED1" w:rsidRPr="00AC669D">
        <w:rPr>
          <w:rFonts w:cstheme="minorHAnsi"/>
          <w:sz w:val="24"/>
          <w:szCs w:val="24"/>
        </w:rPr>
        <w:t xml:space="preserve"> </w:t>
      </w:r>
      <w:r w:rsidR="009B0D7D" w:rsidRPr="00AC669D">
        <w:rPr>
          <w:rFonts w:cstheme="minorHAnsi"/>
          <w:sz w:val="24"/>
          <w:szCs w:val="24"/>
        </w:rPr>
        <w:t>to complete the online questionnaire.</w:t>
      </w:r>
    </w:p>
    <w:p w14:paraId="5F4B2E56" w14:textId="7E4ABB5B" w:rsidR="00140DE3" w:rsidRDefault="00140DE3" w:rsidP="004A046F">
      <w:pPr>
        <w:rPr>
          <w:rFonts w:cstheme="minorHAnsi"/>
          <w:sz w:val="24"/>
          <w:szCs w:val="24"/>
        </w:rPr>
      </w:pPr>
    </w:p>
    <w:p w14:paraId="14027C9C" w14:textId="77777777" w:rsidR="00635DDC" w:rsidRPr="00AC669D" w:rsidRDefault="00635DDC" w:rsidP="004A046F">
      <w:pPr>
        <w:rPr>
          <w:rFonts w:cstheme="minorHAnsi"/>
          <w:sz w:val="24"/>
          <w:szCs w:val="24"/>
        </w:rPr>
      </w:pPr>
    </w:p>
    <w:p w14:paraId="623D7F84" w14:textId="77777777" w:rsidR="002B07F6" w:rsidRPr="00AC669D" w:rsidRDefault="0004657C" w:rsidP="002B07F6">
      <w:pPr>
        <w:rPr>
          <w:rFonts w:cstheme="minorHAnsi"/>
          <w:b/>
          <w:sz w:val="24"/>
          <w:szCs w:val="24"/>
        </w:rPr>
      </w:pPr>
      <w:r w:rsidRPr="00AC669D">
        <w:rPr>
          <w:rFonts w:cstheme="minorHAnsi"/>
          <w:b/>
          <w:sz w:val="24"/>
          <w:szCs w:val="24"/>
        </w:rPr>
        <w:t xml:space="preserve">2.3 Sample Size Calculation </w:t>
      </w:r>
    </w:p>
    <w:p w14:paraId="6C51E8D5" w14:textId="4D0EF463" w:rsidR="00A955C7" w:rsidRPr="00AC669D" w:rsidRDefault="00A955C7" w:rsidP="00A955C7">
      <w:pPr>
        <w:rPr>
          <w:rFonts w:cstheme="minorHAnsi"/>
          <w:sz w:val="24"/>
          <w:szCs w:val="24"/>
        </w:rPr>
      </w:pPr>
      <w:r w:rsidRPr="00AC669D">
        <w:rPr>
          <w:rFonts w:cstheme="minorHAnsi"/>
          <w:sz w:val="24"/>
          <w:szCs w:val="24"/>
        </w:rPr>
        <w:t>Sample size calculations were based on practitioner</w:t>
      </w:r>
      <w:r w:rsidR="008F7DCA">
        <w:rPr>
          <w:rFonts w:cstheme="minorHAnsi"/>
          <w:sz w:val="24"/>
          <w:szCs w:val="24"/>
        </w:rPr>
        <w:t xml:space="preserve"> </w:t>
      </w:r>
      <w:r w:rsidR="008F7DCA" w:rsidRPr="00AC669D">
        <w:rPr>
          <w:rFonts w:cstheme="minorHAnsi"/>
          <w:sz w:val="24"/>
          <w:szCs w:val="24"/>
        </w:rPr>
        <w:t xml:space="preserve">(confidence and </w:t>
      </w:r>
      <w:r w:rsidR="00FD5980">
        <w:rPr>
          <w:rFonts w:cstheme="minorHAnsi"/>
          <w:color w:val="FF0000"/>
          <w:sz w:val="24"/>
          <w:szCs w:val="24"/>
        </w:rPr>
        <w:t xml:space="preserve">perceived understanding </w:t>
      </w:r>
      <w:r w:rsidR="008F7DCA" w:rsidRPr="00AC669D">
        <w:rPr>
          <w:rFonts w:cstheme="minorHAnsi"/>
          <w:sz w:val="24"/>
          <w:szCs w:val="24"/>
        </w:rPr>
        <w:t>of CVD risk)</w:t>
      </w:r>
      <w:r w:rsidR="008F7DCA">
        <w:rPr>
          <w:rFonts w:cstheme="minorHAnsi"/>
          <w:sz w:val="24"/>
          <w:szCs w:val="24"/>
        </w:rPr>
        <w:t xml:space="preserve"> and </w:t>
      </w:r>
      <w:r w:rsidR="003E7064">
        <w:rPr>
          <w:rFonts w:cstheme="minorHAnsi"/>
          <w:sz w:val="24"/>
          <w:szCs w:val="24"/>
        </w:rPr>
        <w:t>perceived-</w:t>
      </w:r>
      <w:r w:rsidR="00013F79">
        <w:rPr>
          <w:rFonts w:cstheme="minorHAnsi"/>
          <w:sz w:val="24"/>
          <w:szCs w:val="24"/>
        </w:rPr>
        <w:t>patient</w:t>
      </w:r>
      <w:r w:rsidR="008F7DCA">
        <w:rPr>
          <w:rFonts w:cstheme="minorHAnsi"/>
          <w:sz w:val="24"/>
          <w:szCs w:val="24"/>
        </w:rPr>
        <w:t xml:space="preserve"> (understanding)</w:t>
      </w:r>
      <w:r w:rsidRPr="00AC669D">
        <w:rPr>
          <w:rFonts w:cstheme="minorHAnsi"/>
          <w:sz w:val="24"/>
          <w:szCs w:val="24"/>
        </w:rPr>
        <w:t xml:space="preserve"> outcomes</w:t>
      </w:r>
      <w:r w:rsidR="008F7DCA">
        <w:rPr>
          <w:rFonts w:cstheme="minorHAnsi"/>
          <w:sz w:val="24"/>
          <w:szCs w:val="24"/>
        </w:rPr>
        <w:t>,</w:t>
      </w:r>
      <w:r w:rsidRPr="00AC669D">
        <w:rPr>
          <w:rFonts w:cstheme="minorHAnsi"/>
          <w:sz w:val="24"/>
          <w:szCs w:val="24"/>
        </w:rPr>
        <w:t xml:space="preserve"> and on providing 80% power (5% significance levels) to detect a large effect size </w:t>
      </w:r>
      <w:r w:rsidR="002933E0">
        <w:rPr>
          <w:rFonts w:cstheme="minorHAnsi"/>
          <w:sz w:val="24"/>
          <w:szCs w:val="24"/>
        </w:rPr>
        <w:t>using</w:t>
      </w:r>
      <w:r w:rsidR="002933E0" w:rsidRPr="00AC669D">
        <w:rPr>
          <w:rFonts w:cstheme="minorHAnsi"/>
          <w:sz w:val="24"/>
          <w:szCs w:val="24"/>
        </w:rPr>
        <w:t xml:space="preserve"> </w:t>
      </w:r>
      <w:r w:rsidRPr="00AC669D">
        <w:rPr>
          <w:rFonts w:cstheme="minorHAnsi"/>
          <w:sz w:val="24"/>
          <w:szCs w:val="24"/>
        </w:rPr>
        <w:t>an ANCOVA. The effect size was based on</w:t>
      </w:r>
      <w:r w:rsidR="00806BFA">
        <w:rPr>
          <w:rFonts w:cstheme="minorHAnsi"/>
          <w:sz w:val="24"/>
          <w:szCs w:val="24"/>
        </w:rPr>
        <w:t xml:space="preserve"> a previous study</w:t>
      </w:r>
      <w:r w:rsidRPr="00AC669D">
        <w:rPr>
          <w:rFonts w:cstheme="minorHAnsi"/>
          <w:sz w:val="24"/>
          <w:szCs w:val="24"/>
        </w:rPr>
        <w:t xml:space="preserve"> which looked at the effects of a training tool on practitioner confidence and </w:t>
      </w:r>
      <w:r w:rsidR="00FD5980">
        <w:rPr>
          <w:rFonts w:cstheme="minorHAnsi"/>
          <w:color w:val="FF0000"/>
          <w:sz w:val="24"/>
          <w:szCs w:val="24"/>
        </w:rPr>
        <w:t xml:space="preserve">perceived understanding </w:t>
      </w:r>
      <w:r w:rsidR="001820BC">
        <w:rPr>
          <w:rFonts w:cstheme="minorHAnsi"/>
          <w:sz w:val="24"/>
          <w:szCs w:val="24"/>
        </w:rPr>
        <w:t>pre-post intervention (p&lt;0.001)</w:t>
      </w:r>
      <w:r w:rsidRPr="00AC669D">
        <w:rPr>
          <w:rFonts w:cstheme="minorHAnsi"/>
          <w:sz w:val="24"/>
          <w:szCs w:val="24"/>
        </w:rPr>
        <w:t xml:space="preserve"> </w:t>
      </w:r>
      <w:r w:rsidR="0084012E">
        <w:rPr>
          <w:rFonts w:cstheme="minorHAnsi"/>
          <w:sz w:val="24"/>
          <w:szCs w:val="24"/>
        </w:rPr>
        <w:fldChar w:fldCharType="begin" w:fldLock="1"/>
      </w:r>
      <w:r w:rsidR="005230DD">
        <w:rPr>
          <w:rFonts w:cstheme="minorHAnsi"/>
          <w:sz w:val="24"/>
          <w:szCs w:val="24"/>
        </w:rPr>
        <w:instrText>ADDIN CSL_CITATION {"citationItems":[{"id":"ITEM-1","itemData":{"abstract":"B","author":[{"dropping-particle":"","family":"Wells","given":"Sue","non-dropping-particle":"","parse-names":false,"suffix":""},{"dropping-particle":"","family":"Kerr","given":"Andrew","non-dropping-particle":"","parse-names":false,"suffix":""},{"dropping-particle":"","family":"Broadbent","given":"Elizabeth","non-dropping-particle":"","parse-names":false,"suffix":""},{"dropping-particle":"","family":"MacKenzie","given":"Craig","non-dropping-particle":"","parse-names":false,"suffix":""},{"dropping-particle":"","family":"Cole","given":"Karl","non-dropping-particle":"","parse-names":false,"suffix":""},{"dropping-particle":"","family":"McLachlan","given":"Andy","non-dropping-particle":"","parse-names":false,"suffix":""}],"container-title":"J Prim Health Care","id":"ITEM-1","issue":"1","issued":{"date-parts":[["2011"]]},"page":"4-9","title":"Does Your Heart Forecast help practitioner understanding and confidence with cardiovascular disease risk communication?","type":"article-journal","volume":"3"},"uris":["http://www.mendeley.com/documents/?uuid=6ed0471b-cfca-4882-9542-46b684f5f15c"]}],"mendeley":{"formattedCitation":"[23]","plainTextFormattedCitation":"[23]","previouslyFormattedCitation":"[23]"},"properties":{"noteIndex":0},"schema":"https://github.com/citation-style-language/schema/raw/master/csl-citation.json"}</w:instrText>
      </w:r>
      <w:r w:rsidR="0084012E">
        <w:rPr>
          <w:rFonts w:cstheme="minorHAnsi"/>
          <w:sz w:val="24"/>
          <w:szCs w:val="24"/>
        </w:rPr>
        <w:fldChar w:fldCharType="separate"/>
      </w:r>
      <w:r w:rsidR="00D3306D" w:rsidRPr="00D3306D">
        <w:rPr>
          <w:rFonts w:cstheme="minorHAnsi"/>
          <w:noProof/>
          <w:sz w:val="24"/>
          <w:szCs w:val="24"/>
        </w:rPr>
        <w:t>[23]</w:t>
      </w:r>
      <w:r w:rsidR="0084012E">
        <w:rPr>
          <w:rFonts w:cstheme="minorHAnsi"/>
          <w:sz w:val="24"/>
          <w:szCs w:val="24"/>
        </w:rPr>
        <w:fldChar w:fldCharType="end"/>
      </w:r>
      <w:r w:rsidRPr="00AC669D">
        <w:rPr>
          <w:rFonts w:cstheme="minorHAnsi"/>
          <w:sz w:val="24"/>
          <w:szCs w:val="24"/>
        </w:rPr>
        <w:t xml:space="preserve">. </w:t>
      </w:r>
      <w:r w:rsidR="00EB7DC6">
        <w:rPr>
          <w:rFonts w:cstheme="minorHAnsi"/>
          <w:sz w:val="24"/>
          <w:szCs w:val="24"/>
        </w:rPr>
        <w:t>Our</w:t>
      </w:r>
      <w:r w:rsidRPr="00AC669D">
        <w:rPr>
          <w:rFonts w:cstheme="minorHAnsi"/>
          <w:sz w:val="24"/>
          <w:szCs w:val="24"/>
        </w:rPr>
        <w:t xml:space="preserve"> sample size requirements </w:t>
      </w:r>
      <w:r w:rsidR="00EB7DC6">
        <w:rPr>
          <w:rFonts w:cstheme="minorHAnsi"/>
          <w:sz w:val="24"/>
          <w:szCs w:val="24"/>
        </w:rPr>
        <w:t>were for</w:t>
      </w:r>
      <w:r w:rsidRPr="00AC669D">
        <w:rPr>
          <w:rFonts w:cstheme="minorHAnsi"/>
          <w:sz w:val="24"/>
          <w:szCs w:val="24"/>
        </w:rPr>
        <w:t xml:space="preserve"> 25 practitioners </w:t>
      </w:r>
      <w:r w:rsidR="00EB7DC6">
        <w:rPr>
          <w:rFonts w:cstheme="minorHAnsi"/>
          <w:sz w:val="24"/>
          <w:szCs w:val="24"/>
        </w:rPr>
        <w:t>per group (n=50 total)</w:t>
      </w:r>
      <w:r w:rsidRPr="00AC669D">
        <w:rPr>
          <w:rFonts w:cstheme="minorHAnsi"/>
          <w:sz w:val="24"/>
          <w:szCs w:val="24"/>
        </w:rPr>
        <w:t>.</w:t>
      </w:r>
    </w:p>
    <w:p w14:paraId="1D5E1337" w14:textId="47830C41" w:rsidR="002B07F6" w:rsidRDefault="002B07F6" w:rsidP="002B07F6">
      <w:pPr>
        <w:rPr>
          <w:rFonts w:cstheme="minorHAnsi"/>
          <w:sz w:val="24"/>
          <w:szCs w:val="24"/>
        </w:rPr>
      </w:pPr>
    </w:p>
    <w:p w14:paraId="0979EDB0" w14:textId="77777777" w:rsidR="00EB4E4C" w:rsidRPr="00AC669D" w:rsidRDefault="00EB4E4C" w:rsidP="002B07F6">
      <w:pPr>
        <w:rPr>
          <w:rFonts w:cstheme="minorHAnsi"/>
          <w:sz w:val="24"/>
          <w:szCs w:val="24"/>
        </w:rPr>
      </w:pPr>
    </w:p>
    <w:p w14:paraId="3D13E4BF" w14:textId="77777777" w:rsidR="002B07F6" w:rsidRPr="00AC669D" w:rsidRDefault="0004657C" w:rsidP="002B07F6">
      <w:pPr>
        <w:rPr>
          <w:rFonts w:cstheme="minorHAnsi"/>
          <w:b/>
          <w:sz w:val="24"/>
          <w:szCs w:val="24"/>
        </w:rPr>
      </w:pPr>
      <w:r w:rsidRPr="00AC669D">
        <w:rPr>
          <w:rFonts w:cstheme="minorHAnsi"/>
          <w:b/>
          <w:sz w:val="24"/>
          <w:szCs w:val="24"/>
        </w:rPr>
        <w:t>2.4 Training D</w:t>
      </w:r>
      <w:r w:rsidR="002B07F6" w:rsidRPr="00AC669D">
        <w:rPr>
          <w:rFonts w:cstheme="minorHAnsi"/>
          <w:b/>
          <w:sz w:val="24"/>
          <w:szCs w:val="24"/>
        </w:rPr>
        <w:t>evelopment</w:t>
      </w:r>
    </w:p>
    <w:p w14:paraId="5E9EB7CE" w14:textId="0CBED416" w:rsidR="004A046F" w:rsidRDefault="0004657C" w:rsidP="004A046F">
      <w:pPr>
        <w:rPr>
          <w:rFonts w:cstheme="minorHAnsi"/>
          <w:sz w:val="24"/>
          <w:szCs w:val="24"/>
        </w:rPr>
      </w:pPr>
      <w:r w:rsidRPr="00AC669D">
        <w:rPr>
          <w:rFonts w:cstheme="minorHAnsi"/>
          <w:sz w:val="24"/>
          <w:szCs w:val="24"/>
        </w:rPr>
        <w:t>The training was developed from a review of risk communication literature, NICE guidance</w:t>
      </w:r>
      <w:r w:rsidR="008F7DCA">
        <w:rPr>
          <w:rFonts w:cstheme="minorHAnsi"/>
          <w:sz w:val="24"/>
          <w:szCs w:val="24"/>
        </w:rPr>
        <w:t xml:space="preserve"> (CG181 and CG138)</w:t>
      </w:r>
      <w:r w:rsidR="00A550E3">
        <w:rPr>
          <w:rFonts w:cstheme="minorHAnsi"/>
          <w:sz w:val="24"/>
          <w:szCs w:val="24"/>
        </w:rPr>
        <w:t xml:space="preserve"> </w:t>
      </w:r>
      <w:r w:rsidR="00A550E3">
        <w:rPr>
          <w:rFonts w:cstheme="minorHAnsi"/>
          <w:sz w:val="24"/>
          <w:szCs w:val="24"/>
        </w:rPr>
        <w:fldChar w:fldCharType="begin" w:fldLock="1"/>
      </w:r>
      <w:r w:rsidR="005230DD">
        <w:rPr>
          <w:rFonts w:cstheme="minorHAnsi"/>
          <w:sz w:val="24"/>
          <w:szCs w:val="24"/>
        </w:rPr>
        <w:instrText>ADDIN CSL_CITATION {"citationItems":[{"id":"ITEM-1","itemData":{"author":[{"dropping-particle":"","family":"NICE guidelines","given":"","non-dropping-particle":"","parse-names":false,"suffix":""}],"id":"ITEM-1","issue":"January","issued":{"date-parts":[["2014"]]},"title":"Cardio Cardiovascular disease: risk assessment vascular disease: risk assessment and reduction, including lipid and reduction, including lipid modification modification","type":"article-journal"},"uris":["http://www.mendeley.com/documents/?uuid=8d26d71c-283b-43b0-aef4-9cd56c0926d3"]},{"id":"ITEM-2","itemData":{"abstract":"The recommendations in this guideline represent the view of NICE, arrived at after careful consideration of the evidence available. When exercising their judgement, professionals and practitioners are expected to take this guideline fully into account, alongside the individual needs, preferences and values of their patients or the people using their service. It is not mandatory to apply the recommendations, and the guideline does not override the responsibility to make decisions appropriate to the circumstances of the individual, in consultation with them and their families and carers or guardian. Local commissioners and providers of healthcare have a responsibility to enable the guideline to be applied when individual professionals and people using services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complying with those duties. Commissioners and providers have a responsibility to promote an environmentally sustainable health and care system and should assess and reduce the environmental impact of implementing NICE recommendations wherever possible.","author":[{"dropping-particle":"","family":"National Institute for Health and Care Excellence (NICE)","given":"","non-dropping-particle":"","parse-names":false,"suffix":""}],"id":"ITEM-2","issue":"February 2012","issued":{"date-parts":[["2012"]]},"page":"1-31","title":"Patient experience in adult NHS services: improving the experience of care for people using adult NHS services.","type":"article-journal"},"uris":["http://www.mendeley.com/documents/?uuid=dd22f9c9-05e2-4268-ad8a-18bcce0ee885"]}],"mendeley":{"formattedCitation":"[24,25]","plainTextFormattedCitation":"[24,25]","previouslyFormattedCitation":"[24,25]"},"properties":{"noteIndex":0},"schema":"https://github.com/citation-style-language/schema/raw/master/csl-citation.json"}</w:instrText>
      </w:r>
      <w:r w:rsidR="00A550E3">
        <w:rPr>
          <w:rFonts w:cstheme="minorHAnsi"/>
          <w:sz w:val="24"/>
          <w:szCs w:val="24"/>
        </w:rPr>
        <w:fldChar w:fldCharType="separate"/>
      </w:r>
      <w:r w:rsidR="00A550E3" w:rsidRPr="00A550E3">
        <w:rPr>
          <w:rFonts w:cstheme="minorHAnsi"/>
          <w:noProof/>
          <w:sz w:val="24"/>
          <w:szCs w:val="24"/>
        </w:rPr>
        <w:t>[24,25]</w:t>
      </w:r>
      <w:r w:rsidR="00A550E3">
        <w:rPr>
          <w:rFonts w:cstheme="minorHAnsi"/>
          <w:sz w:val="24"/>
          <w:szCs w:val="24"/>
        </w:rPr>
        <w:fldChar w:fldCharType="end"/>
      </w:r>
      <w:r w:rsidR="004A046F" w:rsidRPr="00AC669D">
        <w:rPr>
          <w:rFonts w:cstheme="minorHAnsi"/>
          <w:sz w:val="24"/>
          <w:szCs w:val="24"/>
        </w:rPr>
        <w:t xml:space="preserve">, </w:t>
      </w:r>
      <w:r w:rsidR="00FF32CF">
        <w:rPr>
          <w:rFonts w:cstheme="minorHAnsi"/>
          <w:sz w:val="24"/>
          <w:szCs w:val="24"/>
        </w:rPr>
        <w:t>Health Check</w:t>
      </w:r>
      <w:r w:rsidR="004A046F" w:rsidRPr="00AC669D">
        <w:rPr>
          <w:rFonts w:cstheme="minorHAnsi"/>
          <w:sz w:val="24"/>
          <w:szCs w:val="24"/>
        </w:rPr>
        <w:t xml:space="preserve"> best practice guidance and competence framework</w:t>
      </w:r>
      <w:r w:rsidR="00E917B7">
        <w:rPr>
          <w:rFonts w:cstheme="minorHAnsi"/>
          <w:sz w:val="24"/>
          <w:szCs w:val="24"/>
        </w:rPr>
        <w:t xml:space="preserve"> </w:t>
      </w:r>
      <w:r w:rsidR="00E917B7">
        <w:rPr>
          <w:rFonts w:cstheme="minorHAnsi"/>
          <w:sz w:val="24"/>
          <w:szCs w:val="24"/>
        </w:rPr>
        <w:fldChar w:fldCharType="begin" w:fldLock="1"/>
      </w:r>
      <w:r w:rsidR="005230DD">
        <w:rPr>
          <w:rFonts w:cstheme="minorHAnsi"/>
          <w:sz w:val="24"/>
          <w:szCs w:val="24"/>
        </w:rPr>
        <w:instrText>ADDIN CSL_CITATION {"citationItems":[{"id":"ITEM-1","itemData":{"author":[{"dropping-particle":"","family":"Public Health England","given":"","non-dropping-particle":"","parse-names":false,"suffix":""}],"id":"ITEM-1","issued":{"date-parts":[["2013"]]},"publisher":"PHE","publisher-place":"London","title":"NHS Health Check Programme: Best practice guidance","type":"book"},"uris":["http://www.mendeley.com/documents/?uuid=ad80e442-df5a-4ee1-858c-1e55ce38ac4d"]}],"mendeley":{"formattedCitation":"[26]","plainTextFormattedCitation":"[26]","previouslyFormattedCitation":"[26]"},"properties":{"noteIndex":0},"schema":"https://github.com/citation-style-language/schema/raw/master/csl-citation.json"}</w:instrText>
      </w:r>
      <w:r w:rsidR="00E917B7">
        <w:rPr>
          <w:rFonts w:cstheme="minorHAnsi"/>
          <w:sz w:val="24"/>
          <w:szCs w:val="24"/>
        </w:rPr>
        <w:fldChar w:fldCharType="separate"/>
      </w:r>
      <w:r w:rsidR="00E917B7" w:rsidRPr="00E917B7">
        <w:rPr>
          <w:rFonts w:cstheme="minorHAnsi"/>
          <w:noProof/>
          <w:sz w:val="24"/>
          <w:szCs w:val="24"/>
        </w:rPr>
        <w:t>[26]</w:t>
      </w:r>
      <w:r w:rsidR="00E917B7">
        <w:rPr>
          <w:rFonts w:cstheme="minorHAnsi"/>
          <w:sz w:val="24"/>
          <w:szCs w:val="24"/>
        </w:rPr>
        <w:fldChar w:fldCharType="end"/>
      </w:r>
      <w:r w:rsidR="004A046F" w:rsidRPr="00AC669D">
        <w:rPr>
          <w:rFonts w:cstheme="minorHAnsi"/>
          <w:sz w:val="24"/>
          <w:szCs w:val="24"/>
        </w:rPr>
        <w:t>,</w:t>
      </w:r>
      <w:r w:rsidRPr="00AC669D">
        <w:rPr>
          <w:rFonts w:cstheme="minorHAnsi"/>
          <w:sz w:val="24"/>
          <w:szCs w:val="24"/>
        </w:rPr>
        <w:t xml:space="preserve"> and interviews conducted with </w:t>
      </w:r>
      <w:r w:rsidR="00001FFD">
        <w:rPr>
          <w:rFonts w:cstheme="minorHAnsi"/>
          <w:sz w:val="24"/>
          <w:szCs w:val="24"/>
        </w:rPr>
        <w:t xml:space="preserve">patients and </w:t>
      </w:r>
      <w:r w:rsidR="00707FB5">
        <w:rPr>
          <w:rFonts w:cstheme="minorHAnsi"/>
          <w:sz w:val="24"/>
          <w:szCs w:val="24"/>
        </w:rPr>
        <w:t>practitioners</w:t>
      </w:r>
      <w:r w:rsidRPr="00AC669D">
        <w:rPr>
          <w:rFonts w:cstheme="minorHAnsi"/>
          <w:sz w:val="24"/>
          <w:szCs w:val="24"/>
        </w:rPr>
        <w:t xml:space="preserve"> del</w:t>
      </w:r>
      <w:r w:rsidR="008F7DCA">
        <w:rPr>
          <w:rFonts w:cstheme="minorHAnsi"/>
          <w:sz w:val="24"/>
          <w:szCs w:val="24"/>
        </w:rPr>
        <w:t xml:space="preserve">ivering </w:t>
      </w:r>
      <w:r w:rsidR="00FF32CF">
        <w:rPr>
          <w:rFonts w:cstheme="minorHAnsi"/>
          <w:sz w:val="24"/>
          <w:szCs w:val="24"/>
        </w:rPr>
        <w:t>Health Check</w:t>
      </w:r>
      <w:r w:rsidR="00E146FE">
        <w:rPr>
          <w:rFonts w:cstheme="minorHAnsi"/>
          <w:sz w:val="24"/>
          <w:szCs w:val="24"/>
        </w:rPr>
        <w:t>s</w:t>
      </w:r>
      <w:r w:rsidR="001820BC">
        <w:rPr>
          <w:rFonts w:cstheme="minorHAnsi"/>
          <w:sz w:val="24"/>
          <w:szCs w:val="24"/>
        </w:rPr>
        <w:t xml:space="preserve"> (n=31</w:t>
      </w:r>
      <w:r w:rsidR="0019552A">
        <w:rPr>
          <w:rFonts w:cstheme="minorHAnsi"/>
          <w:sz w:val="24"/>
          <w:szCs w:val="24"/>
        </w:rPr>
        <w:t>)</w:t>
      </w:r>
      <w:r w:rsidR="008F7DCA">
        <w:rPr>
          <w:rFonts w:cstheme="minorHAnsi"/>
          <w:sz w:val="24"/>
          <w:szCs w:val="24"/>
        </w:rPr>
        <w:t>. A</w:t>
      </w:r>
      <w:r w:rsidRPr="00AC669D">
        <w:rPr>
          <w:rFonts w:cstheme="minorHAnsi"/>
          <w:sz w:val="24"/>
          <w:szCs w:val="24"/>
        </w:rPr>
        <w:t>nalysis</w:t>
      </w:r>
      <w:r w:rsidR="008F7DCA">
        <w:rPr>
          <w:rFonts w:cstheme="minorHAnsi"/>
          <w:sz w:val="24"/>
          <w:szCs w:val="24"/>
        </w:rPr>
        <w:t xml:space="preserve"> of interviews</w:t>
      </w:r>
      <w:r w:rsidRPr="00AC669D">
        <w:rPr>
          <w:rFonts w:cstheme="minorHAnsi"/>
          <w:sz w:val="24"/>
          <w:szCs w:val="24"/>
        </w:rPr>
        <w:t xml:space="preserve"> </w:t>
      </w:r>
      <w:r w:rsidR="00001FFD">
        <w:rPr>
          <w:rFonts w:cstheme="minorHAnsi"/>
          <w:sz w:val="24"/>
          <w:szCs w:val="24"/>
        </w:rPr>
        <w:t xml:space="preserve">with practitioners </w:t>
      </w:r>
      <w:r w:rsidRPr="00AC669D">
        <w:rPr>
          <w:rFonts w:cstheme="minorHAnsi"/>
          <w:sz w:val="24"/>
          <w:szCs w:val="24"/>
        </w:rPr>
        <w:t xml:space="preserve">identified </w:t>
      </w:r>
      <w:proofErr w:type="gramStart"/>
      <w:r w:rsidRPr="00AC669D">
        <w:rPr>
          <w:rFonts w:cstheme="minorHAnsi"/>
          <w:sz w:val="24"/>
          <w:szCs w:val="24"/>
        </w:rPr>
        <w:t>a number of</w:t>
      </w:r>
      <w:proofErr w:type="gramEnd"/>
      <w:r w:rsidRPr="00AC669D">
        <w:rPr>
          <w:rFonts w:cstheme="minorHAnsi"/>
          <w:sz w:val="24"/>
          <w:szCs w:val="24"/>
        </w:rPr>
        <w:t xml:space="preserve"> challenges </w:t>
      </w:r>
      <w:r w:rsidR="004A046F" w:rsidRPr="00AC669D">
        <w:rPr>
          <w:rFonts w:cstheme="minorHAnsi"/>
          <w:sz w:val="24"/>
          <w:szCs w:val="24"/>
        </w:rPr>
        <w:t xml:space="preserve">to communicating CVD risk which resulted in </w:t>
      </w:r>
      <w:r w:rsidR="008F7DCA">
        <w:rPr>
          <w:rFonts w:cstheme="minorHAnsi"/>
          <w:sz w:val="24"/>
          <w:szCs w:val="24"/>
        </w:rPr>
        <w:t xml:space="preserve">a </w:t>
      </w:r>
      <w:r w:rsidR="00A70770">
        <w:rPr>
          <w:rFonts w:cstheme="minorHAnsi"/>
          <w:sz w:val="24"/>
          <w:szCs w:val="24"/>
        </w:rPr>
        <w:t>series</w:t>
      </w:r>
      <w:r w:rsidR="008F7DCA">
        <w:rPr>
          <w:rFonts w:cstheme="minorHAnsi"/>
          <w:sz w:val="24"/>
          <w:szCs w:val="24"/>
        </w:rPr>
        <w:t xml:space="preserve"> of </w:t>
      </w:r>
      <w:r w:rsidR="004A046F" w:rsidRPr="00AC669D">
        <w:rPr>
          <w:rFonts w:cstheme="minorHAnsi"/>
          <w:sz w:val="24"/>
          <w:szCs w:val="24"/>
        </w:rPr>
        <w:t>recommendat</w:t>
      </w:r>
      <w:r w:rsidR="00806BFA">
        <w:rPr>
          <w:rFonts w:cstheme="minorHAnsi"/>
          <w:sz w:val="24"/>
          <w:szCs w:val="24"/>
        </w:rPr>
        <w:t>ions for training content. I</w:t>
      </w:r>
      <w:r w:rsidR="00001FFD">
        <w:rPr>
          <w:rFonts w:cstheme="minorHAnsi"/>
          <w:sz w:val="24"/>
          <w:szCs w:val="24"/>
        </w:rPr>
        <w:t xml:space="preserve">nterviews with patients gave insight </w:t>
      </w:r>
      <w:r w:rsidR="00806BFA">
        <w:rPr>
          <w:rFonts w:cstheme="minorHAnsi"/>
          <w:sz w:val="24"/>
          <w:szCs w:val="24"/>
        </w:rPr>
        <w:t xml:space="preserve">in </w:t>
      </w:r>
      <w:r w:rsidR="00001FFD">
        <w:rPr>
          <w:rFonts w:cstheme="minorHAnsi"/>
          <w:sz w:val="24"/>
          <w:szCs w:val="24"/>
        </w:rPr>
        <w:t xml:space="preserve">to patient understanding of CVD risk and </w:t>
      </w:r>
      <w:r w:rsidR="00806BFA">
        <w:rPr>
          <w:rFonts w:cstheme="minorHAnsi"/>
          <w:sz w:val="24"/>
          <w:szCs w:val="24"/>
        </w:rPr>
        <w:t xml:space="preserve">which </w:t>
      </w:r>
      <w:r w:rsidR="00001FFD">
        <w:rPr>
          <w:rFonts w:cstheme="minorHAnsi"/>
          <w:sz w:val="24"/>
          <w:szCs w:val="24"/>
        </w:rPr>
        <w:t xml:space="preserve">methods </w:t>
      </w:r>
      <w:r w:rsidR="00806BFA">
        <w:rPr>
          <w:rFonts w:cstheme="minorHAnsi"/>
          <w:sz w:val="24"/>
          <w:szCs w:val="24"/>
        </w:rPr>
        <w:t xml:space="preserve">might be </w:t>
      </w:r>
      <w:r w:rsidR="00001FFD">
        <w:rPr>
          <w:rFonts w:cstheme="minorHAnsi"/>
          <w:sz w:val="24"/>
          <w:szCs w:val="24"/>
        </w:rPr>
        <w:t xml:space="preserve">most effective for communicating risk. </w:t>
      </w:r>
      <w:r w:rsidR="004A046F" w:rsidRPr="00AC669D">
        <w:rPr>
          <w:rFonts w:cstheme="minorHAnsi"/>
          <w:sz w:val="24"/>
          <w:szCs w:val="24"/>
        </w:rPr>
        <w:t xml:space="preserve">The </w:t>
      </w:r>
      <w:r w:rsidR="00554F29">
        <w:rPr>
          <w:rFonts w:cstheme="minorHAnsi"/>
          <w:sz w:val="24"/>
          <w:szCs w:val="24"/>
        </w:rPr>
        <w:t>P</w:t>
      </w:r>
      <w:r w:rsidR="00554F29" w:rsidRPr="00AC669D">
        <w:rPr>
          <w:rFonts w:cstheme="minorHAnsi"/>
          <w:sz w:val="24"/>
          <w:szCs w:val="24"/>
        </w:rPr>
        <w:t xml:space="preserve">erceived </w:t>
      </w:r>
      <w:r w:rsidR="00554F29">
        <w:rPr>
          <w:rFonts w:cstheme="minorHAnsi"/>
          <w:sz w:val="24"/>
          <w:szCs w:val="24"/>
        </w:rPr>
        <w:t>E</w:t>
      </w:r>
      <w:r w:rsidR="00554F29" w:rsidRPr="00AC669D">
        <w:rPr>
          <w:rFonts w:cstheme="minorHAnsi"/>
          <w:sz w:val="24"/>
          <w:szCs w:val="24"/>
        </w:rPr>
        <w:t xml:space="preserve">ffectiveness </w:t>
      </w:r>
      <w:r w:rsidR="004A046F" w:rsidRPr="00AC669D">
        <w:rPr>
          <w:rFonts w:cstheme="minorHAnsi"/>
          <w:sz w:val="24"/>
          <w:szCs w:val="24"/>
        </w:rPr>
        <w:t xml:space="preserve">of </w:t>
      </w:r>
      <w:r w:rsidR="00554F29">
        <w:rPr>
          <w:rFonts w:cstheme="minorHAnsi"/>
          <w:sz w:val="24"/>
          <w:szCs w:val="24"/>
        </w:rPr>
        <w:t>T</w:t>
      </w:r>
      <w:r w:rsidR="00554F29" w:rsidRPr="00AC669D">
        <w:rPr>
          <w:rFonts w:cstheme="minorHAnsi"/>
          <w:sz w:val="24"/>
          <w:szCs w:val="24"/>
        </w:rPr>
        <w:t xml:space="preserve">raining </w:t>
      </w:r>
      <w:r w:rsidR="004A046F" w:rsidRPr="00AC669D">
        <w:rPr>
          <w:rFonts w:cstheme="minorHAnsi"/>
          <w:sz w:val="24"/>
          <w:szCs w:val="24"/>
        </w:rPr>
        <w:t xml:space="preserve">(PET) framework and TIC (Training intervention Components) taxonomy </w:t>
      </w:r>
      <w:r w:rsidR="00166F73">
        <w:rPr>
          <w:rFonts w:cstheme="minorHAnsi"/>
          <w:sz w:val="24"/>
          <w:szCs w:val="24"/>
        </w:rPr>
        <w:fldChar w:fldCharType="begin" w:fldLock="1"/>
      </w:r>
      <w:r w:rsidR="005230DD">
        <w:rPr>
          <w:rFonts w:cstheme="minorHAnsi"/>
          <w:sz w:val="24"/>
          <w:szCs w:val="24"/>
        </w:rPr>
        <w:instrText>ADDIN CSL_CITATION {"citationItems":[{"id":"ITEM-1","itemData":{"author":[{"dropping-particle":"","family":"Perryman","given":"Katherine","non-dropping-particle":"","parse-names":false,"suffix":""},{"dropping-particle":"","family":"Cordingley","given":"Lis","non-dropping-particle":"","parse-names":false,"suffix":""},{"dropping-particle":"","family":"Bundy","given":"Christine","non-dropping-particle":"","parse-names":false,"suffix":""}],"id":"ITEM-1","issued":{"date-parts":[["0"]]},"page":"6","title":"The Perceived Effectiveness of Training ( PET ) framework : A framework for designing high quality training interventions","type":"article-journal"},"uris":["http://www.mendeley.com/documents/?uuid=427fdfe2-9961-4840-8c8b-77541bac9ab4"]}],"mendeley":{"formattedCitation":"[27]","plainTextFormattedCitation":"[27]","previouslyFormattedCitation":"[27]"},"properties":{"noteIndex":0},"schema":"https://github.com/citation-style-language/schema/raw/master/csl-citation.json"}</w:instrText>
      </w:r>
      <w:r w:rsidR="00166F73">
        <w:rPr>
          <w:rFonts w:cstheme="minorHAnsi"/>
          <w:sz w:val="24"/>
          <w:szCs w:val="24"/>
        </w:rPr>
        <w:fldChar w:fldCharType="separate"/>
      </w:r>
      <w:r w:rsidR="00E917B7" w:rsidRPr="00E917B7">
        <w:rPr>
          <w:rFonts w:cstheme="minorHAnsi"/>
          <w:noProof/>
          <w:sz w:val="24"/>
          <w:szCs w:val="24"/>
        </w:rPr>
        <w:t>[27]</w:t>
      </w:r>
      <w:r w:rsidR="00166F73">
        <w:rPr>
          <w:rFonts w:cstheme="minorHAnsi"/>
          <w:sz w:val="24"/>
          <w:szCs w:val="24"/>
        </w:rPr>
        <w:fldChar w:fldCharType="end"/>
      </w:r>
      <w:r w:rsidR="004A046F" w:rsidRPr="00AC669D">
        <w:rPr>
          <w:rFonts w:cstheme="minorHAnsi"/>
          <w:sz w:val="24"/>
          <w:szCs w:val="24"/>
        </w:rPr>
        <w:t xml:space="preserve"> were also used to help design and plan the training. Items </w:t>
      </w:r>
      <w:r w:rsidR="00E917B7">
        <w:rPr>
          <w:rFonts w:cstheme="minorHAnsi"/>
          <w:sz w:val="24"/>
          <w:szCs w:val="24"/>
        </w:rPr>
        <w:t>within the taxonomy (</w:t>
      </w:r>
      <w:r w:rsidR="004A046F" w:rsidRPr="00AC669D">
        <w:rPr>
          <w:rFonts w:cstheme="minorHAnsi"/>
          <w:sz w:val="24"/>
          <w:szCs w:val="24"/>
        </w:rPr>
        <w:t>included in pre-training, training delivery and post training</w:t>
      </w:r>
      <w:r w:rsidR="00E917B7">
        <w:rPr>
          <w:rFonts w:cstheme="minorHAnsi"/>
          <w:sz w:val="24"/>
          <w:szCs w:val="24"/>
        </w:rPr>
        <w:t>)</w:t>
      </w:r>
      <w:r w:rsidR="004A046F" w:rsidRPr="00AC669D">
        <w:rPr>
          <w:rFonts w:cstheme="minorHAnsi"/>
          <w:sz w:val="24"/>
          <w:szCs w:val="24"/>
        </w:rPr>
        <w:t xml:space="preserve"> were used to inform the most appropriate method to maximise the training’s effectiveness (i.e., tailor</w:t>
      </w:r>
      <w:r w:rsidR="0019552A">
        <w:rPr>
          <w:rFonts w:cstheme="minorHAnsi"/>
          <w:sz w:val="24"/>
          <w:szCs w:val="24"/>
        </w:rPr>
        <w:t xml:space="preserve">ed </w:t>
      </w:r>
      <w:r w:rsidR="004A046F" w:rsidRPr="00AC669D">
        <w:rPr>
          <w:rFonts w:cstheme="minorHAnsi"/>
          <w:sz w:val="24"/>
          <w:szCs w:val="24"/>
        </w:rPr>
        <w:t>training, interactive presentations, role play).</w:t>
      </w:r>
    </w:p>
    <w:p w14:paraId="77F6F4FC" w14:textId="6BB70F28" w:rsidR="00EB4E4C" w:rsidRDefault="00EB4E4C" w:rsidP="004A046F">
      <w:pPr>
        <w:rPr>
          <w:rFonts w:cstheme="minorHAnsi"/>
          <w:sz w:val="24"/>
          <w:szCs w:val="24"/>
        </w:rPr>
      </w:pPr>
    </w:p>
    <w:p w14:paraId="68CD72DB" w14:textId="77777777" w:rsidR="006B25BC" w:rsidRPr="00AC669D" w:rsidRDefault="006B25BC" w:rsidP="004A046F">
      <w:pPr>
        <w:rPr>
          <w:rFonts w:cstheme="minorHAnsi"/>
          <w:sz w:val="24"/>
          <w:szCs w:val="24"/>
        </w:rPr>
      </w:pPr>
    </w:p>
    <w:p w14:paraId="09FE3F25" w14:textId="77777777" w:rsidR="002B07F6" w:rsidRPr="00AC669D" w:rsidRDefault="0004657C" w:rsidP="002B07F6">
      <w:pPr>
        <w:rPr>
          <w:rFonts w:cstheme="minorHAnsi"/>
          <w:b/>
          <w:sz w:val="24"/>
          <w:szCs w:val="24"/>
        </w:rPr>
      </w:pPr>
      <w:r w:rsidRPr="00AC669D">
        <w:rPr>
          <w:rFonts w:cstheme="minorHAnsi"/>
          <w:b/>
          <w:sz w:val="24"/>
          <w:szCs w:val="24"/>
        </w:rPr>
        <w:t>2.5 Training I</w:t>
      </w:r>
      <w:r w:rsidR="002B07F6" w:rsidRPr="00AC669D">
        <w:rPr>
          <w:rFonts w:cstheme="minorHAnsi"/>
          <w:b/>
          <w:sz w:val="24"/>
          <w:szCs w:val="24"/>
        </w:rPr>
        <w:t>ntervention</w:t>
      </w:r>
    </w:p>
    <w:p w14:paraId="49849996" w14:textId="55967D49" w:rsidR="006B25BC" w:rsidRDefault="004A046F" w:rsidP="006B25BC">
      <w:pPr>
        <w:rPr>
          <w:rFonts w:cstheme="minorHAnsi"/>
          <w:sz w:val="24"/>
          <w:szCs w:val="24"/>
        </w:rPr>
      </w:pPr>
      <w:r w:rsidRPr="00AC669D">
        <w:rPr>
          <w:rFonts w:cstheme="minorHAnsi"/>
          <w:sz w:val="24"/>
          <w:szCs w:val="24"/>
        </w:rPr>
        <w:t>Practitioners attended one four-hour workshop</w:t>
      </w:r>
      <w:r w:rsidR="0019552A">
        <w:rPr>
          <w:rFonts w:cstheme="minorHAnsi"/>
          <w:sz w:val="24"/>
          <w:szCs w:val="24"/>
        </w:rPr>
        <w:t xml:space="preserve"> that included</w:t>
      </w:r>
      <w:r w:rsidR="001820BC">
        <w:rPr>
          <w:rFonts w:cstheme="minorHAnsi"/>
          <w:sz w:val="24"/>
          <w:szCs w:val="24"/>
        </w:rPr>
        <w:t xml:space="preserve"> interactive presentations, </w:t>
      </w:r>
      <w:r w:rsidRPr="00AC669D">
        <w:rPr>
          <w:rFonts w:cstheme="minorHAnsi"/>
          <w:sz w:val="24"/>
          <w:szCs w:val="24"/>
        </w:rPr>
        <w:t>training exercises and activities</w:t>
      </w:r>
      <w:r w:rsidR="00314997">
        <w:rPr>
          <w:rFonts w:cstheme="minorHAnsi"/>
          <w:sz w:val="24"/>
          <w:szCs w:val="24"/>
        </w:rPr>
        <w:t xml:space="preserve"> </w:t>
      </w:r>
      <w:r w:rsidR="00314997" w:rsidRPr="001F0C58">
        <w:rPr>
          <w:rFonts w:cstheme="minorHAnsi"/>
          <w:color w:val="FF0000"/>
          <w:sz w:val="24"/>
          <w:szCs w:val="24"/>
        </w:rPr>
        <w:t xml:space="preserve">(intervention details are described in table one following the </w:t>
      </w:r>
      <w:proofErr w:type="spellStart"/>
      <w:r w:rsidR="00314997" w:rsidRPr="001F0C58">
        <w:rPr>
          <w:rFonts w:cstheme="minorHAnsi"/>
          <w:color w:val="FF0000"/>
          <w:sz w:val="24"/>
          <w:szCs w:val="24"/>
        </w:rPr>
        <w:t>T</w:t>
      </w:r>
      <w:r w:rsidR="00E550D5" w:rsidRPr="001F0C58">
        <w:rPr>
          <w:rFonts w:cstheme="minorHAnsi"/>
          <w:color w:val="FF0000"/>
          <w:sz w:val="24"/>
          <w:szCs w:val="24"/>
        </w:rPr>
        <w:t>ID</w:t>
      </w:r>
      <w:r w:rsidR="00FB26DF" w:rsidRPr="001F0C58">
        <w:rPr>
          <w:rFonts w:cstheme="minorHAnsi"/>
          <w:color w:val="FF0000"/>
          <w:sz w:val="24"/>
          <w:szCs w:val="24"/>
        </w:rPr>
        <w:t>ie</w:t>
      </w:r>
      <w:r w:rsidR="00E550D5" w:rsidRPr="001F0C58">
        <w:rPr>
          <w:rFonts w:cstheme="minorHAnsi"/>
          <w:color w:val="FF0000"/>
          <w:sz w:val="24"/>
          <w:szCs w:val="24"/>
        </w:rPr>
        <w:t>R</w:t>
      </w:r>
      <w:proofErr w:type="spellEnd"/>
      <w:r w:rsidR="00FB26DF" w:rsidRPr="001F0C58">
        <w:rPr>
          <w:rFonts w:cstheme="minorHAnsi"/>
          <w:color w:val="FF0000"/>
          <w:sz w:val="24"/>
          <w:szCs w:val="24"/>
        </w:rPr>
        <w:t xml:space="preserve"> checklist</w:t>
      </w:r>
      <w:r w:rsidR="00835F69" w:rsidRPr="001F0C58">
        <w:rPr>
          <w:rFonts w:cstheme="minorHAnsi"/>
          <w:color w:val="FF0000"/>
          <w:sz w:val="24"/>
          <w:szCs w:val="24"/>
        </w:rPr>
        <w:fldChar w:fldCharType="begin" w:fldLock="1"/>
      </w:r>
      <w:r w:rsidR="00835F69" w:rsidRPr="001F0C58">
        <w:rPr>
          <w:rFonts w:cstheme="minorHAnsi"/>
          <w:color w:val="FF0000"/>
          <w:sz w:val="24"/>
          <w:szCs w:val="24"/>
        </w:rPr>
        <w:instrText>ADDIN CSL_CITATION {"citationItems":[{"id":"ITEM-1","itemData":{"DOI":"10.1055/s-0041-111066","ISSN":"14394421","abstract":"Without a complete published description of interventions, clinicians and patients cannot reliably implement interventions that are shown to be useful, and other researchers cannot replicate or build on research findings. The quality of description of interventions in publications, however, is remarkably poor. To improve the completeness of reporting, and ultimately the replicability, of interventions, an international group of experts and stakeholders developed the Template for Intervention Description and Replication (TIDieR) checklist and guide. The process involved a literature review for relevant checklists and research, a Delphi survey of an international panel of experts to guide item selection, and a face to face panel meeting. The resultant 12 item TIDieR checklist (brief name, why, what (materials), what (procedure), who provided, how, where, when and how much, tailoring, modifications, how well (planned), how well (actual)) is an extension of the CONSORT 2010 statement (item 5) and the SPIRIT 2013 statement (item 11). While the emphasis of the checklist is on trials, the guidance is intended to apply across all evaluative study designs. This paper presents the TIDieR checklist and guide, with an explanation and elaboration for each item, and examples of good reporting. The TIDieR checklist and guide should improve the reporting of interventions and make it easier for authors to structure accounts of their interventions, reviewers and editors to assess the descriptions, and readers to use the information.","author":[{"dropping-particle":"","family":"Hoffmann","given":"T. C.","non-dropping-particle":"","parse-names":false,"suffix":""},{"dropping-particle":"","family":"Glasziou","given":"P. P.","non-dropping-particle":"","parse-names":false,"suffix":""},{"dropping-particle":"","family":"Boutron","given":"I.","non-dropping-particle":"","parse-names":false,"suffix":""},{"dropping-particle":"","family":"Milne","given":"R.","non-dropping-particle":"","parse-names":false,"suffix":""},{"dropping-particle":"","family":"Perera","given":"R.","non-dropping-particle":"","parse-names":false,"suffix":""},{"dropping-particle":"","family":"Moher","given":"D.","non-dropping-particle":"","parse-names":false,"suffix":""},{"dropping-particle":"","family":"Altman","given":"D. G.","non-dropping-particle":"","parse-names":false,"suffix":""},{"dropping-particle":"","family":"Barbour","given":"V.","non-dropping-particle":"","parse-names":false,"suffix":""},{"dropping-particle":"","family":"MacDonald","given":"H.","non-dropping-particle":"","parse-names":false,"suffix":""},{"dropping-particle":"","family":"Johnston","given":"M.","non-dropping-particle":"","parse-names":false,"suffix":""},{"dropping-particle":"","family":"Lamb","given":"S. E.","non-dropping-particle":"","parse-names":false,"suffix":""},{"dropping-particle":"","family":"Dixon-Woods","given":"M.","non-dropping-particle":"","parse-names":false,"suffix":""},{"dropping-particle":"","family":"McCulloch","given":"P.","non-dropping-particle":"","parse-names":false,"suffix":""},{"dropping-particle":"","family":"Wyatt","given":"J. C.","non-dropping-particle":"","parse-names":false,"suffix":""},{"dropping-particle":"","family":"Chan Phelan","given":"A. W.","non-dropping-particle":"","parse-names":false,"suffix":""},{"dropping-particle":"","family":"Michie","given":"S.","non-dropping-particle":"","parse-names":false,"suffix":""},{"dropping-particle":"","family":"Voigt-Radloff","given":"Sebastian","non-dropping-particle":"","parse-names":false,"suffix":""}],"container-title":"Gesundheitswesen","id":"ITEM-1","issue":"3","issued":{"date-parts":[["2016"]]},"page":"175-188","title":"Better Reporting of Interventions: Template for Intervention Description and Replication (TIDieR) Checklist and Guide","type":"article-journal","volume":"78"},"uris":["http://www.mendeley.com/documents/?uuid=3ff37248-a710-423f-8a29-57baf0858b57"]}],"mendeley":{"formattedCitation":"[28]","plainTextFormattedCitation":"[28]"},"properties":{"noteIndex":0},"schema":"https://github.com/citation-style-language/schema/raw/master/csl-citation.json"}</w:instrText>
      </w:r>
      <w:r w:rsidR="00835F69" w:rsidRPr="001F0C58">
        <w:rPr>
          <w:rFonts w:cstheme="minorHAnsi"/>
          <w:color w:val="FF0000"/>
          <w:sz w:val="24"/>
          <w:szCs w:val="24"/>
        </w:rPr>
        <w:fldChar w:fldCharType="separate"/>
      </w:r>
      <w:r w:rsidR="00835F69" w:rsidRPr="001F0C58">
        <w:rPr>
          <w:rFonts w:cstheme="minorHAnsi"/>
          <w:noProof/>
          <w:color w:val="FF0000"/>
          <w:sz w:val="24"/>
          <w:szCs w:val="24"/>
        </w:rPr>
        <w:t>[28]</w:t>
      </w:r>
      <w:r w:rsidR="00835F69" w:rsidRPr="001F0C58">
        <w:rPr>
          <w:rFonts w:cstheme="minorHAnsi"/>
          <w:color w:val="FF0000"/>
          <w:sz w:val="24"/>
          <w:szCs w:val="24"/>
        </w:rPr>
        <w:fldChar w:fldCharType="end"/>
      </w:r>
      <w:r w:rsidR="00FB26DF" w:rsidRPr="001F0C58">
        <w:rPr>
          <w:rFonts w:cstheme="minorHAnsi"/>
          <w:color w:val="FF0000"/>
          <w:sz w:val="24"/>
          <w:szCs w:val="24"/>
        </w:rPr>
        <w:t>).</w:t>
      </w:r>
    </w:p>
    <w:p w14:paraId="24E1FBC1" w14:textId="3B4B0C67" w:rsidR="00FB26DF" w:rsidRDefault="00FB26DF" w:rsidP="00FB26DF">
      <w:pPr>
        <w:tabs>
          <w:tab w:val="left" w:pos="458"/>
        </w:tabs>
        <w:rPr>
          <w:rFonts w:cstheme="minorHAnsi"/>
          <w:sz w:val="24"/>
          <w:szCs w:val="24"/>
        </w:rPr>
      </w:pPr>
    </w:p>
    <w:p w14:paraId="4927A7EB" w14:textId="1161B219" w:rsidR="00FB26DF" w:rsidRDefault="00FB26DF" w:rsidP="00FB26DF">
      <w:pPr>
        <w:tabs>
          <w:tab w:val="left" w:pos="458"/>
        </w:tabs>
        <w:rPr>
          <w:rFonts w:cstheme="minorHAnsi"/>
          <w:sz w:val="24"/>
          <w:szCs w:val="24"/>
        </w:rPr>
      </w:pPr>
    </w:p>
    <w:p w14:paraId="6BFA26BF" w14:textId="76AD5A08" w:rsidR="00FB26DF" w:rsidRDefault="00FB26DF" w:rsidP="00FB26DF">
      <w:pPr>
        <w:tabs>
          <w:tab w:val="left" w:pos="458"/>
        </w:tabs>
        <w:rPr>
          <w:rFonts w:cstheme="minorHAnsi"/>
          <w:sz w:val="24"/>
          <w:szCs w:val="24"/>
        </w:rPr>
      </w:pPr>
    </w:p>
    <w:p w14:paraId="7363CD6E" w14:textId="56CCDDC9" w:rsidR="00FB26DF" w:rsidRDefault="00FB26DF" w:rsidP="00FB26DF">
      <w:pPr>
        <w:tabs>
          <w:tab w:val="left" w:pos="458"/>
        </w:tabs>
        <w:rPr>
          <w:rFonts w:cstheme="minorHAnsi"/>
          <w:sz w:val="24"/>
          <w:szCs w:val="24"/>
        </w:rPr>
      </w:pPr>
    </w:p>
    <w:p w14:paraId="0C65465C" w14:textId="2448DED6" w:rsidR="00FB26DF" w:rsidRDefault="00FB26DF" w:rsidP="00FB26DF">
      <w:pPr>
        <w:tabs>
          <w:tab w:val="left" w:pos="458"/>
        </w:tabs>
        <w:rPr>
          <w:rFonts w:cstheme="minorHAnsi"/>
          <w:sz w:val="24"/>
          <w:szCs w:val="24"/>
        </w:rPr>
      </w:pPr>
    </w:p>
    <w:p w14:paraId="1A99800D" w14:textId="77777777" w:rsidR="00FB26DF" w:rsidRDefault="00FB26DF" w:rsidP="00FB26DF">
      <w:pPr>
        <w:tabs>
          <w:tab w:val="left" w:pos="458"/>
        </w:tabs>
        <w:rPr>
          <w:rFonts w:cstheme="minorHAnsi"/>
          <w:sz w:val="24"/>
          <w:szCs w:val="24"/>
        </w:rPr>
      </w:pPr>
    </w:p>
    <w:p w14:paraId="547AEA01" w14:textId="22802FA0" w:rsidR="00FB26DF" w:rsidRPr="001F4419" w:rsidRDefault="00FB26DF" w:rsidP="00FB26DF">
      <w:pPr>
        <w:tabs>
          <w:tab w:val="left" w:pos="458"/>
        </w:tabs>
        <w:rPr>
          <w:rFonts w:cstheme="minorHAnsi"/>
          <w:i/>
          <w:color w:val="FF0000"/>
          <w:sz w:val="24"/>
          <w:szCs w:val="24"/>
        </w:rPr>
      </w:pPr>
      <w:r w:rsidRPr="001F4419">
        <w:rPr>
          <w:rFonts w:cstheme="minorHAnsi"/>
          <w:i/>
          <w:color w:val="FF0000"/>
          <w:sz w:val="24"/>
          <w:szCs w:val="24"/>
        </w:rPr>
        <w:lastRenderedPageBreak/>
        <w:t xml:space="preserve">Table 1. – Description of the intervention’s characteristics following the </w:t>
      </w:r>
      <w:proofErr w:type="spellStart"/>
      <w:r w:rsidRPr="001F4419">
        <w:rPr>
          <w:rFonts w:cstheme="minorHAnsi"/>
          <w:i/>
          <w:color w:val="FF0000"/>
          <w:sz w:val="24"/>
          <w:szCs w:val="24"/>
        </w:rPr>
        <w:t>T</w:t>
      </w:r>
      <w:r w:rsidR="00E550D5" w:rsidRPr="001F4419">
        <w:rPr>
          <w:rFonts w:cstheme="minorHAnsi"/>
          <w:i/>
          <w:color w:val="FF0000"/>
          <w:sz w:val="24"/>
          <w:szCs w:val="24"/>
        </w:rPr>
        <w:t>IDieR</w:t>
      </w:r>
      <w:proofErr w:type="spellEnd"/>
      <w:r w:rsidRPr="001F4419">
        <w:rPr>
          <w:rFonts w:cstheme="minorHAnsi"/>
          <w:i/>
          <w:color w:val="FF0000"/>
          <w:sz w:val="24"/>
          <w:szCs w:val="24"/>
        </w:rPr>
        <w:t xml:space="preserve"> checklist</w:t>
      </w:r>
    </w:p>
    <w:tbl>
      <w:tblPr>
        <w:tblStyle w:val="PlainTable4"/>
        <w:tblpPr w:leftFromText="180" w:rightFromText="180" w:vertAnchor="text" w:horzAnchor="margin" w:tblpY="180"/>
        <w:tblW w:w="9067" w:type="dxa"/>
        <w:tblLook w:val="04A0" w:firstRow="1" w:lastRow="0" w:firstColumn="1" w:lastColumn="0" w:noHBand="0" w:noVBand="1"/>
      </w:tblPr>
      <w:tblGrid>
        <w:gridCol w:w="3005"/>
        <w:gridCol w:w="6062"/>
      </w:tblGrid>
      <w:tr w:rsidR="001F4419" w:rsidRPr="001F4419" w14:paraId="0EAE4815" w14:textId="77777777" w:rsidTr="00D734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bottom w:val="single" w:sz="4" w:space="0" w:color="auto"/>
            </w:tcBorders>
          </w:tcPr>
          <w:p w14:paraId="2CEF7D6A" w14:textId="77777777" w:rsidR="00FB26DF" w:rsidRPr="001F4419" w:rsidRDefault="00FB26DF" w:rsidP="00FB26DF">
            <w:pPr>
              <w:rPr>
                <w:rFonts w:cstheme="minorHAnsi"/>
                <w:color w:val="FF0000"/>
                <w:sz w:val="24"/>
                <w:szCs w:val="24"/>
              </w:rPr>
            </w:pPr>
            <w:r w:rsidRPr="001F4419">
              <w:rPr>
                <w:rFonts w:cstheme="minorHAnsi"/>
                <w:color w:val="FF0000"/>
                <w:sz w:val="24"/>
                <w:szCs w:val="24"/>
              </w:rPr>
              <w:t>Intervention Characteristic</w:t>
            </w:r>
          </w:p>
        </w:tc>
        <w:tc>
          <w:tcPr>
            <w:tcW w:w="6062" w:type="dxa"/>
            <w:tcBorders>
              <w:top w:val="single" w:sz="4" w:space="0" w:color="auto"/>
              <w:bottom w:val="single" w:sz="4" w:space="0" w:color="auto"/>
            </w:tcBorders>
          </w:tcPr>
          <w:p w14:paraId="7AAB0A12" w14:textId="77777777" w:rsidR="00FB26DF" w:rsidRPr="001F4419" w:rsidRDefault="00FB26DF" w:rsidP="00FB26DF">
            <w:pPr>
              <w:cnfStyle w:val="100000000000" w:firstRow="1" w:lastRow="0" w:firstColumn="0" w:lastColumn="0" w:oddVBand="0" w:evenVBand="0" w:oddHBand="0" w:evenHBand="0" w:firstRowFirstColumn="0" w:firstRowLastColumn="0" w:lastRowFirstColumn="0" w:lastRowLastColumn="0"/>
              <w:rPr>
                <w:rFonts w:cstheme="minorHAnsi"/>
                <w:color w:val="FF0000"/>
                <w:sz w:val="24"/>
                <w:szCs w:val="24"/>
              </w:rPr>
            </w:pPr>
            <w:r w:rsidRPr="001F4419">
              <w:rPr>
                <w:rFonts w:cstheme="minorHAnsi"/>
                <w:color w:val="FF0000"/>
                <w:sz w:val="24"/>
                <w:szCs w:val="24"/>
              </w:rPr>
              <w:t>Description</w:t>
            </w:r>
          </w:p>
        </w:tc>
      </w:tr>
      <w:tr w:rsidR="001F4419" w:rsidRPr="001F4419" w14:paraId="418F34D3" w14:textId="77777777" w:rsidTr="00D73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tcBorders>
          </w:tcPr>
          <w:p w14:paraId="4F1004B3" w14:textId="77777777" w:rsidR="00FB26DF" w:rsidRPr="001F4419" w:rsidRDefault="00FB26DF" w:rsidP="00FB26DF">
            <w:pPr>
              <w:rPr>
                <w:rFonts w:cstheme="minorHAnsi"/>
                <w:color w:val="FF0000"/>
                <w:sz w:val="24"/>
                <w:szCs w:val="24"/>
              </w:rPr>
            </w:pPr>
            <w:r w:rsidRPr="001F4419">
              <w:rPr>
                <w:rFonts w:cstheme="minorHAnsi"/>
                <w:color w:val="FF0000"/>
                <w:sz w:val="24"/>
                <w:szCs w:val="24"/>
              </w:rPr>
              <w:t>Name</w:t>
            </w:r>
          </w:p>
        </w:tc>
        <w:tc>
          <w:tcPr>
            <w:tcW w:w="6062" w:type="dxa"/>
            <w:tcBorders>
              <w:top w:val="single" w:sz="4" w:space="0" w:color="auto"/>
            </w:tcBorders>
          </w:tcPr>
          <w:p w14:paraId="34913446" w14:textId="77777777" w:rsidR="00FB26DF" w:rsidRPr="001F4419" w:rsidRDefault="00FB26DF" w:rsidP="00FB26DF">
            <w:pPr>
              <w:cnfStyle w:val="000000100000" w:firstRow="0" w:lastRow="0" w:firstColumn="0" w:lastColumn="0" w:oddVBand="0" w:evenVBand="0" w:oddHBand="1" w:evenHBand="0" w:firstRowFirstColumn="0" w:firstRowLastColumn="0" w:lastRowFirstColumn="0" w:lastRowLastColumn="0"/>
              <w:rPr>
                <w:rFonts w:cstheme="minorHAnsi"/>
                <w:color w:val="FF0000"/>
                <w:sz w:val="24"/>
                <w:szCs w:val="24"/>
              </w:rPr>
            </w:pPr>
          </w:p>
        </w:tc>
      </w:tr>
      <w:tr w:rsidR="001F4419" w:rsidRPr="001F4419" w14:paraId="7E835A82" w14:textId="77777777" w:rsidTr="00D7349F">
        <w:tc>
          <w:tcPr>
            <w:cnfStyle w:val="001000000000" w:firstRow="0" w:lastRow="0" w:firstColumn="1" w:lastColumn="0" w:oddVBand="0" w:evenVBand="0" w:oddHBand="0" w:evenHBand="0" w:firstRowFirstColumn="0" w:firstRowLastColumn="0" w:lastRowFirstColumn="0" w:lastRowLastColumn="0"/>
            <w:tcW w:w="3005" w:type="dxa"/>
          </w:tcPr>
          <w:p w14:paraId="2DEA62DD" w14:textId="77777777" w:rsidR="00FB26DF" w:rsidRPr="001F4419" w:rsidRDefault="00FB26DF" w:rsidP="00FB26DF">
            <w:pPr>
              <w:rPr>
                <w:rFonts w:cstheme="minorHAnsi"/>
                <w:color w:val="FF0000"/>
                <w:sz w:val="24"/>
                <w:szCs w:val="24"/>
              </w:rPr>
            </w:pPr>
          </w:p>
        </w:tc>
        <w:tc>
          <w:tcPr>
            <w:tcW w:w="6062" w:type="dxa"/>
          </w:tcPr>
          <w:p w14:paraId="13DF7475" w14:textId="7FAC52DF" w:rsidR="00FB26DF" w:rsidRPr="001F4419" w:rsidRDefault="005B0D84" w:rsidP="00FB26DF">
            <w:pPr>
              <w:cnfStyle w:val="000000000000" w:firstRow="0" w:lastRow="0" w:firstColumn="0" w:lastColumn="0" w:oddVBand="0" w:evenVBand="0" w:oddHBand="0" w:evenHBand="0" w:firstRowFirstColumn="0" w:firstRowLastColumn="0" w:lastRowFirstColumn="0" w:lastRowLastColumn="0"/>
              <w:rPr>
                <w:rFonts w:cstheme="minorHAnsi"/>
                <w:color w:val="FF0000"/>
                <w:sz w:val="24"/>
                <w:szCs w:val="24"/>
              </w:rPr>
            </w:pPr>
            <w:r w:rsidRPr="001F4419">
              <w:rPr>
                <w:rFonts w:cstheme="minorHAnsi"/>
                <w:color w:val="FF0000"/>
                <w:sz w:val="24"/>
                <w:szCs w:val="24"/>
              </w:rPr>
              <w:t xml:space="preserve">Face-to-face </w:t>
            </w:r>
            <w:r w:rsidR="00FB26DF" w:rsidRPr="001F4419">
              <w:rPr>
                <w:rFonts w:cstheme="minorHAnsi"/>
                <w:color w:val="FF0000"/>
                <w:sz w:val="24"/>
                <w:szCs w:val="24"/>
              </w:rPr>
              <w:t>CVD Risk Communication Workshop</w:t>
            </w:r>
          </w:p>
        </w:tc>
      </w:tr>
      <w:tr w:rsidR="001F4419" w:rsidRPr="001F4419" w14:paraId="60DB3492" w14:textId="77777777" w:rsidTr="00D73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0341B4D" w14:textId="77777777" w:rsidR="00FB26DF" w:rsidRPr="001F4419" w:rsidRDefault="00FB26DF" w:rsidP="00FB26DF">
            <w:pPr>
              <w:rPr>
                <w:rFonts w:cstheme="minorHAnsi"/>
                <w:color w:val="FF0000"/>
                <w:sz w:val="24"/>
                <w:szCs w:val="24"/>
              </w:rPr>
            </w:pPr>
            <w:r w:rsidRPr="001F4419">
              <w:rPr>
                <w:rFonts w:cstheme="minorHAnsi"/>
                <w:color w:val="FF0000"/>
                <w:sz w:val="24"/>
                <w:szCs w:val="24"/>
              </w:rPr>
              <w:t>Why</w:t>
            </w:r>
          </w:p>
        </w:tc>
        <w:tc>
          <w:tcPr>
            <w:tcW w:w="6062" w:type="dxa"/>
          </w:tcPr>
          <w:p w14:paraId="3A080601" w14:textId="77777777" w:rsidR="00FB26DF" w:rsidRPr="001F4419" w:rsidRDefault="00FB26DF" w:rsidP="00FB26DF">
            <w:pPr>
              <w:cnfStyle w:val="000000100000" w:firstRow="0" w:lastRow="0" w:firstColumn="0" w:lastColumn="0" w:oddVBand="0" w:evenVBand="0" w:oddHBand="1" w:evenHBand="0" w:firstRowFirstColumn="0" w:firstRowLastColumn="0" w:lastRowFirstColumn="0" w:lastRowLastColumn="0"/>
              <w:rPr>
                <w:rFonts w:cstheme="minorHAnsi"/>
                <w:color w:val="FF0000"/>
                <w:sz w:val="24"/>
                <w:szCs w:val="24"/>
              </w:rPr>
            </w:pPr>
          </w:p>
        </w:tc>
      </w:tr>
      <w:tr w:rsidR="001F4419" w:rsidRPr="001F4419" w14:paraId="13C063DB" w14:textId="77777777" w:rsidTr="00D7349F">
        <w:tc>
          <w:tcPr>
            <w:cnfStyle w:val="001000000000" w:firstRow="0" w:lastRow="0" w:firstColumn="1" w:lastColumn="0" w:oddVBand="0" w:evenVBand="0" w:oddHBand="0" w:evenHBand="0" w:firstRowFirstColumn="0" w:firstRowLastColumn="0" w:lastRowFirstColumn="0" w:lastRowLastColumn="0"/>
            <w:tcW w:w="3005" w:type="dxa"/>
          </w:tcPr>
          <w:p w14:paraId="547CA792" w14:textId="77777777" w:rsidR="00FB26DF" w:rsidRPr="001F4419" w:rsidRDefault="00FB26DF" w:rsidP="00FB26DF">
            <w:pPr>
              <w:rPr>
                <w:rFonts w:cstheme="minorHAnsi"/>
                <w:color w:val="FF0000"/>
                <w:sz w:val="24"/>
                <w:szCs w:val="24"/>
              </w:rPr>
            </w:pPr>
          </w:p>
        </w:tc>
        <w:tc>
          <w:tcPr>
            <w:tcW w:w="6062" w:type="dxa"/>
          </w:tcPr>
          <w:p w14:paraId="4D356068" w14:textId="6B44ED70" w:rsidR="00FB26DF" w:rsidRPr="001F4419" w:rsidRDefault="00915E0E" w:rsidP="00FD5980">
            <w:pPr>
              <w:cnfStyle w:val="000000000000" w:firstRow="0" w:lastRow="0" w:firstColumn="0" w:lastColumn="0" w:oddVBand="0" w:evenVBand="0" w:oddHBand="0" w:evenHBand="0" w:firstRowFirstColumn="0" w:firstRowLastColumn="0" w:lastRowFirstColumn="0" w:lastRowLastColumn="0"/>
              <w:rPr>
                <w:rFonts w:cstheme="minorHAnsi"/>
                <w:color w:val="FF0000"/>
                <w:sz w:val="24"/>
                <w:szCs w:val="24"/>
              </w:rPr>
            </w:pPr>
            <w:r w:rsidRPr="001F4419">
              <w:rPr>
                <w:rFonts w:cstheme="minorHAnsi"/>
                <w:color w:val="FF0000"/>
                <w:sz w:val="24"/>
                <w:szCs w:val="24"/>
              </w:rPr>
              <w:t xml:space="preserve">There is </w:t>
            </w:r>
            <w:r w:rsidR="001F4419" w:rsidRPr="001F4419">
              <w:rPr>
                <w:rFonts w:cstheme="minorHAnsi"/>
                <w:color w:val="FF0000"/>
                <w:sz w:val="24"/>
                <w:szCs w:val="24"/>
              </w:rPr>
              <w:t>evidence</w:t>
            </w:r>
            <w:r w:rsidRPr="001F4419">
              <w:rPr>
                <w:rFonts w:cstheme="minorHAnsi"/>
                <w:color w:val="FF0000"/>
                <w:sz w:val="24"/>
                <w:szCs w:val="24"/>
              </w:rPr>
              <w:t xml:space="preserve"> to suggest that practitioners and patients have a limited understanding of CVD risk</w:t>
            </w:r>
            <w:r w:rsidR="00642C69" w:rsidRPr="001F4419">
              <w:rPr>
                <w:rFonts w:cstheme="minorHAnsi"/>
                <w:color w:val="FF0000"/>
                <w:sz w:val="24"/>
                <w:szCs w:val="24"/>
              </w:rPr>
              <w:t xml:space="preserve"> [7-14]</w:t>
            </w:r>
            <w:r w:rsidR="004249B3">
              <w:rPr>
                <w:rFonts w:cstheme="minorHAnsi"/>
                <w:color w:val="FF0000"/>
                <w:sz w:val="24"/>
                <w:szCs w:val="24"/>
              </w:rPr>
              <w:t>.</w:t>
            </w:r>
            <w:r w:rsidR="00642C69" w:rsidRPr="001F4419">
              <w:rPr>
                <w:rFonts w:cstheme="minorHAnsi"/>
                <w:color w:val="FF0000"/>
                <w:sz w:val="24"/>
                <w:szCs w:val="24"/>
              </w:rPr>
              <w:t xml:space="preserve"> </w:t>
            </w:r>
            <w:r w:rsidR="00FB26DF" w:rsidRPr="001F4419">
              <w:rPr>
                <w:rFonts w:cstheme="minorHAnsi"/>
                <w:color w:val="FF0000"/>
                <w:sz w:val="24"/>
                <w:szCs w:val="24"/>
              </w:rPr>
              <w:t xml:space="preserve">The workshop was developed to improve practitioner confidence and understanding </w:t>
            </w:r>
            <w:r w:rsidR="00642C69" w:rsidRPr="001F4419">
              <w:rPr>
                <w:rFonts w:cstheme="minorHAnsi"/>
                <w:color w:val="FF0000"/>
                <w:sz w:val="24"/>
                <w:szCs w:val="24"/>
              </w:rPr>
              <w:t>when communicating</w:t>
            </w:r>
            <w:r w:rsidR="00FB26DF" w:rsidRPr="001F4419">
              <w:rPr>
                <w:rFonts w:cstheme="minorHAnsi"/>
                <w:color w:val="FF0000"/>
                <w:sz w:val="24"/>
                <w:szCs w:val="24"/>
              </w:rPr>
              <w:t xml:space="preserve"> CVD risk</w:t>
            </w:r>
            <w:r w:rsidR="00642C69" w:rsidRPr="001F4419">
              <w:rPr>
                <w:rFonts w:cstheme="minorHAnsi"/>
                <w:color w:val="FF0000"/>
                <w:sz w:val="24"/>
                <w:szCs w:val="24"/>
              </w:rPr>
              <w:t xml:space="preserve"> to patients</w:t>
            </w:r>
            <w:r w:rsidR="00FD5980">
              <w:rPr>
                <w:rFonts w:cstheme="minorHAnsi"/>
                <w:color w:val="FF0000"/>
                <w:sz w:val="24"/>
                <w:szCs w:val="24"/>
              </w:rPr>
              <w:t xml:space="preserve"> in N</w:t>
            </w:r>
            <w:r w:rsidR="00662021" w:rsidRPr="001F4419">
              <w:rPr>
                <w:rFonts w:cstheme="minorHAnsi"/>
                <w:color w:val="FF0000"/>
                <w:sz w:val="24"/>
                <w:szCs w:val="24"/>
              </w:rPr>
              <w:t>HS Health Check</w:t>
            </w:r>
            <w:r w:rsidR="00642C69" w:rsidRPr="001F4419">
              <w:rPr>
                <w:rFonts w:cstheme="minorHAnsi"/>
                <w:color w:val="FF0000"/>
                <w:sz w:val="24"/>
                <w:szCs w:val="24"/>
              </w:rPr>
              <w:t>.</w:t>
            </w:r>
          </w:p>
        </w:tc>
      </w:tr>
      <w:tr w:rsidR="001F4419" w:rsidRPr="001F4419" w14:paraId="05AC9875" w14:textId="77777777" w:rsidTr="00D73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6C37584" w14:textId="77777777" w:rsidR="00FB26DF" w:rsidRPr="001F4419" w:rsidRDefault="00FB26DF" w:rsidP="00FB26DF">
            <w:pPr>
              <w:rPr>
                <w:rFonts w:cstheme="minorHAnsi"/>
                <w:color w:val="FF0000"/>
                <w:sz w:val="24"/>
                <w:szCs w:val="24"/>
              </w:rPr>
            </w:pPr>
            <w:r w:rsidRPr="001F4419">
              <w:rPr>
                <w:rFonts w:cstheme="minorHAnsi"/>
                <w:color w:val="FF0000"/>
                <w:sz w:val="24"/>
                <w:szCs w:val="24"/>
              </w:rPr>
              <w:t>What</w:t>
            </w:r>
          </w:p>
        </w:tc>
        <w:tc>
          <w:tcPr>
            <w:tcW w:w="6062" w:type="dxa"/>
          </w:tcPr>
          <w:p w14:paraId="23802232" w14:textId="77777777" w:rsidR="00FB26DF" w:rsidRPr="001F4419" w:rsidRDefault="00FB26DF" w:rsidP="00FB26DF">
            <w:pPr>
              <w:cnfStyle w:val="000000100000" w:firstRow="0" w:lastRow="0" w:firstColumn="0" w:lastColumn="0" w:oddVBand="0" w:evenVBand="0" w:oddHBand="1" w:evenHBand="0" w:firstRowFirstColumn="0" w:firstRowLastColumn="0" w:lastRowFirstColumn="0" w:lastRowLastColumn="0"/>
              <w:rPr>
                <w:rFonts w:cstheme="minorHAnsi"/>
                <w:color w:val="FF0000"/>
                <w:sz w:val="24"/>
                <w:szCs w:val="24"/>
              </w:rPr>
            </w:pPr>
          </w:p>
        </w:tc>
      </w:tr>
      <w:tr w:rsidR="001F4419" w:rsidRPr="001F4419" w14:paraId="3BC9A87A" w14:textId="77777777" w:rsidTr="00D7349F">
        <w:tc>
          <w:tcPr>
            <w:cnfStyle w:val="001000000000" w:firstRow="0" w:lastRow="0" w:firstColumn="1" w:lastColumn="0" w:oddVBand="0" w:evenVBand="0" w:oddHBand="0" w:evenHBand="0" w:firstRowFirstColumn="0" w:firstRowLastColumn="0" w:lastRowFirstColumn="0" w:lastRowLastColumn="0"/>
            <w:tcW w:w="3005" w:type="dxa"/>
          </w:tcPr>
          <w:p w14:paraId="49616E23" w14:textId="77777777" w:rsidR="00FB26DF" w:rsidRPr="001F4419" w:rsidRDefault="00FB26DF" w:rsidP="00FB26DF">
            <w:pPr>
              <w:rPr>
                <w:rFonts w:cstheme="minorHAnsi"/>
                <w:color w:val="FF0000"/>
                <w:sz w:val="24"/>
                <w:szCs w:val="24"/>
              </w:rPr>
            </w:pPr>
          </w:p>
        </w:tc>
        <w:tc>
          <w:tcPr>
            <w:tcW w:w="6062" w:type="dxa"/>
          </w:tcPr>
          <w:p w14:paraId="1FFF42B5" w14:textId="4BF6E7E7" w:rsidR="00281B9D" w:rsidRDefault="00281B9D" w:rsidP="00281B9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theme="minorHAnsi"/>
                <w:color w:val="FF0000"/>
                <w:sz w:val="24"/>
                <w:szCs w:val="24"/>
              </w:rPr>
            </w:pPr>
            <w:r w:rsidRPr="00281B9D">
              <w:rPr>
                <w:color w:val="FF0000"/>
              </w:rPr>
              <w:t>A</w:t>
            </w:r>
            <w:r w:rsidRPr="00281B9D">
              <w:rPr>
                <w:rFonts w:cstheme="minorHAnsi"/>
                <w:color w:val="FF0000"/>
                <w:sz w:val="24"/>
                <w:szCs w:val="24"/>
              </w:rPr>
              <w:t xml:space="preserve"> four-hour workshop</w:t>
            </w:r>
            <w:r w:rsidR="0057014D">
              <w:rPr>
                <w:rFonts w:cstheme="minorHAnsi"/>
                <w:color w:val="FF0000"/>
                <w:sz w:val="24"/>
                <w:szCs w:val="24"/>
              </w:rPr>
              <w:t xml:space="preserve"> - </w:t>
            </w:r>
            <w:r w:rsidRPr="00281B9D">
              <w:rPr>
                <w:rFonts w:cstheme="minorHAnsi"/>
                <w:color w:val="FF0000"/>
                <w:sz w:val="24"/>
                <w:szCs w:val="24"/>
              </w:rPr>
              <w:t xml:space="preserve">comprised </w:t>
            </w:r>
            <w:r w:rsidR="0017501F" w:rsidRPr="00281B9D">
              <w:rPr>
                <w:rFonts w:cstheme="minorHAnsi"/>
                <w:color w:val="FF0000"/>
                <w:sz w:val="24"/>
                <w:szCs w:val="24"/>
              </w:rPr>
              <w:t>three</w:t>
            </w:r>
            <w:r w:rsidR="00D70109" w:rsidRPr="00281B9D">
              <w:rPr>
                <w:rFonts w:cstheme="minorHAnsi"/>
                <w:color w:val="FF0000"/>
                <w:sz w:val="24"/>
                <w:szCs w:val="24"/>
              </w:rPr>
              <w:t xml:space="preserve"> </w:t>
            </w:r>
            <w:r w:rsidRPr="00281B9D">
              <w:rPr>
                <w:rFonts w:cstheme="minorHAnsi"/>
                <w:color w:val="FF0000"/>
                <w:sz w:val="24"/>
                <w:szCs w:val="24"/>
              </w:rPr>
              <w:t>interactive</w:t>
            </w:r>
            <w:r w:rsidR="00FB26DF" w:rsidRPr="00281B9D">
              <w:rPr>
                <w:rFonts w:cstheme="minorHAnsi"/>
                <w:color w:val="FF0000"/>
                <w:sz w:val="24"/>
                <w:szCs w:val="24"/>
              </w:rPr>
              <w:t xml:space="preserve"> presentations</w:t>
            </w:r>
            <w:r w:rsidR="00106BEB" w:rsidRPr="00281B9D">
              <w:rPr>
                <w:rFonts w:cstheme="minorHAnsi"/>
                <w:color w:val="FF0000"/>
                <w:sz w:val="24"/>
                <w:szCs w:val="24"/>
              </w:rPr>
              <w:t xml:space="preserve"> </w:t>
            </w:r>
            <w:r w:rsidR="00351DC9" w:rsidRPr="00281B9D">
              <w:rPr>
                <w:rFonts w:cstheme="minorHAnsi"/>
                <w:color w:val="FF0000"/>
                <w:sz w:val="24"/>
                <w:szCs w:val="24"/>
              </w:rPr>
              <w:t xml:space="preserve">featuring all training content </w:t>
            </w:r>
            <w:r w:rsidR="002056A7" w:rsidRPr="00281B9D">
              <w:rPr>
                <w:rFonts w:cstheme="minorHAnsi"/>
                <w:color w:val="FF0000"/>
                <w:sz w:val="24"/>
                <w:szCs w:val="24"/>
              </w:rPr>
              <w:t>along with</w:t>
            </w:r>
            <w:r w:rsidR="00106BEB" w:rsidRPr="00281B9D">
              <w:rPr>
                <w:rFonts w:cstheme="minorHAnsi"/>
                <w:color w:val="FF0000"/>
                <w:sz w:val="24"/>
                <w:szCs w:val="24"/>
              </w:rPr>
              <w:t xml:space="preserve"> </w:t>
            </w:r>
            <w:r w:rsidR="00FB26DF" w:rsidRPr="00281B9D">
              <w:rPr>
                <w:rFonts w:cstheme="minorHAnsi"/>
                <w:color w:val="FF0000"/>
                <w:sz w:val="24"/>
                <w:szCs w:val="24"/>
              </w:rPr>
              <w:t xml:space="preserve">ice breakers, </w:t>
            </w:r>
            <w:r w:rsidR="004B1E44" w:rsidRPr="00281B9D">
              <w:rPr>
                <w:rFonts w:cstheme="minorHAnsi"/>
                <w:color w:val="FF0000"/>
                <w:sz w:val="24"/>
                <w:szCs w:val="24"/>
              </w:rPr>
              <w:t>large</w:t>
            </w:r>
            <w:r w:rsidR="001114A5" w:rsidRPr="00281B9D">
              <w:rPr>
                <w:rFonts w:cstheme="minorHAnsi"/>
                <w:color w:val="FF0000"/>
                <w:sz w:val="24"/>
                <w:szCs w:val="24"/>
              </w:rPr>
              <w:t>/</w:t>
            </w:r>
            <w:r w:rsidR="004B1E44" w:rsidRPr="00281B9D">
              <w:rPr>
                <w:rFonts w:cstheme="minorHAnsi"/>
                <w:color w:val="FF0000"/>
                <w:sz w:val="24"/>
                <w:szCs w:val="24"/>
              </w:rPr>
              <w:t xml:space="preserve">small </w:t>
            </w:r>
            <w:r w:rsidR="00FB26DF" w:rsidRPr="00281B9D">
              <w:rPr>
                <w:rFonts w:cstheme="minorHAnsi"/>
                <w:color w:val="FF0000"/>
                <w:sz w:val="24"/>
                <w:szCs w:val="24"/>
              </w:rPr>
              <w:t xml:space="preserve">group </w:t>
            </w:r>
            <w:r w:rsidR="004E3124" w:rsidRPr="00281B9D">
              <w:rPr>
                <w:rFonts w:cstheme="minorHAnsi"/>
                <w:color w:val="FF0000"/>
                <w:sz w:val="24"/>
                <w:szCs w:val="24"/>
              </w:rPr>
              <w:t>exercises</w:t>
            </w:r>
            <w:r w:rsidR="001114A5" w:rsidRPr="00281B9D">
              <w:rPr>
                <w:rFonts w:cstheme="minorHAnsi"/>
                <w:color w:val="FF0000"/>
                <w:sz w:val="24"/>
                <w:szCs w:val="24"/>
              </w:rPr>
              <w:t xml:space="preserve"> and discussions</w:t>
            </w:r>
            <w:r w:rsidR="00FB26DF" w:rsidRPr="00281B9D">
              <w:rPr>
                <w:rFonts w:cstheme="minorHAnsi"/>
                <w:color w:val="FF0000"/>
                <w:sz w:val="24"/>
                <w:szCs w:val="24"/>
              </w:rPr>
              <w:t>, a quiz, demonstration of new tools</w:t>
            </w:r>
            <w:r w:rsidR="00681005" w:rsidRPr="00281B9D">
              <w:rPr>
                <w:rFonts w:cstheme="minorHAnsi"/>
                <w:color w:val="FF0000"/>
                <w:sz w:val="24"/>
                <w:szCs w:val="24"/>
              </w:rPr>
              <w:t>, role play</w:t>
            </w:r>
            <w:r w:rsidR="00FB26DF" w:rsidRPr="00281B9D">
              <w:rPr>
                <w:rFonts w:cstheme="minorHAnsi"/>
                <w:color w:val="FF0000"/>
                <w:sz w:val="24"/>
                <w:szCs w:val="24"/>
              </w:rPr>
              <w:t xml:space="preserve"> and skills practice. </w:t>
            </w:r>
          </w:p>
          <w:p w14:paraId="39CAFFF2" w14:textId="05912648" w:rsidR="00FB26DF" w:rsidRPr="004D4265" w:rsidRDefault="00281B9D" w:rsidP="004D4265">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theme="minorHAnsi"/>
                <w:color w:val="FF0000"/>
                <w:sz w:val="24"/>
                <w:szCs w:val="24"/>
              </w:rPr>
            </w:pPr>
            <w:r>
              <w:rPr>
                <w:color w:val="FF0000"/>
              </w:rPr>
              <w:t>T</w:t>
            </w:r>
            <w:r w:rsidR="00D43E0F" w:rsidRPr="00281B9D">
              <w:rPr>
                <w:rFonts w:cstheme="minorHAnsi"/>
                <w:color w:val="FF0000"/>
                <w:sz w:val="24"/>
                <w:szCs w:val="24"/>
              </w:rPr>
              <w:t xml:space="preserve">raining resource pack </w:t>
            </w:r>
            <w:r w:rsidR="0057014D">
              <w:rPr>
                <w:rFonts w:cstheme="minorHAnsi"/>
                <w:color w:val="FF0000"/>
                <w:sz w:val="24"/>
                <w:szCs w:val="24"/>
              </w:rPr>
              <w:t xml:space="preserve">- </w:t>
            </w:r>
            <w:r w:rsidR="004D4265">
              <w:rPr>
                <w:rFonts w:cstheme="minorHAnsi"/>
                <w:color w:val="FF0000"/>
                <w:sz w:val="24"/>
                <w:szCs w:val="24"/>
              </w:rPr>
              <w:t>included</w:t>
            </w:r>
            <w:r w:rsidR="00D43E0F" w:rsidRPr="00281B9D">
              <w:rPr>
                <w:rFonts w:cstheme="minorHAnsi"/>
                <w:color w:val="FF0000"/>
                <w:sz w:val="24"/>
                <w:szCs w:val="24"/>
              </w:rPr>
              <w:t xml:space="preserve"> </w:t>
            </w:r>
            <w:r w:rsidR="00FB26DF" w:rsidRPr="00281B9D">
              <w:rPr>
                <w:rFonts w:cstheme="minorHAnsi"/>
                <w:color w:val="FF0000"/>
                <w:sz w:val="24"/>
                <w:szCs w:val="24"/>
              </w:rPr>
              <w:t>all training slides and six supporting resources referred to throughout the workshop</w:t>
            </w:r>
            <w:r w:rsidR="00F73107" w:rsidRPr="00281B9D">
              <w:rPr>
                <w:rFonts w:cstheme="minorHAnsi"/>
                <w:color w:val="FF0000"/>
                <w:sz w:val="24"/>
                <w:szCs w:val="24"/>
              </w:rPr>
              <w:t xml:space="preserve">. </w:t>
            </w:r>
            <w:r w:rsidR="00FD6B2B" w:rsidRPr="00281B9D">
              <w:rPr>
                <w:rFonts w:cstheme="minorHAnsi"/>
                <w:color w:val="FF0000"/>
                <w:sz w:val="24"/>
                <w:szCs w:val="24"/>
              </w:rPr>
              <w:t>Supporting resources were developed following suggestions from patients and practitioners interviewed pre-training and included</w:t>
            </w:r>
            <w:r w:rsidR="000C700B" w:rsidRPr="00281B9D">
              <w:rPr>
                <w:rFonts w:cstheme="minorHAnsi"/>
                <w:color w:val="FF0000"/>
                <w:sz w:val="24"/>
                <w:szCs w:val="24"/>
              </w:rPr>
              <w:t xml:space="preserve"> guidelines from risk communication research, a risk results sheet, top tips for communicating CVD risk to patients</w:t>
            </w:r>
            <w:r w:rsidR="00601205" w:rsidRPr="00281B9D">
              <w:rPr>
                <w:rFonts w:cstheme="minorHAnsi"/>
                <w:color w:val="FF0000"/>
                <w:sz w:val="24"/>
                <w:szCs w:val="24"/>
              </w:rPr>
              <w:t>, JBS3 case studies, online tool checklists and a statin decision support aid</w:t>
            </w:r>
            <w:r w:rsidR="00FB26DF" w:rsidRPr="00281B9D">
              <w:rPr>
                <w:rFonts w:cstheme="minorHAnsi"/>
                <w:color w:val="FF0000"/>
                <w:sz w:val="24"/>
                <w:szCs w:val="24"/>
              </w:rPr>
              <w:t xml:space="preserve"> (</w:t>
            </w:r>
            <w:r w:rsidR="00FB6C23" w:rsidRPr="00281B9D">
              <w:rPr>
                <w:rFonts w:cstheme="minorHAnsi"/>
                <w:color w:val="FF0000"/>
                <w:sz w:val="24"/>
                <w:szCs w:val="24"/>
              </w:rPr>
              <w:t>t</w:t>
            </w:r>
            <w:r w:rsidR="00FB26DF" w:rsidRPr="00281B9D">
              <w:rPr>
                <w:rFonts w:cstheme="minorHAnsi"/>
                <w:color w:val="FF0000"/>
                <w:sz w:val="24"/>
                <w:szCs w:val="24"/>
              </w:rPr>
              <w:t>o receive the resources please contact the first author).</w:t>
            </w:r>
            <w:r w:rsidR="002E7C79" w:rsidRPr="00281B9D">
              <w:rPr>
                <w:rFonts w:cstheme="minorHAnsi"/>
                <w:color w:val="FF0000"/>
                <w:sz w:val="24"/>
                <w:szCs w:val="24"/>
              </w:rPr>
              <w:t xml:space="preserve"> </w:t>
            </w:r>
          </w:p>
        </w:tc>
      </w:tr>
      <w:tr w:rsidR="001F4419" w:rsidRPr="001F4419" w14:paraId="5E3245AC" w14:textId="77777777" w:rsidTr="00D73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25127B0" w14:textId="77777777" w:rsidR="00FB26DF" w:rsidRPr="001F4419" w:rsidRDefault="00FB26DF" w:rsidP="00FB26DF">
            <w:pPr>
              <w:rPr>
                <w:rFonts w:cstheme="minorHAnsi"/>
                <w:color w:val="FF0000"/>
                <w:sz w:val="24"/>
                <w:szCs w:val="24"/>
              </w:rPr>
            </w:pPr>
            <w:r w:rsidRPr="001F4419">
              <w:rPr>
                <w:rFonts w:cstheme="minorHAnsi"/>
                <w:color w:val="FF0000"/>
                <w:sz w:val="24"/>
                <w:szCs w:val="24"/>
              </w:rPr>
              <w:t>Who provided</w:t>
            </w:r>
          </w:p>
        </w:tc>
        <w:tc>
          <w:tcPr>
            <w:tcW w:w="6062" w:type="dxa"/>
          </w:tcPr>
          <w:p w14:paraId="3E6C5CD6" w14:textId="77777777" w:rsidR="00FB26DF" w:rsidRPr="001F4419" w:rsidRDefault="00FB26DF" w:rsidP="00FB26DF">
            <w:pPr>
              <w:cnfStyle w:val="000000100000" w:firstRow="0" w:lastRow="0" w:firstColumn="0" w:lastColumn="0" w:oddVBand="0" w:evenVBand="0" w:oddHBand="1" w:evenHBand="0" w:firstRowFirstColumn="0" w:firstRowLastColumn="0" w:lastRowFirstColumn="0" w:lastRowLastColumn="0"/>
              <w:rPr>
                <w:rFonts w:cstheme="minorHAnsi"/>
                <w:color w:val="FF0000"/>
                <w:sz w:val="24"/>
                <w:szCs w:val="24"/>
              </w:rPr>
            </w:pPr>
          </w:p>
        </w:tc>
      </w:tr>
      <w:tr w:rsidR="001F4419" w:rsidRPr="001F4419" w14:paraId="1925790D" w14:textId="77777777" w:rsidTr="00D7349F">
        <w:tc>
          <w:tcPr>
            <w:cnfStyle w:val="001000000000" w:firstRow="0" w:lastRow="0" w:firstColumn="1" w:lastColumn="0" w:oddVBand="0" w:evenVBand="0" w:oddHBand="0" w:evenHBand="0" w:firstRowFirstColumn="0" w:firstRowLastColumn="0" w:lastRowFirstColumn="0" w:lastRowLastColumn="0"/>
            <w:tcW w:w="3005" w:type="dxa"/>
          </w:tcPr>
          <w:p w14:paraId="49A7BFB6" w14:textId="77777777" w:rsidR="00FB26DF" w:rsidRPr="001F4419" w:rsidRDefault="00FB26DF" w:rsidP="00FB26DF">
            <w:pPr>
              <w:rPr>
                <w:rFonts w:cstheme="minorHAnsi"/>
                <w:color w:val="FF0000"/>
                <w:sz w:val="24"/>
                <w:szCs w:val="24"/>
              </w:rPr>
            </w:pPr>
          </w:p>
        </w:tc>
        <w:tc>
          <w:tcPr>
            <w:tcW w:w="6062" w:type="dxa"/>
          </w:tcPr>
          <w:p w14:paraId="437275FE" w14:textId="0E2D1DAF" w:rsidR="00FB26DF" w:rsidRPr="001F4419" w:rsidRDefault="00796659" w:rsidP="00796659">
            <w:pPr>
              <w:cnfStyle w:val="000000000000" w:firstRow="0" w:lastRow="0" w:firstColumn="0" w:lastColumn="0" w:oddVBand="0" w:evenVBand="0" w:oddHBand="0" w:evenHBand="0" w:firstRowFirstColumn="0" w:firstRowLastColumn="0" w:lastRowFirstColumn="0" w:lastRowLastColumn="0"/>
              <w:rPr>
                <w:rFonts w:cstheme="minorHAnsi"/>
                <w:color w:val="FF0000"/>
                <w:sz w:val="24"/>
                <w:szCs w:val="24"/>
              </w:rPr>
            </w:pPr>
            <w:r>
              <w:rPr>
                <w:rFonts w:cstheme="minorHAnsi"/>
                <w:color w:val="FF0000"/>
                <w:sz w:val="24"/>
                <w:szCs w:val="24"/>
              </w:rPr>
              <w:t>T</w:t>
            </w:r>
            <w:r w:rsidR="00FB26DF" w:rsidRPr="001F4419">
              <w:rPr>
                <w:rFonts w:cstheme="minorHAnsi"/>
                <w:color w:val="FF0000"/>
                <w:sz w:val="24"/>
                <w:szCs w:val="24"/>
              </w:rPr>
              <w:t xml:space="preserve">raining was delivered by an experienced </w:t>
            </w:r>
            <w:r w:rsidR="00CF21B2">
              <w:rPr>
                <w:rFonts w:cstheme="minorHAnsi"/>
                <w:color w:val="FF0000"/>
                <w:sz w:val="24"/>
                <w:szCs w:val="24"/>
              </w:rPr>
              <w:t xml:space="preserve">female </w:t>
            </w:r>
            <w:r w:rsidR="00FB26DF" w:rsidRPr="001F4419">
              <w:rPr>
                <w:rFonts w:cstheme="minorHAnsi"/>
                <w:color w:val="FF0000"/>
                <w:sz w:val="24"/>
                <w:szCs w:val="24"/>
              </w:rPr>
              <w:t xml:space="preserve">researcher with expertise in NHS Health Check and a background in Health Psychology. </w:t>
            </w:r>
            <w:r>
              <w:rPr>
                <w:rFonts w:cstheme="minorHAnsi"/>
                <w:color w:val="FF0000"/>
                <w:sz w:val="24"/>
                <w:szCs w:val="24"/>
              </w:rPr>
              <w:t>Support was provided</w:t>
            </w:r>
            <w:r w:rsidR="00FB26DF" w:rsidRPr="001F4419">
              <w:rPr>
                <w:rFonts w:cstheme="minorHAnsi"/>
                <w:color w:val="FF0000"/>
                <w:sz w:val="24"/>
                <w:szCs w:val="24"/>
              </w:rPr>
              <w:t xml:space="preserve"> by a </w:t>
            </w:r>
            <w:r w:rsidR="00CF21B2">
              <w:rPr>
                <w:rFonts w:cstheme="minorHAnsi"/>
                <w:color w:val="FF0000"/>
                <w:sz w:val="24"/>
                <w:szCs w:val="24"/>
              </w:rPr>
              <w:t xml:space="preserve">female </w:t>
            </w:r>
            <w:r w:rsidR="00FA67AF">
              <w:rPr>
                <w:rFonts w:cstheme="minorHAnsi"/>
                <w:color w:val="FF0000"/>
                <w:sz w:val="24"/>
                <w:szCs w:val="24"/>
              </w:rPr>
              <w:t>Registered</w:t>
            </w:r>
            <w:r w:rsidR="00FB26DF" w:rsidRPr="001F4419">
              <w:rPr>
                <w:rFonts w:cstheme="minorHAnsi"/>
                <w:color w:val="FF0000"/>
                <w:sz w:val="24"/>
                <w:szCs w:val="24"/>
              </w:rPr>
              <w:t xml:space="preserve"> Nurse with </w:t>
            </w:r>
            <w:r w:rsidR="0059699E">
              <w:rPr>
                <w:rFonts w:cstheme="minorHAnsi"/>
                <w:color w:val="FF0000"/>
                <w:sz w:val="24"/>
                <w:szCs w:val="24"/>
              </w:rPr>
              <w:t>10 years</w:t>
            </w:r>
            <w:r w:rsidR="00E67BC4">
              <w:rPr>
                <w:rFonts w:cstheme="minorHAnsi"/>
                <w:color w:val="FF0000"/>
                <w:sz w:val="24"/>
                <w:szCs w:val="24"/>
              </w:rPr>
              <w:t>’</w:t>
            </w:r>
            <w:r w:rsidR="0059699E">
              <w:rPr>
                <w:rFonts w:cstheme="minorHAnsi"/>
                <w:color w:val="FF0000"/>
                <w:sz w:val="24"/>
                <w:szCs w:val="24"/>
              </w:rPr>
              <w:t xml:space="preserve"> practice nursing </w:t>
            </w:r>
            <w:r w:rsidR="00FB26DF" w:rsidRPr="001F4419">
              <w:rPr>
                <w:rFonts w:cstheme="minorHAnsi"/>
                <w:color w:val="FF0000"/>
                <w:sz w:val="24"/>
                <w:szCs w:val="24"/>
              </w:rPr>
              <w:t xml:space="preserve">experience </w:t>
            </w:r>
            <w:r w:rsidR="00811922">
              <w:rPr>
                <w:rFonts w:cstheme="minorHAnsi"/>
                <w:color w:val="FF0000"/>
                <w:sz w:val="24"/>
                <w:szCs w:val="24"/>
              </w:rPr>
              <w:t xml:space="preserve">and four </w:t>
            </w:r>
            <w:r w:rsidR="00E67BC4">
              <w:rPr>
                <w:rFonts w:cstheme="minorHAnsi"/>
                <w:color w:val="FF0000"/>
                <w:sz w:val="24"/>
                <w:szCs w:val="24"/>
              </w:rPr>
              <w:t>years’ experience</w:t>
            </w:r>
            <w:r w:rsidR="00A07484">
              <w:rPr>
                <w:rFonts w:cstheme="minorHAnsi"/>
                <w:color w:val="FF0000"/>
                <w:sz w:val="24"/>
                <w:szCs w:val="24"/>
              </w:rPr>
              <w:t xml:space="preserve"> as a nurse lead involved in the delivery, training and management of NHS Health Check. </w:t>
            </w:r>
          </w:p>
        </w:tc>
      </w:tr>
      <w:tr w:rsidR="001F4419" w:rsidRPr="001F4419" w14:paraId="19F040E2" w14:textId="77777777" w:rsidTr="00D73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DA1B127" w14:textId="77777777" w:rsidR="00FB26DF" w:rsidRPr="001F4419" w:rsidRDefault="00FB26DF" w:rsidP="00FB26DF">
            <w:pPr>
              <w:rPr>
                <w:rFonts w:cstheme="minorHAnsi"/>
                <w:color w:val="FF0000"/>
                <w:sz w:val="24"/>
                <w:szCs w:val="24"/>
              </w:rPr>
            </w:pPr>
            <w:r w:rsidRPr="001F4419">
              <w:rPr>
                <w:rFonts w:cstheme="minorHAnsi"/>
                <w:color w:val="FF0000"/>
                <w:sz w:val="24"/>
                <w:szCs w:val="24"/>
              </w:rPr>
              <w:t>How, Where, When and How Much</w:t>
            </w:r>
          </w:p>
        </w:tc>
        <w:tc>
          <w:tcPr>
            <w:tcW w:w="6062" w:type="dxa"/>
          </w:tcPr>
          <w:p w14:paraId="4F15FF4E" w14:textId="77777777" w:rsidR="00FB26DF" w:rsidRPr="001F4419" w:rsidRDefault="00FB26DF" w:rsidP="00FB26DF">
            <w:pPr>
              <w:cnfStyle w:val="000000100000" w:firstRow="0" w:lastRow="0" w:firstColumn="0" w:lastColumn="0" w:oddVBand="0" w:evenVBand="0" w:oddHBand="1" w:evenHBand="0" w:firstRowFirstColumn="0" w:firstRowLastColumn="0" w:lastRowFirstColumn="0" w:lastRowLastColumn="0"/>
              <w:rPr>
                <w:rFonts w:cstheme="minorHAnsi"/>
                <w:color w:val="FF0000"/>
                <w:sz w:val="24"/>
                <w:szCs w:val="24"/>
              </w:rPr>
            </w:pPr>
          </w:p>
        </w:tc>
      </w:tr>
      <w:tr w:rsidR="001F4419" w:rsidRPr="001F4419" w14:paraId="36A6AACF" w14:textId="77777777" w:rsidTr="00D7349F">
        <w:tc>
          <w:tcPr>
            <w:cnfStyle w:val="001000000000" w:firstRow="0" w:lastRow="0" w:firstColumn="1" w:lastColumn="0" w:oddVBand="0" w:evenVBand="0" w:oddHBand="0" w:evenHBand="0" w:firstRowFirstColumn="0" w:firstRowLastColumn="0" w:lastRowFirstColumn="0" w:lastRowLastColumn="0"/>
            <w:tcW w:w="3005" w:type="dxa"/>
          </w:tcPr>
          <w:p w14:paraId="30F5E702" w14:textId="77777777" w:rsidR="00FB26DF" w:rsidRPr="001F4419" w:rsidRDefault="00FB26DF" w:rsidP="00FB26DF">
            <w:pPr>
              <w:rPr>
                <w:rFonts w:cstheme="minorHAnsi"/>
                <w:color w:val="FF0000"/>
                <w:sz w:val="24"/>
                <w:szCs w:val="24"/>
              </w:rPr>
            </w:pPr>
          </w:p>
        </w:tc>
        <w:tc>
          <w:tcPr>
            <w:tcW w:w="6062" w:type="dxa"/>
          </w:tcPr>
          <w:p w14:paraId="64AC0773" w14:textId="325A05FB" w:rsidR="00FB26DF" w:rsidRPr="001F4419" w:rsidRDefault="00FB26DF" w:rsidP="00E36591">
            <w:pPr>
              <w:cnfStyle w:val="000000000000" w:firstRow="0" w:lastRow="0" w:firstColumn="0" w:lastColumn="0" w:oddVBand="0" w:evenVBand="0" w:oddHBand="0" w:evenHBand="0" w:firstRowFirstColumn="0" w:firstRowLastColumn="0" w:lastRowFirstColumn="0" w:lastRowLastColumn="0"/>
              <w:rPr>
                <w:rFonts w:cstheme="minorHAnsi"/>
                <w:color w:val="FF0000"/>
                <w:sz w:val="24"/>
                <w:szCs w:val="24"/>
              </w:rPr>
            </w:pPr>
            <w:r w:rsidRPr="001F4419">
              <w:rPr>
                <w:rFonts w:cstheme="minorHAnsi"/>
                <w:color w:val="FF0000"/>
                <w:sz w:val="24"/>
                <w:szCs w:val="24"/>
              </w:rPr>
              <w:t>The workshop was delivered face-to-face in a group format</w:t>
            </w:r>
            <w:r w:rsidR="005C3CCF" w:rsidRPr="001F4419">
              <w:rPr>
                <w:rFonts w:cstheme="minorHAnsi"/>
                <w:color w:val="FF0000"/>
                <w:sz w:val="24"/>
                <w:szCs w:val="24"/>
              </w:rPr>
              <w:t xml:space="preserve"> (no more than 15 participants per group)</w:t>
            </w:r>
            <w:r w:rsidRPr="001F4419">
              <w:rPr>
                <w:rFonts w:cstheme="minorHAnsi"/>
                <w:color w:val="FF0000"/>
                <w:sz w:val="24"/>
                <w:szCs w:val="24"/>
              </w:rPr>
              <w:t xml:space="preserve"> </w:t>
            </w:r>
            <w:r w:rsidR="00635F90" w:rsidRPr="001F4419">
              <w:rPr>
                <w:rFonts w:cstheme="minorHAnsi"/>
                <w:color w:val="FF0000"/>
                <w:sz w:val="24"/>
                <w:szCs w:val="24"/>
              </w:rPr>
              <w:t>to practitioners based in Oldham, Manchester and Stockport. The</w:t>
            </w:r>
            <w:r w:rsidR="006F17CF" w:rsidRPr="001F4419">
              <w:rPr>
                <w:rFonts w:cstheme="minorHAnsi"/>
                <w:color w:val="FF0000"/>
                <w:sz w:val="24"/>
                <w:szCs w:val="24"/>
              </w:rPr>
              <w:t xml:space="preserve"> training was delivered at</w:t>
            </w:r>
            <w:r w:rsidRPr="001F4419">
              <w:rPr>
                <w:rFonts w:cstheme="minorHAnsi"/>
                <w:color w:val="FF0000"/>
                <w:sz w:val="24"/>
                <w:szCs w:val="24"/>
              </w:rPr>
              <w:t xml:space="preserve"> Oldham Council</w:t>
            </w:r>
            <w:r w:rsidR="00E20275" w:rsidRPr="001F4419">
              <w:rPr>
                <w:rFonts w:cstheme="minorHAnsi"/>
                <w:color w:val="FF0000"/>
                <w:sz w:val="24"/>
                <w:szCs w:val="24"/>
              </w:rPr>
              <w:t xml:space="preserve"> </w:t>
            </w:r>
            <w:r w:rsidR="00B527E4" w:rsidRPr="001F4419">
              <w:rPr>
                <w:rFonts w:cstheme="minorHAnsi"/>
                <w:color w:val="FF0000"/>
                <w:sz w:val="24"/>
                <w:szCs w:val="24"/>
              </w:rPr>
              <w:t xml:space="preserve">on three separate occasions in July 2017. </w:t>
            </w:r>
            <w:r w:rsidR="00E36591">
              <w:rPr>
                <w:rFonts w:cstheme="minorHAnsi"/>
                <w:color w:val="FF0000"/>
                <w:sz w:val="24"/>
                <w:szCs w:val="24"/>
              </w:rPr>
              <w:t xml:space="preserve">Each </w:t>
            </w:r>
            <w:r w:rsidR="008445CF" w:rsidRPr="001F4419">
              <w:rPr>
                <w:rFonts w:cstheme="minorHAnsi"/>
                <w:color w:val="FF0000"/>
                <w:sz w:val="24"/>
                <w:szCs w:val="24"/>
              </w:rPr>
              <w:t>session last</w:t>
            </w:r>
            <w:r w:rsidR="00E36591">
              <w:rPr>
                <w:rFonts w:cstheme="minorHAnsi"/>
                <w:color w:val="FF0000"/>
                <w:sz w:val="24"/>
                <w:szCs w:val="24"/>
              </w:rPr>
              <w:t xml:space="preserve">ed </w:t>
            </w:r>
            <w:r w:rsidRPr="001F4419">
              <w:rPr>
                <w:rFonts w:cstheme="minorHAnsi"/>
                <w:color w:val="FF0000"/>
                <w:sz w:val="24"/>
                <w:szCs w:val="24"/>
              </w:rPr>
              <w:t>four-hou</w:t>
            </w:r>
            <w:r w:rsidR="008445CF" w:rsidRPr="001F4419">
              <w:rPr>
                <w:rFonts w:cstheme="minorHAnsi"/>
                <w:color w:val="FF0000"/>
                <w:sz w:val="24"/>
                <w:szCs w:val="24"/>
              </w:rPr>
              <w:t xml:space="preserve">rs </w:t>
            </w:r>
            <w:r w:rsidR="00E36591">
              <w:rPr>
                <w:rFonts w:cstheme="minorHAnsi"/>
                <w:color w:val="FF0000"/>
                <w:sz w:val="24"/>
                <w:szCs w:val="24"/>
              </w:rPr>
              <w:t xml:space="preserve">(inclusive of refreshment breaks – </w:t>
            </w:r>
            <w:r w:rsidRPr="001F4419">
              <w:rPr>
                <w:rFonts w:cstheme="minorHAnsi"/>
                <w:color w:val="FF0000"/>
                <w:sz w:val="24"/>
                <w:szCs w:val="24"/>
              </w:rPr>
              <w:t>a 15</w:t>
            </w:r>
            <w:r w:rsidR="00E36591">
              <w:rPr>
                <w:rFonts w:cstheme="minorHAnsi"/>
                <w:color w:val="FF0000"/>
                <w:sz w:val="24"/>
                <w:szCs w:val="24"/>
              </w:rPr>
              <w:t>-</w:t>
            </w:r>
            <w:r w:rsidRPr="001F4419">
              <w:rPr>
                <w:rFonts w:cstheme="minorHAnsi"/>
                <w:color w:val="FF0000"/>
                <w:sz w:val="24"/>
                <w:szCs w:val="24"/>
              </w:rPr>
              <w:t xml:space="preserve">minute comfort and </w:t>
            </w:r>
            <w:r w:rsidR="00615CC8">
              <w:rPr>
                <w:rFonts w:cstheme="minorHAnsi"/>
                <w:color w:val="FF0000"/>
                <w:sz w:val="24"/>
                <w:szCs w:val="24"/>
              </w:rPr>
              <w:t>20</w:t>
            </w:r>
            <w:r w:rsidR="00E36591">
              <w:rPr>
                <w:rFonts w:cstheme="minorHAnsi"/>
                <w:color w:val="FF0000"/>
                <w:sz w:val="24"/>
                <w:szCs w:val="24"/>
              </w:rPr>
              <w:t>-</w:t>
            </w:r>
            <w:r w:rsidRPr="001F4419">
              <w:rPr>
                <w:rFonts w:cstheme="minorHAnsi"/>
                <w:color w:val="FF0000"/>
                <w:sz w:val="24"/>
                <w:szCs w:val="24"/>
              </w:rPr>
              <w:t xml:space="preserve">minute </w:t>
            </w:r>
            <w:r w:rsidR="00615CC8">
              <w:rPr>
                <w:rFonts w:cstheme="minorHAnsi"/>
                <w:color w:val="FF0000"/>
                <w:sz w:val="24"/>
                <w:szCs w:val="24"/>
              </w:rPr>
              <w:t>tea</w:t>
            </w:r>
            <w:r w:rsidRPr="001F4419">
              <w:rPr>
                <w:rFonts w:cstheme="minorHAnsi"/>
                <w:color w:val="FF0000"/>
                <w:sz w:val="24"/>
                <w:szCs w:val="24"/>
              </w:rPr>
              <w:t xml:space="preserve"> break</w:t>
            </w:r>
            <w:r w:rsidR="00E36591">
              <w:rPr>
                <w:rFonts w:cstheme="minorHAnsi"/>
                <w:color w:val="FF0000"/>
                <w:sz w:val="24"/>
                <w:szCs w:val="24"/>
              </w:rPr>
              <w:t>)</w:t>
            </w:r>
            <w:r w:rsidRPr="001F4419">
              <w:rPr>
                <w:rFonts w:cstheme="minorHAnsi"/>
                <w:color w:val="FF0000"/>
                <w:sz w:val="24"/>
                <w:szCs w:val="24"/>
              </w:rPr>
              <w:t xml:space="preserve">. </w:t>
            </w:r>
          </w:p>
        </w:tc>
      </w:tr>
      <w:tr w:rsidR="001F4419" w:rsidRPr="001F4419" w14:paraId="1FAE6A44" w14:textId="77777777" w:rsidTr="00D73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2F38D7C" w14:textId="77777777" w:rsidR="00FB26DF" w:rsidRPr="001F4419" w:rsidRDefault="00FB26DF" w:rsidP="00FB26DF">
            <w:pPr>
              <w:rPr>
                <w:rFonts w:cstheme="minorHAnsi"/>
                <w:color w:val="FF0000"/>
                <w:sz w:val="24"/>
                <w:szCs w:val="24"/>
              </w:rPr>
            </w:pPr>
            <w:r w:rsidRPr="001F4419">
              <w:rPr>
                <w:rFonts w:cstheme="minorHAnsi"/>
                <w:color w:val="FF0000"/>
                <w:sz w:val="24"/>
                <w:szCs w:val="24"/>
              </w:rPr>
              <w:t>Tailoring</w:t>
            </w:r>
          </w:p>
        </w:tc>
        <w:tc>
          <w:tcPr>
            <w:tcW w:w="6062" w:type="dxa"/>
          </w:tcPr>
          <w:p w14:paraId="4487900F" w14:textId="77777777" w:rsidR="00FB26DF" w:rsidRPr="001F4419" w:rsidRDefault="00FB26DF" w:rsidP="00FB26DF">
            <w:pPr>
              <w:cnfStyle w:val="000000100000" w:firstRow="0" w:lastRow="0" w:firstColumn="0" w:lastColumn="0" w:oddVBand="0" w:evenVBand="0" w:oddHBand="1" w:evenHBand="0" w:firstRowFirstColumn="0" w:firstRowLastColumn="0" w:lastRowFirstColumn="0" w:lastRowLastColumn="0"/>
              <w:rPr>
                <w:rFonts w:cstheme="minorHAnsi"/>
                <w:color w:val="FF0000"/>
                <w:sz w:val="24"/>
                <w:szCs w:val="24"/>
              </w:rPr>
            </w:pPr>
          </w:p>
        </w:tc>
      </w:tr>
      <w:tr w:rsidR="001F4419" w:rsidRPr="001F4419" w14:paraId="21B52CAF" w14:textId="77777777" w:rsidTr="00D7349F">
        <w:tc>
          <w:tcPr>
            <w:cnfStyle w:val="001000000000" w:firstRow="0" w:lastRow="0" w:firstColumn="1" w:lastColumn="0" w:oddVBand="0" w:evenVBand="0" w:oddHBand="0" w:evenHBand="0" w:firstRowFirstColumn="0" w:firstRowLastColumn="0" w:lastRowFirstColumn="0" w:lastRowLastColumn="0"/>
            <w:tcW w:w="3005" w:type="dxa"/>
          </w:tcPr>
          <w:p w14:paraId="012F6BE1" w14:textId="77777777" w:rsidR="00FB26DF" w:rsidRPr="001F4419" w:rsidRDefault="00FB26DF" w:rsidP="00FB26DF">
            <w:pPr>
              <w:rPr>
                <w:rFonts w:cstheme="minorHAnsi"/>
                <w:color w:val="FF0000"/>
                <w:sz w:val="24"/>
                <w:szCs w:val="24"/>
              </w:rPr>
            </w:pPr>
          </w:p>
        </w:tc>
        <w:tc>
          <w:tcPr>
            <w:tcW w:w="6062" w:type="dxa"/>
          </w:tcPr>
          <w:p w14:paraId="0DA68907" w14:textId="77777777" w:rsidR="003F5814" w:rsidRDefault="00C20003" w:rsidP="00E36591">
            <w:pPr>
              <w:cnfStyle w:val="000000000000" w:firstRow="0" w:lastRow="0" w:firstColumn="0" w:lastColumn="0" w:oddVBand="0" w:evenVBand="0" w:oddHBand="0" w:evenHBand="0" w:firstRowFirstColumn="0" w:firstRowLastColumn="0" w:lastRowFirstColumn="0" w:lastRowLastColumn="0"/>
              <w:rPr>
                <w:rFonts w:cstheme="minorHAnsi"/>
                <w:color w:val="FF0000"/>
                <w:sz w:val="24"/>
                <w:szCs w:val="24"/>
              </w:rPr>
            </w:pPr>
            <w:r w:rsidRPr="001F4419">
              <w:rPr>
                <w:rFonts w:cstheme="minorHAnsi"/>
                <w:color w:val="FF0000"/>
                <w:sz w:val="24"/>
                <w:szCs w:val="24"/>
              </w:rPr>
              <w:t>T</w:t>
            </w:r>
            <w:r w:rsidR="001802A1">
              <w:rPr>
                <w:rFonts w:cstheme="minorHAnsi"/>
                <w:color w:val="FF0000"/>
                <w:sz w:val="24"/>
                <w:szCs w:val="24"/>
              </w:rPr>
              <w:t xml:space="preserve">raining was </w:t>
            </w:r>
            <w:r w:rsidR="00E36591">
              <w:rPr>
                <w:rFonts w:cstheme="minorHAnsi"/>
                <w:color w:val="FF0000"/>
                <w:sz w:val="24"/>
                <w:szCs w:val="24"/>
              </w:rPr>
              <w:t>informed by</w:t>
            </w:r>
            <w:r w:rsidR="003F5814">
              <w:rPr>
                <w:rFonts w:cstheme="minorHAnsi"/>
                <w:color w:val="FF0000"/>
                <w:sz w:val="24"/>
                <w:szCs w:val="24"/>
              </w:rPr>
              <w:t>:</w:t>
            </w:r>
          </w:p>
          <w:p w14:paraId="4D2A968B" w14:textId="77777777" w:rsidR="003F5814" w:rsidRDefault="003F5814" w:rsidP="003F5814">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color w:val="FF0000"/>
                <w:sz w:val="24"/>
                <w:szCs w:val="24"/>
              </w:rPr>
            </w:pPr>
            <w:r>
              <w:rPr>
                <w:rFonts w:cstheme="minorHAnsi"/>
                <w:color w:val="FF0000"/>
                <w:sz w:val="24"/>
                <w:szCs w:val="24"/>
              </w:rPr>
              <w:lastRenderedPageBreak/>
              <w:t>I</w:t>
            </w:r>
            <w:r w:rsidR="008A37C5" w:rsidRPr="003F5814">
              <w:rPr>
                <w:rFonts w:cstheme="minorHAnsi"/>
                <w:color w:val="FF0000"/>
                <w:sz w:val="24"/>
                <w:szCs w:val="24"/>
              </w:rPr>
              <w:t>nterviews w</w:t>
            </w:r>
            <w:r w:rsidR="00FB26DF" w:rsidRPr="003F5814">
              <w:rPr>
                <w:rFonts w:cstheme="minorHAnsi"/>
                <w:color w:val="FF0000"/>
                <w:sz w:val="24"/>
                <w:szCs w:val="24"/>
              </w:rPr>
              <w:t>ith practitioners delivering NHS Health Checks</w:t>
            </w:r>
            <w:r w:rsidR="003E372C" w:rsidRPr="003F5814">
              <w:rPr>
                <w:rFonts w:cstheme="minorHAnsi"/>
                <w:color w:val="FF0000"/>
                <w:sz w:val="24"/>
                <w:szCs w:val="24"/>
              </w:rPr>
              <w:t xml:space="preserve"> in the </w:t>
            </w:r>
            <w:r w:rsidR="001127CA" w:rsidRPr="003F5814">
              <w:rPr>
                <w:rFonts w:cstheme="minorHAnsi"/>
                <w:color w:val="FF0000"/>
                <w:sz w:val="24"/>
                <w:szCs w:val="24"/>
              </w:rPr>
              <w:t>local a</w:t>
            </w:r>
            <w:r w:rsidR="000529F9" w:rsidRPr="003F5814">
              <w:rPr>
                <w:rFonts w:cstheme="minorHAnsi"/>
                <w:color w:val="FF0000"/>
                <w:sz w:val="24"/>
                <w:szCs w:val="24"/>
              </w:rPr>
              <w:t>rea</w:t>
            </w:r>
            <w:r w:rsidR="00E36591" w:rsidRPr="003F5814">
              <w:rPr>
                <w:rFonts w:cstheme="minorHAnsi"/>
                <w:color w:val="FF0000"/>
                <w:sz w:val="24"/>
                <w:szCs w:val="24"/>
              </w:rPr>
              <w:t xml:space="preserve"> and</w:t>
            </w:r>
            <w:r w:rsidR="00FB26DF" w:rsidRPr="003F5814">
              <w:rPr>
                <w:rFonts w:cstheme="minorHAnsi"/>
                <w:color w:val="FF0000"/>
                <w:sz w:val="24"/>
                <w:szCs w:val="24"/>
              </w:rPr>
              <w:t xml:space="preserve"> patients who had received an NHS Health Check</w:t>
            </w:r>
          </w:p>
          <w:p w14:paraId="6BFDB670" w14:textId="77777777" w:rsidR="003F5814" w:rsidRDefault="003F5814" w:rsidP="003F5814">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color w:val="FF0000"/>
                <w:sz w:val="24"/>
                <w:szCs w:val="24"/>
              </w:rPr>
            </w:pPr>
            <w:r>
              <w:rPr>
                <w:rFonts w:cstheme="minorHAnsi"/>
                <w:color w:val="FF0000"/>
                <w:sz w:val="24"/>
                <w:szCs w:val="24"/>
              </w:rPr>
              <w:t>A</w:t>
            </w:r>
            <w:r w:rsidR="00FB26DF" w:rsidRPr="003F5814">
              <w:rPr>
                <w:rFonts w:cstheme="minorHAnsi"/>
                <w:color w:val="FF0000"/>
                <w:sz w:val="24"/>
                <w:szCs w:val="24"/>
              </w:rPr>
              <w:t xml:space="preserve"> review of the risk communication literature</w:t>
            </w:r>
            <w:r w:rsidR="00D7349F" w:rsidRPr="003F5814">
              <w:rPr>
                <w:rFonts w:cstheme="minorHAnsi"/>
                <w:color w:val="FF0000"/>
                <w:sz w:val="24"/>
                <w:szCs w:val="24"/>
              </w:rPr>
              <w:t xml:space="preserve">, NICE guidance (CG181 and CG138) </w:t>
            </w:r>
            <w:r w:rsidR="00D7349F" w:rsidRPr="003F5814">
              <w:rPr>
                <w:rFonts w:cstheme="minorHAnsi"/>
                <w:color w:val="FF0000"/>
                <w:sz w:val="24"/>
                <w:szCs w:val="24"/>
              </w:rPr>
              <w:fldChar w:fldCharType="begin" w:fldLock="1"/>
            </w:r>
            <w:r w:rsidR="00D7349F" w:rsidRPr="003F5814">
              <w:rPr>
                <w:rFonts w:cstheme="minorHAnsi"/>
                <w:color w:val="FF0000"/>
                <w:sz w:val="24"/>
                <w:szCs w:val="24"/>
              </w:rPr>
              <w:instrText>ADDIN CSL_CITATION {"citationItems":[{"id":"ITEM-1","itemData":{"author":[{"dropping-particle":"","family":"NICE guidelines","given":"","non-dropping-particle":"","parse-names":false,"suffix":""}],"id":"ITEM-1","issue":"January","issued":{"date-parts":[["2014"]]},"title":"Cardio Cardiovascular disease: risk assessment vascular disease: risk assessment and reduction, including lipid and reduction, including lipid modification modification","type":"article-journal"},"uris":["http://www.mendeley.com/documents/?uuid=8d26d71c-283b-43b0-aef4-9cd56c0926d3"]},{"id":"ITEM-2","itemData":{"abstract":"The recommendations in this guideline represent the view of NICE, arrived at after careful consideration of the evidence available. When exercising their judgement, professionals and practitioners are expected to take this guideline fully into account, alongside the individual needs, preferences and values of their patients or the people using their service. It is not mandatory to apply the recommendations, and the guideline does not override the responsibility to make decisions appropriate to the circumstances of the individual, in consultation with them and their families and carers or guardian. Local commissioners and providers of healthcare have a responsibility to enable the guideline to be applied when individual professionals and people using services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complying with those duties. Commissioners and providers have a responsibility to promote an environmentally sustainable health and care system and should assess and reduce the environmental impact of implementing NICE recommendations wherever possible.","author":[{"dropping-particle":"","family":"National Institute for Health and Care Excellence (NICE)","given":"","non-dropping-particle":"","parse-names":false,"suffix":""}],"id":"ITEM-2","issue":"February 2012","issued":{"date-parts":[["2012"]]},"page":"1-31","title":"Patient experience in adult NHS services: improving the experience of care for people using adult NHS services.","type":"article-journal"},"uris":["http://www.mendeley.com/documents/?uuid=dd22f9c9-05e2-4268-ad8a-18bcce0ee885"]}],"mendeley":{"formattedCitation":"[24,25]","plainTextFormattedCitation":"[24,25]","previouslyFormattedCitation":"[24,25]"},"properties":{"noteIndex":0},"schema":"https://github.com/citation-style-language/schema/raw/master/csl-citation.json"}</w:instrText>
            </w:r>
            <w:r w:rsidR="00D7349F" w:rsidRPr="003F5814">
              <w:rPr>
                <w:rFonts w:cstheme="minorHAnsi"/>
                <w:color w:val="FF0000"/>
                <w:sz w:val="24"/>
                <w:szCs w:val="24"/>
              </w:rPr>
              <w:fldChar w:fldCharType="separate"/>
            </w:r>
            <w:r w:rsidR="00D7349F" w:rsidRPr="003F5814">
              <w:rPr>
                <w:rFonts w:cstheme="minorHAnsi"/>
                <w:noProof/>
                <w:color w:val="FF0000"/>
                <w:sz w:val="24"/>
                <w:szCs w:val="24"/>
              </w:rPr>
              <w:t>[24,25]</w:t>
            </w:r>
            <w:r w:rsidR="00D7349F" w:rsidRPr="003F5814">
              <w:rPr>
                <w:rFonts w:cstheme="minorHAnsi"/>
                <w:color w:val="FF0000"/>
                <w:sz w:val="24"/>
                <w:szCs w:val="24"/>
              </w:rPr>
              <w:fldChar w:fldCharType="end"/>
            </w:r>
            <w:r w:rsidR="00D7349F" w:rsidRPr="003F5814">
              <w:rPr>
                <w:rFonts w:cstheme="minorHAnsi"/>
                <w:color w:val="FF0000"/>
                <w:sz w:val="24"/>
                <w:szCs w:val="24"/>
              </w:rPr>
              <w:t xml:space="preserve">, </w:t>
            </w:r>
            <w:r w:rsidR="001127CA" w:rsidRPr="003F5814">
              <w:rPr>
                <w:rFonts w:cstheme="minorHAnsi"/>
                <w:color w:val="FF0000"/>
                <w:sz w:val="24"/>
                <w:szCs w:val="24"/>
              </w:rPr>
              <w:t xml:space="preserve">and the </w:t>
            </w:r>
            <w:r w:rsidR="00D7349F" w:rsidRPr="003F5814">
              <w:rPr>
                <w:rFonts w:cstheme="minorHAnsi"/>
                <w:color w:val="FF0000"/>
                <w:sz w:val="24"/>
                <w:szCs w:val="24"/>
              </w:rPr>
              <w:t xml:space="preserve">Health Check best practice guidance and competence framework </w:t>
            </w:r>
            <w:r w:rsidR="00D7349F" w:rsidRPr="003F5814">
              <w:rPr>
                <w:rFonts w:cstheme="minorHAnsi"/>
                <w:color w:val="FF0000"/>
                <w:sz w:val="24"/>
                <w:szCs w:val="24"/>
              </w:rPr>
              <w:fldChar w:fldCharType="begin" w:fldLock="1"/>
            </w:r>
            <w:r w:rsidR="00D7349F" w:rsidRPr="003F5814">
              <w:rPr>
                <w:rFonts w:cstheme="minorHAnsi"/>
                <w:color w:val="FF0000"/>
                <w:sz w:val="24"/>
                <w:szCs w:val="24"/>
              </w:rPr>
              <w:instrText>ADDIN CSL_CITATION {"citationItems":[{"id":"ITEM-1","itemData":{"author":[{"dropping-particle":"","family":"Public Health England","given":"","non-dropping-particle":"","parse-names":false,"suffix":""}],"id":"ITEM-1","issued":{"date-parts":[["2013"]]},"publisher":"PHE","publisher-place":"London","title":"NHS Health Check Programme: Best practice guidance","type":"book"},"uris":["http://www.mendeley.com/documents/?uuid=ad80e442-df5a-4ee1-858c-1e55ce38ac4d"]}],"mendeley":{"formattedCitation":"[26]","plainTextFormattedCitation":"[26]","previouslyFormattedCitation":"[26]"},"properties":{"noteIndex":0},"schema":"https://github.com/citation-style-language/schema/raw/master/csl-citation.json"}</w:instrText>
            </w:r>
            <w:r w:rsidR="00D7349F" w:rsidRPr="003F5814">
              <w:rPr>
                <w:rFonts w:cstheme="minorHAnsi"/>
                <w:color w:val="FF0000"/>
                <w:sz w:val="24"/>
                <w:szCs w:val="24"/>
              </w:rPr>
              <w:fldChar w:fldCharType="separate"/>
            </w:r>
            <w:r w:rsidR="00D7349F" w:rsidRPr="003F5814">
              <w:rPr>
                <w:rFonts w:cstheme="minorHAnsi"/>
                <w:noProof/>
                <w:color w:val="FF0000"/>
                <w:sz w:val="24"/>
                <w:szCs w:val="24"/>
              </w:rPr>
              <w:t>[26]</w:t>
            </w:r>
            <w:r w:rsidR="00D7349F" w:rsidRPr="003F5814">
              <w:rPr>
                <w:rFonts w:cstheme="minorHAnsi"/>
                <w:color w:val="FF0000"/>
                <w:sz w:val="24"/>
                <w:szCs w:val="24"/>
              </w:rPr>
              <w:fldChar w:fldCharType="end"/>
            </w:r>
          </w:p>
          <w:p w14:paraId="134A3A8F" w14:textId="448C7C7D" w:rsidR="00FB26DF" w:rsidRPr="003F5814" w:rsidRDefault="003F5814" w:rsidP="003F5814">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color w:val="FF0000"/>
                <w:sz w:val="24"/>
                <w:szCs w:val="24"/>
              </w:rPr>
            </w:pPr>
            <w:r>
              <w:rPr>
                <w:rFonts w:cstheme="minorHAnsi"/>
                <w:color w:val="FF0000"/>
                <w:sz w:val="24"/>
                <w:szCs w:val="24"/>
              </w:rPr>
              <w:t>T</w:t>
            </w:r>
            <w:r w:rsidR="00FB26DF" w:rsidRPr="003F5814">
              <w:rPr>
                <w:rFonts w:cstheme="minorHAnsi"/>
                <w:color w:val="FF0000"/>
                <w:sz w:val="24"/>
                <w:szCs w:val="24"/>
              </w:rPr>
              <w:t xml:space="preserve">he PET framework and TIC </w:t>
            </w:r>
            <w:r w:rsidR="00D7349F" w:rsidRPr="003F5814">
              <w:rPr>
                <w:rFonts w:cstheme="minorHAnsi"/>
                <w:color w:val="FF0000"/>
                <w:sz w:val="24"/>
                <w:szCs w:val="24"/>
              </w:rPr>
              <w:t xml:space="preserve"> taxonomy</w:t>
            </w:r>
            <w:r w:rsidR="00252CE5" w:rsidRPr="003F5814">
              <w:rPr>
                <w:rFonts w:cstheme="minorHAnsi"/>
                <w:color w:val="FF0000"/>
                <w:sz w:val="24"/>
                <w:szCs w:val="24"/>
              </w:rPr>
              <w:t xml:space="preserve"> to maximise training effectiveness</w:t>
            </w:r>
            <w:r w:rsidR="00D7349F" w:rsidRPr="003F5814">
              <w:rPr>
                <w:rFonts w:cstheme="minorHAnsi"/>
                <w:color w:val="FF0000"/>
                <w:sz w:val="24"/>
                <w:szCs w:val="24"/>
              </w:rPr>
              <w:t xml:space="preserve"> </w:t>
            </w:r>
            <w:r w:rsidR="00D7349F" w:rsidRPr="003F5814">
              <w:rPr>
                <w:rFonts w:cstheme="minorHAnsi"/>
                <w:color w:val="FF0000"/>
                <w:sz w:val="24"/>
                <w:szCs w:val="24"/>
              </w:rPr>
              <w:fldChar w:fldCharType="begin" w:fldLock="1"/>
            </w:r>
            <w:r w:rsidR="00D7349F" w:rsidRPr="003F5814">
              <w:rPr>
                <w:rFonts w:cstheme="minorHAnsi"/>
                <w:color w:val="FF0000"/>
                <w:sz w:val="24"/>
                <w:szCs w:val="24"/>
              </w:rPr>
              <w:instrText>ADDIN CSL_CITATION {"citationItems":[{"id":"ITEM-1","itemData":{"author":[{"dropping-particle":"","family":"Perryman","given":"Katherine","non-dropping-particle":"","parse-names":false,"suffix":""},{"dropping-particle":"","family":"Cordingley","given":"Lis","non-dropping-particle":"","parse-names":false,"suffix":""},{"dropping-particle":"","family":"Bundy","given":"Christine","non-dropping-particle":"","parse-names":false,"suffix":""}],"id":"ITEM-1","issued":{"date-parts":[["0"]]},"page":"6","title":"The Perceived Effectiveness of Training ( PET ) framework : A framework for designing high quality training interventions","type":"article-journal"},"uris":["http://www.mendeley.com/documents/?uuid=427fdfe2-9961-4840-8c8b-77541bac9ab4"]}],"mendeley":{"formattedCitation":"[27]","plainTextFormattedCitation":"[27]","previouslyFormattedCitation":"[27]"},"properties":{"noteIndex":0},"schema":"https://github.com/citation-style-language/schema/raw/master/csl-citation.json"}</w:instrText>
            </w:r>
            <w:r w:rsidR="00D7349F" w:rsidRPr="003F5814">
              <w:rPr>
                <w:rFonts w:cstheme="minorHAnsi"/>
                <w:color w:val="FF0000"/>
                <w:sz w:val="24"/>
                <w:szCs w:val="24"/>
              </w:rPr>
              <w:fldChar w:fldCharType="separate"/>
            </w:r>
            <w:r w:rsidR="00D7349F" w:rsidRPr="003F5814">
              <w:rPr>
                <w:rFonts w:cstheme="minorHAnsi"/>
                <w:noProof/>
                <w:color w:val="FF0000"/>
                <w:sz w:val="24"/>
                <w:szCs w:val="24"/>
              </w:rPr>
              <w:t>[27]</w:t>
            </w:r>
            <w:r w:rsidR="00D7349F" w:rsidRPr="003F5814">
              <w:rPr>
                <w:rFonts w:cstheme="minorHAnsi"/>
                <w:color w:val="FF0000"/>
                <w:sz w:val="24"/>
                <w:szCs w:val="24"/>
              </w:rPr>
              <w:fldChar w:fldCharType="end"/>
            </w:r>
            <w:r w:rsidR="00D7349F" w:rsidRPr="003F5814">
              <w:rPr>
                <w:rFonts w:cstheme="minorHAnsi"/>
                <w:color w:val="FF0000"/>
                <w:sz w:val="24"/>
                <w:szCs w:val="24"/>
              </w:rPr>
              <w:t>.</w:t>
            </w:r>
          </w:p>
        </w:tc>
      </w:tr>
      <w:tr w:rsidR="001F4419" w:rsidRPr="001F4419" w14:paraId="041FB0BD" w14:textId="77777777" w:rsidTr="00D73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E800569" w14:textId="77777777" w:rsidR="00FB26DF" w:rsidRPr="001F4419" w:rsidRDefault="00FB26DF" w:rsidP="00FB26DF">
            <w:pPr>
              <w:rPr>
                <w:rFonts w:cstheme="minorHAnsi"/>
                <w:color w:val="FF0000"/>
                <w:sz w:val="24"/>
                <w:szCs w:val="24"/>
              </w:rPr>
            </w:pPr>
            <w:r w:rsidRPr="001F4419">
              <w:rPr>
                <w:rFonts w:cstheme="minorHAnsi"/>
                <w:color w:val="FF0000"/>
                <w:sz w:val="24"/>
                <w:szCs w:val="24"/>
              </w:rPr>
              <w:lastRenderedPageBreak/>
              <w:t>Modifications</w:t>
            </w:r>
          </w:p>
        </w:tc>
        <w:tc>
          <w:tcPr>
            <w:tcW w:w="6062" w:type="dxa"/>
          </w:tcPr>
          <w:p w14:paraId="505C6872" w14:textId="77777777" w:rsidR="00FB26DF" w:rsidRPr="001F4419" w:rsidRDefault="00FB26DF" w:rsidP="00FB26DF">
            <w:pPr>
              <w:cnfStyle w:val="000000100000" w:firstRow="0" w:lastRow="0" w:firstColumn="0" w:lastColumn="0" w:oddVBand="0" w:evenVBand="0" w:oddHBand="1" w:evenHBand="0" w:firstRowFirstColumn="0" w:firstRowLastColumn="0" w:lastRowFirstColumn="0" w:lastRowLastColumn="0"/>
              <w:rPr>
                <w:rFonts w:cstheme="minorHAnsi"/>
                <w:color w:val="FF0000"/>
                <w:sz w:val="24"/>
                <w:szCs w:val="24"/>
              </w:rPr>
            </w:pPr>
          </w:p>
        </w:tc>
      </w:tr>
      <w:tr w:rsidR="001F4419" w:rsidRPr="001F4419" w14:paraId="299A563B" w14:textId="77777777" w:rsidTr="00D7349F">
        <w:tc>
          <w:tcPr>
            <w:cnfStyle w:val="001000000000" w:firstRow="0" w:lastRow="0" w:firstColumn="1" w:lastColumn="0" w:oddVBand="0" w:evenVBand="0" w:oddHBand="0" w:evenHBand="0" w:firstRowFirstColumn="0" w:firstRowLastColumn="0" w:lastRowFirstColumn="0" w:lastRowLastColumn="0"/>
            <w:tcW w:w="3005" w:type="dxa"/>
          </w:tcPr>
          <w:p w14:paraId="4ECBF589" w14:textId="77777777" w:rsidR="00FB26DF" w:rsidRPr="001F4419" w:rsidRDefault="00FB26DF" w:rsidP="00FB26DF">
            <w:pPr>
              <w:rPr>
                <w:rFonts w:cstheme="minorHAnsi"/>
                <w:color w:val="FF0000"/>
                <w:sz w:val="24"/>
                <w:szCs w:val="24"/>
              </w:rPr>
            </w:pPr>
          </w:p>
        </w:tc>
        <w:tc>
          <w:tcPr>
            <w:tcW w:w="6062" w:type="dxa"/>
          </w:tcPr>
          <w:p w14:paraId="01976F6D" w14:textId="421BC2CF" w:rsidR="00FB26DF" w:rsidRPr="001F4419" w:rsidRDefault="00FB26DF" w:rsidP="00FB26DF">
            <w:pPr>
              <w:cnfStyle w:val="000000000000" w:firstRow="0" w:lastRow="0" w:firstColumn="0" w:lastColumn="0" w:oddVBand="0" w:evenVBand="0" w:oddHBand="0" w:evenHBand="0" w:firstRowFirstColumn="0" w:firstRowLastColumn="0" w:lastRowFirstColumn="0" w:lastRowLastColumn="0"/>
              <w:rPr>
                <w:rFonts w:cstheme="minorHAnsi"/>
                <w:color w:val="FF0000"/>
                <w:sz w:val="24"/>
                <w:szCs w:val="24"/>
              </w:rPr>
            </w:pPr>
            <w:r w:rsidRPr="001F4419">
              <w:rPr>
                <w:rFonts w:cstheme="minorHAnsi"/>
                <w:color w:val="FF0000"/>
                <w:sz w:val="24"/>
                <w:szCs w:val="24"/>
              </w:rPr>
              <w:t>Minor changes were made to the training following feedback from the fourth author</w:t>
            </w:r>
            <w:r w:rsidR="001127CA" w:rsidRPr="001F4419">
              <w:rPr>
                <w:rFonts w:cstheme="minorHAnsi"/>
                <w:color w:val="FF0000"/>
                <w:sz w:val="24"/>
                <w:szCs w:val="24"/>
              </w:rPr>
              <w:t xml:space="preserve"> after </w:t>
            </w:r>
            <w:r w:rsidR="005741B6">
              <w:rPr>
                <w:rFonts w:cstheme="minorHAnsi"/>
                <w:color w:val="FF0000"/>
                <w:sz w:val="24"/>
                <w:szCs w:val="24"/>
              </w:rPr>
              <w:t xml:space="preserve">observation of </w:t>
            </w:r>
            <w:r w:rsidR="001127CA" w:rsidRPr="001F4419">
              <w:rPr>
                <w:rFonts w:cstheme="minorHAnsi"/>
                <w:color w:val="FF0000"/>
                <w:sz w:val="24"/>
                <w:szCs w:val="24"/>
              </w:rPr>
              <w:t xml:space="preserve">the first </w:t>
            </w:r>
            <w:r w:rsidR="00C2001E" w:rsidRPr="001F4419">
              <w:rPr>
                <w:rFonts w:cstheme="minorHAnsi"/>
                <w:color w:val="FF0000"/>
                <w:sz w:val="24"/>
                <w:szCs w:val="24"/>
              </w:rPr>
              <w:t xml:space="preserve">pilot </w:t>
            </w:r>
            <w:r w:rsidR="001127CA" w:rsidRPr="001F4419">
              <w:rPr>
                <w:rFonts w:cstheme="minorHAnsi"/>
                <w:color w:val="FF0000"/>
                <w:sz w:val="24"/>
                <w:szCs w:val="24"/>
              </w:rPr>
              <w:t>session</w:t>
            </w:r>
            <w:r w:rsidRPr="001F4419">
              <w:rPr>
                <w:rFonts w:cstheme="minorHAnsi"/>
                <w:color w:val="FF0000"/>
                <w:sz w:val="24"/>
                <w:szCs w:val="24"/>
              </w:rPr>
              <w:t>. Changes included additions of group discussions and feedback.</w:t>
            </w:r>
          </w:p>
        </w:tc>
      </w:tr>
      <w:tr w:rsidR="00A342BC" w:rsidRPr="001F4419" w14:paraId="64CB80C5" w14:textId="77777777" w:rsidTr="00D73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2EE87DE" w14:textId="40DF5800" w:rsidR="00A342BC" w:rsidRPr="001F4419" w:rsidRDefault="00A342BC" w:rsidP="00FB26DF">
            <w:pPr>
              <w:rPr>
                <w:rFonts w:cstheme="minorHAnsi"/>
                <w:color w:val="FF0000"/>
                <w:sz w:val="24"/>
                <w:szCs w:val="24"/>
              </w:rPr>
            </w:pPr>
            <w:r>
              <w:rPr>
                <w:rFonts w:cstheme="minorHAnsi"/>
                <w:color w:val="FF0000"/>
                <w:sz w:val="24"/>
                <w:szCs w:val="24"/>
              </w:rPr>
              <w:t xml:space="preserve">Training </w:t>
            </w:r>
            <w:r w:rsidR="009C2ACE">
              <w:rPr>
                <w:rFonts w:cstheme="minorHAnsi"/>
                <w:color w:val="FF0000"/>
                <w:sz w:val="24"/>
                <w:szCs w:val="24"/>
              </w:rPr>
              <w:t>Fidelity</w:t>
            </w:r>
          </w:p>
        </w:tc>
        <w:tc>
          <w:tcPr>
            <w:tcW w:w="6062" w:type="dxa"/>
          </w:tcPr>
          <w:p w14:paraId="43DF339A" w14:textId="77777777" w:rsidR="00A342BC" w:rsidRPr="001F4419" w:rsidRDefault="00A342BC" w:rsidP="00FB26DF">
            <w:pPr>
              <w:cnfStyle w:val="000000100000" w:firstRow="0" w:lastRow="0" w:firstColumn="0" w:lastColumn="0" w:oddVBand="0" w:evenVBand="0" w:oddHBand="1" w:evenHBand="0" w:firstRowFirstColumn="0" w:firstRowLastColumn="0" w:lastRowFirstColumn="0" w:lastRowLastColumn="0"/>
              <w:rPr>
                <w:rFonts w:cstheme="minorHAnsi"/>
                <w:color w:val="FF0000"/>
                <w:sz w:val="24"/>
                <w:szCs w:val="24"/>
              </w:rPr>
            </w:pPr>
          </w:p>
        </w:tc>
      </w:tr>
      <w:tr w:rsidR="00A342BC" w:rsidRPr="001F4419" w14:paraId="52EF71E0" w14:textId="77777777" w:rsidTr="00D7349F">
        <w:tc>
          <w:tcPr>
            <w:cnfStyle w:val="001000000000" w:firstRow="0" w:lastRow="0" w:firstColumn="1" w:lastColumn="0" w:oddVBand="0" w:evenVBand="0" w:oddHBand="0" w:evenHBand="0" w:firstRowFirstColumn="0" w:firstRowLastColumn="0" w:lastRowFirstColumn="0" w:lastRowLastColumn="0"/>
            <w:tcW w:w="3005" w:type="dxa"/>
          </w:tcPr>
          <w:p w14:paraId="25B4A434" w14:textId="77777777" w:rsidR="00A342BC" w:rsidRDefault="00A342BC" w:rsidP="00FB26DF">
            <w:pPr>
              <w:rPr>
                <w:rFonts w:cstheme="minorHAnsi"/>
                <w:color w:val="FF0000"/>
                <w:sz w:val="24"/>
                <w:szCs w:val="24"/>
              </w:rPr>
            </w:pPr>
          </w:p>
        </w:tc>
        <w:tc>
          <w:tcPr>
            <w:tcW w:w="6062" w:type="dxa"/>
          </w:tcPr>
          <w:p w14:paraId="1E0C24E0" w14:textId="70411B26" w:rsidR="00A342BC" w:rsidRPr="001F4419" w:rsidRDefault="00A342BC" w:rsidP="000F2FE8">
            <w:pPr>
              <w:cnfStyle w:val="000000000000" w:firstRow="0" w:lastRow="0" w:firstColumn="0" w:lastColumn="0" w:oddVBand="0" w:evenVBand="0" w:oddHBand="0" w:evenHBand="0" w:firstRowFirstColumn="0" w:firstRowLastColumn="0" w:lastRowFirstColumn="0" w:lastRowLastColumn="0"/>
              <w:rPr>
                <w:rFonts w:cstheme="minorHAnsi"/>
                <w:color w:val="FF0000"/>
                <w:sz w:val="24"/>
                <w:szCs w:val="24"/>
              </w:rPr>
            </w:pPr>
            <w:r>
              <w:rPr>
                <w:rFonts w:cstheme="minorHAnsi"/>
                <w:color w:val="FF0000"/>
                <w:sz w:val="24"/>
                <w:szCs w:val="24"/>
              </w:rPr>
              <w:t>T</w:t>
            </w:r>
            <w:r w:rsidR="0040003B">
              <w:rPr>
                <w:rFonts w:cstheme="minorHAnsi"/>
                <w:color w:val="FF0000"/>
                <w:sz w:val="24"/>
                <w:szCs w:val="24"/>
              </w:rPr>
              <w:t xml:space="preserve">ime </w:t>
            </w:r>
            <w:r w:rsidR="006B282C">
              <w:rPr>
                <w:rFonts w:cstheme="minorHAnsi"/>
                <w:color w:val="FF0000"/>
                <w:sz w:val="24"/>
                <w:szCs w:val="24"/>
              </w:rPr>
              <w:t>for the facilitators to</w:t>
            </w:r>
            <w:r w:rsidR="0040003B">
              <w:rPr>
                <w:rFonts w:cstheme="minorHAnsi"/>
                <w:color w:val="FF0000"/>
                <w:sz w:val="24"/>
                <w:szCs w:val="24"/>
              </w:rPr>
              <w:t xml:space="preserve"> familiari</w:t>
            </w:r>
            <w:r w:rsidR="006B282C">
              <w:rPr>
                <w:rFonts w:cstheme="minorHAnsi"/>
                <w:color w:val="FF0000"/>
                <w:sz w:val="24"/>
                <w:szCs w:val="24"/>
              </w:rPr>
              <w:t>se themselves with the</w:t>
            </w:r>
            <w:r w:rsidR="0040003B">
              <w:rPr>
                <w:rFonts w:cstheme="minorHAnsi"/>
                <w:color w:val="FF0000"/>
                <w:sz w:val="24"/>
                <w:szCs w:val="24"/>
              </w:rPr>
              <w:t xml:space="preserve"> training conte</w:t>
            </w:r>
            <w:r w:rsidR="006B282C">
              <w:rPr>
                <w:rFonts w:cstheme="minorHAnsi"/>
                <w:color w:val="FF0000"/>
                <w:sz w:val="24"/>
                <w:szCs w:val="24"/>
              </w:rPr>
              <w:t>n</w:t>
            </w:r>
            <w:r w:rsidR="0040003B">
              <w:rPr>
                <w:rFonts w:cstheme="minorHAnsi"/>
                <w:color w:val="FF0000"/>
                <w:sz w:val="24"/>
                <w:szCs w:val="24"/>
              </w:rPr>
              <w:t xml:space="preserve">t prior </w:t>
            </w:r>
            <w:r w:rsidR="00773E56">
              <w:rPr>
                <w:rFonts w:cstheme="minorHAnsi"/>
                <w:color w:val="FF0000"/>
                <w:sz w:val="24"/>
                <w:szCs w:val="24"/>
              </w:rPr>
              <w:t>to the first pilot session</w:t>
            </w:r>
            <w:r w:rsidR="006B282C">
              <w:rPr>
                <w:rFonts w:cstheme="minorHAnsi"/>
                <w:color w:val="FF0000"/>
                <w:sz w:val="24"/>
                <w:szCs w:val="24"/>
              </w:rPr>
              <w:t xml:space="preserve"> was provided</w:t>
            </w:r>
            <w:r w:rsidR="00773E56">
              <w:rPr>
                <w:rFonts w:cstheme="minorHAnsi"/>
                <w:color w:val="FF0000"/>
                <w:sz w:val="24"/>
                <w:szCs w:val="24"/>
              </w:rPr>
              <w:t xml:space="preserve">. </w:t>
            </w:r>
            <w:r w:rsidR="00352FC8">
              <w:rPr>
                <w:rFonts w:cstheme="minorHAnsi"/>
                <w:color w:val="FF0000"/>
                <w:sz w:val="24"/>
                <w:szCs w:val="24"/>
              </w:rPr>
              <w:t>Unexpectedly</w:t>
            </w:r>
            <w:r w:rsidR="00F36452">
              <w:rPr>
                <w:rFonts w:cstheme="minorHAnsi"/>
                <w:color w:val="FF0000"/>
                <w:sz w:val="24"/>
                <w:szCs w:val="24"/>
              </w:rPr>
              <w:t xml:space="preserve">, </w:t>
            </w:r>
            <w:r w:rsidR="00381551">
              <w:rPr>
                <w:rFonts w:cstheme="minorHAnsi"/>
                <w:color w:val="FF0000"/>
                <w:sz w:val="24"/>
                <w:szCs w:val="24"/>
              </w:rPr>
              <w:t>several</w:t>
            </w:r>
            <w:r w:rsidR="00F36452">
              <w:rPr>
                <w:rFonts w:cstheme="minorHAnsi"/>
                <w:color w:val="FF0000"/>
                <w:sz w:val="24"/>
                <w:szCs w:val="24"/>
              </w:rPr>
              <w:t xml:space="preserve"> </w:t>
            </w:r>
            <w:r w:rsidR="00D843F1">
              <w:rPr>
                <w:rFonts w:cstheme="minorHAnsi"/>
                <w:color w:val="FF0000"/>
                <w:sz w:val="24"/>
                <w:szCs w:val="24"/>
              </w:rPr>
              <w:t xml:space="preserve">intervention participants were not delivering NHS Health Check at the time of attending the training </w:t>
            </w:r>
            <w:r w:rsidR="000F2FE8">
              <w:rPr>
                <w:rFonts w:cstheme="minorHAnsi"/>
                <w:color w:val="FF0000"/>
                <w:sz w:val="24"/>
                <w:szCs w:val="24"/>
              </w:rPr>
              <w:t>(</w:t>
            </w:r>
            <w:r w:rsidR="00D843F1">
              <w:rPr>
                <w:rFonts w:cstheme="minorHAnsi"/>
                <w:color w:val="FF0000"/>
                <w:sz w:val="24"/>
                <w:szCs w:val="24"/>
              </w:rPr>
              <w:t xml:space="preserve">which </w:t>
            </w:r>
            <w:r w:rsidR="000753D1">
              <w:rPr>
                <w:rFonts w:cstheme="minorHAnsi"/>
                <w:color w:val="FF0000"/>
                <w:sz w:val="24"/>
                <w:szCs w:val="24"/>
              </w:rPr>
              <w:t>affected</w:t>
            </w:r>
            <w:r w:rsidR="00D843F1">
              <w:rPr>
                <w:rFonts w:cstheme="minorHAnsi"/>
                <w:color w:val="FF0000"/>
                <w:sz w:val="24"/>
                <w:szCs w:val="24"/>
              </w:rPr>
              <w:t xml:space="preserve"> their ability to accurately complete some of the training outcomes measures</w:t>
            </w:r>
            <w:r w:rsidR="000F2FE8">
              <w:rPr>
                <w:rFonts w:cstheme="minorHAnsi"/>
                <w:color w:val="FF0000"/>
                <w:sz w:val="24"/>
                <w:szCs w:val="24"/>
              </w:rPr>
              <w:t>). T</w:t>
            </w:r>
            <w:r w:rsidR="00B560E6">
              <w:rPr>
                <w:rFonts w:cstheme="minorHAnsi"/>
                <w:color w:val="FF0000"/>
                <w:sz w:val="24"/>
                <w:szCs w:val="24"/>
              </w:rPr>
              <w:t xml:space="preserve">he intervention was delivered </w:t>
            </w:r>
            <w:r w:rsidR="00381551">
              <w:rPr>
                <w:rFonts w:cstheme="minorHAnsi"/>
                <w:color w:val="FF0000"/>
                <w:sz w:val="24"/>
                <w:szCs w:val="24"/>
              </w:rPr>
              <w:t xml:space="preserve">by facilitators </w:t>
            </w:r>
            <w:r w:rsidR="00B560E6">
              <w:rPr>
                <w:rFonts w:cstheme="minorHAnsi"/>
                <w:color w:val="FF0000"/>
                <w:sz w:val="24"/>
                <w:szCs w:val="24"/>
              </w:rPr>
              <w:t xml:space="preserve">as planned in all three pilot sessions. </w:t>
            </w:r>
          </w:p>
        </w:tc>
      </w:tr>
    </w:tbl>
    <w:p w14:paraId="573239C4" w14:textId="362644CB" w:rsidR="006B25BC" w:rsidRDefault="006B25BC" w:rsidP="006B25BC">
      <w:pPr>
        <w:rPr>
          <w:rFonts w:cstheme="minorHAnsi"/>
          <w:sz w:val="24"/>
          <w:szCs w:val="24"/>
        </w:rPr>
      </w:pPr>
    </w:p>
    <w:p w14:paraId="7529FD7A" w14:textId="77777777" w:rsidR="00257751" w:rsidRDefault="00257751" w:rsidP="006B25BC">
      <w:pPr>
        <w:rPr>
          <w:rFonts w:cstheme="minorHAnsi"/>
          <w:sz w:val="24"/>
          <w:szCs w:val="24"/>
        </w:rPr>
      </w:pPr>
    </w:p>
    <w:p w14:paraId="4918BB85" w14:textId="0DD23111" w:rsidR="006B25BC" w:rsidRDefault="006B25BC" w:rsidP="006B25BC">
      <w:pPr>
        <w:rPr>
          <w:rFonts w:cstheme="minorHAnsi"/>
          <w:sz w:val="24"/>
          <w:szCs w:val="24"/>
        </w:rPr>
      </w:pPr>
      <w:r>
        <w:rPr>
          <w:rFonts w:cstheme="minorHAnsi"/>
          <w:sz w:val="24"/>
          <w:szCs w:val="24"/>
        </w:rPr>
        <w:t>The training content included the following:</w:t>
      </w:r>
    </w:p>
    <w:p w14:paraId="54DEBAC0" w14:textId="77777777" w:rsidR="006B25BC" w:rsidRDefault="006B25BC" w:rsidP="006B25BC">
      <w:pPr>
        <w:pStyle w:val="ListParagraph"/>
        <w:numPr>
          <w:ilvl w:val="0"/>
          <w:numId w:val="6"/>
        </w:numPr>
        <w:rPr>
          <w:rFonts w:cstheme="minorHAnsi"/>
          <w:sz w:val="24"/>
          <w:szCs w:val="24"/>
        </w:rPr>
      </w:pPr>
      <w:r w:rsidRPr="008E5460">
        <w:rPr>
          <w:rFonts w:cstheme="minorHAnsi"/>
          <w:sz w:val="24"/>
          <w:szCs w:val="24"/>
        </w:rPr>
        <w:t xml:space="preserve">A background to </w:t>
      </w:r>
      <w:r>
        <w:rPr>
          <w:rFonts w:cstheme="minorHAnsi"/>
          <w:sz w:val="24"/>
          <w:szCs w:val="24"/>
        </w:rPr>
        <w:t>CVD</w:t>
      </w:r>
      <w:r w:rsidRPr="008E5460">
        <w:rPr>
          <w:rFonts w:cstheme="minorHAnsi"/>
          <w:sz w:val="24"/>
          <w:szCs w:val="24"/>
        </w:rPr>
        <w:t xml:space="preserve"> to explain the purpose of </w:t>
      </w:r>
      <w:r>
        <w:rPr>
          <w:rFonts w:cstheme="minorHAnsi"/>
          <w:sz w:val="24"/>
          <w:szCs w:val="24"/>
        </w:rPr>
        <w:t>Health Check</w:t>
      </w:r>
      <w:r w:rsidRPr="008E5460">
        <w:rPr>
          <w:rFonts w:cstheme="minorHAnsi"/>
          <w:sz w:val="24"/>
          <w:szCs w:val="24"/>
        </w:rPr>
        <w:t xml:space="preserve">s. </w:t>
      </w:r>
    </w:p>
    <w:p w14:paraId="7FAF44FE" w14:textId="08E65BA4" w:rsidR="006B25BC" w:rsidRDefault="006B25BC" w:rsidP="006B25BC">
      <w:pPr>
        <w:pStyle w:val="ListParagraph"/>
        <w:numPr>
          <w:ilvl w:val="0"/>
          <w:numId w:val="6"/>
        </w:numPr>
        <w:rPr>
          <w:rFonts w:cstheme="minorHAnsi"/>
          <w:sz w:val="24"/>
          <w:szCs w:val="24"/>
        </w:rPr>
      </w:pPr>
      <w:r>
        <w:rPr>
          <w:rFonts w:cstheme="minorHAnsi"/>
          <w:sz w:val="24"/>
          <w:szCs w:val="24"/>
        </w:rPr>
        <w:t>A b</w:t>
      </w:r>
      <w:r w:rsidRPr="008E5460">
        <w:rPr>
          <w:rFonts w:cstheme="minorHAnsi"/>
          <w:sz w:val="24"/>
          <w:szCs w:val="24"/>
        </w:rPr>
        <w:t xml:space="preserve">ackground </w:t>
      </w:r>
      <w:r>
        <w:rPr>
          <w:rFonts w:cstheme="minorHAnsi"/>
          <w:sz w:val="24"/>
          <w:szCs w:val="24"/>
        </w:rPr>
        <w:t xml:space="preserve">to the </w:t>
      </w:r>
      <w:r w:rsidRPr="008E5460">
        <w:rPr>
          <w:rFonts w:cstheme="minorHAnsi"/>
          <w:sz w:val="24"/>
          <w:szCs w:val="24"/>
        </w:rPr>
        <w:t>literature on risk c</w:t>
      </w:r>
      <w:r>
        <w:rPr>
          <w:rFonts w:cstheme="minorHAnsi"/>
          <w:sz w:val="24"/>
          <w:szCs w:val="24"/>
        </w:rPr>
        <w:t>ommunication and ways in which H</w:t>
      </w:r>
      <w:r w:rsidRPr="008E5460">
        <w:rPr>
          <w:rFonts w:cstheme="minorHAnsi"/>
          <w:sz w:val="24"/>
          <w:szCs w:val="24"/>
        </w:rPr>
        <w:t>ealth</w:t>
      </w:r>
      <w:r>
        <w:rPr>
          <w:rFonts w:cstheme="minorHAnsi"/>
          <w:sz w:val="24"/>
          <w:szCs w:val="24"/>
        </w:rPr>
        <w:t xml:space="preserve"> C</w:t>
      </w:r>
      <w:r w:rsidRPr="008E5460">
        <w:rPr>
          <w:rFonts w:cstheme="minorHAnsi"/>
          <w:sz w:val="24"/>
          <w:szCs w:val="24"/>
        </w:rPr>
        <w:t>hecks are curr</w:t>
      </w:r>
      <w:r>
        <w:rPr>
          <w:rFonts w:cstheme="minorHAnsi"/>
          <w:sz w:val="24"/>
          <w:szCs w:val="24"/>
        </w:rPr>
        <w:t>ently delivered in practice</w:t>
      </w:r>
      <w:r w:rsidRPr="008E5460">
        <w:rPr>
          <w:rFonts w:cstheme="minorHAnsi"/>
          <w:sz w:val="24"/>
          <w:szCs w:val="24"/>
        </w:rPr>
        <w:t xml:space="preserve">. </w:t>
      </w:r>
    </w:p>
    <w:p w14:paraId="6C4BE8FB" w14:textId="2EDE7664" w:rsidR="006B25BC" w:rsidRDefault="006B25BC" w:rsidP="006B25BC">
      <w:pPr>
        <w:pStyle w:val="ListParagraph"/>
        <w:numPr>
          <w:ilvl w:val="0"/>
          <w:numId w:val="6"/>
        </w:numPr>
        <w:rPr>
          <w:rFonts w:cstheme="minorHAnsi"/>
          <w:sz w:val="24"/>
          <w:szCs w:val="24"/>
        </w:rPr>
      </w:pPr>
      <w:r w:rsidRPr="008E5460">
        <w:rPr>
          <w:rFonts w:cstheme="minorHAnsi"/>
          <w:sz w:val="24"/>
          <w:szCs w:val="24"/>
        </w:rPr>
        <w:t xml:space="preserve">Practitioners were given information about QRISK2 before being introduced to other </w:t>
      </w:r>
      <w:r>
        <w:rPr>
          <w:rFonts w:cstheme="minorHAnsi"/>
          <w:sz w:val="24"/>
          <w:szCs w:val="24"/>
        </w:rPr>
        <w:t>calculators</w:t>
      </w:r>
      <w:r w:rsidRPr="008E5460">
        <w:rPr>
          <w:rFonts w:cstheme="minorHAnsi"/>
          <w:sz w:val="24"/>
          <w:szCs w:val="24"/>
        </w:rPr>
        <w:t xml:space="preserve"> (Heart Age and JBS3). </w:t>
      </w:r>
      <w:r>
        <w:rPr>
          <w:rFonts w:cstheme="minorHAnsi"/>
          <w:sz w:val="24"/>
          <w:szCs w:val="24"/>
        </w:rPr>
        <w:t xml:space="preserve">For each, the tool was described, before information on how it could be used to communicate CVD risk with </w:t>
      </w:r>
      <w:r w:rsidRPr="008E5460">
        <w:rPr>
          <w:rFonts w:cstheme="minorHAnsi"/>
          <w:sz w:val="24"/>
          <w:szCs w:val="24"/>
        </w:rPr>
        <w:t xml:space="preserve">a demonstration on how to use </w:t>
      </w:r>
      <w:r>
        <w:rPr>
          <w:rFonts w:cstheme="minorHAnsi"/>
          <w:sz w:val="24"/>
          <w:szCs w:val="24"/>
        </w:rPr>
        <w:t>it</w:t>
      </w:r>
      <w:r w:rsidRPr="008E5460">
        <w:rPr>
          <w:rFonts w:cstheme="minorHAnsi"/>
          <w:sz w:val="24"/>
          <w:szCs w:val="24"/>
        </w:rPr>
        <w:t xml:space="preserve"> with patients. </w:t>
      </w:r>
      <w:r w:rsidR="00B2709A">
        <w:rPr>
          <w:rFonts w:cstheme="minorHAnsi"/>
          <w:sz w:val="24"/>
          <w:szCs w:val="24"/>
        </w:rPr>
        <w:t>Time was then given for skills practice.</w:t>
      </w:r>
      <w:r w:rsidRPr="008E5460">
        <w:rPr>
          <w:rFonts w:cstheme="minorHAnsi"/>
          <w:sz w:val="24"/>
          <w:szCs w:val="24"/>
        </w:rPr>
        <w:t xml:space="preserve"> </w:t>
      </w:r>
    </w:p>
    <w:p w14:paraId="3735CB03" w14:textId="77777777" w:rsidR="006B25BC" w:rsidRDefault="006B25BC" w:rsidP="006B25BC">
      <w:pPr>
        <w:pStyle w:val="ListParagraph"/>
        <w:numPr>
          <w:ilvl w:val="0"/>
          <w:numId w:val="6"/>
        </w:numPr>
        <w:rPr>
          <w:rFonts w:cstheme="minorHAnsi"/>
          <w:sz w:val="24"/>
          <w:szCs w:val="24"/>
        </w:rPr>
      </w:pPr>
      <w:r>
        <w:rPr>
          <w:rFonts w:cstheme="minorHAnsi"/>
          <w:sz w:val="24"/>
          <w:szCs w:val="24"/>
        </w:rPr>
        <w:t>B</w:t>
      </w:r>
      <w:r w:rsidRPr="008E5460">
        <w:rPr>
          <w:rFonts w:cstheme="minorHAnsi"/>
          <w:sz w:val="24"/>
          <w:szCs w:val="24"/>
        </w:rPr>
        <w:t xml:space="preserve">arriers to effective risk communication with patients </w:t>
      </w:r>
      <w:r>
        <w:rPr>
          <w:rFonts w:cstheme="minorHAnsi"/>
          <w:sz w:val="24"/>
          <w:szCs w:val="24"/>
        </w:rPr>
        <w:t>were explored and discussed in</w:t>
      </w:r>
      <w:r w:rsidRPr="008E5460">
        <w:rPr>
          <w:rFonts w:cstheme="minorHAnsi"/>
          <w:sz w:val="24"/>
          <w:szCs w:val="24"/>
        </w:rPr>
        <w:t xml:space="preserve"> small groups. </w:t>
      </w:r>
    </w:p>
    <w:p w14:paraId="3CDEF41D" w14:textId="77777777" w:rsidR="006B25BC" w:rsidRPr="008E5460" w:rsidRDefault="006B25BC" w:rsidP="006B25BC">
      <w:pPr>
        <w:pStyle w:val="ListParagraph"/>
        <w:numPr>
          <w:ilvl w:val="0"/>
          <w:numId w:val="6"/>
        </w:numPr>
        <w:rPr>
          <w:rStyle w:val="CommentReference"/>
          <w:rFonts w:cstheme="minorHAnsi"/>
          <w:sz w:val="24"/>
          <w:szCs w:val="24"/>
        </w:rPr>
      </w:pPr>
      <w:r>
        <w:rPr>
          <w:rFonts w:cstheme="minorHAnsi"/>
          <w:sz w:val="24"/>
          <w:szCs w:val="24"/>
        </w:rPr>
        <w:t>A</w:t>
      </w:r>
      <w:r w:rsidRPr="008E5460">
        <w:rPr>
          <w:rFonts w:cstheme="minorHAnsi"/>
          <w:sz w:val="24"/>
          <w:szCs w:val="24"/>
        </w:rPr>
        <w:t>ttendees were introduced to methods for promoting lifestyle change with patients.</w:t>
      </w:r>
    </w:p>
    <w:p w14:paraId="0856614C" w14:textId="20EAE0AA" w:rsidR="006B25BC" w:rsidRPr="006B25BC" w:rsidRDefault="006B25BC" w:rsidP="006B25BC">
      <w:pPr>
        <w:rPr>
          <w:rFonts w:cstheme="minorHAnsi"/>
          <w:sz w:val="24"/>
          <w:szCs w:val="24"/>
        </w:rPr>
      </w:pPr>
      <w:r>
        <w:rPr>
          <w:rFonts w:cstheme="minorHAnsi"/>
          <w:sz w:val="24"/>
          <w:szCs w:val="24"/>
        </w:rPr>
        <w:t>T</w:t>
      </w:r>
      <w:r w:rsidRPr="008E5460">
        <w:rPr>
          <w:rFonts w:cstheme="minorHAnsi"/>
          <w:sz w:val="24"/>
          <w:szCs w:val="24"/>
        </w:rPr>
        <w:t>hroughout the workshop, practitioners were encouraged to engage with the content by asking questions, stimulating discussion, and were given time to share and learn from others’ experiences.</w:t>
      </w:r>
      <w:r>
        <w:rPr>
          <w:rFonts w:cstheme="minorHAnsi"/>
          <w:sz w:val="24"/>
          <w:szCs w:val="24"/>
        </w:rPr>
        <w:t xml:space="preserve">  </w:t>
      </w:r>
    </w:p>
    <w:p w14:paraId="31BA21FB" w14:textId="7D4DBCDE" w:rsidR="00140DE3" w:rsidRDefault="00140DE3" w:rsidP="002B07F6">
      <w:pPr>
        <w:rPr>
          <w:rFonts w:cstheme="minorHAnsi"/>
          <w:sz w:val="24"/>
          <w:szCs w:val="24"/>
        </w:rPr>
      </w:pPr>
    </w:p>
    <w:p w14:paraId="2A538D41" w14:textId="77777777" w:rsidR="00EB4E4C" w:rsidRDefault="00EB4E4C" w:rsidP="002B07F6">
      <w:pPr>
        <w:rPr>
          <w:rFonts w:cstheme="minorHAnsi"/>
          <w:sz w:val="24"/>
          <w:szCs w:val="24"/>
        </w:rPr>
      </w:pPr>
    </w:p>
    <w:p w14:paraId="09ED9123" w14:textId="77777777" w:rsidR="002B07F6" w:rsidRPr="00AC669D" w:rsidRDefault="002B07F6" w:rsidP="002B07F6">
      <w:pPr>
        <w:rPr>
          <w:rFonts w:cstheme="minorHAnsi"/>
          <w:b/>
          <w:sz w:val="24"/>
          <w:szCs w:val="24"/>
        </w:rPr>
      </w:pPr>
      <w:r w:rsidRPr="00AC669D">
        <w:rPr>
          <w:rFonts w:cstheme="minorHAnsi"/>
          <w:b/>
          <w:sz w:val="24"/>
          <w:szCs w:val="24"/>
        </w:rPr>
        <w:t>2.6</w:t>
      </w:r>
      <w:r w:rsidR="0004657C" w:rsidRPr="00AC669D">
        <w:rPr>
          <w:rFonts w:cstheme="minorHAnsi"/>
          <w:b/>
          <w:sz w:val="24"/>
          <w:szCs w:val="24"/>
        </w:rPr>
        <w:t xml:space="preserve"> </w:t>
      </w:r>
      <w:r w:rsidR="00A955C7" w:rsidRPr="00AC669D">
        <w:rPr>
          <w:rFonts w:cstheme="minorHAnsi"/>
          <w:b/>
          <w:sz w:val="24"/>
          <w:szCs w:val="24"/>
        </w:rPr>
        <w:t>Outcome Measurements</w:t>
      </w:r>
    </w:p>
    <w:p w14:paraId="79E5A8A1" w14:textId="1090CCEB" w:rsidR="000C114C" w:rsidRDefault="005E3919" w:rsidP="00A955C7">
      <w:pPr>
        <w:rPr>
          <w:rFonts w:cstheme="minorHAnsi"/>
          <w:sz w:val="24"/>
          <w:szCs w:val="24"/>
        </w:rPr>
      </w:pPr>
      <w:r>
        <w:rPr>
          <w:rFonts w:cstheme="minorHAnsi"/>
          <w:sz w:val="24"/>
          <w:szCs w:val="24"/>
        </w:rPr>
        <w:lastRenderedPageBreak/>
        <w:t>The primary outcome</w:t>
      </w:r>
      <w:r w:rsidR="00A955C7" w:rsidRPr="00AC669D">
        <w:rPr>
          <w:rFonts w:cstheme="minorHAnsi"/>
          <w:sz w:val="24"/>
          <w:szCs w:val="24"/>
        </w:rPr>
        <w:t xml:space="preserve"> was practitioner confidence</w:t>
      </w:r>
      <w:r>
        <w:rPr>
          <w:rFonts w:cstheme="minorHAnsi"/>
          <w:sz w:val="24"/>
          <w:szCs w:val="24"/>
        </w:rPr>
        <w:t xml:space="preserve">, which </w:t>
      </w:r>
      <w:r w:rsidR="00A955C7" w:rsidRPr="00AC669D">
        <w:rPr>
          <w:rFonts w:cstheme="minorHAnsi"/>
          <w:sz w:val="24"/>
          <w:szCs w:val="24"/>
        </w:rPr>
        <w:t xml:space="preserve">was measured using a self-efficacy tool </w:t>
      </w:r>
      <w:r w:rsidR="00166F73">
        <w:rPr>
          <w:rFonts w:cstheme="minorHAnsi"/>
          <w:sz w:val="24"/>
          <w:szCs w:val="24"/>
        </w:rPr>
        <w:fldChar w:fldCharType="begin" w:fldLock="1"/>
      </w:r>
      <w:r w:rsidR="00835F69">
        <w:rPr>
          <w:rFonts w:cstheme="minorHAnsi"/>
          <w:sz w:val="24"/>
          <w:szCs w:val="24"/>
        </w:rPr>
        <w:instrText>ADDIN CSL_CITATION {"citationItems":[{"id":"ITEM-1","itemData":{"DOI":"10.1016/j.pec.2009.06.004","ISBN":"0738-3991","ISSN":"07383991","PMID":"19628353","abstract":"Objective: To develop a model for addressing the emotional concerns of patients or their caregivers; to teach the model in a three-hour workshop and to assess the impact of that training on a wide range of health and social care staff. Methods: A multi-specialty team, including a cancer patient, developed a model based on the evidence relating to emotional support and communication skills. The model (SAGE &amp; THYME™) consists of nine steps (see Box 1). The purpose of the model is to enable staff of all grades and roles to fulfil the most important objectives of support: enabling patients to describe their concerns and emotions if they wish to do so, holding and respecting those concerns; identifying the patients' support structures; exploring the patients' own ideas and solutions before offering advice or information. Over 800 health and social care staff of all grades and students have participated in the three-hour SAGE &amp; THYME™ training workshops. Results: Analysis from 412 participants suggests that the workshops had a significant positive effect on self-confidence (p &lt; .0005), self-perception of competence (p &lt; .0005) and willingness to explore the emotional concerns of patients (p &lt; .0005). 95% felt that the workshop would be very likely to have an impact on their practice. Conclusions: The workshops have been successful in increasing the self-perceptions of confidence, competence and willingness to explore the emotional concerns of patients. The model 'SAGE &amp; THYME™' has been welcomed by participants. Practice implications: Staff groups will require training for patients or their caregivers to have their concerns heard without interruption and to be allowed to explore their own resolutions. The three-hour SAGE &amp; THYME™ training may go some way towards helping patients and staff form sound partnerships which assist patients to participate constructively in their own care. © 2009 Elsevier Ireland Ltd. All rights reserved.","author":[{"dropping-particle":"","family":"Connolly","given":"Michael","non-dropping-particle":"","parse-names":false,"suffix":""},{"dropping-particle":"","family":"Perryman","given":"John","non-dropping-particle":"","parse-names":false,"suffix":""},{"dropping-particle":"","family":"McKenna","given":"Yvonne","non-dropping-particle":"","parse-names":false,"suffix":""},{"dropping-particle":"","family":"Orford","given":"Julie","non-dropping-particle":"","parse-names":false,"suffix":""},{"dropping-particle":"","family":"Thomson","given":"Lesley","non-dropping-particle":"","parse-names":false,"suffix":""},{"dropping-particle":"","family":"Shuttleworth","given":"John","non-dropping-particle":"","parse-names":false,"suffix":""},{"dropping-particle":"","family":"Cocksedge","given":"Simon","non-dropping-particle":"","parse-names":false,"suffix":""}],"container-title":"Patient Education and Counseling","id":"ITEM-1","issue":"1","issued":{"date-parts":[["2010"]]},"page":"87-93","title":"SAGE &amp; THYME™: A model for training health and social care professionals in patient-focussed support","type":"article-journal","volume":"79"},"uris":["http://www.mendeley.com/documents/?uuid=04e50fc0-8564-469b-8b77-2fb84c20db9b"]},{"id":"ITEM-2","itemData":{"DOI":"10.1002/chp.21214","ISBN":"1554-558X (Electronic)\\r0894-1912 (Linking)","ISSN":"1554558X","PMID":"24648362","abstract":"INTRODUCTION The \"SAGE &amp; THYME Foundation Level Workshop\" delivers evidence-based communication skills training to 30 health care workers in 3 hours. It teaches a structured approach (the SAGE &amp; THYME model) to discuss patient/carer concerns. The aim of this study was to determine whether the workshop had a positive outcome on factors that influence communication skills. METHODS The study had a pragmatic, mixed methods design. Workshops were run in an acute hospital. One hundred seventy health care workers completed questionnaires pre- and post-workshop; 141 were sent follow-up questionnaires at 2 weeks and 2 months; and 9 were filmed talking to a simulated patient pre- and post-workshop. RESULTS From pre- to post-workshop, there was a significant increase in knowledge (p &lt; 0.001), self-efficacy (p &lt; 0.001), and outcome expectancy (p &lt; 0.001). An expert's rating of behavior with the simulated patient also significantly increased after the training (p = 0.011). Motivation to use the training, and the perceived usefulness of the SAGE &amp; THYME model, were high post-workshop. There was a poor response rate in the follow-up period; hence, the quantitative data are not reported. The qualitative data are described, however, as they give an insight into the impact of the training on staff and their patients. DISCUSSION The SAGE &amp; THYME Foundation Level Workshop significantly increases communication skills knowledge, self-efficacy, and outcome expectancy of hospital health care workers who are predominantly white, female, nursing, or nonclinical staff. This suggests that the workshop may have a positive impact on some factors influencing communication skills in this group.","author":[{"dropping-particle":"","family":"Connolly","given":"Michael","non-dropping-particle":"","parse-names":false,"suffix":""},{"dropping-particle":"","family":"Thomas","given":"Joanne M.","non-dropping-particle":"","parse-names":false,"suffix":""},{"dropping-particle":"","family":"Orford","given":"Julie A.","non-dropping-particle":"","parse-names":false,"suffix":""},{"dropping-particle":"","family":"Schofield","given":"Nicola","non-dropping-particle":"","parse-names":false,"suffix":""},{"dropping-particle":"","family":"Whiteside","given":"Sigrid","non-dropping-particle":"","parse-names":false,"suffix":""},{"dropping-particle":"","family":"Morris","given":"Julie","non-dropping-particle":"","parse-names":false,"suffix":""},{"dropping-particle":"","family":"Heaven","given":"Cathy","non-dropping-particle":"","parse-names":false,"suffix":""}],"container-title":"Journal of Continuing Education in the Health Professions","id":"ITEM-2","issue":"1","issued":{"date-parts":[["2014"]]},"page":"37-46","title":"The impact of the SAGE &amp; THYME foundation level workshop on factors influencing communication skills in health care professionals","type":"article-journal","volume":"34"},"uris":["http://www.mendeley.com/documents/?uuid=e86f9f7d-a596-4b95-9f04-09de863a4076"]},{"id":"ITEM-3","itemData":{"DOI":"10.1016/j.ejon.2015.02.005","ISSN":"15322122","PMID":"25782722","abstract":"Purpose: To pilot an evidence-based communication skills model (SAGE &amp; THYME) with UK District Nurses (DNs) who visit patients with advanced cancer early in the dying trajectory. Evidence suggests that DNs lack confidence in communication skills and in assessing cancer patients' psycho-social needs; also that they lack time. SAGE &amp; THYME is a highly structured model for teaching patient centred interactions. It addresses concerns about confidence and time. Method: Mixed methods. 33 DNs were trained in SAGE &amp; THYME in a three hour workshop and interviewed in focus groups on three occasions: pre-training, immediately post-training and two months post-training. Questionnaires measuring perceived outcomes of communication, confidence in communication and motivation to use SAGE &amp; THYME were administered at the focus groups. Results: SAGE &amp; THYME provided a structure for conversations and facilitated opening and closing of interactions. The main principle of patient centeredness was reportedly used by all. Knowledge about communication behaviours helpful to patients improved and was sustained two months after training. Increased confidence in communication skills was also sustained. Motivation to use SAGE &amp; THYME was high and remained so at two months, and some said the model saved them time. Challenges with using the model included controlling the home environment and a change in style of communication which was so marked some DNs preferred to use it with new patients. Conclusion: Training DNs in SAGE &amp; THYME in a three hour workshop appears to be a promising model for improving communication skills when working with cancer patients.","author":[{"dropping-particle":"","family":"Griffiths","given":"Jane","non-dropping-particle":"","parse-names":false,"suffix":""},{"dropping-particle":"","family":"Wilson","given":"Charlotte","non-dropping-particle":"","parse-names":false,"suffix":""},{"dropping-particle":"","family":"Ewing","given":"Gail","non-dropping-particle":"","parse-names":false,"suffix":""},{"dropping-particle":"","family":"Connolly","given":"Michael","non-dropping-particle":"","parse-names":false,"suffix":""},{"dropping-particle":"","family":"Grande","given":"Gunn","non-dropping-particle":"","parse-names":false,"suffix":""}],"container-title":"European Journal of Oncology Nursing","id":"ITEM-3","issue":"5","issued":{"date-parts":[["2015"]]},"page":"465-472","title":"Improving communication with palliative care cancer patients at home - A pilot study of SAGE &amp; THYME communication skills model","type":"article-journal","volume":"19"},"uris":["http://www.mendeley.com/documents/?uuid=c17b93e6-a74c-4df7-ae38-240c2712210e"]}],"mendeley":{"formattedCitation":"[29–31]","plainTextFormattedCitation":"[29–31]","previouslyFormattedCitation":"[28–30]"},"properties":{"noteIndex":0},"schema":"https://github.com/citation-style-language/schema/raw/master/csl-citation.json"}</w:instrText>
      </w:r>
      <w:r w:rsidR="00166F73">
        <w:rPr>
          <w:rFonts w:cstheme="minorHAnsi"/>
          <w:sz w:val="24"/>
          <w:szCs w:val="24"/>
        </w:rPr>
        <w:fldChar w:fldCharType="separate"/>
      </w:r>
      <w:r w:rsidR="00835F69" w:rsidRPr="00835F69">
        <w:rPr>
          <w:rFonts w:cstheme="minorHAnsi"/>
          <w:noProof/>
          <w:sz w:val="24"/>
          <w:szCs w:val="24"/>
        </w:rPr>
        <w:t>[29–31]</w:t>
      </w:r>
      <w:r w:rsidR="00166F73">
        <w:rPr>
          <w:rFonts w:cstheme="minorHAnsi"/>
          <w:sz w:val="24"/>
          <w:szCs w:val="24"/>
        </w:rPr>
        <w:fldChar w:fldCharType="end"/>
      </w:r>
      <w:r>
        <w:rPr>
          <w:rFonts w:cstheme="minorHAnsi"/>
          <w:sz w:val="24"/>
          <w:szCs w:val="24"/>
        </w:rPr>
        <w:t xml:space="preserve"> that has been</w:t>
      </w:r>
      <w:r w:rsidR="00A955C7" w:rsidRPr="00AC669D">
        <w:rPr>
          <w:rFonts w:cstheme="minorHAnsi"/>
          <w:sz w:val="24"/>
          <w:szCs w:val="24"/>
        </w:rPr>
        <w:t xml:space="preserve"> used in communication skills training elsewhere </w:t>
      </w:r>
      <w:r w:rsidR="00EF674F">
        <w:rPr>
          <w:rFonts w:cstheme="minorHAnsi"/>
          <w:sz w:val="24"/>
          <w:szCs w:val="24"/>
        </w:rPr>
        <w:fldChar w:fldCharType="begin" w:fldLock="1"/>
      </w:r>
      <w:r w:rsidR="00835F69">
        <w:rPr>
          <w:rFonts w:cstheme="minorHAnsi"/>
          <w:sz w:val="24"/>
          <w:szCs w:val="24"/>
        </w:rPr>
        <w:instrText>ADDIN CSL_CITATION {"citationItems":[{"id":"ITEM-1","itemData":{"author":[{"dropping-particle":"","family":"Heaven","given":"Cathy","non-dropping-particle":"","parse-names":false,"suffix":""},{"dropping-particle":"","family":"Maguire","given":"P","non-dropping-particle":"","parse-names":false,"suffix":""},{"dropping-particle":"","family":"Clegg","given":"J","non-dropping-particle":"","parse-names":false,"suffix":""},{"dropping-particle":"","family":"Fletcher","given":"Ian","non-dropping-particle":"","parse-names":false,"suffix":""}],"container-title":"Psycho-Oncology","id":"ITEM-1","issued":{"date-parts":[["2002","11","1"]]},"number-of-pages":"552","title":"The role of clinical supervision in communication skills training","type":"book","volume":"11"},"uris":["http://www.mendeley.com/documents/?uuid=fca1449a-90cc-4d37-b84d-0dc149ae5afd"]}],"mendeley":{"formattedCitation":"[32]","plainTextFormattedCitation":"[32]","previouslyFormattedCitation":"[31]"},"properties":{"noteIndex":0},"schema":"https://github.com/citation-style-language/schema/raw/master/csl-citation.json"}</w:instrText>
      </w:r>
      <w:r w:rsidR="00EF674F">
        <w:rPr>
          <w:rFonts w:cstheme="minorHAnsi"/>
          <w:sz w:val="24"/>
          <w:szCs w:val="24"/>
        </w:rPr>
        <w:fldChar w:fldCharType="separate"/>
      </w:r>
      <w:r w:rsidR="00835F69" w:rsidRPr="00835F69">
        <w:rPr>
          <w:rFonts w:cstheme="minorHAnsi"/>
          <w:noProof/>
          <w:sz w:val="24"/>
          <w:szCs w:val="24"/>
        </w:rPr>
        <w:t>[32]</w:t>
      </w:r>
      <w:r w:rsidR="00EF674F">
        <w:rPr>
          <w:rFonts w:cstheme="minorHAnsi"/>
          <w:sz w:val="24"/>
          <w:szCs w:val="24"/>
        </w:rPr>
        <w:fldChar w:fldCharType="end"/>
      </w:r>
      <w:r w:rsidR="00A955C7" w:rsidRPr="00AC669D">
        <w:rPr>
          <w:rFonts w:cstheme="minorHAnsi"/>
          <w:sz w:val="24"/>
          <w:szCs w:val="24"/>
        </w:rPr>
        <w:t xml:space="preserve">. The scale comprised </w:t>
      </w:r>
      <w:r w:rsidR="00760F8B">
        <w:rPr>
          <w:rFonts w:cstheme="minorHAnsi"/>
          <w:sz w:val="24"/>
          <w:szCs w:val="24"/>
        </w:rPr>
        <w:t>16 statements</w:t>
      </w:r>
      <w:r w:rsidR="00A955C7" w:rsidRPr="00AC669D">
        <w:rPr>
          <w:rFonts w:cstheme="minorHAnsi"/>
          <w:sz w:val="24"/>
          <w:szCs w:val="24"/>
        </w:rPr>
        <w:t xml:space="preserve"> about </w:t>
      </w:r>
      <w:r w:rsidR="00C3096B">
        <w:rPr>
          <w:rFonts w:cstheme="minorHAnsi"/>
          <w:sz w:val="24"/>
          <w:szCs w:val="24"/>
        </w:rPr>
        <w:t xml:space="preserve">a </w:t>
      </w:r>
      <w:r w:rsidR="00A955C7" w:rsidRPr="00AC669D">
        <w:rPr>
          <w:rFonts w:cstheme="minorHAnsi"/>
          <w:sz w:val="24"/>
          <w:szCs w:val="24"/>
        </w:rPr>
        <w:t xml:space="preserve">practitioner’s confidence in communication skills </w:t>
      </w:r>
      <w:r>
        <w:rPr>
          <w:rFonts w:cstheme="minorHAnsi"/>
          <w:sz w:val="24"/>
          <w:szCs w:val="24"/>
        </w:rPr>
        <w:t>(on a scale of</w:t>
      </w:r>
      <w:r w:rsidR="00A955C7" w:rsidRPr="00AC669D">
        <w:rPr>
          <w:rFonts w:cstheme="minorHAnsi"/>
          <w:sz w:val="24"/>
          <w:szCs w:val="24"/>
        </w:rPr>
        <w:t xml:space="preserve"> 0-100</w:t>
      </w:r>
      <w:r>
        <w:rPr>
          <w:rFonts w:cstheme="minorHAnsi"/>
          <w:sz w:val="24"/>
          <w:szCs w:val="24"/>
        </w:rPr>
        <w:t>)</w:t>
      </w:r>
      <w:r w:rsidR="00A955C7" w:rsidRPr="00AC669D">
        <w:rPr>
          <w:rFonts w:cstheme="minorHAnsi"/>
          <w:sz w:val="24"/>
          <w:szCs w:val="24"/>
        </w:rPr>
        <w:t xml:space="preserve">. For the purposes of </w:t>
      </w:r>
      <w:r w:rsidR="000C114C">
        <w:rPr>
          <w:rFonts w:cstheme="minorHAnsi"/>
          <w:sz w:val="24"/>
          <w:szCs w:val="24"/>
        </w:rPr>
        <w:t>this study,</w:t>
      </w:r>
      <w:r w:rsidR="00A955C7" w:rsidRPr="00AC669D">
        <w:rPr>
          <w:rFonts w:cstheme="minorHAnsi"/>
          <w:sz w:val="24"/>
          <w:szCs w:val="24"/>
        </w:rPr>
        <w:t xml:space="preserve"> the </w:t>
      </w:r>
      <w:r w:rsidR="00760F8B">
        <w:rPr>
          <w:rFonts w:cstheme="minorHAnsi"/>
          <w:sz w:val="24"/>
          <w:szCs w:val="24"/>
        </w:rPr>
        <w:t>statements</w:t>
      </w:r>
      <w:r w:rsidR="000C114C">
        <w:rPr>
          <w:rFonts w:cstheme="minorHAnsi"/>
          <w:sz w:val="24"/>
          <w:szCs w:val="24"/>
        </w:rPr>
        <w:t xml:space="preserve"> </w:t>
      </w:r>
      <w:r w:rsidR="008E5460">
        <w:rPr>
          <w:rFonts w:cstheme="minorHAnsi"/>
          <w:sz w:val="24"/>
          <w:szCs w:val="24"/>
        </w:rPr>
        <w:t>were</w:t>
      </w:r>
      <w:r w:rsidR="00A955C7" w:rsidRPr="00AC669D">
        <w:rPr>
          <w:rFonts w:cstheme="minorHAnsi"/>
          <w:sz w:val="24"/>
          <w:szCs w:val="24"/>
        </w:rPr>
        <w:t xml:space="preserve"> </w:t>
      </w:r>
      <w:r w:rsidR="000C114C">
        <w:rPr>
          <w:rFonts w:cstheme="minorHAnsi"/>
          <w:sz w:val="24"/>
          <w:szCs w:val="24"/>
        </w:rPr>
        <w:t>modified</w:t>
      </w:r>
      <w:r w:rsidR="000C114C" w:rsidRPr="00AC669D">
        <w:rPr>
          <w:rFonts w:cstheme="minorHAnsi"/>
          <w:sz w:val="24"/>
          <w:szCs w:val="24"/>
        </w:rPr>
        <w:t xml:space="preserve"> </w:t>
      </w:r>
      <w:r w:rsidR="00A955C7" w:rsidRPr="00AC669D">
        <w:rPr>
          <w:rFonts w:cstheme="minorHAnsi"/>
          <w:sz w:val="24"/>
          <w:szCs w:val="24"/>
        </w:rPr>
        <w:t xml:space="preserve">to include reference to the CVD risk score to accurately measure confidence in relation to the </w:t>
      </w:r>
      <w:r w:rsidR="00EB4E4C">
        <w:rPr>
          <w:rFonts w:cstheme="minorHAnsi"/>
          <w:sz w:val="24"/>
          <w:szCs w:val="24"/>
        </w:rPr>
        <w:t>CVD</w:t>
      </w:r>
      <w:r w:rsidR="00A955C7" w:rsidRPr="00AC669D">
        <w:rPr>
          <w:rFonts w:cstheme="minorHAnsi"/>
          <w:sz w:val="24"/>
          <w:szCs w:val="24"/>
        </w:rPr>
        <w:t xml:space="preserve"> risk section of the Health Check</w:t>
      </w:r>
      <w:r w:rsidR="008E5460">
        <w:rPr>
          <w:rFonts w:cstheme="minorHAnsi"/>
          <w:sz w:val="24"/>
          <w:szCs w:val="24"/>
        </w:rPr>
        <w:t xml:space="preserve"> (e.g., </w:t>
      </w:r>
      <w:r w:rsidR="004D1A4A">
        <w:rPr>
          <w:rFonts w:cstheme="minorHAnsi"/>
          <w:sz w:val="24"/>
          <w:szCs w:val="24"/>
        </w:rPr>
        <w:t>i</w:t>
      </w:r>
      <w:r w:rsidR="004D1A4A" w:rsidRPr="003060EC">
        <w:rPr>
          <w:rFonts w:cstheme="minorHAnsi"/>
          <w:sz w:val="24"/>
          <w:szCs w:val="24"/>
        </w:rPr>
        <w:t xml:space="preserve">nitiate </w:t>
      </w:r>
      <w:r w:rsidR="003060EC" w:rsidRPr="003060EC">
        <w:rPr>
          <w:rFonts w:cstheme="minorHAnsi"/>
          <w:sz w:val="24"/>
          <w:szCs w:val="24"/>
        </w:rPr>
        <w:t>a discussion with a patient about their risk score and questions/concerns they may have</w:t>
      </w:r>
      <w:r w:rsidR="003060EC">
        <w:rPr>
          <w:rFonts w:cstheme="minorHAnsi"/>
          <w:sz w:val="24"/>
          <w:szCs w:val="24"/>
        </w:rPr>
        <w:t xml:space="preserve">; </w:t>
      </w:r>
      <w:r w:rsidR="004D1A4A">
        <w:rPr>
          <w:rFonts w:cstheme="minorHAnsi"/>
          <w:sz w:val="24"/>
          <w:szCs w:val="24"/>
        </w:rPr>
        <w:t>a</w:t>
      </w:r>
      <w:r w:rsidR="004D1A4A" w:rsidRPr="003060EC">
        <w:rPr>
          <w:rFonts w:cstheme="minorHAnsi"/>
          <w:sz w:val="24"/>
          <w:szCs w:val="24"/>
        </w:rPr>
        <w:t xml:space="preserve">sk </w:t>
      </w:r>
      <w:r w:rsidR="003060EC" w:rsidRPr="003060EC">
        <w:rPr>
          <w:rFonts w:cstheme="minorHAnsi"/>
          <w:sz w:val="24"/>
          <w:szCs w:val="24"/>
        </w:rPr>
        <w:t>a patient directly how they are feeling about the result of their risk score</w:t>
      </w:r>
      <w:r w:rsidR="003060EC">
        <w:rPr>
          <w:rFonts w:cstheme="minorHAnsi"/>
          <w:sz w:val="24"/>
          <w:szCs w:val="24"/>
        </w:rPr>
        <w:t xml:space="preserve">; </w:t>
      </w:r>
      <w:r w:rsidR="004D1A4A">
        <w:rPr>
          <w:rFonts w:cstheme="minorHAnsi"/>
          <w:sz w:val="24"/>
          <w:szCs w:val="24"/>
        </w:rPr>
        <w:t>s</w:t>
      </w:r>
      <w:r w:rsidR="004D1A4A" w:rsidRPr="003060EC">
        <w:rPr>
          <w:rFonts w:cstheme="minorHAnsi"/>
          <w:sz w:val="24"/>
          <w:szCs w:val="24"/>
        </w:rPr>
        <w:t xml:space="preserve">ummarise </w:t>
      </w:r>
      <w:r w:rsidR="003060EC" w:rsidRPr="003060EC">
        <w:rPr>
          <w:rFonts w:cstheme="minorHAnsi"/>
          <w:sz w:val="24"/>
          <w:szCs w:val="24"/>
        </w:rPr>
        <w:t>the risk score you have discussed to check that they fully understand it</w:t>
      </w:r>
      <w:r w:rsidR="008E5460">
        <w:rPr>
          <w:rFonts w:cstheme="minorHAnsi"/>
          <w:sz w:val="24"/>
          <w:szCs w:val="24"/>
        </w:rPr>
        <w:t>)</w:t>
      </w:r>
      <w:r w:rsidR="00A955C7" w:rsidRPr="00AC669D">
        <w:rPr>
          <w:rFonts w:cstheme="minorHAnsi"/>
          <w:sz w:val="24"/>
          <w:szCs w:val="24"/>
        </w:rPr>
        <w:t xml:space="preserve">. </w:t>
      </w:r>
      <w:r w:rsidR="000C114C">
        <w:rPr>
          <w:rFonts w:cstheme="minorHAnsi"/>
          <w:sz w:val="24"/>
          <w:szCs w:val="24"/>
        </w:rPr>
        <w:t>R</w:t>
      </w:r>
      <w:r w:rsidR="00A955C7" w:rsidRPr="00AC669D">
        <w:rPr>
          <w:rFonts w:cstheme="minorHAnsi"/>
          <w:sz w:val="24"/>
          <w:szCs w:val="24"/>
        </w:rPr>
        <w:t xml:space="preserve">eliability analysis revealed </w:t>
      </w:r>
      <w:r w:rsidR="000C114C">
        <w:rPr>
          <w:rFonts w:cstheme="minorHAnsi"/>
          <w:sz w:val="24"/>
          <w:szCs w:val="24"/>
        </w:rPr>
        <w:t xml:space="preserve">that </w:t>
      </w:r>
      <w:r w:rsidR="00A955C7" w:rsidRPr="00AC669D">
        <w:rPr>
          <w:rFonts w:cstheme="minorHAnsi"/>
          <w:sz w:val="24"/>
          <w:szCs w:val="24"/>
        </w:rPr>
        <w:t xml:space="preserve">the sixteen items </w:t>
      </w:r>
      <w:r w:rsidR="000C114C">
        <w:rPr>
          <w:rFonts w:cstheme="minorHAnsi"/>
          <w:sz w:val="24"/>
          <w:szCs w:val="24"/>
        </w:rPr>
        <w:t>had</w:t>
      </w:r>
      <w:r w:rsidR="00A955C7" w:rsidRPr="00AC669D">
        <w:rPr>
          <w:rFonts w:cstheme="minorHAnsi"/>
          <w:sz w:val="24"/>
          <w:szCs w:val="24"/>
        </w:rPr>
        <w:t xml:space="preserve"> strong internal consistency (Cronbach’s </w:t>
      </w:r>
      <w:r w:rsidR="00AC669D">
        <w:rPr>
          <w:rFonts w:ascii="Symbol" w:hAnsi="Symbol"/>
        </w:rPr>
        <w:t></w:t>
      </w:r>
      <w:r w:rsidR="00AC669D">
        <w:rPr>
          <w:rFonts w:ascii="Symbol" w:hAnsi="Symbol"/>
        </w:rPr>
        <w:t></w:t>
      </w:r>
      <w:r w:rsidR="00A955C7" w:rsidRPr="00AC669D">
        <w:rPr>
          <w:rFonts w:cstheme="minorHAnsi"/>
          <w:sz w:val="24"/>
          <w:szCs w:val="24"/>
        </w:rPr>
        <w:t xml:space="preserve">.977; Guttman’s λ2 = .988). </w:t>
      </w:r>
    </w:p>
    <w:p w14:paraId="7A831C2D" w14:textId="17E37605" w:rsidR="002B07F6" w:rsidRDefault="00A955C7" w:rsidP="00A955C7">
      <w:pPr>
        <w:rPr>
          <w:rFonts w:cstheme="minorHAnsi"/>
          <w:sz w:val="24"/>
          <w:szCs w:val="24"/>
        </w:rPr>
      </w:pPr>
      <w:r w:rsidRPr="00AC669D">
        <w:rPr>
          <w:rFonts w:cstheme="minorHAnsi"/>
          <w:sz w:val="24"/>
          <w:szCs w:val="24"/>
        </w:rPr>
        <w:t xml:space="preserve">Practitioners were also asked to rate their </w:t>
      </w:r>
      <w:r w:rsidR="00FD5980">
        <w:rPr>
          <w:rFonts w:cstheme="minorHAnsi"/>
          <w:color w:val="FF0000"/>
          <w:sz w:val="24"/>
          <w:szCs w:val="24"/>
        </w:rPr>
        <w:t xml:space="preserve">perceived understanding </w:t>
      </w:r>
      <w:r w:rsidRPr="00AC669D">
        <w:rPr>
          <w:rFonts w:cstheme="minorHAnsi"/>
          <w:sz w:val="24"/>
          <w:szCs w:val="24"/>
        </w:rPr>
        <w:t>of CVD risk (</w:t>
      </w:r>
      <w:r w:rsidR="003060EC" w:rsidRPr="003060EC">
        <w:rPr>
          <w:rFonts w:cstheme="minorHAnsi"/>
          <w:sz w:val="24"/>
          <w:szCs w:val="24"/>
        </w:rPr>
        <w:t>How well do you feel you understand CVD Risk?</w:t>
      </w:r>
      <w:r w:rsidR="00492C35">
        <w:rPr>
          <w:rFonts w:cstheme="minorHAnsi"/>
          <w:sz w:val="24"/>
          <w:szCs w:val="24"/>
        </w:rPr>
        <w:t xml:space="preserve"> From 0-100</w:t>
      </w:r>
      <w:r w:rsidRPr="00AC669D">
        <w:rPr>
          <w:rFonts w:cstheme="minorHAnsi"/>
          <w:sz w:val="24"/>
          <w:szCs w:val="24"/>
        </w:rPr>
        <w:t>) as well as</w:t>
      </w:r>
      <w:r w:rsidR="00A70770">
        <w:rPr>
          <w:rFonts w:cstheme="minorHAnsi"/>
          <w:sz w:val="24"/>
          <w:szCs w:val="24"/>
        </w:rPr>
        <w:t xml:space="preserve"> their perceptions of patient</w:t>
      </w:r>
      <w:r w:rsidRPr="00AC669D">
        <w:rPr>
          <w:rFonts w:cstheme="minorHAnsi"/>
          <w:sz w:val="24"/>
          <w:szCs w:val="24"/>
        </w:rPr>
        <w:t>s</w:t>
      </w:r>
      <w:r w:rsidR="00A70770">
        <w:rPr>
          <w:rFonts w:cstheme="minorHAnsi"/>
          <w:sz w:val="24"/>
          <w:szCs w:val="24"/>
        </w:rPr>
        <w:t>’</w:t>
      </w:r>
      <w:r w:rsidRPr="00AC669D">
        <w:rPr>
          <w:rFonts w:cstheme="minorHAnsi"/>
          <w:sz w:val="24"/>
          <w:szCs w:val="24"/>
        </w:rPr>
        <w:t xml:space="preserve"> understandin</w:t>
      </w:r>
      <w:r w:rsidR="003060EC">
        <w:rPr>
          <w:rFonts w:cstheme="minorHAnsi"/>
          <w:sz w:val="24"/>
          <w:szCs w:val="24"/>
        </w:rPr>
        <w:t>g of CVD risk (</w:t>
      </w:r>
      <w:r w:rsidR="003060EC" w:rsidRPr="003060EC">
        <w:rPr>
          <w:rFonts w:cstheme="minorHAnsi"/>
          <w:sz w:val="24"/>
          <w:szCs w:val="24"/>
        </w:rPr>
        <w:t>How well do you think your patients understand their ri</w:t>
      </w:r>
      <w:r w:rsidR="00302066">
        <w:rPr>
          <w:rFonts w:cstheme="minorHAnsi"/>
          <w:sz w:val="24"/>
          <w:szCs w:val="24"/>
        </w:rPr>
        <w:t>sk of CVD as a result of their Health C</w:t>
      </w:r>
      <w:r w:rsidR="003060EC" w:rsidRPr="003060EC">
        <w:rPr>
          <w:rFonts w:cstheme="minorHAnsi"/>
          <w:sz w:val="24"/>
          <w:szCs w:val="24"/>
        </w:rPr>
        <w:t>heck?</w:t>
      </w:r>
      <w:r w:rsidR="00492C35">
        <w:rPr>
          <w:rFonts w:cstheme="minorHAnsi"/>
          <w:sz w:val="24"/>
          <w:szCs w:val="24"/>
        </w:rPr>
        <w:t xml:space="preserve"> From 0-100</w:t>
      </w:r>
      <w:r w:rsidRPr="00AC669D">
        <w:rPr>
          <w:rFonts w:cstheme="minorHAnsi"/>
          <w:sz w:val="24"/>
          <w:szCs w:val="24"/>
        </w:rPr>
        <w:t xml:space="preserve">). </w:t>
      </w:r>
      <w:r w:rsidR="007B2341" w:rsidRPr="00AC669D">
        <w:rPr>
          <w:rFonts w:cstheme="minorHAnsi"/>
          <w:sz w:val="24"/>
          <w:szCs w:val="24"/>
        </w:rPr>
        <w:t xml:space="preserve">Higher scores </w:t>
      </w:r>
      <w:proofErr w:type="gramStart"/>
      <w:r w:rsidR="007B2341">
        <w:rPr>
          <w:rFonts w:cstheme="minorHAnsi"/>
          <w:sz w:val="24"/>
          <w:szCs w:val="24"/>
        </w:rPr>
        <w:t>indicate</w:t>
      </w:r>
      <w:r w:rsidR="00492C35">
        <w:rPr>
          <w:rFonts w:cstheme="minorHAnsi"/>
          <w:sz w:val="24"/>
          <w:szCs w:val="24"/>
        </w:rPr>
        <w:t>s</w:t>
      </w:r>
      <w:proofErr w:type="gramEnd"/>
      <w:r w:rsidR="007B2341" w:rsidRPr="00AC669D">
        <w:rPr>
          <w:rFonts w:cstheme="minorHAnsi"/>
          <w:sz w:val="24"/>
          <w:szCs w:val="24"/>
        </w:rPr>
        <w:t xml:space="preserve"> a higher level of confidence or understanding of CVD risk.</w:t>
      </w:r>
      <w:r w:rsidR="007B2341">
        <w:rPr>
          <w:rFonts w:cstheme="minorHAnsi"/>
          <w:sz w:val="24"/>
          <w:szCs w:val="24"/>
        </w:rPr>
        <w:t xml:space="preserve"> </w:t>
      </w:r>
      <w:r w:rsidRPr="00AC669D">
        <w:rPr>
          <w:rFonts w:cstheme="minorHAnsi"/>
          <w:sz w:val="24"/>
          <w:szCs w:val="24"/>
        </w:rPr>
        <w:t>The scales were administered before commencement of the training workshop (baseline</w:t>
      </w:r>
      <w:r w:rsidR="008E5460">
        <w:rPr>
          <w:rFonts w:cstheme="minorHAnsi"/>
          <w:sz w:val="24"/>
          <w:szCs w:val="24"/>
        </w:rPr>
        <w:t>) and two weeks post-training (follow-up)</w:t>
      </w:r>
      <w:r w:rsidRPr="00AC669D">
        <w:rPr>
          <w:rFonts w:cstheme="minorHAnsi"/>
          <w:sz w:val="24"/>
          <w:szCs w:val="24"/>
        </w:rPr>
        <w:t>. Those in the control group were asked to complete the questionnaire on two occasions (the second being two weeks after they completed the first</w:t>
      </w:r>
      <w:r w:rsidR="00140DE3">
        <w:rPr>
          <w:rFonts w:cstheme="minorHAnsi"/>
          <w:sz w:val="24"/>
          <w:szCs w:val="24"/>
        </w:rPr>
        <w:t>, as with the intervention group</w:t>
      </w:r>
      <w:r w:rsidRPr="00AC669D">
        <w:rPr>
          <w:rFonts w:cstheme="minorHAnsi"/>
          <w:sz w:val="24"/>
          <w:szCs w:val="24"/>
        </w:rPr>
        <w:t>).</w:t>
      </w:r>
    </w:p>
    <w:p w14:paraId="12DCD593" w14:textId="234CACA9" w:rsidR="0079237E" w:rsidRDefault="0079237E" w:rsidP="00A955C7">
      <w:pPr>
        <w:rPr>
          <w:rFonts w:cstheme="minorHAnsi"/>
          <w:sz w:val="24"/>
          <w:szCs w:val="24"/>
        </w:rPr>
      </w:pPr>
    </w:p>
    <w:p w14:paraId="4F888FC2" w14:textId="77777777" w:rsidR="008C23CD" w:rsidRDefault="008C23CD" w:rsidP="00A955C7">
      <w:pPr>
        <w:rPr>
          <w:rFonts w:cstheme="minorHAnsi"/>
          <w:sz w:val="24"/>
          <w:szCs w:val="24"/>
        </w:rPr>
      </w:pPr>
    </w:p>
    <w:p w14:paraId="3CFA192E" w14:textId="77777777" w:rsidR="0079237E" w:rsidRPr="0079237E" w:rsidRDefault="0079237E" w:rsidP="00A955C7">
      <w:pPr>
        <w:rPr>
          <w:rFonts w:cstheme="minorHAnsi"/>
          <w:b/>
          <w:sz w:val="24"/>
          <w:szCs w:val="24"/>
        </w:rPr>
      </w:pPr>
      <w:r w:rsidRPr="0079237E">
        <w:rPr>
          <w:rFonts w:cstheme="minorHAnsi"/>
          <w:b/>
          <w:sz w:val="24"/>
          <w:szCs w:val="24"/>
        </w:rPr>
        <w:t>2.7 Follow-up Interviews</w:t>
      </w:r>
    </w:p>
    <w:p w14:paraId="61A4DD10" w14:textId="064C5403" w:rsidR="0079237E" w:rsidRPr="0079237E" w:rsidRDefault="00A869F8" w:rsidP="005063F0">
      <w:pPr>
        <w:rPr>
          <w:rFonts w:cstheme="minorHAnsi"/>
          <w:sz w:val="24"/>
          <w:szCs w:val="24"/>
        </w:rPr>
      </w:pPr>
      <w:r w:rsidRPr="008C6E5D">
        <w:rPr>
          <w:rFonts w:cstheme="minorHAnsi"/>
          <w:color w:val="FF0000"/>
          <w:sz w:val="24"/>
          <w:szCs w:val="24"/>
        </w:rPr>
        <w:t>All part</w:t>
      </w:r>
      <w:r w:rsidR="00033903" w:rsidRPr="008C6E5D">
        <w:rPr>
          <w:rFonts w:cstheme="minorHAnsi"/>
          <w:color w:val="FF0000"/>
          <w:sz w:val="24"/>
          <w:szCs w:val="24"/>
        </w:rPr>
        <w:t xml:space="preserve">icipants </w:t>
      </w:r>
      <w:r w:rsidR="00F76B71" w:rsidRPr="008C6E5D">
        <w:rPr>
          <w:rFonts w:cstheme="minorHAnsi"/>
          <w:color w:val="FF0000"/>
          <w:sz w:val="24"/>
          <w:szCs w:val="24"/>
        </w:rPr>
        <w:t>in</w:t>
      </w:r>
      <w:r w:rsidR="00E85082" w:rsidRPr="008C6E5D">
        <w:rPr>
          <w:rFonts w:cstheme="minorHAnsi"/>
          <w:color w:val="FF0000"/>
          <w:sz w:val="24"/>
          <w:szCs w:val="24"/>
        </w:rPr>
        <w:t xml:space="preserve"> the intervention group</w:t>
      </w:r>
      <w:r w:rsidR="00033903" w:rsidRPr="008C6E5D">
        <w:rPr>
          <w:rFonts w:cstheme="minorHAnsi"/>
          <w:color w:val="FF0000"/>
          <w:sz w:val="24"/>
          <w:szCs w:val="24"/>
        </w:rPr>
        <w:t xml:space="preserve"> were</w:t>
      </w:r>
      <w:r w:rsidR="00E85082" w:rsidRPr="008C6E5D">
        <w:rPr>
          <w:rFonts w:cstheme="minorHAnsi"/>
          <w:color w:val="FF0000"/>
          <w:sz w:val="24"/>
          <w:szCs w:val="24"/>
        </w:rPr>
        <w:t xml:space="preserve"> also</w:t>
      </w:r>
      <w:r w:rsidR="00033903" w:rsidRPr="008C6E5D">
        <w:rPr>
          <w:rFonts w:cstheme="minorHAnsi"/>
          <w:color w:val="FF0000"/>
          <w:sz w:val="24"/>
          <w:szCs w:val="24"/>
        </w:rPr>
        <w:t xml:space="preserve"> invited </w:t>
      </w:r>
      <w:r w:rsidR="002E0DB8">
        <w:rPr>
          <w:rFonts w:cstheme="minorHAnsi"/>
          <w:color w:val="FF0000"/>
          <w:sz w:val="24"/>
          <w:szCs w:val="24"/>
        </w:rPr>
        <w:t>by</w:t>
      </w:r>
      <w:r w:rsidR="002E0DB8" w:rsidRPr="008C6E5D">
        <w:rPr>
          <w:rFonts w:cstheme="minorHAnsi"/>
          <w:color w:val="FF0000"/>
          <w:sz w:val="24"/>
          <w:szCs w:val="24"/>
        </w:rPr>
        <w:t xml:space="preserve"> email </w:t>
      </w:r>
      <w:r w:rsidR="00033903" w:rsidRPr="008C6E5D">
        <w:rPr>
          <w:rFonts w:cstheme="minorHAnsi"/>
          <w:color w:val="FF0000"/>
          <w:sz w:val="24"/>
          <w:szCs w:val="24"/>
        </w:rPr>
        <w:t>to participate in a follow-up</w:t>
      </w:r>
      <w:r w:rsidR="00790D71" w:rsidRPr="008C6E5D">
        <w:rPr>
          <w:rFonts w:cstheme="minorHAnsi"/>
          <w:color w:val="FF0000"/>
          <w:sz w:val="24"/>
          <w:szCs w:val="24"/>
        </w:rPr>
        <w:t>,</w:t>
      </w:r>
      <w:r w:rsidR="00033903" w:rsidRPr="008C6E5D">
        <w:rPr>
          <w:rFonts w:cstheme="minorHAnsi"/>
          <w:color w:val="FF0000"/>
          <w:sz w:val="24"/>
          <w:szCs w:val="24"/>
        </w:rPr>
        <w:t xml:space="preserve"> semi</w:t>
      </w:r>
      <w:r w:rsidR="000C114C" w:rsidRPr="008C6E5D">
        <w:rPr>
          <w:rFonts w:cstheme="minorHAnsi"/>
          <w:color w:val="FF0000"/>
          <w:sz w:val="24"/>
          <w:szCs w:val="24"/>
        </w:rPr>
        <w:t>-structured i</w:t>
      </w:r>
      <w:r w:rsidR="0079237E" w:rsidRPr="008C6E5D">
        <w:rPr>
          <w:rFonts w:cstheme="minorHAnsi"/>
          <w:color w:val="FF0000"/>
          <w:sz w:val="24"/>
          <w:szCs w:val="24"/>
        </w:rPr>
        <w:t>nterview</w:t>
      </w:r>
      <w:r w:rsidR="00790D71" w:rsidRPr="008C6E5D">
        <w:rPr>
          <w:rFonts w:cstheme="minorHAnsi"/>
          <w:color w:val="FF0000"/>
          <w:sz w:val="24"/>
          <w:szCs w:val="24"/>
        </w:rPr>
        <w:t xml:space="preserve">. </w:t>
      </w:r>
      <w:r w:rsidR="00F24306">
        <w:rPr>
          <w:rFonts w:cstheme="minorHAnsi"/>
          <w:color w:val="FF0000"/>
          <w:sz w:val="24"/>
          <w:szCs w:val="24"/>
        </w:rPr>
        <w:t xml:space="preserve">All those who responded to the invitation were interviewed.  </w:t>
      </w:r>
      <w:r w:rsidR="004B548E" w:rsidRPr="008C6E5D">
        <w:rPr>
          <w:rFonts w:eastAsia="Times New Roman" w:cstheme="minorHAnsi"/>
          <w:color w:val="FF0000"/>
          <w:sz w:val="24"/>
          <w:szCs w:val="24"/>
        </w:rPr>
        <w:t xml:space="preserve">As </w:t>
      </w:r>
      <w:r w:rsidR="008C6E5D">
        <w:rPr>
          <w:rFonts w:eastAsia="Times New Roman" w:cstheme="minorHAnsi"/>
          <w:color w:val="FF0000"/>
          <w:sz w:val="24"/>
          <w:szCs w:val="24"/>
        </w:rPr>
        <w:t xml:space="preserve">measures taken </w:t>
      </w:r>
      <w:r w:rsidR="00A1304B">
        <w:rPr>
          <w:rFonts w:eastAsia="Times New Roman" w:cstheme="minorHAnsi"/>
          <w:color w:val="FF0000"/>
          <w:sz w:val="24"/>
          <w:szCs w:val="24"/>
        </w:rPr>
        <w:t>after the training</w:t>
      </w:r>
      <w:r w:rsidR="004B548E" w:rsidRPr="008C6E5D">
        <w:rPr>
          <w:rFonts w:eastAsia="Times New Roman" w:cstheme="minorHAnsi"/>
          <w:color w:val="FF0000"/>
          <w:sz w:val="24"/>
          <w:szCs w:val="24"/>
        </w:rPr>
        <w:t xml:space="preserve"> were completed using a pseudonym, </w:t>
      </w:r>
      <w:r w:rsidR="002E0DB8">
        <w:rPr>
          <w:rFonts w:eastAsia="Times New Roman" w:cstheme="minorHAnsi"/>
          <w:color w:val="FF0000"/>
          <w:sz w:val="24"/>
          <w:szCs w:val="24"/>
        </w:rPr>
        <w:t>the participants</w:t>
      </w:r>
      <w:r w:rsidR="00286815">
        <w:rPr>
          <w:rFonts w:eastAsia="Times New Roman" w:cstheme="minorHAnsi"/>
          <w:color w:val="FF0000"/>
          <w:sz w:val="24"/>
          <w:szCs w:val="24"/>
        </w:rPr>
        <w:t>’</w:t>
      </w:r>
      <w:r w:rsidR="002E0DB8">
        <w:rPr>
          <w:rFonts w:eastAsia="Times New Roman" w:cstheme="minorHAnsi"/>
          <w:color w:val="FF0000"/>
          <w:sz w:val="24"/>
          <w:szCs w:val="24"/>
        </w:rPr>
        <w:t xml:space="preserve"> </w:t>
      </w:r>
      <w:r w:rsidR="004B548E" w:rsidRPr="008C6E5D">
        <w:rPr>
          <w:rFonts w:eastAsia="Times New Roman" w:cstheme="minorHAnsi"/>
          <w:color w:val="FF0000"/>
          <w:sz w:val="24"/>
          <w:szCs w:val="24"/>
        </w:rPr>
        <w:t xml:space="preserve">answers </w:t>
      </w:r>
      <w:r w:rsidR="002E0DB8">
        <w:rPr>
          <w:rFonts w:eastAsia="Times New Roman" w:cstheme="minorHAnsi"/>
          <w:color w:val="FF0000"/>
          <w:sz w:val="24"/>
          <w:szCs w:val="24"/>
        </w:rPr>
        <w:t xml:space="preserve">to the </w:t>
      </w:r>
      <w:r w:rsidR="008C6E5D" w:rsidRPr="008C6E5D">
        <w:rPr>
          <w:rFonts w:eastAsia="Times New Roman" w:cstheme="minorHAnsi"/>
          <w:color w:val="FF0000"/>
          <w:sz w:val="24"/>
          <w:szCs w:val="24"/>
        </w:rPr>
        <w:t>questionnaire</w:t>
      </w:r>
      <w:r w:rsidR="002E0DB8">
        <w:rPr>
          <w:rFonts w:eastAsia="Times New Roman" w:cstheme="minorHAnsi"/>
          <w:color w:val="FF0000"/>
          <w:sz w:val="24"/>
          <w:szCs w:val="24"/>
        </w:rPr>
        <w:t xml:space="preserve"> were not known </w:t>
      </w:r>
      <w:r w:rsidR="008C6E5D" w:rsidRPr="008C6E5D">
        <w:rPr>
          <w:rFonts w:eastAsia="Times New Roman" w:cstheme="minorHAnsi"/>
          <w:color w:val="FF0000"/>
          <w:sz w:val="24"/>
          <w:szCs w:val="24"/>
        </w:rPr>
        <w:t>to the researcher.</w:t>
      </w:r>
      <w:r w:rsidR="004B548E" w:rsidRPr="00697443">
        <w:rPr>
          <w:rFonts w:ascii="Times New Roman" w:eastAsia="Times New Roman" w:hAnsi="Times New Roman" w:cs="Times New Roman"/>
          <w:color w:val="FF0000"/>
          <w:sz w:val="24"/>
          <w:szCs w:val="24"/>
        </w:rPr>
        <w:t xml:space="preserve"> </w:t>
      </w:r>
      <w:r w:rsidR="00790D71">
        <w:rPr>
          <w:rFonts w:cstheme="minorHAnsi"/>
          <w:sz w:val="24"/>
          <w:szCs w:val="24"/>
        </w:rPr>
        <w:t xml:space="preserve">Interviews were conducted </w:t>
      </w:r>
      <w:r w:rsidR="00D6407A">
        <w:rPr>
          <w:rFonts w:cstheme="minorHAnsi"/>
          <w:sz w:val="24"/>
          <w:szCs w:val="24"/>
        </w:rPr>
        <w:t xml:space="preserve">between </w:t>
      </w:r>
      <w:proofErr w:type="gramStart"/>
      <w:r w:rsidR="00D6407A">
        <w:rPr>
          <w:rFonts w:cstheme="minorHAnsi"/>
          <w:sz w:val="24"/>
          <w:szCs w:val="24"/>
        </w:rPr>
        <w:t>two and nine weeks</w:t>
      </w:r>
      <w:proofErr w:type="gramEnd"/>
      <w:r w:rsidR="000C114C">
        <w:rPr>
          <w:rFonts w:cstheme="minorHAnsi"/>
          <w:sz w:val="24"/>
          <w:szCs w:val="24"/>
        </w:rPr>
        <w:t xml:space="preserve"> post-training. An</w:t>
      </w:r>
      <w:r w:rsidR="0079237E" w:rsidRPr="0079237E">
        <w:rPr>
          <w:rFonts w:cstheme="minorHAnsi"/>
          <w:sz w:val="24"/>
          <w:szCs w:val="24"/>
        </w:rPr>
        <w:t xml:space="preserve"> interview schedule </w:t>
      </w:r>
      <w:r w:rsidR="000C114C">
        <w:rPr>
          <w:rFonts w:cstheme="minorHAnsi"/>
          <w:sz w:val="24"/>
          <w:szCs w:val="24"/>
        </w:rPr>
        <w:t>was develop</w:t>
      </w:r>
      <w:r w:rsidR="00B7757D">
        <w:rPr>
          <w:rFonts w:cstheme="minorHAnsi"/>
          <w:sz w:val="24"/>
          <w:szCs w:val="24"/>
        </w:rPr>
        <w:t>ed</w:t>
      </w:r>
      <w:r w:rsidR="000C114C">
        <w:rPr>
          <w:rFonts w:cstheme="minorHAnsi"/>
          <w:sz w:val="24"/>
          <w:szCs w:val="24"/>
        </w:rPr>
        <w:t xml:space="preserve"> to </w:t>
      </w:r>
      <w:r w:rsidR="0079237E" w:rsidRPr="0079237E">
        <w:rPr>
          <w:rFonts w:cstheme="minorHAnsi"/>
          <w:sz w:val="24"/>
          <w:szCs w:val="24"/>
        </w:rPr>
        <w:t xml:space="preserve">provide a degree of structure whilst allowing flexibility for the participant to direct the discussion. </w:t>
      </w:r>
      <w:r w:rsidR="000C114C">
        <w:rPr>
          <w:rFonts w:cstheme="minorHAnsi"/>
          <w:sz w:val="24"/>
          <w:szCs w:val="24"/>
        </w:rPr>
        <w:t>Example q</w:t>
      </w:r>
      <w:r w:rsidR="00C713C1">
        <w:rPr>
          <w:rFonts w:cstheme="minorHAnsi"/>
          <w:sz w:val="24"/>
          <w:szCs w:val="24"/>
        </w:rPr>
        <w:t>uestions</w:t>
      </w:r>
      <w:r w:rsidR="00634ABE">
        <w:rPr>
          <w:rFonts w:cstheme="minorHAnsi"/>
          <w:sz w:val="24"/>
          <w:szCs w:val="24"/>
        </w:rPr>
        <w:t xml:space="preserve"> </w:t>
      </w:r>
      <w:r w:rsidR="00C713C1">
        <w:rPr>
          <w:rFonts w:cstheme="minorHAnsi"/>
          <w:sz w:val="24"/>
          <w:szCs w:val="24"/>
        </w:rPr>
        <w:t>include</w:t>
      </w:r>
      <w:r w:rsidR="00492C35">
        <w:rPr>
          <w:rFonts w:cstheme="minorHAnsi"/>
          <w:sz w:val="24"/>
          <w:szCs w:val="24"/>
        </w:rPr>
        <w:t>s</w:t>
      </w:r>
      <w:r w:rsidR="00C713C1">
        <w:rPr>
          <w:rFonts w:cstheme="minorHAnsi"/>
          <w:sz w:val="24"/>
          <w:szCs w:val="24"/>
        </w:rPr>
        <w:t>:</w:t>
      </w:r>
      <w:r w:rsidR="006526B4">
        <w:rPr>
          <w:rFonts w:cstheme="minorHAnsi"/>
          <w:sz w:val="24"/>
          <w:szCs w:val="24"/>
        </w:rPr>
        <w:t xml:space="preserve"> </w:t>
      </w:r>
      <w:r w:rsidR="006526B4" w:rsidRPr="006526B4">
        <w:rPr>
          <w:rFonts w:cstheme="minorHAnsi"/>
          <w:sz w:val="24"/>
          <w:szCs w:val="24"/>
        </w:rPr>
        <w:t>“</w:t>
      </w:r>
      <w:r w:rsidR="006526B4" w:rsidRPr="006526B4">
        <w:rPr>
          <w:rFonts w:cs="Tahoma"/>
          <w:sz w:val="24"/>
          <w:szCs w:val="24"/>
        </w:rPr>
        <w:t>What did you hope to achieve by attending the training</w:t>
      </w:r>
      <w:r w:rsidR="006526B4" w:rsidRPr="006526B4">
        <w:rPr>
          <w:rFonts w:cstheme="minorHAnsi"/>
          <w:sz w:val="24"/>
          <w:szCs w:val="24"/>
        </w:rPr>
        <w:t>?”, “</w:t>
      </w:r>
      <w:r w:rsidR="006526B4" w:rsidRPr="006526B4">
        <w:rPr>
          <w:rFonts w:cs="Tahoma"/>
          <w:sz w:val="24"/>
          <w:szCs w:val="24"/>
        </w:rPr>
        <w:t>Has the training changed the way you deliver NHS Health Checks</w:t>
      </w:r>
      <w:r w:rsidR="006526B4" w:rsidRPr="006526B4">
        <w:rPr>
          <w:rFonts w:cstheme="minorHAnsi"/>
          <w:sz w:val="24"/>
          <w:szCs w:val="24"/>
        </w:rPr>
        <w:t>?</w:t>
      </w:r>
      <w:r w:rsidR="005063F0">
        <w:rPr>
          <w:rFonts w:cstheme="minorHAnsi"/>
          <w:sz w:val="24"/>
          <w:szCs w:val="24"/>
        </w:rPr>
        <w:t xml:space="preserve"> </w:t>
      </w:r>
      <w:r w:rsidR="005063F0" w:rsidRPr="00543241">
        <w:rPr>
          <w:rFonts w:cstheme="minorHAnsi"/>
          <w:color w:val="FF0000"/>
          <w:sz w:val="24"/>
          <w:szCs w:val="24"/>
        </w:rPr>
        <w:t>If yes, in what way(s)? If no, why do you think not?</w:t>
      </w:r>
      <w:r w:rsidR="006526B4" w:rsidRPr="006526B4">
        <w:rPr>
          <w:rFonts w:cstheme="minorHAnsi"/>
          <w:sz w:val="24"/>
          <w:szCs w:val="24"/>
        </w:rPr>
        <w:t>”</w:t>
      </w:r>
      <w:r w:rsidR="006526B4">
        <w:rPr>
          <w:rFonts w:cstheme="minorHAnsi"/>
          <w:sz w:val="24"/>
          <w:szCs w:val="24"/>
        </w:rPr>
        <w:t>, and “</w:t>
      </w:r>
      <w:r w:rsidR="006526B4" w:rsidRPr="006526B4">
        <w:rPr>
          <w:rFonts w:cstheme="minorHAnsi"/>
          <w:sz w:val="24"/>
          <w:szCs w:val="24"/>
        </w:rPr>
        <w:t xml:space="preserve">Are there any areas of the training that you would improve/change? </w:t>
      </w:r>
      <w:r w:rsidR="00543241" w:rsidRPr="00543241">
        <w:rPr>
          <w:rFonts w:cstheme="minorHAnsi"/>
          <w:color w:val="FF0000"/>
          <w:sz w:val="24"/>
          <w:szCs w:val="24"/>
        </w:rPr>
        <w:t>Please explain w</w:t>
      </w:r>
      <w:r w:rsidR="006526B4" w:rsidRPr="00543241">
        <w:rPr>
          <w:rFonts w:cstheme="minorHAnsi"/>
          <w:color w:val="FF0000"/>
          <w:sz w:val="24"/>
          <w:szCs w:val="24"/>
        </w:rPr>
        <w:t>hy?</w:t>
      </w:r>
      <w:r w:rsidR="006526B4">
        <w:rPr>
          <w:rFonts w:cstheme="minorHAnsi"/>
          <w:sz w:val="24"/>
          <w:szCs w:val="24"/>
        </w:rPr>
        <w:t xml:space="preserve">” </w:t>
      </w:r>
      <w:r w:rsidR="0079237E" w:rsidRPr="0079237E">
        <w:rPr>
          <w:rFonts w:cstheme="minorHAnsi"/>
          <w:sz w:val="24"/>
          <w:szCs w:val="24"/>
        </w:rPr>
        <w:t>The interview questions did not make assumptions about the participant’s perceptions and experiences of the risk c</w:t>
      </w:r>
      <w:r w:rsidR="0079237E">
        <w:rPr>
          <w:rFonts w:cstheme="minorHAnsi"/>
          <w:sz w:val="24"/>
          <w:szCs w:val="24"/>
        </w:rPr>
        <w:t>ommunication training</w:t>
      </w:r>
      <w:r w:rsidR="0079237E" w:rsidRPr="0079237E">
        <w:rPr>
          <w:rFonts w:cstheme="minorHAnsi"/>
          <w:sz w:val="24"/>
          <w:szCs w:val="24"/>
        </w:rPr>
        <w:t>.</w:t>
      </w:r>
      <w:r w:rsidR="006526B4">
        <w:rPr>
          <w:rFonts w:cstheme="minorHAnsi"/>
          <w:sz w:val="24"/>
          <w:szCs w:val="24"/>
        </w:rPr>
        <w:t xml:space="preserve"> </w:t>
      </w:r>
      <w:r w:rsidR="0079237E" w:rsidRPr="0079237E">
        <w:rPr>
          <w:rFonts w:cstheme="minorHAnsi"/>
          <w:sz w:val="24"/>
          <w:szCs w:val="24"/>
        </w:rPr>
        <w:t>All interviews were audio-recorded and transcribed verbatim.</w:t>
      </w:r>
      <w:r w:rsidR="00A70770">
        <w:rPr>
          <w:rFonts w:cstheme="minorHAnsi"/>
          <w:sz w:val="24"/>
          <w:szCs w:val="24"/>
        </w:rPr>
        <w:t xml:space="preserve"> </w:t>
      </w:r>
    </w:p>
    <w:p w14:paraId="0CC1A979" w14:textId="5C4AE2E4" w:rsidR="00A955C7" w:rsidRDefault="00A955C7" w:rsidP="002B07F6">
      <w:pPr>
        <w:rPr>
          <w:rFonts w:cstheme="minorHAnsi"/>
          <w:sz w:val="24"/>
          <w:szCs w:val="24"/>
        </w:rPr>
      </w:pPr>
    </w:p>
    <w:p w14:paraId="3FEF30EA" w14:textId="77777777" w:rsidR="008C23CD" w:rsidRPr="00AC669D" w:rsidRDefault="008C23CD" w:rsidP="002B07F6">
      <w:pPr>
        <w:rPr>
          <w:rFonts w:cstheme="minorHAnsi"/>
          <w:sz w:val="24"/>
          <w:szCs w:val="24"/>
        </w:rPr>
      </w:pPr>
    </w:p>
    <w:p w14:paraId="7C8F47B1" w14:textId="77777777" w:rsidR="002B07F6" w:rsidRPr="00AC669D" w:rsidRDefault="0079237E" w:rsidP="002B07F6">
      <w:pPr>
        <w:rPr>
          <w:rFonts w:cstheme="minorHAnsi"/>
          <w:b/>
          <w:sz w:val="24"/>
          <w:szCs w:val="24"/>
        </w:rPr>
      </w:pPr>
      <w:r>
        <w:rPr>
          <w:rFonts w:cstheme="minorHAnsi"/>
          <w:b/>
          <w:sz w:val="24"/>
          <w:szCs w:val="24"/>
        </w:rPr>
        <w:t>2.8</w:t>
      </w:r>
      <w:r w:rsidR="002B07F6" w:rsidRPr="00AC669D">
        <w:rPr>
          <w:rFonts w:cstheme="minorHAnsi"/>
          <w:b/>
          <w:sz w:val="24"/>
          <w:szCs w:val="24"/>
        </w:rPr>
        <w:t xml:space="preserve"> Data </w:t>
      </w:r>
      <w:r w:rsidR="00A955C7" w:rsidRPr="00AC669D">
        <w:rPr>
          <w:rFonts w:cstheme="minorHAnsi"/>
          <w:b/>
          <w:sz w:val="24"/>
          <w:szCs w:val="24"/>
        </w:rPr>
        <w:t xml:space="preserve">Processing and </w:t>
      </w:r>
      <w:r w:rsidR="002B07F6" w:rsidRPr="00AC669D">
        <w:rPr>
          <w:rFonts w:cstheme="minorHAnsi"/>
          <w:b/>
          <w:sz w:val="24"/>
          <w:szCs w:val="24"/>
        </w:rPr>
        <w:t>Analysis</w:t>
      </w:r>
    </w:p>
    <w:p w14:paraId="4AE24ECA" w14:textId="587225E2" w:rsidR="00834DA3" w:rsidRDefault="00E324A3" w:rsidP="0079237E">
      <w:pPr>
        <w:rPr>
          <w:rFonts w:cstheme="minorHAnsi"/>
          <w:sz w:val="24"/>
          <w:szCs w:val="24"/>
        </w:rPr>
      </w:pPr>
      <w:r>
        <w:rPr>
          <w:rFonts w:cstheme="minorHAnsi"/>
          <w:sz w:val="24"/>
          <w:szCs w:val="24"/>
        </w:rPr>
        <w:t>Sixty-two</w:t>
      </w:r>
      <w:r w:rsidR="00A955C7" w:rsidRPr="00AC669D">
        <w:rPr>
          <w:rFonts w:cstheme="minorHAnsi"/>
          <w:sz w:val="24"/>
          <w:szCs w:val="24"/>
        </w:rPr>
        <w:t xml:space="preserve"> participants (</w:t>
      </w:r>
      <w:r w:rsidR="00B7757D" w:rsidRPr="009420E0">
        <w:rPr>
          <w:rFonts w:cstheme="minorHAnsi"/>
          <w:sz w:val="24"/>
          <w:szCs w:val="24"/>
        </w:rPr>
        <w:t>34</w:t>
      </w:r>
      <w:r w:rsidRPr="009420E0">
        <w:rPr>
          <w:rFonts w:cstheme="minorHAnsi"/>
          <w:sz w:val="24"/>
          <w:szCs w:val="24"/>
        </w:rPr>
        <w:t xml:space="preserve"> </w:t>
      </w:r>
      <w:r w:rsidR="00A955C7" w:rsidRPr="009420E0">
        <w:rPr>
          <w:rFonts w:cstheme="minorHAnsi"/>
          <w:sz w:val="24"/>
          <w:szCs w:val="24"/>
        </w:rPr>
        <w:t xml:space="preserve">intervention and </w:t>
      </w:r>
      <w:r w:rsidR="00B7757D" w:rsidRPr="009420E0">
        <w:rPr>
          <w:rFonts w:cstheme="minorHAnsi"/>
          <w:sz w:val="24"/>
          <w:szCs w:val="24"/>
        </w:rPr>
        <w:t>28</w:t>
      </w:r>
      <w:r w:rsidRPr="009420E0">
        <w:rPr>
          <w:rFonts w:cstheme="minorHAnsi"/>
          <w:sz w:val="24"/>
          <w:szCs w:val="24"/>
        </w:rPr>
        <w:t xml:space="preserve"> </w:t>
      </w:r>
      <w:r w:rsidR="00A955C7" w:rsidRPr="009420E0">
        <w:rPr>
          <w:rFonts w:cstheme="minorHAnsi"/>
          <w:sz w:val="24"/>
          <w:szCs w:val="24"/>
        </w:rPr>
        <w:t>control</w:t>
      </w:r>
      <w:r w:rsidR="00A955C7" w:rsidRPr="00AC669D">
        <w:rPr>
          <w:rFonts w:cstheme="minorHAnsi"/>
          <w:sz w:val="24"/>
          <w:szCs w:val="24"/>
        </w:rPr>
        <w:t>) completed the questionnaire</w:t>
      </w:r>
      <w:r w:rsidR="00A70770">
        <w:rPr>
          <w:rFonts w:cstheme="minorHAnsi"/>
          <w:sz w:val="24"/>
          <w:szCs w:val="24"/>
        </w:rPr>
        <w:t>s</w:t>
      </w:r>
      <w:r w:rsidR="00A955C7" w:rsidRPr="00AC669D">
        <w:rPr>
          <w:rFonts w:cstheme="minorHAnsi"/>
          <w:sz w:val="24"/>
          <w:szCs w:val="24"/>
        </w:rPr>
        <w:t xml:space="preserve"> at baseline. This reduced to 51 at </w:t>
      </w:r>
      <w:r w:rsidR="008E5460">
        <w:rPr>
          <w:rFonts w:cstheme="minorHAnsi"/>
          <w:sz w:val="24"/>
          <w:szCs w:val="24"/>
        </w:rPr>
        <w:t>follow-up</w:t>
      </w:r>
      <w:r w:rsidR="00A955C7" w:rsidRPr="00AC669D">
        <w:rPr>
          <w:rFonts w:cstheme="minorHAnsi"/>
          <w:sz w:val="24"/>
          <w:szCs w:val="24"/>
        </w:rPr>
        <w:t xml:space="preserve"> </w:t>
      </w:r>
      <w:r w:rsidR="00177728">
        <w:rPr>
          <w:rFonts w:cstheme="minorHAnsi"/>
          <w:sz w:val="24"/>
          <w:szCs w:val="24"/>
        </w:rPr>
        <w:t>(82.26%)</w:t>
      </w:r>
      <w:r w:rsidR="00A955C7" w:rsidRPr="00AC669D">
        <w:rPr>
          <w:rFonts w:cstheme="minorHAnsi"/>
          <w:sz w:val="24"/>
          <w:szCs w:val="24"/>
        </w:rPr>
        <w:t xml:space="preserve">. </w:t>
      </w:r>
      <w:r w:rsidR="00C77BEE">
        <w:rPr>
          <w:rFonts w:cstheme="minorHAnsi"/>
          <w:sz w:val="24"/>
          <w:szCs w:val="24"/>
        </w:rPr>
        <w:t xml:space="preserve">Due to annual leave and time restrictions, there was some variation in completion of the follow-up questionnaire, </w:t>
      </w:r>
      <w:r w:rsidR="00C77BEE">
        <w:rPr>
          <w:rFonts w:cstheme="minorHAnsi"/>
          <w:sz w:val="24"/>
          <w:szCs w:val="24"/>
        </w:rPr>
        <w:lastRenderedPageBreak/>
        <w:t xml:space="preserve">resulting in </w:t>
      </w:r>
      <w:r w:rsidR="005278D8">
        <w:rPr>
          <w:rFonts w:cstheme="minorHAnsi"/>
          <w:sz w:val="24"/>
          <w:szCs w:val="24"/>
        </w:rPr>
        <w:t xml:space="preserve">some </w:t>
      </w:r>
      <w:r w:rsidR="00C77BEE">
        <w:rPr>
          <w:rFonts w:cstheme="minorHAnsi"/>
          <w:sz w:val="24"/>
          <w:szCs w:val="24"/>
        </w:rPr>
        <w:t xml:space="preserve">responses being retrieved up to 10 weeks </w:t>
      </w:r>
      <w:r w:rsidR="00FF75F9">
        <w:rPr>
          <w:rFonts w:cstheme="minorHAnsi"/>
          <w:sz w:val="24"/>
          <w:szCs w:val="24"/>
        </w:rPr>
        <w:t xml:space="preserve">(mean 6 weeks) </w:t>
      </w:r>
      <w:r w:rsidR="00C77BEE">
        <w:rPr>
          <w:rFonts w:cstheme="minorHAnsi"/>
          <w:sz w:val="24"/>
          <w:szCs w:val="24"/>
        </w:rPr>
        <w:t xml:space="preserve">post-training. </w:t>
      </w:r>
      <w:r w:rsidR="00177728">
        <w:rPr>
          <w:rFonts w:cstheme="minorHAnsi"/>
          <w:sz w:val="24"/>
          <w:szCs w:val="24"/>
        </w:rPr>
        <w:t>M</w:t>
      </w:r>
      <w:r w:rsidR="00A955C7" w:rsidRPr="00AC669D">
        <w:rPr>
          <w:rFonts w:cstheme="minorHAnsi"/>
          <w:sz w:val="24"/>
          <w:szCs w:val="24"/>
        </w:rPr>
        <w:t>issing values analysis (MVA) was conducted to understand the nat</w:t>
      </w:r>
      <w:r w:rsidR="00A70770">
        <w:rPr>
          <w:rFonts w:cstheme="minorHAnsi"/>
          <w:sz w:val="24"/>
          <w:szCs w:val="24"/>
        </w:rPr>
        <w:t>ure of</w:t>
      </w:r>
      <w:r w:rsidR="00A955C7" w:rsidRPr="00AC669D">
        <w:rPr>
          <w:rFonts w:cstheme="minorHAnsi"/>
          <w:sz w:val="24"/>
          <w:szCs w:val="24"/>
        </w:rPr>
        <w:t xml:space="preserve"> missing data. Little’s Missin</w:t>
      </w:r>
      <w:r w:rsidR="00EF674F">
        <w:rPr>
          <w:rFonts w:cstheme="minorHAnsi"/>
          <w:sz w:val="24"/>
          <w:szCs w:val="24"/>
        </w:rPr>
        <w:t xml:space="preserve">g Completely At Random (MCAR) </w:t>
      </w:r>
      <w:r w:rsidR="00EF674F">
        <w:rPr>
          <w:rFonts w:cstheme="minorHAnsi"/>
          <w:sz w:val="24"/>
          <w:szCs w:val="24"/>
        </w:rPr>
        <w:fldChar w:fldCharType="begin" w:fldLock="1"/>
      </w:r>
      <w:r w:rsidR="00835F69">
        <w:rPr>
          <w:rFonts w:cstheme="minorHAnsi"/>
          <w:sz w:val="24"/>
          <w:szCs w:val="24"/>
        </w:rPr>
        <w:instrText>ADDIN CSL_CITATION {"citationItems":[{"id":"ITEM-1","itemData":{"DOI":"10.1080/01621459.1988.10478722","ISBN":"01621459","ISSN":"1537274X","PMID":"9280038","abstract":"Liang and Zeger proposed a generalized estimating equations approach to the analysis of longitudinal data. Their models assume that missing observations are missing completely at random in the sense of Rubin. However, when this assumption does not hold, their analysis may yield biased results. In this paper, we develop a simple and practical procedure for testing this assumption. The proposed procedure is related to that of Park and Davis.","author":[{"dropping-particle":"","family":"Little","given":"Roderick J.A.","non-dropping-particle":"","parse-names":false,"suffix":""}],"container-title":"Journal of the American Statistical Association","id":"ITEM-1","issue":"404","issued":{"date-parts":[["1988"]]},"page":"1198-1202","title":"A test of missing completely at random for multivariate data with missing values","type":"article-journal","volume":"83"},"uris":["http://www.mendeley.com/documents/?uuid=434e2ada-67a4-427e-977e-a312c400dfe0"]}],"mendeley":{"formattedCitation":"[33]","plainTextFormattedCitation":"[33]","previouslyFormattedCitation":"[32]"},"properties":{"noteIndex":0},"schema":"https://github.com/citation-style-language/schema/raw/master/csl-citation.json"}</w:instrText>
      </w:r>
      <w:r w:rsidR="00EF674F">
        <w:rPr>
          <w:rFonts w:cstheme="minorHAnsi"/>
          <w:sz w:val="24"/>
          <w:szCs w:val="24"/>
        </w:rPr>
        <w:fldChar w:fldCharType="separate"/>
      </w:r>
      <w:r w:rsidR="00835F69" w:rsidRPr="00835F69">
        <w:rPr>
          <w:rFonts w:cstheme="minorHAnsi"/>
          <w:noProof/>
          <w:sz w:val="24"/>
          <w:szCs w:val="24"/>
        </w:rPr>
        <w:t>[33]</w:t>
      </w:r>
      <w:r w:rsidR="00EF674F">
        <w:rPr>
          <w:rFonts w:cstheme="minorHAnsi"/>
          <w:sz w:val="24"/>
          <w:szCs w:val="24"/>
        </w:rPr>
        <w:fldChar w:fldCharType="end"/>
      </w:r>
      <w:r w:rsidR="00A955C7" w:rsidRPr="00AC669D">
        <w:rPr>
          <w:rFonts w:cstheme="minorHAnsi"/>
          <w:sz w:val="24"/>
          <w:szCs w:val="24"/>
        </w:rPr>
        <w:t xml:space="preserve"> test was significant</w:t>
      </w:r>
      <w:r>
        <w:rPr>
          <w:rFonts w:cstheme="minorHAnsi"/>
          <w:sz w:val="24"/>
          <w:szCs w:val="24"/>
        </w:rPr>
        <w:t xml:space="preserve"> indicating that </w:t>
      </w:r>
      <w:r w:rsidR="008E5460">
        <w:rPr>
          <w:rFonts w:cstheme="minorHAnsi"/>
          <w:sz w:val="24"/>
          <w:szCs w:val="24"/>
        </w:rPr>
        <w:t>data were not MCAR</w:t>
      </w:r>
      <w:r w:rsidR="00A955C7" w:rsidRPr="00AC669D">
        <w:rPr>
          <w:rFonts w:cstheme="minorHAnsi"/>
          <w:sz w:val="24"/>
          <w:szCs w:val="24"/>
        </w:rPr>
        <w:t>. Therefore, intention to treat (ITT) analysis was conducted to reduce bias in the sample and deal with missing data</w:t>
      </w:r>
      <w:r>
        <w:rPr>
          <w:rFonts w:cstheme="minorHAnsi"/>
          <w:sz w:val="24"/>
          <w:szCs w:val="24"/>
        </w:rPr>
        <w:t xml:space="preserve"> (m</w:t>
      </w:r>
      <w:r w:rsidR="008E5460">
        <w:rPr>
          <w:rFonts w:cstheme="minorHAnsi"/>
          <w:sz w:val="24"/>
          <w:szCs w:val="24"/>
        </w:rPr>
        <w:t>issing data at follow-up</w:t>
      </w:r>
      <w:r w:rsidR="00A955C7" w:rsidRPr="00AC669D">
        <w:rPr>
          <w:rFonts w:cstheme="minorHAnsi"/>
          <w:sz w:val="24"/>
          <w:szCs w:val="24"/>
        </w:rPr>
        <w:t xml:space="preserve"> </w:t>
      </w:r>
      <w:r>
        <w:rPr>
          <w:rFonts w:cstheme="minorHAnsi"/>
          <w:sz w:val="24"/>
          <w:szCs w:val="24"/>
        </w:rPr>
        <w:t>were</w:t>
      </w:r>
      <w:r w:rsidRPr="00AC669D">
        <w:rPr>
          <w:rFonts w:cstheme="minorHAnsi"/>
          <w:sz w:val="24"/>
          <w:szCs w:val="24"/>
        </w:rPr>
        <w:t xml:space="preserve"> </w:t>
      </w:r>
      <w:r w:rsidR="00A955C7" w:rsidRPr="00AC669D">
        <w:rPr>
          <w:rFonts w:cstheme="minorHAnsi"/>
          <w:sz w:val="24"/>
          <w:szCs w:val="24"/>
        </w:rPr>
        <w:t>replaced with the baseline value (last observation carried forward, LOC</w:t>
      </w:r>
      <w:r w:rsidR="00755161">
        <w:rPr>
          <w:rFonts w:cstheme="minorHAnsi"/>
          <w:sz w:val="24"/>
          <w:szCs w:val="24"/>
        </w:rPr>
        <w:t>F</w:t>
      </w:r>
      <w:r>
        <w:rPr>
          <w:rFonts w:cstheme="minorHAnsi"/>
          <w:sz w:val="24"/>
          <w:szCs w:val="24"/>
        </w:rPr>
        <w:t>)</w:t>
      </w:r>
      <w:r w:rsidR="00755161">
        <w:rPr>
          <w:rFonts w:cstheme="minorHAnsi"/>
          <w:sz w:val="24"/>
          <w:szCs w:val="24"/>
        </w:rPr>
        <w:t>. For four values, on two DVs</w:t>
      </w:r>
      <w:r w:rsidR="003E7064">
        <w:rPr>
          <w:rFonts w:cstheme="minorHAnsi"/>
          <w:sz w:val="24"/>
          <w:szCs w:val="24"/>
        </w:rPr>
        <w:t xml:space="preserve"> missing at baseline (perceived-</w:t>
      </w:r>
      <w:r w:rsidR="00A955C7" w:rsidRPr="00AC669D">
        <w:rPr>
          <w:rFonts w:cstheme="minorHAnsi"/>
          <w:sz w:val="24"/>
          <w:szCs w:val="24"/>
        </w:rPr>
        <w:t xml:space="preserve">patient and practitioner understanding), multiple imputation was conducted to reduce the likelihood of </w:t>
      </w:r>
      <w:r w:rsidR="00A807EB">
        <w:rPr>
          <w:rFonts w:cstheme="minorHAnsi"/>
          <w:sz w:val="24"/>
          <w:szCs w:val="24"/>
        </w:rPr>
        <w:t>a</w:t>
      </w:r>
      <w:r w:rsidR="00A955C7" w:rsidRPr="00AC669D">
        <w:rPr>
          <w:rFonts w:cstheme="minorHAnsi"/>
          <w:sz w:val="24"/>
          <w:szCs w:val="24"/>
        </w:rPr>
        <w:t xml:space="preserve"> Type I error. Multiple imputation produced 20 additional datasets which were compared with the original data set during analysis. </w:t>
      </w:r>
    </w:p>
    <w:p w14:paraId="1FBE4F1C" w14:textId="5091A1A7" w:rsidR="0079237E" w:rsidRDefault="00A955C7" w:rsidP="0079237E">
      <w:pPr>
        <w:rPr>
          <w:rFonts w:cstheme="minorHAnsi"/>
          <w:sz w:val="24"/>
          <w:szCs w:val="24"/>
        </w:rPr>
      </w:pPr>
      <w:r w:rsidRPr="00AC669D">
        <w:rPr>
          <w:rFonts w:cstheme="minorHAnsi"/>
          <w:sz w:val="24"/>
          <w:szCs w:val="24"/>
        </w:rPr>
        <w:t xml:space="preserve">Further primary data analysis included screening for sensible values; univariate and multivariate outliers; normal distribution of DVs in each intervention condition; homogeneity of variance in each DV; linear relationships between DVs and covariates in each intervention condition; and homogeneity of regression slops in each DV. One analysis was found to have heterogeneity of regression slope and so a one-way, between subjects ANCOHET was conducted to control for the lack of homogeneity </w:t>
      </w:r>
      <w:r w:rsidR="006F5BA4">
        <w:rPr>
          <w:rFonts w:cstheme="minorHAnsi"/>
          <w:sz w:val="24"/>
          <w:szCs w:val="24"/>
        </w:rPr>
        <w:fldChar w:fldCharType="begin" w:fldLock="1"/>
      </w:r>
      <w:r w:rsidR="00835F69">
        <w:rPr>
          <w:rFonts w:cstheme="minorHAnsi"/>
          <w:sz w:val="24"/>
          <w:szCs w:val="24"/>
        </w:rPr>
        <w:instrText>ADDIN CSL_CITATION {"citationItems":[{"id":"ITEM-1","itemData":{"DOI":"10.1198/tech.2004.s810","ISBN":"0805837183","ISSN":"0040-1706","PMID":"17202124","abstract":"Predictive mathematical models of the interactions of a genetic network can provide insight into the mechanisms of gene regulation, the role of various genes within a network and how multiple genes interact leading to complex traits. However, identification of the parameters and interactions is currently a limiting step in the development of such models. This work reviews the state of the art for design of experiments in biological systems and demonstrates the need for improved design of experiments through the use of a model system. Appropriate design of experiments has a profound impact on the ability to identify a model and on the quality of resulting identified model. Key issues include the selection of appropriate input sequences (e.g. random, independent multivariate inputs) and the selection of the sampling frequencies. This work demonstrates that these issues are especially important in the identification of biochemical networks and that the traditional biochemical approach is incapable of truly identifying the behavior present in such networks.","author":[{"dropping-particle":"","family":"Maxwell","given":"Scott E.","non-dropping-particle":"","parse-names":false,"suffix":""},{"dropping-particle":"","family":"Delaney","given":"Harold D.","non-dropping-particle":"","parse-names":false,"suffix":""}],"container-title":"Technometrics","id":"ITEM-1","issue":"2","issued":{"date-parts":[["2004"]]},"number-of-pages":"263-263","title":"Designing Experiments and Analyzing Data","type":"book","volume":"46"},"uris":["http://www.mendeley.com/documents/?uuid=7a3f4876-a33f-480c-acff-317eaec7efb1"]},{"id":"ITEM-2","itemData":{"author":[{"dropping-particle":"","family":"Clark-Carter","given":"David","non-dropping-particle":"","parse-names":false,"suffix":""}],"edition":"3rd Editio","id":"ITEM-2","issued":{"date-parts":[["2010"]]},"publisher":"Psychology Press","title":"Quantitative psychological research: The complete student's companion","type":"book"},"uris":["http://www.mendeley.com/documents/?uuid=4551a4d8-a7a3-4f38-ae2a-5203726af100"]}],"mendeley":{"formattedCitation":"[34,35]","plainTextFormattedCitation":"[34,35]","previouslyFormattedCitation":"[33,34]"},"properties":{"noteIndex":0},"schema":"https://github.com/citation-style-language/schema/raw/master/csl-citation.json"}</w:instrText>
      </w:r>
      <w:r w:rsidR="006F5BA4">
        <w:rPr>
          <w:rFonts w:cstheme="minorHAnsi"/>
          <w:sz w:val="24"/>
          <w:szCs w:val="24"/>
        </w:rPr>
        <w:fldChar w:fldCharType="separate"/>
      </w:r>
      <w:r w:rsidR="00835F69" w:rsidRPr="00835F69">
        <w:rPr>
          <w:rFonts w:cstheme="minorHAnsi"/>
          <w:noProof/>
          <w:sz w:val="24"/>
          <w:szCs w:val="24"/>
        </w:rPr>
        <w:t>[34,35]</w:t>
      </w:r>
      <w:r w:rsidR="006F5BA4">
        <w:rPr>
          <w:rFonts w:cstheme="minorHAnsi"/>
          <w:sz w:val="24"/>
          <w:szCs w:val="24"/>
        </w:rPr>
        <w:fldChar w:fldCharType="end"/>
      </w:r>
      <w:r w:rsidRPr="00AC669D">
        <w:rPr>
          <w:rFonts w:cstheme="minorHAnsi"/>
          <w:sz w:val="24"/>
          <w:szCs w:val="24"/>
        </w:rPr>
        <w:t>. The outcomes (DVs</w:t>
      </w:r>
      <w:r w:rsidR="00E324A3">
        <w:rPr>
          <w:rFonts w:cstheme="minorHAnsi"/>
          <w:sz w:val="24"/>
          <w:szCs w:val="24"/>
        </w:rPr>
        <w:t>)</w:t>
      </w:r>
      <w:r w:rsidRPr="00AC669D">
        <w:rPr>
          <w:rFonts w:cstheme="minorHAnsi"/>
          <w:sz w:val="24"/>
          <w:szCs w:val="24"/>
        </w:rPr>
        <w:t xml:space="preserve"> practitioner confidence</w:t>
      </w:r>
      <w:r w:rsidR="005754B0">
        <w:rPr>
          <w:rFonts w:cstheme="minorHAnsi"/>
          <w:sz w:val="24"/>
          <w:szCs w:val="24"/>
        </w:rPr>
        <w:t>,</w:t>
      </w:r>
      <w:r w:rsidRPr="00AC669D">
        <w:rPr>
          <w:rFonts w:cstheme="minorHAnsi"/>
          <w:sz w:val="24"/>
          <w:szCs w:val="24"/>
        </w:rPr>
        <w:t xml:space="preserve"> </w:t>
      </w:r>
      <w:r w:rsidR="008F1AE3">
        <w:rPr>
          <w:rFonts w:cstheme="minorHAnsi"/>
          <w:sz w:val="24"/>
          <w:szCs w:val="24"/>
        </w:rPr>
        <w:t xml:space="preserve">perceived practitioner </w:t>
      </w:r>
      <w:r w:rsidRPr="00AC669D">
        <w:rPr>
          <w:rFonts w:cstheme="minorHAnsi"/>
          <w:sz w:val="24"/>
          <w:szCs w:val="24"/>
        </w:rPr>
        <w:t>and perceived</w:t>
      </w:r>
      <w:r w:rsidR="00A70770">
        <w:rPr>
          <w:rFonts w:cstheme="minorHAnsi"/>
          <w:sz w:val="24"/>
          <w:szCs w:val="24"/>
        </w:rPr>
        <w:t>-</w:t>
      </w:r>
      <w:r w:rsidRPr="00AC669D">
        <w:rPr>
          <w:rFonts w:cstheme="minorHAnsi"/>
          <w:sz w:val="24"/>
          <w:szCs w:val="24"/>
        </w:rPr>
        <w:t>patient understanding</w:t>
      </w:r>
      <w:r w:rsidR="00E324A3">
        <w:rPr>
          <w:rFonts w:cstheme="minorHAnsi"/>
          <w:sz w:val="24"/>
          <w:szCs w:val="24"/>
        </w:rPr>
        <w:t>,</w:t>
      </w:r>
      <w:r w:rsidRPr="00AC669D">
        <w:rPr>
          <w:rFonts w:cstheme="minorHAnsi"/>
          <w:sz w:val="24"/>
          <w:szCs w:val="24"/>
        </w:rPr>
        <w:t xml:space="preserve"> were then assessed using one-way, between subjects ANCOVAs/ANCOHET including 20 multiple imputed data sets. The analysis was set up to look for differences in outcome measures </w:t>
      </w:r>
      <w:r w:rsidR="00A70770">
        <w:rPr>
          <w:rFonts w:cstheme="minorHAnsi"/>
          <w:sz w:val="24"/>
          <w:szCs w:val="24"/>
        </w:rPr>
        <w:t xml:space="preserve">(DVs) </w:t>
      </w:r>
      <w:r w:rsidRPr="00AC669D">
        <w:rPr>
          <w:rFonts w:cstheme="minorHAnsi"/>
          <w:sz w:val="24"/>
          <w:szCs w:val="24"/>
        </w:rPr>
        <w:t>between practitioners who attended risk communication training and practitioners in the control group (IV), whilst controlling for baseline values (Covariate).</w:t>
      </w:r>
      <w:r w:rsidR="0079237E">
        <w:rPr>
          <w:rFonts w:cstheme="minorHAnsi"/>
          <w:sz w:val="24"/>
          <w:szCs w:val="24"/>
        </w:rPr>
        <w:t xml:space="preserve"> </w:t>
      </w:r>
    </w:p>
    <w:p w14:paraId="62ED97BF" w14:textId="51BEA56B" w:rsidR="002B07F6" w:rsidRPr="0079237E" w:rsidRDefault="0079237E" w:rsidP="0079237E">
      <w:pPr>
        <w:rPr>
          <w:rFonts w:cstheme="minorHAnsi"/>
          <w:sz w:val="24"/>
          <w:szCs w:val="24"/>
        </w:rPr>
      </w:pPr>
      <w:r>
        <w:rPr>
          <w:rFonts w:cstheme="minorHAnsi"/>
          <w:sz w:val="24"/>
          <w:szCs w:val="24"/>
        </w:rPr>
        <w:t xml:space="preserve">Analysis </w:t>
      </w:r>
      <w:r w:rsidR="00E324A3">
        <w:rPr>
          <w:rFonts w:cstheme="minorHAnsi"/>
          <w:sz w:val="24"/>
          <w:szCs w:val="24"/>
        </w:rPr>
        <w:t xml:space="preserve">of qualitative </w:t>
      </w:r>
      <w:r>
        <w:rPr>
          <w:rFonts w:cstheme="minorHAnsi"/>
          <w:sz w:val="24"/>
          <w:szCs w:val="24"/>
        </w:rPr>
        <w:t>data from follow-up interviews was conducted by the first author before being reviewed by subsequent authors. Transcripts were analysed using</w:t>
      </w:r>
      <w:r w:rsidR="003E7064">
        <w:rPr>
          <w:rFonts w:cstheme="minorHAnsi"/>
          <w:sz w:val="24"/>
          <w:szCs w:val="24"/>
        </w:rPr>
        <w:t xml:space="preserve"> inductive</w:t>
      </w:r>
      <w:r>
        <w:rPr>
          <w:rFonts w:cstheme="minorHAnsi"/>
          <w:sz w:val="24"/>
          <w:szCs w:val="24"/>
        </w:rPr>
        <w:t xml:space="preserve"> Thematic Analysis f</w:t>
      </w:r>
      <w:r w:rsidRPr="0079237E">
        <w:rPr>
          <w:rFonts w:cstheme="minorHAnsi"/>
          <w:sz w:val="24"/>
          <w:szCs w:val="24"/>
        </w:rPr>
        <w:t xml:space="preserve">ollowing the processes set out by Braun and Clarke </w:t>
      </w:r>
      <w:r w:rsidR="006F5BA4">
        <w:rPr>
          <w:rFonts w:cstheme="minorHAnsi"/>
          <w:sz w:val="24"/>
          <w:szCs w:val="24"/>
        </w:rPr>
        <w:fldChar w:fldCharType="begin" w:fldLock="1"/>
      </w:r>
      <w:r w:rsidR="00835F69">
        <w:rPr>
          <w:rFonts w:cstheme="minorHAnsi"/>
          <w:sz w:val="24"/>
          <w:szCs w:val="24"/>
        </w:rPr>
        <w:instrText>ADDIN CSL_CITATION {"citationItems":[{"id":"ITEM-1","itemData":{"DOI":"10.1191/1478088706qp063oa","ISSN":"1478-0887","abstract":"Thematic analysis is a poorly demarcated, rarely-acknowledged, yet widely-used qualitative analytic method within psychology. In this paper, we argue that it offers an accessible and theoretically-flexible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author":[{"dropping-particle":"","family":"Braun","given":"Virginia","non-dropping-particle":"","parse-names":false,"suffix":""},{"dropping-particle":"","family":"Clarke","given":"Victoria","non-dropping-particle":"","parse-names":false,"suffix":""}],"container-title":"Qualitative Research in Psychology","id":"ITEM-1","issued":{"date-parts":[["2006"]]},"page":"77-101","title":"Braun, V ., Clarke, V .Using thematic analysis in psychology., 3:2 (2006), 77-101.","type":"article-journal","volume":"3"},"uris":["http://www.mendeley.com/documents/?uuid=63ec0344-0d6a-46ee-8b2a-24b88eff4052"]}],"mendeley":{"formattedCitation":"[36]","plainTextFormattedCitation":"[36]","previouslyFormattedCitation":"[35]"},"properties":{"noteIndex":0},"schema":"https://github.com/citation-style-language/schema/raw/master/csl-citation.json"}</w:instrText>
      </w:r>
      <w:r w:rsidR="006F5BA4">
        <w:rPr>
          <w:rFonts w:cstheme="minorHAnsi"/>
          <w:sz w:val="24"/>
          <w:szCs w:val="24"/>
        </w:rPr>
        <w:fldChar w:fldCharType="separate"/>
      </w:r>
      <w:r w:rsidR="00835F69" w:rsidRPr="00835F69">
        <w:rPr>
          <w:rFonts w:cstheme="minorHAnsi"/>
          <w:noProof/>
          <w:sz w:val="24"/>
          <w:szCs w:val="24"/>
        </w:rPr>
        <w:t>[36]</w:t>
      </w:r>
      <w:r w:rsidR="006F5BA4">
        <w:rPr>
          <w:rFonts w:cstheme="minorHAnsi"/>
          <w:sz w:val="24"/>
          <w:szCs w:val="24"/>
        </w:rPr>
        <w:fldChar w:fldCharType="end"/>
      </w:r>
      <w:r w:rsidR="00E324A3">
        <w:rPr>
          <w:rFonts w:cstheme="minorHAnsi"/>
          <w:sz w:val="24"/>
          <w:szCs w:val="24"/>
        </w:rPr>
        <w:t>. E</w:t>
      </w:r>
      <w:r w:rsidRPr="0079237E">
        <w:rPr>
          <w:rFonts w:cstheme="minorHAnsi"/>
          <w:sz w:val="24"/>
          <w:szCs w:val="24"/>
        </w:rPr>
        <w:t xml:space="preserve">xtensive reading was conducted for familiarisation of data and preliminary codes and themes were identified. Themes were then reviewed to ensure </w:t>
      </w:r>
      <w:r w:rsidR="00E324A3">
        <w:rPr>
          <w:rFonts w:cstheme="minorHAnsi"/>
          <w:sz w:val="24"/>
          <w:szCs w:val="24"/>
        </w:rPr>
        <w:t xml:space="preserve">that </w:t>
      </w:r>
      <w:r w:rsidRPr="0079237E">
        <w:rPr>
          <w:rFonts w:cstheme="minorHAnsi"/>
          <w:sz w:val="24"/>
          <w:szCs w:val="24"/>
        </w:rPr>
        <w:t xml:space="preserve">they were data driven. The process enabled the development of themes generated from participant opinion. All preliminary codes were reviewed </w:t>
      </w:r>
      <w:r w:rsidR="003E7064">
        <w:rPr>
          <w:rFonts w:cstheme="minorHAnsi"/>
          <w:sz w:val="24"/>
          <w:szCs w:val="24"/>
        </w:rPr>
        <w:t>by the</w:t>
      </w:r>
      <w:r>
        <w:rPr>
          <w:rFonts w:cstheme="minorHAnsi"/>
          <w:sz w:val="24"/>
          <w:szCs w:val="24"/>
        </w:rPr>
        <w:t xml:space="preserve"> </w:t>
      </w:r>
      <w:r w:rsidR="003E7064">
        <w:rPr>
          <w:rFonts w:cstheme="minorHAnsi"/>
          <w:sz w:val="24"/>
          <w:szCs w:val="24"/>
        </w:rPr>
        <w:t>1</w:t>
      </w:r>
      <w:r w:rsidR="003E7064" w:rsidRPr="003E7064">
        <w:rPr>
          <w:rFonts w:cstheme="minorHAnsi"/>
          <w:sz w:val="24"/>
          <w:szCs w:val="24"/>
          <w:vertAlign w:val="superscript"/>
        </w:rPr>
        <w:t>st</w:t>
      </w:r>
      <w:r w:rsidR="003E7064">
        <w:rPr>
          <w:rFonts w:cstheme="minorHAnsi"/>
          <w:sz w:val="24"/>
          <w:szCs w:val="24"/>
        </w:rPr>
        <w:t xml:space="preserve"> Author </w:t>
      </w:r>
      <w:r w:rsidRPr="0079237E">
        <w:rPr>
          <w:rFonts w:cstheme="minorHAnsi"/>
          <w:sz w:val="24"/>
          <w:szCs w:val="24"/>
        </w:rPr>
        <w:t xml:space="preserve">and </w:t>
      </w:r>
      <w:r w:rsidR="003E7064">
        <w:rPr>
          <w:rFonts w:cstheme="minorHAnsi"/>
          <w:sz w:val="24"/>
          <w:szCs w:val="24"/>
        </w:rPr>
        <w:t>verified by the 3</w:t>
      </w:r>
      <w:r w:rsidR="003E7064" w:rsidRPr="003E7064">
        <w:rPr>
          <w:rFonts w:cstheme="minorHAnsi"/>
          <w:sz w:val="24"/>
          <w:szCs w:val="24"/>
          <w:vertAlign w:val="superscript"/>
        </w:rPr>
        <w:t>rd</w:t>
      </w:r>
      <w:r w:rsidR="003E7064">
        <w:rPr>
          <w:rFonts w:cstheme="minorHAnsi"/>
          <w:sz w:val="24"/>
          <w:szCs w:val="24"/>
        </w:rPr>
        <w:t xml:space="preserve"> A</w:t>
      </w:r>
      <w:r>
        <w:rPr>
          <w:rFonts w:cstheme="minorHAnsi"/>
          <w:sz w:val="24"/>
          <w:szCs w:val="24"/>
        </w:rPr>
        <w:t>uthor</w:t>
      </w:r>
      <w:r w:rsidRPr="0079237E">
        <w:rPr>
          <w:rFonts w:cstheme="minorHAnsi"/>
          <w:sz w:val="24"/>
          <w:szCs w:val="24"/>
        </w:rPr>
        <w:t>, before agreement of initial themes and their relationships. They were</w:t>
      </w:r>
      <w:r>
        <w:rPr>
          <w:rFonts w:cstheme="minorHAnsi"/>
          <w:sz w:val="24"/>
          <w:szCs w:val="24"/>
        </w:rPr>
        <w:t xml:space="preserve"> then</w:t>
      </w:r>
      <w:r w:rsidRPr="0079237E">
        <w:rPr>
          <w:rFonts w:cstheme="minorHAnsi"/>
          <w:sz w:val="24"/>
          <w:szCs w:val="24"/>
        </w:rPr>
        <w:t xml:space="preserve"> discussed between </w:t>
      </w:r>
      <w:r>
        <w:rPr>
          <w:rFonts w:cstheme="minorHAnsi"/>
          <w:sz w:val="24"/>
          <w:szCs w:val="24"/>
        </w:rPr>
        <w:t xml:space="preserve">authors </w:t>
      </w:r>
      <w:r w:rsidRPr="0079237E">
        <w:rPr>
          <w:rFonts w:cstheme="minorHAnsi"/>
          <w:sz w:val="24"/>
          <w:szCs w:val="24"/>
        </w:rPr>
        <w:t xml:space="preserve">before being finalised. </w:t>
      </w:r>
    </w:p>
    <w:p w14:paraId="4FE36B87" w14:textId="4AF8EB42" w:rsidR="00A955C7" w:rsidRDefault="00A955C7" w:rsidP="002B07F6">
      <w:pPr>
        <w:rPr>
          <w:rFonts w:cstheme="minorHAnsi"/>
          <w:sz w:val="24"/>
          <w:szCs w:val="24"/>
        </w:rPr>
      </w:pPr>
    </w:p>
    <w:p w14:paraId="4A6627C1" w14:textId="77777777" w:rsidR="008C23CD" w:rsidRPr="00AC669D" w:rsidRDefault="008C23CD" w:rsidP="002B07F6">
      <w:pPr>
        <w:rPr>
          <w:rFonts w:cstheme="minorHAnsi"/>
          <w:sz w:val="24"/>
          <w:szCs w:val="24"/>
        </w:rPr>
      </w:pPr>
    </w:p>
    <w:p w14:paraId="62A0FE85" w14:textId="77777777" w:rsidR="002B07F6" w:rsidRPr="00AC669D" w:rsidRDefault="0079237E" w:rsidP="002B07F6">
      <w:pPr>
        <w:rPr>
          <w:rFonts w:cstheme="minorHAnsi"/>
          <w:b/>
          <w:sz w:val="24"/>
          <w:szCs w:val="24"/>
        </w:rPr>
      </w:pPr>
      <w:r>
        <w:rPr>
          <w:rFonts w:cstheme="minorHAnsi"/>
          <w:b/>
          <w:sz w:val="24"/>
          <w:szCs w:val="24"/>
        </w:rPr>
        <w:t>2.9</w:t>
      </w:r>
      <w:r w:rsidR="002B07F6" w:rsidRPr="00AC669D">
        <w:rPr>
          <w:rFonts w:cstheme="minorHAnsi"/>
          <w:b/>
          <w:sz w:val="24"/>
          <w:szCs w:val="24"/>
        </w:rPr>
        <w:t xml:space="preserve"> Ethical Considerations</w:t>
      </w:r>
    </w:p>
    <w:p w14:paraId="4ABEE387" w14:textId="435E1D80" w:rsidR="00C92E24" w:rsidRDefault="009B0D7D" w:rsidP="009B0D7D">
      <w:pPr>
        <w:rPr>
          <w:rFonts w:cstheme="minorHAnsi"/>
          <w:sz w:val="24"/>
          <w:szCs w:val="24"/>
        </w:rPr>
      </w:pPr>
      <w:r w:rsidRPr="00AC669D">
        <w:rPr>
          <w:rFonts w:cstheme="minorHAnsi"/>
          <w:sz w:val="24"/>
          <w:szCs w:val="24"/>
        </w:rPr>
        <w:t xml:space="preserve">Ethical approval was received from </w:t>
      </w:r>
      <w:r w:rsidR="003E7064">
        <w:rPr>
          <w:rFonts w:cstheme="minorHAnsi"/>
          <w:sz w:val="24"/>
          <w:szCs w:val="24"/>
        </w:rPr>
        <w:t xml:space="preserve">(name excluded until published) </w:t>
      </w:r>
      <w:r w:rsidR="00A955C7" w:rsidRPr="00AC669D">
        <w:rPr>
          <w:rFonts w:cstheme="minorHAnsi"/>
          <w:sz w:val="24"/>
          <w:szCs w:val="24"/>
        </w:rPr>
        <w:t>Ethics Committee and R&amp;D approval from received from Burton Hospitals NHS Foundation trust</w:t>
      </w:r>
      <w:r w:rsidR="00FE36C7">
        <w:rPr>
          <w:rFonts w:cstheme="minorHAnsi"/>
          <w:sz w:val="24"/>
          <w:szCs w:val="24"/>
        </w:rPr>
        <w:t xml:space="preserve"> (IRAS Project Number 194601)</w:t>
      </w:r>
      <w:r w:rsidR="00A955C7" w:rsidRPr="00AC669D">
        <w:rPr>
          <w:rFonts w:cstheme="minorHAnsi"/>
          <w:sz w:val="24"/>
          <w:szCs w:val="24"/>
        </w:rPr>
        <w:t xml:space="preserve">. </w:t>
      </w:r>
    </w:p>
    <w:p w14:paraId="0C9E9863" w14:textId="27B20C90" w:rsidR="00C92E24" w:rsidRDefault="00C92E24" w:rsidP="009B0D7D">
      <w:pPr>
        <w:rPr>
          <w:rFonts w:cstheme="minorHAnsi"/>
          <w:sz w:val="24"/>
          <w:szCs w:val="24"/>
        </w:rPr>
      </w:pPr>
    </w:p>
    <w:p w14:paraId="7498B77E" w14:textId="77777777" w:rsidR="00C92E24" w:rsidRPr="00AC669D" w:rsidRDefault="00C92E24" w:rsidP="009B0D7D">
      <w:pPr>
        <w:rPr>
          <w:rFonts w:cstheme="minorHAnsi"/>
          <w:sz w:val="24"/>
          <w:szCs w:val="24"/>
        </w:rPr>
      </w:pPr>
    </w:p>
    <w:p w14:paraId="3252CE9B" w14:textId="7E77D148" w:rsidR="00163EE0" w:rsidRDefault="008C23CD" w:rsidP="002B07F6">
      <w:pPr>
        <w:rPr>
          <w:rFonts w:cstheme="minorHAnsi"/>
          <w:b/>
          <w:sz w:val="24"/>
          <w:szCs w:val="24"/>
        </w:rPr>
      </w:pPr>
      <w:r>
        <w:rPr>
          <w:rFonts w:cstheme="minorHAnsi"/>
          <w:b/>
          <w:sz w:val="24"/>
          <w:szCs w:val="24"/>
        </w:rPr>
        <w:t>3. Results</w:t>
      </w:r>
    </w:p>
    <w:p w14:paraId="48422570" w14:textId="628E4965" w:rsidR="003E7064" w:rsidRDefault="003E7064" w:rsidP="002B07F6">
      <w:pPr>
        <w:rPr>
          <w:rFonts w:cstheme="minorHAnsi"/>
          <w:b/>
          <w:sz w:val="24"/>
          <w:szCs w:val="24"/>
        </w:rPr>
      </w:pPr>
    </w:p>
    <w:p w14:paraId="07A2A56D" w14:textId="77777777" w:rsidR="003E7064" w:rsidRPr="00AC669D" w:rsidRDefault="003E7064" w:rsidP="002B07F6">
      <w:pPr>
        <w:rPr>
          <w:rFonts w:cstheme="minorHAnsi"/>
          <w:b/>
          <w:sz w:val="24"/>
          <w:szCs w:val="24"/>
        </w:rPr>
      </w:pPr>
    </w:p>
    <w:p w14:paraId="2DCCD206" w14:textId="77777777" w:rsidR="00163EE0" w:rsidRPr="00AC669D" w:rsidRDefault="00163EE0" w:rsidP="002B07F6">
      <w:pPr>
        <w:rPr>
          <w:rFonts w:cstheme="minorHAnsi"/>
          <w:b/>
          <w:sz w:val="24"/>
          <w:szCs w:val="24"/>
        </w:rPr>
      </w:pPr>
      <w:r w:rsidRPr="00AC669D">
        <w:rPr>
          <w:rFonts w:cstheme="minorHAnsi"/>
          <w:b/>
          <w:sz w:val="24"/>
          <w:szCs w:val="24"/>
        </w:rPr>
        <w:t>3.1 Participant Characteristics</w:t>
      </w:r>
    </w:p>
    <w:p w14:paraId="25A1EF1F" w14:textId="52972603" w:rsidR="00A82831" w:rsidRDefault="00163EE0" w:rsidP="00163EE0">
      <w:pPr>
        <w:rPr>
          <w:rFonts w:cstheme="minorHAnsi"/>
          <w:sz w:val="24"/>
          <w:szCs w:val="24"/>
        </w:rPr>
      </w:pPr>
      <w:r w:rsidRPr="00AC669D">
        <w:rPr>
          <w:rFonts w:cstheme="minorHAnsi"/>
          <w:sz w:val="24"/>
          <w:szCs w:val="24"/>
        </w:rPr>
        <w:t xml:space="preserve">Forty-two practitioners, 41 females and one male, booked to attend </w:t>
      </w:r>
      <w:r w:rsidR="008A7F59">
        <w:rPr>
          <w:rFonts w:cstheme="minorHAnsi"/>
          <w:sz w:val="24"/>
          <w:szCs w:val="24"/>
        </w:rPr>
        <w:t>a</w:t>
      </w:r>
      <w:r w:rsidRPr="00AC669D">
        <w:rPr>
          <w:rFonts w:cstheme="minorHAnsi"/>
          <w:sz w:val="24"/>
          <w:szCs w:val="24"/>
        </w:rPr>
        <w:t xml:space="preserve"> training session</w:t>
      </w:r>
      <w:r w:rsidR="008A7F59">
        <w:rPr>
          <w:rFonts w:cstheme="minorHAnsi"/>
          <w:sz w:val="24"/>
          <w:szCs w:val="24"/>
        </w:rPr>
        <w:t>, and 34 (81%) attended (</w:t>
      </w:r>
      <w:r w:rsidRPr="00AC669D">
        <w:rPr>
          <w:rFonts w:cstheme="minorHAnsi"/>
          <w:sz w:val="24"/>
          <w:szCs w:val="24"/>
        </w:rPr>
        <w:t>32 female</w:t>
      </w:r>
      <w:r w:rsidR="008A7F59">
        <w:rPr>
          <w:rFonts w:cstheme="minorHAnsi"/>
          <w:sz w:val="24"/>
          <w:szCs w:val="24"/>
        </w:rPr>
        <w:t>, 2</w:t>
      </w:r>
      <w:r w:rsidRPr="00AC669D">
        <w:rPr>
          <w:rFonts w:cstheme="minorHAnsi"/>
          <w:sz w:val="24"/>
          <w:szCs w:val="24"/>
        </w:rPr>
        <w:t xml:space="preserve"> male</w:t>
      </w:r>
      <w:r w:rsidR="008A7F59">
        <w:rPr>
          <w:rFonts w:cstheme="minorHAnsi"/>
          <w:sz w:val="24"/>
          <w:szCs w:val="24"/>
        </w:rPr>
        <w:t xml:space="preserve">). </w:t>
      </w:r>
      <w:r w:rsidR="003E7064">
        <w:rPr>
          <w:rFonts w:cstheme="minorHAnsi"/>
          <w:sz w:val="24"/>
          <w:szCs w:val="24"/>
        </w:rPr>
        <w:t>As a female practitioner was unable to attend the training session, a male practitioner was sent as their replacement</w:t>
      </w:r>
      <w:r w:rsidR="00492C35">
        <w:rPr>
          <w:rFonts w:cstheme="minorHAnsi"/>
          <w:sz w:val="24"/>
          <w:szCs w:val="24"/>
        </w:rPr>
        <w:t>, resulting in two male attendees</w:t>
      </w:r>
      <w:r w:rsidR="003E7064">
        <w:rPr>
          <w:rFonts w:cstheme="minorHAnsi"/>
          <w:sz w:val="24"/>
          <w:szCs w:val="24"/>
        </w:rPr>
        <w:t xml:space="preserve">. </w:t>
      </w:r>
      <w:r w:rsidR="008A7F59">
        <w:rPr>
          <w:rFonts w:cstheme="minorHAnsi"/>
          <w:sz w:val="24"/>
          <w:szCs w:val="24"/>
        </w:rPr>
        <w:t>M</w:t>
      </w:r>
      <w:r w:rsidRPr="00AC669D">
        <w:rPr>
          <w:rFonts w:cstheme="minorHAnsi"/>
          <w:sz w:val="24"/>
          <w:szCs w:val="24"/>
        </w:rPr>
        <w:t>ost</w:t>
      </w:r>
      <w:r w:rsidR="008A7F59">
        <w:rPr>
          <w:rFonts w:cstheme="minorHAnsi"/>
          <w:sz w:val="24"/>
          <w:szCs w:val="24"/>
        </w:rPr>
        <w:t xml:space="preserve"> </w:t>
      </w:r>
      <w:r w:rsidR="007B2341">
        <w:rPr>
          <w:rFonts w:cstheme="minorHAnsi"/>
          <w:sz w:val="24"/>
          <w:szCs w:val="24"/>
        </w:rPr>
        <w:t xml:space="preserve">attendees </w:t>
      </w:r>
      <w:r w:rsidR="008A7F59">
        <w:rPr>
          <w:rFonts w:cstheme="minorHAnsi"/>
          <w:sz w:val="24"/>
          <w:szCs w:val="24"/>
        </w:rPr>
        <w:t>were</w:t>
      </w:r>
      <w:r w:rsidR="00484AA2">
        <w:rPr>
          <w:rFonts w:cstheme="minorHAnsi"/>
          <w:sz w:val="24"/>
          <w:szCs w:val="24"/>
        </w:rPr>
        <w:t xml:space="preserve"> aged 30 or below compared to those in </w:t>
      </w:r>
      <w:r w:rsidRPr="00AC669D">
        <w:rPr>
          <w:rFonts w:cstheme="minorHAnsi"/>
          <w:sz w:val="24"/>
          <w:szCs w:val="24"/>
        </w:rPr>
        <w:t xml:space="preserve">the control group (Table </w:t>
      </w:r>
      <w:r w:rsidR="00231562">
        <w:rPr>
          <w:rFonts w:cstheme="minorHAnsi"/>
          <w:sz w:val="24"/>
          <w:szCs w:val="24"/>
        </w:rPr>
        <w:t>2</w:t>
      </w:r>
      <w:r w:rsidRPr="00AC669D">
        <w:rPr>
          <w:rFonts w:cstheme="minorHAnsi"/>
          <w:sz w:val="24"/>
          <w:szCs w:val="24"/>
        </w:rPr>
        <w:t xml:space="preserve">). </w:t>
      </w:r>
      <w:r w:rsidR="003E7064">
        <w:rPr>
          <w:rFonts w:cstheme="minorHAnsi"/>
          <w:sz w:val="24"/>
          <w:szCs w:val="24"/>
        </w:rPr>
        <w:t>Of the practitioners who attended the training, t</w:t>
      </w:r>
      <w:r w:rsidRPr="00AC669D">
        <w:rPr>
          <w:rFonts w:cstheme="minorHAnsi"/>
          <w:sz w:val="24"/>
          <w:szCs w:val="24"/>
        </w:rPr>
        <w:t xml:space="preserve">he majority </w:t>
      </w:r>
      <w:r w:rsidR="003E7064">
        <w:rPr>
          <w:rFonts w:cstheme="minorHAnsi"/>
          <w:sz w:val="24"/>
          <w:szCs w:val="24"/>
        </w:rPr>
        <w:t>were H</w:t>
      </w:r>
      <w:r w:rsidR="0080001F">
        <w:rPr>
          <w:rFonts w:cstheme="minorHAnsi"/>
          <w:sz w:val="24"/>
          <w:szCs w:val="24"/>
        </w:rPr>
        <w:t>ealth Care Assistant</w:t>
      </w:r>
      <w:r w:rsidR="003E7064">
        <w:rPr>
          <w:rFonts w:cstheme="minorHAnsi"/>
          <w:sz w:val="24"/>
          <w:szCs w:val="24"/>
        </w:rPr>
        <w:t>s (</w:t>
      </w:r>
      <w:r w:rsidR="0080001F">
        <w:rPr>
          <w:rFonts w:cstheme="minorHAnsi"/>
          <w:sz w:val="24"/>
          <w:szCs w:val="24"/>
        </w:rPr>
        <w:t>5</w:t>
      </w:r>
      <w:r w:rsidRPr="00AC669D">
        <w:rPr>
          <w:rFonts w:cstheme="minorHAnsi"/>
          <w:sz w:val="24"/>
          <w:szCs w:val="24"/>
        </w:rPr>
        <w:t xml:space="preserve">3%) from Oldham (85%) and currently delivered </w:t>
      </w:r>
      <w:r w:rsidR="003E7064">
        <w:rPr>
          <w:rFonts w:cstheme="minorHAnsi"/>
          <w:sz w:val="24"/>
          <w:szCs w:val="24"/>
        </w:rPr>
        <w:t>Health Check</w:t>
      </w:r>
      <w:r w:rsidRPr="00AC669D">
        <w:rPr>
          <w:rFonts w:cstheme="minorHAnsi"/>
          <w:sz w:val="24"/>
          <w:szCs w:val="24"/>
        </w:rPr>
        <w:t>s (74%)</w:t>
      </w:r>
      <w:r w:rsidR="003E7064">
        <w:rPr>
          <w:rFonts w:cstheme="minorHAnsi"/>
          <w:sz w:val="24"/>
          <w:szCs w:val="24"/>
        </w:rPr>
        <w:t xml:space="preserve">. </w:t>
      </w:r>
      <w:proofErr w:type="gramStart"/>
      <w:r w:rsidR="00492C35">
        <w:rPr>
          <w:rFonts w:cstheme="minorHAnsi"/>
          <w:sz w:val="24"/>
          <w:szCs w:val="24"/>
        </w:rPr>
        <w:t>The majority of</w:t>
      </w:r>
      <w:proofErr w:type="gramEnd"/>
      <w:r w:rsidR="00492C35">
        <w:rPr>
          <w:rFonts w:cstheme="minorHAnsi"/>
          <w:sz w:val="24"/>
          <w:szCs w:val="24"/>
        </w:rPr>
        <w:t xml:space="preserve"> </w:t>
      </w:r>
      <w:r w:rsidR="008A7F59">
        <w:rPr>
          <w:rFonts w:cstheme="minorHAnsi"/>
          <w:sz w:val="24"/>
          <w:szCs w:val="24"/>
        </w:rPr>
        <w:t>the control group</w:t>
      </w:r>
      <w:r w:rsidR="00492C35">
        <w:rPr>
          <w:rFonts w:cstheme="minorHAnsi"/>
          <w:sz w:val="24"/>
          <w:szCs w:val="24"/>
        </w:rPr>
        <w:t xml:space="preserve"> participants</w:t>
      </w:r>
      <w:r w:rsidRPr="00AC669D">
        <w:rPr>
          <w:rFonts w:cstheme="minorHAnsi"/>
          <w:sz w:val="24"/>
          <w:szCs w:val="24"/>
        </w:rPr>
        <w:t xml:space="preserve"> were Practice Nurses (61%) from Stockport (79%)</w:t>
      </w:r>
      <w:r w:rsidR="00492C35">
        <w:rPr>
          <w:rFonts w:cstheme="minorHAnsi"/>
          <w:sz w:val="24"/>
          <w:szCs w:val="24"/>
        </w:rPr>
        <w:t xml:space="preserve">; and </w:t>
      </w:r>
      <w:r w:rsidRPr="00AC669D">
        <w:rPr>
          <w:rFonts w:cstheme="minorHAnsi"/>
          <w:sz w:val="24"/>
          <w:szCs w:val="24"/>
        </w:rPr>
        <w:t xml:space="preserve">all delivered </w:t>
      </w:r>
      <w:r w:rsidR="003E7064">
        <w:rPr>
          <w:rFonts w:cstheme="minorHAnsi"/>
          <w:sz w:val="24"/>
          <w:szCs w:val="24"/>
        </w:rPr>
        <w:t>Health Checks</w:t>
      </w:r>
      <w:r w:rsidRPr="00AC669D">
        <w:rPr>
          <w:rFonts w:cstheme="minorHAnsi"/>
          <w:sz w:val="24"/>
          <w:szCs w:val="24"/>
        </w:rPr>
        <w:t xml:space="preserve">. </w:t>
      </w:r>
      <w:r w:rsidR="002A7B09">
        <w:rPr>
          <w:rFonts w:cstheme="minorHAnsi"/>
          <w:sz w:val="24"/>
          <w:szCs w:val="24"/>
        </w:rPr>
        <w:t xml:space="preserve">A higher proportion of control group </w:t>
      </w:r>
      <w:r w:rsidR="008A7F59">
        <w:rPr>
          <w:rFonts w:cstheme="minorHAnsi"/>
          <w:sz w:val="24"/>
          <w:szCs w:val="24"/>
        </w:rPr>
        <w:t xml:space="preserve">participants </w:t>
      </w:r>
      <w:r w:rsidR="002A7B09">
        <w:rPr>
          <w:rFonts w:cstheme="minorHAnsi"/>
          <w:sz w:val="24"/>
          <w:szCs w:val="24"/>
        </w:rPr>
        <w:t xml:space="preserve">reported that they did communicate </w:t>
      </w:r>
      <w:r w:rsidRPr="00AC669D">
        <w:rPr>
          <w:rFonts w:cstheme="minorHAnsi"/>
          <w:sz w:val="24"/>
          <w:szCs w:val="24"/>
        </w:rPr>
        <w:t xml:space="preserve">CVD </w:t>
      </w:r>
      <w:r w:rsidR="008A7F59">
        <w:rPr>
          <w:rFonts w:cstheme="minorHAnsi"/>
          <w:sz w:val="24"/>
          <w:szCs w:val="24"/>
        </w:rPr>
        <w:t xml:space="preserve">risk </w:t>
      </w:r>
      <w:r w:rsidRPr="00AC669D">
        <w:rPr>
          <w:rFonts w:cstheme="minorHAnsi"/>
          <w:sz w:val="24"/>
          <w:szCs w:val="24"/>
        </w:rPr>
        <w:t>score</w:t>
      </w:r>
      <w:r w:rsidR="008A7F59">
        <w:rPr>
          <w:rFonts w:cstheme="minorHAnsi"/>
          <w:sz w:val="24"/>
          <w:szCs w:val="24"/>
        </w:rPr>
        <w:t>s</w:t>
      </w:r>
      <w:r w:rsidR="002A7B09">
        <w:rPr>
          <w:rFonts w:cstheme="minorHAnsi"/>
          <w:sz w:val="24"/>
          <w:szCs w:val="24"/>
        </w:rPr>
        <w:t xml:space="preserve"> in </w:t>
      </w:r>
      <w:r w:rsidR="003E7064">
        <w:rPr>
          <w:rFonts w:cstheme="minorHAnsi"/>
          <w:sz w:val="24"/>
          <w:szCs w:val="24"/>
        </w:rPr>
        <w:t>Health C</w:t>
      </w:r>
      <w:r w:rsidR="00F42685">
        <w:rPr>
          <w:rFonts w:cstheme="minorHAnsi"/>
          <w:sz w:val="24"/>
          <w:szCs w:val="24"/>
        </w:rPr>
        <w:t>hecks</w:t>
      </w:r>
      <w:r w:rsidR="00492C35">
        <w:rPr>
          <w:rFonts w:cstheme="minorHAnsi"/>
          <w:sz w:val="24"/>
          <w:szCs w:val="24"/>
        </w:rPr>
        <w:t xml:space="preserve"> compared with the control group</w:t>
      </w:r>
      <w:r w:rsidR="00F42685">
        <w:rPr>
          <w:rFonts w:cstheme="minorHAnsi"/>
          <w:sz w:val="24"/>
          <w:szCs w:val="24"/>
        </w:rPr>
        <w:t xml:space="preserve"> </w:t>
      </w:r>
      <w:r w:rsidR="0080001F">
        <w:rPr>
          <w:rFonts w:cstheme="minorHAnsi"/>
          <w:sz w:val="24"/>
          <w:szCs w:val="24"/>
        </w:rPr>
        <w:t>(Yes</w:t>
      </w:r>
      <w:r w:rsidR="005F2A40">
        <w:rPr>
          <w:rFonts w:cstheme="minorHAnsi"/>
          <w:sz w:val="24"/>
          <w:szCs w:val="24"/>
        </w:rPr>
        <w:t>/</w:t>
      </w:r>
      <w:r w:rsidR="0080001F">
        <w:rPr>
          <w:rFonts w:cstheme="minorHAnsi"/>
          <w:sz w:val="24"/>
          <w:szCs w:val="24"/>
        </w:rPr>
        <w:t>Sometimes; 86</w:t>
      </w:r>
      <w:r w:rsidR="005F2A40">
        <w:rPr>
          <w:rFonts w:cstheme="minorHAnsi"/>
          <w:sz w:val="24"/>
          <w:szCs w:val="24"/>
        </w:rPr>
        <w:t>%</w:t>
      </w:r>
      <w:r w:rsidR="0080001F">
        <w:rPr>
          <w:rFonts w:cstheme="minorHAnsi"/>
          <w:sz w:val="24"/>
          <w:szCs w:val="24"/>
        </w:rPr>
        <w:t xml:space="preserve"> vs. 56</w:t>
      </w:r>
      <w:r w:rsidR="002A7B09">
        <w:rPr>
          <w:rFonts w:cstheme="minorHAnsi"/>
          <w:sz w:val="24"/>
          <w:szCs w:val="24"/>
        </w:rPr>
        <w:t>%)</w:t>
      </w:r>
      <w:r w:rsidR="00755161">
        <w:rPr>
          <w:rFonts w:cstheme="minorHAnsi"/>
          <w:sz w:val="24"/>
          <w:szCs w:val="24"/>
        </w:rPr>
        <w:t>. This was</w:t>
      </w:r>
      <w:r w:rsidRPr="00AC669D">
        <w:rPr>
          <w:rFonts w:cstheme="minorHAnsi"/>
          <w:sz w:val="24"/>
          <w:szCs w:val="24"/>
        </w:rPr>
        <w:t xml:space="preserve"> largely due to </w:t>
      </w:r>
      <w:r w:rsidR="00492C35">
        <w:rPr>
          <w:rFonts w:cstheme="minorHAnsi"/>
          <w:sz w:val="24"/>
          <w:szCs w:val="24"/>
        </w:rPr>
        <w:t xml:space="preserve">baseline differences in </w:t>
      </w:r>
      <w:r w:rsidR="00755161">
        <w:rPr>
          <w:rFonts w:cstheme="minorHAnsi"/>
          <w:sz w:val="24"/>
          <w:szCs w:val="24"/>
        </w:rPr>
        <w:t xml:space="preserve">practitioner </w:t>
      </w:r>
      <w:r w:rsidRPr="00AC669D">
        <w:rPr>
          <w:rFonts w:cstheme="minorHAnsi"/>
          <w:sz w:val="24"/>
          <w:szCs w:val="24"/>
        </w:rPr>
        <w:t>experience</w:t>
      </w:r>
      <w:r w:rsidR="00755161">
        <w:rPr>
          <w:rFonts w:cstheme="minorHAnsi"/>
          <w:sz w:val="24"/>
          <w:szCs w:val="24"/>
        </w:rPr>
        <w:t>s</w:t>
      </w:r>
      <w:r w:rsidRPr="00AC669D">
        <w:rPr>
          <w:rFonts w:cstheme="minorHAnsi"/>
          <w:sz w:val="24"/>
          <w:szCs w:val="24"/>
        </w:rPr>
        <w:t xml:space="preserve"> </w:t>
      </w:r>
      <w:r w:rsidR="0021091C">
        <w:rPr>
          <w:rFonts w:cstheme="minorHAnsi"/>
          <w:sz w:val="24"/>
          <w:szCs w:val="24"/>
        </w:rPr>
        <w:t xml:space="preserve">of </w:t>
      </w:r>
      <w:r w:rsidRPr="00AC669D">
        <w:rPr>
          <w:rFonts w:cstheme="minorHAnsi"/>
          <w:sz w:val="24"/>
          <w:szCs w:val="24"/>
        </w:rPr>
        <w:t xml:space="preserve">delivering </w:t>
      </w:r>
      <w:r w:rsidR="003E7064">
        <w:rPr>
          <w:rFonts w:cstheme="minorHAnsi"/>
          <w:sz w:val="24"/>
          <w:szCs w:val="24"/>
        </w:rPr>
        <w:t>Health C</w:t>
      </w:r>
      <w:r w:rsidR="0021091C">
        <w:rPr>
          <w:rFonts w:cstheme="minorHAnsi"/>
          <w:sz w:val="24"/>
          <w:szCs w:val="24"/>
        </w:rPr>
        <w:t>hecks</w:t>
      </w:r>
      <w:r w:rsidR="0021091C" w:rsidRPr="00AC669D">
        <w:rPr>
          <w:rFonts w:cstheme="minorHAnsi"/>
          <w:sz w:val="24"/>
          <w:szCs w:val="24"/>
        </w:rPr>
        <w:t xml:space="preserve"> </w:t>
      </w:r>
      <w:r w:rsidR="003E7064">
        <w:rPr>
          <w:rFonts w:cstheme="minorHAnsi"/>
          <w:sz w:val="24"/>
          <w:szCs w:val="24"/>
        </w:rPr>
        <w:t xml:space="preserve">to </w:t>
      </w:r>
      <w:r w:rsidRPr="00AC669D">
        <w:rPr>
          <w:rFonts w:cstheme="minorHAnsi"/>
          <w:sz w:val="24"/>
          <w:szCs w:val="24"/>
        </w:rPr>
        <w:t xml:space="preserve">patients and </w:t>
      </w:r>
      <w:r w:rsidR="00755161">
        <w:rPr>
          <w:rFonts w:cstheme="minorHAnsi"/>
          <w:sz w:val="24"/>
          <w:szCs w:val="24"/>
        </w:rPr>
        <w:t xml:space="preserve">the </w:t>
      </w:r>
      <w:r w:rsidR="00A82831" w:rsidRPr="00AC669D">
        <w:rPr>
          <w:rFonts w:cstheme="minorHAnsi"/>
          <w:sz w:val="24"/>
          <w:szCs w:val="24"/>
        </w:rPr>
        <w:t xml:space="preserve">responsibility of communicating the score </w:t>
      </w:r>
      <w:r w:rsidR="00755161">
        <w:rPr>
          <w:rFonts w:cstheme="minorHAnsi"/>
          <w:sz w:val="24"/>
          <w:szCs w:val="24"/>
        </w:rPr>
        <w:t xml:space="preserve">being </w:t>
      </w:r>
      <w:r w:rsidR="00A82831" w:rsidRPr="00AC669D">
        <w:rPr>
          <w:rFonts w:cstheme="minorHAnsi"/>
          <w:sz w:val="24"/>
          <w:szCs w:val="24"/>
        </w:rPr>
        <w:t>left to a Practice Nurse or GP</w:t>
      </w:r>
      <w:r w:rsidR="006E0328">
        <w:rPr>
          <w:rFonts w:cstheme="minorHAnsi"/>
          <w:sz w:val="24"/>
          <w:szCs w:val="24"/>
        </w:rPr>
        <w:t xml:space="preserve"> in some practices</w:t>
      </w:r>
      <w:r w:rsidR="00A82831" w:rsidRPr="00AC669D">
        <w:rPr>
          <w:rFonts w:cstheme="minorHAnsi"/>
          <w:sz w:val="24"/>
          <w:szCs w:val="24"/>
        </w:rPr>
        <w:t xml:space="preserve">. </w:t>
      </w:r>
      <w:r w:rsidR="008C23CD">
        <w:rPr>
          <w:rFonts w:cstheme="minorHAnsi"/>
          <w:sz w:val="24"/>
          <w:szCs w:val="24"/>
        </w:rPr>
        <w:t xml:space="preserve">The </w:t>
      </w:r>
      <w:r w:rsidR="00A82831" w:rsidRPr="00AC669D">
        <w:rPr>
          <w:rFonts w:cstheme="minorHAnsi"/>
          <w:sz w:val="24"/>
          <w:szCs w:val="24"/>
        </w:rPr>
        <w:t xml:space="preserve">CVD risk </w:t>
      </w:r>
      <w:r w:rsidR="008C23CD">
        <w:rPr>
          <w:rFonts w:cstheme="minorHAnsi"/>
          <w:sz w:val="24"/>
          <w:szCs w:val="24"/>
        </w:rPr>
        <w:t xml:space="preserve">score </w:t>
      </w:r>
      <w:r w:rsidR="00A82831" w:rsidRPr="00AC669D">
        <w:rPr>
          <w:rFonts w:cstheme="minorHAnsi"/>
          <w:sz w:val="24"/>
          <w:szCs w:val="24"/>
        </w:rPr>
        <w:t xml:space="preserve">was </w:t>
      </w:r>
      <w:r w:rsidRPr="00AC669D">
        <w:rPr>
          <w:rFonts w:cstheme="minorHAnsi"/>
          <w:sz w:val="24"/>
          <w:szCs w:val="24"/>
        </w:rPr>
        <w:t>most common</w:t>
      </w:r>
      <w:r w:rsidR="00A82831" w:rsidRPr="00AC669D">
        <w:rPr>
          <w:rFonts w:cstheme="minorHAnsi"/>
          <w:sz w:val="24"/>
          <w:szCs w:val="24"/>
        </w:rPr>
        <w:t xml:space="preserve">ly communicated face-to-face, </w:t>
      </w:r>
      <w:r w:rsidRPr="00AC669D">
        <w:rPr>
          <w:rFonts w:cstheme="minorHAnsi"/>
          <w:sz w:val="24"/>
          <w:szCs w:val="24"/>
        </w:rPr>
        <w:t xml:space="preserve">using the QRISK2 calculator </w:t>
      </w:r>
      <w:r w:rsidR="00A82831" w:rsidRPr="00AC669D">
        <w:rPr>
          <w:rFonts w:cstheme="minorHAnsi"/>
          <w:sz w:val="24"/>
          <w:szCs w:val="24"/>
        </w:rPr>
        <w:t xml:space="preserve">in both groups. </w:t>
      </w:r>
      <w:r w:rsidRPr="00AC669D">
        <w:rPr>
          <w:rFonts w:cstheme="minorHAnsi"/>
          <w:sz w:val="24"/>
          <w:szCs w:val="24"/>
        </w:rPr>
        <w:t xml:space="preserve">Compared </w:t>
      </w:r>
      <w:r w:rsidR="008D5B27">
        <w:rPr>
          <w:rFonts w:cstheme="minorHAnsi"/>
          <w:sz w:val="24"/>
          <w:szCs w:val="24"/>
        </w:rPr>
        <w:t>with</w:t>
      </w:r>
      <w:r w:rsidR="008D5B27" w:rsidRPr="00AC669D">
        <w:rPr>
          <w:rFonts w:cstheme="minorHAnsi"/>
          <w:sz w:val="24"/>
          <w:szCs w:val="24"/>
        </w:rPr>
        <w:t xml:space="preserve"> </w:t>
      </w:r>
      <w:r w:rsidRPr="00AC669D">
        <w:rPr>
          <w:rFonts w:cstheme="minorHAnsi"/>
          <w:sz w:val="24"/>
          <w:szCs w:val="24"/>
        </w:rPr>
        <w:t xml:space="preserve">JBS3, more practitioners </w:t>
      </w:r>
      <w:r w:rsidR="00492C35">
        <w:rPr>
          <w:rFonts w:cstheme="minorHAnsi"/>
          <w:sz w:val="24"/>
          <w:szCs w:val="24"/>
        </w:rPr>
        <w:t>were aware</w:t>
      </w:r>
      <w:r w:rsidRPr="00AC669D">
        <w:rPr>
          <w:rFonts w:cstheme="minorHAnsi"/>
          <w:sz w:val="24"/>
          <w:szCs w:val="24"/>
        </w:rPr>
        <w:t xml:space="preserve"> of Heart </w:t>
      </w:r>
      <w:r w:rsidR="00A82831" w:rsidRPr="00AC669D">
        <w:rPr>
          <w:rFonts w:cstheme="minorHAnsi"/>
          <w:sz w:val="24"/>
          <w:szCs w:val="24"/>
        </w:rPr>
        <w:t>Age</w:t>
      </w:r>
      <w:r w:rsidR="00A70770">
        <w:rPr>
          <w:rFonts w:cstheme="minorHAnsi"/>
          <w:sz w:val="24"/>
          <w:szCs w:val="24"/>
        </w:rPr>
        <w:t xml:space="preserve"> and</w:t>
      </w:r>
      <w:r w:rsidRPr="00AC669D">
        <w:rPr>
          <w:rFonts w:cstheme="minorHAnsi"/>
          <w:sz w:val="24"/>
          <w:szCs w:val="24"/>
        </w:rPr>
        <w:t xml:space="preserve"> used the calculator in practice</w:t>
      </w:r>
      <w:r w:rsidR="009420E0">
        <w:rPr>
          <w:rFonts w:cstheme="minorHAnsi"/>
          <w:sz w:val="24"/>
          <w:szCs w:val="24"/>
        </w:rPr>
        <w:t xml:space="preserve">. </w:t>
      </w:r>
      <w:r w:rsidRPr="00AC669D">
        <w:rPr>
          <w:rFonts w:cstheme="minorHAnsi"/>
          <w:sz w:val="24"/>
          <w:szCs w:val="24"/>
        </w:rPr>
        <w:t xml:space="preserve"> </w:t>
      </w:r>
      <w:r w:rsidR="008F65EB">
        <w:rPr>
          <w:rFonts w:cstheme="minorHAnsi"/>
          <w:sz w:val="24"/>
          <w:szCs w:val="24"/>
        </w:rPr>
        <w:t>M</w:t>
      </w:r>
      <w:r w:rsidR="00A82831" w:rsidRPr="00AC669D">
        <w:rPr>
          <w:rFonts w:cstheme="minorHAnsi"/>
          <w:sz w:val="24"/>
          <w:szCs w:val="24"/>
        </w:rPr>
        <w:t xml:space="preserve">ore practitioners in the intervention group </w:t>
      </w:r>
      <w:r w:rsidRPr="00AC669D">
        <w:rPr>
          <w:rFonts w:cstheme="minorHAnsi"/>
          <w:sz w:val="24"/>
          <w:szCs w:val="24"/>
        </w:rPr>
        <w:t>had not received risk communication training.</w:t>
      </w:r>
    </w:p>
    <w:p w14:paraId="505F41EA" w14:textId="77777777" w:rsidR="00AC669D" w:rsidRPr="00AC669D" w:rsidRDefault="00AC669D" w:rsidP="00163EE0">
      <w:pPr>
        <w:rPr>
          <w:rFonts w:cstheme="minorHAnsi"/>
          <w:sz w:val="24"/>
          <w:szCs w:val="24"/>
        </w:rPr>
      </w:pPr>
    </w:p>
    <w:p w14:paraId="71709D0D" w14:textId="09505879" w:rsidR="00A82831" w:rsidRPr="00AC669D" w:rsidRDefault="00A82831" w:rsidP="00163EE0">
      <w:pPr>
        <w:rPr>
          <w:rFonts w:cstheme="minorHAnsi"/>
          <w:i/>
          <w:sz w:val="24"/>
          <w:szCs w:val="24"/>
        </w:rPr>
      </w:pPr>
      <w:r w:rsidRPr="00AC669D">
        <w:rPr>
          <w:rFonts w:cstheme="minorHAnsi"/>
          <w:i/>
          <w:sz w:val="24"/>
          <w:szCs w:val="24"/>
        </w:rPr>
        <w:t xml:space="preserve">Table </w:t>
      </w:r>
      <w:r w:rsidR="00231562">
        <w:rPr>
          <w:rFonts w:cstheme="minorHAnsi"/>
          <w:i/>
          <w:sz w:val="24"/>
          <w:szCs w:val="24"/>
        </w:rPr>
        <w:t>2</w:t>
      </w:r>
      <w:r w:rsidRPr="00AC669D">
        <w:rPr>
          <w:rFonts w:cstheme="minorHAnsi"/>
          <w:i/>
          <w:sz w:val="24"/>
          <w:szCs w:val="24"/>
        </w:rPr>
        <w:t xml:space="preserve">. Intervention and Control Group Participant Characteristics </w:t>
      </w:r>
    </w:p>
    <w:tbl>
      <w:tblPr>
        <w:tblStyle w:val="PlainTable4"/>
        <w:tblW w:w="9820" w:type="dxa"/>
        <w:tblLayout w:type="fixed"/>
        <w:tblLook w:val="04A0" w:firstRow="1" w:lastRow="0" w:firstColumn="1" w:lastColumn="0" w:noHBand="0" w:noVBand="1"/>
      </w:tblPr>
      <w:tblGrid>
        <w:gridCol w:w="3256"/>
        <w:gridCol w:w="2409"/>
        <w:gridCol w:w="993"/>
        <w:gridCol w:w="992"/>
        <w:gridCol w:w="992"/>
        <w:gridCol w:w="1134"/>
        <w:gridCol w:w="44"/>
      </w:tblGrid>
      <w:tr w:rsidR="00A82831" w:rsidRPr="00AC669D" w14:paraId="447EDF84" w14:textId="77777777" w:rsidTr="00A82831">
        <w:trPr>
          <w:cnfStyle w:val="100000000000" w:firstRow="1" w:lastRow="0" w:firstColumn="0" w:lastColumn="0" w:oddVBand="0" w:evenVBand="0" w:oddHBand="0"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tcBorders>
            <w:noWrap/>
            <w:hideMark/>
          </w:tcPr>
          <w:p w14:paraId="0845DCE9" w14:textId="77777777" w:rsidR="00A82831" w:rsidRPr="00AC669D" w:rsidRDefault="00A82831" w:rsidP="00A82831">
            <w:pPr>
              <w:pStyle w:val="NoSpacing"/>
              <w:rPr>
                <w:rFonts w:cstheme="minorHAnsi"/>
                <w:sz w:val="24"/>
                <w:szCs w:val="24"/>
                <w:lang w:eastAsia="en-GB"/>
              </w:rPr>
            </w:pPr>
            <w:r w:rsidRPr="00AC669D">
              <w:rPr>
                <w:rFonts w:cstheme="minorHAnsi"/>
                <w:sz w:val="24"/>
                <w:szCs w:val="24"/>
                <w:lang w:eastAsia="en-GB"/>
              </w:rPr>
              <w:t>Characteristic</w:t>
            </w:r>
          </w:p>
        </w:tc>
        <w:tc>
          <w:tcPr>
            <w:tcW w:w="2409" w:type="dxa"/>
            <w:tcBorders>
              <w:top w:val="single" w:sz="4" w:space="0" w:color="auto"/>
            </w:tcBorders>
            <w:noWrap/>
            <w:hideMark/>
          </w:tcPr>
          <w:p w14:paraId="7B387A62" w14:textId="77777777" w:rsidR="00A82831" w:rsidRPr="00AC669D" w:rsidRDefault="00A82831" w:rsidP="00A82831">
            <w:pPr>
              <w:pStyle w:val="NoSpacing"/>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AC669D">
              <w:rPr>
                <w:rFonts w:cstheme="minorHAnsi"/>
                <w:sz w:val="24"/>
                <w:szCs w:val="24"/>
                <w:lang w:eastAsia="en-GB"/>
              </w:rPr>
              <w:t>Response</w:t>
            </w:r>
          </w:p>
        </w:tc>
        <w:tc>
          <w:tcPr>
            <w:tcW w:w="1985" w:type="dxa"/>
            <w:gridSpan w:val="2"/>
            <w:tcBorders>
              <w:top w:val="single" w:sz="4" w:space="0" w:color="auto"/>
            </w:tcBorders>
            <w:hideMark/>
          </w:tcPr>
          <w:p w14:paraId="40BBF418" w14:textId="77777777" w:rsidR="00A82831" w:rsidRPr="00AC669D" w:rsidRDefault="00A82831" w:rsidP="00A82831">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AC669D">
              <w:rPr>
                <w:rFonts w:cstheme="minorHAnsi"/>
                <w:sz w:val="24"/>
                <w:szCs w:val="24"/>
                <w:lang w:eastAsia="en-GB"/>
              </w:rPr>
              <w:t>Intervention (n=34)</w:t>
            </w:r>
          </w:p>
        </w:tc>
        <w:tc>
          <w:tcPr>
            <w:tcW w:w="2170" w:type="dxa"/>
            <w:gridSpan w:val="3"/>
            <w:tcBorders>
              <w:top w:val="single" w:sz="4" w:space="0" w:color="auto"/>
            </w:tcBorders>
            <w:hideMark/>
          </w:tcPr>
          <w:p w14:paraId="0590052E" w14:textId="77777777" w:rsidR="00A82831" w:rsidRPr="00AC669D" w:rsidRDefault="00A82831" w:rsidP="00A82831">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Cs w:val="0"/>
                <w:sz w:val="24"/>
                <w:szCs w:val="24"/>
                <w:lang w:eastAsia="en-GB"/>
              </w:rPr>
            </w:pPr>
            <w:r w:rsidRPr="00AC669D">
              <w:rPr>
                <w:rFonts w:cstheme="minorHAnsi"/>
                <w:bCs w:val="0"/>
                <w:sz w:val="24"/>
                <w:szCs w:val="24"/>
                <w:lang w:eastAsia="en-GB"/>
              </w:rPr>
              <w:t>Control</w:t>
            </w:r>
          </w:p>
          <w:p w14:paraId="01235BA1" w14:textId="77777777" w:rsidR="00A82831" w:rsidRPr="00AC669D" w:rsidRDefault="00A82831" w:rsidP="00A82831">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AC669D">
              <w:rPr>
                <w:rFonts w:cstheme="minorHAnsi"/>
                <w:sz w:val="24"/>
                <w:szCs w:val="24"/>
                <w:lang w:eastAsia="en-GB"/>
              </w:rPr>
              <w:t>(n=28)</w:t>
            </w:r>
          </w:p>
        </w:tc>
      </w:tr>
      <w:tr w:rsidR="00A82831" w:rsidRPr="00AC669D" w14:paraId="732FEEE3"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tcBorders>
              <w:bottom w:val="single" w:sz="4" w:space="0" w:color="auto"/>
            </w:tcBorders>
            <w:noWrap/>
          </w:tcPr>
          <w:p w14:paraId="5251B55A" w14:textId="77777777" w:rsidR="00A82831" w:rsidRPr="00AC669D" w:rsidRDefault="00A82831" w:rsidP="00A82831">
            <w:pPr>
              <w:pStyle w:val="NoSpacing"/>
              <w:rPr>
                <w:rFonts w:cstheme="minorHAnsi"/>
                <w:b w:val="0"/>
                <w:bCs w:val="0"/>
                <w:sz w:val="24"/>
                <w:szCs w:val="24"/>
                <w:lang w:eastAsia="en-GB"/>
              </w:rPr>
            </w:pPr>
          </w:p>
        </w:tc>
        <w:tc>
          <w:tcPr>
            <w:tcW w:w="2409" w:type="dxa"/>
            <w:tcBorders>
              <w:bottom w:val="single" w:sz="4" w:space="0" w:color="auto"/>
            </w:tcBorders>
            <w:noWrap/>
          </w:tcPr>
          <w:p w14:paraId="23A7204E" w14:textId="77777777" w:rsidR="00A82831" w:rsidRPr="00AC669D" w:rsidRDefault="00A82831" w:rsidP="00A82831">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p>
        </w:tc>
        <w:tc>
          <w:tcPr>
            <w:tcW w:w="993" w:type="dxa"/>
            <w:tcBorders>
              <w:bottom w:val="single" w:sz="4" w:space="0" w:color="auto"/>
            </w:tcBorders>
          </w:tcPr>
          <w:p w14:paraId="5D8F054F" w14:textId="77777777" w:rsidR="00A82831" w:rsidRPr="00AC669D" w:rsidRDefault="00A82831" w:rsidP="00A82831">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AC669D">
              <w:rPr>
                <w:rFonts w:cstheme="minorHAnsi"/>
                <w:sz w:val="24"/>
                <w:szCs w:val="24"/>
                <w:lang w:eastAsia="en-GB"/>
              </w:rPr>
              <w:t>n</w:t>
            </w:r>
          </w:p>
        </w:tc>
        <w:tc>
          <w:tcPr>
            <w:tcW w:w="992" w:type="dxa"/>
            <w:tcBorders>
              <w:bottom w:val="single" w:sz="4" w:space="0" w:color="auto"/>
            </w:tcBorders>
          </w:tcPr>
          <w:p w14:paraId="52CB91A6" w14:textId="77777777" w:rsidR="00A82831" w:rsidRPr="00AC669D" w:rsidRDefault="00A82831" w:rsidP="00A82831">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AC669D">
              <w:rPr>
                <w:rFonts w:cstheme="minorHAnsi"/>
                <w:sz w:val="24"/>
                <w:szCs w:val="24"/>
                <w:lang w:eastAsia="en-GB"/>
              </w:rPr>
              <w:t>%</w:t>
            </w:r>
          </w:p>
        </w:tc>
        <w:tc>
          <w:tcPr>
            <w:tcW w:w="992" w:type="dxa"/>
            <w:tcBorders>
              <w:bottom w:val="single" w:sz="4" w:space="0" w:color="auto"/>
            </w:tcBorders>
          </w:tcPr>
          <w:p w14:paraId="669F60FF" w14:textId="77777777" w:rsidR="00A82831" w:rsidRPr="00AC669D" w:rsidRDefault="00A82831" w:rsidP="00A82831">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AC669D">
              <w:rPr>
                <w:rFonts w:cstheme="minorHAnsi"/>
                <w:sz w:val="24"/>
                <w:szCs w:val="24"/>
                <w:lang w:eastAsia="en-GB"/>
              </w:rPr>
              <w:t>n</w:t>
            </w:r>
          </w:p>
        </w:tc>
        <w:tc>
          <w:tcPr>
            <w:tcW w:w="1178" w:type="dxa"/>
            <w:gridSpan w:val="2"/>
            <w:tcBorders>
              <w:bottom w:val="single" w:sz="4" w:space="0" w:color="auto"/>
            </w:tcBorders>
          </w:tcPr>
          <w:p w14:paraId="0B5912B9" w14:textId="77777777" w:rsidR="00A82831" w:rsidRPr="00AC669D" w:rsidRDefault="00A82831" w:rsidP="00A82831">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AC669D">
              <w:rPr>
                <w:rFonts w:cstheme="minorHAnsi"/>
                <w:sz w:val="24"/>
                <w:szCs w:val="24"/>
                <w:lang w:eastAsia="en-GB"/>
              </w:rPr>
              <w:t>%</w:t>
            </w:r>
          </w:p>
        </w:tc>
      </w:tr>
      <w:tr w:rsidR="00A82831" w:rsidRPr="00AC669D" w14:paraId="0AEDB0A6"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tcBorders>
            <w:noWrap/>
            <w:hideMark/>
          </w:tcPr>
          <w:p w14:paraId="10EC76B3"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Gender</w:t>
            </w:r>
          </w:p>
        </w:tc>
        <w:tc>
          <w:tcPr>
            <w:tcW w:w="2409" w:type="dxa"/>
            <w:tcBorders>
              <w:top w:val="single" w:sz="4" w:space="0" w:color="auto"/>
            </w:tcBorders>
            <w:noWrap/>
          </w:tcPr>
          <w:p w14:paraId="5A926ACC" w14:textId="77777777" w:rsidR="00A82831" w:rsidRPr="00AC669D" w:rsidRDefault="00A82831" w:rsidP="00A828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p>
        </w:tc>
        <w:tc>
          <w:tcPr>
            <w:tcW w:w="993" w:type="dxa"/>
            <w:tcBorders>
              <w:top w:val="single" w:sz="4" w:space="0" w:color="auto"/>
            </w:tcBorders>
            <w:noWrap/>
          </w:tcPr>
          <w:p w14:paraId="3E17EFAC"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p>
        </w:tc>
        <w:tc>
          <w:tcPr>
            <w:tcW w:w="992" w:type="dxa"/>
            <w:tcBorders>
              <w:top w:val="single" w:sz="4" w:space="0" w:color="auto"/>
            </w:tcBorders>
          </w:tcPr>
          <w:p w14:paraId="375271FA"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p>
        </w:tc>
        <w:tc>
          <w:tcPr>
            <w:tcW w:w="992" w:type="dxa"/>
            <w:tcBorders>
              <w:top w:val="single" w:sz="4" w:space="0" w:color="auto"/>
            </w:tcBorders>
            <w:noWrap/>
          </w:tcPr>
          <w:p w14:paraId="70EB4B26"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p>
        </w:tc>
        <w:tc>
          <w:tcPr>
            <w:tcW w:w="1178" w:type="dxa"/>
            <w:gridSpan w:val="2"/>
            <w:tcBorders>
              <w:top w:val="single" w:sz="4" w:space="0" w:color="auto"/>
            </w:tcBorders>
          </w:tcPr>
          <w:p w14:paraId="0DAEEE03"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p>
        </w:tc>
      </w:tr>
      <w:tr w:rsidR="00A82831" w:rsidRPr="00AC669D" w14:paraId="16EE3596"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tcPr>
          <w:p w14:paraId="5B9E95B0" w14:textId="77777777" w:rsidR="00A82831" w:rsidRPr="00AC669D" w:rsidRDefault="00A82831" w:rsidP="00A82831">
            <w:pPr>
              <w:rPr>
                <w:rFonts w:eastAsia="Times New Roman" w:cstheme="minorHAnsi"/>
                <w:color w:val="000000"/>
                <w:sz w:val="24"/>
                <w:szCs w:val="24"/>
                <w:lang w:eastAsia="en-GB"/>
              </w:rPr>
            </w:pPr>
          </w:p>
        </w:tc>
        <w:tc>
          <w:tcPr>
            <w:tcW w:w="2409" w:type="dxa"/>
            <w:noWrap/>
          </w:tcPr>
          <w:p w14:paraId="6DE1626B" w14:textId="77777777" w:rsidR="00A82831" w:rsidRPr="00AC669D" w:rsidRDefault="00A82831"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Male</w:t>
            </w:r>
          </w:p>
        </w:tc>
        <w:tc>
          <w:tcPr>
            <w:tcW w:w="993" w:type="dxa"/>
            <w:noWrap/>
          </w:tcPr>
          <w:p w14:paraId="7A8988C5"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w:t>
            </w:r>
          </w:p>
        </w:tc>
        <w:tc>
          <w:tcPr>
            <w:tcW w:w="992" w:type="dxa"/>
          </w:tcPr>
          <w:p w14:paraId="0950EEF9"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6</w:t>
            </w:r>
          </w:p>
        </w:tc>
        <w:tc>
          <w:tcPr>
            <w:tcW w:w="992" w:type="dxa"/>
            <w:noWrap/>
          </w:tcPr>
          <w:p w14:paraId="00EC6E40"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w:t>
            </w:r>
          </w:p>
        </w:tc>
        <w:tc>
          <w:tcPr>
            <w:tcW w:w="1178" w:type="dxa"/>
            <w:gridSpan w:val="2"/>
          </w:tcPr>
          <w:p w14:paraId="094E2BAD"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4</w:t>
            </w:r>
          </w:p>
        </w:tc>
      </w:tr>
      <w:tr w:rsidR="00A82831" w:rsidRPr="00AC669D" w14:paraId="561B195D"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4B8A8123"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1B890268" w14:textId="77777777" w:rsidR="00A82831" w:rsidRPr="00AC669D" w:rsidRDefault="00A82831" w:rsidP="00A828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Female</w:t>
            </w:r>
          </w:p>
        </w:tc>
        <w:tc>
          <w:tcPr>
            <w:tcW w:w="993" w:type="dxa"/>
            <w:noWrap/>
            <w:hideMark/>
          </w:tcPr>
          <w:p w14:paraId="722E141D"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32</w:t>
            </w:r>
          </w:p>
        </w:tc>
        <w:tc>
          <w:tcPr>
            <w:tcW w:w="992" w:type="dxa"/>
          </w:tcPr>
          <w:p w14:paraId="6CC68F8C"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94</w:t>
            </w:r>
          </w:p>
        </w:tc>
        <w:tc>
          <w:tcPr>
            <w:tcW w:w="992" w:type="dxa"/>
            <w:noWrap/>
          </w:tcPr>
          <w:p w14:paraId="187DE72C"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27</w:t>
            </w:r>
          </w:p>
        </w:tc>
        <w:tc>
          <w:tcPr>
            <w:tcW w:w="1178" w:type="dxa"/>
            <w:gridSpan w:val="2"/>
          </w:tcPr>
          <w:p w14:paraId="311A3975"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96</w:t>
            </w:r>
          </w:p>
        </w:tc>
      </w:tr>
      <w:tr w:rsidR="00A82831" w:rsidRPr="00AC669D" w14:paraId="356B0404"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20" w:type="dxa"/>
            <w:gridSpan w:val="7"/>
            <w:noWrap/>
            <w:hideMark/>
          </w:tcPr>
          <w:p w14:paraId="68A8F926" w14:textId="77777777" w:rsidR="00A82831" w:rsidRPr="00AC669D" w:rsidRDefault="00A82831" w:rsidP="00A82831">
            <w:pPr>
              <w:rPr>
                <w:rFonts w:eastAsia="Times New Roman" w:cstheme="minorHAnsi"/>
                <w:i/>
                <w:iCs/>
                <w:color w:val="000000"/>
                <w:sz w:val="24"/>
                <w:szCs w:val="24"/>
                <w:lang w:eastAsia="en-GB"/>
              </w:rPr>
            </w:pPr>
            <w:r w:rsidRPr="00AC669D">
              <w:rPr>
                <w:rFonts w:eastAsia="Times New Roman" w:cstheme="minorHAnsi"/>
                <w:i/>
                <w:iCs/>
                <w:color w:val="000000"/>
                <w:sz w:val="24"/>
                <w:szCs w:val="24"/>
                <w:lang w:eastAsia="en-GB"/>
              </w:rPr>
              <w:t>Age</w:t>
            </w:r>
          </w:p>
        </w:tc>
      </w:tr>
      <w:tr w:rsidR="00484AA2" w:rsidRPr="00484AA2" w14:paraId="322B8BA2"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6585E5CB" w14:textId="77777777" w:rsidR="00484AA2" w:rsidRPr="00AC669D" w:rsidRDefault="00484AA2" w:rsidP="00484AA2">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5CCD7C81" w14:textId="6AE41FF1" w:rsidR="00484AA2" w:rsidRPr="00484AA2" w:rsidRDefault="00484AA2" w:rsidP="00484AA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≤30</w:t>
            </w:r>
          </w:p>
        </w:tc>
        <w:tc>
          <w:tcPr>
            <w:tcW w:w="993" w:type="dxa"/>
            <w:noWrap/>
            <w:hideMark/>
          </w:tcPr>
          <w:p w14:paraId="522E3FF2" w14:textId="26D85C87" w:rsidR="00484AA2" w:rsidRPr="00484AA2" w:rsidRDefault="00484AA2" w:rsidP="00484A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10</w:t>
            </w:r>
          </w:p>
        </w:tc>
        <w:tc>
          <w:tcPr>
            <w:tcW w:w="992" w:type="dxa"/>
          </w:tcPr>
          <w:p w14:paraId="53581402" w14:textId="3C2B38A4" w:rsidR="00484AA2" w:rsidRPr="00484AA2" w:rsidRDefault="00484AA2" w:rsidP="00484A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28</w:t>
            </w:r>
          </w:p>
        </w:tc>
        <w:tc>
          <w:tcPr>
            <w:tcW w:w="992" w:type="dxa"/>
            <w:noWrap/>
          </w:tcPr>
          <w:p w14:paraId="75047C8C" w14:textId="74B74534" w:rsidR="00484AA2" w:rsidRPr="00484AA2" w:rsidRDefault="00484AA2" w:rsidP="00484A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1</w:t>
            </w:r>
          </w:p>
        </w:tc>
        <w:tc>
          <w:tcPr>
            <w:tcW w:w="1178" w:type="dxa"/>
            <w:gridSpan w:val="2"/>
          </w:tcPr>
          <w:p w14:paraId="482AEF4F" w14:textId="730108C6" w:rsidR="00484AA2" w:rsidRPr="00484AA2" w:rsidRDefault="00484AA2" w:rsidP="00484A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4</w:t>
            </w:r>
          </w:p>
        </w:tc>
      </w:tr>
      <w:tr w:rsidR="00484AA2" w:rsidRPr="00484AA2" w14:paraId="6EB6816B"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4B9888D6" w14:textId="77777777" w:rsidR="00484AA2" w:rsidRPr="00AC669D" w:rsidRDefault="00484AA2" w:rsidP="00484AA2">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35C6626B" w14:textId="589FCA10" w:rsidR="00484AA2" w:rsidRPr="00484AA2" w:rsidRDefault="00484AA2" w:rsidP="00484AA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Pr>
                <w:sz w:val="24"/>
                <w:szCs w:val="24"/>
              </w:rPr>
              <w:t>31-40</w:t>
            </w:r>
          </w:p>
        </w:tc>
        <w:tc>
          <w:tcPr>
            <w:tcW w:w="993" w:type="dxa"/>
            <w:noWrap/>
            <w:hideMark/>
          </w:tcPr>
          <w:p w14:paraId="16BA7332" w14:textId="0782FFF0" w:rsidR="00484AA2" w:rsidRPr="00484AA2" w:rsidRDefault="00484AA2" w:rsidP="00484AA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8</w:t>
            </w:r>
          </w:p>
        </w:tc>
        <w:tc>
          <w:tcPr>
            <w:tcW w:w="992" w:type="dxa"/>
          </w:tcPr>
          <w:p w14:paraId="09E21438" w14:textId="13949444" w:rsidR="00484AA2" w:rsidRPr="00484AA2" w:rsidRDefault="00484AA2" w:rsidP="00484AA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24</w:t>
            </w:r>
          </w:p>
        </w:tc>
        <w:tc>
          <w:tcPr>
            <w:tcW w:w="992" w:type="dxa"/>
            <w:noWrap/>
          </w:tcPr>
          <w:p w14:paraId="412E4DA9" w14:textId="5861B944" w:rsidR="00484AA2" w:rsidRPr="00484AA2" w:rsidRDefault="00484AA2" w:rsidP="00484AA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7</w:t>
            </w:r>
          </w:p>
        </w:tc>
        <w:tc>
          <w:tcPr>
            <w:tcW w:w="1178" w:type="dxa"/>
            <w:gridSpan w:val="2"/>
          </w:tcPr>
          <w:p w14:paraId="28661168" w14:textId="70345EB1" w:rsidR="00484AA2" w:rsidRPr="00484AA2" w:rsidRDefault="00484AA2" w:rsidP="00484AA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25</w:t>
            </w:r>
          </w:p>
        </w:tc>
      </w:tr>
      <w:tr w:rsidR="00484AA2" w:rsidRPr="00484AA2" w14:paraId="68EC2744"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6A8FE060" w14:textId="77777777" w:rsidR="00484AA2" w:rsidRPr="00AC669D" w:rsidRDefault="00484AA2" w:rsidP="00484AA2">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2C9FC27B" w14:textId="51F4CD55" w:rsidR="00484AA2" w:rsidRPr="00484AA2" w:rsidRDefault="00484AA2" w:rsidP="00484AA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Pr>
                <w:sz w:val="24"/>
                <w:szCs w:val="24"/>
              </w:rPr>
              <w:t>41-50</w:t>
            </w:r>
          </w:p>
        </w:tc>
        <w:tc>
          <w:tcPr>
            <w:tcW w:w="993" w:type="dxa"/>
            <w:noWrap/>
            <w:hideMark/>
          </w:tcPr>
          <w:p w14:paraId="07F4A8FA" w14:textId="3CABDBE4" w:rsidR="00484AA2" w:rsidRPr="00484AA2" w:rsidRDefault="00484AA2" w:rsidP="00484A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8</w:t>
            </w:r>
          </w:p>
        </w:tc>
        <w:tc>
          <w:tcPr>
            <w:tcW w:w="992" w:type="dxa"/>
          </w:tcPr>
          <w:p w14:paraId="50032C73" w14:textId="5F59AE51" w:rsidR="00484AA2" w:rsidRPr="00484AA2" w:rsidRDefault="00484AA2" w:rsidP="00484A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24</w:t>
            </w:r>
          </w:p>
        </w:tc>
        <w:tc>
          <w:tcPr>
            <w:tcW w:w="992" w:type="dxa"/>
            <w:noWrap/>
          </w:tcPr>
          <w:p w14:paraId="24CD295F" w14:textId="0F3F165E" w:rsidR="00484AA2" w:rsidRPr="00484AA2" w:rsidRDefault="00484AA2" w:rsidP="00484A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11</w:t>
            </w:r>
          </w:p>
        </w:tc>
        <w:tc>
          <w:tcPr>
            <w:tcW w:w="1178" w:type="dxa"/>
            <w:gridSpan w:val="2"/>
          </w:tcPr>
          <w:p w14:paraId="6DB8E312" w14:textId="649E69BC" w:rsidR="00484AA2" w:rsidRPr="00484AA2" w:rsidRDefault="00484AA2" w:rsidP="00484A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39</w:t>
            </w:r>
          </w:p>
        </w:tc>
      </w:tr>
      <w:tr w:rsidR="00484AA2" w:rsidRPr="00484AA2" w14:paraId="6C5571D6"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46AB541D" w14:textId="77777777" w:rsidR="00484AA2" w:rsidRPr="00AC669D" w:rsidRDefault="00484AA2" w:rsidP="00484AA2">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35C6B267" w14:textId="78C8544F" w:rsidR="00484AA2" w:rsidRPr="00484AA2" w:rsidRDefault="00484AA2" w:rsidP="00484AA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Pr>
                <w:sz w:val="24"/>
                <w:szCs w:val="24"/>
              </w:rPr>
              <w:t>51-60</w:t>
            </w:r>
          </w:p>
        </w:tc>
        <w:tc>
          <w:tcPr>
            <w:tcW w:w="993" w:type="dxa"/>
            <w:noWrap/>
            <w:hideMark/>
          </w:tcPr>
          <w:p w14:paraId="22B6F967" w14:textId="47CCA61D" w:rsidR="00484AA2" w:rsidRPr="00484AA2" w:rsidRDefault="00484AA2" w:rsidP="00484AA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7</w:t>
            </w:r>
          </w:p>
        </w:tc>
        <w:tc>
          <w:tcPr>
            <w:tcW w:w="992" w:type="dxa"/>
          </w:tcPr>
          <w:p w14:paraId="608AB20B" w14:textId="4EA96D0C" w:rsidR="00484AA2" w:rsidRPr="00484AA2" w:rsidRDefault="00484AA2" w:rsidP="00484AA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21</w:t>
            </w:r>
          </w:p>
        </w:tc>
        <w:tc>
          <w:tcPr>
            <w:tcW w:w="992" w:type="dxa"/>
            <w:noWrap/>
          </w:tcPr>
          <w:p w14:paraId="43DD30BB" w14:textId="4625E93C" w:rsidR="00484AA2" w:rsidRPr="00484AA2" w:rsidRDefault="00484AA2" w:rsidP="00484AA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9</w:t>
            </w:r>
          </w:p>
        </w:tc>
        <w:tc>
          <w:tcPr>
            <w:tcW w:w="1178" w:type="dxa"/>
            <w:gridSpan w:val="2"/>
          </w:tcPr>
          <w:p w14:paraId="17A33C85" w14:textId="198D7675" w:rsidR="00484AA2" w:rsidRPr="00484AA2" w:rsidRDefault="00484AA2" w:rsidP="00484AA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32</w:t>
            </w:r>
          </w:p>
        </w:tc>
      </w:tr>
      <w:tr w:rsidR="00484AA2" w:rsidRPr="00484AA2" w14:paraId="57A24DE8"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24FD0F70" w14:textId="77777777" w:rsidR="00484AA2" w:rsidRPr="00AC669D" w:rsidRDefault="00484AA2" w:rsidP="00484AA2">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1B45F65C" w14:textId="7C3682D1" w:rsidR="00484AA2" w:rsidRPr="00484AA2" w:rsidRDefault="00484AA2" w:rsidP="00484AA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60+</w:t>
            </w:r>
          </w:p>
        </w:tc>
        <w:tc>
          <w:tcPr>
            <w:tcW w:w="993" w:type="dxa"/>
            <w:noWrap/>
            <w:hideMark/>
          </w:tcPr>
          <w:p w14:paraId="6608E383" w14:textId="51DB5733" w:rsidR="00484AA2" w:rsidRPr="00484AA2" w:rsidRDefault="00484AA2" w:rsidP="00484A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1</w:t>
            </w:r>
          </w:p>
        </w:tc>
        <w:tc>
          <w:tcPr>
            <w:tcW w:w="992" w:type="dxa"/>
          </w:tcPr>
          <w:p w14:paraId="7E0D0C5A" w14:textId="1A28D785" w:rsidR="00484AA2" w:rsidRPr="00484AA2" w:rsidRDefault="00484AA2" w:rsidP="00484A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3</w:t>
            </w:r>
          </w:p>
        </w:tc>
        <w:tc>
          <w:tcPr>
            <w:tcW w:w="992" w:type="dxa"/>
            <w:noWrap/>
          </w:tcPr>
          <w:p w14:paraId="559FCAE3" w14:textId="6B1302BF" w:rsidR="00484AA2" w:rsidRPr="00484AA2" w:rsidRDefault="00484AA2" w:rsidP="00484A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0</w:t>
            </w:r>
          </w:p>
        </w:tc>
        <w:tc>
          <w:tcPr>
            <w:tcW w:w="1178" w:type="dxa"/>
            <w:gridSpan w:val="2"/>
          </w:tcPr>
          <w:p w14:paraId="6E373968" w14:textId="3E823031" w:rsidR="00484AA2" w:rsidRPr="00484AA2" w:rsidRDefault="00484AA2" w:rsidP="00484A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484AA2">
              <w:rPr>
                <w:sz w:val="24"/>
                <w:szCs w:val="24"/>
              </w:rPr>
              <w:t>0</w:t>
            </w:r>
          </w:p>
        </w:tc>
      </w:tr>
      <w:tr w:rsidR="00A82831" w:rsidRPr="00AC669D" w14:paraId="67BA4161"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20" w:type="dxa"/>
            <w:gridSpan w:val="7"/>
            <w:noWrap/>
            <w:hideMark/>
          </w:tcPr>
          <w:p w14:paraId="5386716D" w14:textId="77777777" w:rsidR="00A82831" w:rsidRPr="00AC669D" w:rsidRDefault="00A82831" w:rsidP="00A82831">
            <w:pPr>
              <w:rPr>
                <w:rFonts w:eastAsia="Times New Roman" w:cstheme="minorHAnsi"/>
                <w:i/>
                <w:iCs/>
                <w:color w:val="000000"/>
                <w:sz w:val="24"/>
                <w:szCs w:val="24"/>
                <w:lang w:eastAsia="en-GB"/>
              </w:rPr>
            </w:pPr>
            <w:r w:rsidRPr="00AC669D">
              <w:rPr>
                <w:rFonts w:eastAsia="Times New Roman" w:cstheme="minorHAnsi"/>
                <w:i/>
                <w:iCs/>
                <w:color w:val="000000"/>
                <w:sz w:val="24"/>
                <w:szCs w:val="24"/>
                <w:lang w:eastAsia="en-GB"/>
              </w:rPr>
              <w:t>Occupation</w:t>
            </w:r>
          </w:p>
        </w:tc>
      </w:tr>
      <w:tr w:rsidR="00A82831" w:rsidRPr="00AC669D" w14:paraId="60D56F17"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6F6B1DD2"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7B63FD98" w14:textId="77777777" w:rsidR="00A82831" w:rsidRPr="00AC669D" w:rsidRDefault="00A82831" w:rsidP="00A828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Practice Nurse</w:t>
            </w:r>
          </w:p>
        </w:tc>
        <w:tc>
          <w:tcPr>
            <w:tcW w:w="993" w:type="dxa"/>
            <w:noWrap/>
            <w:hideMark/>
          </w:tcPr>
          <w:p w14:paraId="4604973F"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8</w:t>
            </w:r>
          </w:p>
        </w:tc>
        <w:tc>
          <w:tcPr>
            <w:tcW w:w="992" w:type="dxa"/>
          </w:tcPr>
          <w:p w14:paraId="392B1C6F"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23</w:t>
            </w:r>
          </w:p>
        </w:tc>
        <w:tc>
          <w:tcPr>
            <w:tcW w:w="992" w:type="dxa"/>
            <w:noWrap/>
          </w:tcPr>
          <w:p w14:paraId="45EEB247"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17</w:t>
            </w:r>
          </w:p>
        </w:tc>
        <w:tc>
          <w:tcPr>
            <w:tcW w:w="1178" w:type="dxa"/>
            <w:gridSpan w:val="2"/>
          </w:tcPr>
          <w:p w14:paraId="713A3378"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61</w:t>
            </w:r>
          </w:p>
        </w:tc>
      </w:tr>
      <w:tr w:rsidR="00A82831" w:rsidRPr="00AC669D" w14:paraId="346A5C7A"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77139FCA"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46E611CD" w14:textId="37E7BAB1" w:rsidR="00A82831" w:rsidRPr="00AC669D" w:rsidRDefault="00557C3C"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Pr>
                <w:rFonts w:eastAsia="Times New Roman" w:cstheme="minorHAnsi"/>
                <w:color w:val="000000"/>
                <w:sz w:val="24"/>
                <w:szCs w:val="24"/>
                <w:lang w:eastAsia="en-GB"/>
              </w:rPr>
              <w:t>Health Care Assistant</w:t>
            </w:r>
          </w:p>
        </w:tc>
        <w:tc>
          <w:tcPr>
            <w:tcW w:w="993" w:type="dxa"/>
            <w:noWrap/>
            <w:hideMark/>
          </w:tcPr>
          <w:p w14:paraId="0345C469"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18</w:t>
            </w:r>
          </w:p>
        </w:tc>
        <w:tc>
          <w:tcPr>
            <w:tcW w:w="992" w:type="dxa"/>
          </w:tcPr>
          <w:p w14:paraId="268CA8F1"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53</w:t>
            </w:r>
          </w:p>
        </w:tc>
        <w:tc>
          <w:tcPr>
            <w:tcW w:w="992" w:type="dxa"/>
            <w:noWrap/>
          </w:tcPr>
          <w:p w14:paraId="7D39F340"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8</w:t>
            </w:r>
          </w:p>
        </w:tc>
        <w:tc>
          <w:tcPr>
            <w:tcW w:w="1178" w:type="dxa"/>
            <w:gridSpan w:val="2"/>
          </w:tcPr>
          <w:p w14:paraId="3335DCF4"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28</w:t>
            </w:r>
          </w:p>
        </w:tc>
      </w:tr>
      <w:tr w:rsidR="00A82831" w:rsidRPr="00AC669D" w14:paraId="66D29402"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6F6A7402"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61F159B3" w14:textId="77777777" w:rsidR="00A82831" w:rsidRPr="00AC669D" w:rsidRDefault="00A82831" w:rsidP="00A828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Pharmacist</w:t>
            </w:r>
          </w:p>
        </w:tc>
        <w:tc>
          <w:tcPr>
            <w:tcW w:w="993" w:type="dxa"/>
            <w:noWrap/>
            <w:hideMark/>
          </w:tcPr>
          <w:p w14:paraId="030B144E"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4</w:t>
            </w:r>
          </w:p>
        </w:tc>
        <w:tc>
          <w:tcPr>
            <w:tcW w:w="992" w:type="dxa"/>
          </w:tcPr>
          <w:p w14:paraId="5B169381"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12</w:t>
            </w:r>
          </w:p>
        </w:tc>
        <w:tc>
          <w:tcPr>
            <w:tcW w:w="992" w:type="dxa"/>
            <w:noWrap/>
          </w:tcPr>
          <w:p w14:paraId="0C25AB4A"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0</w:t>
            </w:r>
          </w:p>
        </w:tc>
        <w:tc>
          <w:tcPr>
            <w:tcW w:w="1178" w:type="dxa"/>
            <w:gridSpan w:val="2"/>
          </w:tcPr>
          <w:p w14:paraId="1C28DDD2"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0</w:t>
            </w:r>
          </w:p>
        </w:tc>
      </w:tr>
      <w:tr w:rsidR="00A82831" w:rsidRPr="00AC669D" w14:paraId="45C4EA6B"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tcPr>
          <w:p w14:paraId="3784FEF2" w14:textId="77777777" w:rsidR="00A82831" w:rsidRPr="00AC669D" w:rsidRDefault="00A82831" w:rsidP="00A82831">
            <w:pPr>
              <w:rPr>
                <w:rFonts w:eastAsia="Times New Roman" w:cstheme="minorHAnsi"/>
                <w:color w:val="000000"/>
                <w:sz w:val="24"/>
                <w:szCs w:val="24"/>
                <w:lang w:eastAsia="en-GB"/>
              </w:rPr>
            </w:pPr>
          </w:p>
        </w:tc>
        <w:tc>
          <w:tcPr>
            <w:tcW w:w="2409" w:type="dxa"/>
            <w:noWrap/>
          </w:tcPr>
          <w:p w14:paraId="04356B2D" w14:textId="77777777" w:rsidR="00A82831" w:rsidRPr="00AC669D" w:rsidRDefault="00A82831"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Assistant Practitioner</w:t>
            </w:r>
          </w:p>
        </w:tc>
        <w:tc>
          <w:tcPr>
            <w:tcW w:w="993" w:type="dxa"/>
            <w:noWrap/>
          </w:tcPr>
          <w:p w14:paraId="105D47FC"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w:t>
            </w:r>
          </w:p>
        </w:tc>
        <w:tc>
          <w:tcPr>
            <w:tcW w:w="992" w:type="dxa"/>
          </w:tcPr>
          <w:p w14:paraId="659F4F95"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6</w:t>
            </w:r>
          </w:p>
        </w:tc>
        <w:tc>
          <w:tcPr>
            <w:tcW w:w="992" w:type="dxa"/>
            <w:noWrap/>
          </w:tcPr>
          <w:p w14:paraId="2BBCFA72"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w:t>
            </w:r>
          </w:p>
        </w:tc>
        <w:tc>
          <w:tcPr>
            <w:tcW w:w="1178" w:type="dxa"/>
            <w:gridSpan w:val="2"/>
          </w:tcPr>
          <w:p w14:paraId="0BE0AFCC"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4</w:t>
            </w:r>
          </w:p>
        </w:tc>
      </w:tr>
      <w:tr w:rsidR="00A82831" w:rsidRPr="00AC669D" w14:paraId="72179FD0"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tcPr>
          <w:p w14:paraId="2E61E563" w14:textId="77777777" w:rsidR="00A82831" w:rsidRPr="00AC669D" w:rsidRDefault="00A82831" w:rsidP="00A82831">
            <w:pPr>
              <w:rPr>
                <w:rFonts w:eastAsia="Times New Roman" w:cstheme="minorHAnsi"/>
                <w:color w:val="000000"/>
                <w:sz w:val="24"/>
                <w:szCs w:val="24"/>
                <w:lang w:eastAsia="en-GB"/>
              </w:rPr>
            </w:pPr>
          </w:p>
        </w:tc>
        <w:tc>
          <w:tcPr>
            <w:tcW w:w="2409" w:type="dxa"/>
            <w:noWrap/>
          </w:tcPr>
          <w:p w14:paraId="7CA9CA9F" w14:textId="77777777" w:rsidR="00A82831" w:rsidRPr="00AC669D" w:rsidRDefault="00A82831" w:rsidP="00A828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 xml:space="preserve">Nurse Practitioner </w:t>
            </w:r>
          </w:p>
        </w:tc>
        <w:tc>
          <w:tcPr>
            <w:tcW w:w="993" w:type="dxa"/>
            <w:noWrap/>
          </w:tcPr>
          <w:p w14:paraId="18CF36CA"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w:t>
            </w:r>
          </w:p>
        </w:tc>
        <w:tc>
          <w:tcPr>
            <w:tcW w:w="992" w:type="dxa"/>
          </w:tcPr>
          <w:p w14:paraId="6075B521"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3</w:t>
            </w:r>
          </w:p>
        </w:tc>
        <w:tc>
          <w:tcPr>
            <w:tcW w:w="992" w:type="dxa"/>
            <w:noWrap/>
          </w:tcPr>
          <w:p w14:paraId="1EB29359"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w:t>
            </w:r>
          </w:p>
        </w:tc>
        <w:tc>
          <w:tcPr>
            <w:tcW w:w="1178" w:type="dxa"/>
            <w:gridSpan w:val="2"/>
          </w:tcPr>
          <w:p w14:paraId="43CB8770"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7</w:t>
            </w:r>
          </w:p>
        </w:tc>
      </w:tr>
      <w:tr w:rsidR="00A82831" w:rsidRPr="00AC669D" w14:paraId="071FB876"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tcPr>
          <w:p w14:paraId="0F5ADD62" w14:textId="77777777" w:rsidR="00A82831" w:rsidRPr="00AC669D" w:rsidRDefault="00A82831" w:rsidP="00A82831">
            <w:pPr>
              <w:rPr>
                <w:rFonts w:eastAsia="Times New Roman" w:cstheme="minorHAnsi"/>
                <w:color w:val="000000"/>
                <w:sz w:val="24"/>
                <w:szCs w:val="24"/>
                <w:lang w:eastAsia="en-GB"/>
              </w:rPr>
            </w:pPr>
          </w:p>
        </w:tc>
        <w:tc>
          <w:tcPr>
            <w:tcW w:w="2409" w:type="dxa"/>
            <w:noWrap/>
          </w:tcPr>
          <w:p w14:paraId="2BEBC4F4" w14:textId="77777777" w:rsidR="00A82831" w:rsidRPr="00AC669D" w:rsidRDefault="00A82831"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Dispenser</w:t>
            </w:r>
          </w:p>
        </w:tc>
        <w:tc>
          <w:tcPr>
            <w:tcW w:w="993" w:type="dxa"/>
            <w:noWrap/>
          </w:tcPr>
          <w:p w14:paraId="0EEFA201"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w:t>
            </w:r>
          </w:p>
        </w:tc>
        <w:tc>
          <w:tcPr>
            <w:tcW w:w="992" w:type="dxa"/>
          </w:tcPr>
          <w:p w14:paraId="1A26C048"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3</w:t>
            </w:r>
          </w:p>
        </w:tc>
        <w:tc>
          <w:tcPr>
            <w:tcW w:w="992" w:type="dxa"/>
            <w:noWrap/>
          </w:tcPr>
          <w:p w14:paraId="5BAB3B4F"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0</w:t>
            </w:r>
          </w:p>
        </w:tc>
        <w:tc>
          <w:tcPr>
            <w:tcW w:w="1178" w:type="dxa"/>
            <w:gridSpan w:val="2"/>
          </w:tcPr>
          <w:p w14:paraId="530F2588"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0</w:t>
            </w:r>
          </w:p>
        </w:tc>
      </w:tr>
      <w:tr w:rsidR="00A82831" w:rsidRPr="00AC669D" w14:paraId="44B3B984"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9820" w:type="dxa"/>
            <w:gridSpan w:val="7"/>
            <w:noWrap/>
            <w:hideMark/>
          </w:tcPr>
          <w:p w14:paraId="66F4497A" w14:textId="77777777" w:rsidR="00A82831" w:rsidRPr="00AC669D" w:rsidRDefault="00A82831" w:rsidP="00A82831">
            <w:pPr>
              <w:rPr>
                <w:rFonts w:eastAsia="Times New Roman" w:cstheme="minorHAnsi"/>
                <w:i/>
                <w:iCs/>
                <w:color w:val="000000"/>
                <w:sz w:val="24"/>
                <w:szCs w:val="24"/>
                <w:lang w:eastAsia="en-GB"/>
              </w:rPr>
            </w:pPr>
            <w:r w:rsidRPr="00AC669D">
              <w:rPr>
                <w:rFonts w:eastAsia="Times New Roman" w:cstheme="minorHAnsi"/>
                <w:i/>
                <w:iCs/>
                <w:color w:val="000000"/>
                <w:sz w:val="24"/>
                <w:szCs w:val="24"/>
                <w:lang w:eastAsia="en-GB"/>
              </w:rPr>
              <w:t>Area of Employment</w:t>
            </w:r>
          </w:p>
        </w:tc>
      </w:tr>
      <w:tr w:rsidR="00A82831" w:rsidRPr="00AC669D" w14:paraId="6C0F5921"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3DE0E1E2"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77466846" w14:textId="77777777" w:rsidR="00A82831" w:rsidRPr="00AC669D" w:rsidRDefault="00A82831"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Oldham</w:t>
            </w:r>
          </w:p>
        </w:tc>
        <w:tc>
          <w:tcPr>
            <w:tcW w:w="993" w:type="dxa"/>
            <w:noWrap/>
            <w:hideMark/>
          </w:tcPr>
          <w:p w14:paraId="631B4914"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29</w:t>
            </w:r>
          </w:p>
        </w:tc>
        <w:tc>
          <w:tcPr>
            <w:tcW w:w="992" w:type="dxa"/>
          </w:tcPr>
          <w:p w14:paraId="28CF63A7"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85</w:t>
            </w:r>
          </w:p>
        </w:tc>
        <w:tc>
          <w:tcPr>
            <w:tcW w:w="992" w:type="dxa"/>
            <w:noWrap/>
          </w:tcPr>
          <w:p w14:paraId="372EB9E9"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6</w:t>
            </w:r>
          </w:p>
        </w:tc>
        <w:tc>
          <w:tcPr>
            <w:tcW w:w="1178" w:type="dxa"/>
            <w:gridSpan w:val="2"/>
          </w:tcPr>
          <w:p w14:paraId="169EFAFC"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21</w:t>
            </w:r>
          </w:p>
        </w:tc>
      </w:tr>
      <w:tr w:rsidR="00A82831" w:rsidRPr="00AC669D" w14:paraId="3A4A8246"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23DB410C"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2D5B3F27" w14:textId="77777777" w:rsidR="00A82831" w:rsidRPr="00AC669D" w:rsidRDefault="00A82831" w:rsidP="00A828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Manchester</w:t>
            </w:r>
          </w:p>
        </w:tc>
        <w:tc>
          <w:tcPr>
            <w:tcW w:w="993" w:type="dxa"/>
            <w:noWrap/>
            <w:hideMark/>
          </w:tcPr>
          <w:p w14:paraId="2092942F"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4</w:t>
            </w:r>
          </w:p>
        </w:tc>
        <w:tc>
          <w:tcPr>
            <w:tcW w:w="992" w:type="dxa"/>
          </w:tcPr>
          <w:p w14:paraId="324BA0D2"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12</w:t>
            </w:r>
          </w:p>
        </w:tc>
        <w:tc>
          <w:tcPr>
            <w:tcW w:w="992" w:type="dxa"/>
            <w:noWrap/>
          </w:tcPr>
          <w:p w14:paraId="1A6578A6"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0</w:t>
            </w:r>
          </w:p>
        </w:tc>
        <w:tc>
          <w:tcPr>
            <w:tcW w:w="1178" w:type="dxa"/>
            <w:gridSpan w:val="2"/>
          </w:tcPr>
          <w:p w14:paraId="41D24269"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0</w:t>
            </w:r>
          </w:p>
        </w:tc>
      </w:tr>
      <w:tr w:rsidR="00A82831" w:rsidRPr="00AC669D" w14:paraId="56482426"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57747FE2"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lastRenderedPageBreak/>
              <w:t> </w:t>
            </w:r>
          </w:p>
        </w:tc>
        <w:tc>
          <w:tcPr>
            <w:tcW w:w="2409" w:type="dxa"/>
            <w:noWrap/>
            <w:hideMark/>
          </w:tcPr>
          <w:p w14:paraId="2B5AF3BE" w14:textId="77777777" w:rsidR="00A82831" w:rsidRPr="00AC669D" w:rsidRDefault="00A82831"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Stockport</w:t>
            </w:r>
          </w:p>
        </w:tc>
        <w:tc>
          <w:tcPr>
            <w:tcW w:w="993" w:type="dxa"/>
            <w:noWrap/>
            <w:hideMark/>
          </w:tcPr>
          <w:p w14:paraId="5B45966A"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w:t>
            </w:r>
          </w:p>
        </w:tc>
        <w:tc>
          <w:tcPr>
            <w:tcW w:w="992" w:type="dxa"/>
          </w:tcPr>
          <w:p w14:paraId="17A84AE9"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3</w:t>
            </w:r>
          </w:p>
        </w:tc>
        <w:tc>
          <w:tcPr>
            <w:tcW w:w="992" w:type="dxa"/>
            <w:noWrap/>
          </w:tcPr>
          <w:p w14:paraId="2E4E7D6D"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22</w:t>
            </w:r>
          </w:p>
        </w:tc>
        <w:tc>
          <w:tcPr>
            <w:tcW w:w="1178" w:type="dxa"/>
            <w:gridSpan w:val="2"/>
          </w:tcPr>
          <w:p w14:paraId="142E7B98"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79</w:t>
            </w:r>
          </w:p>
        </w:tc>
      </w:tr>
      <w:tr w:rsidR="00A82831" w:rsidRPr="00AC669D" w14:paraId="10B917BA"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9820" w:type="dxa"/>
            <w:gridSpan w:val="7"/>
            <w:noWrap/>
            <w:hideMark/>
          </w:tcPr>
          <w:p w14:paraId="289FACE8" w14:textId="7BFCEE94" w:rsidR="00A82831" w:rsidRPr="00AC669D" w:rsidRDefault="00A82831" w:rsidP="00A82831">
            <w:pPr>
              <w:rPr>
                <w:rFonts w:eastAsia="Times New Roman" w:cstheme="minorHAnsi"/>
                <w:i/>
                <w:iCs/>
                <w:color w:val="000000"/>
                <w:sz w:val="24"/>
                <w:szCs w:val="24"/>
                <w:lang w:eastAsia="en-GB"/>
              </w:rPr>
            </w:pPr>
            <w:r w:rsidRPr="00AC669D">
              <w:rPr>
                <w:rFonts w:eastAsia="Times New Roman" w:cstheme="minorHAnsi"/>
                <w:i/>
                <w:iCs/>
                <w:color w:val="000000"/>
                <w:sz w:val="24"/>
                <w:szCs w:val="24"/>
                <w:lang w:eastAsia="en-GB"/>
              </w:rPr>
              <w:t xml:space="preserve">Deliver </w:t>
            </w:r>
            <w:r w:rsidR="003E7064">
              <w:rPr>
                <w:rFonts w:eastAsia="Times New Roman" w:cstheme="minorHAnsi"/>
                <w:i/>
                <w:iCs/>
                <w:color w:val="000000"/>
                <w:sz w:val="24"/>
                <w:szCs w:val="24"/>
                <w:lang w:eastAsia="en-GB"/>
              </w:rPr>
              <w:t>Health Check</w:t>
            </w:r>
            <w:r w:rsidRPr="00AC669D">
              <w:rPr>
                <w:rFonts w:eastAsia="Times New Roman" w:cstheme="minorHAnsi"/>
                <w:i/>
                <w:iCs/>
                <w:color w:val="000000"/>
                <w:sz w:val="24"/>
                <w:szCs w:val="24"/>
                <w:lang w:eastAsia="en-GB"/>
              </w:rPr>
              <w:t>s</w:t>
            </w:r>
          </w:p>
        </w:tc>
      </w:tr>
      <w:tr w:rsidR="00A82831" w:rsidRPr="00AC669D" w14:paraId="7CB94568"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27CFED13"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6EC6B5B6" w14:textId="77777777" w:rsidR="00A82831" w:rsidRPr="00AC669D" w:rsidRDefault="00A82831"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Yes</w:t>
            </w:r>
          </w:p>
        </w:tc>
        <w:tc>
          <w:tcPr>
            <w:tcW w:w="993" w:type="dxa"/>
            <w:noWrap/>
            <w:hideMark/>
          </w:tcPr>
          <w:p w14:paraId="5835EFB7"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25</w:t>
            </w:r>
          </w:p>
        </w:tc>
        <w:tc>
          <w:tcPr>
            <w:tcW w:w="992" w:type="dxa"/>
          </w:tcPr>
          <w:p w14:paraId="283A2F33"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74</w:t>
            </w:r>
          </w:p>
        </w:tc>
        <w:tc>
          <w:tcPr>
            <w:tcW w:w="992" w:type="dxa"/>
            <w:noWrap/>
          </w:tcPr>
          <w:p w14:paraId="5B318AB2"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28</w:t>
            </w:r>
          </w:p>
        </w:tc>
        <w:tc>
          <w:tcPr>
            <w:tcW w:w="1178" w:type="dxa"/>
            <w:gridSpan w:val="2"/>
          </w:tcPr>
          <w:p w14:paraId="16A2C055"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100</w:t>
            </w:r>
          </w:p>
        </w:tc>
      </w:tr>
      <w:tr w:rsidR="00A82831" w:rsidRPr="00AC669D" w14:paraId="28284C2C"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6AA8A063"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621DEEAC" w14:textId="77777777" w:rsidR="00A82831" w:rsidRPr="00AC669D" w:rsidRDefault="00A82831" w:rsidP="00A828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I will be</w:t>
            </w:r>
          </w:p>
        </w:tc>
        <w:tc>
          <w:tcPr>
            <w:tcW w:w="993" w:type="dxa"/>
            <w:noWrap/>
            <w:hideMark/>
          </w:tcPr>
          <w:p w14:paraId="315A2E3A"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9</w:t>
            </w:r>
          </w:p>
        </w:tc>
        <w:tc>
          <w:tcPr>
            <w:tcW w:w="992" w:type="dxa"/>
          </w:tcPr>
          <w:p w14:paraId="6BAC3691"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26</w:t>
            </w:r>
          </w:p>
        </w:tc>
        <w:tc>
          <w:tcPr>
            <w:tcW w:w="992" w:type="dxa"/>
            <w:noWrap/>
          </w:tcPr>
          <w:p w14:paraId="48B64E2A"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0</w:t>
            </w:r>
          </w:p>
        </w:tc>
        <w:tc>
          <w:tcPr>
            <w:tcW w:w="1178" w:type="dxa"/>
            <w:gridSpan w:val="2"/>
          </w:tcPr>
          <w:p w14:paraId="14E173E8"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0</w:t>
            </w:r>
          </w:p>
        </w:tc>
      </w:tr>
      <w:tr w:rsidR="00A82831" w:rsidRPr="00AC669D" w14:paraId="4BBD179F"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20" w:type="dxa"/>
            <w:gridSpan w:val="7"/>
            <w:noWrap/>
            <w:hideMark/>
          </w:tcPr>
          <w:p w14:paraId="2CFEF300" w14:textId="77777777" w:rsidR="00A82831" w:rsidRPr="00AC669D" w:rsidRDefault="00A82831" w:rsidP="00A82831">
            <w:pPr>
              <w:rPr>
                <w:rFonts w:eastAsia="Times New Roman" w:cstheme="minorHAnsi"/>
                <w:i/>
                <w:iCs/>
                <w:color w:val="000000"/>
                <w:sz w:val="24"/>
                <w:szCs w:val="24"/>
                <w:lang w:eastAsia="en-GB"/>
              </w:rPr>
            </w:pPr>
            <w:r w:rsidRPr="00AC669D">
              <w:rPr>
                <w:rFonts w:eastAsia="Times New Roman" w:cstheme="minorHAnsi"/>
                <w:i/>
                <w:iCs/>
                <w:color w:val="000000"/>
                <w:sz w:val="24"/>
                <w:szCs w:val="24"/>
                <w:lang w:eastAsia="en-GB"/>
              </w:rPr>
              <w:t>Retrieval of blood sample</w:t>
            </w:r>
          </w:p>
        </w:tc>
      </w:tr>
      <w:tr w:rsidR="00A82831" w:rsidRPr="00AC669D" w14:paraId="378E22A7"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304019B0" w14:textId="77777777" w:rsidR="00A82831" w:rsidRPr="00AC669D" w:rsidRDefault="00A82831" w:rsidP="00A82831">
            <w:pPr>
              <w:rPr>
                <w:rFonts w:eastAsia="Times New Roman" w:cstheme="minorHAnsi"/>
                <w:i/>
                <w:iCs/>
                <w:color w:val="000000"/>
                <w:sz w:val="24"/>
                <w:szCs w:val="24"/>
                <w:lang w:eastAsia="en-GB"/>
              </w:rPr>
            </w:pPr>
          </w:p>
        </w:tc>
        <w:tc>
          <w:tcPr>
            <w:tcW w:w="2409" w:type="dxa"/>
            <w:noWrap/>
            <w:hideMark/>
          </w:tcPr>
          <w:p w14:paraId="26263022" w14:textId="77777777" w:rsidR="00A82831" w:rsidRPr="00AC669D" w:rsidRDefault="00A82831" w:rsidP="00A828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 xml:space="preserve">Before </w:t>
            </w:r>
          </w:p>
        </w:tc>
        <w:tc>
          <w:tcPr>
            <w:tcW w:w="993" w:type="dxa"/>
            <w:noWrap/>
            <w:hideMark/>
          </w:tcPr>
          <w:p w14:paraId="22114EDC"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14</w:t>
            </w:r>
          </w:p>
        </w:tc>
        <w:tc>
          <w:tcPr>
            <w:tcW w:w="992" w:type="dxa"/>
          </w:tcPr>
          <w:p w14:paraId="0D0B24D8"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56</w:t>
            </w:r>
          </w:p>
        </w:tc>
        <w:tc>
          <w:tcPr>
            <w:tcW w:w="992" w:type="dxa"/>
            <w:noWrap/>
          </w:tcPr>
          <w:p w14:paraId="7F911A8D"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7</w:t>
            </w:r>
          </w:p>
        </w:tc>
        <w:tc>
          <w:tcPr>
            <w:tcW w:w="1178" w:type="dxa"/>
            <w:gridSpan w:val="2"/>
          </w:tcPr>
          <w:p w14:paraId="7CB49A3D"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25</w:t>
            </w:r>
          </w:p>
        </w:tc>
      </w:tr>
      <w:tr w:rsidR="00A82831" w:rsidRPr="00AC669D" w14:paraId="1AEDA897"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62D42A52"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00687AD6" w14:textId="77777777" w:rsidR="00A82831" w:rsidRPr="00AC669D" w:rsidRDefault="00A82831"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During</w:t>
            </w:r>
          </w:p>
        </w:tc>
        <w:tc>
          <w:tcPr>
            <w:tcW w:w="993" w:type="dxa"/>
            <w:noWrap/>
            <w:hideMark/>
          </w:tcPr>
          <w:p w14:paraId="433D1E90"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14</w:t>
            </w:r>
          </w:p>
        </w:tc>
        <w:tc>
          <w:tcPr>
            <w:tcW w:w="992" w:type="dxa"/>
          </w:tcPr>
          <w:p w14:paraId="1ACA4459"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56</w:t>
            </w:r>
          </w:p>
        </w:tc>
        <w:tc>
          <w:tcPr>
            <w:tcW w:w="992" w:type="dxa"/>
            <w:noWrap/>
          </w:tcPr>
          <w:p w14:paraId="5CACB783"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18</w:t>
            </w:r>
          </w:p>
        </w:tc>
        <w:tc>
          <w:tcPr>
            <w:tcW w:w="1178" w:type="dxa"/>
            <w:gridSpan w:val="2"/>
          </w:tcPr>
          <w:p w14:paraId="69090ABB"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64</w:t>
            </w:r>
          </w:p>
        </w:tc>
      </w:tr>
      <w:tr w:rsidR="00A82831" w:rsidRPr="00AC669D" w14:paraId="552FD2D1"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2A69579D"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2652E2B3" w14:textId="77777777" w:rsidR="00A82831" w:rsidRPr="00AC669D" w:rsidRDefault="00A82831" w:rsidP="00A828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After</w:t>
            </w:r>
          </w:p>
        </w:tc>
        <w:tc>
          <w:tcPr>
            <w:tcW w:w="993" w:type="dxa"/>
            <w:noWrap/>
            <w:hideMark/>
          </w:tcPr>
          <w:p w14:paraId="54CFBD80"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w:t>
            </w:r>
          </w:p>
        </w:tc>
        <w:tc>
          <w:tcPr>
            <w:tcW w:w="992" w:type="dxa"/>
          </w:tcPr>
          <w:p w14:paraId="40A5B47C"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4</w:t>
            </w:r>
          </w:p>
        </w:tc>
        <w:tc>
          <w:tcPr>
            <w:tcW w:w="992" w:type="dxa"/>
            <w:noWrap/>
          </w:tcPr>
          <w:p w14:paraId="3009E2D9"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4</w:t>
            </w:r>
          </w:p>
        </w:tc>
        <w:tc>
          <w:tcPr>
            <w:tcW w:w="1178" w:type="dxa"/>
            <w:gridSpan w:val="2"/>
          </w:tcPr>
          <w:p w14:paraId="06506498"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14</w:t>
            </w:r>
          </w:p>
        </w:tc>
      </w:tr>
      <w:tr w:rsidR="00A82831" w:rsidRPr="00AC669D" w14:paraId="130336C8"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26B76D3A"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65E6009E" w14:textId="77777777" w:rsidR="00A82831" w:rsidRPr="00AC669D" w:rsidRDefault="00A82831"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Depends</w:t>
            </w:r>
          </w:p>
        </w:tc>
        <w:tc>
          <w:tcPr>
            <w:tcW w:w="993" w:type="dxa"/>
            <w:noWrap/>
            <w:hideMark/>
          </w:tcPr>
          <w:p w14:paraId="43B2903B"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3</w:t>
            </w:r>
          </w:p>
        </w:tc>
        <w:tc>
          <w:tcPr>
            <w:tcW w:w="992" w:type="dxa"/>
          </w:tcPr>
          <w:p w14:paraId="3453F150"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12</w:t>
            </w:r>
          </w:p>
        </w:tc>
        <w:tc>
          <w:tcPr>
            <w:tcW w:w="992" w:type="dxa"/>
            <w:noWrap/>
          </w:tcPr>
          <w:p w14:paraId="135D67A7"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3</w:t>
            </w:r>
          </w:p>
        </w:tc>
        <w:tc>
          <w:tcPr>
            <w:tcW w:w="1178" w:type="dxa"/>
            <w:gridSpan w:val="2"/>
          </w:tcPr>
          <w:p w14:paraId="015E2021"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11</w:t>
            </w:r>
          </w:p>
        </w:tc>
      </w:tr>
      <w:tr w:rsidR="00A82831" w:rsidRPr="00AC669D" w14:paraId="668EEB3D" w14:textId="77777777" w:rsidTr="00A82831">
        <w:trPr>
          <w:gridAfter w:val="1"/>
          <w:wAfter w:w="44" w:type="dxa"/>
          <w:trHeight w:val="300"/>
        </w:trPr>
        <w:tc>
          <w:tcPr>
            <w:cnfStyle w:val="001000000000" w:firstRow="0" w:lastRow="0" w:firstColumn="1" w:lastColumn="0" w:oddVBand="0" w:evenVBand="0" w:oddHBand="0" w:evenHBand="0" w:firstRowFirstColumn="0" w:firstRowLastColumn="0" w:lastRowFirstColumn="0" w:lastRowLastColumn="0"/>
            <w:tcW w:w="9776" w:type="dxa"/>
            <w:gridSpan w:val="6"/>
            <w:hideMark/>
          </w:tcPr>
          <w:p w14:paraId="7D59513F" w14:textId="77777777" w:rsidR="00A82831" w:rsidRPr="00AC669D" w:rsidRDefault="00A82831" w:rsidP="00A82831">
            <w:pPr>
              <w:rPr>
                <w:rFonts w:eastAsia="Times New Roman" w:cstheme="minorHAnsi"/>
                <w:i/>
                <w:iCs/>
                <w:color w:val="000000"/>
                <w:sz w:val="24"/>
                <w:szCs w:val="24"/>
                <w:lang w:eastAsia="en-GB"/>
              </w:rPr>
            </w:pPr>
            <w:r w:rsidRPr="00AC669D">
              <w:rPr>
                <w:rFonts w:eastAsia="Times New Roman" w:cstheme="minorHAnsi"/>
                <w:i/>
                <w:iCs/>
                <w:color w:val="000000"/>
                <w:sz w:val="24"/>
                <w:szCs w:val="24"/>
                <w:lang w:eastAsia="en-GB"/>
              </w:rPr>
              <w:t>Communicate CVD risk to patients</w:t>
            </w:r>
          </w:p>
        </w:tc>
      </w:tr>
      <w:tr w:rsidR="00A82831" w:rsidRPr="00AC669D" w14:paraId="028FAA88"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13E36372"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156ACF8E" w14:textId="77777777" w:rsidR="00A82831" w:rsidRPr="00AC669D" w:rsidRDefault="00A82831"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Yes</w:t>
            </w:r>
          </w:p>
        </w:tc>
        <w:tc>
          <w:tcPr>
            <w:tcW w:w="993" w:type="dxa"/>
            <w:noWrap/>
            <w:hideMark/>
          </w:tcPr>
          <w:p w14:paraId="3DA92479"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15</w:t>
            </w:r>
          </w:p>
        </w:tc>
        <w:tc>
          <w:tcPr>
            <w:tcW w:w="992" w:type="dxa"/>
          </w:tcPr>
          <w:p w14:paraId="1CE8FE0A"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44</w:t>
            </w:r>
          </w:p>
        </w:tc>
        <w:tc>
          <w:tcPr>
            <w:tcW w:w="992" w:type="dxa"/>
            <w:noWrap/>
          </w:tcPr>
          <w:p w14:paraId="3166956F"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22</w:t>
            </w:r>
          </w:p>
        </w:tc>
        <w:tc>
          <w:tcPr>
            <w:tcW w:w="1178" w:type="dxa"/>
            <w:gridSpan w:val="2"/>
          </w:tcPr>
          <w:p w14:paraId="477F87F5"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79</w:t>
            </w:r>
          </w:p>
        </w:tc>
      </w:tr>
      <w:tr w:rsidR="00A82831" w:rsidRPr="00AC669D" w14:paraId="4FB24955"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5C8DE5CB"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4AB5740A" w14:textId="77777777" w:rsidR="00A82831" w:rsidRPr="00AC669D" w:rsidRDefault="00A82831" w:rsidP="00A828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No</w:t>
            </w:r>
          </w:p>
        </w:tc>
        <w:tc>
          <w:tcPr>
            <w:tcW w:w="993" w:type="dxa"/>
            <w:noWrap/>
            <w:hideMark/>
          </w:tcPr>
          <w:p w14:paraId="2E318591"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15</w:t>
            </w:r>
          </w:p>
        </w:tc>
        <w:tc>
          <w:tcPr>
            <w:tcW w:w="992" w:type="dxa"/>
          </w:tcPr>
          <w:p w14:paraId="3CDDCEAA"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44</w:t>
            </w:r>
          </w:p>
        </w:tc>
        <w:tc>
          <w:tcPr>
            <w:tcW w:w="992" w:type="dxa"/>
            <w:noWrap/>
          </w:tcPr>
          <w:p w14:paraId="244E1212"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4</w:t>
            </w:r>
          </w:p>
        </w:tc>
        <w:tc>
          <w:tcPr>
            <w:tcW w:w="1178" w:type="dxa"/>
            <w:gridSpan w:val="2"/>
          </w:tcPr>
          <w:p w14:paraId="62180CDC"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14</w:t>
            </w:r>
          </w:p>
        </w:tc>
      </w:tr>
      <w:tr w:rsidR="00A82831" w:rsidRPr="00AC669D" w14:paraId="62B5AF1A"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05B433EC"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6D38A9BE" w14:textId="77777777" w:rsidR="00A82831" w:rsidRPr="00AC669D" w:rsidRDefault="00A82831"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Sometimes</w:t>
            </w:r>
          </w:p>
        </w:tc>
        <w:tc>
          <w:tcPr>
            <w:tcW w:w="993" w:type="dxa"/>
            <w:noWrap/>
            <w:hideMark/>
          </w:tcPr>
          <w:p w14:paraId="31D4C307"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4</w:t>
            </w:r>
          </w:p>
        </w:tc>
        <w:tc>
          <w:tcPr>
            <w:tcW w:w="992" w:type="dxa"/>
          </w:tcPr>
          <w:p w14:paraId="4A4AB7B0"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12</w:t>
            </w:r>
          </w:p>
        </w:tc>
        <w:tc>
          <w:tcPr>
            <w:tcW w:w="992" w:type="dxa"/>
            <w:noWrap/>
          </w:tcPr>
          <w:p w14:paraId="2F75B41A"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w:t>
            </w:r>
          </w:p>
        </w:tc>
        <w:tc>
          <w:tcPr>
            <w:tcW w:w="1178" w:type="dxa"/>
            <w:gridSpan w:val="2"/>
          </w:tcPr>
          <w:p w14:paraId="518B2921"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7</w:t>
            </w:r>
          </w:p>
        </w:tc>
      </w:tr>
      <w:tr w:rsidR="00A82831" w:rsidRPr="00AC669D" w14:paraId="23E163D8" w14:textId="77777777" w:rsidTr="00A82831">
        <w:trPr>
          <w:gridAfter w:val="1"/>
          <w:wAfter w:w="44" w:type="dxa"/>
          <w:trHeight w:val="300"/>
        </w:trPr>
        <w:tc>
          <w:tcPr>
            <w:cnfStyle w:val="001000000000" w:firstRow="0" w:lastRow="0" w:firstColumn="1" w:lastColumn="0" w:oddVBand="0" w:evenVBand="0" w:oddHBand="0" w:evenHBand="0" w:firstRowFirstColumn="0" w:firstRowLastColumn="0" w:lastRowFirstColumn="0" w:lastRowLastColumn="0"/>
            <w:tcW w:w="9776" w:type="dxa"/>
            <w:gridSpan w:val="6"/>
            <w:noWrap/>
            <w:hideMark/>
          </w:tcPr>
          <w:p w14:paraId="6F0B69A9" w14:textId="0B83DF81" w:rsidR="00A82831" w:rsidRPr="00AC669D" w:rsidRDefault="00A82831" w:rsidP="00A82831">
            <w:pPr>
              <w:rPr>
                <w:rFonts w:eastAsia="Times New Roman" w:cstheme="minorHAnsi"/>
                <w:i/>
                <w:iCs/>
                <w:color w:val="000000"/>
                <w:sz w:val="24"/>
                <w:szCs w:val="24"/>
                <w:lang w:eastAsia="en-GB"/>
              </w:rPr>
            </w:pPr>
            <w:r w:rsidRPr="00AC669D">
              <w:rPr>
                <w:rFonts w:eastAsia="Times New Roman" w:cstheme="minorHAnsi"/>
                <w:i/>
                <w:iCs/>
                <w:color w:val="000000"/>
                <w:sz w:val="24"/>
                <w:szCs w:val="24"/>
                <w:lang w:eastAsia="en-GB"/>
              </w:rPr>
              <w:t xml:space="preserve">Risk Calculators Used in </w:t>
            </w:r>
            <w:r w:rsidR="003E7064">
              <w:rPr>
                <w:rFonts w:eastAsia="Times New Roman" w:cstheme="minorHAnsi"/>
                <w:i/>
                <w:iCs/>
                <w:color w:val="000000"/>
                <w:sz w:val="24"/>
                <w:szCs w:val="24"/>
                <w:lang w:eastAsia="en-GB"/>
              </w:rPr>
              <w:t>Health Check</w:t>
            </w:r>
            <w:r w:rsidRPr="00AC669D">
              <w:rPr>
                <w:rFonts w:eastAsia="Times New Roman" w:cstheme="minorHAnsi"/>
                <w:i/>
                <w:iCs/>
                <w:color w:val="000000"/>
                <w:sz w:val="24"/>
                <w:szCs w:val="24"/>
                <w:lang w:eastAsia="en-GB"/>
              </w:rPr>
              <w:t>s</w:t>
            </w:r>
          </w:p>
        </w:tc>
      </w:tr>
      <w:tr w:rsidR="00A82831" w:rsidRPr="00AC669D" w14:paraId="6B59AD90"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18C01B3B" w14:textId="77777777" w:rsidR="00A82831" w:rsidRPr="00AC669D" w:rsidRDefault="00A82831" w:rsidP="00A82831">
            <w:pPr>
              <w:rPr>
                <w:rFonts w:eastAsia="Times New Roman" w:cstheme="minorHAnsi"/>
                <w:b w:val="0"/>
                <w:iCs/>
                <w:color w:val="000000"/>
                <w:sz w:val="24"/>
                <w:szCs w:val="24"/>
                <w:lang w:eastAsia="en-GB"/>
              </w:rPr>
            </w:pPr>
          </w:p>
        </w:tc>
        <w:tc>
          <w:tcPr>
            <w:tcW w:w="2409" w:type="dxa"/>
            <w:noWrap/>
            <w:hideMark/>
          </w:tcPr>
          <w:p w14:paraId="1CE15E08" w14:textId="77777777" w:rsidR="00A82831" w:rsidRPr="00AC669D" w:rsidRDefault="00A82831"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Framingham</w:t>
            </w:r>
          </w:p>
        </w:tc>
        <w:tc>
          <w:tcPr>
            <w:tcW w:w="993" w:type="dxa"/>
            <w:noWrap/>
            <w:hideMark/>
          </w:tcPr>
          <w:p w14:paraId="0CE12A35"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w:t>
            </w:r>
          </w:p>
        </w:tc>
        <w:tc>
          <w:tcPr>
            <w:tcW w:w="992" w:type="dxa"/>
          </w:tcPr>
          <w:p w14:paraId="351CE9CD"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5</w:t>
            </w:r>
          </w:p>
        </w:tc>
        <w:tc>
          <w:tcPr>
            <w:tcW w:w="992" w:type="dxa"/>
            <w:noWrap/>
          </w:tcPr>
          <w:p w14:paraId="3142404E"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0</w:t>
            </w:r>
          </w:p>
        </w:tc>
        <w:tc>
          <w:tcPr>
            <w:tcW w:w="1178" w:type="dxa"/>
            <w:gridSpan w:val="2"/>
          </w:tcPr>
          <w:p w14:paraId="55A9BA37"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0</w:t>
            </w:r>
          </w:p>
        </w:tc>
      </w:tr>
      <w:tr w:rsidR="00A82831" w:rsidRPr="00AC669D" w14:paraId="760BF99F"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6A64687E" w14:textId="77777777" w:rsidR="00A82831" w:rsidRPr="00AC669D" w:rsidRDefault="00A82831" w:rsidP="00A82831">
            <w:pPr>
              <w:rPr>
                <w:rFonts w:eastAsia="Times New Roman" w:cstheme="minorHAnsi"/>
                <w:i/>
                <w:iCs/>
                <w:color w:val="000000"/>
                <w:sz w:val="24"/>
                <w:szCs w:val="24"/>
                <w:lang w:eastAsia="en-GB"/>
              </w:rPr>
            </w:pPr>
            <w:r w:rsidRPr="00AC669D">
              <w:rPr>
                <w:rFonts w:eastAsia="Times New Roman" w:cstheme="minorHAnsi"/>
                <w:i/>
                <w:iCs/>
                <w:color w:val="000000"/>
                <w:sz w:val="24"/>
                <w:szCs w:val="24"/>
                <w:lang w:eastAsia="en-GB"/>
              </w:rPr>
              <w:t> </w:t>
            </w:r>
          </w:p>
        </w:tc>
        <w:tc>
          <w:tcPr>
            <w:tcW w:w="2409" w:type="dxa"/>
            <w:noWrap/>
            <w:hideMark/>
          </w:tcPr>
          <w:p w14:paraId="29099B4B" w14:textId="77777777" w:rsidR="00A82831" w:rsidRPr="00AC669D" w:rsidRDefault="00A82831" w:rsidP="00A828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QRISK2</w:t>
            </w:r>
          </w:p>
        </w:tc>
        <w:tc>
          <w:tcPr>
            <w:tcW w:w="993" w:type="dxa"/>
            <w:noWrap/>
            <w:hideMark/>
          </w:tcPr>
          <w:p w14:paraId="709746D6"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18</w:t>
            </w:r>
          </w:p>
        </w:tc>
        <w:tc>
          <w:tcPr>
            <w:tcW w:w="992" w:type="dxa"/>
          </w:tcPr>
          <w:p w14:paraId="76858197"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95</w:t>
            </w:r>
          </w:p>
        </w:tc>
        <w:tc>
          <w:tcPr>
            <w:tcW w:w="992" w:type="dxa"/>
            <w:noWrap/>
          </w:tcPr>
          <w:p w14:paraId="7AC975D0"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24</w:t>
            </w:r>
          </w:p>
        </w:tc>
        <w:tc>
          <w:tcPr>
            <w:tcW w:w="1178" w:type="dxa"/>
            <w:gridSpan w:val="2"/>
          </w:tcPr>
          <w:p w14:paraId="1DB9A56D"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100</w:t>
            </w:r>
          </w:p>
        </w:tc>
      </w:tr>
      <w:tr w:rsidR="00A82831" w:rsidRPr="00AC669D" w14:paraId="7B7FEA50"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44743D5A" w14:textId="77777777" w:rsidR="00A82831" w:rsidRPr="00AC669D" w:rsidRDefault="00A82831" w:rsidP="00A82831">
            <w:pPr>
              <w:rPr>
                <w:rFonts w:eastAsia="Times New Roman" w:cstheme="minorHAnsi"/>
                <w:i/>
                <w:iCs/>
                <w:color w:val="000000"/>
                <w:sz w:val="24"/>
                <w:szCs w:val="24"/>
                <w:lang w:eastAsia="en-GB"/>
              </w:rPr>
            </w:pPr>
            <w:r w:rsidRPr="00AC669D">
              <w:rPr>
                <w:rFonts w:eastAsia="Times New Roman" w:cstheme="minorHAnsi"/>
                <w:i/>
                <w:iCs/>
                <w:color w:val="000000"/>
                <w:sz w:val="24"/>
                <w:szCs w:val="24"/>
                <w:lang w:eastAsia="en-GB"/>
              </w:rPr>
              <w:t> </w:t>
            </w:r>
          </w:p>
        </w:tc>
        <w:tc>
          <w:tcPr>
            <w:tcW w:w="2409" w:type="dxa"/>
            <w:noWrap/>
            <w:hideMark/>
          </w:tcPr>
          <w:p w14:paraId="3A627173" w14:textId="77777777" w:rsidR="00A82831" w:rsidRPr="00AC669D" w:rsidRDefault="00A82831"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JBS3</w:t>
            </w:r>
          </w:p>
        </w:tc>
        <w:tc>
          <w:tcPr>
            <w:tcW w:w="993" w:type="dxa"/>
            <w:noWrap/>
            <w:hideMark/>
          </w:tcPr>
          <w:p w14:paraId="6DA714C1"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w:t>
            </w:r>
          </w:p>
        </w:tc>
        <w:tc>
          <w:tcPr>
            <w:tcW w:w="992" w:type="dxa"/>
          </w:tcPr>
          <w:p w14:paraId="3DD410FF"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5</w:t>
            </w:r>
          </w:p>
        </w:tc>
        <w:tc>
          <w:tcPr>
            <w:tcW w:w="992" w:type="dxa"/>
            <w:noWrap/>
          </w:tcPr>
          <w:p w14:paraId="0B9CDB3C"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0</w:t>
            </w:r>
          </w:p>
        </w:tc>
        <w:tc>
          <w:tcPr>
            <w:tcW w:w="1178" w:type="dxa"/>
            <w:gridSpan w:val="2"/>
          </w:tcPr>
          <w:p w14:paraId="1B93430C"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0</w:t>
            </w:r>
          </w:p>
        </w:tc>
      </w:tr>
      <w:tr w:rsidR="00A82831" w:rsidRPr="00AC669D" w14:paraId="7311D425"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754CFFC9" w14:textId="77777777" w:rsidR="00A82831" w:rsidRPr="00AC669D" w:rsidRDefault="00A82831" w:rsidP="00A82831">
            <w:pPr>
              <w:rPr>
                <w:rFonts w:eastAsia="Times New Roman" w:cstheme="minorHAnsi"/>
                <w:i/>
                <w:iCs/>
                <w:color w:val="000000"/>
                <w:sz w:val="24"/>
                <w:szCs w:val="24"/>
                <w:lang w:eastAsia="en-GB"/>
              </w:rPr>
            </w:pPr>
            <w:r w:rsidRPr="00AC669D">
              <w:rPr>
                <w:rFonts w:eastAsia="Times New Roman" w:cstheme="minorHAnsi"/>
                <w:i/>
                <w:iCs/>
                <w:color w:val="000000"/>
                <w:sz w:val="24"/>
                <w:szCs w:val="24"/>
                <w:lang w:eastAsia="en-GB"/>
              </w:rPr>
              <w:t> </w:t>
            </w:r>
          </w:p>
        </w:tc>
        <w:tc>
          <w:tcPr>
            <w:tcW w:w="2409" w:type="dxa"/>
            <w:noWrap/>
            <w:hideMark/>
          </w:tcPr>
          <w:p w14:paraId="25FDC49F" w14:textId="77777777" w:rsidR="00A82831" w:rsidRPr="00AC669D" w:rsidRDefault="00A82831" w:rsidP="00A828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Heart Age</w:t>
            </w:r>
          </w:p>
        </w:tc>
        <w:tc>
          <w:tcPr>
            <w:tcW w:w="993" w:type="dxa"/>
            <w:noWrap/>
            <w:hideMark/>
          </w:tcPr>
          <w:p w14:paraId="136CD252"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w:t>
            </w:r>
          </w:p>
        </w:tc>
        <w:tc>
          <w:tcPr>
            <w:tcW w:w="992" w:type="dxa"/>
          </w:tcPr>
          <w:p w14:paraId="50CD3D00"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10</w:t>
            </w:r>
          </w:p>
        </w:tc>
        <w:tc>
          <w:tcPr>
            <w:tcW w:w="992" w:type="dxa"/>
            <w:noWrap/>
          </w:tcPr>
          <w:p w14:paraId="6CA9FF17"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0</w:t>
            </w:r>
          </w:p>
        </w:tc>
        <w:tc>
          <w:tcPr>
            <w:tcW w:w="1178" w:type="dxa"/>
            <w:gridSpan w:val="2"/>
          </w:tcPr>
          <w:p w14:paraId="50AC0A3E"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0</w:t>
            </w:r>
          </w:p>
        </w:tc>
      </w:tr>
      <w:tr w:rsidR="00A82831" w:rsidRPr="00AC669D" w14:paraId="613B10EC" w14:textId="77777777" w:rsidTr="00A82831">
        <w:trPr>
          <w:gridAfter w:val="1"/>
          <w:cnfStyle w:val="000000100000" w:firstRow="0" w:lastRow="0" w:firstColumn="0" w:lastColumn="0" w:oddVBand="0" w:evenVBand="0" w:oddHBand="1" w:evenHBand="0" w:firstRowFirstColumn="0" w:firstRowLastColumn="0" w:lastRowFirstColumn="0" w:lastRowLastColumn="0"/>
          <w:wAfter w:w="44" w:type="dxa"/>
          <w:trHeight w:val="300"/>
        </w:trPr>
        <w:tc>
          <w:tcPr>
            <w:cnfStyle w:val="001000000000" w:firstRow="0" w:lastRow="0" w:firstColumn="1" w:lastColumn="0" w:oddVBand="0" w:evenVBand="0" w:oddHBand="0" w:evenHBand="0" w:firstRowFirstColumn="0" w:firstRowLastColumn="0" w:lastRowFirstColumn="0" w:lastRowLastColumn="0"/>
            <w:tcW w:w="9776" w:type="dxa"/>
            <w:gridSpan w:val="6"/>
            <w:noWrap/>
            <w:hideMark/>
          </w:tcPr>
          <w:p w14:paraId="0E0497AA" w14:textId="77777777" w:rsidR="00A82831" w:rsidRPr="00AC669D" w:rsidRDefault="00A82831" w:rsidP="00A82831">
            <w:pPr>
              <w:rPr>
                <w:rFonts w:eastAsia="Times New Roman" w:cstheme="minorHAnsi"/>
                <w:i/>
                <w:iCs/>
                <w:color w:val="000000"/>
                <w:sz w:val="24"/>
                <w:szCs w:val="24"/>
                <w:lang w:eastAsia="en-GB"/>
              </w:rPr>
            </w:pPr>
            <w:r w:rsidRPr="00AC669D">
              <w:rPr>
                <w:rFonts w:eastAsia="Times New Roman" w:cstheme="minorHAnsi"/>
                <w:i/>
                <w:iCs/>
                <w:color w:val="000000"/>
                <w:sz w:val="24"/>
                <w:szCs w:val="24"/>
                <w:lang w:eastAsia="en-GB"/>
              </w:rPr>
              <w:t>Communicating risk to patients</w:t>
            </w:r>
          </w:p>
        </w:tc>
      </w:tr>
      <w:tr w:rsidR="00A82831" w:rsidRPr="00AC669D" w14:paraId="36B3234D"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32052878" w14:textId="77777777" w:rsidR="00A82831" w:rsidRPr="00AC669D" w:rsidRDefault="00A82831" w:rsidP="00A82831">
            <w:pPr>
              <w:rPr>
                <w:rFonts w:eastAsia="Times New Roman" w:cstheme="minorHAnsi"/>
                <w:b w:val="0"/>
                <w:iCs/>
                <w:color w:val="000000"/>
                <w:sz w:val="24"/>
                <w:szCs w:val="24"/>
                <w:lang w:eastAsia="en-GB"/>
              </w:rPr>
            </w:pPr>
          </w:p>
        </w:tc>
        <w:tc>
          <w:tcPr>
            <w:tcW w:w="2409" w:type="dxa"/>
            <w:noWrap/>
            <w:hideMark/>
          </w:tcPr>
          <w:p w14:paraId="0AEE4B4E" w14:textId="77777777" w:rsidR="00A82831" w:rsidRPr="00AC669D" w:rsidRDefault="00A82831" w:rsidP="00A828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Face-to-face</w:t>
            </w:r>
          </w:p>
        </w:tc>
        <w:tc>
          <w:tcPr>
            <w:tcW w:w="993" w:type="dxa"/>
            <w:noWrap/>
            <w:hideMark/>
          </w:tcPr>
          <w:p w14:paraId="72CB9C4A"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18</w:t>
            </w:r>
          </w:p>
        </w:tc>
        <w:tc>
          <w:tcPr>
            <w:tcW w:w="992" w:type="dxa"/>
          </w:tcPr>
          <w:p w14:paraId="0837C27D"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95</w:t>
            </w:r>
          </w:p>
        </w:tc>
        <w:tc>
          <w:tcPr>
            <w:tcW w:w="992" w:type="dxa"/>
            <w:noWrap/>
          </w:tcPr>
          <w:p w14:paraId="5E2CF5C6"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21</w:t>
            </w:r>
          </w:p>
        </w:tc>
        <w:tc>
          <w:tcPr>
            <w:tcW w:w="1178" w:type="dxa"/>
            <w:gridSpan w:val="2"/>
          </w:tcPr>
          <w:p w14:paraId="7DDD87E4"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89</w:t>
            </w:r>
          </w:p>
        </w:tc>
      </w:tr>
      <w:tr w:rsidR="00A82831" w:rsidRPr="00AC669D" w14:paraId="1E18D550"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115E02FD" w14:textId="77777777" w:rsidR="00A82831" w:rsidRPr="00AC669D" w:rsidRDefault="00A82831" w:rsidP="00A82831">
            <w:pPr>
              <w:rPr>
                <w:rFonts w:eastAsia="Times New Roman" w:cstheme="minorHAnsi"/>
                <w:i/>
                <w:iCs/>
                <w:color w:val="000000"/>
                <w:sz w:val="24"/>
                <w:szCs w:val="24"/>
                <w:lang w:eastAsia="en-GB"/>
              </w:rPr>
            </w:pPr>
          </w:p>
        </w:tc>
        <w:tc>
          <w:tcPr>
            <w:tcW w:w="2409" w:type="dxa"/>
            <w:noWrap/>
            <w:hideMark/>
          </w:tcPr>
          <w:p w14:paraId="5EA5585C" w14:textId="77777777" w:rsidR="00A82831" w:rsidRPr="00AC669D" w:rsidRDefault="00A82831"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Letter</w:t>
            </w:r>
          </w:p>
        </w:tc>
        <w:tc>
          <w:tcPr>
            <w:tcW w:w="993" w:type="dxa"/>
            <w:noWrap/>
            <w:hideMark/>
          </w:tcPr>
          <w:p w14:paraId="083BA0F6"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0</w:t>
            </w:r>
          </w:p>
        </w:tc>
        <w:tc>
          <w:tcPr>
            <w:tcW w:w="992" w:type="dxa"/>
          </w:tcPr>
          <w:p w14:paraId="729AA12E"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0</w:t>
            </w:r>
          </w:p>
        </w:tc>
        <w:tc>
          <w:tcPr>
            <w:tcW w:w="992" w:type="dxa"/>
            <w:noWrap/>
          </w:tcPr>
          <w:p w14:paraId="31265B2C"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w:t>
            </w:r>
          </w:p>
        </w:tc>
        <w:tc>
          <w:tcPr>
            <w:tcW w:w="1178" w:type="dxa"/>
            <w:gridSpan w:val="2"/>
          </w:tcPr>
          <w:p w14:paraId="27846B65"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8</w:t>
            </w:r>
          </w:p>
        </w:tc>
      </w:tr>
      <w:tr w:rsidR="00A82831" w:rsidRPr="00AC669D" w14:paraId="72152A61"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39BC2CD0"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030FFDBC" w14:textId="77777777" w:rsidR="00A82831" w:rsidRPr="00AC669D" w:rsidRDefault="00A82831" w:rsidP="00A828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Telephone</w:t>
            </w:r>
          </w:p>
        </w:tc>
        <w:tc>
          <w:tcPr>
            <w:tcW w:w="993" w:type="dxa"/>
            <w:noWrap/>
            <w:hideMark/>
          </w:tcPr>
          <w:p w14:paraId="1785C46E"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5</w:t>
            </w:r>
          </w:p>
        </w:tc>
        <w:tc>
          <w:tcPr>
            <w:tcW w:w="992" w:type="dxa"/>
          </w:tcPr>
          <w:p w14:paraId="01CD6D1C"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26</w:t>
            </w:r>
          </w:p>
        </w:tc>
        <w:tc>
          <w:tcPr>
            <w:tcW w:w="992" w:type="dxa"/>
            <w:noWrap/>
          </w:tcPr>
          <w:p w14:paraId="40DF77AE"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5</w:t>
            </w:r>
          </w:p>
        </w:tc>
        <w:tc>
          <w:tcPr>
            <w:tcW w:w="1178" w:type="dxa"/>
            <w:gridSpan w:val="2"/>
          </w:tcPr>
          <w:p w14:paraId="57FF2401"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21</w:t>
            </w:r>
          </w:p>
        </w:tc>
      </w:tr>
      <w:tr w:rsidR="00A82831" w:rsidRPr="00AC669D" w14:paraId="6E19C29C"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3107BA49"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10823D7E" w14:textId="77777777" w:rsidR="00A82831" w:rsidRPr="00AC669D" w:rsidRDefault="00A82831"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Email</w:t>
            </w:r>
          </w:p>
        </w:tc>
        <w:tc>
          <w:tcPr>
            <w:tcW w:w="993" w:type="dxa"/>
            <w:noWrap/>
            <w:hideMark/>
          </w:tcPr>
          <w:p w14:paraId="6F7DBC60"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0</w:t>
            </w:r>
          </w:p>
        </w:tc>
        <w:tc>
          <w:tcPr>
            <w:tcW w:w="992" w:type="dxa"/>
          </w:tcPr>
          <w:p w14:paraId="45B09228"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0</w:t>
            </w:r>
          </w:p>
        </w:tc>
        <w:tc>
          <w:tcPr>
            <w:tcW w:w="992" w:type="dxa"/>
            <w:noWrap/>
          </w:tcPr>
          <w:p w14:paraId="21E3D5EF"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w:t>
            </w:r>
          </w:p>
        </w:tc>
        <w:tc>
          <w:tcPr>
            <w:tcW w:w="1178" w:type="dxa"/>
            <w:gridSpan w:val="2"/>
          </w:tcPr>
          <w:p w14:paraId="3C92FDA7"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8</w:t>
            </w:r>
          </w:p>
        </w:tc>
      </w:tr>
      <w:tr w:rsidR="00A82831" w:rsidRPr="00AC669D" w14:paraId="1288B028" w14:textId="77777777" w:rsidTr="00A82831">
        <w:trPr>
          <w:gridAfter w:val="1"/>
          <w:wAfter w:w="44" w:type="dxa"/>
          <w:trHeight w:val="300"/>
        </w:trPr>
        <w:tc>
          <w:tcPr>
            <w:cnfStyle w:val="001000000000" w:firstRow="0" w:lastRow="0" w:firstColumn="1" w:lastColumn="0" w:oddVBand="0" w:evenVBand="0" w:oddHBand="0" w:evenHBand="0" w:firstRowFirstColumn="0" w:firstRowLastColumn="0" w:lastRowFirstColumn="0" w:lastRowLastColumn="0"/>
            <w:tcW w:w="9776" w:type="dxa"/>
            <w:gridSpan w:val="6"/>
            <w:noWrap/>
            <w:hideMark/>
          </w:tcPr>
          <w:p w14:paraId="6D4BDDCB" w14:textId="738E8DBF" w:rsidR="00A82831" w:rsidRPr="00AC669D" w:rsidRDefault="00492C35" w:rsidP="00A82831">
            <w:pPr>
              <w:rPr>
                <w:rFonts w:eastAsia="Times New Roman" w:cstheme="minorHAnsi"/>
                <w:i/>
                <w:iCs/>
                <w:color w:val="000000"/>
                <w:sz w:val="24"/>
                <w:szCs w:val="24"/>
                <w:lang w:eastAsia="en-GB"/>
              </w:rPr>
            </w:pPr>
            <w:r>
              <w:rPr>
                <w:rFonts w:eastAsia="Times New Roman" w:cstheme="minorHAnsi"/>
                <w:i/>
                <w:iCs/>
                <w:color w:val="000000"/>
                <w:sz w:val="24"/>
                <w:szCs w:val="24"/>
                <w:lang w:eastAsia="en-GB"/>
              </w:rPr>
              <w:t>Aware</w:t>
            </w:r>
            <w:r w:rsidR="00A82831" w:rsidRPr="00AC669D">
              <w:rPr>
                <w:rFonts w:eastAsia="Times New Roman" w:cstheme="minorHAnsi"/>
                <w:i/>
                <w:iCs/>
                <w:color w:val="000000"/>
                <w:sz w:val="24"/>
                <w:szCs w:val="24"/>
                <w:lang w:eastAsia="en-GB"/>
              </w:rPr>
              <w:t xml:space="preserve"> of JBS3</w:t>
            </w:r>
          </w:p>
        </w:tc>
      </w:tr>
      <w:tr w:rsidR="00A82831" w:rsidRPr="00AC669D" w14:paraId="2DF3D79F"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20DAA84E"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7F776D88" w14:textId="77777777" w:rsidR="00A82831" w:rsidRPr="00AC669D" w:rsidRDefault="00A82831"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Yes…</w:t>
            </w:r>
          </w:p>
        </w:tc>
        <w:tc>
          <w:tcPr>
            <w:tcW w:w="993" w:type="dxa"/>
            <w:noWrap/>
            <w:hideMark/>
          </w:tcPr>
          <w:p w14:paraId="23B1F943"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11</w:t>
            </w:r>
          </w:p>
        </w:tc>
        <w:tc>
          <w:tcPr>
            <w:tcW w:w="992" w:type="dxa"/>
          </w:tcPr>
          <w:p w14:paraId="7DB446BE"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32</w:t>
            </w:r>
          </w:p>
        </w:tc>
        <w:tc>
          <w:tcPr>
            <w:tcW w:w="992" w:type="dxa"/>
            <w:noWrap/>
          </w:tcPr>
          <w:p w14:paraId="080AEB33"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13</w:t>
            </w:r>
          </w:p>
        </w:tc>
        <w:tc>
          <w:tcPr>
            <w:tcW w:w="1178" w:type="dxa"/>
            <w:gridSpan w:val="2"/>
          </w:tcPr>
          <w:p w14:paraId="25EDC6E4"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46</w:t>
            </w:r>
          </w:p>
        </w:tc>
      </w:tr>
      <w:tr w:rsidR="00A82831" w:rsidRPr="00AC669D" w14:paraId="463B0131"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7EA3AA7A"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67D0019B" w14:textId="77777777" w:rsidR="00A82831" w:rsidRPr="00AC669D" w:rsidRDefault="00A82831" w:rsidP="00A82831">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24"/>
                <w:szCs w:val="24"/>
                <w:lang w:eastAsia="en-GB"/>
              </w:rPr>
            </w:pPr>
            <w:r w:rsidRPr="00AC669D">
              <w:rPr>
                <w:rFonts w:eastAsia="Times New Roman" w:cstheme="minorHAnsi"/>
                <w:i/>
                <w:iCs/>
                <w:color w:val="000000"/>
                <w:sz w:val="24"/>
                <w:szCs w:val="24"/>
                <w:lang w:eastAsia="en-GB"/>
              </w:rPr>
              <w:t>...and used in practice</w:t>
            </w:r>
          </w:p>
        </w:tc>
        <w:tc>
          <w:tcPr>
            <w:tcW w:w="993" w:type="dxa"/>
            <w:noWrap/>
            <w:hideMark/>
          </w:tcPr>
          <w:p w14:paraId="31DA77BE"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w:t>
            </w:r>
          </w:p>
        </w:tc>
        <w:tc>
          <w:tcPr>
            <w:tcW w:w="992" w:type="dxa"/>
          </w:tcPr>
          <w:p w14:paraId="25308519"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9</w:t>
            </w:r>
          </w:p>
        </w:tc>
        <w:tc>
          <w:tcPr>
            <w:tcW w:w="992" w:type="dxa"/>
            <w:noWrap/>
          </w:tcPr>
          <w:p w14:paraId="516ED816"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w:t>
            </w:r>
          </w:p>
        </w:tc>
        <w:tc>
          <w:tcPr>
            <w:tcW w:w="1178" w:type="dxa"/>
            <w:gridSpan w:val="2"/>
          </w:tcPr>
          <w:p w14:paraId="2464B330"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15</w:t>
            </w:r>
          </w:p>
        </w:tc>
      </w:tr>
      <w:tr w:rsidR="00A82831" w:rsidRPr="00AC669D" w14:paraId="7FF693C2"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60A99CF3"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65F7028C" w14:textId="77777777" w:rsidR="00A82831" w:rsidRPr="00AC669D" w:rsidRDefault="00A82831"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No</w:t>
            </w:r>
          </w:p>
        </w:tc>
        <w:tc>
          <w:tcPr>
            <w:tcW w:w="993" w:type="dxa"/>
            <w:noWrap/>
            <w:hideMark/>
          </w:tcPr>
          <w:p w14:paraId="5029A0C1"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23</w:t>
            </w:r>
          </w:p>
        </w:tc>
        <w:tc>
          <w:tcPr>
            <w:tcW w:w="992" w:type="dxa"/>
          </w:tcPr>
          <w:p w14:paraId="6808FB88"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68</w:t>
            </w:r>
          </w:p>
        </w:tc>
        <w:tc>
          <w:tcPr>
            <w:tcW w:w="992" w:type="dxa"/>
            <w:noWrap/>
          </w:tcPr>
          <w:p w14:paraId="3BA66E11"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15</w:t>
            </w:r>
          </w:p>
        </w:tc>
        <w:tc>
          <w:tcPr>
            <w:tcW w:w="1178" w:type="dxa"/>
            <w:gridSpan w:val="2"/>
          </w:tcPr>
          <w:p w14:paraId="7AD95DF6"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54</w:t>
            </w:r>
          </w:p>
        </w:tc>
      </w:tr>
      <w:tr w:rsidR="00A82831" w:rsidRPr="00AC669D" w14:paraId="695B4D06" w14:textId="77777777" w:rsidTr="00A82831">
        <w:trPr>
          <w:gridAfter w:val="1"/>
          <w:wAfter w:w="44" w:type="dxa"/>
          <w:trHeight w:val="300"/>
        </w:trPr>
        <w:tc>
          <w:tcPr>
            <w:cnfStyle w:val="001000000000" w:firstRow="0" w:lastRow="0" w:firstColumn="1" w:lastColumn="0" w:oddVBand="0" w:evenVBand="0" w:oddHBand="0" w:evenHBand="0" w:firstRowFirstColumn="0" w:firstRowLastColumn="0" w:lastRowFirstColumn="0" w:lastRowLastColumn="0"/>
            <w:tcW w:w="9776" w:type="dxa"/>
            <w:gridSpan w:val="6"/>
            <w:noWrap/>
            <w:hideMark/>
          </w:tcPr>
          <w:p w14:paraId="318F812C" w14:textId="5693AC5E" w:rsidR="00A82831" w:rsidRPr="00AC669D" w:rsidRDefault="00492C35" w:rsidP="00A82831">
            <w:pPr>
              <w:rPr>
                <w:rFonts w:eastAsia="Times New Roman" w:cstheme="minorHAnsi"/>
                <w:i/>
                <w:iCs/>
                <w:color w:val="000000"/>
                <w:sz w:val="24"/>
                <w:szCs w:val="24"/>
                <w:lang w:eastAsia="en-GB"/>
              </w:rPr>
            </w:pPr>
            <w:r>
              <w:rPr>
                <w:rFonts w:eastAsia="Times New Roman" w:cstheme="minorHAnsi"/>
                <w:i/>
                <w:iCs/>
                <w:color w:val="000000"/>
                <w:sz w:val="24"/>
                <w:szCs w:val="24"/>
                <w:lang w:eastAsia="en-GB"/>
              </w:rPr>
              <w:t>Aware</w:t>
            </w:r>
            <w:r w:rsidR="00A82831" w:rsidRPr="00AC669D">
              <w:rPr>
                <w:rFonts w:eastAsia="Times New Roman" w:cstheme="minorHAnsi"/>
                <w:i/>
                <w:iCs/>
                <w:color w:val="000000"/>
                <w:sz w:val="24"/>
                <w:szCs w:val="24"/>
                <w:lang w:eastAsia="en-GB"/>
              </w:rPr>
              <w:t xml:space="preserve"> of Heart Age</w:t>
            </w:r>
          </w:p>
        </w:tc>
      </w:tr>
      <w:tr w:rsidR="00A82831" w:rsidRPr="00AC669D" w14:paraId="5D6962ED"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6EA6C96D"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0F8A4A2B" w14:textId="77777777" w:rsidR="00A82831" w:rsidRPr="00AC669D" w:rsidRDefault="00A82831"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Yes…</w:t>
            </w:r>
          </w:p>
        </w:tc>
        <w:tc>
          <w:tcPr>
            <w:tcW w:w="993" w:type="dxa"/>
            <w:noWrap/>
            <w:hideMark/>
          </w:tcPr>
          <w:p w14:paraId="474C18EE"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18</w:t>
            </w:r>
          </w:p>
        </w:tc>
        <w:tc>
          <w:tcPr>
            <w:tcW w:w="992" w:type="dxa"/>
          </w:tcPr>
          <w:p w14:paraId="4D653CF9"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53</w:t>
            </w:r>
          </w:p>
        </w:tc>
        <w:tc>
          <w:tcPr>
            <w:tcW w:w="992" w:type="dxa"/>
            <w:noWrap/>
          </w:tcPr>
          <w:p w14:paraId="3FE1067B"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17</w:t>
            </w:r>
          </w:p>
        </w:tc>
        <w:tc>
          <w:tcPr>
            <w:tcW w:w="1178" w:type="dxa"/>
            <w:gridSpan w:val="2"/>
          </w:tcPr>
          <w:p w14:paraId="36C27759"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61</w:t>
            </w:r>
          </w:p>
        </w:tc>
      </w:tr>
      <w:tr w:rsidR="00A82831" w:rsidRPr="00AC669D" w14:paraId="61CB48C5"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2F0516E2"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714BAE72" w14:textId="77777777" w:rsidR="00A82831" w:rsidRPr="00AC669D" w:rsidRDefault="00A82831" w:rsidP="00A82831">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24"/>
                <w:szCs w:val="24"/>
                <w:lang w:eastAsia="en-GB"/>
              </w:rPr>
            </w:pPr>
            <w:r w:rsidRPr="00AC669D">
              <w:rPr>
                <w:rFonts w:eastAsia="Times New Roman" w:cstheme="minorHAnsi"/>
                <w:i/>
                <w:iCs/>
                <w:color w:val="000000"/>
                <w:sz w:val="24"/>
                <w:szCs w:val="24"/>
                <w:lang w:eastAsia="en-GB"/>
              </w:rPr>
              <w:t>…and used in practice</w:t>
            </w:r>
          </w:p>
        </w:tc>
        <w:tc>
          <w:tcPr>
            <w:tcW w:w="993" w:type="dxa"/>
            <w:noWrap/>
            <w:hideMark/>
          </w:tcPr>
          <w:p w14:paraId="7F703D27"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6</w:t>
            </w:r>
          </w:p>
        </w:tc>
        <w:tc>
          <w:tcPr>
            <w:tcW w:w="992" w:type="dxa"/>
          </w:tcPr>
          <w:p w14:paraId="0FE6F72F"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33</w:t>
            </w:r>
          </w:p>
        </w:tc>
        <w:tc>
          <w:tcPr>
            <w:tcW w:w="992" w:type="dxa"/>
            <w:noWrap/>
          </w:tcPr>
          <w:p w14:paraId="2AA57CD9"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3</w:t>
            </w:r>
          </w:p>
        </w:tc>
        <w:tc>
          <w:tcPr>
            <w:tcW w:w="1178" w:type="dxa"/>
            <w:gridSpan w:val="2"/>
          </w:tcPr>
          <w:p w14:paraId="29B36235"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18</w:t>
            </w:r>
          </w:p>
        </w:tc>
      </w:tr>
      <w:tr w:rsidR="00A82831" w:rsidRPr="00AC669D" w14:paraId="32AC8B71"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4EB38C46"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59194A0C" w14:textId="77777777" w:rsidR="00A82831" w:rsidRPr="00AC669D" w:rsidRDefault="00A82831"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No</w:t>
            </w:r>
          </w:p>
        </w:tc>
        <w:tc>
          <w:tcPr>
            <w:tcW w:w="993" w:type="dxa"/>
            <w:noWrap/>
            <w:hideMark/>
          </w:tcPr>
          <w:p w14:paraId="3A3A886D"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16</w:t>
            </w:r>
          </w:p>
        </w:tc>
        <w:tc>
          <w:tcPr>
            <w:tcW w:w="992" w:type="dxa"/>
          </w:tcPr>
          <w:p w14:paraId="72907DCF"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47</w:t>
            </w:r>
          </w:p>
        </w:tc>
        <w:tc>
          <w:tcPr>
            <w:tcW w:w="992" w:type="dxa"/>
            <w:noWrap/>
          </w:tcPr>
          <w:p w14:paraId="2C376197"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11</w:t>
            </w:r>
          </w:p>
        </w:tc>
        <w:tc>
          <w:tcPr>
            <w:tcW w:w="1178" w:type="dxa"/>
            <w:gridSpan w:val="2"/>
          </w:tcPr>
          <w:p w14:paraId="63A7AD34"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39</w:t>
            </w:r>
          </w:p>
        </w:tc>
      </w:tr>
      <w:tr w:rsidR="00A82831" w:rsidRPr="00AC669D" w14:paraId="41F105B1" w14:textId="77777777" w:rsidTr="00A82831">
        <w:trPr>
          <w:gridAfter w:val="1"/>
          <w:wAfter w:w="44" w:type="dxa"/>
          <w:trHeight w:val="300"/>
        </w:trPr>
        <w:tc>
          <w:tcPr>
            <w:cnfStyle w:val="001000000000" w:firstRow="0" w:lastRow="0" w:firstColumn="1" w:lastColumn="0" w:oddVBand="0" w:evenVBand="0" w:oddHBand="0" w:evenHBand="0" w:firstRowFirstColumn="0" w:firstRowLastColumn="0" w:lastRowFirstColumn="0" w:lastRowLastColumn="0"/>
            <w:tcW w:w="9776" w:type="dxa"/>
            <w:gridSpan w:val="6"/>
            <w:noWrap/>
            <w:hideMark/>
          </w:tcPr>
          <w:p w14:paraId="206E48F1" w14:textId="77777777" w:rsidR="00A82831" w:rsidRPr="00AC669D" w:rsidRDefault="00A82831" w:rsidP="00A82831">
            <w:pPr>
              <w:rPr>
                <w:rFonts w:eastAsia="Times New Roman" w:cstheme="minorHAnsi"/>
                <w:i/>
                <w:iCs/>
                <w:color w:val="000000"/>
                <w:sz w:val="24"/>
                <w:szCs w:val="24"/>
                <w:lang w:eastAsia="en-GB"/>
              </w:rPr>
            </w:pPr>
            <w:r w:rsidRPr="00AC669D">
              <w:rPr>
                <w:rFonts w:eastAsia="Times New Roman" w:cstheme="minorHAnsi"/>
                <w:i/>
                <w:iCs/>
                <w:color w:val="000000"/>
                <w:sz w:val="24"/>
                <w:szCs w:val="24"/>
                <w:lang w:eastAsia="en-GB"/>
              </w:rPr>
              <w:t>Risk Communication training</w:t>
            </w:r>
          </w:p>
        </w:tc>
      </w:tr>
      <w:tr w:rsidR="00A82831" w:rsidRPr="00AC669D" w14:paraId="4F66EBFC"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56741D5C"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3F9725E4" w14:textId="77777777" w:rsidR="00A82831" w:rsidRPr="00AC669D" w:rsidRDefault="00A82831"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Yes</w:t>
            </w:r>
          </w:p>
        </w:tc>
        <w:tc>
          <w:tcPr>
            <w:tcW w:w="993" w:type="dxa"/>
            <w:noWrap/>
            <w:hideMark/>
          </w:tcPr>
          <w:p w14:paraId="24958302"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12</w:t>
            </w:r>
          </w:p>
        </w:tc>
        <w:tc>
          <w:tcPr>
            <w:tcW w:w="992" w:type="dxa"/>
          </w:tcPr>
          <w:p w14:paraId="16CF9BC7"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35</w:t>
            </w:r>
          </w:p>
        </w:tc>
        <w:tc>
          <w:tcPr>
            <w:tcW w:w="992" w:type="dxa"/>
            <w:noWrap/>
          </w:tcPr>
          <w:p w14:paraId="3597CFAD"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13</w:t>
            </w:r>
          </w:p>
        </w:tc>
        <w:tc>
          <w:tcPr>
            <w:tcW w:w="1178" w:type="dxa"/>
            <w:gridSpan w:val="2"/>
          </w:tcPr>
          <w:p w14:paraId="1C06E409"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46</w:t>
            </w:r>
          </w:p>
        </w:tc>
      </w:tr>
      <w:tr w:rsidR="00A82831" w:rsidRPr="00AC669D" w14:paraId="0E6AE08B"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3A77FDA9"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284B1171" w14:textId="77777777" w:rsidR="00A82831" w:rsidRPr="00AC669D" w:rsidRDefault="00A82831" w:rsidP="00A828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No</w:t>
            </w:r>
          </w:p>
        </w:tc>
        <w:tc>
          <w:tcPr>
            <w:tcW w:w="993" w:type="dxa"/>
            <w:noWrap/>
            <w:hideMark/>
          </w:tcPr>
          <w:p w14:paraId="62E8D5BE"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22</w:t>
            </w:r>
          </w:p>
        </w:tc>
        <w:tc>
          <w:tcPr>
            <w:tcW w:w="992" w:type="dxa"/>
          </w:tcPr>
          <w:p w14:paraId="195CD4FC"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65</w:t>
            </w:r>
          </w:p>
        </w:tc>
        <w:tc>
          <w:tcPr>
            <w:tcW w:w="992" w:type="dxa"/>
            <w:noWrap/>
          </w:tcPr>
          <w:p w14:paraId="19637DCC"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15</w:t>
            </w:r>
          </w:p>
        </w:tc>
        <w:tc>
          <w:tcPr>
            <w:tcW w:w="1178" w:type="dxa"/>
            <w:gridSpan w:val="2"/>
          </w:tcPr>
          <w:p w14:paraId="18DDC212"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54</w:t>
            </w:r>
          </w:p>
        </w:tc>
      </w:tr>
      <w:tr w:rsidR="00A82831" w:rsidRPr="00AC669D" w14:paraId="4A0A4940" w14:textId="77777777" w:rsidTr="00A82831">
        <w:trPr>
          <w:gridAfter w:val="1"/>
          <w:cnfStyle w:val="000000100000" w:firstRow="0" w:lastRow="0" w:firstColumn="0" w:lastColumn="0" w:oddVBand="0" w:evenVBand="0" w:oddHBand="1" w:evenHBand="0" w:firstRowFirstColumn="0" w:firstRowLastColumn="0" w:lastRowFirstColumn="0" w:lastRowLastColumn="0"/>
          <w:wAfter w:w="44" w:type="dxa"/>
          <w:trHeight w:val="300"/>
        </w:trPr>
        <w:tc>
          <w:tcPr>
            <w:cnfStyle w:val="001000000000" w:firstRow="0" w:lastRow="0" w:firstColumn="1" w:lastColumn="0" w:oddVBand="0" w:evenVBand="0" w:oddHBand="0" w:evenHBand="0" w:firstRowFirstColumn="0" w:firstRowLastColumn="0" w:lastRowFirstColumn="0" w:lastRowLastColumn="0"/>
            <w:tcW w:w="9776" w:type="dxa"/>
            <w:gridSpan w:val="6"/>
            <w:hideMark/>
          </w:tcPr>
          <w:p w14:paraId="3534EA38" w14:textId="77777777" w:rsidR="00A82831" w:rsidRPr="00AC669D" w:rsidRDefault="00A82831" w:rsidP="00A82831">
            <w:pPr>
              <w:rPr>
                <w:rFonts w:eastAsia="Times New Roman" w:cstheme="minorHAnsi"/>
                <w:i/>
                <w:iCs/>
                <w:color w:val="000000"/>
                <w:sz w:val="24"/>
                <w:szCs w:val="24"/>
                <w:lang w:eastAsia="en-GB"/>
              </w:rPr>
            </w:pPr>
            <w:r w:rsidRPr="00AC669D">
              <w:rPr>
                <w:rFonts w:eastAsia="Times New Roman" w:cstheme="minorHAnsi"/>
                <w:i/>
                <w:iCs/>
                <w:color w:val="000000"/>
                <w:sz w:val="24"/>
                <w:szCs w:val="24"/>
                <w:lang w:eastAsia="en-GB"/>
              </w:rPr>
              <w:t>Would you like to receive training in risk communication?</w:t>
            </w:r>
          </w:p>
        </w:tc>
      </w:tr>
      <w:tr w:rsidR="00A82831" w:rsidRPr="00AC669D" w14:paraId="2111680D"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07A8ED1A"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769CB18B" w14:textId="77777777" w:rsidR="00A82831" w:rsidRPr="00AC669D" w:rsidRDefault="00A82831" w:rsidP="00A828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Yes</w:t>
            </w:r>
          </w:p>
        </w:tc>
        <w:tc>
          <w:tcPr>
            <w:tcW w:w="993" w:type="dxa"/>
            <w:noWrap/>
            <w:hideMark/>
          </w:tcPr>
          <w:p w14:paraId="74541D0D"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w:t>
            </w:r>
          </w:p>
        </w:tc>
        <w:tc>
          <w:tcPr>
            <w:tcW w:w="992" w:type="dxa"/>
          </w:tcPr>
          <w:p w14:paraId="59EB69CB"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w:t>
            </w:r>
          </w:p>
        </w:tc>
        <w:tc>
          <w:tcPr>
            <w:tcW w:w="992" w:type="dxa"/>
            <w:noWrap/>
          </w:tcPr>
          <w:p w14:paraId="37466424"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18</w:t>
            </w:r>
          </w:p>
        </w:tc>
        <w:tc>
          <w:tcPr>
            <w:tcW w:w="1178" w:type="dxa"/>
            <w:gridSpan w:val="2"/>
          </w:tcPr>
          <w:p w14:paraId="227C994A"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64</w:t>
            </w:r>
          </w:p>
        </w:tc>
      </w:tr>
      <w:tr w:rsidR="00A82831" w:rsidRPr="00AC669D" w14:paraId="482B28EC" w14:textId="77777777" w:rsidTr="00A828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33D18F18"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096B536E" w14:textId="77777777" w:rsidR="00A82831" w:rsidRPr="00AC669D" w:rsidRDefault="00A82831" w:rsidP="00A8283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No</w:t>
            </w:r>
          </w:p>
        </w:tc>
        <w:tc>
          <w:tcPr>
            <w:tcW w:w="993" w:type="dxa"/>
            <w:noWrap/>
            <w:hideMark/>
          </w:tcPr>
          <w:p w14:paraId="756C4FEA"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w:t>
            </w:r>
          </w:p>
        </w:tc>
        <w:tc>
          <w:tcPr>
            <w:tcW w:w="992" w:type="dxa"/>
          </w:tcPr>
          <w:p w14:paraId="5742C39C"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w:t>
            </w:r>
          </w:p>
        </w:tc>
        <w:tc>
          <w:tcPr>
            <w:tcW w:w="992" w:type="dxa"/>
            <w:noWrap/>
          </w:tcPr>
          <w:p w14:paraId="37571E66"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6</w:t>
            </w:r>
          </w:p>
        </w:tc>
        <w:tc>
          <w:tcPr>
            <w:tcW w:w="1178" w:type="dxa"/>
            <w:gridSpan w:val="2"/>
          </w:tcPr>
          <w:p w14:paraId="24360A05" w14:textId="77777777" w:rsidR="00A82831" w:rsidRPr="00AC669D" w:rsidRDefault="00A82831" w:rsidP="00A8283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22</w:t>
            </w:r>
          </w:p>
        </w:tc>
      </w:tr>
      <w:tr w:rsidR="00A82831" w:rsidRPr="00AC669D" w14:paraId="0B961707" w14:textId="77777777" w:rsidTr="00A82831">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3ACDCE09" w14:textId="77777777" w:rsidR="00A82831" w:rsidRPr="00AC669D" w:rsidRDefault="00A82831" w:rsidP="00A82831">
            <w:pPr>
              <w:rPr>
                <w:rFonts w:eastAsia="Times New Roman" w:cstheme="minorHAnsi"/>
                <w:color w:val="000000"/>
                <w:sz w:val="24"/>
                <w:szCs w:val="24"/>
                <w:lang w:eastAsia="en-GB"/>
              </w:rPr>
            </w:pPr>
            <w:r w:rsidRPr="00AC669D">
              <w:rPr>
                <w:rFonts w:eastAsia="Times New Roman" w:cstheme="minorHAnsi"/>
                <w:color w:val="000000"/>
                <w:sz w:val="24"/>
                <w:szCs w:val="24"/>
                <w:lang w:eastAsia="en-GB"/>
              </w:rPr>
              <w:t> </w:t>
            </w:r>
          </w:p>
        </w:tc>
        <w:tc>
          <w:tcPr>
            <w:tcW w:w="2409" w:type="dxa"/>
            <w:noWrap/>
            <w:hideMark/>
          </w:tcPr>
          <w:p w14:paraId="0466031E" w14:textId="77777777" w:rsidR="00A82831" w:rsidRPr="00AC669D" w:rsidRDefault="00A82831" w:rsidP="00A828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Don't know</w:t>
            </w:r>
          </w:p>
        </w:tc>
        <w:tc>
          <w:tcPr>
            <w:tcW w:w="993" w:type="dxa"/>
            <w:noWrap/>
            <w:hideMark/>
          </w:tcPr>
          <w:p w14:paraId="58925330"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w:t>
            </w:r>
          </w:p>
        </w:tc>
        <w:tc>
          <w:tcPr>
            <w:tcW w:w="992" w:type="dxa"/>
          </w:tcPr>
          <w:p w14:paraId="008E489C"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w:t>
            </w:r>
          </w:p>
        </w:tc>
        <w:tc>
          <w:tcPr>
            <w:tcW w:w="992" w:type="dxa"/>
            <w:noWrap/>
          </w:tcPr>
          <w:p w14:paraId="6D8438EC"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4</w:t>
            </w:r>
          </w:p>
        </w:tc>
        <w:tc>
          <w:tcPr>
            <w:tcW w:w="1178" w:type="dxa"/>
            <w:gridSpan w:val="2"/>
          </w:tcPr>
          <w:p w14:paraId="0488B50B" w14:textId="77777777" w:rsidR="00A82831" w:rsidRPr="00AC669D" w:rsidRDefault="00A82831" w:rsidP="00A8283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AC669D">
              <w:rPr>
                <w:rFonts w:eastAsia="Times New Roman" w:cstheme="minorHAnsi"/>
                <w:color w:val="000000"/>
                <w:sz w:val="24"/>
                <w:szCs w:val="24"/>
                <w:lang w:eastAsia="en-GB"/>
              </w:rPr>
              <w:t>14</w:t>
            </w:r>
          </w:p>
        </w:tc>
      </w:tr>
    </w:tbl>
    <w:p w14:paraId="17FE2B95" w14:textId="66EE3A70" w:rsidR="0079237E" w:rsidRDefault="0079237E" w:rsidP="002B07F6">
      <w:pPr>
        <w:rPr>
          <w:rFonts w:cstheme="minorHAnsi"/>
          <w:b/>
          <w:sz w:val="24"/>
          <w:szCs w:val="24"/>
        </w:rPr>
      </w:pPr>
    </w:p>
    <w:p w14:paraId="5C44C41C" w14:textId="77777777" w:rsidR="00257751" w:rsidRPr="00AC669D" w:rsidRDefault="00257751" w:rsidP="002B07F6">
      <w:pPr>
        <w:rPr>
          <w:rFonts w:cstheme="minorHAnsi"/>
          <w:b/>
          <w:sz w:val="24"/>
          <w:szCs w:val="24"/>
        </w:rPr>
      </w:pPr>
    </w:p>
    <w:p w14:paraId="7C7556F5" w14:textId="77777777" w:rsidR="009D302B" w:rsidRPr="00AC669D" w:rsidRDefault="009D302B" w:rsidP="009D302B">
      <w:pPr>
        <w:rPr>
          <w:rFonts w:cstheme="minorHAnsi"/>
          <w:b/>
          <w:sz w:val="24"/>
          <w:szCs w:val="24"/>
        </w:rPr>
      </w:pPr>
      <w:r w:rsidRPr="00AC669D">
        <w:rPr>
          <w:rFonts w:cstheme="minorHAnsi"/>
          <w:b/>
          <w:sz w:val="24"/>
          <w:szCs w:val="24"/>
        </w:rPr>
        <w:t>3.2 Training Outcomes</w:t>
      </w:r>
    </w:p>
    <w:p w14:paraId="3C95F9C7" w14:textId="2BDF5B70" w:rsidR="009D302B" w:rsidRDefault="009D302B" w:rsidP="009D302B">
      <w:pPr>
        <w:rPr>
          <w:rFonts w:cstheme="minorHAnsi"/>
          <w:sz w:val="24"/>
          <w:szCs w:val="24"/>
        </w:rPr>
      </w:pPr>
      <w:r>
        <w:rPr>
          <w:rFonts w:cstheme="minorHAnsi"/>
          <w:sz w:val="24"/>
          <w:szCs w:val="24"/>
        </w:rPr>
        <w:t xml:space="preserve">The analysis showed </w:t>
      </w:r>
      <w:r w:rsidRPr="00AC669D">
        <w:rPr>
          <w:rFonts w:cstheme="minorHAnsi"/>
          <w:sz w:val="24"/>
          <w:szCs w:val="24"/>
        </w:rPr>
        <w:t xml:space="preserve">a significant </w:t>
      </w:r>
      <w:r w:rsidR="00492C35">
        <w:rPr>
          <w:rFonts w:cstheme="minorHAnsi"/>
          <w:sz w:val="24"/>
          <w:szCs w:val="24"/>
        </w:rPr>
        <w:t xml:space="preserve">difference in </w:t>
      </w:r>
      <w:r w:rsidR="002716B5">
        <w:rPr>
          <w:rFonts w:cstheme="minorHAnsi"/>
          <w:sz w:val="24"/>
          <w:szCs w:val="24"/>
        </w:rPr>
        <w:t xml:space="preserve">change in </w:t>
      </w:r>
      <w:r w:rsidRPr="00AC669D">
        <w:rPr>
          <w:rFonts w:cstheme="minorHAnsi"/>
          <w:sz w:val="24"/>
          <w:szCs w:val="24"/>
        </w:rPr>
        <w:t>confidence between the intervention and control group</w:t>
      </w:r>
      <w:r w:rsidR="00301677">
        <w:rPr>
          <w:rFonts w:cstheme="minorHAnsi"/>
          <w:sz w:val="24"/>
          <w:szCs w:val="24"/>
        </w:rPr>
        <w:t xml:space="preserve"> </w:t>
      </w:r>
      <w:r w:rsidR="00492C35">
        <w:rPr>
          <w:rFonts w:cstheme="minorHAnsi"/>
          <w:sz w:val="24"/>
          <w:szCs w:val="24"/>
        </w:rPr>
        <w:t>(</w:t>
      </w:r>
      <w:r w:rsidR="00C46FD8">
        <w:rPr>
          <w:rFonts w:cstheme="minorHAnsi"/>
          <w:sz w:val="24"/>
          <w:szCs w:val="24"/>
        </w:rPr>
        <w:t xml:space="preserve">Table </w:t>
      </w:r>
      <w:r w:rsidR="00231562">
        <w:rPr>
          <w:rFonts w:cstheme="minorHAnsi"/>
          <w:sz w:val="24"/>
          <w:szCs w:val="24"/>
        </w:rPr>
        <w:t>3</w:t>
      </w:r>
      <w:r>
        <w:rPr>
          <w:rFonts w:cstheme="minorHAnsi"/>
          <w:sz w:val="24"/>
          <w:szCs w:val="24"/>
        </w:rPr>
        <w:t>)</w:t>
      </w:r>
      <w:r w:rsidRPr="00AC669D">
        <w:rPr>
          <w:rFonts w:cstheme="minorHAnsi"/>
          <w:sz w:val="24"/>
          <w:szCs w:val="24"/>
        </w:rPr>
        <w:t xml:space="preserve">. </w:t>
      </w:r>
      <w:r w:rsidR="00492C35">
        <w:rPr>
          <w:rFonts w:cstheme="minorHAnsi"/>
          <w:sz w:val="24"/>
          <w:szCs w:val="24"/>
        </w:rPr>
        <w:t>Although the mean scores in</w:t>
      </w:r>
      <w:r w:rsidR="0028631A">
        <w:rPr>
          <w:rFonts w:cstheme="minorHAnsi"/>
          <w:sz w:val="24"/>
          <w:szCs w:val="24"/>
        </w:rPr>
        <w:t xml:space="preserve"> </w:t>
      </w:r>
      <w:r w:rsidR="00F01744" w:rsidRPr="005F4DEC">
        <w:rPr>
          <w:rFonts w:cstheme="minorHAnsi"/>
          <w:color w:val="FF0000"/>
          <w:sz w:val="24"/>
          <w:szCs w:val="24"/>
        </w:rPr>
        <w:t>perceived</w:t>
      </w:r>
      <w:r w:rsidR="008F1AE3">
        <w:rPr>
          <w:rFonts w:cstheme="minorHAnsi"/>
          <w:color w:val="FF0000"/>
          <w:sz w:val="24"/>
          <w:szCs w:val="24"/>
        </w:rPr>
        <w:t xml:space="preserve"> </w:t>
      </w:r>
      <w:r w:rsidR="00F01744" w:rsidRPr="005F4DEC">
        <w:rPr>
          <w:rFonts w:cstheme="minorHAnsi"/>
          <w:color w:val="FF0000"/>
          <w:sz w:val="24"/>
          <w:szCs w:val="24"/>
        </w:rPr>
        <w:t>practitioner understanding</w:t>
      </w:r>
      <w:r w:rsidR="004666D8">
        <w:rPr>
          <w:rFonts w:cstheme="minorHAnsi"/>
          <w:sz w:val="24"/>
          <w:szCs w:val="24"/>
        </w:rPr>
        <w:t xml:space="preserve"> and perceived-</w:t>
      </w:r>
      <w:r w:rsidR="004666D8" w:rsidRPr="00AC669D">
        <w:rPr>
          <w:rFonts w:cstheme="minorHAnsi"/>
          <w:sz w:val="24"/>
          <w:szCs w:val="24"/>
        </w:rPr>
        <w:t xml:space="preserve">patient understanding </w:t>
      </w:r>
      <w:r w:rsidR="0028631A">
        <w:rPr>
          <w:rFonts w:cstheme="minorHAnsi"/>
          <w:sz w:val="24"/>
          <w:szCs w:val="24"/>
        </w:rPr>
        <w:t xml:space="preserve">increased after the </w:t>
      </w:r>
      <w:r w:rsidR="0028631A">
        <w:rPr>
          <w:rFonts w:cstheme="minorHAnsi"/>
          <w:sz w:val="24"/>
          <w:szCs w:val="24"/>
        </w:rPr>
        <w:lastRenderedPageBreak/>
        <w:t>intervention,</w:t>
      </w:r>
      <w:r w:rsidR="0028631A" w:rsidRPr="00AC669D">
        <w:rPr>
          <w:rFonts w:cstheme="minorHAnsi"/>
          <w:sz w:val="24"/>
          <w:szCs w:val="24"/>
        </w:rPr>
        <w:t xml:space="preserve"> </w:t>
      </w:r>
      <w:r w:rsidR="0028631A">
        <w:rPr>
          <w:rFonts w:cstheme="minorHAnsi"/>
          <w:sz w:val="24"/>
          <w:szCs w:val="24"/>
        </w:rPr>
        <w:t>n</w:t>
      </w:r>
      <w:r w:rsidR="0028631A" w:rsidRPr="00AC669D">
        <w:rPr>
          <w:rFonts w:cstheme="minorHAnsi"/>
          <w:sz w:val="24"/>
          <w:szCs w:val="24"/>
        </w:rPr>
        <w:t xml:space="preserve">o </w:t>
      </w:r>
      <w:r w:rsidRPr="00AC669D">
        <w:rPr>
          <w:rFonts w:cstheme="minorHAnsi"/>
          <w:sz w:val="24"/>
          <w:szCs w:val="24"/>
        </w:rPr>
        <w:t xml:space="preserve">significant differences were found between the two </w:t>
      </w:r>
      <w:r w:rsidR="00492C35">
        <w:rPr>
          <w:rFonts w:cstheme="minorHAnsi"/>
          <w:sz w:val="24"/>
          <w:szCs w:val="24"/>
        </w:rPr>
        <w:t>group</w:t>
      </w:r>
      <w:r w:rsidRPr="00AC669D">
        <w:rPr>
          <w:rFonts w:cstheme="minorHAnsi"/>
          <w:sz w:val="24"/>
          <w:szCs w:val="24"/>
        </w:rPr>
        <w:t xml:space="preserve">s. </w:t>
      </w:r>
      <w:r w:rsidR="001D6E7D">
        <w:rPr>
          <w:rFonts w:cstheme="minorHAnsi"/>
          <w:sz w:val="24"/>
          <w:szCs w:val="24"/>
        </w:rPr>
        <w:t>The same r</w:t>
      </w:r>
      <w:r>
        <w:rPr>
          <w:rFonts w:cstheme="minorHAnsi"/>
          <w:sz w:val="24"/>
          <w:szCs w:val="24"/>
        </w:rPr>
        <w:t xml:space="preserve">esults were </w:t>
      </w:r>
      <w:r w:rsidR="001D6E7D">
        <w:rPr>
          <w:rFonts w:cstheme="minorHAnsi"/>
          <w:sz w:val="24"/>
          <w:szCs w:val="24"/>
        </w:rPr>
        <w:t>produced</w:t>
      </w:r>
      <w:r>
        <w:rPr>
          <w:rFonts w:cstheme="minorHAnsi"/>
          <w:sz w:val="24"/>
          <w:szCs w:val="24"/>
        </w:rPr>
        <w:t xml:space="preserve"> by a</w:t>
      </w:r>
      <w:r w:rsidRPr="00AC669D">
        <w:rPr>
          <w:rFonts w:cstheme="minorHAnsi"/>
          <w:sz w:val="24"/>
          <w:szCs w:val="24"/>
        </w:rPr>
        <w:t xml:space="preserve">ll imputed data sets for </w:t>
      </w:r>
      <w:r>
        <w:rPr>
          <w:rFonts w:cstheme="minorHAnsi"/>
          <w:sz w:val="24"/>
          <w:szCs w:val="24"/>
        </w:rPr>
        <w:t xml:space="preserve">practitioner confidence (n=20; p=.001), </w:t>
      </w:r>
      <w:r w:rsidR="00F01744" w:rsidRPr="005F4DEC">
        <w:rPr>
          <w:rFonts w:cstheme="minorHAnsi"/>
          <w:color w:val="FF0000"/>
          <w:sz w:val="24"/>
          <w:szCs w:val="24"/>
        </w:rPr>
        <w:t>perceived</w:t>
      </w:r>
      <w:r w:rsidR="008F1AE3">
        <w:rPr>
          <w:rFonts w:cstheme="minorHAnsi"/>
          <w:color w:val="FF0000"/>
          <w:sz w:val="24"/>
          <w:szCs w:val="24"/>
        </w:rPr>
        <w:t xml:space="preserve"> </w:t>
      </w:r>
      <w:r w:rsidR="00F01744" w:rsidRPr="005F4DEC">
        <w:rPr>
          <w:rFonts w:cstheme="minorHAnsi"/>
          <w:color w:val="FF0000"/>
          <w:sz w:val="24"/>
          <w:szCs w:val="24"/>
        </w:rPr>
        <w:t>practitioner understanding</w:t>
      </w:r>
      <w:r w:rsidRPr="005F4DEC">
        <w:rPr>
          <w:rFonts w:cstheme="minorHAnsi"/>
          <w:color w:val="FF0000"/>
          <w:sz w:val="24"/>
          <w:szCs w:val="24"/>
        </w:rPr>
        <w:t xml:space="preserve"> </w:t>
      </w:r>
      <w:r w:rsidRPr="00AC669D">
        <w:rPr>
          <w:rFonts w:cstheme="minorHAnsi"/>
          <w:sz w:val="24"/>
          <w:szCs w:val="24"/>
        </w:rPr>
        <w:t>(n=20; p=.097-.148), and all but two multiple imputed data sets (n=18</w:t>
      </w:r>
      <w:r>
        <w:rPr>
          <w:rFonts w:cstheme="minorHAnsi"/>
          <w:sz w:val="24"/>
          <w:szCs w:val="24"/>
        </w:rPr>
        <w:t>)</w:t>
      </w:r>
      <w:r w:rsidRPr="00AC669D">
        <w:rPr>
          <w:rFonts w:cstheme="minorHAnsi"/>
          <w:sz w:val="24"/>
          <w:szCs w:val="24"/>
        </w:rPr>
        <w:t xml:space="preserve"> for perceived patient understanding (p=.049-.126).</w:t>
      </w:r>
    </w:p>
    <w:p w14:paraId="7B0B97C3" w14:textId="603579B4" w:rsidR="009D302B" w:rsidRDefault="009D302B" w:rsidP="009D302B">
      <w:pPr>
        <w:rPr>
          <w:rFonts w:cstheme="minorHAnsi"/>
          <w:sz w:val="24"/>
          <w:szCs w:val="24"/>
        </w:rPr>
      </w:pPr>
    </w:p>
    <w:p w14:paraId="7E8AE539" w14:textId="77777777" w:rsidR="001C0B62" w:rsidRPr="00AC669D" w:rsidRDefault="001C0B62" w:rsidP="009D302B">
      <w:pPr>
        <w:rPr>
          <w:rFonts w:cstheme="minorHAnsi"/>
          <w:sz w:val="24"/>
          <w:szCs w:val="24"/>
        </w:rPr>
      </w:pPr>
    </w:p>
    <w:p w14:paraId="609C1C09" w14:textId="331BE1B8" w:rsidR="009D302B" w:rsidRPr="00AC669D" w:rsidRDefault="009D302B" w:rsidP="009D302B">
      <w:pPr>
        <w:rPr>
          <w:rFonts w:cstheme="minorHAnsi"/>
          <w:i/>
          <w:sz w:val="24"/>
          <w:szCs w:val="24"/>
        </w:rPr>
      </w:pPr>
      <w:r w:rsidRPr="00AC669D">
        <w:rPr>
          <w:rFonts w:cstheme="minorHAnsi"/>
          <w:i/>
          <w:sz w:val="24"/>
          <w:szCs w:val="24"/>
        </w:rPr>
        <w:t xml:space="preserve">Table </w:t>
      </w:r>
      <w:r w:rsidR="00231562">
        <w:rPr>
          <w:rFonts w:cstheme="minorHAnsi"/>
          <w:i/>
          <w:sz w:val="24"/>
          <w:szCs w:val="24"/>
        </w:rPr>
        <w:t>3</w:t>
      </w:r>
      <w:r>
        <w:rPr>
          <w:rFonts w:cstheme="minorHAnsi"/>
          <w:i/>
          <w:sz w:val="24"/>
          <w:szCs w:val="24"/>
        </w:rPr>
        <w:t xml:space="preserve"> –</w:t>
      </w:r>
      <w:r w:rsidR="00492C35">
        <w:rPr>
          <w:rFonts w:cstheme="minorHAnsi"/>
          <w:i/>
          <w:sz w:val="24"/>
          <w:szCs w:val="24"/>
        </w:rPr>
        <w:t xml:space="preserve"> R</w:t>
      </w:r>
      <w:r>
        <w:rPr>
          <w:rFonts w:cstheme="minorHAnsi"/>
          <w:i/>
          <w:sz w:val="24"/>
          <w:szCs w:val="24"/>
        </w:rPr>
        <w:t>esults</w:t>
      </w:r>
      <w:r w:rsidRPr="00AC669D">
        <w:rPr>
          <w:rFonts w:cstheme="minorHAnsi"/>
          <w:i/>
          <w:sz w:val="24"/>
          <w:szCs w:val="24"/>
        </w:rPr>
        <w:t xml:space="preserve"> of individual ANCOVA/ANCOHET analyses for each DV with the baseline value treated as the covariate.</w:t>
      </w:r>
    </w:p>
    <w:tbl>
      <w:tblPr>
        <w:tblStyle w:val="PlainTable4"/>
        <w:tblW w:w="11887" w:type="dxa"/>
        <w:tblInd w:w="-1440" w:type="dxa"/>
        <w:tblLayout w:type="fixed"/>
        <w:tblLook w:val="04A0" w:firstRow="1" w:lastRow="0" w:firstColumn="1" w:lastColumn="0" w:noHBand="0" w:noVBand="1"/>
      </w:tblPr>
      <w:tblGrid>
        <w:gridCol w:w="1582"/>
        <w:gridCol w:w="566"/>
        <w:gridCol w:w="1006"/>
        <w:gridCol w:w="1011"/>
        <w:gridCol w:w="886"/>
        <w:gridCol w:w="10"/>
        <w:gridCol w:w="495"/>
        <w:gridCol w:w="1015"/>
        <w:gridCol w:w="1011"/>
        <w:gridCol w:w="887"/>
        <w:gridCol w:w="854"/>
        <w:gridCol w:w="854"/>
        <w:gridCol w:w="854"/>
        <w:gridCol w:w="856"/>
      </w:tblGrid>
      <w:tr w:rsidR="009D302B" w:rsidRPr="00AC669D" w14:paraId="622DD3D7" w14:textId="77777777" w:rsidTr="005741B6">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582" w:type="dxa"/>
            <w:tcBorders>
              <w:top w:val="single" w:sz="4" w:space="0" w:color="auto"/>
            </w:tcBorders>
          </w:tcPr>
          <w:p w14:paraId="5FEC6FD1" w14:textId="77777777" w:rsidR="009D302B" w:rsidRPr="00AC669D" w:rsidRDefault="009D302B" w:rsidP="00F50453">
            <w:pPr>
              <w:rPr>
                <w:rFonts w:cstheme="minorHAnsi"/>
                <w:sz w:val="24"/>
                <w:szCs w:val="24"/>
              </w:rPr>
            </w:pPr>
          </w:p>
        </w:tc>
        <w:tc>
          <w:tcPr>
            <w:tcW w:w="3469" w:type="dxa"/>
            <w:gridSpan w:val="4"/>
            <w:tcBorders>
              <w:top w:val="single" w:sz="4" w:space="0" w:color="auto"/>
              <w:bottom w:val="single" w:sz="4" w:space="0" w:color="auto"/>
            </w:tcBorders>
          </w:tcPr>
          <w:p w14:paraId="0C8A8A02" w14:textId="77777777" w:rsidR="009D302B" w:rsidRPr="00AC669D" w:rsidRDefault="009D302B" w:rsidP="00F50453">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Training Intervention</w:t>
            </w:r>
          </w:p>
        </w:tc>
        <w:tc>
          <w:tcPr>
            <w:tcW w:w="3418" w:type="dxa"/>
            <w:gridSpan w:val="5"/>
            <w:tcBorders>
              <w:top w:val="single" w:sz="4" w:space="0" w:color="auto"/>
              <w:bottom w:val="single" w:sz="4" w:space="0" w:color="auto"/>
            </w:tcBorders>
          </w:tcPr>
          <w:p w14:paraId="39DD237A" w14:textId="77777777" w:rsidR="009D302B" w:rsidRPr="00AC669D" w:rsidRDefault="009D302B" w:rsidP="00F50453">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Control Group</w:t>
            </w:r>
          </w:p>
        </w:tc>
        <w:tc>
          <w:tcPr>
            <w:tcW w:w="3418" w:type="dxa"/>
            <w:gridSpan w:val="4"/>
            <w:tcBorders>
              <w:top w:val="single" w:sz="4" w:space="0" w:color="auto"/>
              <w:bottom w:val="single" w:sz="4" w:space="0" w:color="auto"/>
            </w:tcBorders>
          </w:tcPr>
          <w:p w14:paraId="73A6D45C" w14:textId="77777777" w:rsidR="009D302B" w:rsidRPr="00AC669D" w:rsidRDefault="009D302B" w:rsidP="00F50453">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ANCOVA/ANCOHET</w:t>
            </w:r>
          </w:p>
        </w:tc>
      </w:tr>
      <w:tr w:rsidR="009D302B" w:rsidRPr="00AC669D" w14:paraId="7376948D" w14:textId="77777777" w:rsidTr="005741B6">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582" w:type="dxa"/>
          </w:tcPr>
          <w:p w14:paraId="1324DA37" w14:textId="77777777" w:rsidR="009D302B" w:rsidRPr="00AC669D" w:rsidRDefault="009D302B" w:rsidP="00F50453">
            <w:pPr>
              <w:rPr>
                <w:rFonts w:cstheme="minorHAnsi"/>
                <w:sz w:val="24"/>
                <w:szCs w:val="24"/>
              </w:rPr>
            </w:pPr>
          </w:p>
        </w:tc>
        <w:tc>
          <w:tcPr>
            <w:tcW w:w="566" w:type="dxa"/>
            <w:tcBorders>
              <w:top w:val="single" w:sz="4" w:space="0" w:color="auto"/>
            </w:tcBorders>
          </w:tcPr>
          <w:p w14:paraId="07D4342B"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N</w:t>
            </w:r>
          </w:p>
        </w:tc>
        <w:tc>
          <w:tcPr>
            <w:tcW w:w="1006" w:type="dxa"/>
            <w:tcBorders>
              <w:top w:val="single" w:sz="4" w:space="0" w:color="auto"/>
            </w:tcBorders>
          </w:tcPr>
          <w:p w14:paraId="72E21455" w14:textId="01CB5BE6"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Base</w:t>
            </w:r>
            <w:r w:rsidR="006E39EF">
              <w:rPr>
                <w:rFonts w:cstheme="minorHAnsi"/>
                <w:sz w:val="24"/>
                <w:szCs w:val="24"/>
              </w:rPr>
              <w:t>-</w:t>
            </w:r>
            <w:r w:rsidRPr="00AC669D">
              <w:rPr>
                <w:rFonts w:cstheme="minorHAnsi"/>
                <w:sz w:val="24"/>
                <w:szCs w:val="24"/>
              </w:rPr>
              <w:t>line Mean</w:t>
            </w:r>
          </w:p>
        </w:tc>
        <w:tc>
          <w:tcPr>
            <w:tcW w:w="1011" w:type="dxa"/>
            <w:tcBorders>
              <w:top w:val="single" w:sz="4" w:space="0" w:color="auto"/>
            </w:tcBorders>
          </w:tcPr>
          <w:p w14:paraId="6633025A" w14:textId="6684700C"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Follow-up</w:t>
            </w:r>
            <w:r w:rsidRPr="00AC669D">
              <w:rPr>
                <w:rFonts w:cstheme="minorHAnsi"/>
                <w:sz w:val="24"/>
                <w:szCs w:val="24"/>
              </w:rPr>
              <w:t xml:space="preserve"> Adjusted Mean</w:t>
            </w:r>
          </w:p>
        </w:tc>
        <w:tc>
          <w:tcPr>
            <w:tcW w:w="886" w:type="dxa"/>
            <w:tcBorders>
              <w:top w:val="single" w:sz="4" w:space="0" w:color="auto"/>
            </w:tcBorders>
          </w:tcPr>
          <w:p w14:paraId="4DEE321A"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50C7E">
              <w:rPr>
                <w:rFonts w:cstheme="minorHAnsi"/>
                <w:sz w:val="24"/>
                <w:szCs w:val="24"/>
              </w:rPr>
              <w:t>CI (95%)</w:t>
            </w:r>
          </w:p>
        </w:tc>
        <w:tc>
          <w:tcPr>
            <w:tcW w:w="505" w:type="dxa"/>
            <w:gridSpan w:val="2"/>
            <w:tcBorders>
              <w:top w:val="single" w:sz="4" w:space="0" w:color="auto"/>
            </w:tcBorders>
          </w:tcPr>
          <w:p w14:paraId="4604EF81"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N</w:t>
            </w:r>
          </w:p>
        </w:tc>
        <w:tc>
          <w:tcPr>
            <w:tcW w:w="1015" w:type="dxa"/>
            <w:tcBorders>
              <w:top w:val="single" w:sz="4" w:space="0" w:color="auto"/>
            </w:tcBorders>
          </w:tcPr>
          <w:p w14:paraId="4664FC75" w14:textId="252EA903"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Base</w:t>
            </w:r>
            <w:r w:rsidR="006E39EF">
              <w:rPr>
                <w:rFonts w:cstheme="minorHAnsi"/>
                <w:sz w:val="24"/>
                <w:szCs w:val="24"/>
              </w:rPr>
              <w:t>-</w:t>
            </w:r>
            <w:r w:rsidRPr="00AC669D">
              <w:rPr>
                <w:rFonts w:cstheme="minorHAnsi"/>
                <w:sz w:val="24"/>
                <w:szCs w:val="24"/>
              </w:rPr>
              <w:t>line Mean</w:t>
            </w:r>
          </w:p>
        </w:tc>
        <w:tc>
          <w:tcPr>
            <w:tcW w:w="1011" w:type="dxa"/>
            <w:tcBorders>
              <w:top w:val="single" w:sz="4" w:space="0" w:color="auto"/>
            </w:tcBorders>
          </w:tcPr>
          <w:p w14:paraId="2B35F11E"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Follow-up</w:t>
            </w:r>
            <w:r w:rsidRPr="00AC669D">
              <w:rPr>
                <w:rFonts w:cstheme="minorHAnsi"/>
                <w:sz w:val="24"/>
                <w:szCs w:val="24"/>
              </w:rPr>
              <w:t xml:space="preserve"> Adjusted Mean</w:t>
            </w:r>
          </w:p>
        </w:tc>
        <w:tc>
          <w:tcPr>
            <w:tcW w:w="887" w:type="dxa"/>
            <w:tcBorders>
              <w:top w:val="single" w:sz="4" w:space="0" w:color="auto"/>
            </w:tcBorders>
          </w:tcPr>
          <w:p w14:paraId="4F6FD2DB"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50C7E">
              <w:rPr>
                <w:rFonts w:cstheme="minorHAnsi"/>
                <w:sz w:val="24"/>
                <w:szCs w:val="24"/>
              </w:rPr>
              <w:t>CI (95%)</w:t>
            </w:r>
          </w:p>
        </w:tc>
        <w:tc>
          <w:tcPr>
            <w:tcW w:w="854" w:type="dxa"/>
            <w:tcBorders>
              <w:top w:val="single" w:sz="4" w:space="0" w:color="auto"/>
            </w:tcBorders>
          </w:tcPr>
          <w:p w14:paraId="0FF8F5ED"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i/>
                <w:sz w:val="24"/>
                <w:szCs w:val="24"/>
              </w:rPr>
            </w:pPr>
            <w:r w:rsidRPr="00AC669D">
              <w:rPr>
                <w:rFonts w:cstheme="minorHAnsi"/>
                <w:i/>
                <w:sz w:val="24"/>
                <w:szCs w:val="24"/>
              </w:rPr>
              <w:t>F</w:t>
            </w:r>
          </w:p>
        </w:tc>
        <w:tc>
          <w:tcPr>
            <w:tcW w:w="854" w:type="dxa"/>
            <w:tcBorders>
              <w:top w:val="single" w:sz="4" w:space="0" w:color="auto"/>
            </w:tcBorders>
          </w:tcPr>
          <w:p w14:paraId="5CFF3AD2"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vertAlign w:val="superscript"/>
              </w:rPr>
            </w:pPr>
            <w:r w:rsidRPr="00AC669D">
              <w:rPr>
                <w:rFonts w:cstheme="minorHAnsi"/>
                <w:i/>
                <w:sz w:val="24"/>
                <w:szCs w:val="24"/>
              </w:rPr>
              <w:t>df</w:t>
            </w:r>
            <w:r w:rsidRPr="00AC669D">
              <w:rPr>
                <w:rFonts w:cstheme="minorHAnsi"/>
                <w:sz w:val="24"/>
                <w:szCs w:val="24"/>
              </w:rPr>
              <w:t xml:space="preserve"> (error)</w:t>
            </w:r>
            <w:r w:rsidRPr="00AC669D">
              <w:rPr>
                <w:rFonts w:cstheme="minorHAnsi"/>
                <w:sz w:val="24"/>
                <w:szCs w:val="24"/>
                <w:vertAlign w:val="superscript"/>
              </w:rPr>
              <w:t>a</w:t>
            </w:r>
          </w:p>
        </w:tc>
        <w:tc>
          <w:tcPr>
            <w:tcW w:w="854" w:type="dxa"/>
            <w:tcBorders>
              <w:top w:val="single" w:sz="4" w:space="0" w:color="auto"/>
            </w:tcBorders>
          </w:tcPr>
          <w:p w14:paraId="46806D32"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i/>
                <w:sz w:val="24"/>
                <w:szCs w:val="24"/>
              </w:rPr>
            </w:pPr>
            <w:r w:rsidRPr="00AC669D">
              <w:rPr>
                <w:rFonts w:cstheme="minorHAnsi"/>
                <w:i/>
                <w:sz w:val="24"/>
                <w:szCs w:val="24"/>
              </w:rPr>
              <w:t>p</w:t>
            </w:r>
          </w:p>
        </w:tc>
        <w:tc>
          <w:tcPr>
            <w:tcW w:w="856" w:type="dxa"/>
            <w:tcBorders>
              <w:top w:val="single" w:sz="4" w:space="0" w:color="auto"/>
            </w:tcBorders>
          </w:tcPr>
          <w:p w14:paraId="47E9E803"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262A0">
              <w:rPr>
                <w:rFonts w:ascii="Symbol" w:hAnsi="Symbol" w:cs="Arial"/>
                <w:i/>
                <w:sz w:val="24"/>
                <w:szCs w:val="24"/>
              </w:rPr>
              <w:t></w:t>
            </w:r>
            <w:r w:rsidRPr="005262A0">
              <w:rPr>
                <w:rFonts w:cstheme="minorHAnsi"/>
                <w:i/>
                <w:sz w:val="24"/>
                <w:szCs w:val="24"/>
                <w:vertAlign w:val="superscript"/>
              </w:rPr>
              <w:t>2</w:t>
            </w:r>
          </w:p>
        </w:tc>
      </w:tr>
      <w:tr w:rsidR="009D302B" w:rsidRPr="00AC669D" w14:paraId="1387631C" w14:textId="77777777" w:rsidTr="005741B6">
        <w:trPr>
          <w:gridAfter w:val="8"/>
          <w:wAfter w:w="6826" w:type="dxa"/>
          <w:trHeight w:val="218"/>
        </w:trPr>
        <w:tc>
          <w:tcPr>
            <w:cnfStyle w:val="001000000000" w:firstRow="0" w:lastRow="0" w:firstColumn="1" w:lastColumn="0" w:oddVBand="0" w:evenVBand="0" w:oddHBand="0" w:evenHBand="0" w:firstRowFirstColumn="0" w:firstRowLastColumn="0" w:lastRowFirstColumn="0" w:lastRowLastColumn="0"/>
            <w:tcW w:w="1582" w:type="dxa"/>
          </w:tcPr>
          <w:p w14:paraId="272DE0C8" w14:textId="77777777" w:rsidR="009D302B" w:rsidRPr="00AC669D" w:rsidRDefault="009D302B" w:rsidP="00F50453">
            <w:pPr>
              <w:rPr>
                <w:rFonts w:cstheme="minorHAnsi"/>
                <w:b w:val="0"/>
                <w:i/>
                <w:sz w:val="24"/>
                <w:szCs w:val="24"/>
              </w:rPr>
            </w:pPr>
            <w:r w:rsidRPr="00AC669D">
              <w:rPr>
                <w:rFonts w:cstheme="minorHAnsi"/>
                <w:b w:val="0"/>
                <w:i/>
                <w:sz w:val="24"/>
                <w:szCs w:val="24"/>
              </w:rPr>
              <w:t>Measure</w:t>
            </w:r>
          </w:p>
        </w:tc>
        <w:tc>
          <w:tcPr>
            <w:tcW w:w="3479" w:type="dxa"/>
            <w:gridSpan w:val="5"/>
          </w:tcPr>
          <w:p w14:paraId="2615205D" w14:textId="77777777" w:rsidR="009D302B" w:rsidRPr="00AC669D" w:rsidRDefault="009D302B" w:rsidP="00F50453">
            <w:pPr>
              <w:cnfStyle w:val="000000000000" w:firstRow="0" w:lastRow="0" w:firstColumn="0" w:lastColumn="0" w:oddVBand="0" w:evenVBand="0" w:oddHBand="0" w:evenHBand="0" w:firstRowFirstColumn="0" w:firstRowLastColumn="0" w:lastRowFirstColumn="0" w:lastRowLastColumn="0"/>
              <w:rPr>
                <w:rFonts w:cstheme="minorHAnsi"/>
                <w:b/>
                <w:i/>
                <w:sz w:val="24"/>
                <w:szCs w:val="24"/>
              </w:rPr>
            </w:pPr>
          </w:p>
        </w:tc>
      </w:tr>
      <w:tr w:rsidR="009D302B" w:rsidRPr="00AC669D" w14:paraId="371D27D5" w14:textId="77777777" w:rsidTr="005741B6">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1582" w:type="dxa"/>
            <w:tcBorders>
              <w:top w:val="single" w:sz="4" w:space="0" w:color="auto"/>
            </w:tcBorders>
          </w:tcPr>
          <w:p w14:paraId="4BF1DC0C" w14:textId="7EC9B9B4" w:rsidR="009D302B" w:rsidRPr="00492C35" w:rsidRDefault="008F1AE3" w:rsidP="00F50453">
            <w:pPr>
              <w:rPr>
                <w:rFonts w:cstheme="minorHAnsi"/>
              </w:rPr>
            </w:pPr>
            <w:r>
              <w:rPr>
                <w:rFonts w:cstheme="minorHAnsi"/>
              </w:rPr>
              <w:t xml:space="preserve">Perceived practitioner </w:t>
            </w:r>
            <w:r w:rsidR="00F01744">
              <w:rPr>
                <w:rFonts w:cstheme="minorHAnsi"/>
              </w:rPr>
              <w:t>understanding</w:t>
            </w:r>
          </w:p>
        </w:tc>
        <w:tc>
          <w:tcPr>
            <w:tcW w:w="566" w:type="dxa"/>
            <w:tcBorders>
              <w:top w:val="single" w:sz="4" w:space="0" w:color="auto"/>
            </w:tcBorders>
          </w:tcPr>
          <w:p w14:paraId="18939F04"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33</w:t>
            </w:r>
          </w:p>
        </w:tc>
        <w:tc>
          <w:tcPr>
            <w:tcW w:w="1006" w:type="dxa"/>
            <w:tcBorders>
              <w:top w:val="single" w:sz="4" w:space="0" w:color="auto"/>
            </w:tcBorders>
          </w:tcPr>
          <w:p w14:paraId="72480A15"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54.18</w:t>
            </w:r>
          </w:p>
        </w:tc>
        <w:tc>
          <w:tcPr>
            <w:tcW w:w="1011" w:type="dxa"/>
            <w:tcBorders>
              <w:top w:val="single" w:sz="4" w:space="0" w:color="auto"/>
            </w:tcBorders>
          </w:tcPr>
          <w:p w14:paraId="50B7B938"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81.53</w:t>
            </w:r>
          </w:p>
        </w:tc>
        <w:tc>
          <w:tcPr>
            <w:tcW w:w="886" w:type="dxa"/>
            <w:tcBorders>
              <w:top w:val="single" w:sz="4" w:space="0" w:color="auto"/>
            </w:tcBorders>
          </w:tcPr>
          <w:p w14:paraId="33498145"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74.763-88.294</w:t>
            </w:r>
          </w:p>
          <w:p w14:paraId="25F10B6F"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05" w:type="dxa"/>
            <w:gridSpan w:val="2"/>
            <w:tcBorders>
              <w:top w:val="single" w:sz="4" w:space="0" w:color="auto"/>
            </w:tcBorders>
          </w:tcPr>
          <w:p w14:paraId="2B507339"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28</w:t>
            </w:r>
          </w:p>
        </w:tc>
        <w:tc>
          <w:tcPr>
            <w:tcW w:w="1015" w:type="dxa"/>
            <w:tcBorders>
              <w:top w:val="single" w:sz="4" w:space="0" w:color="auto"/>
            </w:tcBorders>
          </w:tcPr>
          <w:p w14:paraId="486119A3"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78.36</w:t>
            </w:r>
          </w:p>
        </w:tc>
        <w:tc>
          <w:tcPr>
            <w:tcW w:w="1011" w:type="dxa"/>
            <w:tcBorders>
              <w:top w:val="single" w:sz="4" w:space="0" w:color="auto"/>
            </w:tcBorders>
          </w:tcPr>
          <w:p w14:paraId="50216A70"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73.38</w:t>
            </w:r>
          </w:p>
        </w:tc>
        <w:tc>
          <w:tcPr>
            <w:tcW w:w="887" w:type="dxa"/>
            <w:tcBorders>
              <w:top w:val="single" w:sz="4" w:space="0" w:color="auto"/>
            </w:tcBorders>
          </w:tcPr>
          <w:p w14:paraId="2CFD3DEE"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65.974-80.779</w:t>
            </w:r>
          </w:p>
          <w:p w14:paraId="0A3D94E0"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 1.4)</w:t>
            </w:r>
          </w:p>
        </w:tc>
        <w:tc>
          <w:tcPr>
            <w:tcW w:w="854" w:type="dxa"/>
            <w:tcBorders>
              <w:top w:val="single" w:sz="4" w:space="0" w:color="auto"/>
            </w:tcBorders>
          </w:tcPr>
          <w:p w14:paraId="77851ECD"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2.419</w:t>
            </w:r>
          </w:p>
        </w:tc>
        <w:tc>
          <w:tcPr>
            <w:tcW w:w="854" w:type="dxa"/>
            <w:tcBorders>
              <w:top w:val="single" w:sz="4" w:space="0" w:color="auto"/>
            </w:tcBorders>
          </w:tcPr>
          <w:p w14:paraId="48FB9EF9"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58</w:t>
            </w:r>
          </w:p>
        </w:tc>
        <w:tc>
          <w:tcPr>
            <w:tcW w:w="854" w:type="dxa"/>
            <w:tcBorders>
              <w:top w:val="single" w:sz="4" w:space="0" w:color="auto"/>
            </w:tcBorders>
          </w:tcPr>
          <w:p w14:paraId="780EA413"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.125</w:t>
            </w:r>
          </w:p>
        </w:tc>
        <w:tc>
          <w:tcPr>
            <w:tcW w:w="856" w:type="dxa"/>
            <w:tcBorders>
              <w:top w:val="single" w:sz="4" w:space="0" w:color="auto"/>
            </w:tcBorders>
          </w:tcPr>
          <w:p w14:paraId="64B96323"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0.02</w:t>
            </w:r>
          </w:p>
        </w:tc>
      </w:tr>
      <w:tr w:rsidR="009D302B" w:rsidRPr="00AC669D" w14:paraId="7EE2BD2D" w14:textId="77777777" w:rsidTr="005741B6">
        <w:trPr>
          <w:trHeight w:val="634"/>
        </w:trPr>
        <w:tc>
          <w:tcPr>
            <w:cnfStyle w:val="001000000000" w:firstRow="0" w:lastRow="0" w:firstColumn="1" w:lastColumn="0" w:oddVBand="0" w:evenVBand="0" w:oddHBand="0" w:evenHBand="0" w:firstRowFirstColumn="0" w:firstRowLastColumn="0" w:lastRowFirstColumn="0" w:lastRowLastColumn="0"/>
            <w:tcW w:w="1582" w:type="dxa"/>
          </w:tcPr>
          <w:p w14:paraId="748DE25A" w14:textId="56CB4C80" w:rsidR="009D302B" w:rsidRPr="00492C35" w:rsidRDefault="009D302B" w:rsidP="00F50453">
            <w:pPr>
              <w:rPr>
                <w:rFonts w:cstheme="minorHAnsi"/>
              </w:rPr>
            </w:pPr>
            <w:r w:rsidRPr="00492C35">
              <w:rPr>
                <w:rFonts w:cstheme="minorHAnsi"/>
              </w:rPr>
              <w:t>Perceived Patient Understanding</w:t>
            </w:r>
          </w:p>
        </w:tc>
        <w:tc>
          <w:tcPr>
            <w:tcW w:w="566" w:type="dxa"/>
          </w:tcPr>
          <w:p w14:paraId="02319DF2"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31</w:t>
            </w:r>
          </w:p>
        </w:tc>
        <w:tc>
          <w:tcPr>
            <w:tcW w:w="1006" w:type="dxa"/>
          </w:tcPr>
          <w:p w14:paraId="4484FB25"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44.07</w:t>
            </w:r>
          </w:p>
        </w:tc>
        <w:tc>
          <w:tcPr>
            <w:tcW w:w="1011" w:type="dxa"/>
          </w:tcPr>
          <w:p w14:paraId="3CA3970E"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74.18</w:t>
            </w:r>
          </w:p>
        </w:tc>
        <w:tc>
          <w:tcPr>
            <w:tcW w:w="886" w:type="dxa"/>
          </w:tcPr>
          <w:p w14:paraId="6AE6D20B"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67.524-80.827</w:t>
            </w:r>
          </w:p>
          <w:p w14:paraId="3414E7A8"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05" w:type="dxa"/>
            <w:gridSpan w:val="2"/>
          </w:tcPr>
          <w:p w14:paraId="2107F505"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28</w:t>
            </w:r>
          </w:p>
        </w:tc>
        <w:tc>
          <w:tcPr>
            <w:tcW w:w="1015" w:type="dxa"/>
          </w:tcPr>
          <w:p w14:paraId="494F8440"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62.29</w:t>
            </w:r>
          </w:p>
        </w:tc>
        <w:tc>
          <w:tcPr>
            <w:tcW w:w="1011" w:type="dxa"/>
          </w:tcPr>
          <w:p w14:paraId="0A917760"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64.70</w:t>
            </w:r>
          </w:p>
        </w:tc>
        <w:tc>
          <w:tcPr>
            <w:tcW w:w="887" w:type="dxa"/>
          </w:tcPr>
          <w:p w14:paraId="099D557A"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57.677-71.720 (± 1.3)</w:t>
            </w:r>
          </w:p>
        </w:tc>
        <w:tc>
          <w:tcPr>
            <w:tcW w:w="854" w:type="dxa"/>
          </w:tcPr>
          <w:p w14:paraId="73E4D440"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3.625</w:t>
            </w:r>
          </w:p>
        </w:tc>
        <w:tc>
          <w:tcPr>
            <w:tcW w:w="854" w:type="dxa"/>
          </w:tcPr>
          <w:p w14:paraId="2CAF9E87"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56</w:t>
            </w:r>
          </w:p>
        </w:tc>
        <w:tc>
          <w:tcPr>
            <w:tcW w:w="854" w:type="dxa"/>
          </w:tcPr>
          <w:p w14:paraId="68615D82"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.062</w:t>
            </w:r>
          </w:p>
        </w:tc>
        <w:tc>
          <w:tcPr>
            <w:tcW w:w="856" w:type="dxa"/>
          </w:tcPr>
          <w:p w14:paraId="7A4D3477"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0.04</w:t>
            </w:r>
          </w:p>
        </w:tc>
      </w:tr>
      <w:tr w:rsidR="009D302B" w:rsidRPr="00AC669D" w14:paraId="0A6308A9" w14:textId="77777777" w:rsidTr="005741B6">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582" w:type="dxa"/>
            <w:tcBorders>
              <w:bottom w:val="single" w:sz="4" w:space="0" w:color="auto"/>
            </w:tcBorders>
          </w:tcPr>
          <w:p w14:paraId="5B80629A" w14:textId="77777777" w:rsidR="009D302B" w:rsidRPr="00492C35" w:rsidRDefault="009D302B" w:rsidP="00F50453">
            <w:pPr>
              <w:rPr>
                <w:rFonts w:cstheme="minorHAnsi"/>
                <w:b w:val="0"/>
              </w:rPr>
            </w:pPr>
            <w:r w:rsidRPr="00492C35">
              <w:rPr>
                <w:rFonts w:cstheme="minorHAnsi"/>
              </w:rPr>
              <w:t>Practitioner Confidence</w:t>
            </w:r>
            <w:r w:rsidRPr="00492C35">
              <w:rPr>
                <w:rFonts w:cstheme="minorHAnsi"/>
                <w:vertAlign w:val="superscript"/>
              </w:rPr>
              <w:t xml:space="preserve"> b</w:t>
            </w:r>
          </w:p>
        </w:tc>
        <w:tc>
          <w:tcPr>
            <w:tcW w:w="566" w:type="dxa"/>
            <w:tcBorders>
              <w:bottom w:val="single" w:sz="4" w:space="0" w:color="auto"/>
            </w:tcBorders>
          </w:tcPr>
          <w:p w14:paraId="6753A681"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34</w:t>
            </w:r>
          </w:p>
        </w:tc>
        <w:tc>
          <w:tcPr>
            <w:tcW w:w="1006" w:type="dxa"/>
            <w:tcBorders>
              <w:bottom w:val="single" w:sz="4" w:space="0" w:color="auto"/>
            </w:tcBorders>
          </w:tcPr>
          <w:p w14:paraId="0F2786AC"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61.34</w:t>
            </w:r>
          </w:p>
        </w:tc>
        <w:tc>
          <w:tcPr>
            <w:tcW w:w="1011" w:type="dxa"/>
            <w:tcBorders>
              <w:bottom w:val="single" w:sz="4" w:space="0" w:color="auto"/>
            </w:tcBorders>
          </w:tcPr>
          <w:p w14:paraId="7A6625DC"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85.23</w:t>
            </w:r>
          </w:p>
        </w:tc>
        <w:tc>
          <w:tcPr>
            <w:tcW w:w="886" w:type="dxa"/>
            <w:tcBorders>
              <w:bottom w:val="single" w:sz="4" w:space="0" w:color="auto"/>
            </w:tcBorders>
          </w:tcPr>
          <w:p w14:paraId="3BC75DA9"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80.852-89.611 </w:t>
            </w:r>
          </w:p>
        </w:tc>
        <w:tc>
          <w:tcPr>
            <w:tcW w:w="505" w:type="dxa"/>
            <w:gridSpan w:val="2"/>
            <w:tcBorders>
              <w:bottom w:val="single" w:sz="4" w:space="0" w:color="auto"/>
            </w:tcBorders>
          </w:tcPr>
          <w:p w14:paraId="6A60F63B"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28</w:t>
            </w:r>
          </w:p>
        </w:tc>
        <w:tc>
          <w:tcPr>
            <w:tcW w:w="1015" w:type="dxa"/>
            <w:tcBorders>
              <w:bottom w:val="single" w:sz="4" w:space="0" w:color="auto"/>
            </w:tcBorders>
          </w:tcPr>
          <w:p w14:paraId="24D32D78"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75.18</w:t>
            </w:r>
          </w:p>
        </w:tc>
        <w:tc>
          <w:tcPr>
            <w:tcW w:w="1011" w:type="dxa"/>
            <w:tcBorders>
              <w:bottom w:val="single" w:sz="4" w:space="0" w:color="auto"/>
            </w:tcBorders>
          </w:tcPr>
          <w:p w14:paraId="54842DFB"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70.00</w:t>
            </w:r>
          </w:p>
        </w:tc>
        <w:tc>
          <w:tcPr>
            <w:tcW w:w="887" w:type="dxa"/>
            <w:tcBorders>
              <w:bottom w:val="single" w:sz="4" w:space="0" w:color="auto"/>
            </w:tcBorders>
          </w:tcPr>
          <w:p w14:paraId="6DE4EAC5"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64.832-75.169 (± 0.96)</w:t>
            </w:r>
          </w:p>
        </w:tc>
        <w:tc>
          <w:tcPr>
            <w:tcW w:w="854" w:type="dxa"/>
            <w:tcBorders>
              <w:bottom w:val="single" w:sz="4" w:space="0" w:color="auto"/>
            </w:tcBorders>
          </w:tcPr>
          <w:p w14:paraId="020F79B0"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13.267</w:t>
            </w:r>
          </w:p>
        </w:tc>
        <w:tc>
          <w:tcPr>
            <w:tcW w:w="854" w:type="dxa"/>
            <w:tcBorders>
              <w:bottom w:val="single" w:sz="4" w:space="0" w:color="auto"/>
            </w:tcBorders>
          </w:tcPr>
          <w:p w14:paraId="26BBFAA1"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58</w:t>
            </w:r>
          </w:p>
        </w:tc>
        <w:tc>
          <w:tcPr>
            <w:tcW w:w="854" w:type="dxa"/>
            <w:tcBorders>
              <w:bottom w:val="single" w:sz="4" w:space="0" w:color="auto"/>
            </w:tcBorders>
          </w:tcPr>
          <w:p w14:paraId="148AB3FB"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.001*</w:t>
            </w:r>
          </w:p>
        </w:tc>
        <w:tc>
          <w:tcPr>
            <w:tcW w:w="856" w:type="dxa"/>
            <w:tcBorders>
              <w:bottom w:val="single" w:sz="4" w:space="0" w:color="auto"/>
            </w:tcBorders>
          </w:tcPr>
          <w:p w14:paraId="28276539"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0.16</w:t>
            </w:r>
          </w:p>
        </w:tc>
      </w:tr>
    </w:tbl>
    <w:p w14:paraId="145003C7" w14:textId="77777777" w:rsidR="009D302B" w:rsidRPr="00CE7CF5" w:rsidRDefault="009D302B" w:rsidP="009D302B">
      <w:pPr>
        <w:spacing w:line="240" w:lineRule="auto"/>
        <w:jc w:val="both"/>
        <w:rPr>
          <w:rFonts w:cstheme="minorHAnsi"/>
          <w:i/>
          <w:sz w:val="24"/>
          <w:szCs w:val="24"/>
        </w:rPr>
      </w:pPr>
      <w:r w:rsidRPr="002D2878">
        <w:rPr>
          <w:rFonts w:cstheme="minorHAnsi"/>
          <w:i/>
          <w:sz w:val="24"/>
          <w:szCs w:val="24"/>
          <w:vertAlign w:val="superscript"/>
        </w:rPr>
        <w:t>b</w:t>
      </w:r>
      <w:r>
        <w:rPr>
          <w:rFonts w:cstheme="minorHAnsi"/>
          <w:i/>
          <w:sz w:val="24"/>
          <w:szCs w:val="24"/>
          <w:vertAlign w:val="superscript"/>
        </w:rPr>
        <w:t xml:space="preserve"> </w:t>
      </w:r>
      <w:r>
        <w:t>= ANCOHET; * = significant at .05 level</w:t>
      </w:r>
    </w:p>
    <w:p w14:paraId="4E0ED546" w14:textId="3188BF0F" w:rsidR="009D302B" w:rsidRDefault="009D302B" w:rsidP="009D302B">
      <w:pPr>
        <w:spacing w:line="240" w:lineRule="auto"/>
        <w:rPr>
          <w:rFonts w:cstheme="minorHAnsi"/>
          <w:sz w:val="24"/>
          <w:szCs w:val="24"/>
        </w:rPr>
      </w:pPr>
    </w:p>
    <w:p w14:paraId="661665F5" w14:textId="77777777" w:rsidR="001C0B62" w:rsidRDefault="001C0B62" w:rsidP="009D302B">
      <w:pPr>
        <w:spacing w:line="240" w:lineRule="auto"/>
        <w:rPr>
          <w:rFonts w:cstheme="minorHAnsi"/>
          <w:sz w:val="24"/>
          <w:szCs w:val="24"/>
        </w:rPr>
      </w:pPr>
    </w:p>
    <w:p w14:paraId="5CADAE9A" w14:textId="5A004C5C" w:rsidR="009D302B" w:rsidRPr="00AC669D" w:rsidRDefault="009D302B" w:rsidP="009D302B">
      <w:pPr>
        <w:spacing w:line="240" w:lineRule="auto"/>
        <w:rPr>
          <w:rFonts w:cstheme="minorHAnsi"/>
          <w:sz w:val="24"/>
          <w:szCs w:val="24"/>
        </w:rPr>
      </w:pPr>
      <w:r w:rsidRPr="00AC669D">
        <w:rPr>
          <w:rFonts w:cstheme="minorHAnsi"/>
          <w:sz w:val="24"/>
          <w:szCs w:val="24"/>
        </w:rPr>
        <w:t xml:space="preserve">As </w:t>
      </w:r>
      <w:proofErr w:type="gramStart"/>
      <w:r w:rsidRPr="00AC669D">
        <w:rPr>
          <w:rFonts w:cstheme="minorHAnsi"/>
          <w:sz w:val="24"/>
          <w:szCs w:val="24"/>
        </w:rPr>
        <w:t>a number of</w:t>
      </w:r>
      <w:proofErr w:type="gramEnd"/>
      <w:r w:rsidRPr="00AC669D">
        <w:rPr>
          <w:rFonts w:cstheme="minorHAnsi"/>
          <w:sz w:val="24"/>
          <w:szCs w:val="24"/>
        </w:rPr>
        <w:t xml:space="preserve"> practitioners did not deliver </w:t>
      </w:r>
      <w:r w:rsidR="001D6E7D">
        <w:rPr>
          <w:rFonts w:cstheme="minorHAnsi"/>
          <w:sz w:val="24"/>
          <w:szCs w:val="24"/>
        </w:rPr>
        <w:t>Health C</w:t>
      </w:r>
      <w:r w:rsidR="00824DDA">
        <w:rPr>
          <w:rFonts w:cstheme="minorHAnsi"/>
          <w:sz w:val="24"/>
          <w:szCs w:val="24"/>
        </w:rPr>
        <w:t>hecks</w:t>
      </w:r>
      <w:r w:rsidR="00824DDA" w:rsidRPr="00AC669D">
        <w:rPr>
          <w:rFonts w:cstheme="minorHAnsi"/>
          <w:sz w:val="24"/>
          <w:szCs w:val="24"/>
        </w:rPr>
        <w:t xml:space="preserve"> </w:t>
      </w:r>
      <w:r w:rsidRPr="00AC669D">
        <w:rPr>
          <w:rFonts w:cstheme="minorHAnsi"/>
          <w:sz w:val="24"/>
          <w:szCs w:val="24"/>
        </w:rPr>
        <w:t xml:space="preserve">at the time </w:t>
      </w:r>
      <w:r>
        <w:rPr>
          <w:rFonts w:cstheme="minorHAnsi"/>
          <w:sz w:val="24"/>
          <w:szCs w:val="24"/>
        </w:rPr>
        <w:t xml:space="preserve">of </w:t>
      </w:r>
      <w:r w:rsidRPr="00AC669D">
        <w:rPr>
          <w:rFonts w:cstheme="minorHAnsi"/>
          <w:sz w:val="24"/>
          <w:szCs w:val="24"/>
        </w:rPr>
        <w:t xml:space="preserve">attending </w:t>
      </w:r>
      <w:r>
        <w:rPr>
          <w:rFonts w:cstheme="minorHAnsi"/>
          <w:sz w:val="24"/>
          <w:szCs w:val="24"/>
        </w:rPr>
        <w:t>the training, additional analyses were</w:t>
      </w:r>
      <w:r w:rsidRPr="00AC669D">
        <w:rPr>
          <w:rFonts w:cstheme="minorHAnsi"/>
          <w:sz w:val="24"/>
          <w:szCs w:val="24"/>
        </w:rPr>
        <w:t xml:space="preserve"> conducted</w:t>
      </w:r>
      <w:r>
        <w:rPr>
          <w:rFonts w:cstheme="minorHAnsi"/>
          <w:sz w:val="24"/>
          <w:szCs w:val="24"/>
        </w:rPr>
        <w:t xml:space="preserve"> with these participants excluded</w:t>
      </w:r>
      <w:r w:rsidRPr="00AC669D">
        <w:rPr>
          <w:rFonts w:cstheme="minorHAnsi"/>
          <w:sz w:val="24"/>
          <w:szCs w:val="24"/>
        </w:rPr>
        <w:t xml:space="preserve">. The sample reduced to 24, 23, and 25 for </w:t>
      </w:r>
      <w:r w:rsidR="00F01744" w:rsidRPr="005F4DEC">
        <w:rPr>
          <w:rFonts w:cstheme="minorHAnsi"/>
          <w:color w:val="FF0000"/>
          <w:sz w:val="24"/>
          <w:szCs w:val="24"/>
        </w:rPr>
        <w:t>perceived</w:t>
      </w:r>
      <w:r w:rsidR="008F1AE3">
        <w:rPr>
          <w:rFonts w:cstheme="minorHAnsi"/>
          <w:color w:val="FF0000"/>
          <w:sz w:val="24"/>
          <w:szCs w:val="24"/>
        </w:rPr>
        <w:t xml:space="preserve"> </w:t>
      </w:r>
      <w:r w:rsidR="00F01744" w:rsidRPr="005F4DEC">
        <w:rPr>
          <w:rFonts w:cstheme="minorHAnsi"/>
          <w:color w:val="FF0000"/>
          <w:sz w:val="24"/>
          <w:szCs w:val="24"/>
        </w:rPr>
        <w:t>practitioner understanding</w:t>
      </w:r>
      <w:r w:rsidRPr="00AC669D">
        <w:rPr>
          <w:rFonts w:cstheme="minorHAnsi"/>
          <w:sz w:val="24"/>
          <w:szCs w:val="24"/>
        </w:rPr>
        <w:t>, perceived-patient understanding and practitioner confidence</w:t>
      </w:r>
      <w:r>
        <w:rPr>
          <w:rFonts w:cstheme="minorHAnsi"/>
          <w:sz w:val="24"/>
          <w:szCs w:val="24"/>
        </w:rPr>
        <w:t>,</w:t>
      </w:r>
      <w:r w:rsidRPr="00AC669D">
        <w:rPr>
          <w:rFonts w:cstheme="minorHAnsi"/>
          <w:sz w:val="24"/>
          <w:szCs w:val="24"/>
        </w:rPr>
        <w:t xml:space="preserve"> respectively</w:t>
      </w:r>
      <w:r>
        <w:rPr>
          <w:rFonts w:cstheme="minorHAnsi"/>
          <w:sz w:val="24"/>
          <w:szCs w:val="24"/>
        </w:rPr>
        <w:t>,</w:t>
      </w:r>
      <w:r w:rsidRPr="00AC669D">
        <w:rPr>
          <w:rFonts w:cstheme="minorHAnsi"/>
          <w:sz w:val="24"/>
          <w:szCs w:val="24"/>
        </w:rPr>
        <w:t xml:space="preserve"> in the intervention group. </w:t>
      </w:r>
      <w:r>
        <w:rPr>
          <w:rFonts w:cstheme="minorHAnsi"/>
          <w:sz w:val="24"/>
          <w:szCs w:val="24"/>
        </w:rPr>
        <w:t>O</w:t>
      </w:r>
      <w:r w:rsidRPr="00AC669D">
        <w:rPr>
          <w:rFonts w:cstheme="minorHAnsi"/>
          <w:sz w:val="24"/>
          <w:szCs w:val="24"/>
        </w:rPr>
        <w:t>ne analysis was found to have heterogeneity of regression slope and so a one-way, between subjects ANCOHET was conducted</w:t>
      </w:r>
      <w:r>
        <w:rPr>
          <w:rFonts w:cstheme="minorHAnsi"/>
          <w:sz w:val="24"/>
          <w:szCs w:val="24"/>
        </w:rPr>
        <w:t xml:space="preserve">. </w:t>
      </w:r>
      <w:r w:rsidRPr="00AC669D">
        <w:rPr>
          <w:rFonts w:cstheme="minorHAnsi"/>
          <w:sz w:val="24"/>
          <w:szCs w:val="24"/>
        </w:rPr>
        <w:t>ANCOVA and where appropriate, ANCOHET</w:t>
      </w:r>
      <w:r>
        <w:rPr>
          <w:rFonts w:cstheme="minorHAnsi"/>
          <w:sz w:val="24"/>
          <w:szCs w:val="24"/>
        </w:rPr>
        <w:t>,</w:t>
      </w:r>
      <w:r w:rsidRPr="00AC669D">
        <w:rPr>
          <w:rFonts w:cstheme="minorHAnsi"/>
          <w:sz w:val="24"/>
          <w:szCs w:val="24"/>
        </w:rPr>
        <w:t xml:space="preserve"> were then performed on each dependent variable </w:t>
      </w:r>
      <w:r>
        <w:rPr>
          <w:rFonts w:cstheme="minorHAnsi"/>
          <w:sz w:val="24"/>
          <w:szCs w:val="24"/>
        </w:rPr>
        <w:t xml:space="preserve">(with </w:t>
      </w:r>
      <w:r w:rsidRPr="00AC669D">
        <w:rPr>
          <w:rFonts w:cstheme="minorHAnsi"/>
          <w:sz w:val="24"/>
          <w:szCs w:val="24"/>
        </w:rPr>
        <w:t>baseline value as the covariate</w:t>
      </w:r>
      <w:r>
        <w:rPr>
          <w:rFonts w:cstheme="minorHAnsi"/>
          <w:sz w:val="24"/>
          <w:szCs w:val="24"/>
        </w:rPr>
        <w:t xml:space="preserve">), </w:t>
      </w:r>
      <w:r w:rsidRPr="00AC669D">
        <w:rPr>
          <w:rFonts w:cstheme="minorHAnsi"/>
          <w:sz w:val="24"/>
          <w:szCs w:val="24"/>
        </w:rPr>
        <w:t xml:space="preserve">including 20 multiple imputed data sets </w:t>
      </w:r>
      <w:r>
        <w:rPr>
          <w:rFonts w:cstheme="minorHAnsi"/>
          <w:sz w:val="24"/>
          <w:szCs w:val="24"/>
        </w:rPr>
        <w:t xml:space="preserve">(Table </w:t>
      </w:r>
      <w:r w:rsidR="00231562">
        <w:rPr>
          <w:rFonts w:cstheme="minorHAnsi"/>
          <w:sz w:val="24"/>
          <w:szCs w:val="24"/>
        </w:rPr>
        <w:t>4</w:t>
      </w:r>
      <w:r>
        <w:rPr>
          <w:rFonts w:cstheme="minorHAnsi"/>
          <w:sz w:val="24"/>
          <w:szCs w:val="24"/>
        </w:rPr>
        <w:t>).</w:t>
      </w:r>
      <w:r w:rsidRPr="00AC669D">
        <w:rPr>
          <w:rFonts w:cstheme="minorHAnsi"/>
          <w:sz w:val="24"/>
          <w:szCs w:val="24"/>
        </w:rPr>
        <w:t xml:space="preserve"> </w:t>
      </w:r>
    </w:p>
    <w:p w14:paraId="0E102476" w14:textId="04525B19" w:rsidR="009D302B" w:rsidRDefault="009D302B" w:rsidP="009D302B">
      <w:pPr>
        <w:spacing w:line="240" w:lineRule="auto"/>
        <w:rPr>
          <w:rFonts w:cstheme="minorHAnsi"/>
          <w:sz w:val="24"/>
          <w:szCs w:val="24"/>
        </w:rPr>
      </w:pPr>
    </w:p>
    <w:p w14:paraId="667D818E" w14:textId="77777777" w:rsidR="001C0B62" w:rsidRPr="00AC669D" w:rsidRDefault="001C0B62" w:rsidP="009D302B">
      <w:pPr>
        <w:spacing w:line="240" w:lineRule="auto"/>
        <w:rPr>
          <w:rFonts w:cstheme="minorHAnsi"/>
          <w:sz w:val="24"/>
          <w:szCs w:val="24"/>
        </w:rPr>
      </w:pPr>
    </w:p>
    <w:p w14:paraId="1C538688" w14:textId="16C4AD8D" w:rsidR="009D302B" w:rsidRPr="003318D0" w:rsidRDefault="009D302B" w:rsidP="009D302B">
      <w:pPr>
        <w:spacing w:line="240" w:lineRule="auto"/>
        <w:rPr>
          <w:rFonts w:cstheme="minorHAnsi"/>
          <w:i/>
          <w:sz w:val="24"/>
          <w:szCs w:val="24"/>
        </w:rPr>
      </w:pPr>
      <w:r>
        <w:rPr>
          <w:rFonts w:cstheme="minorHAnsi"/>
          <w:i/>
          <w:sz w:val="24"/>
          <w:szCs w:val="24"/>
        </w:rPr>
        <w:lastRenderedPageBreak/>
        <w:t xml:space="preserve">Table </w:t>
      </w:r>
      <w:r w:rsidR="00231562">
        <w:rPr>
          <w:rFonts w:cstheme="minorHAnsi"/>
          <w:i/>
          <w:sz w:val="24"/>
          <w:szCs w:val="24"/>
        </w:rPr>
        <w:t>4</w:t>
      </w:r>
      <w:r w:rsidRPr="002D2878">
        <w:rPr>
          <w:rFonts w:cstheme="minorHAnsi"/>
          <w:i/>
          <w:sz w:val="24"/>
          <w:szCs w:val="24"/>
        </w:rPr>
        <w:t xml:space="preserve"> –</w:t>
      </w:r>
      <w:r w:rsidR="00492C35">
        <w:rPr>
          <w:rFonts w:cstheme="minorHAnsi"/>
          <w:i/>
          <w:sz w:val="24"/>
          <w:szCs w:val="24"/>
        </w:rPr>
        <w:t xml:space="preserve"> R</w:t>
      </w:r>
      <w:r w:rsidRPr="002D2878">
        <w:rPr>
          <w:rFonts w:cstheme="minorHAnsi"/>
          <w:i/>
          <w:sz w:val="24"/>
          <w:szCs w:val="24"/>
        </w:rPr>
        <w:t>esults of individual ANCOVA/ANCOHET analyses for each DV with the baseline value treated as the covariate.</w:t>
      </w:r>
    </w:p>
    <w:tbl>
      <w:tblPr>
        <w:tblStyle w:val="PlainTable4"/>
        <w:tblpPr w:leftFromText="180" w:rightFromText="180" w:vertAnchor="text" w:horzAnchor="margin" w:tblpXSpec="center" w:tblpY="100"/>
        <w:tblW w:w="10817" w:type="dxa"/>
        <w:tblLayout w:type="fixed"/>
        <w:tblLook w:val="04A0" w:firstRow="1" w:lastRow="0" w:firstColumn="1" w:lastColumn="0" w:noHBand="0" w:noVBand="1"/>
      </w:tblPr>
      <w:tblGrid>
        <w:gridCol w:w="1701"/>
        <w:gridCol w:w="595"/>
        <w:gridCol w:w="878"/>
        <w:gridCol w:w="882"/>
        <w:gridCol w:w="776"/>
        <w:gridCol w:w="8"/>
        <w:gridCol w:w="433"/>
        <w:gridCol w:w="887"/>
        <w:gridCol w:w="883"/>
        <w:gridCol w:w="778"/>
        <w:gridCol w:w="747"/>
        <w:gridCol w:w="746"/>
        <w:gridCol w:w="746"/>
        <w:gridCol w:w="747"/>
        <w:gridCol w:w="10"/>
      </w:tblGrid>
      <w:tr w:rsidR="009D302B" w:rsidRPr="00AC669D" w14:paraId="3FA19844" w14:textId="77777777" w:rsidTr="005741B6">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tcBorders>
          </w:tcPr>
          <w:p w14:paraId="4B5CC3B5" w14:textId="77777777" w:rsidR="009D302B" w:rsidRPr="00AC669D" w:rsidRDefault="009D302B" w:rsidP="00F50453">
            <w:pPr>
              <w:rPr>
                <w:rFonts w:cstheme="minorHAnsi"/>
                <w:sz w:val="24"/>
                <w:szCs w:val="24"/>
              </w:rPr>
            </w:pPr>
          </w:p>
        </w:tc>
        <w:tc>
          <w:tcPr>
            <w:tcW w:w="3131" w:type="dxa"/>
            <w:gridSpan w:val="4"/>
            <w:tcBorders>
              <w:top w:val="single" w:sz="4" w:space="0" w:color="auto"/>
              <w:bottom w:val="single" w:sz="4" w:space="0" w:color="auto"/>
            </w:tcBorders>
          </w:tcPr>
          <w:p w14:paraId="40CCC85A" w14:textId="77777777" w:rsidR="009D302B" w:rsidRPr="00AC669D" w:rsidRDefault="009D302B" w:rsidP="00F50453">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Training Intervention</w:t>
            </w:r>
          </w:p>
        </w:tc>
        <w:tc>
          <w:tcPr>
            <w:tcW w:w="2989" w:type="dxa"/>
            <w:gridSpan w:val="5"/>
            <w:tcBorders>
              <w:top w:val="single" w:sz="4" w:space="0" w:color="auto"/>
              <w:bottom w:val="single" w:sz="4" w:space="0" w:color="auto"/>
            </w:tcBorders>
          </w:tcPr>
          <w:p w14:paraId="0B2EF71F" w14:textId="77777777" w:rsidR="009D302B" w:rsidRPr="00AC669D" w:rsidRDefault="009D302B" w:rsidP="00F50453">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Control Group</w:t>
            </w:r>
          </w:p>
        </w:tc>
        <w:tc>
          <w:tcPr>
            <w:tcW w:w="2996" w:type="dxa"/>
            <w:gridSpan w:val="5"/>
            <w:tcBorders>
              <w:top w:val="single" w:sz="4" w:space="0" w:color="auto"/>
              <w:bottom w:val="single" w:sz="4" w:space="0" w:color="auto"/>
            </w:tcBorders>
          </w:tcPr>
          <w:p w14:paraId="23CB0C3F" w14:textId="77777777" w:rsidR="009D302B" w:rsidRPr="00AC669D" w:rsidRDefault="009D302B" w:rsidP="00F50453">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ANCOVA/ANCOHET</w:t>
            </w:r>
          </w:p>
        </w:tc>
      </w:tr>
      <w:tr w:rsidR="009D302B" w:rsidRPr="00AC669D" w14:paraId="4E9C891A" w14:textId="77777777" w:rsidTr="005741B6">
        <w:trPr>
          <w:gridAfter w:val="1"/>
          <w:cnfStyle w:val="000000100000" w:firstRow="0" w:lastRow="0" w:firstColumn="0" w:lastColumn="0" w:oddVBand="0" w:evenVBand="0" w:oddHBand="1" w:evenHBand="0" w:firstRowFirstColumn="0" w:firstRowLastColumn="0" w:lastRowFirstColumn="0" w:lastRowLastColumn="0"/>
          <w:wAfter w:w="10" w:type="dxa"/>
          <w:trHeight w:val="1156"/>
        </w:trPr>
        <w:tc>
          <w:tcPr>
            <w:cnfStyle w:val="001000000000" w:firstRow="0" w:lastRow="0" w:firstColumn="1" w:lastColumn="0" w:oddVBand="0" w:evenVBand="0" w:oddHBand="0" w:evenHBand="0" w:firstRowFirstColumn="0" w:firstRowLastColumn="0" w:lastRowFirstColumn="0" w:lastRowLastColumn="0"/>
            <w:tcW w:w="1701" w:type="dxa"/>
          </w:tcPr>
          <w:p w14:paraId="355B3834" w14:textId="77777777" w:rsidR="009D302B" w:rsidRPr="00AC669D" w:rsidRDefault="009D302B" w:rsidP="00F50453">
            <w:pPr>
              <w:rPr>
                <w:rFonts w:cstheme="minorHAnsi"/>
                <w:sz w:val="24"/>
                <w:szCs w:val="24"/>
              </w:rPr>
            </w:pPr>
          </w:p>
        </w:tc>
        <w:tc>
          <w:tcPr>
            <w:tcW w:w="595" w:type="dxa"/>
            <w:tcBorders>
              <w:top w:val="single" w:sz="4" w:space="0" w:color="auto"/>
            </w:tcBorders>
          </w:tcPr>
          <w:p w14:paraId="0787F205"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N</w:t>
            </w:r>
          </w:p>
        </w:tc>
        <w:tc>
          <w:tcPr>
            <w:tcW w:w="878" w:type="dxa"/>
            <w:tcBorders>
              <w:top w:val="single" w:sz="4" w:space="0" w:color="auto"/>
            </w:tcBorders>
          </w:tcPr>
          <w:p w14:paraId="055C561A" w14:textId="719EFF2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Base</w:t>
            </w:r>
            <w:r w:rsidR="006E39EF">
              <w:rPr>
                <w:rFonts w:cstheme="minorHAnsi"/>
                <w:sz w:val="24"/>
                <w:szCs w:val="24"/>
              </w:rPr>
              <w:t>-</w:t>
            </w:r>
            <w:r w:rsidRPr="00AC669D">
              <w:rPr>
                <w:rFonts w:cstheme="minorHAnsi"/>
                <w:sz w:val="24"/>
                <w:szCs w:val="24"/>
              </w:rPr>
              <w:t>line Mean</w:t>
            </w:r>
          </w:p>
        </w:tc>
        <w:tc>
          <w:tcPr>
            <w:tcW w:w="882" w:type="dxa"/>
            <w:tcBorders>
              <w:top w:val="single" w:sz="4" w:space="0" w:color="auto"/>
            </w:tcBorders>
          </w:tcPr>
          <w:p w14:paraId="425FE455"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Follow-up</w:t>
            </w:r>
            <w:r w:rsidRPr="00AC669D">
              <w:rPr>
                <w:rFonts w:cstheme="minorHAnsi"/>
                <w:sz w:val="24"/>
                <w:szCs w:val="24"/>
              </w:rPr>
              <w:t xml:space="preserve"> Adjusted Mean</w:t>
            </w:r>
          </w:p>
        </w:tc>
        <w:tc>
          <w:tcPr>
            <w:tcW w:w="776" w:type="dxa"/>
            <w:tcBorders>
              <w:top w:val="single" w:sz="4" w:space="0" w:color="auto"/>
            </w:tcBorders>
          </w:tcPr>
          <w:p w14:paraId="73C77641"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50C7E">
              <w:rPr>
                <w:rFonts w:cstheme="minorHAnsi"/>
                <w:sz w:val="24"/>
                <w:szCs w:val="24"/>
              </w:rPr>
              <w:t>CI (95%)</w:t>
            </w:r>
          </w:p>
        </w:tc>
        <w:tc>
          <w:tcPr>
            <w:tcW w:w="441" w:type="dxa"/>
            <w:gridSpan w:val="2"/>
            <w:tcBorders>
              <w:top w:val="single" w:sz="4" w:space="0" w:color="auto"/>
            </w:tcBorders>
          </w:tcPr>
          <w:p w14:paraId="46109299"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N</w:t>
            </w:r>
          </w:p>
        </w:tc>
        <w:tc>
          <w:tcPr>
            <w:tcW w:w="887" w:type="dxa"/>
            <w:tcBorders>
              <w:top w:val="single" w:sz="4" w:space="0" w:color="auto"/>
            </w:tcBorders>
          </w:tcPr>
          <w:p w14:paraId="04D4E282" w14:textId="6A33DFE8"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Base</w:t>
            </w:r>
            <w:r w:rsidR="006E39EF">
              <w:rPr>
                <w:rFonts w:cstheme="minorHAnsi"/>
                <w:sz w:val="24"/>
                <w:szCs w:val="24"/>
              </w:rPr>
              <w:t>-</w:t>
            </w:r>
            <w:r w:rsidRPr="00AC669D">
              <w:rPr>
                <w:rFonts w:cstheme="minorHAnsi"/>
                <w:sz w:val="24"/>
                <w:szCs w:val="24"/>
              </w:rPr>
              <w:t>line Mean</w:t>
            </w:r>
          </w:p>
        </w:tc>
        <w:tc>
          <w:tcPr>
            <w:tcW w:w="883" w:type="dxa"/>
            <w:tcBorders>
              <w:top w:val="single" w:sz="4" w:space="0" w:color="auto"/>
            </w:tcBorders>
          </w:tcPr>
          <w:p w14:paraId="7602506B"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Follow-up</w:t>
            </w:r>
            <w:r w:rsidRPr="00AC669D">
              <w:rPr>
                <w:rFonts w:cstheme="minorHAnsi"/>
                <w:sz w:val="24"/>
                <w:szCs w:val="24"/>
              </w:rPr>
              <w:t xml:space="preserve"> Adjusted Mean</w:t>
            </w:r>
          </w:p>
        </w:tc>
        <w:tc>
          <w:tcPr>
            <w:tcW w:w="778" w:type="dxa"/>
            <w:tcBorders>
              <w:top w:val="single" w:sz="4" w:space="0" w:color="auto"/>
            </w:tcBorders>
          </w:tcPr>
          <w:p w14:paraId="51D405BE"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50C7E">
              <w:rPr>
                <w:rFonts w:cstheme="minorHAnsi"/>
                <w:sz w:val="24"/>
                <w:szCs w:val="24"/>
              </w:rPr>
              <w:t>CI (95%)</w:t>
            </w:r>
          </w:p>
        </w:tc>
        <w:tc>
          <w:tcPr>
            <w:tcW w:w="747" w:type="dxa"/>
            <w:tcBorders>
              <w:top w:val="single" w:sz="4" w:space="0" w:color="auto"/>
            </w:tcBorders>
          </w:tcPr>
          <w:p w14:paraId="4DED2104"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i/>
                <w:sz w:val="24"/>
                <w:szCs w:val="24"/>
              </w:rPr>
            </w:pPr>
            <w:r w:rsidRPr="00AC669D">
              <w:rPr>
                <w:rFonts w:cstheme="minorHAnsi"/>
                <w:i/>
                <w:sz w:val="24"/>
                <w:szCs w:val="24"/>
              </w:rPr>
              <w:t>F</w:t>
            </w:r>
          </w:p>
        </w:tc>
        <w:tc>
          <w:tcPr>
            <w:tcW w:w="746" w:type="dxa"/>
            <w:tcBorders>
              <w:top w:val="single" w:sz="4" w:space="0" w:color="auto"/>
            </w:tcBorders>
          </w:tcPr>
          <w:p w14:paraId="1D186BE0"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vertAlign w:val="superscript"/>
              </w:rPr>
            </w:pPr>
            <w:r w:rsidRPr="00AC669D">
              <w:rPr>
                <w:rFonts w:cstheme="minorHAnsi"/>
                <w:i/>
                <w:sz w:val="24"/>
                <w:szCs w:val="24"/>
              </w:rPr>
              <w:t>df</w:t>
            </w:r>
            <w:r w:rsidRPr="00AC669D">
              <w:rPr>
                <w:rFonts w:cstheme="minorHAnsi"/>
                <w:sz w:val="24"/>
                <w:szCs w:val="24"/>
              </w:rPr>
              <w:t xml:space="preserve"> (error)</w:t>
            </w:r>
            <w:r w:rsidRPr="00AC669D">
              <w:rPr>
                <w:rFonts w:cstheme="minorHAnsi"/>
                <w:sz w:val="24"/>
                <w:szCs w:val="24"/>
                <w:vertAlign w:val="superscript"/>
              </w:rPr>
              <w:t>a</w:t>
            </w:r>
          </w:p>
        </w:tc>
        <w:tc>
          <w:tcPr>
            <w:tcW w:w="746" w:type="dxa"/>
            <w:tcBorders>
              <w:top w:val="single" w:sz="4" w:space="0" w:color="auto"/>
            </w:tcBorders>
          </w:tcPr>
          <w:p w14:paraId="4CEF268C"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i/>
                <w:sz w:val="24"/>
                <w:szCs w:val="24"/>
              </w:rPr>
            </w:pPr>
            <w:r w:rsidRPr="00AC669D">
              <w:rPr>
                <w:rFonts w:cstheme="minorHAnsi"/>
                <w:i/>
                <w:sz w:val="24"/>
                <w:szCs w:val="24"/>
              </w:rPr>
              <w:t>p</w:t>
            </w:r>
          </w:p>
        </w:tc>
        <w:tc>
          <w:tcPr>
            <w:tcW w:w="747" w:type="dxa"/>
            <w:tcBorders>
              <w:top w:val="single" w:sz="4" w:space="0" w:color="auto"/>
            </w:tcBorders>
          </w:tcPr>
          <w:p w14:paraId="0DA6AF37"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262A0">
              <w:rPr>
                <w:rFonts w:ascii="Symbol" w:hAnsi="Symbol" w:cs="Arial"/>
                <w:i/>
                <w:sz w:val="24"/>
                <w:szCs w:val="24"/>
              </w:rPr>
              <w:t></w:t>
            </w:r>
            <w:r w:rsidRPr="005262A0">
              <w:rPr>
                <w:rFonts w:cstheme="minorHAnsi"/>
                <w:i/>
                <w:sz w:val="24"/>
                <w:szCs w:val="24"/>
                <w:vertAlign w:val="superscript"/>
              </w:rPr>
              <w:t>2</w:t>
            </w:r>
          </w:p>
        </w:tc>
      </w:tr>
      <w:tr w:rsidR="009D302B" w:rsidRPr="00AC669D" w14:paraId="1BA1A676" w14:textId="77777777" w:rsidTr="005741B6">
        <w:trPr>
          <w:gridAfter w:val="9"/>
          <w:wAfter w:w="5977" w:type="dxa"/>
          <w:trHeight w:val="280"/>
        </w:trPr>
        <w:tc>
          <w:tcPr>
            <w:cnfStyle w:val="001000000000" w:firstRow="0" w:lastRow="0" w:firstColumn="1" w:lastColumn="0" w:oddVBand="0" w:evenVBand="0" w:oddHBand="0" w:evenHBand="0" w:firstRowFirstColumn="0" w:firstRowLastColumn="0" w:lastRowFirstColumn="0" w:lastRowLastColumn="0"/>
            <w:tcW w:w="1701" w:type="dxa"/>
          </w:tcPr>
          <w:p w14:paraId="66448628" w14:textId="77777777" w:rsidR="009D302B" w:rsidRPr="00AC669D" w:rsidRDefault="009D302B" w:rsidP="00F50453">
            <w:pPr>
              <w:rPr>
                <w:rFonts w:cstheme="minorHAnsi"/>
                <w:b w:val="0"/>
                <w:i/>
                <w:sz w:val="24"/>
                <w:szCs w:val="24"/>
              </w:rPr>
            </w:pPr>
            <w:r w:rsidRPr="00AC669D">
              <w:rPr>
                <w:rFonts w:cstheme="minorHAnsi"/>
                <w:b w:val="0"/>
                <w:i/>
                <w:sz w:val="24"/>
                <w:szCs w:val="24"/>
              </w:rPr>
              <w:t>Measure</w:t>
            </w:r>
          </w:p>
        </w:tc>
        <w:tc>
          <w:tcPr>
            <w:tcW w:w="3139" w:type="dxa"/>
            <w:gridSpan w:val="5"/>
          </w:tcPr>
          <w:p w14:paraId="6DDB92F5" w14:textId="77777777" w:rsidR="009D302B" w:rsidRPr="00AC669D" w:rsidRDefault="009D302B" w:rsidP="00F50453">
            <w:pPr>
              <w:cnfStyle w:val="000000000000" w:firstRow="0" w:lastRow="0" w:firstColumn="0" w:lastColumn="0" w:oddVBand="0" w:evenVBand="0" w:oddHBand="0" w:evenHBand="0" w:firstRowFirstColumn="0" w:firstRowLastColumn="0" w:lastRowFirstColumn="0" w:lastRowLastColumn="0"/>
              <w:rPr>
                <w:rFonts w:cstheme="minorHAnsi"/>
                <w:b/>
                <w:i/>
                <w:sz w:val="24"/>
                <w:szCs w:val="24"/>
              </w:rPr>
            </w:pPr>
          </w:p>
        </w:tc>
      </w:tr>
      <w:tr w:rsidR="009D302B" w:rsidRPr="00AC669D" w14:paraId="717A8583" w14:textId="77777777" w:rsidTr="005741B6">
        <w:trPr>
          <w:gridAfter w:val="1"/>
          <w:cnfStyle w:val="000000100000" w:firstRow="0" w:lastRow="0" w:firstColumn="0" w:lastColumn="0" w:oddVBand="0" w:evenVBand="0" w:oddHBand="1" w:evenHBand="0" w:firstRowFirstColumn="0" w:firstRowLastColumn="0" w:lastRowFirstColumn="0" w:lastRowLastColumn="0"/>
          <w:wAfter w:w="10" w:type="dxa"/>
          <w:trHeight w:val="578"/>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tcBorders>
          </w:tcPr>
          <w:p w14:paraId="237BAE3F" w14:textId="661DEB6A" w:rsidR="009D302B" w:rsidRPr="009541E3" w:rsidRDefault="008F1AE3" w:rsidP="00F50453">
            <w:pPr>
              <w:rPr>
                <w:rFonts w:cstheme="minorHAnsi"/>
              </w:rPr>
            </w:pPr>
            <w:r>
              <w:rPr>
                <w:rFonts w:cstheme="minorHAnsi"/>
              </w:rPr>
              <w:t xml:space="preserve">Perceived practitioner </w:t>
            </w:r>
            <w:r w:rsidR="00F01744">
              <w:rPr>
                <w:rFonts w:cstheme="minorHAnsi"/>
              </w:rPr>
              <w:t>understanding</w:t>
            </w:r>
          </w:p>
        </w:tc>
        <w:tc>
          <w:tcPr>
            <w:tcW w:w="595" w:type="dxa"/>
            <w:tcBorders>
              <w:top w:val="single" w:sz="4" w:space="0" w:color="auto"/>
            </w:tcBorders>
          </w:tcPr>
          <w:p w14:paraId="5AD87543"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24</w:t>
            </w:r>
          </w:p>
        </w:tc>
        <w:tc>
          <w:tcPr>
            <w:tcW w:w="878" w:type="dxa"/>
            <w:tcBorders>
              <w:top w:val="single" w:sz="4" w:space="0" w:color="auto"/>
            </w:tcBorders>
          </w:tcPr>
          <w:p w14:paraId="3D176508"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61.71</w:t>
            </w:r>
          </w:p>
        </w:tc>
        <w:tc>
          <w:tcPr>
            <w:tcW w:w="882" w:type="dxa"/>
            <w:tcBorders>
              <w:top w:val="single" w:sz="4" w:space="0" w:color="auto"/>
            </w:tcBorders>
          </w:tcPr>
          <w:p w14:paraId="458BA7A4"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88.29</w:t>
            </w:r>
          </w:p>
        </w:tc>
        <w:tc>
          <w:tcPr>
            <w:tcW w:w="776" w:type="dxa"/>
            <w:tcBorders>
              <w:top w:val="single" w:sz="4" w:space="0" w:color="auto"/>
            </w:tcBorders>
          </w:tcPr>
          <w:p w14:paraId="19AB2036"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81.605-94.980</w:t>
            </w:r>
          </w:p>
        </w:tc>
        <w:tc>
          <w:tcPr>
            <w:tcW w:w="441" w:type="dxa"/>
            <w:gridSpan w:val="2"/>
            <w:tcBorders>
              <w:top w:val="single" w:sz="4" w:space="0" w:color="auto"/>
            </w:tcBorders>
          </w:tcPr>
          <w:p w14:paraId="54FF8518"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28</w:t>
            </w:r>
          </w:p>
        </w:tc>
        <w:tc>
          <w:tcPr>
            <w:tcW w:w="887" w:type="dxa"/>
            <w:tcBorders>
              <w:top w:val="single" w:sz="4" w:space="0" w:color="auto"/>
            </w:tcBorders>
          </w:tcPr>
          <w:p w14:paraId="69A1BC83"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78.36</w:t>
            </w:r>
          </w:p>
        </w:tc>
        <w:tc>
          <w:tcPr>
            <w:tcW w:w="883" w:type="dxa"/>
            <w:tcBorders>
              <w:top w:val="single" w:sz="4" w:space="0" w:color="auto"/>
            </w:tcBorders>
          </w:tcPr>
          <w:p w14:paraId="7CC9E2C6"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77.89</w:t>
            </w:r>
          </w:p>
        </w:tc>
        <w:tc>
          <w:tcPr>
            <w:tcW w:w="778" w:type="dxa"/>
            <w:tcBorders>
              <w:top w:val="single" w:sz="4" w:space="0" w:color="auto"/>
            </w:tcBorders>
          </w:tcPr>
          <w:p w14:paraId="680DC96D"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71.731-84.054</w:t>
            </w:r>
          </w:p>
        </w:tc>
        <w:tc>
          <w:tcPr>
            <w:tcW w:w="747" w:type="dxa"/>
            <w:tcBorders>
              <w:top w:val="single" w:sz="4" w:space="0" w:color="auto"/>
            </w:tcBorders>
          </w:tcPr>
          <w:p w14:paraId="73F55268"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4.970</w:t>
            </w:r>
          </w:p>
        </w:tc>
        <w:tc>
          <w:tcPr>
            <w:tcW w:w="746" w:type="dxa"/>
            <w:tcBorders>
              <w:top w:val="single" w:sz="4" w:space="0" w:color="auto"/>
            </w:tcBorders>
          </w:tcPr>
          <w:p w14:paraId="25674AA2"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49</w:t>
            </w:r>
          </w:p>
        </w:tc>
        <w:tc>
          <w:tcPr>
            <w:tcW w:w="746" w:type="dxa"/>
            <w:tcBorders>
              <w:top w:val="single" w:sz="4" w:space="0" w:color="auto"/>
            </w:tcBorders>
          </w:tcPr>
          <w:p w14:paraId="06A6DD3B"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.030*</w:t>
            </w:r>
          </w:p>
        </w:tc>
        <w:tc>
          <w:tcPr>
            <w:tcW w:w="747" w:type="dxa"/>
            <w:tcBorders>
              <w:top w:val="single" w:sz="4" w:space="0" w:color="auto"/>
            </w:tcBorders>
          </w:tcPr>
          <w:p w14:paraId="4A81D2A3"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0.07</w:t>
            </w:r>
          </w:p>
        </w:tc>
      </w:tr>
      <w:tr w:rsidR="009D302B" w:rsidRPr="00AC669D" w14:paraId="6023F17D" w14:textId="77777777" w:rsidTr="005741B6">
        <w:trPr>
          <w:gridAfter w:val="1"/>
          <w:wAfter w:w="10" w:type="dxa"/>
          <w:trHeight w:val="859"/>
        </w:trPr>
        <w:tc>
          <w:tcPr>
            <w:cnfStyle w:val="001000000000" w:firstRow="0" w:lastRow="0" w:firstColumn="1" w:lastColumn="0" w:oddVBand="0" w:evenVBand="0" w:oddHBand="0" w:evenHBand="0" w:firstRowFirstColumn="0" w:firstRowLastColumn="0" w:lastRowFirstColumn="0" w:lastRowLastColumn="0"/>
            <w:tcW w:w="1701" w:type="dxa"/>
          </w:tcPr>
          <w:p w14:paraId="0460EBAE" w14:textId="775616CC" w:rsidR="009D302B" w:rsidRPr="009541E3" w:rsidRDefault="009D302B" w:rsidP="00F50453">
            <w:pPr>
              <w:rPr>
                <w:rFonts w:cstheme="minorHAnsi"/>
              </w:rPr>
            </w:pPr>
            <w:r w:rsidRPr="009541E3">
              <w:rPr>
                <w:rFonts w:cstheme="minorHAnsi"/>
              </w:rPr>
              <w:t>Perceived Patient Understanding</w:t>
            </w:r>
          </w:p>
        </w:tc>
        <w:tc>
          <w:tcPr>
            <w:tcW w:w="595" w:type="dxa"/>
          </w:tcPr>
          <w:p w14:paraId="153E13B5"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23</w:t>
            </w:r>
          </w:p>
        </w:tc>
        <w:tc>
          <w:tcPr>
            <w:tcW w:w="878" w:type="dxa"/>
          </w:tcPr>
          <w:p w14:paraId="0986C1A7"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49.26</w:t>
            </w:r>
          </w:p>
        </w:tc>
        <w:tc>
          <w:tcPr>
            <w:tcW w:w="882" w:type="dxa"/>
          </w:tcPr>
          <w:p w14:paraId="11BFCE4E"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79.78</w:t>
            </w:r>
          </w:p>
        </w:tc>
        <w:tc>
          <w:tcPr>
            <w:tcW w:w="776" w:type="dxa"/>
          </w:tcPr>
          <w:p w14:paraId="065A4761"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73.462-86.103</w:t>
            </w:r>
          </w:p>
        </w:tc>
        <w:tc>
          <w:tcPr>
            <w:tcW w:w="441" w:type="dxa"/>
            <w:gridSpan w:val="2"/>
          </w:tcPr>
          <w:p w14:paraId="5070FAD3"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28</w:t>
            </w:r>
          </w:p>
        </w:tc>
        <w:tc>
          <w:tcPr>
            <w:tcW w:w="887" w:type="dxa"/>
          </w:tcPr>
          <w:p w14:paraId="19535F66"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62.29</w:t>
            </w:r>
          </w:p>
        </w:tc>
        <w:tc>
          <w:tcPr>
            <w:tcW w:w="883" w:type="dxa"/>
          </w:tcPr>
          <w:p w14:paraId="2E7F915D"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67.607</w:t>
            </w:r>
          </w:p>
        </w:tc>
        <w:tc>
          <w:tcPr>
            <w:tcW w:w="778" w:type="dxa"/>
          </w:tcPr>
          <w:p w14:paraId="6EF8774C"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61.900-73.314</w:t>
            </w:r>
          </w:p>
        </w:tc>
        <w:tc>
          <w:tcPr>
            <w:tcW w:w="747" w:type="dxa"/>
          </w:tcPr>
          <w:p w14:paraId="4D0588A2"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7.960</w:t>
            </w:r>
          </w:p>
        </w:tc>
        <w:tc>
          <w:tcPr>
            <w:tcW w:w="746" w:type="dxa"/>
          </w:tcPr>
          <w:p w14:paraId="68578996"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48</w:t>
            </w:r>
          </w:p>
        </w:tc>
        <w:tc>
          <w:tcPr>
            <w:tcW w:w="746" w:type="dxa"/>
          </w:tcPr>
          <w:p w14:paraId="01463E6D"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.007*</w:t>
            </w:r>
          </w:p>
        </w:tc>
        <w:tc>
          <w:tcPr>
            <w:tcW w:w="747" w:type="dxa"/>
          </w:tcPr>
          <w:p w14:paraId="7ED58388" w14:textId="77777777" w:rsidR="009D302B" w:rsidRPr="00AC669D" w:rsidRDefault="009D302B" w:rsidP="00F5045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C669D">
              <w:rPr>
                <w:rFonts w:cstheme="minorHAnsi"/>
                <w:sz w:val="24"/>
                <w:szCs w:val="24"/>
              </w:rPr>
              <w:t>0.10</w:t>
            </w:r>
          </w:p>
        </w:tc>
      </w:tr>
      <w:tr w:rsidR="009D302B" w:rsidRPr="00AC669D" w14:paraId="5453F424" w14:textId="77777777" w:rsidTr="005741B6">
        <w:trPr>
          <w:gridAfter w:val="1"/>
          <w:cnfStyle w:val="000000100000" w:firstRow="0" w:lastRow="0" w:firstColumn="0" w:lastColumn="0" w:oddVBand="0" w:evenVBand="0" w:oddHBand="1" w:evenHBand="0" w:firstRowFirstColumn="0" w:firstRowLastColumn="0" w:lastRowFirstColumn="0" w:lastRowLastColumn="0"/>
          <w:wAfter w:w="10" w:type="dxa"/>
          <w:trHeight w:val="578"/>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auto"/>
            </w:tcBorders>
          </w:tcPr>
          <w:p w14:paraId="5DF4422B" w14:textId="77777777" w:rsidR="009D302B" w:rsidRPr="009541E3" w:rsidRDefault="009D302B" w:rsidP="00F50453">
            <w:pPr>
              <w:rPr>
                <w:rFonts w:cstheme="minorHAnsi"/>
                <w:b w:val="0"/>
              </w:rPr>
            </w:pPr>
            <w:r w:rsidRPr="009541E3">
              <w:rPr>
                <w:rFonts w:cstheme="minorHAnsi"/>
              </w:rPr>
              <w:t>Practitioner Confidence</w:t>
            </w:r>
            <w:r w:rsidRPr="009541E3">
              <w:rPr>
                <w:rFonts w:cstheme="minorHAnsi"/>
                <w:vertAlign w:val="superscript"/>
              </w:rPr>
              <w:t xml:space="preserve"> b</w:t>
            </w:r>
          </w:p>
        </w:tc>
        <w:tc>
          <w:tcPr>
            <w:tcW w:w="595" w:type="dxa"/>
            <w:tcBorders>
              <w:bottom w:val="single" w:sz="4" w:space="0" w:color="auto"/>
            </w:tcBorders>
          </w:tcPr>
          <w:p w14:paraId="7E9B4BD3"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25</w:t>
            </w:r>
          </w:p>
        </w:tc>
        <w:tc>
          <w:tcPr>
            <w:tcW w:w="878" w:type="dxa"/>
            <w:tcBorders>
              <w:bottom w:val="single" w:sz="4" w:space="0" w:color="auto"/>
            </w:tcBorders>
          </w:tcPr>
          <w:p w14:paraId="26B8E68C"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63.20</w:t>
            </w:r>
          </w:p>
        </w:tc>
        <w:tc>
          <w:tcPr>
            <w:tcW w:w="882" w:type="dxa"/>
            <w:tcBorders>
              <w:bottom w:val="single" w:sz="4" w:space="0" w:color="auto"/>
            </w:tcBorders>
          </w:tcPr>
          <w:p w14:paraId="1E715D4E"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88.08</w:t>
            </w:r>
          </w:p>
        </w:tc>
        <w:tc>
          <w:tcPr>
            <w:tcW w:w="776" w:type="dxa"/>
            <w:tcBorders>
              <w:bottom w:val="single" w:sz="4" w:space="0" w:color="auto"/>
            </w:tcBorders>
          </w:tcPr>
          <w:p w14:paraId="7E154802"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83.404-92.761</w:t>
            </w:r>
          </w:p>
        </w:tc>
        <w:tc>
          <w:tcPr>
            <w:tcW w:w="441" w:type="dxa"/>
            <w:gridSpan w:val="2"/>
            <w:tcBorders>
              <w:bottom w:val="single" w:sz="4" w:space="0" w:color="auto"/>
            </w:tcBorders>
          </w:tcPr>
          <w:p w14:paraId="11786A4B"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28</w:t>
            </w:r>
          </w:p>
        </w:tc>
        <w:tc>
          <w:tcPr>
            <w:tcW w:w="887" w:type="dxa"/>
            <w:tcBorders>
              <w:bottom w:val="single" w:sz="4" w:space="0" w:color="auto"/>
            </w:tcBorders>
          </w:tcPr>
          <w:p w14:paraId="53927292"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75.17</w:t>
            </w:r>
          </w:p>
        </w:tc>
        <w:tc>
          <w:tcPr>
            <w:tcW w:w="883" w:type="dxa"/>
            <w:tcBorders>
              <w:bottom w:val="single" w:sz="4" w:space="0" w:color="auto"/>
            </w:tcBorders>
          </w:tcPr>
          <w:p w14:paraId="34423523"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71.70</w:t>
            </w:r>
          </w:p>
        </w:tc>
        <w:tc>
          <w:tcPr>
            <w:tcW w:w="778" w:type="dxa"/>
            <w:tcBorders>
              <w:bottom w:val="single" w:sz="4" w:space="0" w:color="auto"/>
            </w:tcBorders>
          </w:tcPr>
          <w:p w14:paraId="6AFD6158"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67.151-76.270</w:t>
            </w:r>
          </w:p>
        </w:tc>
        <w:tc>
          <w:tcPr>
            <w:tcW w:w="747" w:type="dxa"/>
            <w:tcBorders>
              <w:bottom w:val="single" w:sz="4" w:space="0" w:color="auto"/>
            </w:tcBorders>
          </w:tcPr>
          <w:p w14:paraId="158C60D0"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27.758</w:t>
            </w:r>
          </w:p>
        </w:tc>
        <w:tc>
          <w:tcPr>
            <w:tcW w:w="746" w:type="dxa"/>
            <w:tcBorders>
              <w:bottom w:val="single" w:sz="4" w:space="0" w:color="auto"/>
            </w:tcBorders>
          </w:tcPr>
          <w:p w14:paraId="456AB825"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49</w:t>
            </w:r>
          </w:p>
        </w:tc>
        <w:tc>
          <w:tcPr>
            <w:tcW w:w="746" w:type="dxa"/>
            <w:tcBorders>
              <w:bottom w:val="single" w:sz="4" w:space="0" w:color="auto"/>
            </w:tcBorders>
          </w:tcPr>
          <w:p w14:paraId="2A274034"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&lt;.001*</w:t>
            </w:r>
          </w:p>
        </w:tc>
        <w:tc>
          <w:tcPr>
            <w:tcW w:w="747" w:type="dxa"/>
            <w:tcBorders>
              <w:bottom w:val="single" w:sz="4" w:space="0" w:color="auto"/>
            </w:tcBorders>
          </w:tcPr>
          <w:p w14:paraId="3ED6DFC9" w14:textId="77777777" w:rsidR="009D302B" w:rsidRPr="00AC669D" w:rsidRDefault="009D302B" w:rsidP="00F5045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C669D">
              <w:rPr>
                <w:rFonts w:cstheme="minorHAnsi"/>
                <w:sz w:val="24"/>
                <w:szCs w:val="24"/>
              </w:rPr>
              <w:t>0.22</w:t>
            </w:r>
          </w:p>
        </w:tc>
      </w:tr>
    </w:tbl>
    <w:p w14:paraId="341E9C70" w14:textId="66F74AC1" w:rsidR="009D302B" w:rsidRDefault="009D302B" w:rsidP="009D302B">
      <w:pPr>
        <w:spacing w:line="240" w:lineRule="auto"/>
        <w:jc w:val="both"/>
        <w:rPr>
          <w:rFonts w:cstheme="minorHAnsi"/>
          <w:i/>
          <w:sz w:val="24"/>
          <w:szCs w:val="24"/>
        </w:rPr>
      </w:pPr>
      <w:r w:rsidRPr="002D2878">
        <w:rPr>
          <w:rFonts w:cstheme="minorHAnsi"/>
          <w:i/>
          <w:sz w:val="24"/>
          <w:szCs w:val="24"/>
          <w:vertAlign w:val="superscript"/>
        </w:rPr>
        <w:t>b</w:t>
      </w:r>
      <w:r>
        <w:rPr>
          <w:rFonts w:cstheme="minorHAnsi"/>
          <w:i/>
          <w:sz w:val="24"/>
          <w:szCs w:val="24"/>
          <w:vertAlign w:val="superscript"/>
        </w:rPr>
        <w:t xml:space="preserve"> </w:t>
      </w:r>
      <w:r>
        <w:t>= ANCOHET; * = significant at .05 level</w:t>
      </w:r>
    </w:p>
    <w:p w14:paraId="6BB6D926" w14:textId="77777777" w:rsidR="001C0B62" w:rsidRDefault="001C0B62" w:rsidP="009D302B">
      <w:pPr>
        <w:spacing w:line="240" w:lineRule="auto"/>
        <w:rPr>
          <w:rFonts w:cstheme="minorHAnsi"/>
          <w:sz w:val="24"/>
          <w:szCs w:val="24"/>
        </w:rPr>
      </w:pPr>
    </w:p>
    <w:p w14:paraId="2D4E7D64" w14:textId="77777777" w:rsidR="001C0B62" w:rsidRDefault="001C0B62" w:rsidP="009D302B">
      <w:pPr>
        <w:spacing w:line="240" w:lineRule="auto"/>
        <w:rPr>
          <w:rFonts w:cstheme="minorHAnsi"/>
          <w:sz w:val="24"/>
          <w:szCs w:val="24"/>
        </w:rPr>
      </w:pPr>
    </w:p>
    <w:p w14:paraId="1564569F" w14:textId="563ECA08" w:rsidR="009D302B" w:rsidRPr="008F1AE3" w:rsidRDefault="009D302B" w:rsidP="009D302B">
      <w:pPr>
        <w:spacing w:line="240" w:lineRule="auto"/>
        <w:rPr>
          <w:rFonts w:cstheme="minorHAnsi"/>
          <w:color w:val="FF0000"/>
          <w:sz w:val="24"/>
          <w:szCs w:val="24"/>
        </w:rPr>
      </w:pPr>
      <w:r>
        <w:rPr>
          <w:rFonts w:cstheme="minorHAnsi"/>
          <w:sz w:val="24"/>
          <w:szCs w:val="24"/>
        </w:rPr>
        <w:t>There was</w:t>
      </w:r>
      <w:r w:rsidRPr="00AC669D">
        <w:rPr>
          <w:rFonts w:cstheme="minorHAnsi"/>
          <w:sz w:val="24"/>
          <w:szCs w:val="24"/>
        </w:rPr>
        <w:t xml:space="preserve"> a significant difference in </w:t>
      </w:r>
      <w:r>
        <w:rPr>
          <w:rFonts w:cstheme="minorHAnsi"/>
          <w:sz w:val="24"/>
          <w:szCs w:val="24"/>
        </w:rPr>
        <w:t xml:space="preserve">the change in </w:t>
      </w:r>
      <w:r w:rsidR="008F1AE3">
        <w:rPr>
          <w:rFonts w:cstheme="minorHAnsi"/>
          <w:color w:val="FF0000"/>
          <w:sz w:val="24"/>
          <w:szCs w:val="24"/>
        </w:rPr>
        <w:t xml:space="preserve">perceived </w:t>
      </w:r>
      <w:r w:rsidR="00F01744" w:rsidRPr="005F4DEC">
        <w:rPr>
          <w:rFonts w:cstheme="minorHAnsi"/>
          <w:color w:val="FF0000"/>
          <w:sz w:val="24"/>
          <w:szCs w:val="24"/>
        </w:rPr>
        <w:t>practitioner understanding</w:t>
      </w:r>
      <w:r w:rsidRPr="00AC669D">
        <w:rPr>
          <w:rFonts w:cstheme="minorHAnsi"/>
          <w:sz w:val="24"/>
          <w:szCs w:val="24"/>
        </w:rPr>
        <w:t>, perceived-patient understanding and practitioner confidence (p=.030, .007, ˃.001 respectively) between the</w:t>
      </w:r>
      <w:r>
        <w:rPr>
          <w:rFonts w:cstheme="minorHAnsi"/>
          <w:sz w:val="24"/>
          <w:szCs w:val="24"/>
        </w:rPr>
        <w:t xml:space="preserve"> interventio</w:t>
      </w:r>
      <w:r w:rsidR="001D6E7D">
        <w:rPr>
          <w:rFonts w:cstheme="minorHAnsi"/>
          <w:sz w:val="24"/>
          <w:szCs w:val="24"/>
        </w:rPr>
        <w:t>n and control group, also produced</w:t>
      </w:r>
      <w:r>
        <w:rPr>
          <w:rFonts w:cstheme="minorHAnsi"/>
          <w:sz w:val="24"/>
          <w:szCs w:val="24"/>
        </w:rPr>
        <w:t xml:space="preserve"> by all i</w:t>
      </w:r>
      <w:r w:rsidRPr="00AC669D">
        <w:rPr>
          <w:rFonts w:cstheme="minorHAnsi"/>
          <w:sz w:val="24"/>
          <w:szCs w:val="24"/>
        </w:rPr>
        <w:t>mputed data sets (n=20; p=.021-.032; .005-.041; ˃.001 respectively)</w:t>
      </w:r>
      <w:r>
        <w:rPr>
          <w:rFonts w:cstheme="minorHAnsi"/>
          <w:sz w:val="24"/>
          <w:szCs w:val="24"/>
        </w:rPr>
        <w:t xml:space="preserve">. </w:t>
      </w:r>
      <w:r w:rsidRPr="00AC669D">
        <w:rPr>
          <w:rFonts w:cstheme="minorHAnsi"/>
          <w:sz w:val="24"/>
          <w:szCs w:val="24"/>
        </w:rPr>
        <w:t xml:space="preserve">Sensitivity analyses were conducted due to identification of multivariate outliers when screening the main data set </w:t>
      </w:r>
      <w:proofErr w:type="gramStart"/>
      <w:r w:rsidRPr="00AC669D">
        <w:rPr>
          <w:rFonts w:cstheme="minorHAnsi"/>
          <w:sz w:val="24"/>
          <w:szCs w:val="24"/>
        </w:rPr>
        <w:t>and also</w:t>
      </w:r>
      <w:proofErr w:type="gramEnd"/>
      <w:r w:rsidRPr="00AC669D">
        <w:rPr>
          <w:rFonts w:cstheme="minorHAnsi"/>
          <w:sz w:val="24"/>
          <w:szCs w:val="24"/>
        </w:rPr>
        <w:t xml:space="preserve"> for analysis conducted on those that delivered </w:t>
      </w:r>
      <w:r w:rsidR="001D6E7D">
        <w:rPr>
          <w:rFonts w:cstheme="minorHAnsi"/>
          <w:sz w:val="24"/>
          <w:szCs w:val="24"/>
        </w:rPr>
        <w:t>Health Checks</w:t>
      </w:r>
      <w:r w:rsidRPr="00AC669D">
        <w:rPr>
          <w:rFonts w:cstheme="minorHAnsi"/>
          <w:sz w:val="24"/>
          <w:szCs w:val="24"/>
        </w:rPr>
        <w:t xml:space="preserve"> at the time of attending the training only</w:t>
      </w:r>
      <w:r>
        <w:rPr>
          <w:rFonts w:cstheme="minorHAnsi"/>
          <w:sz w:val="24"/>
          <w:szCs w:val="24"/>
        </w:rPr>
        <w:t xml:space="preserve">. After removal of multivariate outliers, the analyses were conducted </w:t>
      </w:r>
      <w:proofErr w:type="gramStart"/>
      <w:r>
        <w:rPr>
          <w:rFonts w:cstheme="minorHAnsi"/>
          <w:sz w:val="24"/>
          <w:szCs w:val="24"/>
        </w:rPr>
        <w:t>again</w:t>
      </w:r>
      <w:proofErr w:type="gramEnd"/>
      <w:r>
        <w:rPr>
          <w:rFonts w:cstheme="minorHAnsi"/>
          <w:sz w:val="24"/>
          <w:szCs w:val="24"/>
        </w:rPr>
        <w:t xml:space="preserve"> and results </w:t>
      </w:r>
      <w:r w:rsidR="009541E3">
        <w:rPr>
          <w:rFonts w:cstheme="minorHAnsi"/>
          <w:sz w:val="24"/>
          <w:szCs w:val="24"/>
        </w:rPr>
        <w:t>were unchanged. T</w:t>
      </w:r>
      <w:r>
        <w:rPr>
          <w:rFonts w:cstheme="minorHAnsi"/>
          <w:sz w:val="24"/>
          <w:szCs w:val="24"/>
        </w:rPr>
        <w:t>herefore</w:t>
      </w:r>
      <w:r w:rsidR="009541E3">
        <w:rPr>
          <w:rFonts w:cstheme="minorHAnsi"/>
          <w:sz w:val="24"/>
          <w:szCs w:val="24"/>
        </w:rPr>
        <w:t>,</w:t>
      </w:r>
      <w:r>
        <w:rPr>
          <w:rFonts w:cstheme="minorHAnsi"/>
          <w:sz w:val="24"/>
          <w:szCs w:val="24"/>
        </w:rPr>
        <w:t xml:space="preserve"> all cases were included.</w:t>
      </w:r>
    </w:p>
    <w:p w14:paraId="5FD49B9D" w14:textId="77777777" w:rsidR="00D34EFA" w:rsidRDefault="00D34EFA" w:rsidP="002B07F6">
      <w:pPr>
        <w:rPr>
          <w:rFonts w:cstheme="minorHAnsi"/>
          <w:sz w:val="24"/>
          <w:szCs w:val="24"/>
        </w:rPr>
      </w:pPr>
    </w:p>
    <w:p w14:paraId="3930EC5C" w14:textId="77777777" w:rsidR="00E76476" w:rsidRPr="0073493D" w:rsidRDefault="0079237E" w:rsidP="00F71B30">
      <w:pPr>
        <w:rPr>
          <w:rFonts w:cstheme="minorHAnsi"/>
          <w:b/>
          <w:sz w:val="24"/>
          <w:szCs w:val="24"/>
        </w:rPr>
      </w:pPr>
      <w:r w:rsidRPr="000D780C">
        <w:rPr>
          <w:rFonts w:cstheme="minorHAnsi"/>
          <w:b/>
          <w:sz w:val="24"/>
          <w:szCs w:val="24"/>
        </w:rPr>
        <w:t>3.3 Follow-up Interviews</w:t>
      </w:r>
    </w:p>
    <w:p w14:paraId="1C493450" w14:textId="4697D374" w:rsidR="00FA3042" w:rsidRDefault="00FA3042" w:rsidP="00F71B30">
      <w:pPr>
        <w:rPr>
          <w:rFonts w:cstheme="minorHAnsi"/>
          <w:sz w:val="24"/>
          <w:szCs w:val="24"/>
        </w:rPr>
      </w:pPr>
      <w:r w:rsidRPr="00FA3042">
        <w:rPr>
          <w:rFonts w:cstheme="minorHAnsi"/>
          <w:sz w:val="24"/>
          <w:szCs w:val="24"/>
        </w:rPr>
        <w:t>A master</w:t>
      </w:r>
      <w:r>
        <w:rPr>
          <w:rFonts w:cstheme="minorHAnsi"/>
          <w:sz w:val="24"/>
          <w:szCs w:val="24"/>
        </w:rPr>
        <w:t xml:space="preserve"> theme, specifically related to the pilot training’s impact on practitioners, was identified along with connecting themes </w:t>
      </w:r>
      <w:r w:rsidR="009541E3">
        <w:rPr>
          <w:rFonts w:cstheme="minorHAnsi"/>
          <w:sz w:val="24"/>
          <w:szCs w:val="24"/>
        </w:rPr>
        <w:t xml:space="preserve">of </w:t>
      </w:r>
      <w:r>
        <w:rPr>
          <w:rFonts w:cstheme="minorHAnsi"/>
          <w:sz w:val="24"/>
          <w:szCs w:val="24"/>
        </w:rPr>
        <w:t>‘practical changes post-training</w:t>
      </w:r>
      <w:r w:rsidRPr="00FA3042">
        <w:rPr>
          <w:rFonts w:cstheme="minorHAnsi"/>
          <w:sz w:val="24"/>
          <w:szCs w:val="24"/>
        </w:rPr>
        <w:t>’, ‘</w:t>
      </w:r>
      <w:r>
        <w:rPr>
          <w:rFonts w:cstheme="minorHAnsi"/>
          <w:sz w:val="24"/>
          <w:szCs w:val="24"/>
        </w:rPr>
        <w:t>perception of risk calculators</w:t>
      </w:r>
      <w:r w:rsidRPr="00FA3042">
        <w:rPr>
          <w:rFonts w:cstheme="minorHAnsi"/>
          <w:sz w:val="24"/>
          <w:szCs w:val="24"/>
        </w:rPr>
        <w:t>’ and ‘</w:t>
      </w:r>
      <w:r>
        <w:rPr>
          <w:rFonts w:cstheme="minorHAnsi"/>
          <w:sz w:val="24"/>
          <w:szCs w:val="24"/>
        </w:rPr>
        <w:t>perceived changes to patient understanding</w:t>
      </w:r>
      <w:r w:rsidRPr="00FA3042">
        <w:rPr>
          <w:rFonts w:cstheme="minorHAnsi"/>
          <w:sz w:val="24"/>
          <w:szCs w:val="24"/>
        </w:rPr>
        <w:t xml:space="preserve">’. </w:t>
      </w:r>
    </w:p>
    <w:p w14:paraId="4997E47A" w14:textId="77777777" w:rsidR="008C23CD" w:rsidRDefault="008C23CD" w:rsidP="00F71B30">
      <w:pPr>
        <w:rPr>
          <w:rFonts w:cstheme="minorHAnsi"/>
          <w:sz w:val="24"/>
          <w:szCs w:val="24"/>
        </w:rPr>
      </w:pPr>
    </w:p>
    <w:p w14:paraId="464A65C7" w14:textId="15A1D0D0" w:rsidR="00FA3042" w:rsidRPr="00FA3042" w:rsidRDefault="00FA3042" w:rsidP="00F71B30">
      <w:pPr>
        <w:rPr>
          <w:rFonts w:cstheme="minorHAnsi"/>
          <w:i/>
          <w:sz w:val="24"/>
          <w:szCs w:val="24"/>
        </w:rPr>
      </w:pPr>
      <w:r>
        <w:rPr>
          <w:rFonts w:cstheme="minorHAnsi"/>
          <w:i/>
          <w:sz w:val="24"/>
          <w:szCs w:val="24"/>
        </w:rPr>
        <w:t>Training Impact</w:t>
      </w:r>
    </w:p>
    <w:p w14:paraId="119C65E2" w14:textId="285A46BC" w:rsidR="00FA3042" w:rsidRDefault="00F71B30" w:rsidP="00F71B30">
      <w:pPr>
        <w:rPr>
          <w:rFonts w:cstheme="minorHAnsi"/>
          <w:sz w:val="24"/>
          <w:szCs w:val="24"/>
        </w:rPr>
      </w:pPr>
      <w:r>
        <w:rPr>
          <w:rFonts w:cstheme="minorHAnsi"/>
          <w:sz w:val="24"/>
          <w:szCs w:val="24"/>
        </w:rPr>
        <w:t xml:space="preserve">Qualitative analysis </w:t>
      </w:r>
      <w:r w:rsidR="008A392C">
        <w:rPr>
          <w:rFonts w:cstheme="minorHAnsi"/>
          <w:sz w:val="24"/>
          <w:szCs w:val="24"/>
        </w:rPr>
        <w:t xml:space="preserve">confirmed the apparent </w:t>
      </w:r>
      <w:r>
        <w:rPr>
          <w:rFonts w:cstheme="minorHAnsi"/>
          <w:sz w:val="24"/>
          <w:szCs w:val="24"/>
        </w:rPr>
        <w:t>improvements in practitioner confidence; “</w:t>
      </w:r>
      <w:r w:rsidRPr="00F71B30">
        <w:rPr>
          <w:rFonts w:cstheme="minorHAnsi"/>
          <w:sz w:val="24"/>
          <w:szCs w:val="24"/>
        </w:rPr>
        <w:t>I also feel a bit more confident just using the online calculator</w:t>
      </w:r>
      <w:r>
        <w:rPr>
          <w:rFonts w:cstheme="minorHAnsi"/>
          <w:sz w:val="24"/>
          <w:szCs w:val="24"/>
        </w:rPr>
        <w:t>…</w:t>
      </w:r>
      <w:r w:rsidRPr="00F71B30">
        <w:rPr>
          <w:rFonts w:cstheme="minorHAnsi"/>
          <w:sz w:val="24"/>
          <w:szCs w:val="24"/>
        </w:rPr>
        <w:t xml:space="preserve">and also explain to that </w:t>
      </w:r>
      <w:r w:rsidRPr="00F71B30">
        <w:rPr>
          <w:rFonts w:cstheme="minorHAnsi"/>
          <w:sz w:val="24"/>
          <w:szCs w:val="24"/>
        </w:rPr>
        <w:lastRenderedPageBreak/>
        <w:t>patient what sort of risks it includes and w</w:t>
      </w:r>
      <w:r>
        <w:rPr>
          <w:rFonts w:cstheme="minorHAnsi"/>
          <w:sz w:val="24"/>
          <w:szCs w:val="24"/>
        </w:rPr>
        <w:t xml:space="preserve">hat it doesn’t include” (P8, Pharmacist), </w:t>
      </w:r>
      <w:r w:rsidR="008F1AE3">
        <w:rPr>
          <w:rFonts w:cstheme="minorHAnsi"/>
          <w:color w:val="FF0000"/>
          <w:sz w:val="24"/>
          <w:szCs w:val="24"/>
        </w:rPr>
        <w:t xml:space="preserve">perceived practitioner </w:t>
      </w:r>
      <w:r w:rsidR="00F01744" w:rsidRPr="005F4DEC">
        <w:rPr>
          <w:rFonts w:cstheme="minorHAnsi"/>
          <w:color w:val="FF0000"/>
          <w:sz w:val="24"/>
          <w:szCs w:val="24"/>
        </w:rPr>
        <w:t>understanding</w:t>
      </w:r>
      <w:r>
        <w:rPr>
          <w:rFonts w:cstheme="minorHAnsi"/>
          <w:sz w:val="24"/>
          <w:szCs w:val="24"/>
        </w:rPr>
        <w:t>; “t</w:t>
      </w:r>
      <w:r w:rsidRPr="00F71B30">
        <w:rPr>
          <w:rFonts w:cstheme="minorHAnsi"/>
          <w:sz w:val="24"/>
          <w:szCs w:val="24"/>
        </w:rPr>
        <w:t>he understanding has improved because before we didn’t have like the insig</w:t>
      </w:r>
      <w:r>
        <w:rPr>
          <w:rFonts w:cstheme="minorHAnsi"/>
          <w:sz w:val="24"/>
          <w:szCs w:val="24"/>
        </w:rPr>
        <w:t>ht but now we have the insight…</w:t>
      </w:r>
      <w:r w:rsidRPr="00F71B30">
        <w:rPr>
          <w:rFonts w:cstheme="minorHAnsi"/>
          <w:sz w:val="24"/>
          <w:szCs w:val="24"/>
        </w:rPr>
        <w:t>and you can explain to the pa</w:t>
      </w:r>
      <w:r>
        <w:rPr>
          <w:rFonts w:cstheme="minorHAnsi"/>
          <w:sz w:val="24"/>
          <w:szCs w:val="24"/>
        </w:rPr>
        <w:t>tient better</w:t>
      </w:r>
      <w:r w:rsidRPr="00F71B30">
        <w:rPr>
          <w:rFonts w:cstheme="minorHAnsi"/>
          <w:sz w:val="24"/>
          <w:szCs w:val="24"/>
        </w:rPr>
        <w:t>” (P10, HCA)</w:t>
      </w:r>
      <w:r w:rsidR="00181EE1">
        <w:rPr>
          <w:rFonts w:cstheme="minorHAnsi"/>
          <w:sz w:val="24"/>
          <w:szCs w:val="24"/>
        </w:rPr>
        <w:t xml:space="preserve">, and knowledge of CVD risk; </w:t>
      </w:r>
      <w:r w:rsidRPr="00F71B30">
        <w:rPr>
          <w:rFonts w:cstheme="minorHAnsi"/>
          <w:sz w:val="24"/>
          <w:szCs w:val="24"/>
        </w:rPr>
        <w:t xml:space="preserve">“…it’s the knowledge really, it gives you a bit of a boost rather than sitting there going </w:t>
      </w:r>
      <w:r w:rsidR="008A392C">
        <w:rPr>
          <w:rFonts w:cstheme="minorHAnsi"/>
          <w:sz w:val="24"/>
          <w:szCs w:val="24"/>
        </w:rPr>
        <w:t>‘</w:t>
      </w:r>
      <w:r w:rsidRPr="00F71B30">
        <w:rPr>
          <w:rFonts w:cstheme="minorHAnsi"/>
          <w:sz w:val="24"/>
          <w:szCs w:val="24"/>
        </w:rPr>
        <w:t>well I’m not sure about t</w:t>
      </w:r>
      <w:r>
        <w:rPr>
          <w:rFonts w:cstheme="minorHAnsi"/>
          <w:sz w:val="24"/>
          <w:szCs w:val="24"/>
        </w:rPr>
        <w:t>his and I’m not sure about that</w:t>
      </w:r>
      <w:r w:rsidR="008A392C">
        <w:rPr>
          <w:rFonts w:cstheme="minorHAnsi"/>
          <w:sz w:val="24"/>
          <w:szCs w:val="24"/>
        </w:rPr>
        <w:t>’</w:t>
      </w:r>
      <w:r w:rsidRPr="00F71B30">
        <w:rPr>
          <w:rFonts w:cstheme="minorHAnsi"/>
          <w:sz w:val="24"/>
          <w:szCs w:val="24"/>
        </w:rPr>
        <w:t>” (P11, HCA)</w:t>
      </w:r>
      <w:r w:rsidR="00605953">
        <w:rPr>
          <w:rFonts w:cstheme="minorHAnsi"/>
          <w:sz w:val="24"/>
          <w:szCs w:val="24"/>
        </w:rPr>
        <w:t xml:space="preserve">, </w:t>
      </w:r>
      <w:r w:rsidR="00001FFD">
        <w:rPr>
          <w:rFonts w:cstheme="minorHAnsi"/>
          <w:sz w:val="24"/>
          <w:szCs w:val="24"/>
        </w:rPr>
        <w:t>suggesting the training had an</w:t>
      </w:r>
      <w:r w:rsidR="00605953">
        <w:rPr>
          <w:rFonts w:cstheme="minorHAnsi"/>
          <w:sz w:val="24"/>
          <w:szCs w:val="24"/>
        </w:rPr>
        <w:t xml:space="preserve"> impact on practitioners who attended.</w:t>
      </w:r>
      <w:r w:rsidR="006C4429" w:rsidRPr="006C4429">
        <w:rPr>
          <w:rFonts w:cstheme="minorHAnsi"/>
          <w:sz w:val="24"/>
          <w:szCs w:val="24"/>
        </w:rPr>
        <w:t xml:space="preserve"> </w:t>
      </w:r>
      <w:r w:rsidR="006C4429" w:rsidRPr="006C4429">
        <w:rPr>
          <w:rFonts w:cstheme="minorHAnsi"/>
          <w:color w:val="FF0000"/>
          <w:sz w:val="24"/>
          <w:szCs w:val="24"/>
        </w:rPr>
        <w:t xml:space="preserve">Practitioners also found the most useful section of the training was the introduction of other risk calculators to communicate risk to patients. Other areas included the resource sheets and supporting materials, a background to QRISK2 and </w:t>
      </w:r>
      <w:r w:rsidR="0027413C">
        <w:rPr>
          <w:rFonts w:cstheme="minorHAnsi"/>
          <w:color w:val="FF0000"/>
          <w:sz w:val="24"/>
          <w:szCs w:val="24"/>
        </w:rPr>
        <w:t>CVD</w:t>
      </w:r>
      <w:r w:rsidR="006C4429" w:rsidRPr="006C4429">
        <w:rPr>
          <w:rFonts w:cstheme="minorHAnsi"/>
          <w:color w:val="FF0000"/>
          <w:sz w:val="24"/>
          <w:szCs w:val="24"/>
        </w:rPr>
        <w:t xml:space="preserve">, and barriers to effective risk communication, whilst five attendees thought “everything” was useful. </w:t>
      </w:r>
    </w:p>
    <w:p w14:paraId="3B186DFF" w14:textId="77777777" w:rsidR="008C23CD" w:rsidRDefault="008C23CD" w:rsidP="00F71B30">
      <w:pPr>
        <w:rPr>
          <w:rFonts w:cstheme="minorHAnsi"/>
          <w:i/>
          <w:sz w:val="24"/>
          <w:szCs w:val="24"/>
        </w:rPr>
      </w:pPr>
    </w:p>
    <w:p w14:paraId="0BD003D8" w14:textId="0A500690" w:rsidR="00FA3042" w:rsidRPr="00FA3042" w:rsidRDefault="00FA3042" w:rsidP="00F71B30">
      <w:pPr>
        <w:rPr>
          <w:rFonts w:cstheme="minorHAnsi"/>
          <w:i/>
          <w:sz w:val="24"/>
          <w:szCs w:val="24"/>
        </w:rPr>
      </w:pPr>
      <w:r w:rsidRPr="00FA3042">
        <w:rPr>
          <w:rFonts w:cstheme="minorHAnsi"/>
          <w:i/>
          <w:sz w:val="24"/>
          <w:szCs w:val="24"/>
        </w:rPr>
        <w:t>Practical Changes Post-Training</w:t>
      </w:r>
    </w:p>
    <w:p w14:paraId="7A2E0821" w14:textId="695FBB38" w:rsidR="00FA3042" w:rsidRDefault="00F71B30" w:rsidP="00F71B30">
      <w:pPr>
        <w:rPr>
          <w:rFonts w:cstheme="minorHAnsi"/>
          <w:sz w:val="24"/>
          <w:szCs w:val="24"/>
        </w:rPr>
      </w:pPr>
      <w:r>
        <w:rPr>
          <w:rFonts w:cstheme="minorHAnsi"/>
          <w:sz w:val="24"/>
          <w:szCs w:val="24"/>
        </w:rPr>
        <w:t xml:space="preserve">As a result </w:t>
      </w:r>
      <w:r w:rsidR="00FA3042">
        <w:rPr>
          <w:rFonts w:cstheme="minorHAnsi"/>
          <w:sz w:val="24"/>
          <w:szCs w:val="24"/>
        </w:rPr>
        <w:t xml:space="preserve">of the </w:t>
      </w:r>
      <w:r w:rsidR="008A392C">
        <w:rPr>
          <w:rFonts w:cstheme="minorHAnsi"/>
          <w:sz w:val="24"/>
          <w:szCs w:val="24"/>
        </w:rPr>
        <w:t xml:space="preserve">training, </w:t>
      </w:r>
      <w:r>
        <w:rPr>
          <w:rFonts w:cstheme="minorHAnsi"/>
          <w:sz w:val="24"/>
          <w:szCs w:val="24"/>
        </w:rPr>
        <w:t xml:space="preserve">practitioners </w:t>
      </w:r>
      <w:r w:rsidR="00EB3A44">
        <w:rPr>
          <w:rFonts w:cstheme="minorHAnsi"/>
          <w:sz w:val="24"/>
          <w:szCs w:val="24"/>
        </w:rPr>
        <w:t>reported</w:t>
      </w:r>
      <w:r w:rsidR="008A392C">
        <w:rPr>
          <w:rFonts w:cstheme="minorHAnsi"/>
          <w:sz w:val="24"/>
          <w:szCs w:val="24"/>
        </w:rPr>
        <w:t xml:space="preserve"> making</w:t>
      </w:r>
      <w:r>
        <w:rPr>
          <w:rFonts w:cstheme="minorHAnsi"/>
          <w:sz w:val="24"/>
          <w:szCs w:val="24"/>
        </w:rPr>
        <w:t xml:space="preserve"> changes to </w:t>
      </w:r>
      <w:r w:rsidR="00302066">
        <w:rPr>
          <w:rFonts w:cstheme="minorHAnsi"/>
          <w:sz w:val="24"/>
          <w:szCs w:val="24"/>
        </w:rPr>
        <w:t xml:space="preserve">Health Check </w:t>
      </w:r>
      <w:r w:rsidR="008A392C">
        <w:rPr>
          <w:rFonts w:cstheme="minorHAnsi"/>
          <w:sz w:val="24"/>
          <w:szCs w:val="24"/>
        </w:rPr>
        <w:t>delivery</w:t>
      </w:r>
      <w:r>
        <w:rPr>
          <w:rFonts w:cstheme="minorHAnsi"/>
          <w:sz w:val="24"/>
          <w:szCs w:val="24"/>
        </w:rPr>
        <w:t xml:space="preserve"> including use of “Heart Age” (P1, HCA), “the smiley face diagram” in QRISK2</w:t>
      </w:r>
      <w:r w:rsidR="00E832F6">
        <w:rPr>
          <w:rFonts w:cstheme="minorHAnsi"/>
          <w:sz w:val="24"/>
          <w:szCs w:val="24"/>
        </w:rPr>
        <w:t xml:space="preserve"> (P4, P</w:t>
      </w:r>
      <w:r w:rsidR="00181EE1">
        <w:rPr>
          <w:rFonts w:cstheme="minorHAnsi"/>
          <w:sz w:val="24"/>
          <w:szCs w:val="24"/>
        </w:rPr>
        <w:t xml:space="preserve">ractice </w:t>
      </w:r>
      <w:r w:rsidR="00E832F6">
        <w:rPr>
          <w:rFonts w:cstheme="minorHAnsi"/>
          <w:sz w:val="24"/>
          <w:szCs w:val="24"/>
        </w:rPr>
        <w:t>N</w:t>
      </w:r>
      <w:r w:rsidR="00181EE1">
        <w:rPr>
          <w:rFonts w:cstheme="minorHAnsi"/>
          <w:sz w:val="24"/>
          <w:szCs w:val="24"/>
        </w:rPr>
        <w:t>urse</w:t>
      </w:r>
      <w:r w:rsidR="00E832F6">
        <w:rPr>
          <w:rFonts w:cstheme="minorHAnsi"/>
          <w:sz w:val="24"/>
          <w:szCs w:val="24"/>
        </w:rPr>
        <w:t>)</w:t>
      </w:r>
      <w:r w:rsidR="00181EE1">
        <w:rPr>
          <w:rFonts w:cstheme="minorHAnsi"/>
          <w:sz w:val="24"/>
          <w:szCs w:val="24"/>
        </w:rPr>
        <w:t xml:space="preserve">, “BHF </w:t>
      </w:r>
      <w:r w:rsidR="00B278D2">
        <w:rPr>
          <w:rFonts w:cstheme="minorHAnsi"/>
          <w:sz w:val="24"/>
          <w:szCs w:val="24"/>
        </w:rPr>
        <w:t xml:space="preserve">[British Heart Foundation] </w:t>
      </w:r>
      <w:r w:rsidR="00181EE1">
        <w:rPr>
          <w:rFonts w:cstheme="minorHAnsi"/>
          <w:sz w:val="24"/>
          <w:szCs w:val="24"/>
        </w:rPr>
        <w:t>booklets…</w:t>
      </w:r>
      <w:r w:rsidR="008A392C">
        <w:rPr>
          <w:rFonts w:cstheme="minorHAnsi"/>
          <w:sz w:val="24"/>
          <w:szCs w:val="24"/>
        </w:rPr>
        <w:t xml:space="preserve"> </w:t>
      </w:r>
      <w:r>
        <w:rPr>
          <w:rFonts w:cstheme="minorHAnsi"/>
          <w:sz w:val="24"/>
          <w:szCs w:val="24"/>
        </w:rPr>
        <w:t>with patients” (P12, P</w:t>
      </w:r>
      <w:r w:rsidR="00E832F6">
        <w:rPr>
          <w:rFonts w:cstheme="minorHAnsi"/>
          <w:sz w:val="24"/>
          <w:szCs w:val="24"/>
        </w:rPr>
        <w:t xml:space="preserve">ractice </w:t>
      </w:r>
      <w:r>
        <w:rPr>
          <w:rFonts w:cstheme="minorHAnsi"/>
          <w:sz w:val="24"/>
          <w:szCs w:val="24"/>
        </w:rPr>
        <w:t>N</w:t>
      </w:r>
      <w:r w:rsidR="00E832F6">
        <w:rPr>
          <w:rFonts w:cstheme="minorHAnsi"/>
          <w:sz w:val="24"/>
          <w:szCs w:val="24"/>
        </w:rPr>
        <w:t>urse</w:t>
      </w:r>
      <w:r>
        <w:rPr>
          <w:rFonts w:cstheme="minorHAnsi"/>
          <w:sz w:val="24"/>
          <w:szCs w:val="24"/>
        </w:rPr>
        <w:t xml:space="preserve">), </w:t>
      </w:r>
      <w:r w:rsidR="00E832F6">
        <w:rPr>
          <w:rFonts w:cstheme="minorHAnsi"/>
          <w:sz w:val="24"/>
          <w:szCs w:val="24"/>
        </w:rPr>
        <w:t xml:space="preserve">and </w:t>
      </w:r>
      <w:r w:rsidR="008A392C">
        <w:rPr>
          <w:rFonts w:cstheme="minorHAnsi"/>
          <w:sz w:val="24"/>
          <w:szCs w:val="24"/>
        </w:rPr>
        <w:t xml:space="preserve">workshop </w:t>
      </w:r>
      <w:r>
        <w:rPr>
          <w:rFonts w:cstheme="minorHAnsi"/>
          <w:sz w:val="24"/>
          <w:szCs w:val="24"/>
        </w:rPr>
        <w:t>training materials including “the general top tips” (P5, HCA)</w:t>
      </w:r>
      <w:r w:rsidR="00E832F6">
        <w:rPr>
          <w:rFonts w:cstheme="minorHAnsi"/>
          <w:sz w:val="24"/>
          <w:szCs w:val="24"/>
        </w:rPr>
        <w:t xml:space="preserve">. </w:t>
      </w:r>
      <w:r w:rsidR="008C23CD">
        <w:rPr>
          <w:rFonts w:cstheme="minorHAnsi"/>
          <w:sz w:val="24"/>
          <w:szCs w:val="24"/>
        </w:rPr>
        <w:t>P</w:t>
      </w:r>
      <w:r w:rsidR="00605953">
        <w:rPr>
          <w:rFonts w:cstheme="minorHAnsi"/>
          <w:sz w:val="24"/>
          <w:szCs w:val="24"/>
        </w:rPr>
        <w:t xml:space="preserve">ractical changes made to Health Check delivery helped practitioners to facilitate CVD risk discussion. </w:t>
      </w:r>
    </w:p>
    <w:p w14:paraId="1399403D" w14:textId="77777777" w:rsidR="008C23CD" w:rsidRDefault="008C23CD" w:rsidP="00F71B30">
      <w:pPr>
        <w:rPr>
          <w:rFonts w:cstheme="minorHAnsi"/>
          <w:sz w:val="24"/>
          <w:szCs w:val="24"/>
        </w:rPr>
      </w:pPr>
    </w:p>
    <w:p w14:paraId="41D9CF69" w14:textId="77777777" w:rsidR="00FA3042" w:rsidRPr="00FA3042" w:rsidRDefault="00FA3042" w:rsidP="00F71B30">
      <w:pPr>
        <w:rPr>
          <w:rFonts w:cstheme="minorHAnsi"/>
          <w:i/>
          <w:sz w:val="24"/>
          <w:szCs w:val="24"/>
        </w:rPr>
      </w:pPr>
      <w:r w:rsidRPr="00FA3042">
        <w:rPr>
          <w:rFonts w:cstheme="minorHAnsi"/>
          <w:i/>
          <w:sz w:val="24"/>
          <w:szCs w:val="24"/>
        </w:rPr>
        <w:t>Perception of Risk Calculators</w:t>
      </w:r>
    </w:p>
    <w:p w14:paraId="26FEEC69" w14:textId="7FECED0B" w:rsidR="00FA3042" w:rsidRDefault="009541E3" w:rsidP="00F71B30">
      <w:pPr>
        <w:rPr>
          <w:rFonts w:cstheme="minorHAnsi"/>
          <w:sz w:val="24"/>
          <w:szCs w:val="24"/>
        </w:rPr>
      </w:pPr>
      <w:r>
        <w:rPr>
          <w:rFonts w:cstheme="minorHAnsi"/>
          <w:sz w:val="24"/>
          <w:szCs w:val="24"/>
        </w:rPr>
        <w:t>Practitioners were</w:t>
      </w:r>
      <w:r w:rsidR="00FA3042">
        <w:rPr>
          <w:rFonts w:cstheme="minorHAnsi"/>
          <w:sz w:val="24"/>
          <w:szCs w:val="24"/>
        </w:rPr>
        <w:t xml:space="preserve"> positive about the introduction of Heart Age and </w:t>
      </w:r>
      <w:r w:rsidR="00605953">
        <w:rPr>
          <w:rFonts w:cstheme="minorHAnsi"/>
          <w:sz w:val="24"/>
          <w:szCs w:val="24"/>
        </w:rPr>
        <w:t xml:space="preserve">had seen a positive impact on patient’s behavioural intentions: “it opened his eyes and how he’s in the process of…stopping smoking” (P11, HCA). For this </w:t>
      </w:r>
      <w:proofErr w:type="gramStart"/>
      <w:r w:rsidR="00605953">
        <w:rPr>
          <w:rFonts w:cstheme="minorHAnsi"/>
          <w:sz w:val="24"/>
          <w:szCs w:val="24"/>
        </w:rPr>
        <w:t>reason</w:t>
      </w:r>
      <w:proofErr w:type="gramEnd"/>
      <w:r w:rsidR="00605953">
        <w:rPr>
          <w:rFonts w:cstheme="minorHAnsi"/>
          <w:sz w:val="24"/>
          <w:szCs w:val="24"/>
        </w:rPr>
        <w:t xml:space="preserve"> the practitioners</w:t>
      </w:r>
      <w:r w:rsidR="006C311E">
        <w:rPr>
          <w:rFonts w:cstheme="minorHAnsi"/>
          <w:sz w:val="24"/>
          <w:szCs w:val="24"/>
        </w:rPr>
        <w:t xml:space="preserve"> suggested Heart Age</w:t>
      </w:r>
      <w:r w:rsidR="00605953">
        <w:rPr>
          <w:rFonts w:cstheme="minorHAnsi"/>
          <w:sz w:val="24"/>
          <w:szCs w:val="24"/>
        </w:rPr>
        <w:t xml:space="preserve"> “needs bringing in to general practice” (P11, HCA)</w:t>
      </w:r>
      <w:r w:rsidR="006C311E">
        <w:rPr>
          <w:rFonts w:cstheme="minorHAnsi"/>
          <w:sz w:val="24"/>
          <w:szCs w:val="24"/>
        </w:rPr>
        <w:t xml:space="preserve"> to aid patient understanding</w:t>
      </w:r>
      <w:r>
        <w:rPr>
          <w:rFonts w:cstheme="minorHAnsi"/>
          <w:sz w:val="24"/>
          <w:szCs w:val="24"/>
        </w:rPr>
        <w:t>. Practitioners also appreciated how</w:t>
      </w:r>
      <w:r w:rsidR="006C311E">
        <w:rPr>
          <w:rFonts w:cstheme="minorHAnsi"/>
          <w:sz w:val="24"/>
          <w:szCs w:val="24"/>
        </w:rPr>
        <w:t xml:space="preserve"> JBS3 </w:t>
      </w:r>
      <w:r>
        <w:rPr>
          <w:rFonts w:cstheme="minorHAnsi"/>
          <w:sz w:val="24"/>
          <w:szCs w:val="24"/>
        </w:rPr>
        <w:t>allowed them</w:t>
      </w:r>
      <w:r w:rsidR="00605953">
        <w:rPr>
          <w:rFonts w:cstheme="minorHAnsi"/>
          <w:sz w:val="24"/>
          <w:szCs w:val="24"/>
        </w:rPr>
        <w:t xml:space="preserve"> to “put it all in front of them and then they can visually see their risk being calculated” (P8, PH). However, as practitioners needed to input the patient’s information in to the calculator to retrieve a score, many were yet to engage with the calculator due to “time restrictions” (P1, HCA) </w:t>
      </w:r>
      <w:r>
        <w:rPr>
          <w:rFonts w:cstheme="minorHAnsi"/>
          <w:sz w:val="24"/>
          <w:szCs w:val="24"/>
        </w:rPr>
        <w:t>during</w:t>
      </w:r>
      <w:r w:rsidR="00605953">
        <w:rPr>
          <w:rFonts w:cstheme="minorHAnsi"/>
          <w:sz w:val="24"/>
          <w:szCs w:val="24"/>
        </w:rPr>
        <w:t xml:space="preserve"> Health Checks. </w:t>
      </w:r>
    </w:p>
    <w:p w14:paraId="3F4ECD6F" w14:textId="77777777" w:rsidR="008C23CD" w:rsidRDefault="008C23CD" w:rsidP="00F71B30">
      <w:pPr>
        <w:rPr>
          <w:rFonts w:cstheme="minorHAnsi"/>
          <w:sz w:val="24"/>
          <w:szCs w:val="24"/>
        </w:rPr>
      </w:pPr>
    </w:p>
    <w:p w14:paraId="10849DB1" w14:textId="77777777" w:rsidR="00FA3042" w:rsidRPr="00FA3042" w:rsidRDefault="00FA3042" w:rsidP="00F71B30">
      <w:pPr>
        <w:rPr>
          <w:rFonts w:cstheme="minorHAnsi"/>
          <w:i/>
          <w:sz w:val="24"/>
          <w:szCs w:val="24"/>
        </w:rPr>
      </w:pPr>
      <w:r w:rsidRPr="00FA3042">
        <w:rPr>
          <w:rFonts w:cstheme="minorHAnsi"/>
          <w:i/>
          <w:sz w:val="24"/>
          <w:szCs w:val="24"/>
        </w:rPr>
        <w:t>Perceived Changes to Patient Understanding</w:t>
      </w:r>
    </w:p>
    <w:p w14:paraId="372DC4DA" w14:textId="48783A47" w:rsidR="00D34EFA" w:rsidRPr="00F71B30" w:rsidRDefault="00E832F6" w:rsidP="00F71B30">
      <w:pPr>
        <w:rPr>
          <w:rFonts w:cstheme="minorHAnsi"/>
          <w:sz w:val="24"/>
          <w:szCs w:val="24"/>
        </w:rPr>
      </w:pPr>
      <w:r>
        <w:rPr>
          <w:rFonts w:cstheme="minorHAnsi"/>
          <w:sz w:val="24"/>
          <w:szCs w:val="24"/>
        </w:rPr>
        <w:t xml:space="preserve">Application of tools and resources suggested in the training led to perceived changes </w:t>
      </w:r>
      <w:r w:rsidR="009541E3">
        <w:rPr>
          <w:rFonts w:cstheme="minorHAnsi"/>
          <w:sz w:val="24"/>
          <w:szCs w:val="24"/>
        </w:rPr>
        <w:t>in</w:t>
      </w:r>
      <w:r>
        <w:rPr>
          <w:rFonts w:cstheme="minorHAnsi"/>
          <w:sz w:val="24"/>
          <w:szCs w:val="24"/>
        </w:rPr>
        <w:t xml:space="preserve"> patient understanding of CVD risk: </w:t>
      </w:r>
      <w:r w:rsidRPr="00E832F6">
        <w:rPr>
          <w:rFonts w:cstheme="minorHAnsi"/>
          <w:sz w:val="24"/>
          <w:szCs w:val="24"/>
        </w:rPr>
        <w:t>“…it was just the delivery to make s</w:t>
      </w:r>
      <w:r>
        <w:rPr>
          <w:rFonts w:cstheme="minorHAnsi"/>
          <w:sz w:val="24"/>
          <w:szCs w:val="24"/>
        </w:rPr>
        <w:t>omebody else understand it…</w:t>
      </w:r>
      <w:r w:rsidR="008A392C">
        <w:rPr>
          <w:rFonts w:cstheme="minorHAnsi"/>
          <w:sz w:val="24"/>
          <w:szCs w:val="24"/>
        </w:rPr>
        <w:t xml:space="preserve"> </w:t>
      </w:r>
      <w:r w:rsidRPr="00E832F6">
        <w:rPr>
          <w:rFonts w:cstheme="minorHAnsi"/>
          <w:sz w:val="24"/>
          <w:szCs w:val="24"/>
        </w:rPr>
        <w:t>I think it was brilliant, because I’ve found other ways of doing it” (P5, HCA)</w:t>
      </w:r>
      <w:r w:rsidR="006C311E">
        <w:rPr>
          <w:rFonts w:cstheme="minorHAnsi"/>
          <w:sz w:val="24"/>
          <w:szCs w:val="24"/>
        </w:rPr>
        <w:t xml:space="preserve"> </w:t>
      </w:r>
      <w:r>
        <w:rPr>
          <w:rFonts w:cstheme="minorHAnsi"/>
          <w:sz w:val="24"/>
          <w:szCs w:val="24"/>
        </w:rPr>
        <w:t xml:space="preserve">as well as use of Heart Age to communicate CVD risk: </w:t>
      </w:r>
      <w:r w:rsidRPr="00E832F6">
        <w:rPr>
          <w:rFonts w:cstheme="minorHAnsi"/>
          <w:sz w:val="24"/>
          <w:szCs w:val="24"/>
        </w:rPr>
        <w:t>“…they take that a lot more seriousl</w:t>
      </w:r>
      <w:r>
        <w:rPr>
          <w:rFonts w:cstheme="minorHAnsi"/>
          <w:sz w:val="24"/>
          <w:szCs w:val="24"/>
        </w:rPr>
        <w:t>y than the QRISK score…” (P8, Pharmacist) s</w:t>
      </w:r>
      <w:r w:rsidR="006C311E">
        <w:rPr>
          <w:rFonts w:cstheme="minorHAnsi"/>
          <w:sz w:val="24"/>
          <w:szCs w:val="24"/>
        </w:rPr>
        <w:t>upporting the need for risk communication training to improve Health Check outcomes.</w:t>
      </w:r>
    </w:p>
    <w:p w14:paraId="7E4B6529" w14:textId="189E532D" w:rsidR="00AC669D" w:rsidRDefault="00AC669D" w:rsidP="002B07F6">
      <w:pPr>
        <w:rPr>
          <w:rFonts w:cstheme="minorHAnsi"/>
          <w:sz w:val="24"/>
          <w:szCs w:val="24"/>
        </w:rPr>
      </w:pPr>
    </w:p>
    <w:p w14:paraId="5875AEF4" w14:textId="77777777" w:rsidR="008C23CD" w:rsidRPr="00AC669D" w:rsidRDefault="008C23CD" w:rsidP="002B07F6">
      <w:pPr>
        <w:rPr>
          <w:rFonts w:cstheme="minorHAnsi"/>
          <w:sz w:val="24"/>
          <w:szCs w:val="24"/>
        </w:rPr>
      </w:pPr>
    </w:p>
    <w:p w14:paraId="2D74C9BC" w14:textId="77777777" w:rsidR="002B07F6" w:rsidRPr="00AC669D" w:rsidRDefault="000D780C" w:rsidP="002B07F6">
      <w:pPr>
        <w:rPr>
          <w:rFonts w:cstheme="minorHAnsi"/>
          <w:b/>
          <w:sz w:val="24"/>
          <w:szCs w:val="24"/>
        </w:rPr>
      </w:pPr>
      <w:r>
        <w:rPr>
          <w:rFonts w:cstheme="minorHAnsi"/>
          <w:b/>
          <w:sz w:val="24"/>
          <w:szCs w:val="24"/>
        </w:rPr>
        <w:t>4. Discussion and C</w:t>
      </w:r>
      <w:r w:rsidR="002B07F6" w:rsidRPr="00AC669D">
        <w:rPr>
          <w:rFonts w:cstheme="minorHAnsi"/>
          <w:b/>
          <w:sz w:val="24"/>
          <w:szCs w:val="24"/>
        </w:rPr>
        <w:t>onclusion</w:t>
      </w:r>
    </w:p>
    <w:p w14:paraId="746C043D" w14:textId="362784A4" w:rsidR="002B07F6" w:rsidRDefault="002B07F6" w:rsidP="002B07F6">
      <w:pPr>
        <w:rPr>
          <w:rFonts w:cstheme="minorHAnsi"/>
          <w:sz w:val="24"/>
          <w:szCs w:val="24"/>
        </w:rPr>
      </w:pPr>
    </w:p>
    <w:p w14:paraId="25185641" w14:textId="77777777" w:rsidR="008C23CD" w:rsidRPr="00AC669D" w:rsidRDefault="008C23CD" w:rsidP="002B07F6">
      <w:pPr>
        <w:rPr>
          <w:rFonts w:cstheme="minorHAnsi"/>
          <w:sz w:val="24"/>
          <w:szCs w:val="24"/>
        </w:rPr>
      </w:pPr>
    </w:p>
    <w:p w14:paraId="6EEB9B48" w14:textId="32E4B340" w:rsidR="002B07F6" w:rsidRPr="00FF1D9B" w:rsidRDefault="002B07F6" w:rsidP="002B07F6">
      <w:pPr>
        <w:rPr>
          <w:rFonts w:cstheme="minorHAnsi"/>
          <w:b/>
          <w:sz w:val="24"/>
          <w:szCs w:val="24"/>
        </w:rPr>
      </w:pPr>
      <w:r w:rsidRPr="00FF1D9B">
        <w:rPr>
          <w:rFonts w:cstheme="minorHAnsi"/>
          <w:b/>
          <w:sz w:val="24"/>
          <w:szCs w:val="24"/>
        </w:rPr>
        <w:t>4.1 Discussion</w:t>
      </w:r>
    </w:p>
    <w:p w14:paraId="5FB11490" w14:textId="6403DC13" w:rsidR="002C44BB" w:rsidRPr="009872ED" w:rsidRDefault="009B457D" w:rsidP="002C44BB">
      <w:pPr>
        <w:rPr>
          <w:rFonts w:cstheme="minorHAnsi"/>
          <w:sz w:val="24"/>
          <w:szCs w:val="24"/>
        </w:rPr>
      </w:pPr>
      <w:r>
        <w:rPr>
          <w:rFonts w:cstheme="minorHAnsi"/>
          <w:sz w:val="24"/>
          <w:szCs w:val="24"/>
        </w:rPr>
        <w:t xml:space="preserve">We developed, ran and evaluated training in CVD risk communication for </w:t>
      </w:r>
      <w:r w:rsidR="001D6E7D">
        <w:rPr>
          <w:rFonts w:cstheme="minorHAnsi"/>
          <w:sz w:val="24"/>
          <w:szCs w:val="24"/>
        </w:rPr>
        <w:t xml:space="preserve">Health Check </w:t>
      </w:r>
      <w:r>
        <w:rPr>
          <w:rFonts w:cstheme="minorHAnsi"/>
          <w:sz w:val="24"/>
          <w:szCs w:val="24"/>
        </w:rPr>
        <w:t>practitioners to address an explicit need</w:t>
      </w:r>
      <w:r w:rsidR="00904413" w:rsidRPr="009872ED">
        <w:rPr>
          <w:rFonts w:cstheme="minorHAnsi"/>
          <w:sz w:val="24"/>
          <w:szCs w:val="24"/>
        </w:rPr>
        <w:t xml:space="preserve">. </w:t>
      </w:r>
      <w:r w:rsidR="001D6E7D">
        <w:rPr>
          <w:rFonts w:cstheme="minorHAnsi"/>
          <w:sz w:val="24"/>
          <w:szCs w:val="24"/>
        </w:rPr>
        <w:t>The 2015 Health Check</w:t>
      </w:r>
      <w:r w:rsidR="009D302B" w:rsidRPr="00F50453">
        <w:rPr>
          <w:rFonts w:cstheme="minorHAnsi"/>
          <w:sz w:val="24"/>
          <w:szCs w:val="24"/>
        </w:rPr>
        <w:t xml:space="preserve"> competence framework</w:t>
      </w:r>
      <w:r w:rsidR="00F00AB4" w:rsidRPr="00F50453">
        <w:rPr>
          <w:rFonts w:cstheme="minorHAnsi"/>
          <w:sz w:val="24"/>
          <w:szCs w:val="24"/>
        </w:rPr>
        <w:t xml:space="preserve"> </w:t>
      </w:r>
      <w:r w:rsidR="00F50453">
        <w:rPr>
          <w:rFonts w:cstheme="minorHAnsi"/>
          <w:sz w:val="24"/>
          <w:szCs w:val="24"/>
        </w:rPr>
        <w:t>recommends that Health Check</w:t>
      </w:r>
      <w:r w:rsidR="00F00AB4" w:rsidRPr="00F50453">
        <w:rPr>
          <w:rFonts w:cstheme="minorHAnsi"/>
          <w:sz w:val="24"/>
          <w:szCs w:val="24"/>
        </w:rPr>
        <w:t xml:space="preserve"> practitioners </w:t>
      </w:r>
      <w:r w:rsidR="00F50453" w:rsidRPr="00F50453">
        <w:rPr>
          <w:rFonts w:cstheme="minorHAnsi"/>
          <w:sz w:val="24"/>
          <w:szCs w:val="24"/>
        </w:rPr>
        <w:t xml:space="preserve">“should be trained in communicating the risk score and results to the client” </w:t>
      </w:r>
      <w:r w:rsidR="009D302B" w:rsidRPr="00F50453">
        <w:rPr>
          <w:rFonts w:cstheme="minorHAnsi"/>
          <w:sz w:val="24"/>
          <w:szCs w:val="24"/>
        </w:rPr>
        <w:fldChar w:fldCharType="begin" w:fldLock="1"/>
      </w:r>
      <w:r w:rsidR="005230DD">
        <w:rPr>
          <w:rFonts w:cstheme="minorHAnsi"/>
          <w:sz w:val="24"/>
          <w:szCs w:val="24"/>
        </w:rPr>
        <w:instrText>ADDIN CSL_CITATION {"citationItems":[{"id":"ITEM-1","itemData":{"author":[{"dropping-particle":"","family":"Public Health England","given":"","non-dropping-particle":"","parse-names":false,"suffix":""}],"id":"ITEM-1","issue":"March","issued":{"date-parts":[["2015"]]},"title":"NHS Health Check competence framework","type":"article-journal"},"uris":["http://www.mendeley.com/documents/?uuid=d7368eed-40f6-4f1e-8833-f902b2baa049"]}],"mendeley":{"formattedCitation":"[22]","plainTextFormattedCitation":"[22]","previouslyFormattedCitation":"[22]"},"properties":{"noteIndex":0},"schema":"https://github.com/citation-style-language/schema/raw/master/csl-citation.json"}</w:instrText>
      </w:r>
      <w:r w:rsidR="009D302B" w:rsidRPr="00F50453">
        <w:rPr>
          <w:rFonts w:cstheme="minorHAnsi"/>
          <w:sz w:val="24"/>
          <w:szCs w:val="24"/>
        </w:rPr>
        <w:fldChar w:fldCharType="separate"/>
      </w:r>
      <w:r w:rsidR="009D302B" w:rsidRPr="00F50453">
        <w:rPr>
          <w:rFonts w:cstheme="minorHAnsi"/>
          <w:noProof/>
          <w:sz w:val="24"/>
          <w:szCs w:val="24"/>
        </w:rPr>
        <w:t>[22]</w:t>
      </w:r>
      <w:r w:rsidR="009D302B" w:rsidRPr="00F50453">
        <w:rPr>
          <w:rFonts w:cstheme="minorHAnsi"/>
          <w:sz w:val="24"/>
          <w:szCs w:val="24"/>
        </w:rPr>
        <w:fldChar w:fldCharType="end"/>
      </w:r>
      <w:r w:rsidR="00F00AB4" w:rsidRPr="00F50453">
        <w:rPr>
          <w:rFonts w:cstheme="minorHAnsi"/>
          <w:sz w:val="24"/>
          <w:szCs w:val="24"/>
        </w:rPr>
        <w:t>.</w:t>
      </w:r>
      <w:r w:rsidR="00F00AB4">
        <w:rPr>
          <w:rFonts w:cstheme="minorHAnsi"/>
          <w:sz w:val="24"/>
          <w:szCs w:val="24"/>
        </w:rPr>
        <w:t xml:space="preserve"> Yet, </w:t>
      </w:r>
      <w:r w:rsidR="001D6E7D">
        <w:rPr>
          <w:rFonts w:cstheme="minorHAnsi"/>
          <w:sz w:val="24"/>
          <w:szCs w:val="24"/>
        </w:rPr>
        <w:t>a recent synthesis of Health Check</w:t>
      </w:r>
      <w:r w:rsidR="00FF1D9B">
        <w:rPr>
          <w:rFonts w:cstheme="minorHAnsi"/>
          <w:sz w:val="24"/>
          <w:szCs w:val="24"/>
        </w:rPr>
        <w:t xml:space="preserve"> research concluded </w:t>
      </w:r>
      <w:r w:rsidR="00F00AB4">
        <w:rPr>
          <w:rFonts w:cstheme="minorHAnsi"/>
          <w:sz w:val="24"/>
          <w:szCs w:val="24"/>
        </w:rPr>
        <w:t xml:space="preserve">that many </w:t>
      </w:r>
      <w:r w:rsidR="00FF1D9B">
        <w:rPr>
          <w:rFonts w:cstheme="minorHAnsi"/>
          <w:sz w:val="24"/>
          <w:szCs w:val="24"/>
        </w:rPr>
        <w:t>patients do not understand 10-year percentage CVD risk</w:t>
      </w:r>
      <w:r w:rsidR="002C44BB" w:rsidRPr="009872ED">
        <w:rPr>
          <w:rFonts w:cstheme="minorHAnsi"/>
          <w:sz w:val="24"/>
          <w:szCs w:val="24"/>
        </w:rPr>
        <w:t xml:space="preserve"> </w:t>
      </w:r>
      <w:r w:rsidR="006F5BA4">
        <w:rPr>
          <w:rFonts w:cstheme="minorHAnsi"/>
          <w:sz w:val="24"/>
          <w:szCs w:val="24"/>
        </w:rPr>
        <w:fldChar w:fldCharType="begin" w:fldLock="1"/>
      </w:r>
      <w:r w:rsidR="005230DD">
        <w:rPr>
          <w:rFonts w:cstheme="minorHAnsi"/>
          <w:sz w:val="24"/>
          <w:szCs w:val="24"/>
        </w:rPr>
        <w:instrText>ADDIN CSL_CITATION {"citationItems":[{"id":"ITEM-1","itemData":{"DOI":"10.1136/bmjopen-2017-017169","ISSN":"20446055","PMID":"28801437","abstract":"OBJECTIVE: To review the experiences of patients attending NHS Health Checks in England., DESIGN: A systematic review of quantitative and qualitative studies with a thematic synthesis of qualitative studies., DATA SOURCES: An electronic literature search of Medline, Embase, Health Management Information Consortium, Cumulative Index of Nursing and Allied Health Literature, Global Health, PsycInfo, Web of Science, OpenGrey, the Cochrane Library, National Health Service (NHS) Evidence, Google Scholar, Google, Clinical Trials.gov and the ISRCTN registry to 09/11/16 with no language restriction and manual screening of reference lists of all included papers., INCLUSION CRITERIA: Primary research reporting experiences of patients who have attended NHS Health Checks., RESULTS: 20 studies met the inclusion criteria, 9 reporting quantitative data and 15 qualitative data. There were consistently high levels of reported satisfaction in surveys, with over 80% feeling that they had benefited from an NHS Health Check. Data from qualitative studies showed that the NHS Health Check had been perceived to act as a wake-up call for many who reported having gone on to make substantial lifestyle changes which they attributed to the NHS Health Check. However, some had been left with a feeling of unmet expectations, were confused about or unable to remember their risk scores, found the lifestyle advice too simplistic and non-personalised or were confused about follow-up., CONCLUSIONS: While participants were generally very supportive of the NHS Health Check programme and examples of behaviour change were reported, there are a number of areas where improvements could be made. These include greater clarity around the aims of the programme within the promotional material, more proactive support for lifestyle change and greater appreciation of the challenges of communicating risk and the limitations of relying on the risk score alone as a trigger for facilitating behaviour change.Copyright © Article author(s) (or their employer(s) unless otherwise stated in the text of the article) 2017. All rights reserved. No commercial use is permitted unless otherwise expressly granted.","author":[{"dropping-particle":"","family":"Usher-Smith","given":"Juliet A.","non-dropping-particle":"","parse-names":false,"suffix":""},{"dropping-particle":"","family":"Harte","given":"Emma","non-dropping-particle":"","parse-names":false,"suffix":""},{"dropping-particle":"","family":"Maclure","given":"Calum","non-dropping-particle":"","parse-names":false,"suffix":""},{"dropping-particle":"","family":"Martin","given":"Adam","non-dropping-particle":"","parse-names":false,"suffix":""},{"dropping-particle":"","family":"Saunders","given":"Catherine L.","non-dropping-particle":"","parse-names":false,"suffix":""},{"dropping-particle":"","family":"Meads","given":"Catherine","non-dropping-particle":"","parse-names":false,"suffix":""},{"dropping-particle":"","family":"Walter","given":"Fiona M.","non-dropping-particle":"","parse-names":false,"suffix":""},{"dropping-particle":"","family":"Griffin","given":"Simon J.","non-dropping-particle":"","parse-names":false,"suffix":""},{"dropping-particle":"","family":"Mant","given":"Jonathan","non-dropping-particle":"","parse-names":false,"suffix":""}],"container-title":"BMJ Open","id":"ITEM-1","issue":"8","issued":{"date-parts":[["2017"]]},"title":"Patient experience of NHS health checks: A systematic review and qualitative synthesis","type":"article-journal","volume":"7"},"uris":["http://www.mendeley.com/documents/?uuid=799bd2c5-a544-478d-b721-523ed388e521"]}],"mendeley":{"formattedCitation":"[14]","plainTextFormattedCitation":"[14]","previouslyFormattedCitation":"[14]"},"properties":{"noteIndex":0},"schema":"https://github.com/citation-style-language/schema/raw/master/csl-citation.json"}</w:instrText>
      </w:r>
      <w:r w:rsidR="006F5BA4">
        <w:rPr>
          <w:rFonts w:cstheme="minorHAnsi"/>
          <w:sz w:val="24"/>
          <w:szCs w:val="24"/>
        </w:rPr>
        <w:fldChar w:fldCharType="separate"/>
      </w:r>
      <w:r w:rsidR="009D302B" w:rsidRPr="009D302B">
        <w:rPr>
          <w:rFonts w:cstheme="minorHAnsi"/>
          <w:noProof/>
          <w:sz w:val="24"/>
          <w:szCs w:val="24"/>
        </w:rPr>
        <w:t>[14]</w:t>
      </w:r>
      <w:r w:rsidR="006F5BA4">
        <w:rPr>
          <w:rFonts w:cstheme="minorHAnsi"/>
          <w:sz w:val="24"/>
          <w:szCs w:val="24"/>
        </w:rPr>
        <w:fldChar w:fldCharType="end"/>
      </w:r>
      <w:r w:rsidR="00F00AB4">
        <w:rPr>
          <w:rFonts w:cstheme="minorHAnsi"/>
          <w:sz w:val="24"/>
          <w:szCs w:val="24"/>
        </w:rPr>
        <w:t xml:space="preserve">. </w:t>
      </w:r>
      <w:r w:rsidR="00F50453">
        <w:rPr>
          <w:rFonts w:cstheme="minorHAnsi"/>
          <w:sz w:val="24"/>
          <w:szCs w:val="24"/>
        </w:rPr>
        <w:t>Given that NICE guidance (CG181)</w:t>
      </w:r>
      <w:r w:rsidR="00A550E3">
        <w:rPr>
          <w:rFonts w:cstheme="minorHAnsi"/>
          <w:sz w:val="24"/>
          <w:szCs w:val="24"/>
        </w:rPr>
        <w:t xml:space="preserve"> </w:t>
      </w:r>
      <w:r w:rsidR="00A550E3">
        <w:rPr>
          <w:rFonts w:cstheme="minorHAnsi"/>
          <w:sz w:val="24"/>
          <w:szCs w:val="24"/>
        </w:rPr>
        <w:fldChar w:fldCharType="begin" w:fldLock="1"/>
      </w:r>
      <w:r w:rsidR="005230DD">
        <w:rPr>
          <w:rFonts w:cstheme="minorHAnsi"/>
          <w:sz w:val="24"/>
          <w:szCs w:val="24"/>
        </w:rPr>
        <w:instrText>ADDIN CSL_CITATION {"citationItems":[{"id":"ITEM-1","itemData":{"author":[{"dropping-particle":"","family":"NICE guidelines","given":"","non-dropping-particle":"","parse-names":false,"suffix":""}],"id":"ITEM-1","issue":"January","issued":{"date-parts":[["2014"]]},"title":"Cardio Cardiovascular disease: risk assessment vascular disease: risk assessment and reduction, including lipid and reduction, including lipid modification modification","type":"article-journal"},"uris":["http://www.mendeley.com/documents/?uuid=8d26d71c-283b-43b0-aef4-9cd56c0926d3"]}],"mendeley":{"formattedCitation":"[24]","plainTextFormattedCitation":"[24]","previouslyFormattedCitation":"[24]"},"properties":{"noteIndex":0},"schema":"https://github.com/citation-style-language/schema/raw/master/csl-citation.json"}</w:instrText>
      </w:r>
      <w:r w:rsidR="00A550E3">
        <w:rPr>
          <w:rFonts w:cstheme="minorHAnsi"/>
          <w:sz w:val="24"/>
          <w:szCs w:val="24"/>
        </w:rPr>
        <w:fldChar w:fldCharType="separate"/>
      </w:r>
      <w:r w:rsidR="00A550E3" w:rsidRPr="00A550E3">
        <w:rPr>
          <w:rFonts w:cstheme="minorHAnsi"/>
          <w:noProof/>
          <w:sz w:val="24"/>
          <w:szCs w:val="24"/>
        </w:rPr>
        <w:t>[24]</w:t>
      </w:r>
      <w:r w:rsidR="00A550E3">
        <w:rPr>
          <w:rFonts w:cstheme="minorHAnsi"/>
          <w:sz w:val="24"/>
          <w:szCs w:val="24"/>
        </w:rPr>
        <w:fldChar w:fldCharType="end"/>
      </w:r>
      <w:r w:rsidR="009541E3">
        <w:rPr>
          <w:rFonts w:cstheme="minorHAnsi"/>
          <w:sz w:val="24"/>
          <w:szCs w:val="24"/>
        </w:rPr>
        <w:t xml:space="preserve"> recommends QRISK2 is</w:t>
      </w:r>
      <w:r w:rsidR="00F50453">
        <w:rPr>
          <w:rFonts w:cstheme="minorHAnsi"/>
          <w:sz w:val="24"/>
          <w:szCs w:val="24"/>
        </w:rPr>
        <w:t xml:space="preserve"> used to communicate CVD risk in </w:t>
      </w:r>
      <w:r w:rsidR="00E932B7">
        <w:rPr>
          <w:rFonts w:cstheme="minorHAnsi"/>
          <w:sz w:val="24"/>
          <w:szCs w:val="24"/>
        </w:rPr>
        <w:t>H</w:t>
      </w:r>
      <w:r w:rsidR="001D6E7D">
        <w:rPr>
          <w:rFonts w:cstheme="minorHAnsi"/>
          <w:sz w:val="24"/>
          <w:szCs w:val="24"/>
        </w:rPr>
        <w:t>ealth Checks</w:t>
      </w:r>
      <w:r w:rsidR="00F50453">
        <w:rPr>
          <w:rFonts w:cstheme="minorHAnsi"/>
          <w:sz w:val="24"/>
          <w:szCs w:val="24"/>
        </w:rPr>
        <w:t>, more needs to be done to improve</w:t>
      </w:r>
      <w:r w:rsidR="003A612A">
        <w:rPr>
          <w:rFonts w:cstheme="minorHAnsi"/>
          <w:sz w:val="24"/>
          <w:szCs w:val="24"/>
        </w:rPr>
        <w:t xml:space="preserve"> practitioner and patient understanding of the risk score </w:t>
      </w:r>
      <w:r w:rsidR="00205DA1">
        <w:rPr>
          <w:rFonts w:cstheme="minorHAnsi"/>
          <w:sz w:val="24"/>
          <w:szCs w:val="24"/>
        </w:rPr>
        <w:t xml:space="preserve">and </w:t>
      </w:r>
      <w:r w:rsidR="003A612A">
        <w:rPr>
          <w:rFonts w:cstheme="minorHAnsi"/>
          <w:sz w:val="24"/>
          <w:szCs w:val="24"/>
        </w:rPr>
        <w:t xml:space="preserve">improve the </w:t>
      </w:r>
      <w:r w:rsidR="002C44BB" w:rsidRPr="003A612A">
        <w:rPr>
          <w:rFonts w:cstheme="minorHAnsi"/>
          <w:sz w:val="24"/>
          <w:szCs w:val="24"/>
        </w:rPr>
        <w:t>quality of risk communication</w:t>
      </w:r>
      <w:r w:rsidR="001D6E7D">
        <w:rPr>
          <w:rFonts w:cstheme="minorHAnsi"/>
          <w:sz w:val="24"/>
          <w:szCs w:val="24"/>
        </w:rPr>
        <w:t xml:space="preserve"> </w:t>
      </w:r>
      <w:r w:rsidR="009541E3">
        <w:rPr>
          <w:rFonts w:cstheme="minorHAnsi"/>
          <w:sz w:val="24"/>
          <w:szCs w:val="24"/>
        </w:rPr>
        <w:t xml:space="preserve">in </w:t>
      </w:r>
      <w:r w:rsidR="00E932B7">
        <w:rPr>
          <w:rFonts w:cstheme="minorHAnsi"/>
          <w:sz w:val="24"/>
          <w:szCs w:val="24"/>
        </w:rPr>
        <w:t>H</w:t>
      </w:r>
      <w:r w:rsidR="001D6E7D">
        <w:rPr>
          <w:rFonts w:cstheme="minorHAnsi"/>
          <w:sz w:val="24"/>
          <w:szCs w:val="24"/>
        </w:rPr>
        <w:t>ealth Checks.</w:t>
      </w:r>
      <w:r w:rsidR="002C44BB" w:rsidRPr="009872ED">
        <w:rPr>
          <w:rFonts w:cstheme="minorHAnsi"/>
          <w:sz w:val="24"/>
          <w:szCs w:val="24"/>
        </w:rPr>
        <w:t xml:space="preserve"> </w:t>
      </w:r>
      <w:r>
        <w:rPr>
          <w:rFonts w:cstheme="minorHAnsi"/>
          <w:sz w:val="24"/>
          <w:szCs w:val="24"/>
        </w:rPr>
        <w:t>This</w:t>
      </w:r>
      <w:r w:rsidRPr="009872ED">
        <w:rPr>
          <w:rFonts w:cstheme="minorHAnsi"/>
          <w:sz w:val="24"/>
          <w:szCs w:val="24"/>
        </w:rPr>
        <w:t xml:space="preserve"> </w:t>
      </w:r>
      <w:r>
        <w:rPr>
          <w:rFonts w:cstheme="minorHAnsi"/>
          <w:sz w:val="24"/>
          <w:szCs w:val="24"/>
        </w:rPr>
        <w:t xml:space="preserve">quasi-experimental </w:t>
      </w:r>
      <w:r w:rsidR="00F00AB4">
        <w:rPr>
          <w:rFonts w:cstheme="minorHAnsi"/>
          <w:sz w:val="24"/>
          <w:szCs w:val="24"/>
        </w:rPr>
        <w:t>study</w:t>
      </w:r>
      <w:r w:rsidR="00F00AB4" w:rsidRPr="009872ED">
        <w:rPr>
          <w:rFonts w:cstheme="minorHAnsi"/>
          <w:sz w:val="24"/>
          <w:szCs w:val="24"/>
        </w:rPr>
        <w:t xml:space="preserve"> </w:t>
      </w:r>
      <w:r w:rsidR="009872ED" w:rsidRPr="009872ED">
        <w:rPr>
          <w:rFonts w:cstheme="minorHAnsi"/>
          <w:sz w:val="24"/>
          <w:szCs w:val="24"/>
        </w:rPr>
        <w:t xml:space="preserve">provides quantitative and qualitative evidence that a brief, </w:t>
      </w:r>
      <w:r w:rsidR="00F00AB4">
        <w:rPr>
          <w:rFonts w:cstheme="minorHAnsi"/>
          <w:sz w:val="24"/>
          <w:szCs w:val="24"/>
        </w:rPr>
        <w:t>half-day</w:t>
      </w:r>
      <w:r w:rsidR="009872ED" w:rsidRPr="009872ED">
        <w:rPr>
          <w:rFonts w:cstheme="minorHAnsi"/>
          <w:sz w:val="24"/>
          <w:szCs w:val="24"/>
        </w:rPr>
        <w:t xml:space="preserve"> training workshop provid</w:t>
      </w:r>
      <w:r w:rsidR="00446560">
        <w:rPr>
          <w:rFonts w:cstheme="minorHAnsi"/>
          <w:sz w:val="24"/>
          <w:szCs w:val="24"/>
        </w:rPr>
        <w:t>ing</w:t>
      </w:r>
      <w:r w:rsidR="009872ED" w:rsidRPr="009872ED">
        <w:rPr>
          <w:rFonts w:cstheme="minorHAnsi"/>
          <w:sz w:val="24"/>
          <w:szCs w:val="24"/>
        </w:rPr>
        <w:t xml:space="preserve"> knowledge and skill development</w:t>
      </w:r>
      <w:r w:rsidR="00FF1D9B">
        <w:rPr>
          <w:rFonts w:cstheme="minorHAnsi"/>
          <w:sz w:val="24"/>
          <w:szCs w:val="24"/>
        </w:rPr>
        <w:t>,</w:t>
      </w:r>
      <w:r w:rsidR="009872ED" w:rsidRPr="009872ED">
        <w:rPr>
          <w:rFonts w:cstheme="minorHAnsi"/>
          <w:sz w:val="24"/>
          <w:szCs w:val="24"/>
        </w:rPr>
        <w:t xml:space="preserve"> is feasible and can impr</w:t>
      </w:r>
      <w:r w:rsidR="009541E3">
        <w:rPr>
          <w:rFonts w:cstheme="minorHAnsi"/>
          <w:sz w:val="24"/>
          <w:szCs w:val="24"/>
        </w:rPr>
        <w:t>ove practitioner</w:t>
      </w:r>
      <w:r w:rsidR="009872ED" w:rsidRPr="009872ED">
        <w:rPr>
          <w:rFonts w:cstheme="minorHAnsi"/>
          <w:sz w:val="24"/>
          <w:szCs w:val="24"/>
        </w:rPr>
        <w:t xml:space="preserve"> confidence and </w:t>
      </w:r>
      <w:r w:rsidR="00FD5980">
        <w:rPr>
          <w:rFonts w:cstheme="minorHAnsi"/>
          <w:color w:val="FF0000"/>
          <w:sz w:val="24"/>
          <w:szCs w:val="24"/>
        </w:rPr>
        <w:t xml:space="preserve">perceived understanding </w:t>
      </w:r>
      <w:r w:rsidR="009872ED" w:rsidRPr="009872ED">
        <w:rPr>
          <w:rFonts w:cstheme="minorHAnsi"/>
          <w:sz w:val="24"/>
          <w:szCs w:val="24"/>
        </w:rPr>
        <w:t>of CVD risk</w:t>
      </w:r>
      <w:r w:rsidR="009541E3">
        <w:rPr>
          <w:rFonts w:cstheme="minorHAnsi"/>
          <w:sz w:val="24"/>
          <w:szCs w:val="24"/>
        </w:rPr>
        <w:t xml:space="preserve"> communication</w:t>
      </w:r>
      <w:r w:rsidR="009872ED" w:rsidRPr="009872ED">
        <w:rPr>
          <w:rFonts w:cstheme="minorHAnsi"/>
          <w:sz w:val="24"/>
          <w:szCs w:val="24"/>
        </w:rPr>
        <w:t xml:space="preserve">.  </w:t>
      </w:r>
      <w:r w:rsidR="002C44BB" w:rsidRPr="009872ED">
        <w:rPr>
          <w:rFonts w:cstheme="minorHAnsi"/>
          <w:sz w:val="24"/>
          <w:szCs w:val="24"/>
        </w:rPr>
        <w:t xml:space="preserve"> </w:t>
      </w:r>
    </w:p>
    <w:p w14:paraId="276EB873" w14:textId="138D3178" w:rsidR="00904413" w:rsidRPr="00FF1D9B" w:rsidRDefault="00904413" w:rsidP="00904413">
      <w:pPr>
        <w:rPr>
          <w:rFonts w:cstheme="minorHAnsi"/>
          <w:sz w:val="24"/>
          <w:szCs w:val="24"/>
        </w:rPr>
      </w:pPr>
      <w:r w:rsidRPr="00446560">
        <w:rPr>
          <w:rFonts w:cstheme="minorHAnsi"/>
          <w:sz w:val="24"/>
          <w:szCs w:val="24"/>
        </w:rPr>
        <w:t>Analyses showed</w:t>
      </w:r>
      <w:r w:rsidR="009B457D">
        <w:rPr>
          <w:rFonts w:cstheme="minorHAnsi"/>
          <w:sz w:val="24"/>
          <w:szCs w:val="24"/>
        </w:rPr>
        <w:t xml:space="preserve"> that,</w:t>
      </w:r>
      <w:r w:rsidRPr="00446560">
        <w:rPr>
          <w:rFonts w:cstheme="minorHAnsi"/>
          <w:sz w:val="24"/>
          <w:szCs w:val="24"/>
        </w:rPr>
        <w:t xml:space="preserve"> </w:t>
      </w:r>
      <w:r w:rsidR="009B457D">
        <w:rPr>
          <w:rFonts w:cstheme="minorHAnsi"/>
          <w:sz w:val="24"/>
          <w:szCs w:val="24"/>
        </w:rPr>
        <w:t>compared with control participants, there were</w:t>
      </w:r>
      <w:r w:rsidRPr="00446560">
        <w:rPr>
          <w:rFonts w:cstheme="minorHAnsi"/>
          <w:sz w:val="24"/>
          <w:szCs w:val="24"/>
        </w:rPr>
        <w:t xml:space="preserve"> significant</w:t>
      </w:r>
      <w:r w:rsidR="009B457D">
        <w:rPr>
          <w:rFonts w:cstheme="minorHAnsi"/>
          <w:sz w:val="24"/>
          <w:szCs w:val="24"/>
        </w:rPr>
        <w:t>ly greater improvements</w:t>
      </w:r>
      <w:r w:rsidRPr="00446560">
        <w:rPr>
          <w:rFonts w:cstheme="minorHAnsi"/>
          <w:sz w:val="24"/>
          <w:szCs w:val="24"/>
        </w:rPr>
        <w:t xml:space="preserve"> in </w:t>
      </w:r>
      <w:r w:rsidR="009B457D" w:rsidRPr="00446560">
        <w:rPr>
          <w:rFonts w:cstheme="minorHAnsi"/>
          <w:sz w:val="24"/>
          <w:szCs w:val="24"/>
        </w:rPr>
        <w:t xml:space="preserve">practitioner </w:t>
      </w:r>
      <w:r w:rsidRPr="00446560">
        <w:rPr>
          <w:rFonts w:cstheme="minorHAnsi"/>
          <w:sz w:val="24"/>
          <w:szCs w:val="24"/>
        </w:rPr>
        <w:t>confidence (p</w:t>
      </w:r>
      <w:r w:rsidR="00EA7E7D">
        <w:rPr>
          <w:rFonts w:cstheme="minorHAnsi"/>
          <w:sz w:val="24"/>
          <w:szCs w:val="24"/>
        </w:rPr>
        <w:t>&lt;</w:t>
      </w:r>
      <w:r w:rsidRPr="00446560">
        <w:rPr>
          <w:rFonts w:cstheme="minorHAnsi"/>
          <w:sz w:val="24"/>
          <w:szCs w:val="24"/>
        </w:rPr>
        <w:t>.001)</w:t>
      </w:r>
      <w:r w:rsidR="009B457D">
        <w:rPr>
          <w:rFonts w:cstheme="minorHAnsi"/>
          <w:sz w:val="24"/>
          <w:szCs w:val="24"/>
        </w:rPr>
        <w:t xml:space="preserve">, </w:t>
      </w:r>
      <w:r w:rsidR="00FD5980">
        <w:rPr>
          <w:rFonts w:cstheme="minorHAnsi"/>
          <w:color w:val="FF0000"/>
          <w:sz w:val="24"/>
          <w:szCs w:val="24"/>
        </w:rPr>
        <w:t xml:space="preserve">perceived understanding </w:t>
      </w:r>
      <w:r w:rsidR="003E7064">
        <w:rPr>
          <w:rFonts w:cstheme="minorHAnsi"/>
          <w:sz w:val="24"/>
          <w:szCs w:val="24"/>
        </w:rPr>
        <w:t>(p=.030) and perceived-</w:t>
      </w:r>
      <w:r w:rsidRPr="00446560">
        <w:rPr>
          <w:rFonts w:cstheme="minorHAnsi"/>
          <w:sz w:val="24"/>
          <w:szCs w:val="24"/>
        </w:rPr>
        <w:t xml:space="preserve">patient understanding (p=.007) for those </w:t>
      </w:r>
      <w:r w:rsidR="009B457D">
        <w:rPr>
          <w:rFonts w:cstheme="minorHAnsi"/>
          <w:sz w:val="24"/>
          <w:szCs w:val="24"/>
        </w:rPr>
        <w:t xml:space="preserve">currently </w:t>
      </w:r>
      <w:r w:rsidRPr="00446560">
        <w:rPr>
          <w:rFonts w:cstheme="minorHAnsi"/>
          <w:sz w:val="24"/>
          <w:szCs w:val="24"/>
        </w:rPr>
        <w:t xml:space="preserve">delivering </w:t>
      </w:r>
      <w:r w:rsidR="001D6E7D">
        <w:rPr>
          <w:rFonts w:cstheme="minorHAnsi"/>
          <w:sz w:val="24"/>
          <w:szCs w:val="24"/>
        </w:rPr>
        <w:t>Health Check</w:t>
      </w:r>
      <w:r w:rsidRPr="00446560">
        <w:rPr>
          <w:rFonts w:cstheme="minorHAnsi"/>
          <w:sz w:val="24"/>
          <w:szCs w:val="24"/>
        </w:rPr>
        <w:t xml:space="preserve">s. </w:t>
      </w:r>
      <w:r w:rsidR="00525E7B" w:rsidRPr="00525E7B">
        <w:rPr>
          <w:rFonts w:cstheme="minorHAnsi"/>
          <w:sz w:val="24"/>
          <w:szCs w:val="24"/>
        </w:rPr>
        <w:t xml:space="preserve">Qualitative </w:t>
      </w:r>
      <w:r w:rsidR="009541E3">
        <w:rPr>
          <w:rFonts w:cstheme="minorHAnsi"/>
          <w:sz w:val="24"/>
          <w:szCs w:val="24"/>
        </w:rPr>
        <w:t xml:space="preserve">data from a subsample of attendees </w:t>
      </w:r>
      <w:r w:rsidR="007F1971">
        <w:rPr>
          <w:rFonts w:cstheme="minorHAnsi"/>
          <w:sz w:val="24"/>
          <w:szCs w:val="24"/>
        </w:rPr>
        <w:t xml:space="preserve">supported </w:t>
      </w:r>
      <w:r w:rsidR="009541E3">
        <w:rPr>
          <w:rFonts w:cstheme="minorHAnsi"/>
          <w:sz w:val="24"/>
          <w:szCs w:val="24"/>
        </w:rPr>
        <w:t>these findings, reflecting benefits for their</w:t>
      </w:r>
      <w:r w:rsidR="00525E7B" w:rsidRPr="00525E7B">
        <w:rPr>
          <w:rFonts w:cstheme="minorHAnsi"/>
          <w:sz w:val="24"/>
          <w:szCs w:val="24"/>
        </w:rPr>
        <w:t xml:space="preserve"> confidence, knowledge and understanding of CVD risk. </w:t>
      </w:r>
      <w:r w:rsidR="00525E7B">
        <w:rPr>
          <w:rFonts w:cstheme="minorHAnsi"/>
          <w:sz w:val="24"/>
          <w:szCs w:val="24"/>
        </w:rPr>
        <w:t xml:space="preserve">A positive impact of training </w:t>
      </w:r>
      <w:r w:rsidR="003A612A">
        <w:rPr>
          <w:rFonts w:cstheme="minorHAnsi"/>
          <w:sz w:val="24"/>
          <w:szCs w:val="24"/>
        </w:rPr>
        <w:t xml:space="preserve">in </w:t>
      </w:r>
      <w:proofErr w:type="spellStart"/>
      <w:r w:rsidR="003A612A">
        <w:rPr>
          <w:rFonts w:cstheme="minorHAnsi"/>
          <w:sz w:val="24"/>
          <w:szCs w:val="24"/>
        </w:rPr>
        <w:t>oncog</w:t>
      </w:r>
      <w:r w:rsidR="009541E3">
        <w:rPr>
          <w:rFonts w:cstheme="minorHAnsi"/>
          <w:sz w:val="24"/>
          <w:szCs w:val="24"/>
        </w:rPr>
        <w:t>enetics</w:t>
      </w:r>
      <w:proofErr w:type="spellEnd"/>
      <w:r w:rsidR="009541E3">
        <w:rPr>
          <w:rFonts w:cstheme="minorHAnsi"/>
          <w:sz w:val="24"/>
          <w:szCs w:val="24"/>
        </w:rPr>
        <w:t xml:space="preserve"> </w:t>
      </w:r>
      <w:r w:rsidR="003A612A">
        <w:rPr>
          <w:rFonts w:cstheme="minorHAnsi"/>
          <w:sz w:val="24"/>
          <w:szCs w:val="24"/>
        </w:rPr>
        <w:t>and behavioural risk factors</w:t>
      </w:r>
      <w:r w:rsidR="00B371F2">
        <w:rPr>
          <w:rFonts w:cstheme="minorHAnsi"/>
          <w:sz w:val="24"/>
          <w:szCs w:val="24"/>
        </w:rPr>
        <w:t xml:space="preserve"> </w:t>
      </w:r>
      <w:r w:rsidR="00525E7B">
        <w:rPr>
          <w:rFonts w:cstheme="minorHAnsi"/>
          <w:sz w:val="24"/>
          <w:szCs w:val="24"/>
        </w:rPr>
        <w:t xml:space="preserve">on practitioner </w:t>
      </w:r>
      <w:r w:rsidR="00FD3A72">
        <w:rPr>
          <w:rFonts w:cstheme="minorHAnsi"/>
          <w:sz w:val="24"/>
          <w:szCs w:val="24"/>
        </w:rPr>
        <w:t>and</w:t>
      </w:r>
      <w:r w:rsidR="00525E7B">
        <w:rPr>
          <w:rFonts w:cstheme="minorHAnsi"/>
          <w:sz w:val="24"/>
          <w:szCs w:val="24"/>
        </w:rPr>
        <w:t xml:space="preserve"> patient outcomes has been noted elsewhere </w:t>
      </w:r>
      <w:r w:rsidR="00FD3A72">
        <w:rPr>
          <w:rFonts w:cstheme="minorHAnsi"/>
          <w:sz w:val="24"/>
          <w:szCs w:val="24"/>
        </w:rPr>
        <w:fldChar w:fldCharType="begin" w:fldLock="1"/>
      </w:r>
      <w:r w:rsidR="00835F69">
        <w:rPr>
          <w:rFonts w:cstheme="minorHAnsi"/>
          <w:sz w:val="24"/>
          <w:szCs w:val="24"/>
        </w:rPr>
        <w:instrText>ADDIN CSL_CITATION {"citationItems":[{"id":"ITEM-1","itemData":{"DOI":"10.1038/gim.2013.69","ISBN":"1530-0366 (Electronic)\\r1098-3600 (Linking)","ISSN":"10983600","PMID":"23722870","abstract":"PURPOSE: General practitioners are increasingly called upon to deliver genetic services and could play a key role in translating potentially life-saving advancements in oncogenetic technologies to patient care. If general practitioners are to make an effective contribution in this area, their genetics competencies need to be upgraded. The aim of this study was to investigate whether oncogenetics training for general practitioners improves their genetic consultation skills.\\n\\nMETHODS: In this pragmatic, blinded, randomized controlled trial, the intervention consisted of a 4-h training (December 2011 and April 2012), covering oncogenetic consultation skills (family history, familial risk assessment, and efficient referral), attitude (medical ethical issues), and clinical knowledge required in primary-care consultations. Outcomes were measured using observation checklists by unannounced standardized patients and self-reported questionnaires.\\n\\nRESULTS: Of 88 randomized general practitioners who initially agreed to participate, 56 completed all measurements. Key consultation skills significantly and substantially improved; regression coefficients after intervention were equivalent to 0.34 and 0.28 at 3-month follow-up, indicating a moderate effect size. Satisfaction and perceived applicability of newly learned skills were highly scored.\\n\\nCONCLUSION: The general practitioner-specific training proved to be a feasible, satisfactory, and clinically applicable method to improve oncogenetics consultation skills and could be used as an educational framework to inform future training activities with the ultimate aim of improving medical care.","author":[{"dropping-particle":"","family":"Houwink","given":"Elisa J F","non-dropping-particle":"","parse-names":false,"suffix":""},{"dropping-particle":"","family":"Muijtjens","given":"Arno M M","non-dropping-particle":"","parse-names":false,"suffix":""},{"dropping-particle":"","family":"Teeffelen","given":"Sarah R.","non-dropping-particle":"Van","parse-names":false,"suffix":""},{"dropping-particle":"","family":"Henneman","given":"Lidewij","non-dropping-particle":"","parse-names":false,"suffix":""},{"dropping-particle":"","family":"Rethans","given":"Jan Joost","non-dropping-particle":"","parse-names":false,"suffix":""},{"dropping-particle":"","family":"Jagt","given":"Liesbeth E J","non-dropping-particle":"Van Der","parse-names":false,"suffix":""},{"dropping-particle":"","family":"Luijk","given":"Scheltus J.","non-dropping-particle":"Van","parse-names":false,"suffix":""},{"dropping-particle":"","family":"Dinant","given":"Geert Jan","non-dropping-particle":"","parse-names":false,"suffix":""},{"dropping-particle":"","family":"Vleuten","given":"Cees","non-dropping-particle":"Van Der","parse-names":false,"suffix":""},{"dropping-particle":"","family":"Cornel","given":"Martina C.","non-dropping-particle":"","parse-names":false,"suffix":""}],"container-title":"Genetics in Medicine","id":"ITEM-1","issue":"1","issued":{"date-parts":[["2014"]]},"page":"45-52","title":"Effectiveness of oncogenetics training on general practitioners' consultation skills: A randomized controlled trial","type":"article-journal","volume":"16"},"uris":["http://www.mendeley.com/documents/?uuid=f51ac3d3-dd42-44d1-9d82-4449a93f05c1"]},{"id":"ITEM-2","itemData":{"DOI":"10.1016/j.pec.2010.01.021","ISBN":"1873-5134","ISSN":"07383991","PMID":"20219315","abstract":"Objective: To determine the efficacy and effectiveness of training to improve primary care providers' patient-centered communication skills and proficiency in discussing their patients' health risks. Methods: Twenty-eight primary care providers participated in a baseline simulated patient interaction and were subsequently randomized into intervention and control groups. Intervention providers participated in training focused on patient-centered communication about behavioral risk factors. Immediate efficacy of training was evaluated by comparing the two groups. Over the next 3 years, all providers participated in two more sets of interactions with patients. Longer term effectiveness was assessed using the interaction data collected at 6 and 18 months post-training. Results: The intervention providers significantly improved in patient-centered communication and communication proficiencies immediately post-training and at both follow-up time points. Conclusions: This study suggests that the brief training produced significant and large differences in the intervention group providers which persisted 2 years after the training. Practice implications: The results of this study suggest that primary care providers can be trained to achieve and maintain gains in patient-centered communication, communication skills and discussion of adverse childhood events as root causes of chronic disease. ?? 2010 Elsevier Ireland Ltd.","author":[{"dropping-particle":"","family":"Helitzer","given":"Deborah L.","non-dropping-particle":"","parse-names":false,"suffix":""},{"dropping-particle":"","family":"LaNoue","given":"Marianna","non-dropping-particle":"","parse-names":false,"suffix":""},{"dropping-particle":"","family":"Wilson","given":"Bronwyn","non-dropping-particle":"","parse-names":false,"suffix":""},{"dropping-particle":"","family":"Hernandez","given":"Brisa Urquieta","non-dropping-particle":"de","parse-names":false,"suffix":""},{"dropping-particle":"","family":"Warner","given":"Teddy","non-dropping-particle":"","parse-names":false,"suffix":""},{"dropping-particle":"","family":"Roter","given":"Debra","non-dropping-particle":"","parse-names":false,"suffix":""}],"container-title":"Patient Education and Counseling","id":"ITEM-2","issue":"1","issued":{"date-parts":[["2011"]]},"page":"21-29","publisher":"Elsevier Ireland Ltd","title":"A randomized controlled trial of communication training with primary care providers to improve patient-centeredness and health risk communication","type":"article-journal","volume":"82"},"uris":["http://www.mendeley.com/documents/?uuid=e2deccb9-e165-470f-bd72-c4dc129318b2"]}],"mendeley":{"formattedCitation":"[37,38]","plainTextFormattedCitation":"[37,38]","previouslyFormattedCitation":"[36,37]"},"properties":{"noteIndex":0},"schema":"https://github.com/citation-style-language/schema/raw/master/csl-citation.json"}</w:instrText>
      </w:r>
      <w:r w:rsidR="00FD3A72">
        <w:rPr>
          <w:rFonts w:cstheme="minorHAnsi"/>
          <w:sz w:val="24"/>
          <w:szCs w:val="24"/>
        </w:rPr>
        <w:fldChar w:fldCharType="separate"/>
      </w:r>
      <w:r w:rsidR="00835F69" w:rsidRPr="00835F69">
        <w:rPr>
          <w:rFonts w:cstheme="minorHAnsi"/>
          <w:noProof/>
          <w:sz w:val="24"/>
          <w:szCs w:val="24"/>
        </w:rPr>
        <w:t>[37,38]</w:t>
      </w:r>
      <w:r w:rsidR="00FD3A72">
        <w:rPr>
          <w:rFonts w:cstheme="minorHAnsi"/>
          <w:sz w:val="24"/>
          <w:szCs w:val="24"/>
        </w:rPr>
        <w:fldChar w:fldCharType="end"/>
      </w:r>
      <w:r w:rsidR="003A612A">
        <w:rPr>
          <w:rFonts w:cstheme="minorHAnsi"/>
          <w:sz w:val="24"/>
          <w:szCs w:val="24"/>
        </w:rPr>
        <w:t xml:space="preserve">. Most specifically </w:t>
      </w:r>
      <w:r w:rsidR="00525E7B">
        <w:rPr>
          <w:rFonts w:cstheme="minorHAnsi"/>
          <w:sz w:val="24"/>
          <w:szCs w:val="24"/>
        </w:rPr>
        <w:t>a study</w:t>
      </w:r>
      <w:r w:rsidR="003A612A">
        <w:rPr>
          <w:rFonts w:cstheme="minorHAnsi"/>
          <w:sz w:val="24"/>
          <w:szCs w:val="24"/>
        </w:rPr>
        <w:t xml:space="preserve"> conducted in New Zealand </w:t>
      </w:r>
      <w:r w:rsidR="00525E7B">
        <w:rPr>
          <w:rFonts w:cstheme="minorHAnsi"/>
          <w:sz w:val="24"/>
          <w:szCs w:val="24"/>
        </w:rPr>
        <w:t xml:space="preserve">found </w:t>
      </w:r>
      <w:r w:rsidR="008C23CD">
        <w:rPr>
          <w:rFonts w:cstheme="minorHAnsi"/>
          <w:sz w:val="24"/>
          <w:szCs w:val="24"/>
        </w:rPr>
        <w:t>practitioner</w:t>
      </w:r>
      <w:r w:rsidR="00525E7B">
        <w:rPr>
          <w:rFonts w:cstheme="minorHAnsi"/>
          <w:sz w:val="24"/>
          <w:szCs w:val="24"/>
        </w:rPr>
        <w:t>s</w:t>
      </w:r>
      <w:r w:rsidR="00EA7E7D">
        <w:rPr>
          <w:rFonts w:cstheme="minorHAnsi"/>
          <w:sz w:val="24"/>
          <w:szCs w:val="24"/>
        </w:rPr>
        <w:t>’</w:t>
      </w:r>
      <w:r w:rsidR="00525E7B">
        <w:rPr>
          <w:rFonts w:cstheme="minorHAnsi"/>
          <w:sz w:val="24"/>
          <w:szCs w:val="24"/>
        </w:rPr>
        <w:t xml:space="preserve"> confidence in explaining risk and understanding of CVD risk improved following a video on how to use an electronic CVD risk visualisation tool </w:t>
      </w:r>
      <w:r w:rsidR="006F5BA4">
        <w:rPr>
          <w:rFonts w:cstheme="minorHAnsi"/>
          <w:sz w:val="24"/>
          <w:szCs w:val="24"/>
        </w:rPr>
        <w:fldChar w:fldCharType="begin" w:fldLock="1"/>
      </w:r>
      <w:r w:rsidR="005230DD">
        <w:rPr>
          <w:rFonts w:cstheme="minorHAnsi"/>
          <w:sz w:val="24"/>
          <w:szCs w:val="24"/>
        </w:rPr>
        <w:instrText>ADDIN CSL_CITATION {"citationItems":[{"id":"ITEM-1","itemData":{"abstract":"B","author":[{"dropping-particle":"","family":"Wells","given":"Sue","non-dropping-particle":"","parse-names":false,"suffix":""},{"dropping-particle":"","family":"Kerr","given":"Andrew","non-dropping-particle":"","parse-names":false,"suffix":""},{"dropping-particle":"","family":"Broadbent","given":"Elizabeth","non-dropping-particle":"","parse-names":false,"suffix":""},{"dropping-particle":"","family":"MacKenzie","given":"Craig","non-dropping-particle":"","parse-names":false,"suffix":""},{"dropping-particle":"","family":"Cole","given":"Karl","non-dropping-particle":"","parse-names":false,"suffix":""},{"dropping-particle":"","family":"McLachlan","given":"Andy","non-dropping-particle":"","parse-names":false,"suffix":""}],"container-title":"J Prim Health Care","id":"ITEM-1","issue":"1","issued":{"date-parts":[["2011"]]},"page":"4-9","title":"Does Your Heart Forecast help practitioner understanding and confidence with cardiovascular disease risk communication?","type":"article-journal","volume":"3"},"uris":["http://www.mendeley.com/documents/?uuid=6ed0471b-cfca-4882-9542-46b684f5f15c"]}],"mendeley":{"formattedCitation":"[23]","plainTextFormattedCitation":"[23]","previouslyFormattedCitation":"[23]"},"properties":{"noteIndex":0},"schema":"https://github.com/citation-style-language/schema/raw/master/csl-citation.json"}</w:instrText>
      </w:r>
      <w:r w:rsidR="006F5BA4">
        <w:rPr>
          <w:rFonts w:cstheme="minorHAnsi"/>
          <w:sz w:val="24"/>
          <w:szCs w:val="24"/>
        </w:rPr>
        <w:fldChar w:fldCharType="separate"/>
      </w:r>
      <w:r w:rsidR="00D3306D" w:rsidRPr="00D3306D">
        <w:rPr>
          <w:rFonts w:cstheme="minorHAnsi"/>
          <w:noProof/>
          <w:sz w:val="24"/>
          <w:szCs w:val="24"/>
        </w:rPr>
        <w:t>[23]</w:t>
      </w:r>
      <w:r w:rsidR="006F5BA4">
        <w:rPr>
          <w:rFonts w:cstheme="minorHAnsi"/>
          <w:sz w:val="24"/>
          <w:szCs w:val="24"/>
        </w:rPr>
        <w:fldChar w:fldCharType="end"/>
      </w:r>
      <w:r w:rsidR="00525E7B">
        <w:rPr>
          <w:rFonts w:cstheme="minorHAnsi"/>
          <w:sz w:val="24"/>
          <w:szCs w:val="24"/>
        </w:rPr>
        <w:t xml:space="preserve">. </w:t>
      </w:r>
      <w:r w:rsidR="00FF1D9B">
        <w:rPr>
          <w:rFonts w:cstheme="minorHAnsi"/>
          <w:sz w:val="24"/>
          <w:szCs w:val="24"/>
        </w:rPr>
        <w:t xml:space="preserve">However, </w:t>
      </w:r>
      <w:r w:rsidR="009541E3">
        <w:rPr>
          <w:rFonts w:cstheme="minorHAnsi"/>
          <w:sz w:val="24"/>
          <w:szCs w:val="24"/>
        </w:rPr>
        <w:t xml:space="preserve">evidence of </w:t>
      </w:r>
      <w:r w:rsidR="00FF1D9B">
        <w:rPr>
          <w:rFonts w:cstheme="minorHAnsi"/>
          <w:sz w:val="24"/>
          <w:szCs w:val="24"/>
        </w:rPr>
        <w:t xml:space="preserve">improvements </w:t>
      </w:r>
      <w:r w:rsidR="00B371F2">
        <w:rPr>
          <w:rFonts w:cstheme="minorHAnsi"/>
          <w:sz w:val="24"/>
          <w:szCs w:val="24"/>
        </w:rPr>
        <w:t xml:space="preserve">in </w:t>
      </w:r>
      <w:r w:rsidR="00FF1D9B">
        <w:rPr>
          <w:rFonts w:cstheme="minorHAnsi"/>
          <w:sz w:val="24"/>
          <w:szCs w:val="24"/>
        </w:rPr>
        <w:t xml:space="preserve">practitioner and patient outcomes </w:t>
      </w:r>
      <w:r w:rsidR="00C46B18">
        <w:rPr>
          <w:rFonts w:cstheme="minorHAnsi"/>
          <w:sz w:val="24"/>
          <w:szCs w:val="24"/>
        </w:rPr>
        <w:t xml:space="preserve">as a result of training in </w:t>
      </w:r>
      <w:r w:rsidR="00C46B18" w:rsidRPr="00C46B18">
        <w:rPr>
          <w:rFonts w:cstheme="minorHAnsi"/>
          <w:sz w:val="24"/>
          <w:szCs w:val="24"/>
        </w:rPr>
        <w:t xml:space="preserve">shared decision-making, risk communication, and use of patient decision aids </w:t>
      </w:r>
      <w:r w:rsidR="00C46B18">
        <w:rPr>
          <w:rFonts w:cstheme="minorHAnsi"/>
          <w:sz w:val="24"/>
          <w:szCs w:val="24"/>
        </w:rPr>
        <w:t>has</w:t>
      </w:r>
      <w:r w:rsidR="00FF1D9B">
        <w:rPr>
          <w:rFonts w:cstheme="minorHAnsi"/>
          <w:sz w:val="24"/>
          <w:szCs w:val="24"/>
        </w:rPr>
        <w:t xml:space="preserve"> been inconsistent </w:t>
      </w:r>
      <w:r w:rsidR="00C46B18">
        <w:rPr>
          <w:rFonts w:cstheme="minorHAnsi"/>
          <w:sz w:val="24"/>
          <w:szCs w:val="24"/>
        </w:rPr>
        <w:fldChar w:fldCharType="begin" w:fldLock="1"/>
      </w:r>
      <w:r w:rsidR="00835F69">
        <w:rPr>
          <w:rFonts w:cstheme="minorHAnsi"/>
          <w:sz w:val="24"/>
          <w:szCs w:val="24"/>
        </w:rPr>
        <w:instrText>ADDIN CSL_CITATION {"citationItems":[{"id":"ITEM-1","itemData":{"DOI":"10.1002/14651858.CD001431.pub3.Copyright","ISBN":"1469-493X","abstract":"Background Decision aids are intended to help people participate in decisions that involve weighing the benefits and harms of treatment options often with scientific uncertainty. Objectives To assess the effects of decision aids for people facing treatment or screening decisions. Search methods For this update, we searched from 2009 to June 2012 in MEDLINE; CENTRAL; EMBASE; PsycINFO; and grey literature. Cumulatively, we have searched each database since its start date including CINAHL (to September 2008). Selection criteria We included published randomized controlled trials of decision aids, which are interventions designed to support patients' decision making by making explicit the decision, providing information about treatment or screening options and their associated outcomes, compared to usual care and/or alternative interventions. We excluded studies of participants making hypothetical decisions. Data collection and analysis Two review authors independently screened citations for inclusion, extracted data, and assessed risk of bias. The primary outcomes, based on the International Patient Decision Aid Standards (IPDAS), were: A) 'choice made' attributes; B) 'decision-making process' attributes. Secondary outcomes were behavioral, health, and health-system effects. We pooled results using mean differences (MD) and relative risks (RR), applying a random-effects model. Main results This update includes 33 new studies for a total of 115 studies involving 34,444 participants. For risk of bias, selective outcome reporting and blinding of participants and personnel were mostly rated as unclear due to inadequate reporting. Based on 7 items, 8 of 115 studies had high risk of bias for 1 or 2 items each. Of 115 included studies, 88 (76.5%) used at least one of the IPDAS effectiveness criteria: A) 'choicemade' attributes criteria: knowledge scores (76 studies); accurate risk perceptions (25 studies); and informed value-based choice (20 studies); and B) 'decision-making process' attributes criteria: feeling informed (34 studies) and feeling clear about values (29 studies). A) Criteria involving 'choice made' attributes: Compared to usual care, decision aids increased knowledge (MD 13.34 out of 100; 95% confidence interval (CI) 11.17 to 15.51; n = 42). When more detailed decision aids were compared to simple decision aids, the relative improvement in knowledge was significant (MD 5.52 out of 100; 95% CI 3.90 to 7.15; n = 19). Exposure to a decision aid with ex…","author":[{"dropping-particle":"","family":"Stacey","given":"D","non-dropping-particle":"","parse-names":false,"suffix":""},{"dropping-particle":"","family":"Cl","given":"Bennett","non-dropping-particle":"","parse-names":false,"suffix":""},{"dropping-particle":"","family":"Mj","given":"Barry","non-dropping-particle":"","parse-names":false,"suffix":""},{"dropping-particle":"","family":"Nf","given":"Col","non-dropping-particle":"","parse-names":false,"suffix":""},{"dropping-particle":"","family":"Kb","given":"Eden","non-dropping-particle":"","parse-names":false,"suffix":""},{"dropping-particle":"","family":"Lyddiatt","given":"A","non-dropping-particle":"","parse-names":false,"suffix":""},{"dropping-particle":"","family":"Légaré","given":"F","non-dropping-particle":"","parse-names":false,"suffix":""},{"dropping-particle":"","family":"Thomson","given":"R","non-dropping-particle":"","parse-names":false,"suffix":""},{"dropping-particle":"","family":"Stacey","given":"Dawn","non-dropping-particle":"","parse-names":false,"suffix":""},{"dropping-particle":"","family":"Bennett","given":"Carol L","non-dropping-particle":"","parse-names":false,"suffix":""},{"dropping-particle":"","family":"Barry","given":"Michael J","non-dropping-particle":"","parse-names":false,"suffix":""},{"dropping-particle":"","family":"Col","given":"Nananda F","non-dropping-particle":"","parse-names":false,"suffix":""},{"dropping-particle":"","family":"Eden","given":"Karen B","non-dropping-particle":"","parse-names":false,"suffix":""},{"dropping-particle":"","family":"Holmes-rovner","given":"Margaret","non-dropping-particle":"","parse-names":false,"suffix":""},{"dropping-particle":"","family":"Llewellyn-","given":"Hilary","non-dropping-particle":"","parse-names":false,"suffix":""}],"container-title":"Cochrane database of systematic reviews (Online)","id":"ITEM-1","issue":"10","issued":{"date-parts":[["2012"]]},"title":"Decision aids for people facing health treatment or screening decisions","type":"article-journal"},"uris":["http://www.mendeley.com/documents/?uuid=2653467e-bac0-4dcd-8298-9b61f246ccc6"]}],"mendeley":{"formattedCitation":"[39]","plainTextFormattedCitation":"[39]","previouslyFormattedCitation":"[38]"},"properties":{"noteIndex":0},"schema":"https://github.com/citation-style-language/schema/raw/master/csl-citation.json"}</w:instrText>
      </w:r>
      <w:r w:rsidR="00C46B18">
        <w:rPr>
          <w:rFonts w:cstheme="minorHAnsi"/>
          <w:sz w:val="24"/>
          <w:szCs w:val="24"/>
        </w:rPr>
        <w:fldChar w:fldCharType="separate"/>
      </w:r>
      <w:r w:rsidR="00835F69" w:rsidRPr="00835F69">
        <w:rPr>
          <w:rFonts w:cstheme="minorHAnsi"/>
          <w:noProof/>
          <w:sz w:val="24"/>
          <w:szCs w:val="24"/>
        </w:rPr>
        <w:t>[39]</w:t>
      </w:r>
      <w:r w:rsidR="00C46B18">
        <w:rPr>
          <w:rFonts w:cstheme="minorHAnsi"/>
          <w:sz w:val="24"/>
          <w:szCs w:val="24"/>
        </w:rPr>
        <w:fldChar w:fldCharType="end"/>
      </w:r>
      <w:r w:rsidR="009541E3">
        <w:rPr>
          <w:rFonts w:cstheme="minorHAnsi"/>
          <w:sz w:val="24"/>
          <w:szCs w:val="24"/>
        </w:rPr>
        <w:t>. This demonstrates the need for</w:t>
      </w:r>
      <w:r w:rsidR="00FF1D9B">
        <w:rPr>
          <w:rFonts w:cstheme="minorHAnsi"/>
          <w:sz w:val="24"/>
          <w:szCs w:val="24"/>
        </w:rPr>
        <w:t xml:space="preserve"> </w:t>
      </w:r>
      <w:r w:rsidR="007C53EC">
        <w:rPr>
          <w:rFonts w:cstheme="minorHAnsi"/>
          <w:sz w:val="24"/>
          <w:szCs w:val="24"/>
        </w:rPr>
        <w:t xml:space="preserve">more </w:t>
      </w:r>
      <w:r w:rsidR="00FF1D9B">
        <w:rPr>
          <w:rFonts w:cstheme="minorHAnsi"/>
          <w:sz w:val="24"/>
          <w:szCs w:val="24"/>
        </w:rPr>
        <w:t xml:space="preserve">research that </w:t>
      </w:r>
      <w:r w:rsidR="008C23CD">
        <w:rPr>
          <w:rFonts w:cstheme="minorHAnsi"/>
          <w:sz w:val="24"/>
          <w:szCs w:val="24"/>
        </w:rPr>
        <w:t xml:space="preserve">specifically </w:t>
      </w:r>
      <w:r w:rsidR="00FF1D9B">
        <w:rPr>
          <w:rFonts w:cstheme="minorHAnsi"/>
          <w:sz w:val="24"/>
          <w:szCs w:val="24"/>
        </w:rPr>
        <w:t xml:space="preserve">details </w:t>
      </w:r>
      <w:r w:rsidR="009541E3">
        <w:rPr>
          <w:rFonts w:cstheme="minorHAnsi"/>
          <w:sz w:val="24"/>
          <w:szCs w:val="24"/>
        </w:rPr>
        <w:t>how</w:t>
      </w:r>
      <w:r w:rsidRPr="00FF1D9B">
        <w:rPr>
          <w:rFonts w:cstheme="minorHAnsi"/>
          <w:sz w:val="24"/>
          <w:szCs w:val="24"/>
        </w:rPr>
        <w:t xml:space="preserve"> training is delivered and what is included</w:t>
      </w:r>
      <w:r w:rsidR="000B78C9">
        <w:rPr>
          <w:rFonts w:cstheme="minorHAnsi"/>
          <w:sz w:val="24"/>
          <w:szCs w:val="24"/>
        </w:rPr>
        <w:t>, as documented in this paper,</w:t>
      </w:r>
      <w:r w:rsidR="00FF1D9B">
        <w:rPr>
          <w:rFonts w:cstheme="minorHAnsi"/>
          <w:sz w:val="24"/>
          <w:szCs w:val="24"/>
        </w:rPr>
        <w:t xml:space="preserve"> </w:t>
      </w:r>
      <w:r w:rsidR="00181EE1" w:rsidRPr="00FF1D9B">
        <w:rPr>
          <w:rFonts w:cstheme="minorHAnsi"/>
          <w:sz w:val="24"/>
          <w:szCs w:val="24"/>
        </w:rPr>
        <w:t xml:space="preserve">to </w:t>
      </w:r>
      <w:r w:rsidR="00FF1D9B">
        <w:rPr>
          <w:rFonts w:cstheme="minorHAnsi"/>
          <w:sz w:val="24"/>
          <w:szCs w:val="24"/>
        </w:rPr>
        <w:t>aid</w:t>
      </w:r>
      <w:r w:rsidR="00181EE1" w:rsidRPr="00FF1D9B">
        <w:rPr>
          <w:rFonts w:cstheme="minorHAnsi"/>
          <w:sz w:val="24"/>
          <w:szCs w:val="24"/>
        </w:rPr>
        <w:t xml:space="preserve"> replication and application</w:t>
      </w:r>
      <w:r w:rsidR="008D569F">
        <w:rPr>
          <w:rFonts w:cstheme="minorHAnsi"/>
          <w:sz w:val="24"/>
          <w:szCs w:val="24"/>
        </w:rPr>
        <w:t xml:space="preserve"> to</w:t>
      </w:r>
      <w:r w:rsidR="00FF1D9B">
        <w:rPr>
          <w:rFonts w:cstheme="minorHAnsi"/>
          <w:sz w:val="24"/>
          <w:szCs w:val="24"/>
        </w:rPr>
        <w:t xml:space="preserve"> practice</w:t>
      </w:r>
      <w:r w:rsidRPr="00FF1D9B">
        <w:rPr>
          <w:rFonts w:cstheme="minorHAnsi"/>
          <w:sz w:val="24"/>
          <w:szCs w:val="24"/>
        </w:rPr>
        <w:t xml:space="preserve">. </w:t>
      </w:r>
    </w:p>
    <w:p w14:paraId="5DA6C8FA" w14:textId="2AAF953F" w:rsidR="00904413" w:rsidRPr="00591C82" w:rsidRDefault="009439B7" w:rsidP="00904413">
      <w:pPr>
        <w:rPr>
          <w:rFonts w:cstheme="minorHAnsi"/>
          <w:color w:val="FF0000"/>
          <w:sz w:val="24"/>
          <w:szCs w:val="24"/>
        </w:rPr>
      </w:pPr>
      <w:r w:rsidRPr="009439B7">
        <w:rPr>
          <w:rFonts w:cstheme="minorHAnsi"/>
          <w:sz w:val="24"/>
          <w:szCs w:val="24"/>
        </w:rPr>
        <w:t>Practitioners who part</w:t>
      </w:r>
      <w:r>
        <w:rPr>
          <w:rFonts w:cstheme="minorHAnsi"/>
          <w:sz w:val="24"/>
          <w:szCs w:val="24"/>
        </w:rPr>
        <w:t>icipated in follow-up interviews</w:t>
      </w:r>
      <w:r w:rsidRPr="009439B7">
        <w:rPr>
          <w:rFonts w:cstheme="minorHAnsi"/>
          <w:sz w:val="24"/>
          <w:szCs w:val="24"/>
        </w:rPr>
        <w:t xml:space="preserve"> also suggested </w:t>
      </w:r>
      <w:proofErr w:type="gramStart"/>
      <w:r w:rsidRPr="009439B7">
        <w:rPr>
          <w:rFonts w:cstheme="minorHAnsi"/>
          <w:sz w:val="24"/>
          <w:szCs w:val="24"/>
        </w:rPr>
        <w:t>a number of</w:t>
      </w:r>
      <w:proofErr w:type="gramEnd"/>
      <w:r w:rsidRPr="009439B7">
        <w:rPr>
          <w:rFonts w:cstheme="minorHAnsi"/>
          <w:sz w:val="24"/>
          <w:szCs w:val="24"/>
        </w:rPr>
        <w:t xml:space="preserve"> changes to the way they delivered Health Checks as a result of the training</w:t>
      </w:r>
      <w:r w:rsidR="007C53EC">
        <w:rPr>
          <w:rFonts w:cstheme="minorHAnsi"/>
          <w:sz w:val="24"/>
          <w:szCs w:val="24"/>
        </w:rPr>
        <w:t>,</w:t>
      </w:r>
      <w:r w:rsidRPr="009439B7">
        <w:rPr>
          <w:rFonts w:cstheme="minorHAnsi"/>
          <w:sz w:val="24"/>
          <w:szCs w:val="24"/>
        </w:rPr>
        <w:t xml:space="preserve"> including </w:t>
      </w:r>
      <w:r w:rsidR="007C53EC">
        <w:rPr>
          <w:rFonts w:cstheme="minorHAnsi"/>
          <w:sz w:val="24"/>
          <w:szCs w:val="24"/>
        </w:rPr>
        <w:t>use of</w:t>
      </w:r>
      <w:r w:rsidR="00B35EA5">
        <w:rPr>
          <w:rFonts w:cstheme="minorHAnsi"/>
          <w:sz w:val="24"/>
          <w:szCs w:val="24"/>
        </w:rPr>
        <w:t xml:space="preserve"> </w:t>
      </w:r>
      <w:r>
        <w:rPr>
          <w:rFonts w:cstheme="minorHAnsi"/>
          <w:sz w:val="24"/>
          <w:szCs w:val="24"/>
        </w:rPr>
        <w:t xml:space="preserve">Heart Age, visual aids, </w:t>
      </w:r>
      <w:r w:rsidR="007C53EC">
        <w:rPr>
          <w:rFonts w:cstheme="minorHAnsi"/>
          <w:sz w:val="24"/>
          <w:szCs w:val="24"/>
        </w:rPr>
        <w:t xml:space="preserve">the </w:t>
      </w:r>
      <w:r>
        <w:rPr>
          <w:rFonts w:cstheme="minorHAnsi"/>
          <w:sz w:val="24"/>
          <w:szCs w:val="24"/>
        </w:rPr>
        <w:t>su</w:t>
      </w:r>
      <w:r w:rsidR="001D6E7D">
        <w:rPr>
          <w:rFonts w:cstheme="minorHAnsi"/>
          <w:sz w:val="24"/>
          <w:szCs w:val="24"/>
        </w:rPr>
        <w:t xml:space="preserve">pporting training resources and </w:t>
      </w:r>
      <w:r>
        <w:rPr>
          <w:rFonts w:cstheme="minorHAnsi"/>
          <w:sz w:val="24"/>
          <w:szCs w:val="24"/>
        </w:rPr>
        <w:t>applications for behaviour change</w:t>
      </w:r>
      <w:r w:rsidR="001D6E7D">
        <w:rPr>
          <w:rFonts w:cstheme="minorHAnsi"/>
          <w:sz w:val="24"/>
          <w:szCs w:val="24"/>
        </w:rPr>
        <w:t xml:space="preserve"> (i.e., British Heart Foundation leaflets and mobile applications)</w:t>
      </w:r>
      <w:r>
        <w:rPr>
          <w:rFonts w:cstheme="minorHAnsi"/>
          <w:sz w:val="24"/>
          <w:szCs w:val="24"/>
        </w:rPr>
        <w:t xml:space="preserve">. There is evidence to suggest that </w:t>
      </w:r>
      <w:r w:rsidRPr="009439B7">
        <w:rPr>
          <w:rFonts w:cstheme="minorHAnsi"/>
          <w:sz w:val="24"/>
          <w:szCs w:val="24"/>
        </w:rPr>
        <w:t>v</w:t>
      </w:r>
      <w:r w:rsidR="00904413" w:rsidRPr="009439B7">
        <w:rPr>
          <w:rFonts w:cstheme="minorHAnsi"/>
          <w:sz w:val="24"/>
          <w:szCs w:val="24"/>
        </w:rPr>
        <w:t xml:space="preserve">isual aids </w:t>
      </w:r>
      <w:r w:rsidR="007C53EC">
        <w:rPr>
          <w:rFonts w:cstheme="minorHAnsi"/>
          <w:sz w:val="24"/>
          <w:szCs w:val="24"/>
        </w:rPr>
        <w:t xml:space="preserve">can </w:t>
      </w:r>
      <w:r w:rsidR="00904413" w:rsidRPr="009439B7">
        <w:rPr>
          <w:rFonts w:cstheme="minorHAnsi"/>
          <w:sz w:val="24"/>
          <w:szCs w:val="24"/>
        </w:rPr>
        <w:t xml:space="preserve">accommodate a range of patients and facilitate practitioner communication </w:t>
      </w:r>
      <w:r w:rsidR="00C46B18">
        <w:rPr>
          <w:rFonts w:cstheme="minorHAnsi"/>
          <w:sz w:val="24"/>
          <w:szCs w:val="24"/>
        </w:rPr>
        <w:fldChar w:fldCharType="begin" w:fldLock="1"/>
      </w:r>
      <w:r w:rsidR="00835F69">
        <w:rPr>
          <w:rFonts w:cstheme="minorHAnsi"/>
          <w:sz w:val="24"/>
          <w:szCs w:val="24"/>
        </w:rPr>
        <w:instrText>ADDIN CSL_CITATION {"citationItems":[{"id":"ITEM-1","itemData":{"abstract":"B","author":[{"dropping-particle":"","family":"Spiegelhalter","given":"D","non-dropping-particle":"","parse-names":false,"suffix":""},{"dropping-particle":"","family":"Pearson","given":"M","non-dropping-particle":"","parse-names":false,"suffix":""},{"dropping-particle":"","family":"Short","given":"I","non-dropping-particle":"","parse-names":false,"suffix":""}],"container-title":"Science","id":"ITEM-1","issue":"6048","issued":{"date-parts":[["2011"]]},"page":"1393-1400","title":"Visualizing uncertainty about the future","type":"article-journal","volume":"333"},"uris":["http://www.mendeley.com/documents/?uuid=d26e7124-84f0-464e-b644-6036012d7771"]},{"id":"ITEM-2","itemData":{"abstract":"B","author":[{"dropping-particle":"","family":"Wells","given":"Sue","non-dropping-particle":"","parse-names":false,"suffix":""},{"dropping-particle":"","family":"Kerr","given":"Andrew","non-dropping-particle":"","parse-names":false,"suffix":""},{"dropping-particle":"","family":"Broadbent","given":"Elizabeth","non-dropping-particle":"","parse-names":false,"suffix":""},{"dropping-particle":"","family":"MacKenzie","given":"Craig","non-dropping-particle":"","parse-names":false,"suffix":""},{"dropping-particle":"","family":"Cole","given":"Karl","non-dropping-particle":"","parse-names":false,"suffix":""},{"dropping-particle":"","family":"McLachlan","given":"Andy","non-dropping-particle":"","parse-names":false,"suffix":""}],"container-title":"J Prim Health Care","id":"ITEM-2","issue":"1","issued":{"date-parts":[["2011"]]},"page":"4-9","title":"Does Your Heart Forecast help practitioner understanding and confidence with cardiovascular disease risk communication?","type":"article-journal","volume":"3"},"uris":["http://www.mendeley.com/documents/?uuid=6ed0471b-cfca-4882-9542-46b684f5f15c"]},{"id":"ITEM-3","itemData":{"DOI":"10.1186/s12875-014-0212-7","ISBN":"1471-2296","ISSN":"1471-2296","PMID":"25608667","abstract":"BACKGROUND: The NHS Health Check was designed by UK Department of Health to address increased prevalence of cardiovascular disease by identifying risk levels and facilitating behaviour change. It constituted biomedical testing, personalised advice and lifestyle support. The objective of the study was to explore Health Care Professionals' (HCPs) and patients' experiences of delivering and receiving the NHS Health Check in an inner-city region of England.\\n\\nMETHODS: Patients and HCPs in primary care were interviewed using semi-structured schedules. Data were analysed using Thematic Analysis.\\n\\nRESULTS: Four themes were identified. Firstly, Health Check as a test of 'roadworthiness' for people. The roadworthiness metaphor resonated with some patients but it signified a passive stance toward illness. Some patients described the check as useful in the theme, Health check as revelatory. HCPs found visual aids demonstrating levels of salt/fat/sugar in everyday foods and a 'traffic light' tape measure helpful in communicating such 'revelations' with patients. Being SMART and following the protocolrevealed that few HCPs used SMART goals and few patients spoke of them. HCPs require training to understand their rationale compared with traditional advice-giving. The need for further follow-up revealed disparity in follow-ups and patients were not systematically monitored over time.\\n\\nCONCLUSIONS: HCPs' training needs to include the use and evidence of the effectiveness of SMART goals in changing health behaviours. The significance of fidelity to protocol needs to be communicated to HCPs and commissioners to ensure consistency. Monitoring and measurement of follow-up, e.g., tracking of referrals, need to be resourced to provide evidence of the success of the NHS Health Check in terms of healthier lifestyles and reduced CVD risk.","author":[{"dropping-particle":"","family":"Shaw","given":"Rachel L","non-dropping-particle":"","parse-names":false,"suffix":""},{"dropping-particle":"","family":"Pattison","given":"Helen M","non-dropping-particle":"","parse-names":false,"suffix":""},{"dropping-particle":"","family":"Holland","given":"Carol","non-dropping-particle":"","parse-names":false,"suffix":""},{"dropping-particle":"","family":"Cooke","given":"Richard","non-dropping-particle":"","parse-names":false,"suffix":""}],"container-title":"BMC Family Practice","id":"ITEM-3","issue":"1","issued":{"date-parts":[["2015"]]},"page":"1","title":"Be SMART: examining the experience of implementing the NHS Health Check in UK primary care","type":"article-journal","volume":"16"},"uris":["http://www.mendeley.com/documents/?uuid=3fa1e87e-8029-4615-be4a-d8c139dd6f8c"]}],"mendeley":{"formattedCitation":"[23,40,41]","plainTextFormattedCitation":"[23,40,41]","previouslyFormattedCitation":"[23,39,40]"},"properties":{"noteIndex":0},"schema":"https://github.com/citation-style-language/schema/raw/master/csl-citation.json"}</w:instrText>
      </w:r>
      <w:r w:rsidR="00C46B18">
        <w:rPr>
          <w:rFonts w:cstheme="minorHAnsi"/>
          <w:sz w:val="24"/>
          <w:szCs w:val="24"/>
        </w:rPr>
        <w:fldChar w:fldCharType="separate"/>
      </w:r>
      <w:r w:rsidR="00835F69" w:rsidRPr="00835F69">
        <w:rPr>
          <w:rFonts w:cstheme="minorHAnsi"/>
          <w:noProof/>
          <w:sz w:val="24"/>
          <w:szCs w:val="24"/>
        </w:rPr>
        <w:t>[23,40,41]</w:t>
      </w:r>
      <w:r w:rsidR="00C46B18">
        <w:rPr>
          <w:rFonts w:cstheme="minorHAnsi"/>
          <w:sz w:val="24"/>
          <w:szCs w:val="24"/>
        </w:rPr>
        <w:fldChar w:fldCharType="end"/>
      </w:r>
      <w:r w:rsidR="000919FF">
        <w:rPr>
          <w:rFonts w:cstheme="minorHAnsi"/>
          <w:sz w:val="24"/>
          <w:szCs w:val="24"/>
        </w:rPr>
        <w:t xml:space="preserve">, and </w:t>
      </w:r>
      <w:r>
        <w:rPr>
          <w:rFonts w:cstheme="minorHAnsi"/>
          <w:sz w:val="24"/>
          <w:szCs w:val="24"/>
        </w:rPr>
        <w:t xml:space="preserve">Heart Age has shown to </w:t>
      </w:r>
      <w:r w:rsidR="000919FF">
        <w:rPr>
          <w:rFonts w:cstheme="minorHAnsi"/>
          <w:sz w:val="24"/>
          <w:szCs w:val="24"/>
        </w:rPr>
        <w:t>aid patient</w:t>
      </w:r>
      <w:r>
        <w:rPr>
          <w:rFonts w:cstheme="minorHAnsi"/>
          <w:sz w:val="24"/>
          <w:szCs w:val="24"/>
        </w:rPr>
        <w:t xml:space="preserve"> understand</w:t>
      </w:r>
      <w:r w:rsidR="000919FF">
        <w:rPr>
          <w:rFonts w:cstheme="minorHAnsi"/>
          <w:sz w:val="24"/>
          <w:szCs w:val="24"/>
        </w:rPr>
        <w:t>ing</w:t>
      </w:r>
      <w:r w:rsidR="00082CEB">
        <w:rPr>
          <w:rFonts w:cstheme="minorHAnsi"/>
          <w:sz w:val="24"/>
          <w:szCs w:val="24"/>
        </w:rPr>
        <w:t xml:space="preserve"> </w:t>
      </w:r>
      <w:r w:rsidR="00C46B18">
        <w:rPr>
          <w:rFonts w:cstheme="minorHAnsi"/>
          <w:sz w:val="24"/>
          <w:szCs w:val="24"/>
        </w:rPr>
        <w:fldChar w:fldCharType="begin" w:fldLock="1"/>
      </w:r>
      <w:r w:rsidR="005230DD">
        <w:rPr>
          <w:rFonts w:cstheme="minorHAnsi"/>
          <w:sz w:val="24"/>
          <w:szCs w:val="24"/>
        </w:rPr>
        <w:instrText>ADDIN CSL_CITATION {"citationItems":[{"id":"ITEM-1","itemData":{"DOI":"10.1177/0272989X15597224","ISSN":"0272-989X","PMID":"26251465","abstract":"BACKGROUND: Cardiovascular disease (CVD) prevention guidelines are generally based on the absolute risk of a CVD event, but there is increasing interest in using 'heart age' to motivate lifestyle change when absolute risk is low. Previous studies have not compared heart age to 5-year absolute risk, or investigated the impact of younger heart age, graphical format, and numeracy.\\n\\nOBJECTIVE: Compare heart age versus 5-year absolute risk on psychological and behavioral outcomes.\\n\\nDESIGN: 2 (heart age, absolute risk) × 3 (text only, bar graph, line graph) experiment.\\n\\nSETTING: Online.\\n\\nPARTICIPANTS: 570 Australians aged 45-64 years, not taking CVD-related medication.\\n\\nINTERVENTION: CVD risk assessment.\\n\\nMEASUREMENTS: Intention to change lifestyle, recall, risk perception, emotional response, perceived credibility, and lifestyle behaviors after 2 weeks.\\n\\nRESULTS: Most participants had lifestyle risk factors (95%) but low 5-year absolute risk (94%). Heart age did not improve lifestyle intentions and behaviors compared to absolute risk, was more often interpreted as a higher-risk category by low-risk participants (47% vs 23%), and decreased perceived credibility and positive emotional response. Overall, correct recall dropped from 65% to 24% after 2 weeks, with heart age recalled better than absolute risk at 2 weeks (32% vs 16%). These results were found across younger and older heart age results, graphical format, and numeracy.\\n\\nLIMITATIONS: Communicating CVD risk in a consultation rather than online may produce different results.\\n\\nCONCLUSIONS: There is no evidence that heart age motivates lifestyle change more than 5-year absolute risk in individuals with low CVD risk. Five-year absolute risk may be a better way to explain CVD risk, because it is more credible, does not inflate risk perception, and is consistent with clinical guidelines that base lifestyle and medication recommendations on absolute risk.","author":[{"dropping-particle":"","family":"Bonner","given":"Carissa","non-dropping-particle":"","parse-names":false,"suffix":""},{"dropping-particle":"","family":"Jansen","given":"Jesse","non-dropping-particle":"","parse-names":false,"suffix":""},{"dropping-particle":"","family":"Newell","given":"Ben R.","non-dropping-particle":"","parse-names":false,"suffix":""},{"dropping-particle":"","family":"Irwig","given":"Les","non-dropping-particle":"","parse-names":false,"suffix":""},{"dropping-particle":"","family":"Teixeira-Pinto","given":"Armando","non-dropping-particle":"","parse-names":false,"suffix":""},{"dropping-particle":"","family":"Glasziou","given":"Paul","non-dropping-particle":"","parse-names":false,"suffix":""},{"dropping-particle":"","family":"Doust","given":"Jenny","non-dropping-particle":"","parse-names":false,"suffix":""},{"dropping-particle":"","family":"McKinn","given":"Shannon","non-dropping-particle":"","parse-names":false,"suffix":""},{"dropping-particle":"","family":"McCaffery","given":"Kirsten","non-dropping-particle":"","parse-names":false,"suffix":""}],"container-title":"Medical Decision Making","id":"ITEM-1","issue":"8","issued":{"date-parts":[["2015"]]},"page":"967-978","title":"Is the “Heart Age” Concept Helpful or Harmful Compared to Absolute Cardiovascular Disease Risk? An Experimental Study","type":"article-journal","volume":"35"},"uris":["http://www.mendeley.com/documents/?uuid=70503b4a-4839-48e3-b83f-aea95efeb305"]},{"id":"ITEM-2","itemData":{"DOI":"10.1370/afm.534.INTRODUCTION","ISBN":"1544-1717 (Electronic)","ISSN":"1544-1717","PMID":"16735521","abstract":"ABSTRACT PURPOSE Despite some recent improvement in knowledge about cholesterol in the United States, patient adherence to cholesterol treatment recommendations remains suboptimal. We undertook a qualitative study that explored patients’ perceptions of cholesterol and cardiovascular disease (CVD) risk and their reac- tions to 3 strategies for communicating CVD risk. METHODS We conducted 7 focus groups in New England using open-ended questions and visual risk communication prompts. The multidisciplinary study team performed qualitative content analysis through immersion/crystallization processes and analyzing coded reports using NVivo qualitative coding software. RESULTS All participants were aware that “high cholesterol” levels adversely affect health. Many had, however, inadequate knowledge about hypercholesterolemia and CVD risk, and few knew their cholesterol numbers. Many assumed they had been tested and their cholesterol concentrations were healthy, even if their physi- cians had not mentioned it. Standard visual representations showing statistical probabilities of risk were assessed as confusing and uninspiring. A strategy that provides a cardiovascular risk-adjusted age was evaluated as clear, memorable, relevant, and potentially capable of motivating people to make healthful changes. A few participants in each focus group were concerned that a cardiovascular risk- adjusted age that was greater than chronological age would frighten patients. CONCLUSIONS Complex explanations about cholesterol and CVD risk appear to be insuffi cient for motivating behavior change. A cardiovascular risk-adjusted age calculator is one strategy that may engage patients in recognizing their CVD risk and, when accompanied by information about risk reduction, may be helpful in communicating risk to patients.","author":[{"dropping-particle":"","family":"Goldman","given":"Roberta E.","non-dropping-particle":"","parse-names":false,"suffix":""},{"dropping-particle":"","family":"Parker","given":"Donna R.","non-dropping-particle":"","parse-names":false,"suffix":""},{"dropping-particle":"","family":"Eaton","given":"Charles B.","non-dropping-particle":"","parse-names":false,"suffix":""},{"dropping-particle":"","family":"Borkan","given":"Jeffrey M.","non-dropping-particle":"","parse-names":false,"suffix":""},{"dropping-particle":"","family":"Gramling","given":"Robert","non-dropping-particle":"","parse-names":false,"suffix":""},{"dropping-particle":"","family":"Cover","given":"Rebecca T.","non-dropping-particle":"","parse-names":false,"suffix":""},{"dropping-particle":"","family":"Ahern","given":"David K","non-dropping-particle":"","parse-names":false,"suffix":""}],"container-title":"The Annals of Family Medicine","id":"ITEM-2","issue":"3","issued":{"date-parts":[["2006"]]},"page":"205-213","title":"Patients' perceptions of cholesterol, cardiovascular disease risk, and risk communication strategies","type":"article-journal","volume":"4"},"uris":["http://www.mendeley.com/documents/?uuid=254106fa-c488-4014-9f2c-86244bb51815"]},{"id":"ITEM-3","itemData":{"DOI":"10.1177/2047487313518479","ISBN":"2047-4881 (Electronic)\\r2047-4873 (Linking)","ISSN":"2047-4873","PMID":"24491403","abstract":"AIMS: To test whether communicating cardiovascular diseases (CVD) risk using a novel risk assessment tool (Heart Age) will be able to motivate a population to adopt healthier lifestyles and improve CVD risk profile over the use of a traditional percentage-based tool.\\n\\nMETHODS: A single-blind randomized intervention study was carried out in a Caucasian population. A total of 3153 subjects were randomly allocated to one of three study groups: control (conventional medical advice was given to the subjects), Framingham REGICOR (10-year percentage risk score, calibrated to Spanish population was given to the subjects), or Heart Age group (Heart Age tool was administered to the subjects). Anthropometrical and metabolic parameters were measured and lifestyle habits were recorded at recruitment and 12-months post intervention.\\n\\nRESULTS: Both the Framingham REGICOR and the Heart Age intervention groups demonstrated significant decreases in their risk scores at post intervention compared to the control group, with the improvement being of a greater magnitude in the Heart Age group. No differences per gender were observed in the Heart Age group.\\n\\nCONCLUSIONS: Informing patients about their CVD risk expressed as the new Heart Age tool results in a reduction in their CVD risk higher than the one observed when the Framingham REGICOR risk score was used.","author":[{"dropping-particle":"","family":"Lopez-Gonzalez","given":"Angel A","non-dropping-particle":"","parse-names":false,"suffix":""},{"dropping-particle":"","family":"Aguilo","given":"Antoni","non-dropping-particle":"","parse-names":false,"suffix":""},{"dropping-particle":"","family":"Frontera","given":"Margalida","non-dropping-particle":"","parse-names":false,"suffix":""},{"dropping-particle":"","family":"Bennasar-Veny","given":"Miquel","non-dropping-particle":"","parse-names":false,"suffix":""},{"dropping-particle":"","family":"Campos","given":"Irene","non-dropping-particle":"","parse-names":false,"suffix":""},{"dropping-particle":"","family":"Vicente-Herrero","given":"Teofila","non-dropping-particle":"","parse-names":false,"suffix":""},{"dropping-particle":"","family":"Tomas-Salva","given":"Matias","non-dropping-particle":"","parse-names":false,"suffix":""},{"dropping-particle":"","family":"Pedro-Gomez","given":"Joan","non-dropping-particle":"De","parse-names":false,"suffix":""},{"dropping-particle":"","family":"Tauler","given":"Pedro","non-dropping-particle":"","parse-names":false,"suffix":""}],"container-title":"European Journal of Preventive Cardiology","id":"ITEM-3","issue":"3","issued":{"date-parts":[["2015"]]},"page":"389-396","title":"Effectiveness of the Heart Age tool for improving modifiable cardiovascular risk factors in a Southern European population: a randomized trial","type":"article-journal","volume":"22"},"uris":["http://www.mendeley.com/documents/?uuid=1c9d4752-27e6-43c8-9bad-70f5c4fcf3a1"]},{"id":"ITEM-4","itemData":{"ISSN":"2047-4873","abstract":"T","author":[{"dropping-particle":"","family":"Soureti","given":"Anastasia","non-dropping-particle":"","parse-names":false,"suffix":""},{"dropping-particle":"","family":"Hurling","given":"Robert","non-dropping-particle":"","parse-names":false,"suffix":""},{"dropping-particle":"","family":"Murray","given":"Peter","non-dropping-particle":"","parse-names":false,"suffix":""},{"dropping-particle":"","family":"Mechelen","given":"Willem","non-dropping-particle":"van","parse-names":false,"suffix":""},{"dropping-particle":"","family":"Cobain","given":"Mark","non-dropping-particle":"","parse-names":false,"suffix":""}],"container-title":"European Journal of Cardiovascular Prevention &amp; Rehabilitation","id":"ITEM-4","issue":"5","issued":{"date-parts":[["2010"]]},"page":"519-523","publisher":"SAGE Publications","title":"Evaluation of a cardiovascular disease risk assessment tool for the promotion of healthier lifestyles","type":"article-journal","volume":"17"},"uris":["http://www.mendeley.com/documents/?uuid=dc474aec-1fe2-4f82-bb2a-6928d2c15560"]}],"mendeley":{"formattedCitation":"[17–20]","plainTextFormattedCitation":"[17–20]","previouslyFormattedCitation":"[17–20]"},"properties":{"noteIndex":0},"schema":"https://github.com/citation-style-language/schema/raw/master/csl-citation.json"}</w:instrText>
      </w:r>
      <w:r w:rsidR="00C46B18">
        <w:rPr>
          <w:rFonts w:cstheme="minorHAnsi"/>
          <w:sz w:val="24"/>
          <w:szCs w:val="24"/>
        </w:rPr>
        <w:fldChar w:fldCharType="separate"/>
      </w:r>
      <w:r w:rsidR="009D302B" w:rsidRPr="009D302B">
        <w:rPr>
          <w:rFonts w:cstheme="minorHAnsi"/>
          <w:noProof/>
          <w:sz w:val="24"/>
          <w:szCs w:val="24"/>
        </w:rPr>
        <w:t>[17–20]</w:t>
      </w:r>
      <w:r w:rsidR="00C46B18">
        <w:rPr>
          <w:rFonts w:cstheme="minorHAnsi"/>
          <w:sz w:val="24"/>
          <w:szCs w:val="24"/>
        </w:rPr>
        <w:fldChar w:fldCharType="end"/>
      </w:r>
      <w:r>
        <w:rPr>
          <w:rFonts w:cstheme="minorHAnsi"/>
          <w:sz w:val="24"/>
          <w:szCs w:val="24"/>
        </w:rPr>
        <w:t xml:space="preserve">. </w:t>
      </w:r>
      <w:r w:rsidR="00591C82">
        <w:rPr>
          <w:rFonts w:cstheme="minorHAnsi"/>
          <w:color w:val="FF0000"/>
          <w:sz w:val="24"/>
          <w:szCs w:val="24"/>
        </w:rPr>
        <w:t xml:space="preserve">At present, Heart Age is not </w:t>
      </w:r>
      <w:r w:rsidR="002568BE">
        <w:rPr>
          <w:rFonts w:cstheme="minorHAnsi"/>
          <w:color w:val="FF0000"/>
          <w:sz w:val="24"/>
          <w:szCs w:val="24"/>
        </w:rPr>
        <w:t xml:space="preserve">currently recommended to be </w:t>
      </w:r>
      <w:r w:rsidR="00591C82">
        <w:rPr>
          <w:rFonts w:cstheme="minorHAnsi"/>
          <w:color w:val="FF0000"/>
          <w:sz w:val="24"/>
          <w:szCs w:val="24"/>
        </w:rPr>
        <w:t>used for clinical decision making in the English NHS Health Check programme</w:t>
      </w:r>
      <w:r w:rsidR="002568BE">
        <w:rPr>
          <w:rFonts w:cstheme="minorHAnsi"/>
          <w:color w:val="FF0000"/>
          <w:sz w:val="24"/>
          <w:szCs w:val="24"/>
        </w:rPr>
        <w:t xml:space="preserve"> [24]</w:t>
      </w:r>
      <w:r w:rsidR="00591C82">
        <w:rPr>
          <w:rFonts w:cstheme="minorHAnsi"/>
          <w:color w:val="FF0000"/>
          <w:sz w:val="24"/>
          <w:szCs w:val="24"/>
        </w:rPr>
        <w:t>. Recent research from Australia also advised against doing so</w:t>
      </w:r>
      <w:r w:rsidR="001C1BF0">
        <w:rPr>
          <w:rFonts w:cstheme="minorHAnsi"/>
          <w:color w:val="FF0000"/>
          <w:sz w:val="24"/>
          <w:szCs w:val="24"/>
        </w:rPr>
        <w:t xml:space="preserve"> due to the </w:t>
      </w:r>
      <w:r w:rsidR="00FA64F6">
        <w:rPr>
          <w:rFonts w:cstheme="minorHAnsi"/>
          <w:color w:val="FF0000"/>
          <w:sz w:val="24"/>
          <w:szCs w:val="24"/>
        </w:rPr>
        <w:t>variability in</w:t>
      </w:r>
      <w:r w:rsidR="001C1BF0">
        <w:rPr>
          <w:rFonts w:cstheme="minorHAnsi"/>
          <w:color w:val="FF0000"/>
          <w:sz w:val="24"/>
          <w:szCs w:val="24"/>
        </w:rPr>
        <w:t xml:space="preserve"> </w:t>
      </w:r>
      <w:r w:rsidR="005B2A31">
        <w:rPr>
          <w:rFonts w:cstheme="minorHAnsi"/>
          <w:color w:val="FF0000"/>
          <w:sz w:val="24"/>
          <w:szCs w:val="24"/>
        </w:rPr>
        <w:t xml:space="preserve">clinical </w:t>
      </w:r>
      <w:r w:rsidR="001C1BF0">
        <w:rPr>
          <w:rFonts w:cstheme="minorHAnsi"/>
          <w:color w:val="FF0000"/>
          <w:sz w:val="24"/>
          <w:szCs w:val="24"/>
        </w:rPr>
        <w:t xml:space="preserve">meaning of a higher </w:t>
      </w:r>
      <w:r w:rsidR="005B2A31">
        <w:rPr>
          <w:rFonts w:cstheme="minorHAnsi"/>
          <w:color w:val="FF0000"/>
          <w:sz w:val="24"/>
          <w:szCs w:val="24"/>
        </w:rPr>
        <w:t>heart age</w:t>
      </w:r>
      <w:r w:rsidR="001C1BF0">
        <w:rPr>
          <w:rFonts w:cstheme="minorHAnsi"/>
          <w:color w:val="FF0000"/>
          <w:sz w:val="24"/>
          <w:szCs w:val="24"/>
        </w:rPr>
        <w:t xml:space="preserve"> </w:t>
      </w:r>
      <w:r w:rsidR="00591C82">
        <w:rPr>
          <w:rFonts w:cstheme="minorHAnsi"/>
          <w:color w:val="FF0000"/>
          <w:sz w:val="24"/>
          <w:szCs w:val="24"/>
        </w:rPr>
        <w:t xml:space="preserve"> </w:t>
      </w:r>
      <w:r w:rsidR="005230DD">
        <w:rPr>
          <w:rFonts w:cstheme="minorHAnsi"/>
          <w:color w:val="FF0000"/>
          <w:sz w:val="24"/>
          <w:szCs w:val="24"/>
        </w:rPr>
        <w:fldChar w:fldCharType="begin" w:fldLock="1"/>
      </w:r>
      <w:r w:rsidR="00835F69">
        <w:rPr>
          <w:rFonts w:cstheme="minorHAnsi"/>
          <w:color w:val="FF0000"/>
          <w:sz w:val="24"/>
          <w:szCs w:val="24"/>
        </w:rPr>
        <w:instrText>ADDIN CSL_CITATION {"citationItems":[{"id":"ITEM-1","itemData":{"DOI":"10.1186/s12872-018-0760-1","ISSN":"14712261","abstract":"BACKGROUND National estimates of 'heart age' by government health organisations in the US, UK and China show most people have an older heart age than current age. While most heart age calculators are promoted as a communication tool for lifestyle change, they may also be used to justify medication when clinical guidelines advocate their use alongside absolute risk assessment. However, only those at high absolute risk of a heart attack or stroke are likely to benefit from medication, and it is not always clear how heart age relates to absolute risk. This article aims to: 1) explain how heart age calculation methods relate to absolute risk guidelines; 2) summarise research investigating whether heart age improves risk communication; and 3) discuss implications for the use of medication and shared decision making in clinical practice. MAIN BODY There is a large and growing number of heart age models and online calculators, but the clinical meaning of an older heart age result is highly variable. An older heart age result may indicate low, moderate or high absolute risk of a heart attack or stroke in the next 5-10 years, and the same individual may receive a younger or older heart age result depending on which calculator is used. Heart age may help doctors convey the need to change lifestyle, but it cannot help patients make an informed choice about medication to reduce CVD risk. CONCLUSION Interactive heart age tools may be helpful as a communication tool to initiate lifestyle change to reduce risk factors. However, absolute risk should be used instead of heart age to enable informed decision making about medication, to avoid unnecessary treatment of low risk people. Evidence-based decision aids that improve patient understanding of absolute risk should be considered as alternatives to heart age calculators for lifestyle and medication decisions.","author":[{"dropping-particle":"","family":"Bonner","given":"Carissa","non-dropping-particle":"","parse-names":false,"suffix":""},{"dropping-particle":"","family":"Bell","given":"Katy","non-dropping-particle":"","parse-names":false,"suffix":""},{"dropping-particle":"","family":"Jansen","given":"Jesse","non-dropping-particle":"","parse-names":false,"suffix":""},{"dropping-particle":"","family":"Glasziou","given":"Paul","non-dropping-particle":"","parse-names":false,"suffix":""},{"dropping-particle":"","family":"Irwig","given":"Les","non-dropping-particle":"","parse-names":false,"suffix":""},{"dropping-particle":"","family":"Doust","given":"Jenny","non-dropping-particle":"","parse-names":false,"suffix":""},{"dropping-particle":"","family":"McCaffery","given":"Kirsten","non-dropping-particle":"","parse-names":false,"suffix":""}],"container-title":"BMC Cardiovascular Disorders","id":"ITEM-1","issue":"1","issued":{"date-parts":[["2018"]]},"page":"1-8","publisher":"BMC Cardiovascular Disorders","title":"Should heart age calculators be used alongside absolute cardiovascular disease risk assessment?","type":"article-journal","volume":"18"},"uris":["http://www.mendeley.com/documents/?uuid=e8cc1831-8e57-4889-beed-317d01109bda"]}],"mendeley":{"formattedCitation":"[42]","plainTextFormattedCitation":"[42]","previouslyFormattedCitation":"[41]"},"properties":{"noteIndex":0},"schema":"https://github.com/citation-style-language/schema/raw/master/csl-citation.json"}</w:instrText>
      </w:r>
      <w:r w:rsidR="005230DD">
        <w:rPr>
          <w:rFonts w:cstheme="minorHAnsi"/>
          <w:color w:val="FF0000"/>
          <w:sz w:val="24"/>
          <w:szCs w:val="24"/>
        </w:rPr>
        <w:fldChar w:fldCharType="separate"/>
      </w:r>
      <w:r w:rsidR="00835F69" w:rsidRPr="00835F69">
        <w:rPr>
          <w:rFonts w:cstheme="minorHAnsi"/>
          <w:noProof/>
          <w:color w:val="FF0000"/>
          <w:sz w:val="24"/>
          <w:szCs w:val="24"/>
        </w:rPr>
        <w:t>[42]</w:t>
      </w:r>
      <w:r w:rsidR="005230DD">
        <w:rPr>
          <w:rFonts w:cstheme="minorHAnsi"/>
          <w:color w:val="FF0000"/>
          <w:sz w:val="24"/>
          <w:szCs w:val="24"/>
        </w:rPr>
        <w:fldChar w:fldCharType="end"/>
      </w:r>
      <w:r w:rsidR="009E36BF" w:rsidRPr="009E36BF">
        <w:rPr>
          <w:rFonts w:cstheme="minorHAnsi"/>
          <w:color w:val="FF0000"/>
          <w:sz w:val="24"/>
          <w:szCs w:val="24"/>
        </w:rPr>
        <w:t xml:space="preserve">. </w:t>
      </w:r>
      <w:r w:rsidR="00591C82">
        <w:rPr>
          <w:rFonts w:cstheme="minorHAnsi"/>
          <w:color w:val="FF0000"/>
          <w:sz w:val="24"/>
          <w:szCs w:val="24"/>
        </w:rPr>
        <w:t>Given the availability of Heart Age through clinical systems and evidence that it can facilitate</w:t>
      </w:r>
      <w:r w:rsidR="000919FF" w:rsidRPr="009A7108">
        <w:rPr>
          <w:rFonts w:cstheme="minorHAnsi"/>
          <w:color w:val="FF0000"/>
          <w:sz w:val="24"/>
          <w:szCs w:val="24"/>
        </w:rPr>
        <w:t xml:space="preserve"> CVD risk </w:t>
      </w:r>
      <w:r w:rsidR="00591C82">
        <w:rPr>
          <w:rFonts w:cstheme="minorHAnsi"/>
          <w:color w:val="FF0000"/>
          <w:sz w:val="24"/>
          <w:szCs w:val="24"/>
        </w:rPr>
        <w:t xml:space="preserve">communication, it would be useful to better understand </w:t>
      </w:r>
      <w:r w:rsidR="009A7108">
        <w:rPr>
          <w:rFonts w:cstheme="minorHAnsi"/>
          <w:color w:val="FF0000"/>
          <w:sz w:val="24"/>
          <w:szCs w:val="24"/>
        </w:rPr>
        <w:t xml:space="preserve">its impact on </w:t>
      </w:r>
      <w:r w:rsidR="00591C82">
        <w:rPr>
          <w:rFonts w:cstheme="minorHAnsi"/>
          <w:color w:val="FF0000"/>
          <w:sz w:val="24"/>
          <w:szCs w:val="24"/>
        </w:rPr>
        <w:t xml:space="preserve">clinical processes and patient advice. </w:t>
      </w:r>
    </w:p>
    <w:p w14:paraId="6278F74F" w14:textId="64085AF4" w:rsidR="00904413" w:rsidRDefault="00904413" w:rsidP="002B07F6">
      <w:pPr>
        <w:rPr>
          <w:rFonts w:cstheme="minorHAnsi"/>
          <w:b/>
          <w:sz w:val="24"/>
          <w:szCs w:val="24"/>
        </w:rPr>
      </w:pPr>
    </w:p>
    <w:p w14:paraId="2F9621E0" w14:textId="77777777" w:rsidR="008C23CD" w:rsidRDefault="008C23CD" w:rsidP="002B07F6">
      <w:pPr>
        <w:rPr>
          <w:rFonts w:cstheme="minorHAnsi"/>
          <w:b/>
          <w:sz w:val="24"/>
          <w:szCs w:val="24"/>
        </w:rPr>
      </w:pPr>
    </w:p>
    <w:p w14:paraId="55B47F65" w14:textId="12C900A7" w:rsidR="002B07F6" w:rsidRPr="00904413" w:rsidRDefault="00446560" w:rsidP="002B07F6">
      <w:pPr>
        <w:rPr>
          <w:rFonts w:cstheme="minorHAnsi"/>
          <w:b/>
          <w:sz w:val="24"/>
          <w:szCs w:val="24"/>
        </w:rPr>
      </w:pPr>
      <w:r>
        <w:rPr>
          <w:rFonts w:cstheme="minorHAnsi"/>
          <w:b/>
          <w:sz w:val="24"/>
          <w:szCs w:val="24"/>
        </w:rPr>
        <w:t>4.1.2</w:t>
      </w:r>
      <w:r w:rsidR="002B07F6" w:rsidRPr="00904413">
        <w:rPr>
          <w:rFonts w:cstheme="minorHAnsi"/>
          <w:b/>
          <w:sz w:val="24"/>
          <w:szCs w:val="24"/>
        </w:rPr>
        <w:t xml:space="preserve"> </w:t>
      </w:r>
      <w:r w:rsidR="00B371F2">
        <w:rPr>
          <w:rFonts w:cstheme="minorHAnsi"/>
          <w:b/>
          <w:sz w:val="24"/>
          <w:szCs w:val="24"/>
        </w:rPr>
        <w:t>Strengths and l</w:t>
      </w:r>
      <w:r w:rsidR="002B07F6" w:rsidRPr="00904413">
        <w:rPr>
          <w:rFonts w:cstheme="minorHAnsi"/>
          <w:b/>
          <w:sz w:val="24"/>
          <w:szCs w:val="24"/>
        </w:rPr>
        <w:t>imitations</w:t>
      </w:r>
    </w:p>
    <w:p w14:paraId="0C05662E" w14:textId="4E465906" w:rsidR="00CB6CA1" w:rsidRDefault="009A238B" w:rsidP="00E832F6">
      <w:pPr>
        <w:rPr>
          <w:rFonts w:cstheme="minorHAnsi"/>
          <w:sz w:val="24"/>
          <w:szCs w:val="24"/>
        </w:rPr>
      </w:pPr>
      <w:r>
        <w:rPr>
          <w:rFonts w:cstheme="minorHAnsi"/>
          <w:sz w:val="24"/>
          <w:szCs w:val="24"/>
        </w:rPr>
        <w:t xml:space="preserve">A strength of the </w:t>
      </w:r>
      <w:r w:rsidR="009B712D">
        <w:rPr>
          <w:rFonts w:cstheme="minorHAnsi"/>
          <w:sz w:val="24"/>
          <w:szCs w:val="24"/>
        </w:rPr>
        <w:t xml:space="preserve">training </w:t>
      </w:r>
      <w:r>
        <w:rPr>
          <w:rFonts w:cstheme="minorHAnsi"/>
          <w:sz w:val="24"/>
          <w:szCs w:val="24"/>
        </w:rPr>
        <w:t xml:space="preserve">programme was </w:t>
      </w:r>
      <w:r w:rsidR="007C53EC">
        <w:rPr>
          <w:rFonts w:cstheme="minorHAnsi"/>
          <w:sz w:val="24"/>
          <w:szCs w:val="24"/>
        </w:rPr>
        <w:t xml:space="preserve">the extensive development work, which included interviews </w:t>
      </w:r>
      <w:r w:rsidR="009B712D">
        <w:rPr>
          <w:rFonts w:cstheme="minorHAnsi"/>
          <w:sz w:val="24"/>
          <w:szCs w:val="24"/>
        </w:rPr>
        <w:t xml:space="preserve">with </w:t>
      </w:r>
      <w:r w:rsidR="007C53EC">
        <w:rPr>
          <w:rFonts w:cstheme="minorHAnsi"/>
          <w:sz w:val="24"/>
          <w:szCs w:val="24"/>
        </w:rPr>
        <w:t xml:space="preserve">Health Check </w:t>
      </w:r>
      <w:r w:rsidR="009B712D">
        <w:rPr>
          <w:rFonts w:cstheme="minorHAnsi"/>
          <w:sz w:val="24"/>
          <w:szCs w:val="24"/>
        </w:rPr>
        <w:t xml:space="preserve">practitioners, a review of the risk communication literature, </w:t>
      </w:r>
      <w:r w:rsidR="001D6E7D">
        <w:rPr>
          <w:rFonts w:cstheme="minorHAnsi"/>
          <w:sz w:val="24"/>
          <w:szCs w:val="24"/>
        </w:rPr>
        <w:t>Health Check</w:t>
      </w:r>
      <w:r w:rsidR="009B712D">
        <w:rPr>
          <w:rFonts w:cstheme="minorHAnsi"/>
          <w:sz w:val="24"/>
          <w:szCs w:val="24"/>
        </w:rPr>
        <w:t xml:space="preserve"> competence framework</w:t>
      </w:r>
      <w:r w:rsidR="00A550E3">
        <w:rPr>
          <w:rFonts w:cstheme="minorHAnsi"/>
          <w:sz w:val="24"/>
          <w:szCs w:val="24"/>
        </w:rPr>
        <w:t xml:space="preserve"> </w:t>
      </w:r>
      <w:r w:rsidR="00A550E3">
        <w:rPr>
          <w:rFonts w:cstheme="minorHAnsi"/>
          <w:sz w:val="24"/>
          <w:szCs w:val="24"/>
        </w:rPr>
        <w:fldChar w:fldCharType="begin" w:fldLock="1"/>
      </w:r>
      <w:r w:rsidR="005230DD">
        <w:rPr>
          <w:rFonts w:cstheme="minorHAnsi"/>
          <w:sz w:val="24"/>
          <w:szCs w:val="24"/>
        </w:rPr>
        <w:instrText>ADDIN CSL_CITATION {"citationItems":[{"id":"ITEM-1","itemData":{"author":[{"dropping-particle":"","family":"Public Health England","given":"","non-dropping-particle":"","parse-names":false,"suffix":""}],"id":"ITEM-1","issue":"March","issued":{"date-parts":[["2015"]]},"title":"NHS Health Check competence framework","type":"article-journal"},"uris":["http://www.mendeley.com/documents/?uuid=d7368eed-40f6-4f1e-8833-f902b2baa049"]}],"mendeley":{"formattedCitation":"[22]","plainTextFormattedCitation":"[22]","previouslyFormattedCitation":"[22]"},"properties":{"noteIndex":0},"schema":"https://github.com/citation-style-language/schema/raw/master/csl-citation.json"}</w:instrText>
      </w:r>
      <w:r w:rsidR="00A550E3">
        <w:rPr>
          <w:rFonts w:cstheme="minorHAnsi"/>
          <w:sz w:val="24"/>
          <w:szCs w:val="24"/>
        </w:rPr>
        <w:fldChar w:fldCharType="separate"/>
      </w:r>
      <w:r w:rsidR="00A550E3" w:rsidRPr="00A550E3">
        <w:rPr>
          <w:rFonts w:cstheme="minorHAnsi"/>
          <w:noProof/>
          <w:sz w:val="24"/>
          <w:szCs w:val="24"/>
        </w:rPr>
        <w:t>[22]</w:t>
      </w:r>
      <w:r w:rsidR="00A550E3">
        <w:rPr>
          <w:rFonts w:cstheme="minorHAnsi"/>
          <w:sz w:val="24"/>
          <w:szCs w:val="24"/>
        </w:rPr>
        <w:fldChar w:fldCharType="end"/>
      </w:r>
      <w:r w:rsidR="009B712D">
        <w:rPr>
          <w:rFonts w:cstheme="minorHAnsi"/>
          <w:sz w:val="24"/>
          <w:szCs w:val="24"/>
        </w:rPr>
        <w:t xml:space="preserve">, NICE guidance (CG138, </w:t>
      </w:r>
      <w:r w:rsidR="0021739A">
        <w:rPr>
          <w:rFonts w:cstheme="minorHAnsi"/>
          <w:sz w:val="24"/>
          <w:szCs w:val="24"/>
        </w:rPr>
        <w:t>CG</w:t>
      </w:r>
      <w:r w:rsidR="009B712D">
        <w:rPr>
          <w:rFonts w:cstheme="minorHAnsi"/>
          <w:sz w:val="24"/>
          <w:szCs w:val="24"/>
        </w:rPr>
        <w:t>181</w:t>
      </w:r>
      <w:r w:rsidR="00A550E3">
        <w:rPr>
          <w:rFonts w:cstheme="minorHAnsi"/>
          <w:sz w:val="24"/>
          <w:szCs w:val="24"/>
        </w:rPr>
        <w:t xml:space="preserve">) </w:t>
      </w:r>
      <w:r w:rsidR="00A550E3">
        <w:rPr>
          <w:rFonts w:cstheme="minorHAnsi"/>
          <w:sz w:val="24"/>
          <w:szCs w:val="24"/>
        </w:rPr>
        <w:fldChar w:fldCharType="begin" w:fldLock="1"/>
      </w:r>
      <w:r w:rsidR="005230DD">
        <w:rPr>
          <w:rFonts w:cstheme="minorHAnsi"/>
          <w:sz w:val="24"/>
          <w:szCs w:val="24"/>
        </w:rPr>
        <w:instrText>ADDIN CSL_CITATION {"citationItems":[{"id":"ITEM-1","itemData":{"author":[{"dropping-particle":"","family":"NICE guidelines","given":"","non-dropping-particle":"","parse-names":false,"suffix":""}],"id":"ITEM-1","issue":"January","issued":{"date-parts":[["2014"]]},"title":"Cardio Cardiovascular disease: risk assessment vascular disease: risk assessment and reduction, including lipid and reduction, including lipid modification modification","type":"article-journal"},"uris":["http://www.mendeley.com/documents/?uuid=8d26d71c-283b-43b0-aef4-9cd56c0926d3"]},{"id":"ITEM-2","itemData":{"abstract":"The recommendations in this guideline represent the view of NICE, arrived at after careful consideration of the evidence available. When exercising their judgement, professionals and practitioners are expected to take this guideline fully into account, alongside the individual needs, preferences and values of their patients or the people using their service. It is not mandatory to apply the recommendations, and the guideline does not override the responsibility to make decisions appropriate to the circumstances of the individual, in consultation with them and their families and carers or guardian. Local commissioners and providers of healthcare have a responsibility to enable the guideline to be applied when individual professionals and people using services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complying with those duties. Commissioners and providers have a responsibility to promote an environmentally sustainable health and care system and should assess and reduce the environmental impact of implementing NICE recommendations wherever possible.","author":[{"dropping-particle":"","family":"National Institute for Health and Care Excellence (NICE)","given":"","non-dropping-particle":"","parse-names":false,"suffix":""}],"id":"ITEM-2","issue":"February 2012","issued":{"date-parts":[["2012"]]},"page":"1-31","title":"Patient experience in adult NHS services: improving the experience of care for people using adult NHS services.","type":"article-journal"},"uris":["http://www.mendeley.com/documents/?uuid=dd22f9c9-05e2-4268-ad8a-18bcce0ee885"]}],"mendeley":{"formattedCitation":"[24,25]","plainTextFormattedCitation":"[24,25]","previouslyFormattedCitation":"[24,25]"},"properties":{"noteIndex":0},"schema":"https://github.com/citation-style-language/schema/raw/master/csl-citation.json"}</w:instrText>
      </w:r>
      <w:r w:rsidR="00A550E3">
        <w:rPr>
          <w:rFonts w:cstheme="minorHAnsi"/>
          <w:sz w:val="24"/>
          <w:szCs w:val="24"/>
        </w:rPr>
        <w:fldChar w:fldCharType="separate"/>
      </w:r>
      <w:r w:rsidR="00A550E3" w:rsidRPr="00A550E3">
        <w:rPr>
          <w:rFonts w:cstheme="minorHAnsi"/>
          <w:noProof/>
          <w:sz w:val="24"/>
          <w:szCs w:val="24"/>
        </w:rPr>
        <w:t>[24,25]</w:t>
      </w:r>
      <w:r w:rsidR="00A550E3">
        <w:rPr>
          <w:rFonts w:cstheme="minorHAnsi"/>
          <w:sz w:val="24"/>
          <w:szCs w:val="24"/>
        </w:rPr>
        <w:fldChar w:fldCharType="end"/>
      </w:r>
      <w:r w:rsidR="009B712D">
        <w:rPr>
          <w:rFonts w:cstheme="minorHAnsi"/>
          <w:sz w:val="24"/>
          <w:szCs w:val="24"/>
        </w:rPr>
        <w:t xml:space="preserve"> and the </w:t>
      </w:r>
      <w:r w:rsidR="00E13981">
        <w:rPr>
          <w:rFonts w:cstheme="minorHAnsi"/>
          <w:sz w:val="24"/>
          <w:szCs w:val="24"/>
        </w:rPr>
        <w:t>PET</w:t>
      </w:r>
      <w:r w:rsidR="00E61284">
        <w:rPr>
          <w:rFonts w:cstheme="minorHAnsi"/>
          <w:sz w:val="24"/>
          <w:szCs w:val="24"/>
        </w:rPr>
        <w:t xml:space="preserve"> </w:t>
      </w:r>
      <w:r w:rsidR="009B712D">
        <w:rPr>
          <w:rFonts w:cstheme="minorHAnsi"/>
          <w:sz w:val="24"/>
          <w:szCs w:val="24"/>
        </w:rPr>
        <w:t>fr</w:t>
      </w:r>
      <w:r w:rsidR="00A550E3">
        <w:rPr>
          <w:rFonts w:cstheme="minorHAnsi"/>
          <w:sz w:val="24"/>
          <w:szCs w:val="24"/>
        </w:rPr>
        <w:t>amework</w:t>
      </w:r>
      <w:r w:rsidR="00E13981">
        <w:rPr>
          <w:rFonts w:cstheme="minorHAnsi"/>
          <w:sz w:val="24"/>
          <w:szCs w:val="24"/>
        </w:rPr>
        <w:t xml:space="preserve"> and TIC taxonomy</w:t>
      </w:r>
      <w:r w:rsidR="00A550E3">
        <w:rPr>
          <w:rFonts w:cstheme="minorHAnsi"/>
          <w:sz w:val="24"/>
          <w:szCs w:val="24"/>
        </w:rPr>
        <w:t xml:space="preserve"> </w:t>
      </w:r>
      <w:r w:rsidR="00A550E3">
        <w:rPr>
          <w:rFonts w:cstheme="minorHAnsi"/>
          <w:sz w:val="24"/>
          <w:szCs w:val="24"/>
        </w:rPr>
        <w:fldChar w:fldCharType="begin" w:fldLock="1"/>
      </w:r>
      <w:r w:rsidR="005230DD">
        <w:rPr>
          <w:rFonts w:cstheme="minorHAnsi"/>
          <w:sz w:val="24"/>
          <w:szCs w:val="24"/>
        </w:rPr>
        <w:instrText>ADDIN CSL_CITATION {"citationItems":[{"id":"ITEM-1","itemData":{"author":[{"dropping-particle":"","family":"Perryman","given":"Katherine","non-dropping-particle":"","parse-names":false,"suffix":""},{"dropping-particle":"","family":"Cordingley","given":"Lis","non-dropping-particle":"","parse-names":false,"suffix":""},{"dropping-particle":"","family":"Bundy","given":"Christine","non-dropping-particle":"","parse-names":false,"suffix":""}],"id":"ITEM-1","issued":{"date-parts":[["0"]]},"page":"6","title":"The Perceived Effectiveness of Training ( PET ) framework : A framework for designing high quality training interventions","type":"article-journal"},"uris":["http://www.mendeley.com/documents/?uuid=427fdfe2-9961-4840-8c8b-77541bac9ab4"]}],"mendeley":{"formattedCitation":"[27]","plainTextFormattedCitation":"[27]","previouslyFormattedCitation":"[27]"},"properties":{"noteIndex":0},"schema":"https://github.com/citation-style-language/schema/raw/master/csl-citation.json"}</w:instrText>
      </w:r>
      <w:r w:rsidR="00A550E3">
        <w:rPr>
          <w:rFonts w:cstheme="minorHAnsi"/>
          <w:sz w:val="24"/>
          <w:szCs w:val="24"/>
        </w:rPr>
        <w:fldChar w:fldCharType="separate"/>
      </w:r>
      <w:r w:rsidR="00E917B7" w:rsidRPr="00E917B7">
        <w:rPr>
          <w:rFonts w:cstheme="minorHAnsi"/>
          <w:noProof/>
          <w:sz w:val="24"/>
          <w:szCs w:val="24"/>
        </w:rPr>
        <w:t>[27]</w:t>
      </w:r>
      <w:r w:rsidR="00A550E3">
        <w:rPr>
          <w:rFonts w:cstheme="minorHAnsi"/>
          <w:sz w:val="24"/>
          <w:szCs w:val="24"/>
        </w:rPr>
        <w:fldChar w:fldCharType="end"/>
      </w:r>
      <w:r w:rsidR="009B712D">
        <w:rPr>
          <w:rFonts w:cstheme="minorHAnsi"/>
          <w:sz w:val="24"/>
          <w:szCs w:val="24"/>
        </w:rPr>
        <w:t xml:space="preserve">. Inclusion of a control group </w:t>
      </w:r>
      <w:r w:rsidR="00CB6CA1">
        <w:rPr>
          <w:rFonts w:cstheme="minorHAnsi"/>
          <w:sz w:val="24"/>
          <w:szCs w:val="24"/>
        </w:rPr>
        <w:t xml:space="preserve">allowed us to determine whether the training improved practitioner confidence and </w:t>
      </w:r>
      <w:r w:rsidR="00FD5980">
        <w:rPr>
          <w:rFonts w:cstheme="minorHAnsi"/>
          <w:color w:val="FF0000"/>
          <w:sz w:val="24"/>
          <w:szCs w:val="24"/>
        </w:rPr>
        <w:t xml:space="preserve">perceived understanding </w:t>
      </w:r>
      <w:r w:rsidR="00A550E3">
        <w:rPr>
          <w:rFonts w:cstheme="minorHAnsi"/>
          <w:sz w:val="24"/>
          <w:szCs w:val="24"/>
        </w:rPr>
        <w:t>compared to practitio</w:t>
      </w:r>
      <w:r w:rsidR="00CB6CA1">
        <w:rPr>
          <w:rFonts w:cstheme="minorHAnsi"/>
          <w:sz w:val="24"/>
          <w:szCs w:val="24"/>
        </w:rPr>
        <w:t>ners who did not attend (internal validity)</w:t>
      </w:r>
      <w:r w:rsidR="003505D7">
        <w:rPr>
          <w:rFonts w:cstheme="minorHAnsi"/>
          <w:sz w:val="24"/>
          <w:szCs w:val="24"/>
        </w:rPr>
        <w:t>. C</w:t>
      </w:r>
      <w:r w:rsidR="009B712D">
        <w:rPr>
          <w:rFonts w:cstheme="minorHAnsi"/>
          <w:sz w:val="24"/>
          <w:szCs w:val="24"/>
        </w:rPr>
        <w:t>ollaboration with real-world practitioners in a training environment,</w:t>
      </w:r>
      <w:r w:rsidR="00CB6CA1">
        <w:rPr>
          <w:rFonts w:cstheme="minorHAnsi"/>
          <w:sz w:val="24"/>
          <w:szCs w:val="24"/>
        </w:rPr>
        <w:t xml:space="preserve"> typical of</w:t>
      </w:r>
      <w:r w:rsidR="009B712D">
        <w:rPr>
          <w:rFonts w:cstheme="minorHAnsi"/>
          <w:sz w:val="24"/>
          <w:szCs w:val="24"/>
        </w:rPr>
        <w:t xml:space="preserve"> </w:t>
      </w:r>
      <w:r w:rsidR="00CB6CA1">
        <w:rPr>
          <w:rFonts w:cstheme="minorHAnsi"/>
          <w:sz w:val="24"/>
          <w:szCs w:val="24"/>
        </w:rPr>
        <w:t xml:space="preserve">the type of </w:t>
      </w:r>
      <w:r w:rsidR="009B712D">
        <w:rPr>
          <w:rFonts w:cstheme="minorHAnsi"/>
          <w:sz w:val="24"/>
          <w:szCs w:val="24"/>
        </w:rPr>
        <w:t xml:space="preserve">training they would receive for </w:t>
      </w:r>
      <w:r w:rsidR="001D6E7D">
        <w:rPr>
          <w:rFonts w:cstheme="minorHAnsi"/>
          <w:sz w:val="24"/>
          <w:szCs w:val="24"/>
        </w:rPr>
        <w:t>Health Check</w:t>
      </w:r>
      <w:r w:rsidR="009B712D">
        <w:rPr>
          <w:rFonts w:cstheme="minorHAnsi"/>
          <w:sz w:val="24"/>
          <w:szCs w:val="24"/>
        </w:rPr>
        <w:t>s and other programmes</w:t>
      </w:r>
      <w:r w:rsidR="00CB6CA1">
        <w:rPr>
          <w:rFonts w:cstheme="minorHAnsi"/>
          <w:sz w:val="24"/>
          <w:szCs w:val="24"/>
        </w:rPr>
        <w:t>,</w:t>
      </w:r>
      <w:r w:rsidR="009B712D">
        <w:rPr>
          <w:rFonts w:cstheme="minorHAnsi"/>
          <w:sz w:val="24"/>
          <w:szCs w:val="24"/>
        </w:rPr>
        <w:t xml:space="preserve"> </w:t>
      </w:r>
      <w:r w:rsidR="003505D7">
        <w:rPr>
          <w:rFonts w:cstheme="minorHAnsi"/>
          <w:sz w:val="24"/>
          <w:szCs w:val="24"/>
        </w:rPr>
        <w:t>allowed us to test the impact in a real-life setting (</w:t>
      </w:r>
      <w:r w:rsidR="00CB6CA1">
        <w:rPr>
          <w:rFonts w:cstheme="minorHAnsi"/>
          <w:sz w:val="24"/>
          <w:szCs w:val="24"/>
        </w:rPr>
        <w:t>ecological</w:t>
      </w:r>
      <w:r w:rsidR="009B712D">
        <w:rPr>
          <w:rFonts w:cstheme="minorHAnsi"/>
          <w:sz w:val="24"/>
          <w:szCs w:val="24"/>
        </w:rPr>
        <w:t xml:space="preserve"> valid</w:t>
      </w:r>
      <w:r w:rsidR="00CB6CA1">
        <w:rPr>
          <w:rFonts w:cstheme="minorHAnsi"/>
          <w:sz w:val="24"/>
          <w:szCs w:val="24"/>
        </w:rPr>
        <w:t>ity</w:t>
      </w:r>
      <w:r w:rsidR="003505D7">
        <w:rPr>
          <w:rFonts w:cstheme="minorHAnsi"/>
          <w:sz w:val="24"/>
          <w:szCs w:val="24"/>
        </w:rPr>
        <w:t>)</w:t>
      </w:r>
      <w:r w:rsidR="009B712D">
        <w:rPr>
          <w:rFonts w:cstheme="minorHAnsi"/>
          <w:sz w:val="24"/>
          <w:szCs w:val="24"/>
        </w:rPr>
        <w:t xml:space="preserve">. </w:t>
      </w:r>
      <w:r w:rsidR="003505D7">
        <w:rPr>
          <w:rFonts w:cstheme="minorHAnsi"/>
          <w:sz w:val="24"/>
          <w:szCs w:val="24"/>
        </w:rPr>
        <w:t>Whilst the combination of quantitative and qualita</w:t>
      </w:r>
      <w:r w:rsidR="007C53EC">
        <w:rPr>
          <w:rFonts w:cstheme="minorHAnsi"/>
          <w:sz w:val="24"/>
          <w:szCs w:val="24"/>
        </w:rPr>
        <w:t>tive methods enabled us to</w:t>
      </w:r>
      <w:r w:rsidR="003505D7">
        <w:rPr>
          <w:rFonts w:cstheme="minorHAnsi"/>
          <w:sz w:val="24"/>
          <w:szCs w:val="24"/>
        </w:rPr>
        <w:t xml:space="preserve"> verify our findings (data triangulation). </w:t>
      </w:r>
    </w:p>
    <w:p w14:paraId="68BB7B40" w14:textId="5C0DCC9E" w:rsidR="00181EE1" w:rsidRPr="00E832F6" w:rsidRDefault="005C2ACF" w:rsidP="00E832F6">
      <w:pPr>
        <w:rPr>
          <w:rFonts w:cstheme="minorHAnsi"/>
          <w:sz w:val="24"/>
          <w:szCs w:val="24"/>
        </w:rPr>
      </w:pPr>
      <w:r w:rsidRPr="005C2ACF">
        <w:rPr>
          <w:rFonts w:cstheme="minorHAnsi"/>
          <w:color w:val="FF0000"/>
          <w:sz w:val="24"/>
          <w:szCs w:val="24"/>
        </w:rPr>
        <w:t>We recognise several limitations. First</w:t>
      </w:r>
      <w:r>
        <w:rPr>
          <w:rFonts w:cstheme="minorHAnsi"/>
          <w:sz w:val="24"/>
          <w:szCs w:val="24"/>
        </w:rPr>
        <w:t xml:space="preserve">, </w:t>
      </w:r>
      <w:r w:rsidR="008C6B6E">
        <w:rPr>
          <w:rFonts w:cstheme="minorHAnsi"/>
          <w:sz w:val="24"/>
          <w:szCs w:val="24"/>
        </w:rPr>
        <w:t>pilo</w:t>
      </w:r>
      <w:r w:rsidR="007C53EC">
        <w:rPr>
          <w:rFonts w:cstheme="minorHAnsi"/>
          <w:sz w:val="24"/>
          <w:szCs w:val="24"/>
        </w:rPr>
        <w:t xml:space="preserve">t training workshops were </w:t>
      </w:r>
      <w:r w:rsidR="008C6B6E">
        <w:rPr>
          <w:rFonts w:cstheme="minorHAnsi"/>
          <w:sz w:val="24"/>
          <w:szCs w:val="24"/>
        </w:rPr>
        <w:t>offered free of charge, o</w:t>
      </w:r>
      <w:r w:rsidR="00DF375D">
        <w:rPr>
          <w:rFonts w:cstheme="minorHAnsi"/>
          <w:sz w:val="24"/>
          <w:szCs w:val="24"/>
        </w:rPr>
        <w:t xml:space="preserve">pening the training up to </w:t>
      </w:r>
      <w:r w:rsidR="008C6B6E">
        <w:rPr>
          <w:rFonts w:cstheme="minorHAnsi"/>
          <w:sz w:val="24"/>
          <w:szCs w:val="24"/>
        </w:rPr>
        <w:t>all practitioners (</w:t>
      </w:r>
      <w:r w:rsidR="00DF375D">
        <w:rPr>
          <w:rFonts w:cstheme="minorHAnsi"/>
          <w:sz w:val="24"/>
          <w:szCs w:val="24"/>
        </w:rPr>
        <w:t xml:space="preserve">those </w:t>
      </w:r>
      <w:r w:rsidR="00DF375D" w:rsidRPr="00AC669D">
        <w:rPr>
          <w:rFonts w:cstheme="minorHAnsi"/>
          <w:sz w:val="24"/>
          <w:szCs w:val="24"/>
        </w:rPr>
        <w:t xml:space="preserve">due to deliver </w:t>
      </w:r>
      <w:r w:rsidR="008C6B6E">
        <w:rPr>
          <w:rFonts w:cstheme="minorHAnsi"/>
          <w:sz w:val="24"/>
          <w:szCs w:val="24"/>
        </w:rPr>
        <w:t>Health C</w:t>
      </w:r>
      <w:r w:rsidR="00DF375D">
        <w:rPr>
          <w:rFonts w:cstheme="minorHAnsi"/>
          <w:sz w:val="24"/>
          <w:szCs w:val="24"/>
        </w:rPr>
        <w:t>heck</w:t>
      </w:r>
      <w:r w:rsidR="00DF375D" w:rsidRPr="00AC669D">
        <w:rPr>
          <w:rFonts w:cstheme="minorHAnsi"/>
          <w:sz w:val="24"/>
          <w:szCs w:val="24"/>
        </w:rPr>
        <w:t xml:space="preserve">s </w:t>
      </w:r>
      <w:r w:rsidR="00DF375D">
        <w:rPr>
          <w:rFonts w:cstheme="minorHAnsi"/>
          <w:sz w:val="24"/>
          <w:szCs w:val="24"/>
        </w:rPr>
        <w:t>as well as</w:t>
      </w:r>
      <w:r w:rsidR="008C6B6E">
        <w:rPr>
          <w:rFonts w:cstheme="minorHAnsi"/>
          <w:sz w:val="24"/>
          <w:szCs w:val="24"/>
        </w:rPr>
        <w:t xml:space="preserve"> those who currently delivered Health C</w:t>
      </w:r>
      <w:r w:rsidR="00DF375D">
        <w:rPr>
          <w:rFonts w:cstheme="minorHAnsi"/>
          <w:sz w:val="24"/>
          <w:szCs w:val="24"/>
        </w:rPr>
        <w:t>hecks</w:t>
      </w:r>
      <w:r w:rsidR="008C6B6E">
        <w:rPr>
          <w:rFonts w:cstheme="minorHAnsi"/>
          <w:sz w:val="24"/>
          <w:szCs w:val="24"/>
        </w:rPr>
        <w:t xml:space="preserve">) was important to ensure </w:t>
      </w:r>
      <w:r w:rsidR="00DE047B">
        <w:rPr>
          <w:rFonts w:cstheme="minorHAnsi"/>
          <w:sz w:val="24"/>
          <w:szCs w:val="24"/>
        </w:rPr>
        <w:t>equal opportunities</w:t>
      </w:r>
      <w:r w:rsidR="008C6B6E">
        <w:rPr>
          <w:rFonts w:cstheme="minorHAnsi"/>
          <w:sz w:val="24"/>
          <w:szCs w:val="24"/>
        </w:rPr>
        <w:t>.</w:t>
      </w:r>
      <w:r w:rsidR="00B0027B">
        <w:rPr>
          <w:rFonts w:cstheme="minorHAnsi"/>
          <w:sz w:val="24"/>
          <w:szCs w:val="24"/>
        </w:rPr>
        <w:t xml:space="preserve"> </w:t>
      </w:r>
      <w:r>
        <w:rPr>
          <w:rFonts w:cstheme="minorHAnsi"/>
          <w:sz w:val="24"/>
          <w:szCs w:val="24"/>
        </w:rPr>
        <w:t xml:space="preserve">However, </w:t>
      </w:r>
      <w:r w:rsidR="007C53EC">
        <w:rPr>
          <w:rFonts w:cstheme="minorHAnsi"/>
          <w:sz w:val="24"/>
          <w:szCs w:val="24"/>
        </w:rPr>
        <w:t>nine</w:t>
      </w:r>
      <w:r w:rsidR="00E832F6" w:rsidRPr="00E832F6">
        <w:rPr>
          <w:rFonts w:cstheme="minorHAnsi"/>
          <w:sz w:val="24"/>
          <w:szCs w:val="24"/>
        </w:rPr>
        <w:t xml:space="preserve"> practitioners </w:t>
      </w:r>
      <w:r>
        <w:rPr>
          <w:rFonts w:cstheme="minorHAnsi"/>
          <w:sz w:val="24"/>
          <w:szCs w:val="24"/>
        </w:rPr>
        <w:t xml:space="preserve">who were not </w:t>
      </w:r>
      <w:r w:rsidRPr="00E832F6">
        <w:rPr>
          <w:rFonts w:cstheme="minorHAnsi"/>
          <w:sz w:val="24"/>
          <w:szCs w:val="24"/>
        </w:rPr>
        <w:t xml:space="preserve">delivering </w:t>
      </w:r>
      <w:r>
        <w:rPr>
          <w:rFonts w:cstheme="minorHAnsi"/>
          <w:sz w:val="24"/>
          <w:szCs w:val="24"/>
        </w:rPr>
        <w:t>Health Check</w:t>
      </w:r>
      <w:r w:rsidRPr="00E832F6">
        <w:rPr>
          <w:rFonts w:cstheme="minorHAnsi"/>
          <w:sz w:val="24"/>
          <w:szCs w:val="24"/>
        </w:rPr>
        <w:t>s at t</w:t>
      </w:r>
      <w:r>
        <w:rPr>
          <w:rFonts w:cstheme="minorHAnsi"/>
          <w:sz w:val="24"/>
          <w:szCs w:val="24"/>
        </w:rPr>
        <w:t xml:space="preserve">he time </w:t>
      </w:r>
      <w:r w:rsidR="00B0027B">
        <w:rPr>
          <w:rFonts w:cstheme="minorHAnsi"/>
          <w:sz w:val="24"/>
          <w:szCs w:val="24"/>
        </w:rPr>
        <w:t>attend</w:t>
      </w:r>
      <w:r>
        <w:rPr>
          <w:rFonts w:cstheme="minorHAnsi"/>
          <w:sz w:val="24"/>
          <w:szCs w:val="24"/>
        </w:rPr>
        <w:t>ed</w:t>
      </w:r>
      <w:r w:rsidR="004E5F39">
        <w:rPr>
          <w:rFonts w:cstheme="minorHAnsi"/>
          <w:sz w:val="24"/>
          <w:szCs w:val="24"/>
        </w:rPr>
        <w:t xml:space="preserve"> the training</w:t>
      </w:r>
      <w:r>
        <w:rPr>
          <w:rFonts w:cstheme="minorHAnsi"/>
          <w:sz w:val="24"/>
          <w:szCs w:val="24"/>
        </w:rPr>
        <w:t xml:space="preserve">, which </w:t>
      </w:r>
      <w:r w:rsidR="007C53EC">
        <w:rPr>
          <w:rFonts w:cstheme="minorHAnsi"/>
          <w:sz w:val="24"/>
          <w:szCs w:val="24"/>
        </w:rPr>
        <w:t>created</w:t>
      </w:r>
      <w:r w:rsidR="00E832F6" w:rsidRPr="00E832F6">
        <w:rPr>
          <w:rFonts w:cstheme="minorHAnsi"/>
          <w:sz w:val="24"/>
          <w:szCs w:val="24"/>
        </w:rPr>
        <w:t xml:space="preserve"> difficulties </w:t>
      </w:r>
      <w:r>
        <w:rPr>
          <w:rFonts w:cstheme="minorHAnsi"/>
          <w:sz w:val="24"/>
          <w:szCs w:val="24"/>
        </w:rPr>
        <w:t xml:space="preserve">in </w:t>
      </w:r>
      <w:r w:rsidR="00E832F6" w:rsidRPr="00E832F6">
        <w:rPr>
          <w:rFonts w:cstheme="minorHAnsi"/>
          <w:sz w:val="24"/>
          <w:szCs w:val="24"/>
        </w:rPr>
        <w:t xml:space="preserve">completing the </w:t>
      </w:r>
      <w:r w:rsidR="00E832F6">
        <w:rPr>
          <w:rFonts w:cstheme="minorHAnsi"/>
          <w:sz w:val="24"/>
          <w:szCs w:val="24"/>
        </w:rPr>
        <w:t xml:space="preserve">training </w:t>
      </w:r>
      <w:r w:rsidR="00FB7A8D">
        <w:rPr>
          <w:rFonts w:cstheme="minorHAnsi"/>
          <w:sz w:val="24"/>
          <w:szCs w:val="24"/>
        </w:rPr>
        <w:t xml:space="preserve">outcome </w:t>
      </w:r>
      <w:r w:rsidR="00E832F6">
        <w:rPr>
          <w:rFonts w:cstheme="minorHAnsi"/>
          <w:sz w:val="24"/>
          <w:szCs w:val="24"/>
        </w:rPr>
        <w:t>questionnaires</w:t>
      </w:r>
      <w:r w:rsidR="00B371F2">
        <w:rPr>
          <w:rFonts w:cstheme="minorHAnsi"/>
          <w:sz w:val="24"/>
          <w:szCs w:val="24"/>
        </w:rPr>
        <w:t xml:space="preserve"> and</w:t>
      </w:r>
      <w:r w:rsidR="00E832F6" w:rsidRPr="00E832F6">
        <w:rPr>
          <w:rFonts w:cstheme="minorHAnsi"/>
          <w:sz w:val="24"/>
          <w:szCs w:val="24"/>
        </w:rPr>
        <w:t xml:space="preserve"> may </w:t>
      </w:r>
      <w:r w:rsidR="009B365C">
        <w:rPr>
          <w:rFonts w:cstheme="minorHAnsi"/>
          <w:sz w:val="24"/>
          <w:szCs w:val="24"/>
        </w:rPr>
        <w:t xml:space="preserve">have </w:t>
      </w:r>
      <w:r w:rsidR="000F6297">
        <w:rPr>
          <w:rFonts w:cstheme="minorHAnsi"/>
          <w:sz w:val="24"/>
          <w:szCs w:val="24"/>
        </w:rPr>
        <w:t>cause</w:t>
      </w:r>
      <w:r w:rsidR="007C53EC">
        <w:rPr>
          <w:rFonts w:cstheme="minorHAnsi"/>
          <w:sz w:val="24"/>
          <w:szCs w:val="24"/>
        </w:rPr>
        <w:t>d</w:t>
      </w:r>
      <w:r w:rsidR="000F6297">
        <w:rPr>
          <w:rFonts w:cstheme="minorHAnsi"/>
          <w:sz w:val="24"/>
          <w:szCs w:val="24"/>
        </w:rPr>
        <w:t xml:space="preserve"> </w:t>
      </w:r>
      <w:proofErr w:type="gramStart"/>
      <w:r w:rsidR="000F6297">
        <w:rPr>
          <w:rFonts w:cstheme="minorHAnsi"/>
          <w:sz w:val="24"/>
          <w:szCs w:val="24"/>
        </w:rPr>
        <w:t>a</w:t>
      </w:r>
      <w:r w:rsidR="00E832F6" w:rsidRPr="00E832F6">
        <w:rPr>
          <w:rFonts w:cstheme="minorHAnsi"/>
          <w:sz w:val="24"/>
          <w:szCs w:val="24"/>
        </w:rPr>
        <w:t xml:space="preserve"> number of</w:t>
      </w:r>
      <w:proofErr w:type="gramEnd"/>
      <w:r w:rsidR="00E832F6" w:rsidRPr="00E832F6">
        <w:rPr>
          <w:rFonts w:cstheme="minorHAnsi"/>
          <w:sz w:val="24"/>
          <w:szCs w:val="24"/>
        </w:rPr>
        <w:t xml:space="preserve"> dropouts seen in the training group at follow-up </w:t>
      </w:r>
      <w:r w:rsidR="00FB174C" w:rsidRPr="00D46965">
        <w:rPr>
          <w:rFonts w:cstheme="minorHAnsi"/>
          <w:sz w:val="24"/>
          <w:szCs w:val="24"/>
        </w:rPr>
        <w:t>(</w:t>
      </w:r>
      <w:r w:rsidR="00D46965" w:rsidRPr="00D46965">
        <w:rPr>
          <w:rFonts w:cstheme="minorHAnsi"/>
          <w:sz w:val="24"/>
          <w:szCs w:val="24"/>
        </w:rPr>
        <w:t>18</w:t>
      </w:r>
      <w:r w:rsidR="00FB174C" w:rsidRPr="00D46965">
        <w:rPr>
          <w:rFonts w:cstheme="minorHAnsi"/>
          <w:sz w:val="24"/>
          <w:szCs w:val="24"/>
        </w:rPr>
        <w:t>%)</w:t>
      </w:r>
      <w:r w:rsidR="00A36CA5" w:rsidRPr="00D46965">
        <w:rPr>
          <w:rFonts w:cstheme="minorHAnsi"/>
          <w:sz w:val="24"/>
          <w:szCs w:val="24"/>
        </w:rPr>
        <w:t>.</w:t>
      </w:r>
      <w:r w:rsidR="00FB174C">
        <w:rPr>
          <w:rFonts w:cstheme="minorHAnsi"/>
          <w:sz w:val="24"/>
          <w:szCs w:val="24"/>
        </w:rPr>
        <w:t xml:space="preserve"> </w:t>
      </w:r>
      <w:r w:rsidRPr="005C2ACF">
        <w:rPr>
          <w:rFonts w:cstheme="minorHAnsi"/>
          <w:color w:val="FF0000"/>
          <w:sz w:val="24"/>
          <w:szCs w:val="24"/>
        </w:rPr>
        <w:t>Second,</w:t>
      </w:r>
      <w:r w:rsidR="00E45CC6">
        <w:rPr>
          <w:rFonts w:cstheme="minorHAnsi"/>
          <w:color w:val="FF0000"/>
          <w:sz w:val="24"/>
          <w:szCs w:val="24"/>
        </w:rPr>
        <w:t xml:space="preserve"> unfortunately</w:t>
      </w:r>
      <w:r w:rsidRPr="005C2ACF">
        <w:rPr>
          <w:rFonts w:cstheme="minorHAnsi"/>
          <w:color w:val="FF0000"/>
          <w:sz w:val="24"/>
          <w:szCs w:val="24"/>
        </w:rPr>
        <w:t xml:space="preserve"> </w:t>
      </w:r>
      <w:r w:rsidR="00B37AD7">
        <w:rPr>
          <w:rFonts w:cstheme="minorHAnsi"/>
          <w:color w:val="FF0000"/>
          <w:sz w:val="24"/>
          <w:szCs w:val="24"/>
        </w:rPr>
        <w:t xml:space="preserve">it was not </w:t>
      </w:r>
      <w:r w:rsidR="00EF4517">
        <w:rPr>
          <w:rFonts w:cstheme="minorHAnsi"/>
          <w:color w:val="FF0000"/>
          <w:sz w:val="24"/>
          <w:szCs w:val="24"/>
        </w:rPr>
        <w:t xml:space="preserve">possible to </w:t>
      </w:r>
      <w:r w:rsidR="00137F92" w:rsidRPr="00C31232">
        <w:rPr>
          <w:rFonts w:cstheme="minorHAnsi"/>
          <w:color w:val="FF0000"/>
          <w:sz w:val="24"/>
          <w:szCs w:val="24"/>
        </w:rPr>
        <w:t xml:space="preserve">randomise </w:t>
      </w:r>
      <w:r w:rsidR="00EF4517">
        <w:rPr>
          <w:rFonts w:cstheme="minorHAnsi"/>
          <w:color w:val="FF0000"/>
          <w:sz w:val="24"/>
          <w:szCs w:val="24"/>
        </w:rPr>
        <w:t xml:space="preserve">participants </w:t>
      </w:r>
      <w:r w:rsidR="00137F92" w:rsidRPr="00C31232">
        <w:rPr>
          <w:rFonts w:cstheme="minorHAnsi"/>
          <w:color w:val="FF0000"/>
          <w:sz w:val="24"/>
          <w:szCs w:val="24"/>
        </w:rPr>
        <w:t>to condition</w:t>
      </w:r>
      <w:r w:rsidR="004665D3">
        <w:rPr>
          <w:rFonts w:cstheme="minorHAnsi"/>
          <w:color w:val="FF0000"/>
          <w:sz w:val="24"/>
          <w:szCs w:val="24"/>
        </w:rPr>
        <w:t xml:space="preserve"> due to </w:t>
      </w:r>
      <w:r w:rsidR="007250C5">
        <w:rPr>
          <w:rFonts w:cstheme="minorHAnsi"/>
          <w:color w:val="FF0000"/>
          <w:sz w:val="24"/>
          <w:szCs w:val="24"/>
        </w:rPr>
        <w:t xml:space="preserve">lack of funding and very tight timescales, and </w:t>
      </w:r>
      <w:r w:rsidR="00C31232" w:rsidRPr="00C31232">
        <w:rPr>
          <w:rFonts w:cstheme="minorHAnsi"/>
          <w:color w:val="FF0000"/>
          <w:sz w:val="24"/>
          <w:szCs w:val="24"/>
        </w:rPr>
        <w:t>d</w:t>
      </w:r>
      <w:r w:rsidR="00351B05" w:rsidRPr="00C31232">
        <w:rPr>
          <w:rFonts w:cstheme="minorHAnsi"/>
          <w:color w:val="FF0000"/>
          <w:sz w:val="24"/>
          <w:szCs w:val="24"/>
        </w:rPr>
        <w:t>i</w:t>
      </w:r>
      <w:r w:rsidR="00351B05">
        <w:rPr>
          <w:rFonts w:cstheme="minorHAnsi"/>
          <w:color w:val="FF0000"/>
          <w:sz w:val="24"/>
          <w:szCs w:val="24"/>
        </w:rPr>
        <w:t>fficulties</w:t>
      </w:r>
      <w:r w:rsidR="00171F85">
        <w:rPr>
          <w:rFonts w:cstheme="minorHAnsi"/>
          <w:color w:val="FF0000"/>
          <w:sz w:val="24"/>
          <w:szCs w:val="24"/>
        </w:rPr>
        <w:t xml:space="preserve"> were also experienced</w:t>
      </w:r>
      <w:r w:rsidR="00351B05">
        <w:rPr>
          <w:rFonts w:cstheme="minorHAnsi"/>
          <w:color w:val="FF0000"/>
          <w:sz w:val="24"/>
          <w:szCs w:val="24"/>
        </w:rPr>
        <w:t xml:space="preserve"> in </w:t>
      </w:r>
      <w:r w:rsidR="00733027" w:rsidRPr="008642BB">
        <w:rPr>
          <w:rFonts w:cstheme="minorHAnsi"/>
          <w:color w:val="FF0000"/>
          <w:sz w:val="24"/>
          <w:szCs w:val="24"/>
        </w:rPr>
        <w:t>recruitment</w:t>
      </w:r>
      <w:r w:rsidR="00B666E1" w:rsidRPr="008642BB">
        <w:rPr>
          <w:rFonts w:cstheme="minorHAnsi"/>
          <w:color w:val="FF0000"/>
          <w:sz w:val="24"/>
          <w:szCs w:val="24"/>
        </w:rPr>
        <w:t xml:space="preserve"> </w:t>
      </w:r>
      <w:r w:rsidR="00351B05">
        <w:rPr>
          <w:rFonts w:cstheme="minorHAnsi"/>
          <w:color w:val="FF0000"/>
          <w:sz w:val="24"/>
          <w:szCs w:val="24"/>
        </w:rPr>
        <w:t>to</w:t>
      </w:r>
      <w:r w:rsidR="00B666E1" w:rsidRPr="008642BB">
        <w:rPr>
          <w:rFonts w:cstheme="minorHAnsi"/>
          <w:color w:val="FF0000"/>
          <w:sz w:val="24"/>
          <w:szCs w:val="24"/>
        </w:rPr>
        <w:t xml:space="preserve"> the control group</w:t>
      </w:r>
      <w:r w:rsidR="00C31232">
        <w:rPr>
          <w:rFonts w:cstheme="minorHAnsi"/>
          <w:color w:val="FF0000"/>
          <w:sz w:val="24"/>
          <w:szCs w:val="24"/>
        </w:rPr>
        <w:t>. Therefore</w:t>
      </w:r>
      <w:r w:rsidR="00B666E1" w:rsidRPr="008642BB">
        <w:rPr>
          <w:rFonts w:cstheme="minorHAnsi"/>
          <w:color w:val="FF0000"/>
          <w:sz w:val="24"/>
          <w:szCs w:val="24"/>
        </w:rPr>
        <w:t>,</w:t>
      </w:r>
      <w:r w:rsidR="00C31232">
        <w:rPr>
          <w:rFonts w:cstheme="minorHAnsi"/>
          <w:color w:val="FF0000"/>
          <w:sz w:val="24"/>
          <w:szCs w:val="24"/>
        </w:rPr>
        <w:t xml:space="preserve"> </w:t>
      </w:r>
      <w:r w:rsidR="00B666E1" w:rsidRPr="008642BB">
        <w:rPr>
          <w:rFonts w:cstheme="minorHAnsi"/>
          <w:color w:val="FF0000"/>
          <w:sz w:val="24"/>
          <w:szCs w:val="24"/>
        </w:rPr>
        <w:t xml:space="preserve">the control survey </w:t>
      </w:r>
      <w:r w:rsidR="003772AA">
        <w:rPr>
          <w:rFonts w:cstheme="minorHAnsi"/>
          <w:color w:val="FF0000"/>
          <w:sz w:val="24"/>
          <w:szCs w:val="24"/>
        </w:rPr>
        <w:t xml:space="preserve">was distributed </w:t>
      </w:r>
      <w:r w:rsidR="00B666E1" w:rsidRPr="008642BB">
        <w:rPr>
          <w:rFonts w:cstheme="minorHAnsi"/>
          <w:color w:val="FF0000"/>
          <w:sz w:val="24"/>
          <w:szCs w:val="24"/>
        </w:rPr>
        <w:t xml:space="preserve">to practitioners in </w:t>
      </w:r>
      <w:r w:rsidR="003772AA">
        <w:rPr>
          <w:rFonts w:cstheme="minorHAnsi"/>
          <w:color w:val="FF0000"/>
          <w:sz w:val="24"/>
          <w:szCs w:val="24"/>
        </w:rPr>
        <w:t>another l</w:t>
      </w:r>
      <w:r w:rsidR="00B666E1" w:rsidRPr="008642BB">
        <w:rPr>
          <w:rFonts w:cstheme="minorHAnsi"/>
          <w:color w:val="FF0000"/>
          <w:sz w:val="24"/>
          <w:szCs w:val="24"/>
        </w:rPr>
        <w:t xml:space="preserve">ocal </w:t>
      </w:r>
      <w:r w:rsidR="003772AA">
        <w:rPr>
          <w:rFonts w:cstheme="minorHAnsi"/>
          <w:color w:val="FF0000"/>
          <w:sz w:val="24"/>
          <w:szCs w:val="24"/>
        </w:rPr>
        <w:t>a</w:t>
      </w:r>
      <w:r w:rsidR="00B666E1" w:rsidRPr="008642BB">
        <w:rPr>
          <w:rFonts w:cstheme="minorHAnsi"/>
          <w:color w:val="FF0000"/>
          <w:sz w:val="24"/>
          <w:szCs w:val="24"/>
        </w:rPr>
        <w:t>uthority</w:t>
      </w:r>
      <w:r w:rsidR="00B92E2E" w:rsidRPr="008642BB">
        <w:rPr>
          <w:rFonts w:cstheme="minorHAnsi"/>
          <w:color w:val="FF0000"/>
          <w:sz w:val="24"/>
          <w:szCs w:val="24"/>
        </w:rPr>
        <w:t xml:space="preserve">. This </w:t>
      </w:r>
      <w:r w:rsidR="00B666E1" w:rsidRPr="008642BB">
        <w:rPr>
          <w:rFonts w:cstheme="minorHAnsi"/>
          <w:color w:val="FF0000"/>
          <w:sz w:val="24"/>
          <w:szCs w:val="24"/>
        </w:rPr>
        <w:t>resulted in</w:t>
      </w:r>
      <w:r w:rsidR="00981080" w:rsidRPr="008642BB">
        <w:rPr>
          <w:rFonts w:cstheme="minorHAnsi"/>
          <w:color w:val="FF0000"/>
          <w:sz w:val="24"/>
          <w:szCs w:val="24"/>
        </w:rPr>
        <w:t xml:space="preserve"> over</w:t>
      </w:r>
      <w:r>
        <w:rPr>
          <w:rFonts w:cstheme="minorHAnsi"/>
          <w:color w:val="FF0000"/>
          <w:sz w:val="24"/>
          <w:szCs w:val="24"/>
        </w:rPr>
        <w:t>-</w:t>
      </w:r>
      <w:r w:rsidR="00981080" w:rsidRPr="008642BB">
        <w:rPr>
          <w:rFonts w:cstheme="minorHAnsi"/>
          <w:color w:val="FF0000"/>
          <w:sz w:val="24"/>
          <w:szCs w:val="24"/>
        </w:rPr>
        <w:t xml:space="preserve">representation of Practice </w:t>
      </w:r>
      <w:r w:rsidR="00B92E2E" w:rsidRPr="008642BB">
        <w:rPr>
          <w:rFonts w:cstheme="minorHAnsi"/>
          <w:color w:val="FF0000"/>
          <w:sz w:val="24"/>
          <w:szCs w:val="24"/>
        </w:rPr>
        <w:t xml:space="preserve">Nurses </w:t>
      </w:r>
      <w:r w:rsidR="00981080" w:rsidRPr="008642BB">
        <w:rPr>
          <w:rFonts w:cstheme="minorHAnsi"/>
          <w:color w:val="FF0000"/>
          <w:sz w:val="24"/>
          <w:szCs w:val="24"/>
        </w:rPr>
        <w:t>in the control group</w:t>
      </w:r>
      <w:r w:rsidR="008642BB" w:rsidRPr="008642BB">
        <w:rPr>
          <w:rFonts w:cstheme="minorHAnsi"/>
          <w:color w:val="FF0000"/>
          <w:sz w:val="24"/>
          <w:szCs w:val="24"/>
        </w:rPr>
        <w:t xml:space="preserve"> </w:t>
      </w:r>
      <w:r w:rsidR="003D3E4E">
        <w:rPr>
          <w:rFonts w:cstheme="minorHAnsi"/>
          <w:color w:val="FF0000"/>
          <w:sz w:val="24"/>
          <w:szCs w:val="24"/>
        </w:rPr>
        <w:t>compared to the intervention group</w:t>
      </w:r>
      <w:r w:rsidR="00C31232">
        <w:rPr>
          <w:rFonts w:cstheme="minorHAnsi"/>
          <w:color w:val="FF0000"/>
          <w:sz w:val="24"/>
          <w:szCs w:val="24"/>
        </w:rPr>
        <w:t xml:space="preserve"> which limits the overall findings.</w:t>
      </w:r>
      <w:r>
        <w:rPr>
          <w:rFonts w:cstheme="minorHAnsi"/>
          <w:color w:val="FF0000"/>
          <w:sz w:val="24"/>
          <w:szCs w:val="24"/>
        </w:rPr>
        <w:t xml:space="preserve"> Third</w:t>
      </w:r>
      <w:r w:rsidRPr="00914A8C">
        <w:rPr>
          <w:rFonts w:cstheme="minorHAnsi"/>
          <w:color w:val="FF0000"/>
          <w:sz w:val="24"/>
          <w:szCs w:val="24"/>
        </w:rPr>
        <w:t xml:space="preserve">, </w:t>
      </w:r>
      <w:r w:rsidR="00914A8C">
        <w:rPr>
          <w:rFonts w:cstheme="minorHAnsi"/>
          <w:color w:val="FF0000"/>
          <w:sz w:val="24"/>
          <w:szCs w:val="24"/>
        </w:rPr>
        <w:t xml:space="preserve">we did not collect data on the number of Health Checks conducted following the training </w:t>
      </w:r>
      <w:r w:rsidR="00972F95">
        <w:rPr>
          <w:rFonts w:cstheme="minorHAnsi"/>
          <w:color w:val="FF0000"/>
          <w:sz w:val="24"/>
          <w:szCs w:val="24"/>
        </w:rPr>
        <w:t xml:space="preserve">therefore </w:t>
      </w:r>
      <w:r w:rsidR="00EF250E">
        <w:rPr>
          <w:rFonts w:cstheme="minorHAnsi"/>
          <w:color w:val="FF0000"/>
          <w:sz w:val="24"/>
          <w:szCs w:val="24"/>
        </w:rPr>
        <w:t xml:space="preserve">cannot be certain how </w:t>
      </w:r>
      <w:r w:rsidR="00972F95">
        <w:rPr>
          <w:rFonts w:cstheme="minorHAnsi"/>
          <w:color w:val="FF0000"/>
          <w:sz w:val="24"/>
          <w:szCs w:val="24"/>
        </w:rPr>
        <w:t xml:space="preserve">frequently participants implemented their new skills which would have had an impact on their confidence and understanding. </w:t>
      </w:r>
      <w:r w:rsidR="00914A8C">
        <w:rPr>
          <w:rFonts w:cstheme="minorHAnsi"/>
          <w:color w:val="FF0000"/>
          <w:sz w:val="24"/>
          <w:szCs w:val="24"/>
        </w:rPr>
        <w:t xml:space="preserve">Fourth, </w:t>
      </w:r>
      <w:r w:rsidR="00244669">
        <w:rPr>
          <w:rFonts w:cstheme="minorHAnsi"/>
          <w:color w:val="FF0000"/>
          <w:sz w:val="24"/>
          <w:szCs w:val="24"/>
        </w:rPr>
        <w:t xml:space="preserve">the </w:t>
      </w:r>
      <w:r w:rsidR="00EA772D">
        <w:rPr>
          <w:rFonts w:cstheme="minorHAnsi"/>
          <w:color w:val="FF0000"/>
          <w:sz w:val="24"/>
          <w:szCs w:val="24"/>
        </w:rPr>
        <w:t xml:space="preserve">questionnaires were sent after a relatively short time period (2 weeks) after </w:t>
      </w:r>
      <w:r w:rsidR="00E138C1">
        <w:rPr>
          <w:rFonts w:cstheme="minorHAnsi"/>
          <w:color w:val="FF0000"/>
          <w:sz w:val="24"/>
          <w:szCs w:val="24"/>
        </w:rPr>
        <w:t xml:space="preserve">the training session, and </w:t>
      </w:r>
      <w:r w:rsidR="00326515">
        <w:rPr>
          <w:rFonts w:cstheme="minorHAnsi"/>
          <w:color w:val="FF0000"/>
          <w:sz w:val="24"/>
          <w:szCs w:val="24"/>
        </w:rPr>
        <w:t xml:space="preserve">although </w:t>
      </w:r>
      <w:r w:rsidRPr="00914A8C">
        <w:rPr>
          <w:rFonts w:cstheme="minorHAnsi"/>
          <w:color w:val="FF0000"/>
          <w:sz w:val="24"/>
          <w:szCs w:val="24"/>
        </w:rPr>
        <w:t>w</w:t>
      </w:r>
      <w:r w:rsidR="007C53EC" w:rsidRPr="00914A8C">
        <w:rPr>
          <w:rFonts w:cstheme="minorHAnsi"/>
          <w:color w:val="FF0000"/>
          <w:sz w:val="24"/>
          <w:szCs w:val="24"/>
        </w:rPr>
        <w:t>e</w:t>
      </w:r>
      <w:r w:rsidR="00181EE1" w:rsidRPr="00914A8C">
        <w:rPr>
          <w:rFonts w:cstheme="minorHAnsi"/>
          <w:color w:val="FF0000"/>
          <w:sz w:val="24"/>
          <w:szCs w:val="24"/>
        </w:rPr>
        <w:t xml:space="preserve"> looked at the effect of the training on patient outcomes from the practitioners’ perspective, </w:t>
      </w:r>
      <w:r w:rsidR="00326515">
        <w:rPr>
          <w:rFonts w:cstheme="minorHAnsi"/>
          <w:color w:val="FF0000"/>
          <w:sz w:val="24"/>
          <w:szCs w:val="24"/>
        </w:rPr>
        <w:t xml:space="preserve">we </w:t>
      </w:r>
      <w:r w:rsidR="00181EE1" w:rsidRPr="00914A8C">
        <w:rPr>
          <w:rFonts w:cstheme="minorHAnsi"/>
          <w:color w:val="FF0000"/>
          <w:sz w:val="24"/>
          <w:szCs w:val="24"/>
        </w:rPr>
        <w:t xml:space="preserve">cannot be certain if </w:t>
      </w:r>
      <w:r w:rsidRPr="00914A8C">
        <w:rPr>
          <w:rFonts w:cstheme="minorHAnsi"/>
          <w:color w:val="FF0000"/>
          <w:sz w:val="24"/>
          <w:szCs w:val="24"/>
        </w:rPr>
        <w:t xml:space="preserve">this </w:t>
      </w:r>
      <w:r w:rsidR="00181EE1" w:rsidRPr="00914A8C">
        <w:rPr>
          <w:rFonts w:cstheme="minorHAnsi"/>
          <w:color w:val="FF0000"/>
          <w:sz w:val="24"/>
          <w:szCs w:val="24"/>
        </w:rPr>
        <w:t xml:space="preserve">improvement in practitioners translated to patients. Therefore, further research which </w:t>
      </w:r>
      <w:r w:rsidR="00972F95">
        <w:rPr>
          <w:rFonts w:cstheme="minorHAnsi"/>
          <w:color w:val="FF0000"/>
          <w:sz w:val="24"/>
          <w:szCs w:val="24"/>
        </w:rPr>
        <w:t xml:space="preserve">takes these limitations into consideration and </w:t>
      </w:r>
      <w:r w:rsidR="00181EE1" w:rsidRPr="00914A8C">
        <w:rPr>
          <w:rFonts w:cstheme="minorHAnsi"/>
          <w:color w:val="FF0000"/>
          <w:sz w:val="24"/>
          <w:szCs w:val="24"/>
        </w:rPr>
        <w:t xml:space="preserve">looks at the impact of the training </w:t>
      </w:r>
      <w:r w:rsidR="002D3DDE">
        <w:rPr>
          <w:rFonts w:cstheme="minorHAnsi"/>
          <w:color w:val="FF0000"/>
          <w:sz w:val="24"/>
          <w:szCs w:val="24"/>
        </w:rPr>
        <w:t xml:space="preserve">over a longer </w:t>
      </w:r>
      <w:proofErr w:type="gramStart"/>
      <w:r w:rsidR="002D3DDE">
        <w:rPr>
          <w:rFonts w:cstheme="minorHAnsi"/>
          <w:color w:val="FF0000"/>
          <w:sz w:val="24"/>
          <w:szCs w:val="24"/>
        </w:rPr>
        <w:t>period of time</w:t>
      </w:r>
      <w:proofErr w:type="gramEnd"/>
      <w:r w:rsidR="002D3DDE">
        <w:rPr>
          <w:rFonts w:cstheme="minorHAnsi"/>
          <w:color w:val="FF0000"/>
          <w:sz w:val="24"/>
          <w:szCs w:val="24"/>
        </w:rPr>
        <w:t xml:space="preserve"> </w:t>
      </w:r>
      <w:r w:rsidR="00181EE1" w:rsidRPr="00914A8C">
        <w:rPr>
          <w:rFonts w:cstheme="minorHAnsi"/>
          <w:color w:val="FF0000"/>
          <w:sz w:val="24"/>
          <w:szCs w:val="24"/>
        </w:rPr>
        <w:t>on patient outcom</w:t>
      </w:r>
      <w:r w:rsidR="00D4180D" w:rsidRPr="00914A8C">
        <w:rPr>
          <w:rFonts w:cstheme="minorHAnsi"/>
          <w:color w:val="FF0000"/>
          <w:sz w:val="24"/>
          <w:szCs w:val="24"/>
        </w:rPr>
        <w:t>es is warranted</w:t>
      </w:r>
      <w:r w:rsidR="00181EE1" w:rsidRPr="00914A8C">
        <w:rPr>
          <w:rFonts w:cstheme="minorHAnsi"/>
          <w:color w:val="FF0000"/>
          <w:sz w:val="24"/>
          <w:szCs w:val="24"/>
        </w:rPr>
        <w:t xml:space="preserve">. </w:t>
      </w:r>
    </w:p>
    <w:p w14:paraId="7B742B06" w14:textId="7894F959" w:rsidR="002B07F6" w:rsidRDefault="002B07F6" w:rsidP="002B07F6">
      <w:pPr>
        <w:rPr>
          <w:rFonts w:cstheme="minorHAnsi"/>
          <w:sz w:val="24"/>
          <w:szCs w:val="24"/>
        </w:rPr>
      </w:pPr>
    </w:p>
    <w:p w14:paraId="062ECC36" w14:textId="77777777" w:rsidR="009B365C" w:rsidRPr="00AC669D" w:rsidRDefault="009B365C" w:rsidP="002B07F6">
      <w:pPr>
        <w:rPr>
          <w:rFonts w:cstheme="minorHAnsi"/>
          <w:sz w:val="24"/>
          <w:szCs w:val="24"/>
        </w:rPr>
      </w:pPr>
    </w:p>
    <w:p w14:paraId="32A39126" w14:textId="77777777" w:rsidR="002B07F6" w:rsidRPr="00E832F6" w:rsidRDefault="002B07F6" w:rsidP="002B07F6">
      <w:pPr>
        <w:rPr>
          <w:rFonts w:cstheme="minorHAnsi"/>
          <w:b/>
          <w:sz w:val="24"/>
          <w:szCs w:val="24"/>
        </w:rPr>
      </w:pPr>
      <w:r w:rsidRPr="00E832F6">
        <w:rPr>
          <w:rFonts w:cstheme="minorHAnsi"/>
          <w:b/>
          <w:sz w:val="24"/>
          <w:szCs w:val="24"/>
        </w:rPr>
        <w:t xml:space="preserve">4.2 Conclusion </w:t>
      </w:r>
    </w:p>
    <w:p w14:paraId="48041DF8" w14:textId="1A66B0D4" w:rsidR="002B07F6" w:rsidRPr="00E832F6" w:rsidRDefault="007C53EC" w:rsidP="00E832F6">
      <w:pPr>
        <w:rPr>
          <w:rFonts w:cstheme="minorHAnsi"/>
          <w:sz w:val="24"/>
          <w:szCs w:val="24"/>
        </w:rPr>
      </w:pPr>
      <w:r>
        <w:rPr>
          <w:rFonts w:cstheme="minorHAnsi"/>
          <w:sz w:val="24"/>
          <w:szCs w:val="24"/>
        </w:rPr>
        <w:t xml:space="preserve">Attendance of training for CVD risk communication </w:t>
      </w:r>
      <w:r w:rsidR="00E832F6" w:rsidRPr="00E832F6">
        <w:rPr>
          <w:rFonts w:cstheme="minorHAnsi"/>
          <w:sz w:val="24"/>
          <w:szCs w:val="24"/>
        </w:rPr>
        <w:t xml:space="preserve">in </w:t>
      </w:r>
      <w:r w:rsidR="00302066">
        <w:rPr>
          <w:rFonts w:cstheme="minorHAnsi"/>
          <w:sz w:val="24"/>
          <w:szCs w:val="24"/>
        </w:rPr>
        <w:t>Health Check</w:t>
      </w:r>
      <w:r w:rsidR="00E832F6" w:rsidRPr="00E832F6">
        <w:rPr>
          <w:rFonts w:cstheme="minorHAnsi"/>
          <w:sz w:val="24"/>
          <w:szCs w:val="24"/>
        </w:rPr>
        <w:t xml:space="preserve">s had a significant impact on practitioner’s </w:t>
      </w:r>
      <w:r w:rsidR="004D1591">
        <w:rPr>
          <w:rFonts w:cstheme="minorHAnsi"/>
          <w:sz w:val="24"/>
          <w:szCs w:val="24"/>
        </w:rPr>
        <w:t xml:space="preserve">confidence and </w:t>
      </w:r>
      <w:r w:rsidR="002E0DB8">
        <w:rPr>
          <w:rFonts w:cstheme="minorHAnsi"/>
          <w:color w:val="FF0000"/>
          <w:sz w:val="24"/>
          <w:szCs w:val="24"/>
        </w:rPr>
        <w:t>perceived understanding</w:t>
      </w:r>
      <w:r>
        <w:rPr>
          <w:rFonts w:cstheme="minorHAnsi"/>
          <w:sz w:val="24"/>
          <w:szCs w:val="24"/>
        </w:rPr>
        <w:t xml:space="preserve">, and perceptions of </w:t>
      </w:r>
      <w:r w:rsidR="00E832F6" w:rsidRPr="00E832F6">
        <w:rPr>
          <w:rFonts w:cstheme="minorHAnsi"/>
          <w:sz w:val="24"/>
          <w:szCs w:val="24"/>
        </w:rPr>
        <w:t xml:space="preserve">patient understanding </w:t>
      </w:r>
      <w:r>
        <w:rPr>
          <w:rFonts w:cstheme="minorHAnsi"/>
          <w:sz w:val="24"/>
          <w:szCs w:val="24"/>
        </w:rPr>
        <w:t xml:space="preserve">in </w:t>
      </w:r>
      <w:r w:rsidR="00E832F6" w:rsidRPr="00E832F6">
        <w:rPr>
          <w:rFonts w:cstheme="minorHAnsi"/>
          <w:sz w:val="24"/>
          <w:szCs w:val="24"/>
        </w:rPr>
        <w:t xml:space="preserve">those delivering the programme. </w:t>
      </w:r>
      <w:r w:rsidR="0030188E">
        <w:rPr>
          <w:rFonts w:cstheme="minorHAnsi"/>
          <w:sz w:val="24"/>
          <w:szCs w:val="24"/>
        </w:rPr>
        <w:t>Training apparently</w:t>
      </w:r>
      <w:r w:rsidR="00E832F6" w:rsidRPr="00E832F6">
        <w:rPr>
          <w:rFonts w:cstheme="minorHAnsi"/>
          <w:sz w:val="24"/>
          <w:szCs w:val="24"/>
        </w:rPr>
        <w:t xml:space="preserve"> led to </w:t>
      </w:r>
      <w:proofErr w:type="gramStart"/>
      <w:r w:rsidR="00E832F6" w:rsidRPr="00E832F6">
        <w:rPr>
          <w:rFonts w:cstheme="minorHAnsi"/>
          <w:sz w:val="24"/>
          <w:szCs w:val="24"/>
        </w:rPr>
        <w:t>a number of</w:t>
      </w:r>
      <w:proofErr w:type="gramEnd"/>
      <w:r w:rsidR="00E832F6" w:rsidRPr="00E832F6">
        <w:rPr>
          <w:rFonts w:cstheme="minorHAnsi"/>
          <w:sz w:val="24"/>
          <w:szCs w:val="24"/>
        </w:rPr>
        <w:t xml:space="preserve"> changes to the way </w:t>
      </w:r>
      <w:r w:rsidR="00302066">
        <w:rPr>
          <w:rFonts w:cstheme="minorHAnsi"/>
          <w:sz w:val="24"/>
          <w:szCs w:val="24"/>
        </w:rPr>
        <w:t>Health Check</w:t>
      </w:r>
      <w:r w:rsidR="00E832F6" w:rsidRPr="00E832F6">
        <w:rPr>
          <w:rFonts w:cstheme="minorHAnsi"/>
          <w:sz w:val="24"/>
          <w:szCs w:val="24"/>
        </w:rPr>
        <w:t>s were delivered</w:t>
      </w:r>
      <w:r w:rsidR="0030188E">
        <w:rPr>
          <w:rFonts w:cstheme="minorHAnsi"/>
          <w:sz w:val="24"/>
          <w:szCs w:val="24"/>
        </w:rPr>
        <w:t>, which</w:t>
      </w:r>
      <w:r w:rsidR="00E832F6" w:rsidRPr="00E832F6">
        <w:rPr>
          <w:rFonts w:cstheme="minorHAnsi"/>
          <w:sz w:val="24"/>
          <w:szCs w:val="24"/>
        </w:rPr>
        <w:t xml:space="preserve"> was also confirmed during </w:t>
      </w:r>
      <w:r w:rsidR="00E832F6" w:rsidRPr="00E832F6">
        <w:rPr>
          <w:rFonts w:cstheme="minorHAnsi"/>
          <w:sz w:val="24"/>
          <w:szCs w:val="24"/>
        </w:rPr>
        <w:lastRenderedPageBreak/>
        <w:t>subsequent follow-up interviews with practitioners. Future research that tests the impact of the training on patient outcomes is warranted to further validate</w:t>
      </w:r>
      <w:r w:rsidR="0030188E">
        <w:rPr>
          <w:rFonts w:cstheme="minorHAnsi"/>
          <w:sz w:val="24"/>
          <w:szCs w:val="24"/>
        </w:rPr>
        <w:t xml:space="preserve"> our findings</w:t>
      </w:r>
      <w:r w:rsidR="00E832F6" w:rsidRPr="00E832F6">
        <w:rPr>
          <w:rFonts w:cstheme="minorHAnsi"/>
          <w:sz w:val="24"/>
          <w:szCs w:val="24"/>
        </w:rPr>
        <w:t>.</w:t>
      </w:r>
    </w:p>
    <w:p w14:paraId="60FE91A7" w14:textId="1FDD58FF" w:rsidR="00E832F6" w:rsidRDefault="00E832F6" w:rsidP="002B07F6">
      <w:pPr>
        <w:rPr>
          <w:rFonts w:cstheme="minorHAnsi"/>
          <w:sz w:val="24"/>
          <w:szCs w:val="24"/>
        </w:rPr>
      </w:pPr>
    </w:p>
    <w:p w14:paraId="09ABFA05" w14:textId="77777777" w:rsidR="009B365C" w:rsidRDefault="009B365C" w:rsidP="002B07F6">
      <w:pPr>
        <w:rPr>
          <w:rFonts w:cstheme="minorHAnsi"/>
          <w:sz w:val="24"/>
          <w:szCs w:val="24"/>
        </w:rPr>
      </w:pPr>
    </w:p>
    <w:p w14:paraId="2126965A" w14:textId="77777777" w:rsidR="002B07F6" w:rsidRPr="00D21209" w:rsidRDefault="002B07F6" w:rsidP="002B07F6">
      <w:pPr>
        <w:rPr>
          <w:rFonts w:cstheme="minorHAnsi"/>
          <w:b/>
          <w:sz w:val="24"/>
          <w:szCs w:val="24"/>
        </w:rPr>
      </w:pPr>
      <w:r w:rsidRPr="00D21209">
        <w:rPr>
          <w:rFonts w:cstheme="minorHAnsi"/>
          <w:b/>
          <w:sz w:val="24"/>
          <w:szCs w:val="24"/>
        </w:rPr>
        <w:t>4.3 Practice Implications</w:t>
      </w:r>
    </w:p>
    <w:p w14:paraId="4605710B" w14:textId="0ED166B3" w:rsidR="00D21209" w:rsidRDefault="00636A5B" w:rsidP="00D21209">
      <w:pPr>
        <w:rPr>
          <w:rFonts w:cstheme="minorHAnsi"/>
          <w:sz w:val="24"/>
          <w:szCs w:val="24"/>
        </w:rPr>
      </w:pPr>
      <w:r>
        <w:rPr>
          <w:rFonts w:cstheme="minorHAnsi"/>
          <w:sz w:val="24"/>
          <w:szCs w:val="24"/>
        </w:rPr>
        <w:t>Th</w:t>
      </w:r>
      <w:r w:rsidR="001C5D2C">
        <w:rPr>
          <w:rFonts w:cstheme="minorHAnsi"/>
          <w:sz w:val="24"/>
          <w:szCs w:val="24"/>
        </w:rPr>
        <w:t>e NHS</w:t>
      </w:r>
      <w:r w:rsidR="00302066">
        <w:rPr>
          <w:rFonts w:cstheme="minorHAnsi"/>
          <w:sz w:val="24"/>
          <w:szCs w:val="24"/>
        </w:rPr>
        <w:t xml:space="preserve"> Health C</w:t>
      </w:r>
      <w:r w:rsidR="00B76798">
        <w:rPr>
          <w:rFonts w:cstheme="minorHAnsi"/>
          <w:sz w:val="24"/>
          <w:szCs w:val="24"/>
        </w:rPr>
        <w:t xml:space="preserve">heck </w:t>
      </w:r>
      <w:r w:rsidR="001C5D2C">
        <w:rPr>
          <w:rFonts w:cstheme="minorHAnsi"/>
          <w:sz w:val="24"/>
          <w:szCs w:val="24"/>
        </w:rPr>
        <w:t>competence framework recomme</w:t>
      </w:r>
      <w:r>
        <w:rPr>
          <w:rFonts w:cstheme="minorHAnsi"/>
          <w:sz w:val="24"/>
          <w:szCs w:val="24"/>
        </w:rPr>
        <w:t>nds</w:t>
      </w:r>
      <w:r w:rsidR="001C5D2C">
        <w:rPr>
          <w:rFonts w:cstheme="minorHAnsi"/>
          <w:sz w:val="24"/>
          <w:szCs w:val="24"/>
        </w:rPr>
        <w:t xml:space="preserve"> </w:t>
      </w:r>
      <w:r w:rsidR="007C53EC">
        <w:rPr>
          <w:rFonts w:cstheme="minorHAnsi"/>
          <w:sz w:val="24"/>
          <w:szCs w:val="24"/>
        </w:rPr>
        <w:t xml:space="preserve">that </w:t>
      </w:r>
      <w:r w:rsidR="001C5D2C">
        <w:rPr>
          <w:rFonts w:cstheme="minorHAnsi"/>
          <w:sz w:val="24"/>
          <w:szCs w:val="24"/>
        </w:rPr>
        <w:t xml:space="preserve">practitioners delivering </w:t>
      </w:r>
      <w:r w:rsidR="008437F5">
        <w:rPr>
          <w:rFonts w:cstheme="minorHAnsi"/>
          <w:sz w:val="24"/>
          <w:szCs w:val="24"/>
        </w:rPr>
        <w:t>Health C</w:t>
      </w:r>
      <w:r w:rsidR="000F30C1">
        <w:rPr>
          <w:rFonts w:cstheme="minorHAnsi"/>
          <w:sz w:val="24"/>
          <w:szCs w:val="24"/>
        </w:rPr>
        <w:t xml:space="preserve">hecks </w:t>
      </w:r>
      <w:r w:rsidR="001C5D2C">
        <w:rPr>
          <w:rFonts w:cstheme="minorHAnsi"/>
          <w:sz w:val="24"/>
          <w:szCs w:val="24"/>
        </w:rPr>
        <w:t>shoul</w:t>
      </w:r>
      <w:r w:rsidR="007C53EC">
        <w:rPr>
          <w:rFonts w:cstheme="minorHAnsi"/>
          <w:sz w:val="24"/>
          <w:szCs w:val="24"/>
        </w:rPr>
        <w:t>d be trained to communicate CVD risk</w:t>
      </w:r>
      <w:r w:rsidR="001C5D2C">
        <w:rPr>
          <w:rFonts w:cstheme="minorHAnsi"/>
          <w:sz w:val="24"/>
          <w:szCs w:val="24"/>
        </w:rPr>
        <w:t xml:space="preserve">, </w:t>
      </w:r>
      <w:r>
        <w:rPr>
          <w:rFonts w:cstheme="minorHAnsi"/>
          <w:sz w:val="24"/>
          <w:szCs w:val="24"/>
        </w:rPr>
        <w:t xml:space="preserve">yet </w:t>
      </w:r>
      <w:proofErr w:type="gramStart"/>
      <w:r w:rsidR="001C5D2C">
        <w:rPr>
          <w:rFonts w:cstheme="minorHAnsi"/>
          <w:sz w:val="24"/>
          <w:szCs w:val="24"/>
        </w:rPr>
        <w:t>the majority of</w:t>
      </w:r>
      <w:proofErr w:type="gramEnd"/>
      <w:r w:rsidR="001C5D2C">
        <w:rPr>
          <w:rFonts w:cstheme="minorHAnsi"/>
          <w:sz w:val="24"/>
          <w:szCs w:val="24"/>
        </w:rPr>
        <w:t xml:space="preserve"> practitioners </w:t>
      </w:r>
      <w:r w:rsidR="007C53EC">
        <w:rPr>
          <w:rFonts w:cstheme="minorHAnsi"/>
          <w:sz w:val="24"/>
          <w:szCs w:val="24"/>
        </w:rPr>
        <w:t xml:space="preserve">in this study </w:t>
      </w:r>
      <w:r w:rsidR="001C5D2C">
        <w:rPr>
          <w:rFonts w:cstheme="minorHAnsi"/>
          <w:sz w:val="24"/>
          <w:szCs w:val="24"/>
        </w:rPr>
        <w:t xml:space="preserve">had </w:t>
      </w:r>
      <w:r>
        <w:rPr>
          <w:rFonts w:cstheme="minorHAnsi"/>
          <w:sz w:val="24"/>
          <w:szCs w:val="24"/>
        </w:rPr>
        <w:t xml:space="preserve">not </w:t>
      </w:r>
      <w:r w:rsidR="001C5D2C">
        <w:rPr>
          <w:rFonts w:cstheme="minorHAnsi"/>
          <w:sz w:val="24"/>
          <w:szCs w:val="24"/>
        </w:rPr>
        <w:t xml:space="preserve">received </w:t>
      </w:r>
      <w:r w:rsidR="007C53EC">
        <w:rPr>
          <w:rFonts w:cstheme="minorHAnsi"/>
          <w:sz w:val="24"/>
          <w:szCs w:val="24"/>
        </w:rPr>
        <w:t xml:space="preserve">said </w:t>
      </w:r>
      <w:r w:rsidR="001C5D2C">
        <w:rPr>
          <w:rFonts w:cstheme="minorHAnsi"/>
          <w:sz w:val="24"/>
          <w:szCs w:val="24"/>
        </w:rPr>
        <w:t>training</w:t>
      </w:r>
      <w:r>
        <w:rPr>
          <w:rFonts w:cstheme="minorHAnsi"/>
          <w:sz w:val="24"/>
          <w:szCs w:val="24"/>
        </w:rPr>
        <w:t xml:space="preserve">. </w:t>
      </w:r>
      <w:r w:rsidR="007C53EC">
        <w:rPr>
          <w:rFonts w:cstheme="minorHAnsi"/>
          <w:sz w:val="24"/>
          <w:szCs w:val="24"/>
        </w:rPr>
        <w:t>This</w:t>
      </w:r>
      <w:r>
        <w:rPr>
          <w:rFonts w:cstheme="minorHAnsi"/>
          <w:sz w:val="24"/>
          <w:szCs w:val="24"/>
        </w:rPr>
        <w:t xml:space="preserve"> is likely to have implications for </w:t>
      </w:r>
      <w:r w:rsidR="007C53EC">
        <w:rPr>
          <w:rFonts w:cstheme="minorHAnsi"/>
          <w:sz w:val="24"/>
          <w:szCs w:val="24"/>
        </w:rPr>
        <w:t xml:space="preserve">the quality of risk communication during a Health Check and associated </w:t>
      </w:r>
      <w:r>
        <w:rPr>
          <w:rFonts w:cstheme="minorHAnsi"/>
          <w:sz w:val="24"/>
          <w:szCs w:val="24"/>
        </w:rPr>
        <w:t xml:space="preserve">practitioner and patient understanding of CVD risk. </w:t>
      </w:r>
      <w:r w:rsidR="00B371F2">
        <w:rPr>
          <w:rFonts w:cstheme="minorHAnsi"/>
          <w:sz w:val="24"/>
          <w:szCs w:val="24"/>
        </w:rPr>
        <w:t xml:space="preserve">Given the </w:t>
      </w:r>
      <w:r w:rsidR="009325FF">
        <w:rPr>
          <w:rFonts w:cstheme="minorHAnsi"/>
          <w:sz w:val="24"/>
          <w:szCs w:val="24"/>
        </w:rPr>
        <w:t>encouraging findings</w:t>
      </w:r>
      <w:r w:rsidR="00883340">
        <w:rPr>
          <w:rFonts w:cstheme="minorHAnsi"/>
          <w:sz w:val="24"/>
          <w:szCs w:val="24"/>
        </w:rPr>
        <w:t xml:space="preserve"> regarding</w:t>
      </w:r>
      <w:r w:rsidR="009325FF">
        <w:rPr>
          <w:rFonts w:cstheme="minorHAnsi"/>
          <w:sz w:val="24"/>
          <w:szCs w:val="24"/>
        </w:rPr>
        <w:t xml:space="preserve"> </w:t>
      </w:r>
      <w:r w:rsidR="00B371F2">
        <w:rPr>
          <w:rFonts w:cstheme="minorHAnsi"/>
          <w:sz w:val="24"/>
          <w:szCs w:val="24"/>
        </w:rPr>
        <w:t>ef</w:t>
      </w:r>
      <w:r>
        <w:rPr>
          <w:rFonts w:cstheme="minorHAnsi"/>
          <w:sz w:val="24"/>
          <w:szCs w:val="24"/>
        </w:rPr>
        <w:t xml:space="preserve">fectiveness of this training on practitioner confidence, </w:t>
      </w:r>
      <w:r w:rsidR="00FD5980">
        <w:rPr>
          <w:rFonts w:cstheme="minorHAnsi"/>
          <w:sz w:val="24"/>
          <w:szCs w:val="24"/>
        </w:rPr>
        <w:t xml:space="preserve">perceived understanding </w:t>
      </w:r>
      <w:r>
        <w:rPr>
          <w:rFonts w:cstheme="minorHAnsi"/>
          <w:sz w:val="24"/>
          <w:szCs w:val="24"/>
        </w:rPr>
        <w:t xml:space="preserve">and knowledge of CVD risk, </w:t>
      </w:r>
      <w:r w:rsidR="00FB7A8D">
        <w:rPr>
          <w:rFonts w:cstheme="minorHAnsi"/>
          <w:sz w:val="24"/>
          <w:szCs w:val="24"/>
        </w:rPr>
        <w:t xml:space="preserve">we propose the training is </w:t>
      </w:r>
      <w:r w:rsidR="00B371F2">
        <w:rPr>
          <w:rFonts w:cstheme="minorHAnsi"/>
          <w:sz w:val="24"/>
          <w:szCs w:val="24"/>
        </w:rPr>
        <w:t xml:space="preserve">trialled in other areas and, where possible, subject to controlled evaluation. </w:t>
      </w:r>
    </w:p>
    <w:p w14:paraId="6320695F" w14:textId="50FC2655" w:rsidR="00FB7A8D" w:rsidRDefault="007C53EC" w:rsidP="002B07F6">
      <w:pPr>
        <w:rPr>
          <w:rFonts w:cstheme="minorHAnsi"/>
          <w:sz w:val="24"/>
          <w:szCs w:val="24"/>
        </w:rPr>
      </w:pPr>
      <w:r>
        <w:rPr>
          <w:rFonts w:cstheme="minorHAnsi"/>
          <w:sz w:val="24"/>
          <w:szCs w:val="24"/>
        </w:rPr>
        <w:t>Our findings also indicated that</w:t>
      </w:r>
      <w:r w:rsidR="00855522">
        <w:rPr>
          <w:rFonts w:cstheme="minorHAnsi"/>
          <w:sz w:val="24"/>
          <w:szCs w:val="24"/>
        </w:rPr>
        <w:t xml:space="preserve"> practitioners </w:t>
      </w:r>
      <w:r w:rsidR="002A5BCD">
        <w:rPr>
          <w:rFonts w:cstheme="minorHAnsi"/>
          <w:color w:val="FF0000"/>
          <w:sz w:val="24"/>
          <w:szCs w:val="24"/>
        </w:rPr>
        <w:t>perceived that</w:t>
      </w:r>
      <w:r w:rsidR="00855522" w:rsidRPr="002A5BCD">
        <w:rPr>
          <w:rFonts w:cstheme="minorHAnsi"/>
          <w:color w:val="FF0000"/>
          <w:sz w:val="24"/>
          <w:szCs w:val="24"/>
        </w:rPr>
        <w:t xml:space="preserve"> </w:t>
      </w:r>
      <w:r w:rsidR="00855522">
        <w:rPr>
          <w:rFonts w:cstheme="minorHAnsi"/>
          <w:sz w:val="24"/>
          <w:szCs w:val="24"/>
        </w:rPr>
        <w:t xml:space="preserve">the use of Heart Age to communicate CVD risk aided patient understanding. </w:t>
      </w:r>
      <w:r>
        <w:rPr>
          <w:rFonts w:cstheme="minorHAnsi"/>
          <w:sz w:val="24"/>
          <w:szCs w:val="24"/>
        </w:rPr>
        <w:t>I</w:t>
      </w:r>
      <w:r w:rsidR="008E7C1D">
        <w:rPr>
          <w:rFonts w:cstheme="minorHAnsi"/>
          <w:sz w:val="24"/>
          <w:szCs w:val="24"/>
        </w:rPr>
        <w:t>nterviews with practitioners during training development suggested practitioners find it difficult to communicate risk when patients do not understand</w:t>
      </w:r>
      <w:r w:rsidR="008437F5">
        <w:rPr>
          <w:rFonts w:cstheme="minorHAnsi"/>
          <w:sz w:val="24"/>
          <w:szCs w:val="24"/>
        </w:rPr>
        <w:t xml:space="preserve">, </w:t>
      </w:r>
      <w:r w:rsidRPr="00E80C5E">
        <w:rPr>
          <w:rFonts w:cstheme="minorHAnsi"/>
          <w:color w:val="FF0000"/>
          <w:sz w:val="24"/>
          <w:szCs w:val="24"/>
        </w:rPr>
        <w:t xml:space="preserve">therefore </w:t>
      </w:r>
      <w:r w:rsidR="008437F5" w:rsidRPr="00E80C5E">
        <w:rPr>
          <w:rFonts w:cstheme="minorHAnsi"/>
          <w:color w:val="FF0000"/>
          <w:sz w:val="24"/>
          <w:szCs w:val="24"/>
        </w:rPr>
        <w:t xml:space="preserve">application </w:t>
      </w:r>
      <w:r w:rsidR="00E80C5E" w:rsidRPr="00E80C5E">
        <w:rPr>
          <w:rFonts w:cstheme="minorHAnsi"/>
          <w:color w:val="FF0000"/>
          <w:sz w:val="24"/>
          <w:szCs w:val="24"/>
        </w:rPr>
        <w:t xml:space="preserve">and impact </w:t>
      </w:r>
      <w:r w:rsidR="008437F5" w:rsidRPr="00E80C5E">
        <w:rPr>
          <w:rFonts w:cstheme="minorHAnsi"/>
          <w:color w:val="FF0000"/>
          <w:sz w:val="24"/>
          <w:szCs w:val="24"/>
        </w:rPr>
        <w:t xml:space="preserve">of </w:t>
      </w:r>
      <w:r w:rsidR="008E7C1D" w:rsidRPr="00E80C5E">
        <w:rPr>
          <w:rFonts w:cstheme="minorHAnsi"/>
          <w:color w:val="FF0000"/>
          <w:sz w:val="24"/>
          <w:szCs w:val="24"/>
        </w:rPr>
        <w:t xml:space="preserve">new </w:t>
      </w:r>
      <w:r w:rsidR="00855522" w:rsidRPr="00E80C5E">
        <w:rPr>
          <w:rFonts w:cstheme="minorHAnsi"/>
          <w:color w:val="FF0000"/>
          <w:sz w:val="24"/>
          <w:szCs w:val="24"/>
        </w:rPr>
        <w:t>tools such as Heart Age</w:t>
      </w:r>
      <w:r w:rsidR="00DA3EC2">
        <w:rPr>
          <w:rFonts w:cstheme="minorHAnsi"/>
          <w:color w:val="FF0000"/>
          <w:sz w:val="24"/>
          <w:szCs w:val="24"/>
        </w:rPr>
        <w:t xml:space="preserve"> in primary care</w:t>
      </w:r>
      <w:r w:rsidR="00855522" w:rsidRPr="00E80C5E">
        <w:rPr>
          <w:rFonts w:cstheme="minorHAnsi"/>
          <w:color w:val="FF0000"/>
          <w:sz w:val="24"/>
          <w:szCs w:val="24"/>
        </w:rPr>
        <w:t xml:space="preserve"> </w:t>
      </w:r>
      <w:r w:rsidR="00E80C5E" w:rsidRPr="00E80C5E">
        <w:rPr>
          <w:rFonts w:cstheme="minorHAnsi"/>
          <w:color w:val="FF0000"/>
          <w:sz w:val="24"/>
          <w:szCs w:val="24"/>
        </w:rPr>
        <w:t xml:space="preserve">should be further investigated. </w:t>
      </w:r>
    </w:p>
    <w:p w14:paraId="70A274D8" w14:textId="252E3EDA" w:rsidR="00EE5175" w:rsidRDefault="00EE5175" w:rsidP="002B07F6">
      <w:pPr>
        <w:rPr>
          <w:rFonts w:cstheme="minorHAnsi"/>
          <w:sz w:val="24"/>
          <w:szCs w:val="24"/>
        </w:rPr>
      </w:pPr>
    </w:p>
    <w:p w14:paraId="7A2DF215" w14:textId="77777777" w:rsidR="009B365C" w:rsidRDefault="009B365C" w:rsidP="002B07F6">
      <w:pPr>
        <w:rPr>
          <w:rFonts w:cstheme="minorHAnsi"/>
          <w:sz w:val="24"/>
          <w:szCs w:val="24"/>
        </w:rPr>
      </w:pPr>
    </w:p>
    <w:p w14:paraId="6D774550" w14:textId="77777777" w:rsidR="001A7360" w:rsidRPr="001A7360" w:rsidRDefault="001A7360" w:rsidP="002B07F6">
      <w:pPr>
        <w:rPr>
          <w:rFonts w:cstheme="minorHAnsi"/>
          <w:b/>
          <w:sz w:val="24"/>
          <w:szCs w:val="24"/>
        </w:rPr>
      </w:pPr>
      <w:r w:rsidRPr="001A7360">
        <w:rPr>
          <w:rFonts w:cstheme="minorHAnsi"/>
          <w:b/>
          <w:sz w:val="24"/>
          <w:szCs w:val="24"/>
        </w:rPr>
        <w:t>Author Acknowledgements</w:t>
      </w:r>
    </w:p>
    <w:p w14:paraId="13AB0C2B" w14:textId="471AD260" w:rsidR="001A7360" w:rsidRDefault="001A7360" w:rsidP="002B07F6">
      <w:pPr>
        <w:rPr>
          <w:rFonts w:cstheme="minorHAnsi"/>
          <w:sz w:val="24"/>
          <w:szCs w:val="24"/>
        </w:rPr>
      </w:pPr>
      <w:r>
        <w:rPr>
          <w:rFonts w:cstheme="minorHAnsi"/>
          <w:sz w:val="24"/>
          <w:szCs w:val="24"/>
        </w:rPr>
        <w:t xml:space="preserve">The authors would </w:t>
      </w:r>
      <w:r w:rsidR="00D11192">
        <w:rPr>
          <w:rFonts w:cstheme="minorHAnsi"/>
          <w:sz w:val="24"/>
          <w:szCs w:val="24"/>
        </w:rPr>
        <w:t xml:space="preserve">especially </w:t>
      </w:r>
      <w:r>
        <w:rPr>
          <w:rFonts w:cstheme="minorHAnsi"/>
          <w:sz w:val="24"/>
          <w:szCs w:val="24"/>
        </w:rPr>
        <w:t xml:space="preserve">like to </w:t>
      </w:r>
      <w:r w:rsidR="00FB7A8D">
        <w:rPr>
          <w:rFonts w:cstheme="minorHAnsi"/>
          <w:sz w:val="24"/>
          <w:szCs w:val="24"/>
        </w:rPr>
        <w:t xml:space="preserve">thank Oldham Council for </w:t>
      </w:r>
      <w:proofErr w:type="gramStart"/>
      <w:r w:rsidR="00FB7A8D">
        <w:rPr>
          <w:rFonts w:cstheme="minorHAnsi"/>
          <w:sz w:val="24"/>
          <w:szCs w:val="24"/>
        </w:rPr>
        <w:t>all of</w:t>
      </w:r>
      <w:proofErr w:type="gramEnd"/>
      <w:r w:rsidR="00FB7A8D">
        <w:rPr>
          <w:rFonts w:cstheme="minorHAnsi"/>
          <w:sz w:val="24"/>
          <w:szCs w:val="24"/>
        </w:rPr>
        <w:t xml:space="preserve"> their support throughout the research</w:t>
      </w:r>
      <w:r w:rsidR="00D11192">
        <w:rPr>
          <w:rFonts w:cstheme="minorHAnsi"/>
          <w:sz w:val="24"/>
          <w:szCs w:val="24"/>
        </w:rPr>
        <w:t xml:space="preserve"> process</w:t>
      </w:r>
      <w:r>
        <w:rPr>
          <w:rFonts w:cstheme="minorHAnsi"/>
          <w:sz w:val="24"/>
          <w:szCs w:val="24"/>
        </w:rPr>
        <w:t xml:space="preserve">. We would also like to thank Stockport </w:t>
      </w:r>
      <w:r w:rsidR="008B6128">
        <w:rPr>
          <w:rFonts w:cstheme="minorHAnsi"/>
          <w:sz w:val="24"/>
          <w:szCs w:val="24"/>
        </w:rPr>
        <w:t xml:space="preserve">Metropolitan Borough </w:t>
      </w:r>
      <w:r w:rsidR="00E66ED8">
        <w:rPr>
          <w:rFonts w:cstheme="minorHAnsi"/>
          <w:sz w:val="24"/>
          <w:szCs w:val="24"/>
        </w:rPr>
        <w:t xml:space="preserve">Council </w:t>
      </w:r>
      <w:r>
        <w:rPr>
          <w:rFonts w:cstheme="minorHAnsi"/>
          <w:sz w:val="24"/>
          <w:szCs w:val="24"/>
        </w:rPr>
        <w:t xml:space="preserve">for helping to recruit our control group </w:t>
      </w:r>
      <w:r w:rsidR="009B365C">
        <w:rPr>
          <w:rFonts w:cstheme="minorHAnsi"/>
          <w:sz w:val="24"/>
          <w:szCs w:val="24"/>
        </w:rPr>
        <w:t xml:space="preserve">participants </w:t>
      </w:r>
      <w:r>
        <w:rPr>
          <w:rFonts w:cstheme="minorHAnsi"/>
          <w:sz w:val="24"/>
          <w:szCs w:val="24"/>
        </w:rPr>
        <w:t xml:space="preserve">and for all those who participated in the research. </w:t>
      </w:r>
    </w:p>
    <w:p w14:paraId="23FE9C13" w14:textId="6B05818B" w:rsidR="001A7360" w:rsidRDefault="001A7360" w:rsidP="002B07F6">
      <w:pPr>
        <w:rPr>
          <w:rFonts w:cstheme="minorHAnsi"/>
          <w:sz w:val="24"/>
          <w:szCs w:val="24"/>
        </w:rPr>
      </w:pPr>
    </w:p>
    <w:p w14:paraId="4D479513" w14:textId="77777777" w:rsidR="009B365C" w:rsidRDefault="009B365C" w:rsidP="002B07F6">
      <w:pPr>
        <w:rPr>
          <w:rFonts w:cstheme="minorHAnsi"/>
          <w:sz w:val="24"/>
          <w:szCs w:val="24"/>
        </w:rPr>
      </w:pPr>
    </w:p>
    <w:p w14:paraId="79B63F32" w14:textId="77777777" w:rsidR="001A7360" w:rsidRPr="001A7360" w:rsidRDefault="001A7360" w:rsidP="002B07F6">
      <w:pPr>
        <w:rPr>
          <w:rFonts w:cstheme="minorHAnsi"/>
          <w:b/>
          <w:sz w:val="24"/>
          <w:szCs w:val="24"/>
        </w:rPr>
      </w:pPr>
      <w:r w:rsidRPr="001A7360">
        <w:rPr>
          <w:rFonts w:cstheme="minorHAnsi"/>
          <w:b/>
          <w:sz w:val="24"/>
          <w:szCs w:val="24"/>
        </w:rPr>
        <w:t>Conflicts of Interest</w:t>
      </w:r>
    </w:p>
    <w:p w14:paraId="5FA34724" w14:textId="77777777" w:rsidR="001A7360" w:rsidRDefault="001A7360" w:rsidP="002B07F6">
      <w:pPr>
        <w:rPr>
          <w:rFonts w:cstheme="minorHAnsi"/>
          <w:sz w:val="24"/>
          <w:szCs w:val="24"/>
        </w:rPr>
      </w:pPr>
      <w:r>
        <w:rPr>
          <w:rFonts w:cstheme="minorHAnsi"/>
          <w:sz w:val="24"/>
          <w:szCs w:val="24"/>
        </w:rPr>
        <w:t>None</w:t>
      </w:r>
    </w:p>
    <w:p w14:paraId="15ED122A" w14:textId="38574888" w:rsidR="001A7360" w:rsidRDefault="001A7360" w:rsidP="002B07F6">
      <w:pPr>
        <w:rPr>
          <w:rFonts w:cstheme="minorHAnsi"/>
          <w:sz w:val="24"/>
          <w:szCs w:val="24"/>
        </w:rPr>
      </w:pPr>
    </w:p>
    <w:p w14:paraId="07865829" w14:textId="77777777" w:rsidR="009B365C" w:rsidRDefault="009B365C" w:rsidP="002B07F6">
      <w:pPr>
        <w:rPr>
          <w:rFonts w:cstheme="minorHAnsi"/>
          <w:sz w:val="24"/>
          <w:szCs w:val="24"/>
        </w:rPr>
      </w:pPr>
    </w:p>
    <w:p w14:paraId="42DE7FD1" w14:textId="77777777" w:rsidR="001A7360" w:rsidRPr="001A7360" w:rsidRDefault="001A7360" w:rsidP="002B07F6">
      <w:pPr>
        <w:rPr>
          <w:rFonts w:cstheme="minorHAnsi"/>
          <w:b/>
          <w:sz w:val="24"/>
          <w:szCs w:val="24"/>
        </w:rPr>
      </w:pPr>
      <w:r w:rsidRPr="001A7360">
        <w:rPr>
          <w:rFonts w:cstheme="minorHAnsi"/>
          <w:b/>
          <w:sz w:val="24"/>
          <w:szCs w:val="24"/>
        </w:rPr>
        <w:t>Funding</w:t>
      </w:r>
    </w:p>
    <w:p w14:paraId="6CDA555B" w14:textId="77777777" w:rsidR="001A7360" w:rsidRDefault="001A7360" w:rsidP="002B07F6">
      <w:pPr>
        <w:rPr>
          <w:rFonts w:cstheme="minorHAnsi"/>
          <w:sz w:val="24"/>
          <w:szCs w:val="24"/>
        </w:rPr>
      </w:pPr>
      <w:r>
        <w:rPr>
          <w:rFonts w:cstheme="minorHAnsi"/>
          <w:sz w:val="24"/>
          <w:szCs w:val="24"/>
        </w:rPr>
        <w:t>None</w:t>
      </w:r>
    </w:p>
    <w:p w14:paraId="0F097B7F" w14:textId="522505D2" w:rsidR="001A7360" w:rsidRDefault="001A7360" w:rsidP="002B07F6">
      <w:pPr>
        <w:rPr>
          <w:rFonts w:cstheme="minorHAnsi"/>
          <w:sz w:val="24"/>
          <w:szCs w:val="24"/>
        </w:rPr>
      </w:pPr>
    </w:p>
    <w:p w14:paraId="715D2B84" w14:textId="77777777" w:rsidR="009B365C" w:rsidRDefault="009B365C" w:rsidP="002B07F6">
      <w:pPr>
        <w:rPr>
          <w:rFonts w:cstheme="minorHAnsi"/>
          <w:sz w:val="24"/>
          <w:szCs w:val="24"/>
        </w:rPr>
      </w:pPr>
    </w:p>
    <w:p w14:paraId="79D37F4A" w14:textId="77777777" w:rsidR="001A7360" w:rsidRPr="001A7360" w:rsidRDefault="001A7360" w:rsidP="002B07F6">
      <w:pPr>
        <w:rPr>
          <w:rFonts w:cstheme="minorHAnsi"/>
          <w:b/>
          <w:sz w:val="24"/>
          <w:szCs w:val="24"/>
        </w:rPr>
      </w:pPr>
      <w:r w:rsidRPr="001A7360">
        <w:rPr>
          <w:rFonts w:cstheme="minorHAnsi"/>
          <w:b/>
          <w:sz w:val="24"/>
          <w:szCs w:val="24"/>
        </w:rPr>
        <w:t>References</w:t>
      </w:r>
    </w:p>
    <w:p w14:paraId="49A9A9F7" w14:textId="3BE4356E" w:rsidR="00835F69" w:rsidRPr="00835F69" w:rsidRDefault="00C46B18" w:rsidP="00835F69">
      <w:pPr>
        <w:widowControl w:val="0"/>
        <w:autoSpaceDE w:val="0"/>
        <w:autoSpaceDN w:val="0"/>
        <w:adjustRightInd w:val="0"/>
        <w:spacing w:line="240" w:lineRule="auto"/>
        <w:ind w:left="640" w:hanging="640"/>
        <w:rPr>
          <w:rFonts w:ascii="Calibri" w:hAnsi="Calibri" w:cs="Calibri"/>
          <w:noProof/>
          <w:sz w:val="24"/>
          <w:szCs w:val="24"/>
        </w:rPr>
      </w:pPr>
      <w:r>
        <w:rPr>
          <w:rFonts w:cstheme="minorHAnsi"/>
          <w:sz w:val="24"/>
          <w:szCs w:val="24"/>
        </w:rPr>
        <w:fldChar w:fldCharType="begin" w:fldLock="1"/>
      </w:r>
      <w:r>
        <w:rPr>
          <w:rFonts w:cstheme="minorHAnsi"/>
          <w:sz w:val="24"/>
          <w:szCs w:val="24"/>
        </w:rPr>
        <w:instrText xml:space="preserve">ADDIN Mendeley Bibliography CSL_BIBLIOGRAPHY </w:instrText>
      </w:r>
      <w:r>
        <w:rPr>
          <w:rFonts w:cstheme="minorHAnsi"/>
          <w:sz w:val="24"/>
          <w:szCs w:val="24"/>
        </w:rPr>
        <w:fldChar w:fldCharType="separate"/>
      </w:r>
      <w:r w:rsidR="00835F69" w:rsidRPr="00835F69">
        <w:rPr>
          <w:rFonts w:ascii="Calibri" w:hAnsi="Calibri" w:cs="Calibri"/>
          <w:noProof/>
          <w:sz w:val="24"/>
          <w:szCs w:val="24"/>
        </w:rPr>
        <w:t>[1]</w:t>
      </w:r>
      <w:r w:rsidR="00835F69" w:rsidRPr="00835F69">
        <w:rPr>
          <w:rFonts w:ascii="Calibri" w:hAnsi="Calibri" w:cs="Calibri"/>
          <w:noProof/>
          <w:sz w:val="24"/>
          <w:szCs w:val="24"/>
        </w:rPr>
        <w:tab/>
        <w:t>J. Hippisley-Cox, C. Coupland, Y. Vinogradova, J. Robson, R. Minhas, A. Sheikh, P. Brindle, Predicting cardiovascular risk in England and Wales: prospective derivation and validation of QRISK2, Bmj. 336 (2008) 1475–1482. doi:10.1136/bmj.39609.449676.25.</w:t>
      </w:r>
    </w:p>
    <w:p w14:paraId="0CEA4DD0"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[2]</w:t>
      </w:r>
      <w:r w:rsidRPr="00835F69">
        <w:rPr>
          <w:rFonts w:ascii="Calibri" w:hAnsi="Calibri" w:cs="Calibri"/>
          <w:noProof/>
          <w:sz w:val="24"/>
          <w:szCs w:val="24"/>
        </w:rPr>
        <w:tab/>
        <w:t>JBS3 Board, Joint British Societies’ consensus recommendations for the prevention of cardiovascular disease (JBS3), Heart. 100 (2014) ii1-ii67. doi:10.1136/heartjnl-2014-305693.</w:t>
      </w:r>
    </w:p>
    <w:p w14:paraId="13B7D951"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[3]</w:t>
      </w:r>
      <w:r w:rsidRPr="00835F69">
        <w:rPr>
          <w:rFonts w:ascii="Calibri" w:hAnsi="Calibri" w:cs="Calibri"/>
          <w:noProof/>
          <w:sz w:val="24"/>
          <w:szCs w:val="24"/>
        </w:rPr>
        <w:tab/>
        <w:t>T.M. Marteau, C. Lerman, Genetic risk and behavioural change., BMJ. 322 (2001) 1056–1059.</w:t>
      </w:r>
    </w:p>
    <w:p w14:paraId="0F18A71C"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[4]</w:t>
      </w:r>
      <w:r w:rsidRPr="00835F69">
        <w:rPr>
          <w:rFonts w:ascii="Calibri" w:hAnsi="Calibri" w:cs="Calibri"/>
          <w:noProof/>
          <w:sz w:val="24"/>
          <w:szCs w:val="24"/>
        </w:rPr>
        <w:tab/>
        <w:t>T. Tymstra, B. Bieleman, The psychosocial impact of mass screening for cardiovascular risk factors., Fam. Pract. 4 (1987) 287–90.</w:t>
      </w:r>
    </w:p>
    <w:p w14:paraId="3FCF96DE"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[5]</w:t>
      </w:r>
      <w:r w:rsidRPr="00835F69">
        <w:rPr>
          <w:rFonts w:ascii="Calibri" w:hAnsi="Calibri" w:cs="Calibri"/>
          <w:noProof/>
          <w:sz w:val="24"/>
          <w:szCs w:val="24"/>
        </w:rPr>
        <w:tab/>
        <w:t>J. Usher-Smith, A. Martin, E. Harte, C. MacLure, C. Meads, C. Saunders, S. Griffin, F. Walter, K. Lawrence, C. Robertson, J. Mant, NHS Health Check programme rapid evidence synthesis, (2017). www.healthcheck.nhs.uk/document.php?o=1251.</w:t>
      </w:r>
    </w:p>
    <w:p w14:paraId="19DB973F"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[6]</w:t>
      </w:r>
      <w:r w:rsidRPr="00835F69">
        <w:rPr>
          <w:rFonts w:ascii="Calibri" w:hAnsi="Calibri" w:cs="Calibri"/>
          <w:noProof/>
          <w:sz w:val="24"/>
          <w:szCs w:val="24"/>
        </w:rPr>
        <w:tab/>
        <w:t>D.M. Lloyd-Jones, A.R. Dyer, R. Wang, M.L. Daviglus, P. Greenland, Risk Factor Burden in Middle Age and Lifetime Risks for Cardiovascular and Non-Cardiovascular Death (Chicago Heart Association Detection Project in Industry), Am. J. Cardiol. 99 (2007) 535–540. doi:http://dx.doi.org/10.1016/j.amjcard.2006.09.099.</w:t>
      </w:r>
    </w:p>
    <w:p w14:paraId="18460223"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[7]</w:t>
      </w:r>
      <w:r w:rsidRPr="00835F69">
        <w:rPr>
          <w:rFonts w:ascii="Calibri" w:hAnsi="Calibri" w:cs="Calibri"/>
          <w:noProof/>
          <w:sz w:val="24"/>
          <w:szCs w:val="24"/>
        </w:rPr>
        <w:tab/>
        <w:t>G. Gigerenzer, U. Hoffrage, How to improve Bayesian reasoning without instruction: Frequency formats, Psychol Rev. 102 (1995) 684–704.</w:t>
      </w:r>
    </w:p>
    <w:p w14:paraId="50CCBFAC"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[8]</w:t>
      </w:r>
      <w:r w:rsidRPr="00835F69">
        <w:rPr>
          <w:rFonts w:ascii="Calibri" w:hAnsi="Calibri" w:cs="Calibri"/>
          <w:noProof/>
          <w:sz w:val="24"/>
          <w:szCs w:val="24"/>
        </w:rPr>
        <w:tab/>
        <w:t>U. Hoffrage, G. Gigerenzer, Using natural frequencies to improve diagnostic inferences, Acad. Med. 73 (1998) 538–540. doi:10.1097/00001888-199805000-00024.</w:t>
      </w:r>
    </w:p>
    <w:p w14:paraId="59E203D9"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[9]</w:t>
      </w:r>
      <w:r w:rsidRPr="00835F69">
        <w:rPr>
          <w:rFonts w:ascii="Calibri" w:hAnsi="Calibri" w:cs="Calibri"/>
          <w:noProof/>
          <w:sz w:val="24"/>
          <w:szCs w:val="24"/>
        </w:rPr>
        <w:tab/>
        <w:t>P. Slovic, J. Monahan, D.G. MacGregor, Violence risk assessment and risk communication: The effects of using actual cases, providing instruction, and employing probability versus frequency formats, Law Hum. Behav. 24 (2000) 271–296. doi:10.1023/A:1005595519944.</w:t>
      </w:r>
    </w:p>
    <w:p w14:paraId="4EBA77EB"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[10]</w:t>
      </w:r>
      <w:r w:rsidRPr="00835F69">
        <w:rPr>
          <w:rFonts w:ascii="Calibri" w:hAnsi="Calibri" w:cs="Calibri"/>
          <w:noProof/>
          <w:sz w:val="24"/>
          <w:szCs w:val="24"/>
        </w:rPr>
        <w:tab/>
        <w:t>G. Gigerenzer, A. Edwards, Simple tools for understanding risks: from innumeracy to insight, BMJ  Br. Med. J. 327 (2003) 741–744. doi:10.1136/bmj.327.7417.741.</w:t>
      </w:r>
    </w:p>
    <w:p w14:paraId="62975546"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[11]</w:t>
      </w:r>
      <w:r w:rsidRPr="00835F69">
        <w:rPr>
          <w:rFonts w:ascii="Calibri" w:hAnsi="Calibri" w:cs="Calibri"/>
          <w:noProof/>
          <w:sz w:val="24"/>
          <w:szCs w:val="24"/>
        </w:rPr>
        <w:tab/>
        <w:t>E. a Akl, A.D. Oxman, J. Herrin, G.E. Vist, I. Terrenato, F. Sperati, C. Costiniuk, D. Blank, H. Schünemann, Using alternative statistical formats for presenting risks and risk reductions., Cochrane Database Syst. Rev. 3 (2011) CD006776. doi:10.1002/14651858.CD006776.pub2.</w:t>
      </w:r>
    </w:p>
    <w:p w14:paraId="62AF55A4"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[12]</w:t>
      </w:r>
      <w:r w:rsidRPr="00835F69">
        <w:rPr>
          <w:rFonts w:ascii="Calibri" w:hAnsi="Calibri" w:cs="Calibri"/>
          <w:noProof/>
          <w:sz w:val="24"/>
          <w:szCs w:val="24"/>
        </w:rPr>
        <w:tab/>
        <w:t>V.H.M. Visschers, R.M. Meertens, W.W.F. Passchier, N.N.K. De Vries, Probability information in risk communication: A review of the research literature, Risk Anal. 29 (2009) 267–287. doi:10.1111/j.1539-6924.2008.01137.x.</w:t>
      </w:r>
    </w:p>
    <w:p w14:paraId="7B754E0A"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[13]</w:t>
      </w:r>
      <w:r w:rsidRPr="00835F69">
        <w:rPr>
          <w:rFonts w:ascii="Calibri" w:hAnsi="Calibri" w:cs="Calibri"/>
          <w:noProof/>
          <w:sz w:val="24"/>
          <w:szCs w:val="24"/>
        </w:rPr>
        <w:tab/>
        <w:t xml:space="preserve">J. Krska, R. du Plessis, H. Chellaswamy, Views and experiences of the NHS Health Check provided by general medical practices: cross-sectional survey in high-risk </w:t>
      </w:r>
      <w:r w:rsidRPr="00835F69">
        <w:rPr>
          <w:rFonts w:ascii="Calibri" w:hAnsi="Calibri" w:cs="Calibri"/>
          <w:noProof/>
          <w:sz w:val="24"/>
          <w:szCs w:val="24"/>
        </w:rPr>
        <w:lastRenderedPageBreak/>
        <w:t>patients, J. Public Health (Oxf). 37 (2015) 210–217. doi:10.1093/pubmed/fdu054.</w:t>
      </w:r>
    </w:p>
    <w:p w14:paraId="5E3FD130"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[14]</w:t>
      </w:r>
      <w:r w:rsidRPr="00835F69">
        <w:rPr>
          <w:rFonts w:ascii="Calibri" w:hAnsi="Calibri" w:cs="Calibri"/>
          <w:noProof/>
          <w:sz w:val="24"/>
          <w:szCs w:val="24"/>
        </w:rPr>
        <w:tab/>
        <w:t>J.A. Usher-Smith, E. Harte, C. Maclure, A. Martin, C.L. Saunders, C. Meads, F.M. Walter, S.J. Griffin, J. Mant, Patient experience of NHS health checks: A systematic review and qualitative synthesis, BMJ Open. 7 (2017). doi:10.1136/bmjopen-2017-017169.</w:t>
      </w:r>
    </w:p>
    <w:p w14:paraId="51490C82"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[15]</w:t>
      </w:r>
      <w:r w:rsidRPr="00835F69">
        <w:rPr>
          <w:rFonts w:ascii="Calibri" w:hAnsi="Calibri" w:cs="Calibri"/>
          <w:noProof/>
          <w:sz w:val="24"/>
          <w:szCs w:val="24"/>
        </w:rPr>
        <w:tab/>
        <w:t>A.S. Ahl, J.A. Acree, P.S. Gipson, R.M. McDowell, L. Miller, M.D. McElvaine, Standardization of nomenclature for animal health risk analysis, Rev Sci Tech. 12 (1993) 1045–1053.</w:t>
      </w:r>
    </w:p>
    <w:p w14:paraId="7A71AA8B"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[16]</w:t>
      </w:r>
      <w:r w:rsidRPr="00835F69">
        <w:rPr>
          <w:rFonts w:ascii="Calibri" w:hAnsi="Calibri" w:cs="Calibri"/>
          <w:noProof/>
          <w:sz w:val="24"/>
          <w:szCs w:val="24"/>
        </w:rPr>
        <w:tab/>
        <w:t>C. Bonner, J. Jansen, S. McKinn, L. Irwig, J. Doust, P. Glasziou, K. McCaffery, Communicating cardiovascular disease risk: an interview study of General Practitioners’ use of absolute risk within tailored communication strategies, BMC Fam. Pract. 15 (2014) 106. doi:10.1186/1471-2296-15-106.</w:t>
      </w:r>
    </w:p>
    <w:p w14:paraId="75A89619"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[17]</w:t>
      </w:r>
      <w:r w:rsidRPr="00835F69">
        <w:rPr>
          <w:rFonts w:ascii="Calibri" w:hAnsi="Calibri" w:cs="Calibri"/>
          <w:noProof/>
          <w:sz w:val="24"/>
          <w:szCs w:val="24"/>
        </w:rPr>
        <w:tab/>
        <w:t>C. Bonner, J. Jansen, B.R. Newell, L. Irwig, A. Teixeira-Pinto, P. Glasziou, J. Doust, S. McKinn, K. McCaffery, Is the “Heart Age” Concept Helpful or Harmful Compared to Absolute Cardiovascular Disease Risk? An Experimental Study, Med. Decis. Mak. 35 (2015) 967–978. doi:10.1177/0272989X15597224.</w:t>
      </w:r>
    </w:p>
    <w:p w14:paraId="5F9323CF"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[18]</w:t>
      </w:r>
      <w:r w:rsidRPr="00835F69">
        <w:rPr>
          <w:rFonts w:ascii="Calibri" w:hAnsi="Calibri" w:cs="Calibri"/>
          <w:noProof/>
          <w:sz w:val="24"/>
          <w:szCs w:val="24"/>
        </w:rPr>
        <w:tab/>
        <w:t>R.E. Goldman, D.R. Parker, C.B. Eaton, J.M. Borkan, R. Gramling, R.T. Cover, D.K. Ahern, Patients’ perceptions of cholesterol, cardiovascular disease risk, and risk communication strategies, Ann. Fam. Med. 4 (2006) 205–213. doi:10.1370/afm.534.INTRODUCTION.</w:t>
      </w:r>
    </w:p>
    <w:p w14:paraId="2AD1973D"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[19]</w:t>
      </w:r>
      <w:r w:rsidRPr="00835F69">
        <w:rPr>
          <w:rFonts w:ascii="Calibri" w:hAnsi="Calibri" w:cs="Calibri"/>
          <w:noProof/>
          <w:sz w:val="24"/>
          <w:szCs w:val="24"/>
        </w:rPr>
        <w:tab/>
        <w:t>A.A. Lopez-Gonzalez, A. Aguilo, M. Frontera, M. Bennasar-Veny, I. Campos, T. Vicente-Herrero, M. Tomas-Salva, J. De Pedro-Gomez, P. Tauler, Effectiveness of the Heart Age tool for improving modifiable cardiovascular risk factors in a Southern European population: a randomized trial, Eur. J. Prev. Cardiol. 22 (2015) 389–396. doi:10.1177/2047487313518479.</w:t>
      </w:r>
    </w:p>
    <w:p w14:paraId="45A3CD3C"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[20]</w:t>
      </w:r>
      <w:r w:rsidRPr="00835F69">
        <w:rPr>
          <w:rFonts w:ascii="Calibri" w:hAnsi="Calibri" w:cs="Calibri"/>
          <w:noProof/>
          <w:sz w:val="24"/>
          <w:szCs w:val="24"/>
        </w:rPr>
        <w:tab/>
        <w:t>A. Soureti, R. Hurling, P. Murray, W. van Mechelen, M. Cobain, Evaluation of a cardiovascular disease risk assessment tool for the promotion of healthier lifestyles, Eur. J. Cardiovasc. Prev. Rehabil. 17 (2010) 519–523.</w:t>
      </w:r>
    </w:p>
    <w:p w14:paraId="38055AFA"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[21]</w:t>
      </w:r>
      <w:r w:rsidRPr="00835F69">
        <w:rPr>
          <w:rFonts w:ascii="Calibri" w:hAnsi="Calibri" w:cs="Calibri"/>
          <w:noProof/>
          <w:sz w:val="24"/>
          <w:szCs w:val="24"/>
        </w:rPr>
        <w:tab/>
        <w:t>R.B. D’Agostino, R.S. Vasan, M.J. Pencina, P.A. Wolf, M. Cobain, J.M. Massaro, W.B. Kannel, General cardiovascular risk profile for use in primary care: The Framingham heart study, Circulation. 117 (2008) 743–753. doi:10.1161/CIRCULATIONAHA.107.699579.</w:t>
      </w:r>
    </w:p>
    <w:p w14:paraId="407FFD0A"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[22]</w:t>
      </w:r>
      <w:r w:rsidRPr="00835F69">
        <w:rPr>
          <w:rFonts w:ascii="Calibri" w:hAnsi="Calibri" w:cs="Calibri"/>
          <w:noProof/>
          <w:sz w:val="24"/>
          <w:szCs w:val="24"/>
        </w:rPr>
        <w:tab/>
        <w:t>Public Health England, NHS Health Check competence framework, (2015).</w:t>
      </w:r>
    </w:p>
    <w:p w14:paraId="091B48C5"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[23]</w:t>
      </w:r>
      <w:r w:rsidRPr="00835F69">
        <w:rPr>
          <w:rFonts w:ascii="Calibri" w:hAnsi="Calibri" w:cs="Calibri"/>
          <w:noProof/>
          <w:sz w:val="24"/>
          <w:szCs w:val="24"/>
        </w:rPr>
        <w:tab/>
        <w:t>S. Wells, A. Kerr, E. Broadbent, C. MacKenzie, K. Cole, A. McLachlan, Does Your Heart Forecast help practitioner understanding and confidence with cardiovascular disease risk communication?, J Prim Heal. Care. 3 (2011) 4–9.</w:t>
      </w:r>
    </w:p>
    <w:p w14:paraId="76C362C3"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[24]</w:t>
      </w:r>
      <w:r w:rsidRPr="00835F69">
        <w:rPr>
          <w:rFonts w:ascii="Calibri" w:hAnsi="Calibri" w:cs="Calibri"/>
          <w:noProof/>
          <w:sz w:val="24"/>
          <w:szCs w:val="24"/>
        </w:rPr>
        <w:tab/>
        <w:t>NICE guidelines, Cardio Cardiovascular disease: risk assessment vascular disease: risk assessment and reduction, including lipid and reduction, including lipid modification modification, (2014).</w:t>
      </w:r>
    </w:p>
    <w:p w14:paraId="40B0D1B2"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[25]</w:t>
      </w:r>
      <w:r w:rsidRPr="00835F69">
        <w:rPr>
          <w:rFonts w:ascii="Calibri" w:hAnsi="Calibri" w:cs="Calibri"/>
          <w:noProof/>
          <w:sz w:val="24"/>
          <w:szCs w:val="24"/>
        </w:rPr>
        <w:tab/>
        <w:t xml:space="preserve">National Institute for Health and Care Excellence (NICE), Patient experience in adult NHS services: improving the experience of care for people using adult NHS services., </w:t>
      </w:r>
      <w:r w:rsidRPr="00835F69">
        <w:rPr>
          <w:rFonts w:ascii="Calibri" w:hAnsi="Calibri" w:cs="Calibri"/>
          <w:noProof/>
          <w:sz w:val="24"/>
          <w:szCs w:val="24"/>
        </w:rPr>
        <w:lastRenderedPageBreak/>
        <w:t>(2012) 1–31. https://www.nice.org.uk/guidance/cg138/resources/patient-experience-in-adult-nhs-services-improving-the-experience-of-care-for-people-using-adult-nhs-services-pdf-35109517087429.</w:t>
      </w:r>
    </w:p>
    <w:p w14:paraId="5A696112"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[26]</w:t>
      </w:r>
      <w:r w:rsidRPr="00835F69">
        <w:rPr>
          <w:rFonts w:ascii="Calibri" w:hAnsi="Calibri" w:cs="Calibri"/>
          <w:noProof/>
          <w:sz w:val="24"/>
          <w:szCs w:val="24"/>
        </w:rPr>
        <w:tab/>
        <w:t>Public Health England, NHS Health Check Programme: Best practice guidance, PHE, London, 2013.</w:t>
      </w:r>
    </w:p>
    <w:p w14:paraId="17BDCD5A"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[27]</w:t>
      </w:r>
      <w:r w:rsidRPr="00835F69">
        <w:rPr>
          <w:rFonts w:ascii="Calibri" w:hAnsi="Calibri" w:cs="Calibri"/>
          <w:noProof/>
          <w:sz w:val="24"/>
          <w:szCs w:val="24"/>
        </w:rPr>
        <w:tab/>
        <w:t>K. Perryman, L. Cordingley, C. Bundy, The Perceived Effectiveness of Training ( PET ) framework : A framework for designing high quality training interventions, (n.d.) 6.</w:t>
      </w:r>
    </w:p>
    <w:p w14:paraId="677BB90E"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[28]</w:t>
      </w:r>
      <w:r w:rsidRPr="00835F69">
        <w:rPr>
          <w:rFonts w:ascii="Calibri" w:hAnsi="Calibri" w:cs="Calibri"/>
          <w:noProof/>
          <w:sz w:val="24"/>
          <w:szCs w:val="24"/>
        </w:rPr>
        <w:tab/>
        <w:t>T.C. Hoffmann, P.P. Glasziou, I. Boutron, R. Milne, R. Perera, D. Moher, D.G. Altman, V. Barbour, H. MacDonald, M. Johnston, S.E. Lamb, M. Dixon-Woods, P. McCulloch, J.C. Wyatt, A.W. Chan Phelan, S. Michie, S. Voigt-Radloff, Better Reporting of Interventions: Template for Intervention Description and Replication (TIDieR) Checklist and Guide, Gesundheitswesen. 78 (2016) 175–188. doi:10.1055/s-0041-111066.</w:t>
      </w:r>
    </w:p>
    <w:p w14:paraId="1077333E"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[29]</w:t>
      </w:r>
      <w:r w:rsidRPr="00835F69">
        <w:rPr>
          <w:rFonts w:ascii="Calibri" w:hAnsi="Calibri" w:cs="Calibri"/>
          <w:noProof/>
          <w:sz w:val="24"/>
          <w:szCs w:val="24"/>
        </w:rPr>
        <w:tab/>
        <w:t>M. Connolly, J. Perryman, Y. McKenna, J. Orford, L. Thomson, J. Shuttleworth, S. Cocksedge, SAGE &amp; THYME</w:t>
      </w:r>
      <w:r w:rsidRPr="00835F69">
        <w:rPr>
          <w:rFonts w:ascii="Calibri" w:hAnsi="Calibri" w:cs="Calibri"/>
          <w:noProof/>
          <w:sz w:val="24"/>
          <w:szCs w:val="24"/>
          <w:vertAlign w:val="superscript"/>
        </w:rPr>
        <w:t>TM</w:t>
      </w:r>
      <w:r w:rsidRPr="00835F69">
        <w:rPr>
          <w:rFonts w:ascii="Calibri" w:hAnsi="Calibri" w:cs="Calibri"/>
          <w:noProof/>
          <w:sz w:val="24"/>
          <w:szCs w:val="24"/>
        </w:rPr>
        <w:t>: A model for training health and social care professionals in patient-focussed support, Patient Educ. Couns. 79 (2010) 87–93. doi:10.1016/j.pec.2009.06.004.</w:t>
      </w:r>
    </w:p>
    <w:p w14:paraId="47F58D3E"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[30]</w:t>
      </w:r>
      <w:r w:rsidRPr="00835F69">
        <w:rPr>
          <w:rFonts w:ascii="Calibri" w:hAnsi="Calibri" w:cs="Calibri"/>
          <w:noProof/>
          <w:sz w:val="24"/>
          <w:szCs w:val="24"/>
        </w:rPr>
        <w:tab/>
        <w:t>M. Connolly, J.M. Thomas, J.A. Orford, N. Schofield, S. Whiteside, J. Morris, C. Heaven, The impact of the SAGE &amp; THYME foundation level workshop on factors influencing communication skills in health care professionals, J. Contin. Educ. Health Prof. 34 (2014) 37–46. doi:10.1002/chp.21214.</w:t>
      </w:r>
    </w:p>
    <w:p w14:paraId="32385472"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[31]</w:t>
      </w:r>
      <w:r w:rsidRPr="00835F69">
        <w:rPr>
          <w:rFonts w:ascii="Calibri" w:hAnsi="Calibri" w:cs="Calibri"/>
          <w:noProof/>
          <w:sz w:val="24"/>
          <w:szCs w:val="24"/>
        </w:rPr>
        <w:tab/>
        <w:t>J. Griffiths, C. Wilson, G. Ewing, M. Connolly, G. Grande, Improving communication with palliative care cancer patients at home - A pilot study of SAGE &amp; THYME communication skills model, Eur. J. Oncol. Nurs. 19 (2015) 465–472. doi:10.1016/j.ejon.2015.02.005.</w:t>
      </w:r>
    </w:p>
    <w:p w14:paraId="360C79D9"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[32]</w:t>
      </w:r>
      <w:r w:rsidRPr="00835F69">
        <w:rPr>
          <w:rFonts w:ascii="Calibri" w:hAnsi="Calibri" w:cs="Calibri"/>
          <w:noProof/>
          <w:sz w:val="24"/>
          <w:szCs w:val="24"/>
        </w:rPr>
        <w:tab/>
        <w:t>C. Heaven, P. Maguire, J. Clegg, I. Fletcher, The role of clinical supervision in communication skills training, 2002.</w:t>
      </w:r>
    </w:p>
    <w:p w14:paraId="17AB4AE8"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[33]</w:t>
      </w:r>
      <w:r w:rsidRPr="00835F69">
        <w:rPr>
          <w:rFonts w:ascii="Calibri" w:hAnsi="Calibri" w:cs="Calibri"/>
          <w:noProof/>
          <w:sz w:val="24"/>
          <w:szCs w:val="24"/>
        </w:rPr>
        <w:tab/>
        <w:t>R.J.A. Little, A test of missing completely at random for multivariate data with missing values, J. Am. Stat. Assoc. 83 (1988) 1198–1202. doi:10.1080/01621459.1988.10478722.</w:t>
      </w:r>
    </w:p>
    <w:p w14:paraId="21656E4A"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[34]</w:t>
      </w:r>
      <w:r w:rsidRPr="00835F69">
        <w:rPr>
          <w:rFonts w:ascii="Calibri" w:hAnsi="Calibri" w:cs="Calibri"/>
          <w:noProof/>
          <w:sz w:val="24"/>
          <w:szCs w:val="24"/>
        </w:rPr>
        <w:tab/>
        <w:t>S.E. Maxwell, H.D. Delaney, Designing Experiments and Analyzing Data, 2004. doi:10.1198/tech.2004.s810.</w:t>
      </w:r>
    </w:p>
    <w:p w14:paraId="4B44D5B6"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[35]</w:t>
      </w:r>
      <w:r w:rsidRPr="00835F69">
        <w:rPr>
          <w:rFonts w:ascii="Calibri" w:hAnsi="Calibri" w:cs="Calibri"/>
          <w:noProof/>
          <w:sz w:val="24"/>
          <w:szCs w:val="24"/>
        </w:rPr>
        <w:tab/>
        <w:t>D. Clark-Carter, Quantitative psychological research: The complete student’s companion, 3rd Editio, Psychology Press, 2010.</w:t>
      </w:r>
    </w:p>
    <w:p w14:paraId="2AC7963D"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[36]</w:t>
      </w:r>
      <w:r w:rsidRPr="00835F69">
        <w:rPr>
          <w:rFonts w:ascii="Calibri" w:hAnsi="Calibri" w:cs="Calibri"/>
          <w:noProof/>
          <w:sz w:val="24"/>
          <w:szCs w:val="24"/>
        </w:rPr>
        <w:tab/>
        <w:t>V. Braun, V. Clarke, Braun, V ., Clarke, V .Using thematic analysis in psychology., 3:2 (2006), 77-101., Qual. Res. Psychol. 3 (2006) 77–101. doi:10.1191/1478088706qp063oa.</w:t>
      </w:r>
    </w:p>
    <w:p w14:paraId="45DB63F2"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[37]</w:t>
      </w:r>
      <w:r w:rsidRPr="00835F69">
        <w:rPr>
          <w:rFonts w:ascii="Calibri" w:hAnsi="Calibri" w:cs="Calibri"/>
          <w:noProof/>
          <w:sz w:val="24"/>
          <w:szCs w:val="24"/>
        </w:rPr>
        <w:tab/>
        <w:t>E.J.F. Houwink, A.M.M. Muijtjens, S.R. Van Teeffelen, L. Henneman, J.J. Rethans, L.E.J. Van Der Jagt, S.J. Van Luijk, G.J. Dinant, C. Van Der Vleuten, M.C. Cornel, Effectiveness of oncogenetics training on general practitioners’ consultation skills: A randomized controlled trial, Genet. Med. 16 (2014) 45–52. doi:10.1038/gim.2013.69.</w:t>
      </w:r>
    </w:p>
    <w:p w14:paraId="0C962730"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lastRenderedPageBreak/>
        <w:t>[38]</w:t>
      </w:r>
      <w:r w:rsidRPr="00835F69">
        <w:rPr>
          <w:rFonts w:ascii="Calibri" w:hAnsi="Calibri" w:cs="Calibri"/>
          <w:noProof/>
          <w:sz w:val="24"/>
          <w:szCs w:val="24"/>
        </w:rPr>
        <w:tab/>
        <w:t>D.L. Helitzer, M. LaNoue, B. Wilson, B.U. de Hernandez, T. Warner, D. Roter, A randomized controlled trial of communication training with primary care providers to improve patient-centeredness and health risk communication, Patient Educ. Couns. 82 (2011) 21–29. doi:10.1016/j.pec.2010.01.021.</w:t>
      </w:r>
    </w:p>
    <w:p w14:paraId="776A21F8"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[39]</w:t>
      </w:r>
      <w:r w:rsidRPr="00835F69">
        <w:rPr>
          <w:rFonts w:ascii="Calibri" w:hAnsi="Calibri" w:cs="Calibri"/>
          <w:noProof/>
          <w:sz w:val="24"/>
          <w:szCs w:val="24"/>
        </w:rPr>
        <w:tab/>
        <w:t>D. Stacey, B. Cl, B. Mj, C. Nf, E. Kb, A. Lyddiatt, F. Légaré, R. Thomson, D. Stacey, C.L. Bennett, M.J. Barry, N.F. Col, K.B. Eden, M. Holmes-rovner, H. Llewellyn-, Decision aids for people facing health treatment or screening decisions, Cochrane Database Syst. Rev. (2012). doi:10.1002/14651858.CD001431.pub3.Copyright.</w:t>
      </w:r>
    </w:p>
    <w:p w14:paraId="3DA61683"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[40]</w:t>
      </w:r>
      <w:r w:rsidRPr="00835F69">
        <w:rPr>
          <w:rFonts w:ascii="Calibri" w:hAnsi="Calibri" w:cs="Calibri"/>
          <w:noProof/>
          <w:sz w:val="24"/>
          <w:szCs w:val="24"/>
        </w:rPr>
        <w:tab/>
        <w:t>D. Spiegelhalter, M. Pearson, I. Short, Visualizing uncertainty about the future, Science (80-. ). 333 (2011) 1393–1400.</w:t>
      </w:r>
    </w:p>
    <w:p w14:paraId="27BA7D54"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szCs w:val="24"/>
        </w:rPr>
      </w:pPr>
      <w:r w:rsidRPr="00835F69">
        <w:rPr>
          <w:rFonts w:ascii="Calibri" w:hAnsi="Calibri" w:cs="Calibri"/>
          <w:noProof/>
          <w:sz w:val="24"/>
          <w:szCs w:val="24"/>
        </w:rPr>
        <w:t>[41]</w:t>
      </w:r>
      <w:r w:rsidRPr="00835F69">
        <w:rPr>
          <w:rFonts w:ascii="Calibri" w:hAnsi="Calibri" w:cs="Calibri"/>
          <w:noProof/>
          <w:sz w:val="24"/>
          <w:szCs w:val="24"/>
        </w:rPr>
        <w:tab/>
        <w:t>R.L. Shaw, H.M. Pattison, C. Holland, R. Cooke, Be SMART: examining the experience of implementing the NHS Health Check in UK primary care, BMC Fam. Pract. 16 (2015) 1. doi:10.1186/s12875-014-0212-7.</w:t>
      </w:r>
    </w:p>
    <w:p w14:paraId="3866BBE9" w14:textId="77777777" w:rsidR="00835F69" w:rsidRPr="00835F69" w:rsidRDefault="00835F69" w:rsidP="00835F69">
      <w:pPr>
        <w:widowControl w:val="0"/>
        <w:autoSpaceDE w:val="0"/>
        <w:autoSpaceDN w:val="0"/>
        <w:adjustRightInd w:val="0"/>
        <w:spacing w:line="240" w:lineRule="auto"/>
        <w:ind w:left="640" w:hanging="640"/>
        <w:rPr>
          <w:rFonts w:ascii="Calibri" w:hAnsi="Calibri" w:cs="Calibri"/>
          <w:noProof/>
          <w:sz w:val="24"/>
        </w:rPr>
      </w:pPr>
      <w:r w:rsidRPr="00835F69">
        <w:rPr>
          <w:rFonts w:ascii="Calibri" w:hAnsi="Calibri" w:cs="Calibri"/>
          <w:noProof/>
          <w:sz w:val="24"/>
          <w:szCs w:val="24"/>
        </w:rPr>
        <w:t>[42]</w:t>
      </w:r>
      <w:r w:rsidRPr="00835F69">
        <w:rPr>
          <w:rFonts w:ascii="Calibri" w:hAnsi="Calibri" w:cs="Calibri"/>
          <w:noProof/>
          <w:sz w:val="24"/>
          <w:szCs w:val="24"/>
        </w:rPr>
        <w:tab/>
        <w:t>C. Bonner, K. Bell, J. Jansen, P. Glasziou, L. Irwig, J. Doust, K. McCaffery, Should heart age calculators be used alongside absolute cardiovascular disease risk assessment?, BMC Cardiovasc. Disord. 18 (2018) 1–8. doi:10.1186/s12872-018-0760-1.</w:t>
      </w:r>
    </w:p>
    <w:p w14:paraId="60A8E34B" w14:textId="77777777" w:rsidR="001A7360" w:rsidRPr="00AC669D" w:rsidRDefault="00C46B18" w:rsidP="002B07F6">
      <w:pPr>
        <w:rPr>
          <w:rFonts w:cstheme="minorHAnsi"/>
          <w:sz w:val="24"/>
          <w:szCs w:val="24"/>
        </w:rPr>
      </w:pPr>
      <w:r>
        <w:rPr>
          <w:rFonts w:cstheme="minorHAnsi"/>
          <w:sz w:val="24"/>
          <w:szCs w:val="24"/>
        </w:rPr>
        <w:fldChar w:fldCharType="end"/>
      </w:r>
    </w:p>
    <w:sectPr w:rsidR="001A7360" w:rsidRPr="00AC66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ECE47" w14:textId="77777777" w:rsidR="001B7F58" w:rsidRDefault="001B7F58" w:rsidP="001B7F58">
      <w:pPr>
        <w:spacing w:after="0" w:line="240" w:lineRule="auto"/>
      </w:pPr>
      <w:r>
        <w:separator/>
      </w:r>
    </w:p>
  </w:endnote>
  <w:endnote w:type="continuationSeparator" w:id="0">
    <w:p w14:paraId="4BB999F8" w14:textId="77777777" w:rsidR="001B7F58" w:rsidRDefault="001B7F58" w:rsidP="001B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B9CBC" w14:textId="77777777" w:rsidR="001B7F58" w:rsidRDefault="001B7F58" w:rsidP="001B7F58">
      <w:pPr>
        <w:spacing w:after="0" w:line="240" w:lineRule="auto"/>
      </w:pPr>
      <w:r>
        <w:separator/>
      </w:r>
    </w:p>
  </w:footnote>
  <w:footnote w:type="continuationSeparator" w:id="0">
    <w:p w14:paraId="25FD58D4" w14:textId="77777777" w:rsidR="001B7F58" w:rsidRDefault="001B7F58" w:rsidP="001B7F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503"/>
    <w:multiLevelType w:val="hybridMultilevel"/>
    <w:tmpl w:val="691A860C"/>
    <w:lvl w:ilvl="0" w:tplc="01A8C0A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529F0"/>
    <w:multiLevelType w:val="hybridMultilevel"/>
    <w:tmpl w:val="10A63310"/>
    <w:lvl w:ilvl="0" w:tplc="01A8C0A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C6470"/>
    <w:multiLevelType w:val="hybridMultilevel"/>
    <w:tmpl w:val="C64CD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724C8D"/>
    <w:multiLevelType w:val="hybridMultilevel"/>
    <w:tmpl w:val="C7ACA06E"/>
    <w:lvl w:ilvl="0" w:tplc="694283C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E217E"/>
    <w:multiLevelType w:val="hybridMultilevel"/>
    <w:tmpl w:val="50844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E25A97"/>
    <w:multiLevelType w:val="hybridMultilevel"/>
    <w:tmpl w:val="48FECE0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520C5DD0"/>
    <w:multiLevelType w:val="hybridMultilevel"/>
    <w:tmpl w:val="5CDA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7F16EA"/>
    <w:multiLevelType w:val="hybridMultilevel"/>
    <w:tmpl w:val="98B2500C"/>
    <w:lvl w:ilvl="0" w:tplc="01A8C0A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F6"/>
    <w:rsid w:val="00001FFD"/>
    <w:rsid w:val="00004ADB"/>
    <w:rsid w:val="00007667"/>
    <w:rsid w:val="00013F79"/>
    <w:rsid w:val="0001483B"/>
    <w:rsid w:val="0003009D"/>
    <w:rsid w:val="00031612"/>
    <w:rsid w:val="00031A28"/>
    <w:rsid w:val="00033903"/>
    <w:rsid w:val="00033D13"/>
    <w:rsid w:val="0004657C"/>
    <w:rsid w:val="0005166E"/>
    <w:rsid w:val="000529F9"/>
    <w:rsid w:val="0006114C"/>
    <w:rsid w:val="0006752D"/>
    <w:rsid w:val="000753D1"/>
    <w:rsid w:val="00082CEB"/>
    <w:rsid w:val="00085C2A"/>
    <w:rsid w:val="000919FF"/>
    <w:rsid w:val="00095EDA"/>
    <w:rsid w:val="000A6B29"/>
    <w:rsid w:val="000A6EFF"/>
    <w:rsid w:val="000B125E"/>
    <w:rsid w:val="000B78C9"/>
    <w:rsid w:val="000C114C"/>
    <w:rsid w:val="000C2720"/>
    <w:rsid w:val="000C700B"/>
    <w:rsid w:val="000D0CED"/>
    <w:rsid w:val="000D5707"/>
    <w:rsid w:val="000D780C"/>
    <w:rsid w:val="000F2FE8"/>
    <w:rsid w:val="000F30C1"/>
    <w:rsid w:val="000F6297"/>
    <w:rsid w:val="00100920"/>
    <w:rsid w:val="00106BEB"/>
    <w:rsid w:val="001114A5"/>
    <w:rsid w:val="001127CA"/>
    <w:rsid w:val="00112E37"/>
    <w:rsid w:val="00113C5A"/>
    <w:rsid w:val="00117059"/>
    <w:rsid w:val="0012123E"/>
    <w:rsid w:val="00122960"/>
    <w:rsid w:val="00126C50"/>
    <w:rsid w:val="001346FE"/>
    <w:rsid w:val="00137F92"/>
    <w:rsid w:val="00140DE3"/>
    <w:rsid w:val="001453E3"/>
    <w:rsid w:val="00163495"/>
    <w:rsid w:val="00163EE0"/>
    <w:rsid w:val="00166F73"/>
    <w:rsid w:val="00171F85"/>
    <w:rsid w:val="0017501F"/>
    <w:rsid w:val="00177728"/>
    <w:rsid w:val="00177A00"/>
    <w:rsid w:val="001802A1"/>
    <w:rsid w:val="00181EE1"/>
    <w:rsid w:val="001820BC"/>
    <w:rsid w:val="00192DD2"/>
    <w:rsid w:val="001946BE"/>
    <w:rsid w:val="0019552A"/>
    <w:rsid w:val="001A7360"/>
    <w:rsid w:val="001B3E6B"/>
    <w:rsid w:val="001B417F"/>
    <w:rsid w:val="001B5395"/>
    <w:rsid w:val="001B7F58"/>
    <w:rsid w:val="001C0974"/>
    <w:rsid w:val="001C0B62"/>
    <w:rsid w:val="001C10B0"/>
    <w:rsid w:val="001C1652"/>
    <w:rsid w:val="001C1BF0"/>
    <w:rsid w:val="001C5D2C"/>
    <w:rsid w:val="001D6824"/>
    <w:rsid w:val="001D6E7D"/>
    <w:rsid w:val="001E3FBE"/>
    <w:rsid w:val="001E4939"/>
    <w:rsid w:val="001E5258"/>
    <w:rsid w:val="001F0C58"/>
    <w:rsid w:val="001F224B"/>
    <w:rsid w:val="001F4419"/>
    <w:rsid w:val="001F660B"/>
    <w:rsid w:val="002053F8"/>
    <w:rsid w:val="002056A7"/>
    <w:rsid w:val="00205DA1"/>
    <w:rsid w:val="0021091C"/>
    <w:rsid w:val="0021107D"/>
    <w:rsid w:val="0021739A"/>
    <w:rsid w:val="00231562"/>
    <w:rsid w:val="00244669"/>
    <w:rsid w:val="00250E74"/>
    <w:rsid w:val="0025126C"/>
    <w:rsid w:val="00252CE5"/>
    <w:rsid w:val="002568BE"/>
    <w:rsid w:val="00257751"/>
    <w:rsid w:val="002628FF"/>
    <w:rsid w:val="00265F49"/>
    <w:rsid w:val="00267555"/>
    <w:rsid w:val="002716B5"/>
    <w:rsid w:val="0027413C"/>
    <w:rsid w:val="00281B9D"/>
    <w:rsid w:val="00283DBA"/>
    <w:rsid w:val="0028631A"/>
    <w:rsid w:val="00286815"/>
    <w:rsid w:val="00292FD5"/>
    <w:rsid w:val="0029310C"/>
    <w:rsid w:val="002933E0"/>
    <w:rsid w:val="00296E59"/>
    <w:rsid w:val="002A335C"/>
    <w:rsid w:val="002A3561"/>
    <w:rsid w:val="002A5BCD"/>
    <w:rsid w:val="002A6925"/>
    <w:rsid w:val="002A7B09"/>
    <w:rsid w:val="002B07F6"/>
    <w:rsid w:val="002B314E"/>
    <w:rsid w:val="002B72A2"/>
    <w:rsid w:val="002C44BB"/>
    <w:rsid w:val="002D109A"/>
    <w:rsid w:val="002D25C7"/>
    <w:rsid w:val="002D3DDE"/>
    <w:rsid w:val="002D6782"/>
    <w:rsid w:val="002D7D79"/>
    <w:rsid w:val="002E0DB8"/>
    <w:rsid w:val="002E7C79"/>
    <w:rsid w:val="00301677"/>
    <w:rsid w:val="0030188E"/>
    <w:rsid w:val="00302066"/>
    <w:rsid w:val="003060EC"/>
    <w:rsid w:val="0031325F"/>
    <w:rsid w:val="00314997"/>
    <w:rsid w:val="00326515"/>
    <w:rsid w:val="003505D7"/>
    <w:rsid w:val="00351B05"/>
    <w:rsid w:val="00351DC9"/>
    <w:rsid w:val="00352FC8"/>
    <w:rsid w:val="00376CC9"/>
    <w:rsid w:val="003772AA"/>
    <w:rsid w:val="00381551"/>
    <w:rsid w:val="003860BD"/>
    <w:rsid w:val="00396A77"/>
    <w:rsid w:val="003A0054"/>
    <w:rsid w:val="003A1A79"/>
    <w:rsid w:val="003A612A"/>
    <w:rsid w:val="003B0386"/>
    <w:rsid w:val="003B30C6"/>
    <w:rsid w:val="003C0326"/>
    <w:rsid w:val="003C5B09"/>
    <w:rsid w:val="003D3E4E"/>
    <w:rsid w:val="003D450A"/>
    <w:rsid w:val="003D5CE8"/>
    <w:rsid w:val="003D684C"/>
    <w:rsid w:val="003E372C"/>
    <w:rsid w:val="003E50E8"/>
    <w:rsid w:val="003E7064"/>
    <w:rsid w:val="003F5814"/>
    <w:rsid w:val="003F78CA"/>
    <w:rsid w:val="0040003B"/>
    <w:rsid w:val="004022EA"/>
    <w:rsid w:val="004047E9"/>
    <w:rsid w:val="00411D1F"/>
    <w:rsid w:val="00414F2A"/>
    <w:rsid w:val="00421DD2"/>
    <w:rsid w:val="0042350D"/>
    <w:rsid w:val="004249B3"/>
    <w:rsid w:val="00446560"/>
    <w:rsid w:val="004528F0"/>
    <w:rsid w:val="004665D3"/>
    <w:rsid w:val="004666D8"/>
    <w:rsid w:val="004836CB"/>
    <w:rsid w:val="00484AA2"/>
    <w:rsid w:val="0049068C"/>
    <w:rsid w:val="00492C35"/>
    <w:rsid w:val="00494A77"/>
    <w:rsid w:val="004A046F"/>
    <w:rsid w:val="004B1E44"/>
    <w:rsid w:val="004B548E"/>
    <w:rsid w:val="004C2260"/>
    <w:rsid w:val="004C474A"/>
    <w:rsid w:val="004C4D56"/>
    <w:rsid w:val="004C58F6"/>
    <w:rsid w:val="004D1591"/>
    <w:rsid w:val="004D1A4A"/>
    <w:rsid w:val="004D31C3"/>
    <w:rsid w:val="004D4265"/>
    <w:rsid w:val="004D4824"/>
    <w:rsid w:val="004E3124"/>
    <w:rsid w:val="004E511E"/>
    <w:rsid w:val="004E5F39"/>
    <w:rsid w:val="004F1CF3"/>
    <w:rsid w:val="00500E3B"/>
    <w:rsid w:val="005033A7"/>
    <w:rsid w:val="005063F0"/>
    <w:rsid w:val="00514D6E"/>
    <w:rsid w:val="00517A5F"/>
    <w:rsid w:val="005230DD"/>
    <w:rsid w:val="00525E7B"/>
    <w:rsid w:val="005262A0"/>
    <w:rsid w:val="005278D8"/>
    <w:rsid w:val="00530C65"/>
    <w:rsid w:val="00532F48"/>
    <w:rsid w:val="00540CD9"/>
    <w:rsid w:val="00543241"/>
    <w:rsid w:val="005476A1"/>
    <w:rsid w:val="00553B74"/>
    <w:rsid w:val="00554F29"/>
    <w:rsid w:val="00557C3C"/>
    <w:rsid w:val="00566469"/>
    <w:rsid w:val="0057014D"/>
    <w:rsid w:val="005706E2"/>
    <w:rsid w:val="005741AA"/>
    <w:rsid w:val="005741B6"/>
    <w:rsid w:val="0057476B"/>
    <w:rsid w:val="005754B0"/>
    <w:rsid w:val="005867FE"/>
    <w:rsid w:val="00591C82"/>
    <w:rsid w:val="00592DD2"/>
    <w:rsid w:val="0059699E"/>
    <w:rsid w:val="005A0EB7"/>
    <w:rsid w:val="005A75D1"/>
    <w:rsid w:val="005B0058"/>
    <w:rsid w:val="005B0D84"/>
    <w:rsid w:val="005B1D2C"/>
    <w:rsid w:val="005B2104"/>
    <w:rsid w:val="005B2A31"/>
    <w:rsid w:val="005C2ACF"/>
    <w:rsid w:val="005C3CCF"/>
    <w:rsid w:val="005D487E"/>
    <w:rsid w:val="005D687E"/>
    <w:rsid w:val="005E0DE6"/>
    <w:rsid w:val="005E1BE3"/>
    <w:rsid w:val="005E3919"/>
    <w:rsid w:val="005E74C9"/>
    <w:rsid w:val="005F2A40"/>
    <w:rsid w:val="005F4DEC"/>
    <w:rsid w:val="00601205"/>
    <w:rsid w:val="00605029"/>
    <w:rsid w:val="00605953"/>
    <w:rsid w:val="00615CC8"/>
    <w:rsid w:val="006249B2"/>
    <w:rsid w:val="00634ABE"/>
    <w:rsid w:val="00635DDC"/>
    <w:rsid w:val="00635F90"/>
    <w:rsid w:val="00636A5B"/>
    <w:rsid w:val="00642C69"/>
    <w:rsid w:val="006526B4"/>
    <w:rsid w:val="00662021"/>
    <w:rsid w:val="006636D7"/>
    <w:rsid w:val="0066417A"/>
    <w:rsid w:val="00674984"/>
    <w:rsid w:val="00681005"/>
    <w:rsid w:val="006A5829"/>
    <w:rsid w:val="006A666E"/>
    <w:rsid w:val="006B252F"/>
    <w:rsid w:val="006B25BC"/>
    <w:rsid w:val="006B282C"/>
    <w:rsid w:val="006B67D1"/>
    <w:rsid w:val="006C311E"/>
    <w:rsid w:val="006C4429"/>
    <w:rsid w:val="006D0A2C"/>
    <w:rsid w:val="006D50B3"/>
    <w:rsid w:val="006D5E80"/>
    <w:rsid w:val="006E0328"/>
    <w:rsid w:val="006E39EF"/>
    <w:rsid w:val="006E6E49"/>
    <w:rsid w:val="006F17CF"/>
    <w:rsid w:val="006F5BA4"/>
    <w:rsid w:val="00703CD6"/>
    <w:rsid w:val="00706CE5"/>
    <w:rsid w:val="0070778E"/>
    <w:rsid w:val="00707FB5"/>
    <w:rsid w:val="00715959"/>
    <w:rsid w:val="00715B5C"/>
    <w:rsid w:val="007250C5"/>
    <w:rsid w:val="007314B7"/>
    <w:rsid w:val="00733027"/>
    <w:rsid w:val="0073493D"/>
    <w:rsid w:val="00747385"/>
    <w:rsid w:val="00755161"/>
    <w:rsid w:val="00760F8B"/>
    <w:rsid w:val="00764ECC"/>
    <w:rsid w:val="00773E56"/>
    <w:rsid w:val="00776970"/>
    <w:rsid w:val="00790D71"/>
    <w:rsid w:val="00790FBC"/>
    <w:rsid w:val="0079237E"/>
    <w:rsid w:val="00796659"/>
    <w:rsid w:val="007A0F19"/>
    <w:rsid w:val="007B2341"/>
    <w:rsid w:val="007B346E"/>
    <w:rsid w:val="007B40B0"/>
    <w:rsid w:val="007B4ECE"/>
    <w:rsid w:val="007C1644"/>
    <w:rsid w:val="007C4EB9"/>
    <w:rsid w:val="007C53EC"/>
    <w:rsid w:val="007D6B27"/>
    <w:rsid w:val="007E6B77"/>
    <w:rsid w:val="007F0EFA"/>
    <w:rsid w:val="007F1971"/>
    <w:rsid w:val="007F5B17"/>
    <w:rsid w:val="007F6B0C"/>
    <w:rsid w:val="0080001F"/>
    <w:rsid w:val="008065CF"/>
    <w:rsid w:val="00806BFA"/>
    <w:rsid w:val="00811922"/>
    <w:rsid w:val="0081514E"/>
    <w:rsid w:val="008234A4"/>
    <w:rsid w:val="00824DDA"/>
    <w:rsid w:val="008256D2"/>
    <w:rsid w:val="00834DA3"/>
    <w:rsid w:val="00835B1A"/>
    <w:rsid w:val="00835F69"/>
    <w:rsid w:val="0084012E"/>
    <w:rsid w:val="008437F5"/>
    <w:rsid w:val="00843C13"/>
    <w:rsid w:val="008445CF"/>
    <w:rsid w:val="00846BE1"/>
    <w:rsid w:val="00855522"/>
    <w:rsid w:val="008642BB"/>
    <w:rsid w:val="00867522"/>
    <w:rsid w:val="008713BF"/>
    <w:rsid w:val="00874A52"/>
    <w:rsid w:val="00874C32"/>
    <w:rsid w:val="00883340"/>
    <w:rsid w:val="0088543C"/>
    <w:rsid w:val="00890219"/>
    <w:rsid w:val="00894CDB"/>
    <w:rsid w:val="008A2590"/>
    <w:rsid w:val="008A2800"/>
    <w:rsid w:val="008A2BA3"/>
    <w:rsid w:val="008A37C5"/>
    <w:rsid w:val="008A392C"/>
    <w:rsid w:val="008A3F0E"/>
    <w:rsid w:val="008A548B"/>
    <w:rsid w:val="008A6720"/>
    <w:rsid w:val="008A7A46"/>
    <w:rsid w:val="008A7F59"/>
    <w:rsid w:val="008B2DCD"/>
    <w:rsid w:val="008B6128"/>
    <w:rsid w:val="008C23CD"/>
    <w:rsid w:val="008C6B6E"/>
    <w:rsid w:val="008C6E5D"/>
    <w:rsid w:val="008D34E3"/>
    <w:rsid w:val="008D569F"/>
    <w:rsid w:val="008D5B27"/>
    <w:rsid w:val="008E008C"/>
    <w:rsid w:val="008E5460"/>
    <w:rsid w:val="008E56AE"/>
    <w:rsid w:val="008E632E"/>
    <w:rsid w:val="008E7C1D"/>
    <w:rsid w:val="008F1AE3"/>
    <w:rsid w:val="008F336C"/>
    <w:rsid w:val="008F65EB"/>
    <w:rsid w:val="008F7DCA"/>
    <w:rsid w:val="00900F8C"/>
    <w:rsid w:val="00904413"/>
    <w:rsid w:val="009076C4"/>
    <w:rsid w:val="009114DE"/>
    <w:rsid w:val="00914A8C"/>
    <w:rsid w:val="00915E0E"/>
    <w:rsid w:val="009165D3"/>
    <w:rsid w:val="009325FF"/>
    <w:rsid w:val="00933FDF"/>
    <w:rsid w:val="009420E0"/>
    <w:rsid w:val="00942DF0"/>
    <w:rsid w:val="009439B7"/>
    <w:rsid w:val="00946C60"/>
    <w:rsid w:val="00951E23"/>
    <w:rsid w:val="009541E3"/>
    <w:rsid w:val="00954997"/>
    <w:rsid w:val="0096347D"/>
    <w:rsid w:val="00972F0F"/>
    <w:rsid w:val="00972F95"/>
    <w:rsid w:val="00981080"/>
    <w:rsid w:val="00981DC6"/>
    <w:rsid w:val="009872ED"/>
    <w:rsid w:val="00987488"/>
    <w:rsid w:val="00990A32"/>
    <w:rsid w:val="00991B15"/>
    <w:rsid w:val="009A238B"/>
    <w:rsid w:val="009A6F78"/>
    <w:rsid w:val="009A7108"/>
    <w:rsid w:val="009B0D7D"/>
    <w:rsid w:val="009B365C"/>
    <w:rsid w:val="009B457D"/>
    <w:rsid w:val="009B712D"/>
    <w:rsid w:val="009C2ACE"/>
    <w:rsid w:val="009C43FB"/>
    <w:rsid w:val="009D302B"/>
    <w:rsid w:val="009D6AEE"/>
    <w:rsid w:val="009E36BF"/>
    <w:rsid w:val="009E448A"/>
    <w:rsid w:val="009E4700"/>
    <w:rsid w:val="009E5667"/>
    <w:rsid w:val="009F0C9A"/>
    <w:rsid w:val="00A02369"/>
    <w:rsid w:val="00A0597E"/>
    <w:rsid w:val="00A07484"/>
    <w:rsid w:val="00A07704"/>
    <w:rsid w:val="00A10FF9"/>
    <w:rsid w:val="00A1304B"/>
    <w:rsid w:val="00A24A61"/>
    <w:rsid w:val="00A328CF"/>
    <w:rsid w:val="00A33DA8"/>
    <w:rsid w:val="00A342BC"/>
    <w:rsid w:val="00A36CA5"/>
    <w:rsid w:val="00A43076"/>
    <w:rsid w:val="00A44D83"/>
    <w:rsid w:val="00A46A00"/>
    <w:rsid w:val="00A545CC"/>
    <w:rsid w:val="00A550E3"/>
    <w:rsid w:val="00A565CF"/>
    <w:rsid w:val="00A645A2"/>
    <w:rsid w:val="00A70770"/>
    <w:rsid w:val="00A807EB"/>
    <w:rsid w:val="00A82831"/>
    <w:rsid w:val="00A852A9"/>
    <w:rsid w:val="00A869F8"/>
    <w:rsid w:val="00A906B6"/>
    <w:rsid w:val="00A944CB"/>
    <w:rsid w:val="00A955C7"/>
    <w:rsid w:val="00AB32E5"/>
    <w:rsid w:val="00AC24CC"/>
    <w:rsid w:val="00AC669D"/>
    <w:rsid w:val="00AE111E"/>
    <w:rsid w:val="00B0027B"/>
    <w:rsid w:val="00B0430E"/>
    <w:rsid w:val="00B1439E"/>
    <w:rsid w:val="00B17504"/>
    <w:rsid w:val="00B2709A"/>
    <w:rsid w:val="00B278D2"/>
    <w:rsid w:val="00B279AB"/>
    <w:rsid w:val="00B3290D"/>
    <w:rsid w:val="00B35A1F"/>
    <w:rsid w:val="00B35EA5"/>
    <w:rsid w:val="00B371F2"/>
    <w:rsid w:val="00B37AD7"/>
    <w:rsid w:val="00B40D56"/>
    <w:rsid w:val="00B45474"/>
    <w:rsid w:val="00B47EB8"/>
    <w:rsid w:val="00B527E4"/>
    <w:rsid w:val="00B53EF4"/>
    <w:rsid w:val="00B556B6"/>
    <w:rsid w:val="00B560E6"/>
    <w:rsid w:val="00B614EA"/>
    <w:rsid w:val="00B666E1"/>
    <w:rsid w:val="00B72F57"/>
    <w:rsid w:val="00B76798"/>
    <w:rsid w:val="00B77253"/>
    <w:rsid w:val="00B7757D"/>
    <w:rsid w:val="00B92CC5"/>
    <w:rsid w:val="00B92E2E"/>
    <w:rsid w:val="00BA4496"/>
    <w:rsid w:val="00BB5B96"/>
    <w:rsid w:val="00BB6ECA"/>
    <w:rsid w:val="00BC474F"/>
    <w:rsid w:val="00BC662E"/>
    <w:rsid w:val="00BD21F0"/>
    <w:rsid w:val="00BD3F9B"/>
    <w:rsid w:val="00BD7CB1"/>
    <w:rsid w:val="00BF384C"/>
    <w:rsid w:val="00C03837"/>
    <w:rsid w:val="00C1072B"/>
    <w:rsid w:val="00C20003"/>
    <w:rsid w:val="00C2001E"/>
    <w:rsid w:val="00C245D1"/>
    <w:rsid w:val="00C2648F"/>
    <w:rsid w:val="00C3096B"/>
    <w:rsid w:val="00C31232"/>
    <w:rsid w:val="00C37BB7"/>
    <w:rsid w:val="00C457F0"/>
    <w:rsid w:val="00C46B18"/>
    <w:rsid w:val="00C46FD8"/>
    <w:rsid w:val="00C57C2C"/>
    <w:rsid w:val="00C713C1"/>
    <w:rsid w:val="00C720D1"/>
    <w:rsid w:val="00C77BEE"/>
    <w:rsid w:val="00C92E24"/>
    <w:rsid w:val="00CA025C"/>
    <w:rsid w:val="00CB076F"/>
    <w:rsid w:val="00CB6CA1"/>
    <w:rsid w:val="00CC4D49"/>
    <w:rsid w:val="00CD0837"/>
    <w:rsid w:val="00CD4AEF"/>
    <w:rsid w:val="00CD6376"/>
    <w:rsid w:val="00CD637B"/>
    <w:rsid w:val="00CE0059"/>
    <w:rsid w:val="00CE3977"/>
    <w:rsid w:val="00CF0ECB"/>
    <w:rsid w:val="00CF21B2"/>
    <w:rsid w:val="00CF761A"/>
    <w:rsid w:val="00D05928"/>
    <w:rsid w:val="00D11192"/>
    <w:rsid w:val="00D12E91"/>
    <w:rsid w:val="00D13E51"/>
    <w:rsid w:val="00D15377"/>
    <w:rsid w:val="00D1629C"/>
    <w:rsid w:val="00D162A6"/>
    <w:rsid w:val="00D177E2"/>
    <w:rsid w:val="00D21209"/>
    <w:rsid w:val="00D26188"/>
    <w:rsid w:val="00D3306D"/>
    <w:rsid w:val="00D334F1"/>
    <w:rsid w:val="00D33ED1"/>
    <w:rsid w:val="00D34EFA"/>
    <w:rsid w:val="00D4180D"/>
    <w:rsid w:val="00D43E0F"/>
    <w:rsid w:val="00D46965"/>
    <w:rsid w:val="00D47473"/>
    <w:rsid w:val="00D6407A"/>
    <w:rsid w:val="00D70109"/>
    <w:rsid w:val="00D7349F"/>
    <w:rsid w:val="00D73610"/>
    <w:rsid w:val="00D843F1"/>
    <w:rsid w:val="00DA3EC2"/>
    <w:rsid w:val="00DA4C5D"/>
    <w:rsid w:val="00DC22A6"/>
    <w:rsid w:val="00DC6124"/>
    <w:rsid w:val="00DD295E"/>
    <w:rsid w:val="00DD3CB5"/>
    <w:rsid w:val="00DD5437"/>
    <w:rsid w:val="00DE047B"/>
    <w:rsid w:val="00DF375D"/>
    <w:rsid w:val="00E102F5"/>
    <w:rsid w:val="00E138C1"/>
    <w:rsid w:val="00E13981"/>
    <w:rsid w:val="00E14464"/>
    <w:rsid w:val="00E146FE"/>
    <w:rsid w:val="00E20275"/>
    <w:rsid w:val="00E2294B"/>
    <w:rsid w:val="00E25FD4"/>
    <w:rsid w:val="00E30A23"/>
    <w:rsid w:val="00E324A3"/>
    <w:rsid w:val="00E36591"/>
    <w:rsid w:val="00E377B6"/>
    <w:rsid w:val="00E41CEC"/>
    <w:rsid w:val="00E45CC6"/>
    <w:rsid w:val="00E54944"/>
    <w:rsid w:val="00E550D5"/>
    <w:rsid w:val="00E61284"/>
    <w:rsid w:val="00E66ED8"/>
    <w:rsid w:val="00E67BC4"/>
    <w:rsid w:val="00E76476"/>
    <w:rsid w:val="00E80C5E"/>
    <w:rsid w:val="00E80CCB"/>
    <w:rsid w:val="00E832F6"/>
    <w:rsid w:val="00E85082"/>
    <w:rsid w:val="00E857D7"/>
    <w:rsid w:val="00E917B7"/>
    <w:rsid w:val="00E9212B"/>
    <w:rsid w:val="00E932B7"/>
    <w:rsid w:val="00EA772D"/>
    <w:rsid w:val="00EA7E7D"/>
    <w:rsid w:val="00EB3A44"/>
    <w:rsid w:val="00EB4E4C"/>
    <w:rsid w:val="00EB7DC6"/>
    <w:rsid w:val="00EC0932"/>
    <w:rsid w:val="00EC2409"/>
    <w:rsid w:val="00EE0294"/>
    <w:rsid w:val="00EE5175"/>
    <w:rsid w:val="00EE69CF"/>
    <w:rsid w:val="00EE6FCB"/>
    <w:rsid w:val="00EF250E"/>
    <w:rsid w:val="00EF4517"/>
    <w:rsid w:val="00EF674F"/>
    <w:rsid w:val="00F00AB4"/>
    <w:rsid w:val="00F01744"/>
    <w:rsid w:val="00F24306"/>
    <w:rsid w:val="00F30D5F"/>
    <w:rsid w:val="00F31679"/>
    <w:rsid w:val="00F36452"/>
    <w:rsid w:val="00F42685"/>
    <w:rsid w:val="00F42AEA"/>
    <w:rsid w:val="00F42F8E"/>
    <w:rsid w:val="00F45687"/>
    <w:rsid w:val="00F50453"/>
    <w:rsid w:val="00F50C7E"/>
    <w:rsid w:val="00F5474B"/>
    <w:rsid w:val="00F54ED8"/>
    <w:rsid w:val="00F654FA"/>
    <w:rsid w:val="00F71B30"/>
    <w:rsid w:val="00F73107"/>
    <w:rsid w:val="00F76B71"/>
    <w:rsid w:val="00F7781B"/>
    <w:rsid w:val="00F80393"/>
    <w:rsid w:val="00F906BB"/>
    <w:rsid w:val="00FA3042"/>
    <w:rsid w:val="00FA3B97"/>
    <w:rsid w:val="00FA3F47"/>
    <w:rsid w:val="00FA64F6"/>
    <w:rsid w:val="00FA67AF"/>
    <w:rsid w:val="00FB06C4"/>
    <w:rsid w:val="00FB174C"/>
    <w:rsid w:val="00FB26DF"/>
    <w:rsid w:val="00FB6C23"/>
    <w:rsid w:val="00FB7A8D"/>
    <w:rsid w:val="00FD1626"/>
    <w:rsid w:val="00FD3A72"/>
    <w:rsid w:val="00FD5980"/>
    <w:rsid w:val="00FD6B2B"/>
    <w:rsid w:val="00FE36C7"/>
    <w:rsid w:val="00FE7E4E"/>
    <w:rsid w:val="00FF06D6"/>
    <w:rsid w:val="00FF1D9B"/>
    <w:rsid w:val="00FF32CF"/>
    <w:rsid w:val="00FF3F34"/>
    <w:rsid w:val="00FF432B"/>
    <w:rsid w:val="00FF7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D02A"/>
  <w15:chartTrackingRefBased/>
  <w15:docId w15:val="{66D2BD5D-D4B9-4023-BBA4-A19E685C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7F6"/>
    <w:pPr>
      <w:spacing w:after="0" w:line="240" w:lineRule="auto"/>
    </w:pPr>
  </w:style>
  <w:style w:type="table" w:styleId="PlainTable4">
    <w:name w:val="Plain Table 4"/>
    <w:basedOn w:val="TableNormal"/>
    <w:uiPriority w:val="44"/>
    <w:rsid w:val="00A8283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31679"/>
    <w:rPr>
      <w:sz w:val="16"/>
      <w:szCs w:val="16"/>
    </w:rPr>
  </w:style>
  <w:style w:type="paragraph" w:styleId="CommentText">
    <w:name w:val="annotation text"/>
    <w:basedOn w:val="Normal"/>
    <w:link w:val="CommentTextChar"/>
    <w:uiPriority w:val="99"/>
    <w:semiHidden/>
    <w:unhideWhenUsed/>
    <w:rsid w:val="00F31679"/>
    <w:pPr>
      <w:spacing w:line="240" w:lineRule="auto"/>
    </w:pPr>
    <w:rPr>
      <w:sz w:val="20"/>
      <w:szCs w:val="20"/>
    </w:rPr>
  </w:style>
  <w:style w:type="character" w:customStyle="1" w:styleId="CommentTextChar">
    <w:name w:val="Comment Text Char"/>
    <w:basedOn w:val="DefaultParagraphFont"/>
    <w:link w:val="CommentText"/>
    <w:uiPriority w:val="99"/>
    <w:semiHidden/>
    <w:rsid w:val="00F31679"/>
    <w:rPr>
      <w:sz w:val="20"/>
      <w:szCs w:val="20"/>
    </w:rPr>
  </w:style>
  <w:style w:type="paragraph" w:styleId="CommentSubject">
    <w:name w:val="annotation subject"/>
    <w:basedOn w:val="CommentText"/>
    <w:next w:val="CommentText"/>
    <w:link w:val="CommentSubjectChar"/>
    <w:uiPriority w:val="99"/>
    <w:semiHidden/>
    <w:unhideWhenUsed/>
    <w:rsid w:val="00F31679"/>
    <w:rPr>
      <w:b/>
      <w:bCs/>
    </w:rPr>
  </w:style>
  <w:style w:type="character" w:customStyle="1" w:styleId="CommentSubjectChar">
    <w:name w:val="Comment Subject Char"/>
    <w:basedOn w:val="CommentTextChar"/>
    <w:link w:val="CommentSubject"/>
    <w:uiPriority w:val="99"/>
    <w:semiHidden/>
    <w:rsid w:val="00F31679"/>
    <w:rPr>
      <w:b/>
      <w:bCs/>
      <w:sz w:val="20"/>
      <w:szCs w:val="20"/>
    </w:rPr>
  </w:style>
  <w:style w:type="paragraph" w:styleId="BalloonText">
    <w:name w:val="Balloon Text"/>
    <w:basedOn w:val="Normal"/>
    <w:link w:val="BalloonTextChar"/>
    <w:uiPriority w:val="99"/>
    <w:semiHidden/>
    <w:unhideWhenUsed/>
    <w:rsid w:val="00F31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679"/>
    <w:rPr>
      <w:rFonts w:ascii="Segoe UI" w:hAnsi="Segoe UI" w:cs="Segoe UI"/>
      <w:sz w:val="18"/>
      <w:szCs w:val="18"/>
    </w:rPr>
  </w:style>
  <w:style w:type="character" w:styleId="Hyperlink">
    <w:name w:val="Hyperlink"/>
    <w:basedOn w:val="DefaultParagraphFont"/>
    <w:uiPriority w:val="99"/>
    <w:unhideWhenUsed/>
    <w:rsid w:val="00987488"/>
    <w:rPr>
      <w:color w:val="0563C1" w:themeColor="hyperlink"/>
      <w:u w:val="single"/>
    </w:rPr>
  </w:style>
  <w:style w:type="paragraph" w:styleId="ListParagraph">
    <w:name w:val="List Paragraph"/>
    <w:basedOn w:val="Normal"/>
    <w:uiPriority w:val="34"/>
    <w:qFormat/>
    <w:rsid w:val="00707FB5"/>
    <w:pPr>
      <w:ind w:left="720"/>
      <w:contextualSpacing/>
    </w:pPr>
  </w:style>
  <w:style w:type="paragraph" w:customStyle="1" w:styleId="Default">
    <w:name w:val="Default"/>
    <w:rsid w:val="00AB32E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B17504"/>
    <w:rPr>
      <w:color w:val="954F72" w:themeColor="followedHyperlink"/>
      <w:u w:val="single"/>
    </w:rPr>
  </w:style>
  <w:style w:type="table" w:styleId="TableGrid">
    <w:name w:val="Table Grid"/>
    <w:basedOn w:val="TableNormal"/>
    <w:uiPriority w:val="39"/>
    <w:rsid w:val="00231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7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F58"/>
  </w:style>
  <w:style w:type="paragraph" w:styleId="Footer">
    <w:name w:val="footer"/>
    <w:basedOn w:val="Normal"/>
    <w:link w:val="FooterChar"/>
    <w:uiPriority w:val="99"/>
    <w:unhideWhenUsed/>
    <w:rsid w:val="001B7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80085">
      <w:bodyDiv w:val="1"/>
      <w:marLeft w:val="0"/>
      <w:marRight w:val="0"/>
      <w:marTop w:val="0"/>
      <w:marBottom w:val="0"/>
      <w:divBdr>
        <w:top w:val="none" w:sz="0" w:space="0" w:color="auto"/>
        <w:left w:val="none" w:sz="0" w:space="0" w:color="auto"/>
        <w:bottom w:val="none" w:sz="0" w:space="0" w:color="auto"/>
        <w:right w:val="none" w:sz="0" w:space="0" w:color="auto"/>
      </w:divBdr>
      <w:divsChild>
        <w:div w:id="1373263498">
          <w:marLeft w:val="2923"/>
          <w:marRight w:val="0"/>
          <w:marTop w:val="0"/>
          <w:marBottom w:val="0"/>
          <w:divBdr>
            <w:top w:val="none" w:sz="0" w:space="0" w:color="auto"/>
            <w:left w:val="none" w:sz="0" w:space="0" w:color="auto"/>
            <w:bottom w:val="none" w:sz="0" w:space="0" w:color="auto"/>
            <w:right w:val="none" w:sz="0" w:space="0" w:color="auto"/>
          </w:divBdr>
        </w:div>
        <w:div w:id="1526210139">
          <w:marLeft w:val="2923"/>
          <w:marRight w:val="0"/>
          <w:marTop w:val="0"/>
          <w:marBottom w:val="0"/>
          <w:divBdr>
            <w:top w:val="none" w:sz="0" w:space="0" w:color="auto"/>
            <w:left w:val="none" w:sz="0" w:space="0" w:color="auto"/>
            <w:bottom w:val="none" w:sz="0" w:space="0" w:color="auto"/>
            <w:right w:val="none" w:sz="0" w:space="0" w:color="auto"/>
          </w:divBdr>
        </w:div>
      </w:divsChild>
    </w:div>
    <w:div w:id="297272122">
      <w:bodyDiv w:val="1"/>
      <w:marLeft w:val="0"/>
      <w:marRight w:val="0"/>
      <w:marTop w:val="0"/>
      <w:marBottom w:val="0"/>
      <w:divBdr>
        <w:top w:val="none" w:sz="0" w:space="0" w:color="auto"/>
        <w:left w:val="none" w:sz="0" w:space="0" w:color="auto"/>
        <w:bottom w:val="none" w:sz="0" w:space="0" w:color="auto"/>
        <w:right w:val="none" w:sz="0" w:space="0" w:color="auto"/>
      </w:divBdr>
      <w:divsChild>
        <w:div w:id="732699677">
          <w:marLeft w:val="547"/>
          <w:marRight w:val="0"/>
          <w:marTop w:val="0"/>
          <w:marBottom w:val="0"/>
          <w:divBdr>
            <w:top w:val="none" w:sz="0" w:space="0" w:color="auto"/>
            <w:left w:val="none" w:sz="0" w:space="0" w:color="auto"/>
            <w:bottom w:val="none" w:sz="0" w:space="0" w:color="auto"/>
            <w:right w:val="none" w:sz="0" w:space="0" w:color="auto"/>
          </w:divBdr>
        </w:div>
        <w:div w:id="1108282672">
          <w:marLeft w:val="547"/>
          <w:marRight w:val="0"/>
          <w:marTop w:val="0"/>
          <w:marBottom w:val="0"/>
          <w:divBdr>
            <w:top w:val="none" w:sz="0" w:space="0" w:color="auto"/>
            <w:left w:val="none" w:sz="0" w:space="0" w:color="auto"/>
            <w:bottom w:val="none" w:sz="0" w:space="0" w:color="auto"/>
            <w:right w:val="none" w:sz="0" w:space="0" w:color="auto"/>
          </w:divBdr>
        </w:div>
        <w:div w:id="1522936955">
          <w:marLeft w:val="547"/>
          <w:marRight w:val="0"/>
          <w:marTop w:val="0"/>
          <w:marBottom w:val="0"/>
          <w:divBdr>
            <w:top w:val="none" w:sz="0" w:space="0" w:color="auto"/>
            <w:left w:val="none" w:sz="0" w:space="0" w:color="auto"/>
            <w:bottom w:val="none" w:sz="0" w:space="0" w:color="auto"/>
            <w:right w:val="none" w:sz="0" w:space="0" w:color="auto"/>
          </w:divBdr>
        </w:div>
        <w:div w:id="1598251882">
          <w:marLeft w:val="547"/>
          <w:marRight w:val="0"/>
          <w:marTop w:val="0"/>
          <w:marBottom w:val="0"/>
          <w:divBdr>
            <w:top w:val="none" w:sz="0" w:space="0" w:color="auto"/>
            <w:left w:val="none" w:sz="0" w:space="0" w:color="auto"/>
            <w:bottom w:val="none" w:sz="0" w:space="0" w:color="auto"/>
            <w:right w:val="none" w:sz="0" w:space="0" w:color="auto"/>
          </w:divBdr>
        </w:div>
      </w:divsChild>
    </w:div>
    <w:div w:id="837429003">
      <w:bodyDiv w:val="1"/>
      <w:marLeft w:val="0"/>
      <w:marRight w:val="0"/>
      <w:marTop w:val="0"/>
      <w:marBottom w:val="0"/>
      <w:divBdr>
        <w:top w:val="none" w:sz="0" w:space="0" w:color="auto"/>
        <w:left w:val="none" w:sz="0" w:space="0" w:color="auto"/>
        <w:bottom w:val="none" w:sz="0" w:space="0" w:color="auto"/>
        <w:right w:val="none" w:sz="0" w:space="0" w:color="auto"/>
      </w:divBdr>
    </w:div>
    <w:div w:id="209053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riley@staffs.ac.uk" TargetMode="External"/><Relationship Id="rId13" Type="http://schemas.openxmlformats.org/officeDocument/2006/relationships/hyperlink" Target="mailto:d.clark-carter@staffs.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iver.barnes@yhahs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ovey@staffs.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j.ellis@staffs.ac.uk" TargetMode="External"/><Relationship Id="rId4" Type="http://schemas.openxmlformats.org/officeDocument/2006/relationships/settings" Target="settings.xml"/><Relationship Id="rId9" Type="http://schemas.openxmlformats.org/officeDocument/2006/relationships/hyperlink" Target="mailto:c.gidlow@staffs.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492B5-B586-4CFE-A05C-E68FEB78F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27914</Words>
  <Characters>159111</Characters>
  <Application>Microsoft Office Word</Application>
  <DocSecurity>0</DocSecurity>
  <Lines>1325</Lines>
  <Paragraphs>373</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186652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Victoria A</dc:creator>
  <cp:keywords/>
  <dc:description/>
  <cp:lastModifiedBy>RILEY Victoria A</cp:lastModifiedBy>
  <cp:revision>4</cp:revision>
  <dcterms:created xsi:type="dcterms:W3CDTF">2019-04-11T11:06:00Z</dcterms:created>
  <dcterms:modified xsi:type="dcterms:W3CDTF">2019-04-11T11:10:00Z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29f0ce93-15ee-30b0-97d8-34dac72448c1</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http://www.zotero.org/styles/patient-education-and-counseling</vt:lpwstr>
  </property>
  <property fmtid="{D5CDD505-2E9C-101B-9397-08002B2CF9AE}" pid="23" name="Mendeley Recent Style Name 9_1">
    <vt:lpwstr>Patient Education and Counseling</vt:lpwstr>
  </property>
  <property fmtid="{D5CDD505-2E9C-101B-9397-08002B2CF9AE}" pid="24" name="Mendeley Citation Style_1">
    <vt:lpwstr>http://www.zotero.org/styles/patient-education-and-counseling</vt:lpwstr>
  </property>
</Properties>
</file>