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B678F6" w14:textId="1C61021F" w:rsidR="00367342" w:rsidRPr="000217CB" w:rsidRDefault="003253CD" w:rsidP="00123F88">
      <w:pPr>
        <w:spacing w:after="0" w:line="360" w:lineRule="auto"/>
        <w:jc w:val="center"/>
        <w:rPr>
          <w:b/>
          <w:sz w:val="24"/>
        </w:rPr>
      </w:pPr>
      <w:r>
        <w:rPr>
          <w:b/>
          <w:sz w:val="24"/>
        </w:rPr>
        <w:t xml:space="preserve">A summary of the </w:t>
      </w:r>
      <w:r w:rsidR="00FE31D4" w:rsidRPr="000217CB">
        <w:rPr>
          <w:b/>
          <w:sz w:val="24"/>
        </w:rPr>
        <w:t>11</w:t>
      </w:r>
      <w:r w:rsidR="00FE31D4" w:rsidRPr="000217CB">
        <w:rPr>
          <w:b/>
          <w:sz w:val="24"/>
          <w:vertAlign w:val="superscript"/>
        </w:rPr>
        <w:t>th</w:t>
      </w:r>
      <w:r w:rsidR="00FE31D4" w:rsidRPr="000217CB">
        <w:rPr>
          <w:b/>
          <w:sz w:val="24"/>
        </w:rPr>
        <w:t xml:space="preserve"> annual conference of the Society for the Study of Childhood in the Past</w:t>
      </w:r>
      <w:r w:rsidR="000217CB">
        <w:rPr>
          <w:b/>
          <w:sz w:val="24"/>
        </w:rPr>
        <w:t xml:space="preserve"> </w:t>
      </w:r>
      <w:r>
        <w:rPr>
          <w:b/>
          <w:sz w:val="24"/>
        </w:rPr>
        <w:t xml:space="preserve">at the Museum </w:t>
      </w:r>
      <w:r w:rsidR="00561C45">
        <w:rPr>
          <w:b/>
          <w:sz w:val="24"/>
        </w:rPr>
        <w:t xml:space="preserve">of Natural History </w:t>
      </w:r>
      <w:r w:rsidR="000217CB">
        <w:rPr>
          <w:b/>
          <w:sz w:val="24"/>
        </w:rPr>
        <w:t>in Vienna</w:t>
      </w:r>
    </w:p>
    <w:p w14:paraId="4D4B2732" w14:textId="77777777" w:rsidR="00FE31D4" w:rsidRDefault="00FE31D4" w:rsidP="00123F88">
      <w:pPr>
        <w:spacing w:after="0" w:line="360" w:lineRule="auto"/>
        <w:jc w:val="center"/>
      </w:pPr>
    </w:p>
    <w:p w14:paraId="572B7AFC" w14:textId="52D16A2A" w:rsidR="006C47AD" w:rsidRDefault="00FE31D4" w:rsidP="00123F88">
      <w:pPr>
        <w:spacing w:after="0" w:line="360" w:lineRule="auto"/>
        <w:jc w:val="both"/>
        <w:rPr>
          <w:rStyle w:val="Strong"/>
          <w:rFonts w:cstheme="minorHAnsi"/>
          <w:b w:val="0"/>
          <w:color w:val="333333"/>
          <w:bdr w:val="none" w:sz="0" w:space="0" w:color="auto" w:frame="1"/>
          <w:shd w:val="clear" w:color="auto" w:fill="FFFFFF"/>
        </w:rPr>
      </w:pPr>
      <w:r w:rsidRPr="00FE31D4">
        <w:t>The 11</w:t>
      </w:r>
      <w:r w:rsidRPr="00FE31D4">
        <w:rPr>
          <w:vertAlign w:val="superscript"/>
        </w:rPr>
        <w:t>th</w:t>
      </w:r>
      <w:r w:rsidRPr="00FE31D4">
        <w:t xml:space="preserve"> annual conference of the Society for the Study of Childhood in the Past</w:t>
      </w:r>
      <w:r>
        <w:t xml:space="preserve"> was held </w:t>
      </w:r>
      <w:r w:rsidR="00367342">
        <w:t xml:space="preserve">from the </w:t>
      </w:r>
      <w:r>
        <w:t>22</w:t>
      </w:r>
      <w:r w:rsidRPr="00FE31D4">
        <w:rPr>
          <w:vertAlign w:val="superscript"/>
        </w:rPr>
        <w:t>nd</w:t>
      </w:r>
      <w:r w:rsidR="00561C45">
        <w:t xml:space="preserve"> – </w:t>
      </w:r>
      <w:r>
        <w:t>24</w:t>
      </w:r>
      <w:r w:rsidRPr="00FE31D4">
        <w:rPr>
          <w:vertAlign w:val="superscript"/>
        </w:rPr>
        <w:t>th</w:t>
      </w:r>
      <w:r>
        <w:t xml:space="preserve"> September 2018 at the Museum of Natural History in Vienna, Austria. </w:t>
      </w:r>
      <w:r w:rsidR="00367342">
        <w:t xml:space="preserve">This awe-inspiring </w:t>
      </w:r>
      <w:r w:rsidR="005A30C6">
        <w:t>museum</w:t>
      </w:r>
      <w:r w:rsidR="00910A3F">
        <w:t xml:space="preserve"> </w:t>
      </w:r>
      <w:r w:rsidR="00561C45">
        <w:t>is world</w:t>
      </w:r>
      <w:r w:rsidR="005A30C6">
        <w:t xml:space="preserve"> </w:t>
      </w:r>
      <w:r w:rsidR="00561C45">
        <w:t>renowned for its collections and</w:t>
      </w:r>
      <w:r w:rsidR="005A30C6">
        <w:t xml:space="preserve"> is home to the </w:t>
      </w:r>
      <w:r w:rsidR="00561C45">
        <w:t>Venus of Willendorf</w:t>
      </w:r>
      <w:r w:rsidR="00367342">
        <w:t>. The theme of th</w:t>
      </w:r>
      <w:r w:rsidR="005A30C6">
        <w:t>is year’s</w:t>
      </w:r>
      <w:r w:rsidR="00367342">
        <w:t xml:space="preserve"> conference was </w:t>
      </w:r>
      <w:r w:rsidR="00367342" w:rsidRPr="00367342">
        <w:rPr>
          <w:rFonts w:cstheme="minorHAnsi"/>
          <w:b/>
        </w:rPr>
        <w:t>“</w:t>
      </w:r>
      <w:r w:rsidR="00367342" w:rsidRPr="00367342">
        <w:rPr>
          <w:rStyle w:val="Strong"/>
          <w:rFonts w:cstheme="minorHAnsi"/>
          <w:b w:val="0"/>
          <w:color w:val="333333"/>
          <w:bdr w:val="none" w:sz="0" w:space="0" w:color="auto" w:frame="1"/>
          <w:shd w:val="clear" w:color="auto" w:fill="FFFFFF"/>
        </w:rPr>
        <w:t>Pregnancy, birth, early infancy and childhood: life’s greatest transitions in the past”</w:t>
      </w:r>
      <w:r w:rsidR="005A30C6">
        <w:rPr>
          <w:rStyle w:val="Strong"/>
          <w:rFonts w:cstheme="minorHAnsi"/>
          <w:b w:val="0"/>
          <w:color w:val="333333"/>
          <w:bdr w:val="none" w:sz="0" w:space="0" w:color="auto" w:frame="1"/>
          <w:shd w:val="clear" w:color="auto" w:fill="FFFFFF"/>
        </w:rPr>
        <w:t xml:space="preserve">. </w:t>
      </w:r>
      <w:r w:rsidR="00D44CAF">
        <w:rPr>
          <w:rStyle w:val="Strong"/>
          <w:rFonts w:cstheme="minorHAnsi"/>
          <w:b w:val="0"/>
          <w:color w:val="333333"/>
          <w:bdr w:val="none" w:sz="0" w:space="0" w:color="auto" w:frame="1"/>
          <w:shd w:val="clear" w:color="auto" w:fill="FFFFFF"/>
        </w:rPr>
        <w:t>Researchers presenting at the conference came from a variety of subject areas, including archaeology, anthropology, bioarchaeology and history</w:t>
      </w:r>
      <w:r w:rsidR="00BE4B16">
        <w:rPr>
          <w:rStyle w:val="Strong"/>
          <w:rFonts w:cstheme="minorHAnsi"/>
          <w:b w:val="0"/>
          <w:color w:val="333333"/>
          <w:bdr w:val="none" w:sz="0" w:space="0" w:color="auto" w:frame="1"/>
          <w:shd w:val="clear" w:color="auto" w:fill="FFFFFF"/>
        </w:rPr>
        <w:t xml:space="preserve">, </w:t>
      </w:r>
      <w:r w:rsidR="00910A3F">
        <w:rPr>
          <w:rStyle w:val="Strong"/>
          <w:rFonts w:cstheme="minorHAnsi"/>
          <w:b w:val="0"/>
          <w:color w:val="333333"/>
          <w:bdr w:val="none" w:sz="0" w:space="0" w:color="auto" w:frame="1"/>
          <w:shd w:val="clear" w:color="auto" w:fill="FFFFFF"/>
        </w:rPr>
        <w:t>and the temporal</w:t>
      </w:r>
      <w:r w:rsidR="00BE4B16">
        <w:rPr>
          <w:rStyle w:val="Strong"/>
          <w:rFonts w:cstheme="minorHAnsi"/>
          <w:b w:val="0"/>
          <w:color w:val="333333"/>
          <w:bdr w:val="none" w:sz="0" w:space="0" w:color="auto" w:frame="1"/>
          <w:shd w:val="clear" w:color="auto" w:fill="FFFFFF"/>
        </w:rPr>
        <w:t xml:space="preserve"> periods discussed ranged from the </w:t>
      </w:r>
      <w:proofErr w:type="spellStart"/>
      <w:r w:rsidR="00BE4B16">
        <w:rPr>
          <w:rStyle w:val="Strong"/>
          <w:rFonts w:cstheme="minorHAnsi"/>
          <w:b w:val="0"/>
          <w:color w:val="333333"/>
          <w:bdr w:val="none" w:sz="0" w:space="0" w:color="auto" w:frame="1"/>
          <w:shd w:val="clear" w:color="auto" w:fill="FFFFFF"/>
        </w:rPr>
        <w:t>Gravettian</w:t>
      </w:r>
      <w:proofErr w:type="spellEnd"/>
      <w:r w:rsidR="00BE4B16">
        <w:rPr>
          <w:rStyle w:val="Strong"/>
          <w:rFonts w:cstheme="minorHAnsi"/>
          <w:b w:val="0"/>
          <w:color w:val="333333"/>
          <w:bdr w:val="none" w:sz="0" w:space="0" w:color="auto" w:frame="1"/>
          <w:shd w:val="clear" w:color="auto" w:fill="FFFFFF"/>
        </w:rPr>
        <w:t xml:space="preserve"> through to the 19</w:t>
      </w:r>
      <w:r w:rsidR="00BE4B16" w:rsidRPr="00BE4B16">
        <w:rPr>
          <w:rStyle w:val="Strong"/>
          <w:rFonts w:cstheme="minorHAnsi"/>
          <w:b w:val="0"/>
          <w:color w:val="333333"/>
          <w:bdr w:val="none" w:sz="0" w:space="0" w:color="auto" w:frame="1"/>
          <w:shd w:val="clear" w:color="auto" w:fill="FFFFFF"/>
          <w:vertAlign w:val="superscript"/>
        </w:rPr>
        <w:t>th</w:t>
      </w:r>
      <w:r w:rsidR="00BE4B16">
        <w:rPr>
          <w:rStyle w:val="Strong"/>
          <w:rFonts w:cstheme="minorHAnsi"/>
          <w:b w:val="0"/>
          <w:color w:val="333333"/>
          <w:bdr w:val="none" w:sz="0" w:space="0" w:color="auto" w:frame="1"/>
          <w:shd w:val="clear" w:color="auto" w:fill="FFFFFF"/>
        </w:rPr>
        <w:t xml:space="preserve"> century. </w:t>
      </w:r>
      <w:r w:rsidR="00910A3F">
        <w:rPr>
          <w:rStyle w:val="Strong"/>
          <w:rFonts w:cstheme="minorHAnsi"/>
          <w:b w:val="0"/>
          <w:color w:val="333333"/>
          <w:bdr w:val="none" w:sz="0" w:space="0" w:color="auto" w:frame="1"/>
          <w:shd w:val="clear" w:color="auto" w:fill="FFFFFF"/>
        </w:rPr>
        <w:t xml:space="preserve">Furthermore, the podium and poster presentations took delegates around the world with research </w:t>
      </w:r>
      <w:r w:rsidR="00001D63">
        <w:rPr>
          <w:rStyle w:val="Strong"/>
          <w:rFonts w:cstheme="minorHAnsi"/>
          <w:b w:val="0"/>
          <w:color w:val="333333"/>
          <w:bdr w:val="none" w:sz="0" w:space="0" w:color="auto" w:frame="1"/>
          <w:shd w:val="clear" w:color="auto" w:fill="FFFFFF"/>
        </w:rPr>
        <w:t>exploring children and childhood in</w:t>
      </w:r>
      <w:r w:rsidR="00910A3F">
        <w:rPr>
          <w:rStyle w:val="Strong"/>
          <w:rFonts w:cstheme="minorHAnsi"/>
          <w:b w:val="0"/>
          <w:color w:val="333333"/>
          <w:bdr w:val="none" w:sz="0" w:space="0" w:color="auto" w:frame="1"/>
          <w:shd w:val="clear" w:color="auto" w:fill="FFFFFF"/>
        </w:rPr>
        <w:t xml:space="preserve"> Greece, Italy, Spain, Britain, Austria, Hungary</w:t>
      </w:r>
      <w:r w:rsidR="00001D63">
        <w:rPr>
          <w:rStyle w:val="Strong"/>
          <w:rFonts w:cstheme="minorHAnsi"/>
          <w:b w:val="0"/>
          <w:color w:val="333333"/>
          <w:bdr w:val="none" w:sz="0" w:space="0" w:color="auto" w:frame="1"/>
          <w:shd w:val="clear" w:color="auto" w:fill="FFFFFF"/>
        </w:rPr>
        <w:t>, Slovakia, the Czech Republic, Switzerland, Finland,</w:t>
      </w:r>
      <w:r w:rsidR="00910A3F">
        <w:rPr>
          <w:rStyle w:val="Strong"/>
          <w:rFonts w:cstheme="minorHAnsi"/>
          <w:b w:val="0"/>
          <w:color w:val="333333"/>
          <w:bdr w:val="none" w:sz="0" w:space="0" w:color="auto" w:frame="1"/>
          <w:shd w:val="clear" w:color="auto" w:fill="FFFFFF"/>
        </w:rPr>
        <w:t xml:space="preserve"> </w:t>
      </w:r>
      <w:r w:rsidR="002C570A">
        <w:rPr>
          <w:rStyle w:val="Strong"/>
          <w:rFonts w:cstheme="minorHAnsi"/>
          <w:b w:val="0"/>
          <w:color w:val="333333"/>
          <w:bdr w:val="none" w:sz="0" w:space="0" w:color="auto" w:frame="1"/>
          <w:shd w:val="clear" w:color="auto" w:fill="FFFFFF"/>
        </w:rPr>
        <w:t>Mesopotamia,</w:t>
      </w:r>
      <w:r w:rsidR="007841CB">
        <w:rPr>
          <w:rStyle w:val="Strong"/>
          <w:rFonts w:cstheme="minorHAnsi"/>
          <w:b w:val="0"/>
          <w:color w:val="333333"/>
          <w:bdr w:val="none" w:sz="0" w:space="0" w:color="auto" w:frame="1"/>
          <w:shd w:val="clear" w:color="auto" w:fill="FFFFFF"/>
        </w:rPr>
        <w:t xml:space="preserve"> Brazil,</w:t>
      </w:r>
      <w:r w:rsidR="002C570A">
        <w:rPr>
          <w:rStyle w:val="Strong"/>
          <w:rFonts w:cstheme="minorHAnsi"/>
          <w:b w:val="0"/>
          <w:color w:val="333333"/>
          <w:bdr w:val="none" w:sz="0" w:space="0" w:color="auto" w:frame="1"/>
          <w:shd w:val="clear" w:color="auto" w:fill="FFFFFF"/>
        </w:rPr>
        <w:t xml:space="preserve"> the Philippines</w:t>
      </w:r>
      <w:r w:rsidR="007841CB">
        <w:rPr>
          <w:rStyle w:val="Strong"/>
          <w:rFonts w:cstheme="minorHAnsi"/>
          <w:b w:val="0"/>
          <w:color w:val="333333"/>
          <w:bdr w:val="none" w:sz="0" w:space="0" w:color="auto" w:frame="1"/>
          <w:shd w:val="clear" w:color="auto" w:fill="FFFFFF"/>
        </w:rPr>
        <w:t>, and the USA</w:t>
      </w:r>
      <w:r w:rsidR="002C570A">
        <w:rPr>
          <w:rStyle w:val="Strong"/>
          <w:rFonts w:cstheme="minorHAnsi"/>
          <w:b w:val="0"/>
          <w:color w:val="333333"/>
          <w:bdr w:val="none" w:sz="0" w:space="0" w:color="auto" w:frame="1"/>
          <w:shd w:val="clear" w:color="auto" w:fill="FFFFFF"/>
        </w:rPr>
        <w:t xml:space="preserve">. </w:t>
      </w:r>
    </w:p>
    <w:p w14:paraId="3A19FCE0" w14:textId="77777777" w:rsidR="002C570A" w:rsidRDefault="002C570A" w:rsidP="00123F88">
      <w:pPr>
        <w:spacing w:after="0" w:line="360" w:lineRule="auto"/>
        <w:jc w:val="both"/>
        <w:rPr>
          <w:rStyle w:val="Strong"/>
          <w:rFonts w:cstheme="minorHAnsi"/>
          <w:b w:val="0"/>
          <w:color w:val="333333"/>
          <w:bdr w:val="none" w:sz="0" w:space="0" w:color="auto" w:frame="1"/>
          <w:shd w:val="clear" w:color="auto" w:fill="FFFFFF"/>
        </w:rPr>
      </w:pPr>
    </w:p>
    <w:p w14:paraId="1206E35C" w14:textId="77777777" w:rsidR="002C570A" w:rsidRDefault="002C570A" w:rsidP="00123F88">
      <w:pPr>
        <w:spacing w:after="0" w:line="360" w:lineRule="auto"/>
        <w:jc w:val="center"/>
        <w:rPr>
          <w:rStyle w:val="Strong"/>
          <w:rFonts w:cstheme="minorHAnsi"/>
          <w:color w:val="FF0000"/>
          <w:bdr w:val="none" w:sz="0" w:space="0" w:color="auto" w:frame="1"/>
          <w:shd w:val="clear" w:color="auto" w:fill="FFFFFF"/>
        </w:rPr>
      </w:pPr>
      <w:r w:rsidRPr="00FC7336">
        <w:rPr>
          <w:rStyle w:val="Strong"/>
          <w:rFonts w:cstheme="minorHAnsi"/>
          <w:color w:val="FF0000"/>
          <w:bdr w:val="none" w:sz="0" w:space="0" w:color="auto" w:frame="1"/>
          <w:shd w:val="clear" w:color="auto" w:fill="FFFFFF"/>
        </w:rPr>
        <w:t>INSERT IMAGE OF NATURAL HISTORY MUSEUM HERE</w:t>
      </w:r>
    </w:p>
    <w:p w14:paraId="2D4D0CED" w14:textId="5DC32AE6" w:rsidR="00FC7336" w:rsidRPr="00FC7336" w:rsidRDefault="00FC7336" w:rsidP="00123F88">
      <w:pPr>
        <w:spacing w:after="0" w:line="360" w:lineRule="auto"/>
        <w:jc w:val="center"/>
        <w:rPr>
          <w:rStyle w:val="Strong"/>
          <w:rFonts w:cstheme="minorHAnsi"/>
          <w:b w:val="0"/>
          <w:bdr w:val="none" w:sz="0" w:space="0" w:color="auto" w:frame="1"/>
          <w:shd w:val="clear" w:color="auto" w:fill="FFFFFF"/>
        </w:rPr>
      </w:pPr>
      <w:r>
        <w:rPr>
          <w:rStyle w:val="Strong"/>
          <w:rFonts w:cstheme="minorHAnsi"/>
          <w:b w:val="0"/>
          <w:bdr w:val="none" w:sz="0" w:space="0" w:color="auto" w:frame="1"/>
          <w:shd w:val="clear" w:color="auto" w:fill="FFFFFF"/>
        </w:rPr>
        <w:t>The Museum</w:t>
      </w:r>
      <w:r w:rsidR="00561C45">
        <w:rPr>
          <w:rStyle w:val="Strong"/>
          <w:rFonts w:cstheme="minorHAnsi"/>
          <w:b w:val="0"/>
          <w:bdr w:val="none" w:sz="0" w:space="0" w:color="auto" w:frame="1"/>
          <w:shd w:val="clear" w:color="auto" w:fill="FFFFFF"/>
        </w:rPr>
        <w:t xml:space="preserve"> of Natural History</w:t>
      </w:r>
      <w:r>
        <w:rPr>
          <w:rStyle w:val="Strong"/>
          <w:rFonts w:cstheme="minorHAnsi"/>
          <w:b w:val="0"/>
          <w:bdr w:val="none" w:sz="0" w:space="0" w:color="auto" w:frame="1"/>
          <w:shd w:val="clear" w:color="auto" w:fill="FFFFFF"/>
        </w:rPr>
        <w:t xml:space="preserve"> in Vienna hosted this year’s annual conference</w:t>
      </w:r>
      <w:r w:rsidR="003253CD">
        <w:rPr>
          <w:rStyle w:val="Strong"/>
          <w:rFonts w:cstheme="minorHAnsi"/>
          <w:b w:val="0"/>
          <w:bdr w:val="none" w:sz="0" w:space="0" w:color="auto" w:frame="1"/>
          <w:shd w:val="clear" w:color="auto" w:fill="FFFFFF"/>
        </w:rPr>
        <w:t xml:space="preserve"> (photograph by Kirsty Squires)</w:t>
      </w:r>
    </w:p>
    <w:p w14:paraId="7FF5A507" w14:textId="77777777" w:rsidR="002C570A" w:rsidRDefault="002C570A" w:rsidP="00123F88">
      <w:pPr>
        <w:spacing w:after="0" w:line="360" w:lineRule="auto"/>
        <w:jc w:val="both"/>
        <w:rPr>
          <w:rStyle w:val="Strong"/>
          <w:rFonts w:cstheme="minorHAnsi"/>
          <w:b w:val="0"/>
          <w:color w:val="333333"/>
          <w:bdr w:val="none" w:sz="0" w:space="0" w:color="auto" w:frame="1"/>
          <w:shd w:val="clear" w:color="auto" w:fill="FFFFFF"/>
        </w:rPr>
      </w:pPr>
    </w:p>
    <w:p w14:paraId="0DC901F2" w14:textId="3AAB33E6" w:rsidR="00FE31D4" w:rsidRDefault="002C570A" w:rsidP="00123F88">
      <w:pPr>
        <w:spacing w:after="0" w:line="360" w:lineRule="auto"/>
        <w:jc w:val="both"/>
        <w:rPr>
          <w:rStyle w:val="avtext"/>
          <w:rFonts w:ascii="Calibri" w:hAnsi="Calibri" w:cs="Calibri"/>
          <w:iCs/>
          <w:color w:val="08070C"/>
          <w:shd w:val="clear" w:color="auto" w:fill="FFFFFF"/>
        </w:rPr>
      </w:pPr>
      <w:r>
        <w:rPr>
          <w:rStyle w:val="Strong"/>
          <w:rFonts w:cstheme="minorHAnsi"/>
          <w:b w:val="0"/>
          <w:color w:val="333333"/>
          <w:bdr w:val="none" w:sz="0" w:space="0" w:color="auto" w:frame="1"/>
          <w:shd w:val="clear" w:color="auto" w:fill="FFFFFF"/>
        </w:rPr>
        <w:t>On the first da</w:t>
      </w:r>
      <w:r w:rsidR="00367342">
        <w:rPr>
          <w:rStyle w:val="Strong"/>
          <w:rFonts w:cstheme="minorHAnsi"/>
          <w:b w:val="0"/>
          <w:color w:val="333333"/>
          <w:bdr w:val="none" w:sz="0" w:space="0" w:color="auto" w:frame="1"/>
          <w:shd w:val="clear" w:color="auto" w:fill="FFFFFF"/>
        </w:rPr>
        <w:t xml:space="preserve">y </w:t>
      </w:r>
      <w:r w:rsidR="006C47AD">
        <w:rPr>
          <w:rStyle w:val="Strong"/>
          <w:rFonts w:cstheme="minorHAnsi"/>
          <w:b w:val="0"/>
          <w:color w:val="333333"/>
          <w:bdr w:val="none" w:sz="0" w:space="0" w:color="auto" w:frame="1"/>
          <w:shd w:val="clear" w:color="auto" w:fill="FFFFFF"/>
        </w:rPr>
        <w:t>of the conference</w:t>
      </w:r>
      <w:r>
        <w:rPr>
          <w:rStyle w:val="Strong"/>
          <w:rFonts w:cstheme="minorHAnsi"/>
          <w:b w:val="0"/>
          <w:color w:val="333333"/>
          <w:bdr w:val="none" w:sz="0" w:space="0" w:color="auto" w:frame="1"/>
          <w:shd w:val="clear" w:color="auto" w:fill="FFFFFF"/>
        </w:rPr>
        <w:t xml:space="preserve">, </w:t>
      </w:r>
      <w:r w:rsidR="006C47AD">
        <w:rPr>
          <w:rStyle w:val="Strong"/>
          <w:rFonts w:cstheme="minorHAnsi"/>
          <w:b w:val="0"/>
          <w:color w:val="333333"/>
          <w:bdr w:val="none" w:sz="0" w:space="0" w:color="auto" w:frame="1"/>
          <w:shd w:val="clear" w:color="auto" w:fill="FFFFFF"/>
        </w:rPr>
        <w:t xml:space="preserve">April Nowell </w:t>
      </w:r>
      <w:r>
        <w:rPr>
          <w:rStyle w:val="Strong"/>
          <w:rFonts w:cstheme="minorHAnsi"/>
          <w:b w:val="0"/>
          <w:color w:val="333333"/>
          <w:bdr w:val="none" w:sz="0" w:space="0" w:color="auto" w:frame="1"/>
          <w:shd w:val="clear" w:color="auto" w:fill="FFFFFF"/>
        </w:rPr>
        <w:t>started proceedings with an exploration of</w:t>
      </w:r>
      <w:r w:rsidR="006C47AD">
        <w:rPr>
          <w:rStyle w:val="Strong"/>
          <w:rFonts w:cstheme="minorHAnsi"/>
          <w:b w:val="0"/>
          <w:color w:val="333333"/>
          <w:bdr w:val="none" w:sz="0" w:space="0" w:color="auto" w:frame="1"/>
          <w:shd w:val="clear" w:color="auto" w:fill="FFFFFF"/>
        </w:rPr>
        <w:t xml:space="preserve"> the personhood of </w:t>
      </w:r>
      <w:proofErr w:type="spellStart"/>
      <w:r w:rsidR="006C47AD">
        <w:rPr>
          <w:rStyle w:val="Strong"/>
          <w:rFonts w:cstheme="minorHAnsi"/>
          <w:b w:val="0"/>
          <w:color w:val="333333"/>
          <w:bdr w:val="none" w:sz="0" w:space="0" w:color="auto" w:frame="1"/>
          <w:shd w:val="clear" w:color="auto" w:fill="FFFFFF"/>
        </w:rPr>
        <w:t>Gravettian</w:t>
      </w:r>
      <w:proofErr w:type="spellEnd"/>
      <w:r w:rsidR="006C47AD">
        <w:rPr>
          <w:rStyle w:val="Strong"/>
          <w:rFonts w:cstheme="minorHAnsi"/>
          <w:b w:val="0"/>
          <w:color w:val="333333"/>
          <w:bdr w:val="none" w:sz="0" w:space="0" w:color="auto" w:frame="1"/>
          <w:shd w:val="clear" w:color="auto" w:fill="FFFFFF"/>
        </w:rPr>
        <w:t xml:space="preserve"> infants </w:t>
      </w:r>
      <w:proofErr w:type="gramStart"/>
      <w:r w:rsidR="006C47AD">
        <w:rPr>
          <w:rStyle w:val="Strong"/>
          <w:rFonts w:cstheme="minorHAnsi"/>
          <w:b w:val="0"/>
          <w:color w:val="333333"/>
          <w:bdr w:val="none" w:sz="0" w:space="0" w:color="auto" w:frame="1"/>
          <w:shd w:val="clear" w:color="auto" w:fill="FFFFFF"/>
        </w:rPr>
        <w:t xml:space="preserve">through </w:t>
      </w:r>
      <w:r>
        <w:rPr>
          <w:rStyle w:val="Strong"/>
          <w:rFonts w:cstheme="minorHAnsi"/>
          <w:b w:val="0"/>
          <w:color w:val="333333"/>
          <w:bdr w:val="none" w:sz="0" w:space="0" w:color="auto" w:frame="1"/>
          <w:shd w:val="clear" w:color="auto" w:fill="FFFFFF"/>
        </w:rPr>
        <w:t>the use of</w:t>
      </w:r>
      <w:proofErr w:type="gramEnd"/>
      <w:r w:rsidR="006C47AD">
        <w:rPr>
          <w:rStyle w:val="Strong"/>
          <w:rFonts w:cstheme="minorHAnsi"/>
          <w:b w:val="0"/>
          <w:color w:val="333333"/>
          <w:bdr w:val="none" w:sz="0" w:space="0" w:color="auto" w:frame="1"/>
          <w:shd w:val="clear" w:color="auto" w:fill="FFFFFF"/>
        </w:rPr>
        <w:t xml:space="preserve"> burial data. John Whittaker and Kathryn Kamp </w:t>
      </w:r>
      <w:r w:rsidR="00001D63">
        <w:rPr>
          <w:rStyle w:val="Strong"/>
          <w:rFonts w:cstheme="minorHAnsi"/>
          <w:b w:val="0"/>
          <w:color w:val="333333"/>
          <w:bdr w:val="none" w:sz="0" w:space="0" w:color="auto" w:frame="1"/>
          <w:shd w:val="clear" w:color="auto" w:fill="FFFFFF"/>
        </w:rPr>
        <w:t xml:space="preserve">discussed how </w:t>
      </w:r>
      <w:r w:rsidR="006C47AD">
        <w:rPr>
          <w:rStyle w:val="Strong"/>
          <w:rFonts w:cstheme="minorHAnsi"/>
          <w:b w:val="0"/>
          <w:color w:val="333333"/>
          <w:bdr w:val="none" w:sz="0" w:space="0" w:color="auto" w:frame="1"/>
          <w:shd w:val="clear" w:color="auto" w:fill="FFFFFF"/>
        </w:rPr>
        <w:t xml:space="preserve">changing projectile technologies made it easier for children to use weapons in the past. </w:t>
      </w:r>
      <w:r w:rsidR="007841CB">
        <w:rPr>
          <w:rStyle w:val="Strong"/>
          <w:rFonts w:cstheme="minorHAnsi"/>
          <w:b w:val="0"/>
          <w:color w:val="333333"/>
          <w:bdr w:val="none" w:sz="0" w:space="0" w:color="auto" w:frame="1"/>
          <w:shd w:val="clear" w:color="auto" w:fill="FFFFFF"/>
        </w:rPr>
        <w:t xml:space="preserve">Luis Pezo </w:t>
      </w:r>
      <w:proofErr w:type="spellStart"/>
      <w:r w:rsidR="007841CB">
        <w:rPr>
          <w:rStyle w:val="Strong"/>
          <w:rFonts w:cstheme="minorHAnsi"/>
          <w:b w:val="0"/>
          <w:color w:val="333333"/>
          <w:bdr w:val="none" w:sz="0" w:space="0" w:color="auto" w:frame="1"/>
          <w:shd w:val="clear" w:color="auto" w:fill="FFFFFF"/>
        </w:rPr>
        <w:t>Lanfranco</w:t>
      </w:r>
      <w:proofErr w:type="spellEnd"/>
      <w:r w:rsidR="007841CB">
        <w:rPr>
          <w:rStyle w:val="Strong"/>
          <w:rFonts w:cstheme="minorHAnsi"/>
          <w:b w:val="0"/>
          <w:color w:val="333333"/>
          <w:bdr w:val="none" w:sz="0" w:space="0" w:color="auto" w:frame="1"/>
          <w:shd w:val="clear" w:color="auto" w:fill="FFFFFF"/>
        </w:rPr>
        <w:t xml:space="preserve"> and Sabine Eggers examined weaning strategies, subadult diets, and parental investment of individuals inhabiting </w:t>
      </w:r>
      <w:proofErr w:type="spellStart"/>
      <w:r w:rsidR="007841CB">
        <w:rPr>
          <w:rStyle w:val="Strong"/>
          <w:rFonts w:cstheme="minorHAnsi"/>
          <w:b w:val="0"/>
          <w:color w:val="333333"/>
          <w:bdr w:val="none" w:sz="0" w:space="0" w:color="auto" w:frame="1"/>
          <w:shd w:val="clear" w:color="auto" w:fill="FFFFFF"/>
        </w:rPr>
        <w:t>shellmound</w:t>
      </w:r>
      <w:proofErr w:type="spellEnd"/>
      <w:r w:rsidR="007841CB">
        <w:rPr>
          <w:rStyle w:val="Strong"/>
          <w:rFonts w:cstheme="minorHAnsi"/>
          <w:b w:val="0"/>
          <w:color w:val="333333"/>
          <w:bdr w:val="none" w:sz="0" w:space="0" w:color="auto" w:frame="1"/>
          <w:shd w:val="clear" w:color="auto" w:fill="FFFFFF"/>
        </w:rPr>
        <w:t xml:space="preserve"> </w:t>
      </w:r>
      <w:proofErr w:type="spellStart"/>
      <w:r w:rsidR="007841CB">
        <w:rPr>
          <w:rStyle w:val="Strong"/>
          <w:rFonts w:cstheme="minorHAnsi"/>
          <w:b w:val="0"/>
          <w:color w:val="333333"/>
          <w:bdr w:val="none" w:sz="0" w:space="0" w:color="auto" w:frame="1"/>
          <w:shd w:val="clear" w:color="auto" w:fill="FFFFFF"/>
        </w:rPr>
        <w:t>Jabuticabeira</w:t>
      </w:r>
      <w:proofErr w:type="spellEnd"/>
      <w:r w:rsidR="007841CB">
        <w:rPr>
          <w:rStyle w:val="Strong"/>
          <w:rFonts w:cstheme="minorHAnsi"/>
          <w:b w:val="0"/>
          <w:color w:val="333333"/>
          <w:bdr w:val="none" w:sz="0" w:space="0" w:color="auto" w:frame="1"/>
          <w:shd w:val="clear" w:color="auto" w:fill="FFFFFF"/>
        </w:rPr>
        <w:t xml:space="preserve"> II (Brazil) </w:t>
      </w:r>
      <w:proofErr w:type="gramStart"/>
      <w:r w:rsidR="007841CB">
        <w:rPr>
          <w:rStyle w:val="Strong"/>
          <w:rFonts w:cstheme="minorHAnsi"/>
          <w:b w:val="0"/>
          <w:color w:val="333333"/>
          <w:bdr w:val="none" w:sz="0" w:space="0" w:color="auto" w:frame="1"/>
          <w:shd w:val="clear" w:color="auto" w:fill="FFFFFF"/>
        </w:rPr>
        <w:t>through the use of</w:t>
      </w:r>
      <w:proofErr w:type="gramEnd"/>
      <w:r w:rsidR="007841CB">
        <w:rPr>
          <w:rStyle w:val="Strong"/>
          <w:rFonts w:cstheme="minorHAnsi"/>
          <w:b w:val="0"/>
          <w:color w:val="333333"/>
          <w:bdr w:val="none" w:sz="0" w:space="0" w:color="auto" w:frame="1"/>
          <w:shd w:val="clear" w:color="auto" w:fill="FFFFFF"/>
        </w:rPr>
        <w:t xml:space="preserve"> isotope analysis</w:t>
      </w:r>
      <w:r w:rsidR="00BB72BB">
        <w:rPr>
          <w:rStyle w:val="Strong"/>
          <w:rFonts w:cstheme="minorHAnsi"/>
          <w:b w:val="0"/>
          <w:color w:val="333333"/>
          <w:bdr w:val="none" w:sz="0" w:space="0" w:color="auto" w:frame="1"/>
          <w:shd w:val="clear" w:color="auto" w:fill="FFFFFF"/>
        </w:rPr>
        <w:t>.</w:t>
      </w:r>
      <w:r w:rsidR="00001D63">
        <w:rPr>
          <w:rStyle w:val="Strong"/>
          <w:rFonts w:cstheme="minorHAnsi"/>
          <w:b w:val="0"/>
          <w:color w:val="333333"/>
          <w:bdr w:val="none" w:sz="0" w:space="0" w:color="auto" w:frame="1"/>
          <w:shd w:val="clear" w:color="auto" w:fill="FFFFFF"/>
        </w:rPr>
        <w:t xml:space="preserve"> Next, p</w:t>
      </w:r>
      <w:r w:rsidR="00BB72BB">
        <w:rPr>
          <w:rStyle w:val="Strong"/>
          <w:rFonts w:cstheme="minorHAnsi"/>
          <w:b w:val="0"/>
          <w:color w:val="333333"/>
          <w:bdr w:val="none" w:sz="0" w:space="0" w:color="auto" w:frame="1"/>
          <w:shd w:val="clear" w:color="auto" w:fill="FFFFFF"/>
        </w:rPr>
        <w:t xml:space="preserve">ersonal status and </w:t>
      </w:r>
      <w:r w:rsidR="00001D63">
        <w:rPr>
          <w:rStyle w:val="Strong"/>
          <w:rFonts w:cstheme="minorHAnsi"/>
          <w:b w:val="0"/>
          <w:color w:val="333333"/>
          <w:bdr w:val="none" w:sz="0" w:space="0" w:color="auto" w:frame="1"/>
          <w:shd w:val="clear" w:color="auto" w:fill="FFFFFF"/>
        </w:rPr>
        <w:t xml:space="preserve">the </w:t>
      </w:r>
      <w:r w:rsidR="00BB72BB">
        <w:rPr>
          <w:rStyle w:val="Strong"/>
          <w:rFonts w:cstheme="minorHAnsi"/>
          <w:b w:val="0"/>
          <w:color w:val="333333"/>
          <w:bdr w:val="none" w:sz="0" w:space="0" w:color="auto" w:frame="1"/>
          <w:shd w:val="clear" w:color="auto" w:fill="FFFFFF"/>
        </w:rPr>
        <w:t xml:space="preserve">identity of children </w:t>
      </w:r>
      <w:r w:rsidR="00001D63">
        <w:rPr>
          <w:rStyle w:val="Strong"/>
          <w:rFonts w:cstheme="minorHAnsi"/>
          <w:b w:val="0"/>
          <w:color w:val="333333"/>
          <w:bdr w:val="none" w:sz="0" w:space="0" w:color="auto" w:frame="1"/>
          <w:shd w:val="clear" w:color="auto" w:fill="FFFFFF"/>
        </w:rPr>
        <w:t>were established through an examination of grave goods</w:t>
      </w:r>
      <w:r w:rsidR="00BB72BB">
        <w:rPr>
          <w:rStyle w:val="Strong"/>
          <w:rFonts w:cstheme="minorHAnsi"/>
          <w:b w:val="0"/>
          <w:color w:val="333333"/>
          <w:bdr w:val="none" w:sz="0" w:space="0" w:color="auto" w:frame="1"/>
          <w:shd w:val="clear" w:color="auto" w:fill="FFFFFF"/>
        </w:rPr>
        <w:t xml:space="preserve"> by Ekaterina </w:t>
      </w:r>
      <w:proofErr w:type="spellStart"/>
      <w:r w:rsidR="00BB72BB">
        <w:rPr>
          <w:rStyle w:val="Strong"/>
          <w:rFonts w:cstheme="minorHAnsi"/>
          <w:b w:val="0"/>
          <w:color w:val="333333"/>
          <w:bdr w:val="none" w:sz="0" w:space="0" w:color="auto" w:frame="1"/>
          <w:shd w:val="clear" w:color="auto" w:fill="FFFFFF"/>
        </w:rPr>
        <w:t>Stamboliyska</w:t>
      </w:r>
      <w:proofErr w:type="spellEnd"/>
      <w:r w:rsidR="00BB72BB">
        <w:rPr>
          <w:rStyle w:val="Strong"/>
          <w:rFonts w:cstheme="minorHAnsi"/>
          <w:b w:val="0"/>
          <w:color w:val="333333"/>
          <w:bdr w:val="none" w:sz="0" w:space="0" w:color="auto" w:frame="1"/>
          <w:shd w:val="clear" w:color="auto" w:fill="FFFFFF"/>
        </w:rPr>
        <w:t xml:space="preserve"> </w:t>
      </w:r>
      <w:r w:rsidR="00001D63">
        <w:rPr>
          <w:rStyle w:val="Strong"/>
          <w:rFonts w:cstheme="minorHAnsi"/>
          <w:b w:val="0"/>
          <w:color w:val="333333"/>
          <w:bdr w:val="none" w:sz="0" w:space="0" w:color="auto" w:frame="1"/>
          <w:shd w:val="clear" w:color="auto" w:fill="FFFFFF"/>
        </w:rPr>
        <w:t>(who focused o</w:t>
      </w:r>
      <w:r w:rsidR="00BB72BB">
        <w:rPr>
          <w:rStyle w:val="Strong"/>
          <w:rFonts w:cstheme="minorHAnsi"/>
          <w:b w:val="0"/>
          <w:color w:val="333333"/>
          <w:bdr w:val="none" w:sz="0" w:space="0" w:color="auto" w:frame="1"/>
          <w:shd w:val="clear" w:color="auto" w:fill="FFFFFF"/>
        </w:rPr>
        <w:t xml:space="preserve">n children from the </w:t>
      </w:r>
      <w:proofErr w:type="spellStart"/>
      <w:r w:rsidR="00BB72BB">
        <w:rPr>
          <w:rStyle w:val="Strong"/>
          <w:rFonts w:cstheme="minorHAnsi"/>
          <w:b w:val="0"/>
          <w:color w:val="333333"/>
          <w:bdr w:val="none" w:sz="0" w:space="0" w:color="auto" w:frame="1"/>
          <w:shd w:val="clear" w:color="auto" w:fill="FFFFFF"/>
        </w:rPr>
        <w:t>Durankulak</w:t>
      </w:r>
      <w:proofErr w:type="spellEnd"/>
      <w:r w:rsidR="00BB72BB">
        <w:rPr>
          <w:rStyle w:val="Strong"/>
          <w:rFonts w:cstheme="minorHAnsi"/>
          <w:b w:val="0"/>
          <w:color w:val="333333"/>
          <w:bdr w:val="none" w:sz="0" w:space="0" w:color="auto" w:frame="1"/>
          <w:shd w:val="clear" w:color="auto" w:fill="FFFFFF"/>
        </w:rPr>
        <w:t xml:space="preserve"> necropolis in Bulgaria</w:t>
      </w:r>
      <w:r w:rsidR="00001D63">
        <w:rPr>
          <w:rStyle w:val="Strong"/>
          <w:rFonts w:cstheme="minorHAnsi"/>
          <w:b w:val="0"/>
          <w:color w:val="333333"/>
          <w:bdr w:val="none" w:sz="0" w:space="0" w:color="auto" w:frame="1"/>
          <w:shd w:val="clear" w:color="auto" w:fill="FFFFFF"/>
        </w:rPr>
        <w:t>)</w:t>
      </w:r>
      <w:r w:rsidR="00BB72BB">
        <w:rPr>
          <w:rStyle w:val="Strong"/>
          <w:rFonts w:cstheme="minorHAnsi"/>
          <w:b w:val="0"/>
          <w:color w:val="333333"/>
          <w:bdr w:val="none" w:sz="0" w:space="0" w:color="auto" w:frame="1"/>
          <w:shd w:val="clear" w:color="auto" w:fill="FFFFFF"/>
        </w:rPr>
        <w:t xml:space="preserve"> and Daniela Kern </w:t>
      </w:r>
      <w:r w:rsidR="00001D63">
        <w:rPr>
          <w:rStyle w:val="Strong"/>
          <w:rFonts w:cstheme="minorHAnsi"/>
          <w:b w:val="0"/>
          <w:color w:val="333333"/>
          <w:bdr w:val="none" w:sz="0" w:space="0" w:color="auto" w:frame="1"/>
          <w:shd w:val="clear" w:color="auto" w:fill="FFFFFF"/>
        </w:rPr>
        <w:t xml:space="preserve">(who </w:t>
      </w:r>
      <w:r w:rsidR="00BB72BB">
        <w:rPr>
          <w:rStyle w:val="Strong"/>
          <w:rFonts w:cstheme="minorHAnsi"/>
          <w:b w:val="0"/>
          <w:color w:val="333333"/>
          <w:bdr w:val="none" w:sz="0" w:space="0" w:color="auto" w:frame="1"/>
          <w:shd w:val="clear" w:color="auto" w:fill="FFFFFF"/>
        </w:rPr>
        <w:t>looked at children from Corded Ware and Bell Beaker burials</w:t>
      </w:r>
      <w:r w:rsidR="00001D63">
        <w:rPr>
          <w:rStyle w:val="Strong"/>
          <w:rFonts w:cstheme="minorHAnsi"/>
          <w:b w:val="0"/>
          <w:color w:val="333333"/>
          <w:bdr w:val="none" w:sz="0" w:space="0" w:color="auto" w:frame="1"/>
          <w:shd w:val="clear" w:color="auto" w:fill="FFFFFF"/>
        </w:rPr>
        <w:t>)</w:t>
      </w:r>
      <w:r w:rsidR="00BB72BB">
        <w:rPr>
          <w:rStyle w:val="Strong"/>
          <w:rFonts w:cstheme="minorHAnsi"/>
          <w:b w:val="0"/>
          <w:color w:val="333333"/>
          <w:bdr w:val="none" w:sz="0" w:space="0" w:color="auto" w:frame="1"/>
          <w:shd w:val="clear" w:color="auto" w:fill="FFFFFF"/>
        </w:rPr>
        <w:t>.</w:t>
      </w:r>
      <w:r w:rsidR="007F6663">
        <w:rPr>
          <w:rStyle w:val="Strong"/>
          <w:rFonts w:cstheme="minorHAnsi"/>
          <w:b w:val="0"/>
          <w:color w:val="333333"/>
          <w:bdr w:val="none" w:sz="0" w:space="0" w:color="auto" w:frame="1"/>
          <w:shd w:val="clear" w:color="auto" w:fill="FFFFFF"/>
        </w:rPr>
        <w:t xml:space="preserve"> </w:t>
      </w:r>
      <w:bookmarkStart w:id="0" w:name="_Hlk525723010"/>
      <w:proofErr w:type="spellStart"/>
      <w:r w:rsidR="007F6663">
        <w:rPr>
          <w:rStyle w:val="Strong"/>
          <w:rFonts w:cstheme="minorHAnsi"/>
          <w:b w:val="0"/>
          <w:color w:val="333333"/>
          <w:bdr w:val="none" w:sz="0" w:space="0" w:color="auto" w:frame="1"/>
          <w:shd w:val="clear" w:color="auto" w:fill="FFFFFF"/>
        </w:rPr>
        <w:t>Es</w:t>
      </w:r>
      <w:r w:rsidR="00D94801">
        <w:rPr>
          <w:rStyle w:val="Strong"/>
          <w:rFonts w:cstheme="minorHAnsi"/>
          <w:b w:val="0"/>
          <w:color w:val="333333"/>
          <w:bdr w:val="none" w:sz="0" w:space="0" w:color="auto" w:frame="1"/>
          <w:shd w:val="clear" w:color="auto" w:fill="FFFFFF"/>
        </w:rPr>
        <w:t>zter</w:t>
      </w:r>
      <w:proofErr w:type="spellEnd"/>
      <w:r w:rsidR="00D94801">
        <w:rPr>
          <w:rStyle w:val="Strong"/>
          <w:rFonts w:cstheme="minorHAnsi"/>
          <w:b w:val="0"/>
          <w:color w:val="333333"/>
          <w:bdr w:val="none" w:sz="0" w:space="0" w:color="auto" w:frame="1"/>
          <w:shd w:val="clear" w:color="auto" w:fill="FFFFFF"/>
        </w:rPr>
        <w:t xml:space="preserve"> </w:t>
      </w:r>
      <w:proofErr w:type="spellStart"/>
      <w:r w:rsidR="00D94801">
        <w:rPr>
          <w:rStyle w:val="Strong"/>
          <w:rFonts w:cstheme="minorHAnsi"/>
          <w:b w:val="0"/>
          <w:color w:val="333333"/>
          <w:bdr w:val="none" w:sz="0" w:space="0" w:color="auto" w:frame="1"/>
          <w:shd w:val="clear" w:color="auto" w:fill="FFFFFF"/>
        </w:rPr>
        <w:t>Melis</w:t>
      </w:r>
      <w:proofErr w:type="spellEnd"/>
      <w:r w:rsidR="00D94801">
        <w:rPr>
          <w:rStyle w:val="Strong"/>
          <w:rFonts w:cstheme="minorHAnsi"/>
          <w:b w:val="0"/>
          <w:color w:val="333333"/>
          <w:bdr w:val="none" w:sz="0" w:space="0" w:color="auto" w:frame="1"/>
          <w:shd w:val="clear" w:color="auto" w:fill="FFFFFF"/>
        </w:rPr>
        <w:t xml:space="preserve"> </w:t>
      </w:r>
      <w:bookmarkEnd w:id="0"/>
      <w:r w:rsidR="00D94801">
        <w:rPr>
          <w:rStyle w:val="Strong"/>
          <w:rFonts w:cstheme="minorHAnsi"/>
          <w:b w:val="0"/>
          <w:color w:val="333333"/>
          <w:bdr w:val="none" w:sz="0" w:space="0" w:color="auto" w:frame="1"/>
          <w:shd w:val="clear" w:color="auto" w:fill="FFFFFF"/>
        </w:rPr>
        <w:t xml:space="preserve">and colleagues explored developmental stages of childhood in Early and Middle Bronze Age Hungary. It was refreshing to see that these authors looked at both the inhumed and cremated remains from the study sites in their paper. This approach ensures that there </w:t>
      </w:r>
      <w:r w:rsidR="003D365B">
        <w:rPr>
          <w:rStyle w:val="Strong"/>
          <w:rFonts w:cstheme="minorHAnsi"/>
          <w:b w:val="0"/>
          <w:color w:val="333333"/>
          <w:bdr w:val="none" w:sz="0" w:space="0" w:color="auto" w:frame="1"/>
          <w:shd w:val="clear" w:color="auto" w:fill="FFFFFF"/>
        </w:rPr>
        <w:t>are no gaps</w:t>
      </w:r>
      <w:r w:rsidR="00D94801">
        <w:rPr>
          <w:rStyle w:val="Strong"/>
          <w:rFonts w:cstheme="minorHAnsi"/>
          <w:b w:val="0"/>
          <w:color w:val="333333"/>
          <w:bdr w:val="none" w:sz="0" w:space="0" w:color="auto" w:frame="1"/>
          <w:shd w:val="clear" w:color="auto" w:fill="FFFFFF"/>
        </w:rPr>
        <w:t xml:space="preserve"> in the demographic profile of a site (i.e.</w:t>
      </w:r>
      <w:r w:rsidR="003D365B">
        <w:rPr>
          <w:rStyle w:val="Strong"/>
          <w:rFonts w:cstheme="minorHAnsi"/>
          <w:b w:val="0"/>
          <w:color w:val="333333"/>
          <w:bdr w:val="none" w:sz="0" w:space="0" w:color="auto" w:frame="1"/>
          <w:shd w:val="clear" w:color="auto" w:fill="FFFFFF"/>
        </w:rPr>
        <w:t xml:space="preserve"> those afforded the cremation rite are also accounted for)</w:t>
      </w:r>
      <w:r w:rsidR="00D94801">
        <w:rPr>
          <w:rStyle w:val="Strong"/>
          <w:rFonts w:cstheme="minorHAnsi"/>
          <w:b w:val="0"/>
          <w:color w:val="333333"/>
          <w:bdr w:val="none" w:sz="0" w:space="0" w:color="auto" w:frame="1"/>
          <w:shd w:val="clear" w:color="auto" w:fill="FFFFFF"/>
        </w:rPr>
        <w:t xml:space="preserve">. The final paper of the day was by </w:t>
      </w:r>
      <w:proofErr w:type="spellStart"/>
      <w:r w:rsidR="00D94801">
        <w:rPr>
          <w:rStyle w:val="Strong"/>
          <w:rFonts w:cstheme="minorHAnsi"/>
          <w:b w:val="0"/>
          <w:color w:val="333333"/>
          <w:bdr w:val="none" w:sz="0" w:space="0" w:color="auto" w:frame="1"/>
          <w:shd w:val="clear" w:color="auto" w:fill="FFFFFF"/>
        </w:rPr>
        <w:t>Klaudia</w:t>
      </w:r>
      <w:proofErr w:type="spellEnd"/>
      <w:r w:rsidR="00D94801">
        <w:rPr>
          <w:rStyle w:val="Strong"/>
          <w:rFonts w:cstheme="minorHAnsi"/>
          <w:b w:val="0"/>
          <w:color w:val="333333"/>
          <w:bdr w:val="none" w:sz="0" w:space="0" w:color="auto" w:frame="1"/>
          <w:shd w:val="clear" w:color="auto" w:fill="FFFFFF"/>
        </w:rPr>
        <w:t xml:space="preserve"> </w:t>
      </w:r>
      <w:proofErr w:type="spellStart"/>
      <w:r w:rsidR="00D94801">
        <w:rPr>
          <w:rStyle w:val="Strong"/>
          <w:rFonts w:cstheme="minorHAnsi"/>
          <w:b w:val="0"/>
          <w:color w:val="333333"/>
          <w:bdr w:val="none" w:sz="0" w:space="0" w:color="auto" w:frame="1"/>
          <w:shd w:val="clear" w:color="auto" w:fill="FFFFFF"/>
        </w:rPr>
        <w:t>Daňová</w:t>
      </w:r>
      <w:proofErr w:type="spellEnd"/>
      <w:r w:rsidR="00D94801">
        <w:rPr>
          <w:rStyle w:val="Strong"/>
          <w:rFonts w:cstheme="minorHAnsi"/>
          <w:b w:val="0"/>
          <w:color w:val="333333"/>
          <w:bdr w:val="none" w:sz="0" w:space="0" w:color="auto" w:frame="1"/>
          <w:shd w:val="clear" w:color="auto" w:fill="FFFFFF"/>
        </w:rPr>
        <w:t xml:space="preserve"> and colleagues who presented their research on the differential character of children’s burials and their spatial distribution </w:t>
      </w:r>
      <w:proofErr w:type="gramStart"/>
      <w:r w:rsidR="00D94801">
        <w:rPr>
          <w:rStyle w:val="Strong"/>
          <w:rFonts w:cstheme="minorHAnsi"/>
          <w:b w:val="0"/>
          <w:color w:val="333333"/>
          <w:bdr w:val="none" w:sz="0" w:space="0" w:color="auto" w:frame="1"/>
          <w:shd w:val="clear" w:color="auto" w:fill="FFFFFF"/>
        </w:rPr>
        <w:t>in the area of</w:t>
      </w:r>
      <w:proofErr w:type="gramEnd"/>
      <w:r w:rsidR="00D94801">
        <w:rPr>
          <w:rStyle w:val="Strong"/>
          <w:rFonts w:cstheme="minorHAnsi"/>
          <w:b w:val="0"/>
          <w:color w:val="333333"/>
          <w:bdr w:val="none" w:sz="0" w:space="0" w:color="auto" w:frame="1"/>
          <w:shd w:val="clear" w:color="auto" w:fill="FFFFFF"/>
        </w:rPr>
        <w:t xml:space="preserve"> the </w:t>
      </w:r>
      <w:proofErr w:type="spellStart"/>
      <w:r w:rsidR="00D94801">
        <w:rPr>
          <w:rStyle w:val="Strong"/>
          <w:rFonts w:cstheme="minorHAnsi"/>
          <w:b w:val="0"/>
          <w:color w:val="333333"/>
          <w:bdr w:val="none" w:sz="0" w:space="0" w:color="auto" w:frame="1"/>
          <w:shd w:val="clear" w:color="auto" w:fill="FFFFFF"/>
        </w:rPr>
        <w:t>Únětica</w:t>
      </w:r>
      <w:proofErr w:type="spellEnd"/>
      <w:r w:rsidR="00D94801">
        <w:rPr>
          <w:rStyle w:val="Strong"/>
          <w:rFonts w:cstheme="minorHAnsi"/>
          <w:b w:val="0"/>
          <w:color w:val="333333"/>
          <w:bdr w:val="none" w:sz="0" w:space="0" w:color="auto" w:frame="1"/>
          <w:shd w:val="clear" w:color="auto" w:fill="FFFFFF"/>
        </w:rPr>
        <w:t xml:space="preserve"> Culture in Bohemia, Moravia, and Slovakia. The different approaches adopted by researchers highlights the dynamic nature of studies that focus on children and </w:t>
      </w:r>
      <w:r w:rsidR="00D94801" w:rsidRPr="00D94801">
        <w:rPr>
          <w:rStyle w:val="Strong"/>
          <w:rFonts w:ascii="Calibri" w:hAnsi="Calibri" w:cs="Calibri"/>
          <w:b w:val="0"/>
          <w:color w:val="333333"/>
          <w:bdr w:val="none" w:sz="0" w:space="0" w:color="auto" w:frame="1"/>
          <w:shd w:val="clear" w:color="auto" w:fill="FFFFFF"/>
        </w:rPr>
        <w:t xml:space="preserve">childhood in the prehistoric past. </w:t>
      </w:r>
      <w:r w:rsidR="00D94801" w:rsidRPr="00D94801">
        <w:rPr>
          <w:rStyle w:val="Strong"/>
          <w:rFonts w:ascii="Calibri" w:hAnsi="Calibri" w:cs="Calibri"/>
          <w:b w:val="0"/>
          <w:color w:val="333333"/>
          <w:bdr w:val="none" w:sz="0" w:space="0" w:color="auto" w:frame="1"/>
          <w:shd w:val="clear" w:color="auto" w:fill="FFFFFF"/>
        </w:rPr>
        <w:lastRenderedPageBreak/>
        <w:t xml:space="preserve">Following the session, delegates enjoyed a wine reception in the Dinosaur Room in the Museum. The dinosaurs </w:t>
      </w:r>
      <w:r w:rsidR="003D365B">
        <w:rPr>
          <w:rStyle w:val="Strong"/>
          <w:rFonts w:ascii="Calibri" w:hAnsi="Calibri" w:cs="Calibri"/>
          <w:b w:val="0"/>
          <w:color w:val="333333"/>
          <w:bdr w:val="none" w:sz="0" w:space="0" w:color="auto" w:frame="1"/>
          <w:shd w:val="clear" w:color="auto" w:fill="FFFFFF"/>
        </w:rPr>
        <w:t xml:space="preserve">and the animatronics model of an Allosaurus </w:t>
      </w:r>
      <w:r w:rsidR="00D94801" w:rsidRPr="00D94801">
        <w:rPr>
          <w:rStyle w:val="Strong"/>
          <w:rFonts w:ascii="Calibri" w:hAnsi="Calibri" w:cs="Calibri"/>
          <w:b w:val="0"/>
          <w:color w:val="333333"/>
          <w:bdr w:val="none" w:sz="0" w:space="0" w:color="auto" w:frame="1"/>
          <w:shd w:val="clear" w:color="auto" w:fill="FFFFFF"/>
        </w:rPr>
        <w:t>created quite the talking point</w:t>
      </w:r>
      <w:r w:rsidR="003D365B">
        <w:rPr>
          <w:rStyle w:val="Strong"/>
          <w:rFonts w:ascii="Calibri" w:hAnsi="Calibri" w:cs="Calibri"/>
          <w:b w:val="0"/>
          <w:color w:val="333333"/>
          <w:bdr w:val="none" w:sz="0" w:space="0" w:color="auto" w:frame="1"/>
          <w:shd w:val="clear" w:color="auto" w:fill="FFFFFF"/>
        </w:rPr>
        <w:t xml:space="preserve"> throughout the course of the evening</w:t>
      </w:r>
      <w:r w:rsidR="00D94801">
        <w:rPr>
          <w:rStyle w:val="avtext"/>
          <w:rFonts w:ascii="Calibri" w:hAnsi="Calibri" w:cs="Calibri"/>
          <w:i/>
          <w:iCs/>
          <w:color w:val="08070C"/>
          <w:shd w:val="clear" w:color="auto" w:fill="FFFFFF"/>
        </w:rPr>
        <w:t>.</w:t>
      </w:r>
    </w:p>
    <w:p w14:paraId="735C52E3" w14:textId="77777777" w:rsidR="00D94801" w:rsidRDefault="00D94801" w:rsidP="00123F88">
      <w:pPr>
        <w:spacing w:after="0" w:line="360" w:lineRule="auto"/>
        <w:jc w:val="both"/>
        <w:rPr>
          <w:rFonts w:ascii="Calibri" w:hAnsi="Calibri" w:cs="Calibri"/>
          <w:b/>
        </w:rPr>
      </w:pPr>
    </w:p>
    <w:p w14:paraId="37E4D496" w14:textId="77777777" w:rsidR="00D94801" w:rsidRPr="00FC7336" w:rsidRDefault="00E2316A" w:rsidP="00123F88">
      <w:pPr>
        <w:spacing w:after="0" w:line="360" w:lineRule="auto"/>
        <w:jc w:val="center"/>
        <w:rPr>
          <w:rFonts w:ascii="Calibri" w:hAnsi="Calibri" w:cs="Calibri"/>
          <w:b/>
          <w:color w:val="FF0000"/>
        </w:rPr>
      </w:pPr>
      <w:r w:rsidRPr="00FC7336">
        <w:rPr>
          <w:rFonts w:ascii="Calibri" w:hAnsi="Calibri" w:cs="Calibri"/>
          <w:b/>
          <w:color w:val="FF0000"/>
        </w:rPr>
        <w:t xml:space="preserve">INSERT IMAGE OF </w:t>
      </w:r>
      <w:r w:rsidR="00C659D1" w:rsidRPr="00FC7336">
        <w:rPr>
          <w:rFonts w:ascii="Calibri" w:hAnsi="Calibri" w:cs="Calibri"/>
          <w:b/>
          <w:color w:val="FF0000"/>
        </w:rPr>
        <w:t>SALLY OPENING THE CONFERENCE</w:t>
      </w:r>
    </w:p>
    <w:p w14:paraId="60BC5DB9" w14:textId="0AFA2266" w:rsidR="00FC7336" w:rsidRPr="00FC7336" w:rsidRDefault="00FC7336" w:rsidP="00123F88">
      <w:pPr>
        <w:spacing w:after="0" w:line="360" w:lineRule="auto"/>
        <w:jc w:val="center"/>
        <w:rPr>
          <w:rFonts w:ascii="Calibri" w:hAnsi="Calibri" w:cs="Calibri"/>
        </w:rPr>
      </w:pPr>
      <w:r>
        <w:rPr>
          <w:rFonts w:ascii="Calibri" w:hAnsi="Calibri" w:cs="Calibri"/>
        </w:rPr>
        <w:t>Sally Crawford, opening the 11</w:t>
      </w:r>
      <w:r w:rsidRPr="00FC7336">
        <w:rPr>
          <w:rFonts w:ascii="Calibri" w:hAnsi="Calibri" w:cs="Calibri"/>
          <w:vertAlign w:val="superscript"/>
        </w:rPr>
        <w:t>th</w:t>
      </w:r>
      <w:r>
        <w:rPr>
          <w:rFonts w:ascii="Calibri" w:hAnsi="Calibri" w:cs="Calibri"/>
        </w:rPr>
        <w:t xml:space="preserve"> annual conference of the Society for the Study of Childhood in the Past</w:t>
      </w:r>
      <w:r w:rsidR="003253CD">
        <w:rPr>
          <w:rFonts w:ascii="Calibri" w:hAnsi="Calibri" w:cs="Calibri"/>
        </w:rPr>
        <w:t xml:space="preserve"> (photograph by Kirsty Squires)</w:t>
      </w:r>
    </w:p>
    <w:p w14:paraId="35647D3E" w14:textId="77777777" w:rsidR="00E2316A" w:rsidRDefault="00E2316A" w:rsidP="00123F88">
      <w:pPr>
        <w:spacing w:after="0" w:line="360" w:lineRule="auto"/>
        <w:jc w:val="center"/>
        <w:rPr>
          <w:rFonts w:ascii="Calibri" w:hAnsi="Calibri" w:cs="Calibri"/>
          <w:b/>
        </w:rPr>
      </w:pPr>
    </w:p>
    <w:p w14:paraId="6B2570BD" w14:textId="77777777" w:rsidR="00E2316A" w:rsidRPr="00FC7336" w:rsidRDefault="00E2316A" w:rsidP="00123F88">
      <w:pPr>
        <w:spacing w:after="0" w:line="360" w:lineRule="auto"/>
        <w:jc w:val="center"/>
        <w:rPr>
          <w:rFonts w:ascii="Calibri" w:hAnsi="Calibri" w:cs="Calibri"/>
          <w:b/>
          <w:color w:val="FF0000"/>
        </w:rPr>
      </w:pPr>
      <w:r w:rsidRPr="00FC7336">
        <w:rPr>
          <w:rFonts w:ascii="Calibri" w:hAnsi="Calibri" w:cs="Calibri"/>
          <w:b/>
          <w:color w:val="FF0000"/>
        </w:rPr>
        <w:t>INSERT IMAGE OF WINE RECEPTION IN DINOSAUR ROOM</w:t>
      </w:r>
    </w:p>
    <w:p w14:paraId="1662EBDD" w14:textId="43ED6A57" w:rsidR="00FE31D4" w:rsidRPr="00FC7336" w:rsidRDefault="003D365B" w:rsidP="00123F88">
      <w:pPr>
        <w:spacing w:after="0" w:line="360" w:lineRule="auto"/>
        <w:jc w:val="center"/>
        <w:rPr>
          <w:rFonts w:ascii="Calibri" w:hAnsi="Calibri" w:cs="Calibri"/>
          <w:shd w:val="clear" w:color="auto" w:fill="FFFFFF"/>
        </w:rPr>
      </w:pPr>
      <w:r>
        <w:rPr>
          <w:rFonts w:ascii="Calibri" w:hAnsi="Calibri" w:cs="Calibri"/>
          <w:shd w:val="clear" w:color="auto" w:fill="FFFFFF"/>
        </w:rPr>
        <w:t>Delegates e</w:t>
      </w:r>
      <w:r w:rsidR="00FC7336">
        <w:rPr>
          <w:rFonts w:ascii="Calibri" w:hAnsi="Calibri" w:cs="Calibri"/>
          <w:shd w:val="clear" w:color="auto" w:fill="FFFFFF"/>
        </w:rPr>
        <w:t>njoying wine and nibbles with the dinosaurs at the Museum</w:t>
      </w:r>
      <w:r w:rsidR="003253CD">
        <w:rPr>
          <w:rFonts w:ascii="Calibri" w:hAnsi="Calibri" w:cs="Calibri"/>
          <w:shd w:val="clear" w:color="auto" w:fill="FFFFFF"/>
        </w:rPr>
        <w:t xml:space="preserve"> </w:t>
      </w:r>
      <w:r>
        <w:rPr>
          <w:rFonts w:ascii="Calibri" w:hAnsi="Calibri" w:cs="Calibri"/>
          <w:shd w:val="clear" w:color="auto" w:fill="FFFFFF"/>
        </w:rPr>
        <w:t xml:space="preserve">of Natural History </w:t>
      </w:r>
      <w:r w:rsidR="003253CD">
        <w:rPr>
          <w:rFonts w:ascii="Calibri" w:hAnsi="Calibri" w:cs="Calibri"/>
          <w:shd w:val="clear" w:color="auto" w:fill="FFFFFF"/>
        </w:rPr>
        <w:t>(Photograph by Kirsty Squires)</w:t>
      </w:r>
    </w:p>
    <w:p w14:paraId="3820F8F6" w14:textId="77777777" w:rsidR="00C659D1" w:rsidRDefault="00C659D1" w:rsidP="00123F88">
      <w:pPr>
        <w:spacing w:after="0" w:line="360" w:lineRule="auto"/>
        <w:jc w:val="center"/>
      </w:pPr>
    </w:p>
    <w:p w14:paraId="63FBC3D1" w14:textId="2480C399" w:rsidR="00A932C4" w:rsidRPr="00DA16B2" w:rsidRDefault="00C659D1" w:rsidP="00123F88">
      <w:pPr>
        <w:spacing w:after="0" w:line="360" w:lineRule="auto"/>
        <w:jc w:val="both"/>
        <w:rPr>
          <w:rFonts w:cstheme="minorHAnsi"/>
        </w:rPr>
      </w:pPr>
      <w:r>
        <w:t>The second day of the conference started in Bronze Age Iberia with Margarita S</w:t>
      </w:r>
      <w:r>
        <w:rPr>
          <w:rFonts w:cstheme="minorHAnsi"/>
        </w:rPr>
        <w:t>ánchez Romero,</w:t>
      </w:r>
      <w:r w:rsidR="00945295">
        <w:rPr>
          <w:rFonts w:cstheme="minorHAnsi"/>
        </w:rPr>
        <w:t xml:space="preserve"> who explored </w:t>
      </w:r>
      <w:r w:rsidR="00274C19">
        <w:rPr>
          <w:rFonts w:cstheme="minorHAnsi"/>
        </w:rPr>
        <w:t xml:space="preserve">the agency of childhood through an examination of </w:t>
      </w:r>
      <w:r w:rsidR="00DA16B2">
        <w:rPr>
          <w:rFonts w:cstheme="minorHAnsi"/>
        </w:rPr>
        <w:t>grave provisions</w:t>
      </w:r>
      <w:r w:rsidR="00274C19">
        <w:rPr>
          <w:rFonts w:cstheme="minorHAnsi"/>
        </w:rPr>
        <w:t xml:space="preserve"> from </w:t>
      </w:r>
      <w:proofErr w:type="spellStart"/>
      <w:r w:rsidR="00274C19">
        <w:rPr>
          <w:rFonts w:cstheme="minorHAnsi"/>
        </w:rPr>
        <w:t>argaric</w:t>
      </w:r>
      <w:proofErr w:type="spellEnd"/>
      <w:r w:rsidR="00274C19">
        <w:rPr>
          <w:rFonts w:cstheme="minorHAnsi"/>
        </w:rPr>
        <w:t xml:space="preserve"> societies. </w:t>
      </w:r>
      <w:r w:rsidR="00DA16B2">
        <w:rPr>
          <w:rFonts w:cstheme="minorHAnsi"/>
        </w:rPr>
        <w:t>The following paper adopted a</w:t>
      </w:r>
      <w:r w:rsidR="00274C19">
        <w:rPr>
          <w:rFonts w:cstheme="minorHAnsi"/>
        </w:rPr>
        <w:t xml:space="preserve"> biocultural approach to understanding childhood in Late Bronze and Early Iron Age in the southern Carpathian Basin was adopted by Daria </w:t>
      </w:r>
      <w:proofErr w:type="spellStart"/>
      <w:r w:rsidR="00274C19">
        <w:rPr>
          <w:rFonts w:cstheme="minorHAnsi"/>
        </w:rPr>
        <w:t>Ložnjak</w:t>
      </w:r>
      <w:proofErr w:type="spellEnd"/>
      <w:r w:rsidR="00274C19">
        <w:rPr>
          <w:rFonts w:cstheme="minorHAnsi"/>
        </w:rPr>
        <w:t xml:space="preserve"> </w:t>
      </w:r>
      <w:proofErr w:type="spellStart"/>
      <w:r w:rsidR="00274C19">
        <w:rPr>
          <w:rFonts w:cstheme="minorHAnsi"/>
        </w:rPr>
        <w:t>Dizdar</w:t>
      </w:r>
      <w:proofErr w:type="spellEnd"/>
      <w:r w:rsidR="00274C19">
        <w:rPr>
          <w:rFonts w:cstheme="minorHAnsi"/>
        </w:rPr>
        <w:t xml:space="preserve"> and Petra </w:t>
      </w:r>
      <w:proofErr w:type="spellStart"/>
      <w:r w:rsidR="00274C19">
        <w:rPr>
          <w:rFonts w:cstheme="minorHAnsi"/>
        </w:rPr>
        <w:t>Rajić</w:t>
      </w:r>
      <w:proofErr w:type="spellEnd"/>
      <w:r w:rsidR="00274C19">
        <w:rPr>
          <w:rFonts w:cstheme="minorHAnsi"/>
        </w:rPr>
        <w:t xml:space="preserve"> </w:t>
      </w:r>
      <w:proofErr w:type="spellStart"/>
      <w:r w:rsidR="00274C19">
        <w:rPr>
          <w:rFonts w:cstheme="minorHAnsi"/>
        </w:rPr>
        <w:t>Sikanjić</w:t>
      </w:r>
      <w:proofErr w:type="spellEnd"/>
      <w:r w:rsidR="00274C19">
        <w:rPr>
          <w:rFonts w:cstheme="minorHAnsi"/>
        </w:rPr>
        <w:t xml:space="preserve">. </w:t>
      </w:r>
      <w:r w:rsidR="00C267C1">
        <w:rPr>
          <w:rFonts w:cstheme="minorHAnsi"/>
        </w:rPr>
        <w:t>Next, Beata Kaczmarek used linguistic data, archaeological material</w:t>
      </w:r>
      <w:r w:rsidR="00DA16B2">
        <w:rPr>
          <w:rFonts w:cstheme="minorHAnsi"/>
        </w:rPr>
        <w:t>,</w:t>
      </w:r>
      <w:r w:rsidR="00C267C1">
        <w:rPr>
          <w:rFonts w:cstheme="minorHAnsi"/>
        </w:rPr>
        <w:t xml:space="preserve"> and anthropological evidence to understand childhood in Mycenae. Developmental stages of childhood in Ancient Mesopotamia were examined by Nadia </w:t>
      </w:r>
      <w:proofErr w:type="spellStart"/>
      <w:r w:rsidR="00C267C1">
        <w:rPr>
          <w:rFonts w:cstheme="minorHAnsi"/>
        </w:rPr>
        <w:t>Pezzulla</w:t>
      </w:r>
      <w:proofErr w:type="spellEnd"/>
      <w:r w:rsidR="00F31885">
        <w:rPr>
          <w:rFonts w:cstheme="minorHAnsi"/>
        </w:rPr>
        <w:t xml:space="preserve">, personhood of children in late prehistoric Italy was discussed by Elisa </w:t>
      </w:r>
      <w:proofErr w:type="spellStart"/>
      <w:r w:rsidR="00F31885">
        <w:rPr>
          <w:rFonts w:cstheme="minorHAnsi"/>
        </w:rPr>
        <w:t>Perego</w:t>
      </w:r>
      <w:proofErr w:type="spellEnd"/>
      <w:r w:rsidR="00F31885">
        <w:rPr>
          <w:rFonts w:cstheme="minorHAnsi"/>
        </w:rPr>
        <w:t xml:space="preserve"> and colleagues, and Anna Serra examined the developmental stages of children as exhibited through grave goods during the 6</w:t>
      </w:r>
      <w:r w:rsidR="00F31885" w:rsidRPr="00F31885">
        <w:rPr>
          <w:rFonts w:cstheme="minorHAnsi"/>
          <w:vertAlign w:val="superscript"/>
        </w:rPr>
        <w:t>th</w:t>
      </w:r>
      <w:r w:rsidR="00F31885">
        <w:rPr>
          <w:rFonts w:cstheme="minorHAnsi"/>
        </w:rPr>
        <w:t xml:space="preserve"> – 3</w:t>
      </w:r>
      <w:r w:rsidR="00F31885" w:rsidRPr="00F31885">
        <w:rPr>
          <w:rFonts w:cstheme="minorHAnsi"/>
          <w:vertAlign w:val="superscript"/>
        </w:rPr>
        <w:t>rd</w:t>
      </w:r>
      <w:r w:rsidR="00F31885">
        <w:rPr>
          <w:rFonts w:cstheme="minorHAnsi"/>
        </w:rPr>
        <w:t xml:space="preserve"> centuries B.C. in </w:t>
      </w:r>
      <w:r w:rsidR="00ED6E03">
        <w:rPr>
          <w:rFonts w:cstheme="minorHAnsi"/>
        </w:rPr>
        <w:t xml:space="preserve">the Etruscan city of </w:t>
      </w:r>
      <w:r w:rsidR="00F31885">
        <w:rPr>
          <w:rFonts w:cstheme="minorHAnsi"/>
        </w:rPr>
        <w:t xml:space="preserve">Spina. Christina </w:t>
      </w:r>
      <w:proofErr w:type="spellStart"/>
      <w:r w:rsidR="00F31885">
        <w:rPr>
          <w:rFonts w:cstheme="minorHAnsi"/>
        </w:rPr>
        <w:t>Papageorgopoulou</w:t>
      </w:r>
      <w:proofErr w:type="spellEnd"/>
      <w:r w:rsidR="00F31885">
        <w:rPr>
          <w:rFonts w:cstheme="minorHAnsi"/>
        </w:rPr>
        <w:t xml:space="preserve"> and </w:t>
      </w:r>
      <w:proofErr w:type="spellStart"/>
      <w:r w:rsidR="00F31885">
        <w:rPr>
          <w:rFonts w:cstheme="minorHAnsi"/>
        </w:rPr>
        <w:t>Tasos</w:t>
      </w:r>
      <w:proofErr w:type="spellEnd"/>
      <w:r w:rsidR="00F31885">
        <w:rPr>
          <w:rFonts w:cstheme="minorHAnsi"/>
        </w:rPr>
        <w:t xml:space="preserve"> </w:t>
      </w:r>
      <w:proofErr w:type="spellStart"/>
      <w:r w:rsidR="00F31885">
        <w:rPr>
          <w:rFonts w:cstheme="minorHAnsi"/>
        </w:rPr>
        <w:t>Zisis</w:t>
      </w:r>
      <w:proofErr w:type="spellEnd"/>
      <w:r w:rsidR="00F31885">
        <w:rPr>
          <w:rFonts w:cstheme="minorHAnsi"/>
        </w:rPr>
        <w:t xml:space="preserve"> </w:t>
      </w:r>
      <w:r w:rsidR="00F96FB3">
        <w:rPr>
          <w:rFonts w:cstheme="minorHAnsi"/>
        </w:rPr>
        <w:t>presented their results from</w:t>
      </w:r>
      <w:r w:rsidR="00F31885">
        <w:rPr>
          <w:rFonts w:cstheme="minorHAnsi"/>
        </w:rPr>
        <w:t xml:space="preserve"> </w:t>
      </w:r>
      <w:r w:rsidR="00A932C4">
        <w:rPr>
          <w:rFonts w:cstheme="minorHAnsi"/>
        </w:rPr>
        <w:t>isotope and osteological analyses</w:t>
      </w:r>
      <w:r w:rsidR="00F96FB3">
        <w:rPr>
          <w:rFonts w:cstheme="minorHAnsi"/>
        </w:rPr>
        <w:t>, which were employed to</w:t>
      </w:r>
      <w:r w:rsidR="00A932C4">
        <w:rPr>
          <w:rFonts w:cstheme="minorHAnsi"/>
        </w:rPr>
        <w:t xml:space="preserve"> test the hypothesis that </w:t>
      </w:r>
      <w:r w:rsidR="00F96FB3">
        <w:rPr>
          <w:rFonts w:cstheme="minorHAnsi"/>
        </w:rPr>
        <w:t>“</w:t>
      </w:r>
      <w:r w:rsidR="00A932C4">
        <w:rPr>
          <w:rFonts w:cstheme="minorHAnsi"/>
        </w:rPr>
        <w:t>the youngest members of North Aegean society were affected by colonisation</w:t>
      </w:r>
      <w:r w:rsidR="00F96FB3">
        <w:rPr>
          <w:rFonts w:cstheme="minorHAnsi"/>
        </w:rPr>
        <w:t>”</w:t>
      </w:r>
      <w:r w:rsidR="00A932C4">
        <w:rPr>
          <w:rFonts w:cstheme="minorHAnsi"/>
        </w:rPr>
        <w:t xml:space="preserve">. Hanna Ammar looked at the portrayal of children at play in Classical Greek art and raised questions pertaining to the depiction of wheel carts on </w:t>
      </w:r>
      <w:proofErr w:type="spellStart"/>
      <w:r w:rsidR="00A932C4">
        <w:rPr>
          <w:rFonts w:cstheme="minorHAnsi"/>
        </w:rPr>
        <w:t>choes</w:t>
      </w:r>
      <w:proofErr w:type="spellEnd"/>
      <w:r w:rsidR="00A932C4">
        <w:rPr>
          <w:rFonts w:cstheme="minorHAnsi"/>
        </w:rPr>
        <w:t xml:space="preserve"> (miniature wine jugs). </w:t>
      </w:r>
      <w:r w:rsidR="00FC7336">
        <w:rPr>
          <w:rFonts w:cstheme="minorHAnsi"/>
        </w:rPr>
        <w:t xml:space="preserve">Infant morbidity and mortality of infants in Ancient Greek society was examined by Alexandra </w:t>
      </w:r>
      <w:proofErr w:type="spellStart"/>
      <w:r w:rsidR="00FC7336">
        <w:rPr>
          <w:rFonts w:cstheme="minorHAnsi"/>
        </w:rPr>
        <w:t>Syrogianni</w:t>
      </w:r>
      <w:proofErr w:type="spellEnd"/>
      <w:r w:rsidR="00FC7336">
        <w:rPr>
          <w:rFonts w:cstheme="minorHAnsi"/>
        </w:rPr>
        <w:t xml:space="preserve">, obstetric complications and hazards in Romano-Britain were </w:t>
      </w:r>
      <w:r w:rsidR="000859B9">
        <w:rPr>
          <w:rFonts w:cstheme="minorHAnsi"/>
        </w:rPr>
        <w:t>investigated</w:t>
      </w:r>
      <w:r w:rsidR="00FC7336">
        <w:rPr>
          <w:rFonts w:cstheme="minorHAnsi"/>
        </w:rPr>
        <w:t xml:space="preserve"> by Candace McGovern, and</w:t>
      </w:r>
      <w:r w:rsidR="000859B9">
        <w:rPr>
          <w:rFonts w:cstheme="minorHAnsi"/>
        </w:rPr>
        <w:t xml:space="preserve"> a bioarchaeological approach to understanding</w:t>
      </w:r>
      <w:r w:rsidR="00FC7336">
        <w:rPr>
          <w:rFonts w:cstheme="minorHAnsi"/>
        </w:rPr>
        <w:t xml:space="preserve"> </w:t>
      </w:r>
      <w:r w:rsidR="000859B9">
        <w:rPr>
          <w:rFonts w:cstheme="minorHAnsi"/>
        </w:rPr>
        <w:t xml:space="preserve">Roman childhood in Switzerland was adopted and presented by </w:t>
      </w:r>
      <w:proofErr w:type="spellStart"/>
      <w:r w:rsidR="000859B9">
        <w:rPr>
          <w:rFonts w:cstheme="minorHAnsi"/>
        </w:rPr>
        <w:t>Chryssi</w:t>
      </w:r>
      <w:proofErr w:type="spellEnd"/>
      <w:r w:rsidR="000859B9">
        <w:rPr>
          <w:rFonts w:cstheme="minorHAnsi"/>
        </w:rPr>
        <w:t xml:space="preserve"> </w:t>
      </w:r>
      <w:proofErr w:type="spellStart"/>
      <w:r w:rsidR="000859B9">
        <w:rPr>
          <w:rFonts w:cstheme="minorHAnsi"/>
        </w:rPr>
        <w:t>Bourbou</w:t>
      </w:r>
      <w:proofErr w:type="spellEnd"/>
      <w:r w:rsidR="000859B9">
        <w:rPr>
          <w:rFonts w:cstheme="minorHAnsi"/>
        </w:rPr>
        <w:t>.</w:t>
      </w:r>
      <w:r w:rsidR="0073174E">
        <w:rPr>
          <w:rFonts w:cstheme="minorHAnsi"/>
        </w:rPr>
        <w:t xml:space="preserve"> </w:t>
      </w:r>
      <w:proofErr w:type="spellStart"/>
      <w:r w:rsidR="0073174E">
        <w:rPr>
          <w:rFonts w:cstheme="minorHAnsi"/>
        </w:rPr>
        <w:t>Zsofia</w:t>
      </w:r>
      <w:proofErr w:type="spellEnd"/>
      <w:r w:rsidR="0073174E">
        <w:rPr>
          <w:rFonts w:cstheme="minorHAnsi"/>
        </w:rPr>
        <w:t xml:space="preserve"> </w:t>
      </w:r>
      <w:proofErr w:type="spellStart"/>
      <w:r w:rsidR="0073174E">
        <w:rPr>
          <w:rFonts w:cstheme="minorHAnsi"/>
        </w:rPr>
        <w:t>Rácz</w:t>
      </w:r>
      <w:proofErr w:type="spellEnd"/>
      <w:r w:rsidR="0073174E">
        <w:rPr>
          <w:rFonts w:cstheme="minorHAnsi"/>
        </w:rPr>
        <w:t xml:space="preserve"> and </w:t>
      </w:r>
      <w:proofErr w:type="spellStart"/>
      <w:r w:rsidR="0073174E">
        <w:rPr>
          <w:rFonts w:cstheme="minorHAnsi"/>
        </w:rPr>
        <w:t>Tamás</w:t>
      </w:r>
      <w:proofErr w:type="spellEnd"/>
      <w:r w:rsidR="0073174E">
        <w:rPr>
          <w:rFonts w:cstheme="minorHAnsi"/>
        </w:rPr>
        <w:t xml:space="preserve"> </w:t>
      </w:r>
      <w:proofErr w:type="spellStart"/>
      <w:r w:rsidR="0073174E">
        <w:rPr>
          <w:rFonts w:cstheme="minorHAnsi"/>
        </w:rPr>
        <w:t>Szeniczey</w:t>
      </w:r>
      <w:proofErr w:type="spellEnd"/>
      <w:r w:rsidR="0073174E">
        <w:rPr>
          <w:rFonts w:cstheme="minorHAnsi"/>
        </w:rPr>
        <w:t xml:space="preserve"> similarly employed a biocultural methodology to gain an insight into childhood mortality and health status of children from the 6</w:t>
      </w:r>
      <w:r w:rsidR="0073174E" w:rsidRPr="0073174E">
        <w:rPr>
          <w:rFonts w:cstheme="minorHAnsi"/>
          <w:vertAlign w:val="superscript"/>
        </w:rPr>
        <w:t>th</w:t>
      </w:r>
      <w:r w:rsidR="0073174E">
        <w:rPr>
          <w:rFonts w:cstheme="minorHAnsi"/>
        </w:rPr>
        <w:t>–8</w:t>
      </w:r>
      <w:r w:rsidR="0073174E" w:rsidRPr="0073174E">
        <w:rPr>
          <w:rFonts w:cstheme="minorHAnsi"/>
          <w:vertAlign w:val="superscript"/>
        </w:rPr>
        <w:t>th</w:t>
      </w:r>
      <w:r w:rsidR="0073174E">
        <w:rPr>
          <w:rFonts w:cstheme="minorHAnsi"/>
        </w:rPr>
        <w:t xml:space="preserve"> century cemeteries of </w:t>
      </w:r>
      <w:proofErr w:type="spellStart"/>
      <w:r w:rsidR="0073174E">
        <w:rPr>
          <w:rFonts w:cstheme="minorHAnsi"/>
        </w:rPr>
        <w:t>Kölked</w:t>
      </w:r>
      <w:proofErr w:type="spellEnd"/>
      <w:r w:rsidR="0073174E">
        <w:rPr>
          <w:rFonts w:cstheme="minorHAnsi"/>
        </w:rPr>
        <w:t xml:space="preserve"> in southwest Hungary.</w:t>
      </w:r>
      <w:r w:rsidR="00E703A9">
        <w:rPr>
          <w:rFonts w:cstheme="minorHAnsi"/>
        </w:rPr>
        <w:t xml:space="preserve"> </w:t>
      </w:r>
      <w:r w:rsidR="008216D7">
        <w:rPr>
          <w:rFonts w:cstheme="minorHAnsi"/>
        </w:rPr>
        <w:t xml:space="preserve">The role of hospitals as places of refuge for pregnant women and children in medieval England was investigated by Esme </w:t>
      </w:r>
      <w:proofErr w:type="spellStart"/>
      <w:r w:rsidR="008216D7">
        <w:rPr>
          <w:rFonts w:cstheme="minorHAnsi"/>
        </w:rPr>
        <w:t>Hookway</w:t>
      </w:r>
      <w:proofErr w:type="spellEnd"/>
      <w:r w:rsidR="008216D7">
        <w:rPr>
          <w:rFonts w:cstheme="minorHAnsi"/>
        </w:rPr>
        <w:t xml:space="preserve"> who highlighted that these institutions acted as places of public charity. The final presentation of the day was delivered by </w:t>
      </w:r>
      <w:proofErr w:type="spellStart"/>
      <w:r w:rsidR="008216D7">
        <w:rPr>
          <w:rFonts w:cstheme="minorHAnsi"/>
        </w:rPr>
        <w:t>Sanna</w:t>
      </w:r>
      <w:proofErr w:type="spellEnd"/>
      <w:r w:rsidR="008216D7">
        <w:rPr>
          <w:rFonts w:cstheme="minorHAnsi"/>
        </w:rPr>
        <w:t xml:space="preserve"> Lipkin and colleagues who explored </w:t>
      </w:r>
      <w:r w:rsidR="008216D7">
        <w:rPr>
          <w:rFonts w:cstheme="minorHAnsi"/>
        </w:rPr>
        <w:lastRenderedPageBreak/>
        <w:t xml:space="preserve">the differential burial rites afforded to children in post-medieval Finland. Mummified remains of children alongside associated preserved textiles and coffins </w:t>
      </w:r>
      <w:r w:rsidR="00F96FB3">
        <w:rPr>
          <w:rFonts w:cstheme="minorHAnsi"/>
        </w:rPr>
        <w:t>were</w:t>
      </w:r>
      <w:r w:rsidR="008216D7">
        <w:rPr>
          <w:rFonts w:cstheme="minorHAnsi"/>
        </w:rPr>
        <w:t xml:space="preserve"> found in several</w:t>
      </w:r>
      <w:r w:rsidR="00F96FB3">
        <w:rPr>
          <w:rFonts w:cstheme="minorHAnsi"/>
        </w:rPr>
        <w:t xml:space="preserve"> of</w:t>
      </w:r>
      <w:r w:rsidR="008216D7">
        <w:rPr>
          <w:rFonts w:cstheme="minorHAnsi"/>
        </w:rPr>
        <w:t xml:space="preserve"> </w:t>
      </w:r>
      <w:r w:rsidR="00F96FB3">
        <w:rPr>
          <w:rFonts w:cstheme="minorHAnsi"/>
        </w:rPr>
        <w:t xml:space="preserve">the </w:t>
      </w:r>
      <w:r w:rsidR="008216D7">
        <w:rPr>
          <w:rFonts w:cstheme="minorHAnsi"/>
        </w:rPr>
        <w:t>churches</w:t>
      </w:r>
      <w:r w:rsidR="00F96FB3">
        <w:rPr>
          <w:rFonts w:cstheme="minorHAnsi"/>
        </w:rPr>
        <w:t xml:space="preserve"> examined</w:t>
      </w:r>
      <w:r w:rsidR="008216D7">
        <w:rPr>
          <w:rFonts w:cstheme="minorHAnsi"/>
        </w:rPr>
        <w:t xml:space="preserve"> and it is encouraging to see the </w:t>
      </w:r>
      <w:r w:rsidR="00F96FB3">
        <w:rPr>
          <w:rFonts w:cstheme="minorHAnsi"/>
        </w:rPr>
        <w:t xml:space="preserve">increasing </w:t>
      </w:r>
      <w:r w:rsidR="008216D7">
        <w:rPr>
          <w:rFonts w:cstheme="minorHAnsi"/>
        </w:rPr>
        <w:t>use of innovative</w:t>
      </w:r>
      <w:r w:rsidR="00F96FB3">
        <w:rPr>
          <w:rFonts w:cstheme="minorHAnsi"/>
        </w:rPr>
        <w:t>, non-invasive methods (e.g. CT scanning) in research projects</w:t>
      </w:r>
      <w:r w:rsidR="008216D7">
        <w:rPr>
          <w:rFonts w:cstheme="minorHAnsi"/>
        </w:rPr>
        <w:t xml:space="preserve">. </w:t>
      </w:r>
      <w:r w:rsidR="0073174E">
        <w:rPr>
          <w:rFonts w:cstheme="minorHAnsi"/>
        </w:rPr>
        <w:t xml:space="preserve"> </w:t>
      </w:r>
    </w:p>
    <w:p w14:paraId="4C940995" w14:textId="7ADC7BA7" w:rsidR="00FC7336" w:rsidRDefault="00FC7336" w:rsidP="00123F88">
      <w:pPr>
        <w:spacing w:after="0" w:line="360" w:lineRule="auto"/>
        <w:jc w:val="both"/>
      </w:pPr>
    </w:p>
    <w:p w14:paraId="7780A2E9" w14:textId="77777777" w:rsidR="00F96FB3" w:rsidRDefault="00F96FB3" w:rsidP="00123F88">
      <w:pPr>
        <w:spacing w:after="0" w:line="360" w:lineRule="auto"/>
        <w:jc w:val="both"/>
      </w:pPr>
    </w:p>
    <w:p w14:paraId="66407F1B" w14:textId="77777777" w:rsidR="00A932C4" w:rsidRPr="00FC7336" w:rsidRDefault="00A932C4" w:rsidP="00123F88">
      <w:pPr>
        <w:spacing w:after="0" w:line="360" w:lineRule="auto"/>
        <w:jc w:val="center"/>
        <w:rPr>
          <w:b/>
          <w:color w:val="FF0000"/>
        </w:rPr>
      </w:pPr>
      <w:r w:rsidRPr="00FC7336">
        <w:rPr>
          <w:b/>
          <w:color w:val="FF0000"/>
        </w:rPr>
        <w:t>INCLUDE IMAGE OF HANNA AMMAR HERE</w:t>
      </w:r>
    </w:p>
    <w:p w14:paraId="535910D0" w14:textId="125EE45A" w:rsidR="00A932C4" w:rsidRDefault="00FC7336" w:rsidP="00123F88">
      <w:pPr>
        <w:spacing w:after="0" w:line="360" w:lineRule="auto"/>
        <w:jc w:val="center"/>
      </w:pPr>
      <w:r>
        <w:t>Hanna Ammar delivering her presentation titled “Greek children and their wheel carts on classical Greek vases”</w:t>
      </w:r>
      <w:r w:rsidR="003253CD">
        <w:t xml:space="preserve"> (photograph taken from @</w:t>
      </w:r>
      <w:proofErr w:type="spellStart"/>
      <w:r w:rsidR="003253CD">
        <w:t>SscipChildhood</w:t>
      </w:r>
      <w:proofErr w:type="spellEnd"/>
      <w:r w:rsidR="003253CD">
        <w:t>)</w:t>
      </w:r>
    </w:p>
    <w:p w14:paraId="1AE6EBE2" w14:textId="77777777" w:rsidR="0073174E" w:rsidRDefault="0073174E" w:rsidP="00123F88">
      <w:pPr>
        <w:spacing w:after="0" w:line="360" w:lineRule="auto"/>
        <w:jc w:val="center"/>
      </w:pPr>
    </w:p>
    <w:p w14:paraId="27F3FB4B" w14:textId="77777777" w:rsidR="0073174E" w:rsidRDefault="0073174E" w:rsidP="00123F88">
      <w:pPr>
        <w:spacing w:after="0" w:line="360" w:lineRule="auto"/>
        <w:jc w:val="center"/>
      </w:pPr>
    </w:p>
    <w:p w14:paraId="55FC3CF1" w14:textId="77777777" w:rsidR="0073174E" w:rsidRPr="00FC7336" w:rsidRDefault="0073174E" w:rsidP="00123F88">
      <w:pPr>
        <w:spacing w:after="0" w:line="360" w:lineRule="auto"/>
        <w:jc w:val="center"/>
        <w:rPr>
          <w:b/>
          <w:color w:val="FF0000"/>
        </w:rPr>
      </w:pPr>
      <w:r w:rsidRPr="00FC7336">
        <w:rPr>
          <w:b/>
          <w:color w:val="FF0000"/>
        </w:rPr>
        <w:t xml:space="preserve">INCLUDE IMAGE OF </w:t>
      </w:r>
      <w:r>
        <w:rPr>
          <w:b/>
          <w:color w:val="FF0000"/>
        </w:rPr>
        <w:t>ESME HOOKWAY</w:t>
      </w:r>
      <w:r w:rsidRPr="00FC7336">
        <w:rPr>
          <w:b/>
          <w:color w:val="FF0000"/>
        </w:rPr>
        <w:t xml:space="preserve"> HERE</w:t>
      </w:r>
    </w:p>
    <w:p w14:paraId="48BADB71" w14:textId="68433AF1" w:rsidR="0073174E" w:rsidRDefault="0073174E" w:rsidP="00123F88">
      <w:pPr>
        <w:spacing w:after="0" w:line="360" w:lineRule="auto"/>
        <w:jc w:val="center"/>
      </w:pPr>
      <w:r>
        <w:t xml:space="preserve">Esme </w:t>
      </w:r>
      <w:proofErr w:type="spellStart"/>
      <w:r>
        <w:t>Hookway</w:t>
      </w:r>
      <w:proofErr w:type="spellEnd"/>
      <w:r>
        <w:t xml:space="preserve"> </w:t>
      </w:r>
      <w:r w:rsidR="00E703A9">
        <w:t>highlighting the importance of medieval hospitals as social institutions for the poor in England</w:t>
      </w:r>
      <w:r w:rsidR="003253CD">
        <w:t xml:space="preserve"> (photograph by Kirsty Squires)</w:t>
      </w:r>
    </w:p>
    <w:p w14:paraId="43815B7D" w14:textId="77777777" w:rsidR="0073174E" w:rsidRDefault="0073174E" w:rsidP="00123F88">
      <w:pPr>
        <w:spacing w:after="0" w:line="360" w:lineRule="auto"/>
        <w:jc w:val="center"/>
      </w:pPr>
    </w:p>
    <w:p w14:paraId="549F914B" w14:textId="77777777" w:rsidR="008216D7" w:rsidRDefault="008216D7" w:rsidP="00123F88">
      <w:pPr>
        <w:spacing w:after="0" w:line="360" w:lineRule="auto"/>
        <w:jc w:val="center"/>
      </w:pPr>
    </w:p>
    <w:p w14:paraId="0895BDA5" w14:textId="77777777" w:rsidR="008216D7" w:rsidRPr="00FC7336" w:rsidRDefault="008216D7" w:rsidP="00123F88">
      <w:pPr>
        <w:spacing w:after="0" w:line="360" w:lineRule="auto"/>
        <w:jc w:val="center"/>
        <w:rPr>
          <w:b/>
          <w:color w:val="FF0000"/>
        </w:rPr>
      </w:pPr>
      <w:r w:rsidRPr="00FC7336">
        <w:rPr>
          <w:b/>
          <w:color w:val="FF0000"/>
        </w:rPr>
        <w:t xml:space="preserve">INCLUDE IMAGE OF </w:t>
      </w:r>
      <w:r>
        <w:rPr>
          <w:b/>
          <w:color w:val="FF0000"/>
        </w:rPr>
        <w:t>SANNA LIPKIN</w:t>
      </w:r>
      <w:r w:rsidRPr="00FC7336">
        <w:rPr>
          <w:b/>
          <w:color w:val="FF0000"/>
        </w:rPr>
        <w:t xml:space="preserve"> HERE</w:t>
      </w:r>
    </w:p>
    <w:p w14:paraId="73991CC9" w14:textId="536138A8" w:rsidR="00E47E95" w:rsidRDefault="008216D7" w:rsidP="00123F88">
      <w:pPr>
        <w:spacing w:after="0" w:line="360" w:lineRule="auto"/>
        <w:jc w:val="center"/>
      </w:pPr>
      <w:proofErr w:type="spellStart"/>
      <w:r>
        <w:t>Sanna</w:t>
      </w:r>
      <w:proofErr w:type="spellEnd"/>
      <w:r>
        <w:t xml:space="preserve"> Lipkin exploring the burial customs afforded to children in 15</w:t>
      </w:r>
      <w:r w:rsidRPr="008216D7">
        <w:rPr>
          <w:vertAlign w:val="superscript"/>
        </w:rPr>
        <w:t>th</w:t>
      </w:r>
      <w:r>
        <w:t>–19</w:t>
      </w:r>
      <w:r w:rsidRPr="008216D7">
        <w:rPr>
          <w:vertAlign w:val="superscript"/>
        </w:rPr>
        <w:t>th</w:t>
      </w:r>
      <w:r>
        <w:t xml:space="preserve"> century Finland </w:t>
      </w:r>
      <w:r w:rsidR="003253CD">
        <w:t>(photograph by Kirsty Squires)</w:t>
      </w:r>
    </w:p>
    <w:p w14:paraId="53F22D8D" w14:textId="77777777" w:rsidR="00E47E95" w:rsidRDefault="00E47E95" w:rsidP="00123F88">
      <w:pPr>
        <w:spacing w:after="0" w:line="360" w:lineRule="auto"/>
        <w:jc w:val="center"/>
      </w:pPr>
    </w:p>
    <w:p w14:paraId="0CCA4EAC" w14:textId="0D8B7567" w:rsidR="00E47E95" w:rsidRDefault="00E47E95" w:rsidP="00123F88">
      <w:pPr>
        <w:spacing w:after="0" w:line="360" w:lineRule="auto"/>
        <w:jc w:val="both"/>
      </w:pPr>
      <w:r>
        <w:t>The AGM took place on Saturday evening</w:t>
      </w:r>
      <w:r w:rsidR="00666A4B">
        <w:t xml:space="preserve">. In the meeting, </w:t>
      </w:r>
      <w:r>
        <w:t>we said goodbye</w:t>
      </w:r>
      <w:r w:rsidR="00F96FB3">
        <w:t xml:space="preserve"> (and thank you!)</w:t>
      </w:r>
      <w:r>
        <w:t xml:space="preserve"> to our outgoing president, Sally Crawford, and welcomed our new president, Katie Hemer. We also welcomed two new committee members, Esme </w:t>
      </w:r>
      <w:proofErr w:type="spellStart"/>
      <w:r>
        <w:t>Hookway</w:t>
      </w:r>
      <w:proofErr w:type="spellEnd"/>
      <w:r>
        <w:t xml:space="preserve"> who has taken on the role of Social Media and Publicity Secretary</w:t>
      </w:r>
      <w:r w:rsidR="00666A4B">
        <w:t>,</w:t>
      </w:r>
      <w:r>
        <w:t xml:space="preserve"> and Claire Hodson who has taken over the role of Membership Secretary from Katie Hemer. </w:t>
      </w:r>
    </w:p>
    <w:p w14:paraId="4838C4CC" w14:textId="77777777" w:rsidR="00E47E95" w:rsidRDefault="00E47E95" w:rsidP="00123F88">
      <w:pPr>
        <w:spacing w:after="0" w:line="360" w:lineRule="auto"/>
        <w:jc w:val="both"/>
      </w:pPr>
    </w:p>
    <w:p w14:paraId="44E2954F" w14:textId="77777777" w:rsidR="00E47E95" w:rsidRDefault="00E47E95" w:rsidP="00123F88">
      <w:pPr>
        <w:spacing w:after="0" w:line="360" w:lineRule="auto"/>
        <w:jc w:val="both"/>
      </w:pPr>
    </w:p>
    <w:p w14:paraId="4386D150" w14:textId="77777777" w:rsidR="00E47E95" w:rsidRDefault="00E47E95" w:rsidP="00123F88">
      <w:pPr>
        <w:spacing w:after="0" w:line="360" w:lineRule="auto"/>
        <w:jc w:val="center"/>
        <w:rPr>
          <w:b/>
          <w:color w:val="FF0000"/>
        </w:rPr>
      </w:pPr>
      <w:r>
        <w:rPr>
          <w:b/>
          <w:color w:val="FF0000"/>
        </w:rPr>
        <w:t>INSERT PHOTOGRAPH OF KATIE AND SALLY</w:t>
      </w:r>
    </w:p>
    <w:p w14:paraId="2618CD32" w14:textId="3D5F44E3" w:rsidR="00E47E95" w:rsidRPr="00E47E95" w:rsidRDefault="00E47E95" w:rsidP="00123F88">
      <w:pPr>
        <w:spacing w:after="0" w:line="360" w:lineRule="auto"/>
        <w:jc w:val="center"/>
      </w:pPr>
      <w:r>
        <w:t>Katie Hemer, the Society’s new President, with Sally Crawford, the Society’s outgoing President</w:t>
      </w:r>
      <w:r w:rsidR="003253CD">
        <w:t xml:space="preserve"> (photograph by Claire Hodson, @</w:t>
      </w:r>
      <w:proofErr w:type="spellStart"/>
      <w:r w:rsidR="003253CD">
        <w:t>Claire_Hd</w:t>
      </w:r>
      <w:proofErr w:type="spellEnd"/>
      <w:r w:rsidR="003253CD">
        <w:t>)</w:t>
      </w:r>
    </w:p>
    <w:p w14:paraId="2084B68E" w14:textId="77777777" w:rsidR="00C659D1" w:rsidRDefault="00C659D1" w:rsidP="00123F88">
      <w:pPr>
        <w:spacing w:after="0" w:line="360" w:lineRule="auto"/>
        <w:jc w:val="both"/>
      </w:pPr>
    </w:p>
    <w:p w14:paraId="1E5C32B1" w14:textId="5A9094B8" w:rsidR="00E47E95" w:rsidRDefault="00550832" w:rsidP="00123F88">
      <w:pPr>
        <w:spacing w:after="0" w:line="360" w:lineRule="auto"/>
        <w:jc w:val="both"/>
      </w:pPr>
      <w:r>
        <w:t xml:space="preserve">The final day of the conference </w:t>
      </w:r>
      <w:r w:rsidR="00867592">
        <w:t xml:space="preserve">focused primarily on historical contexts. Proceedings </w:t>
      </w:r>
      <w:r w:rsidR="009D5842">
        <w:t xml:space="preserve">started with Historian Matthew Stanton exploring </w:t>
      </w:r>
      <w:r w:rsidR="00867592">
        <w:t xml:space="preserve">Benjamin </w:t>
      </w:r>
      <w:proofErr w:type="spellStart"/>
      <w:r w:rsidR="00867592">
        <w:t>Keach’s</w:t>
      </w:r>
      <w:proofErr w:type="spellEnd"/>
      <w:r w:rsidR="00867592">
        <w:t xml:space="preserve"> </w:t>
      </w:r>
      <w:r w:rsidR="000B2F10">
        <w:t>three catechisms</w:t>
      </w:r>
      <w:r w:rsidR="00867592">
        <w:t xml:space="preserve"> which recognised the developmental stages of children </w:t>
      </w:r>
      <w:r w:rsidR="004579A8">
        <w:t>and</w:t>
      </w:r>
      <w:r w:rsidR="00867592">
        <w:t xml:space="preserve">, </w:t>
      </w:r>
      <w:r w:rsidR="004579A8">
        <w:t>consequently</w:t>
      </w:r>
      <w:r w:rsidR="00867592">
        <w:t xml:space="preserve">, improved the religious and cultural teachings of </w:t>
      </w:r>
      <w:r w:rsidR="00867592">
        <w:lastRenderedPageBreak/>
        <w:t>children in the 17</w:t>
      </w:r>
      <w:r w:rsidR="00867592" w:rsidRPr="00867592">
        <w:rPr>
          <w:vertAlign w:val="superscript"/>
        </w:rPr>
        <w:t>th</w:t>
      </w:r>
      <w:r w:rsidR="00867592">
        <w:t xml:space="preserve"> century. Kirsty Squires then investigated the value of education in 19</w:t>
      </w:r>
      <w:r w:rsidR="00867592" w:rsidRPr="00867592">
        <w:rPr>
          <w:vertAlign w:val="superscript"/>
        </w:rPr>
        <w:t>th</w:t>
      </w:r>
      <w:r w:rsidR="00867592">
        <w:t xml:space="preserve"> century Stoke-on-Trent (UK) through an examination of census data, testimonies, and written reports from the period. Jane Eva Baxter explored how young children were taught about mortality in 19</w:t>
      </w:r>
      <w:r w:rsidR="00867592" w:rsidRPr="00867592">
        <w:rPr>
          <w:vertAlign w:val="superscript"/>
        </w:rPr>
        <w:t>th</w:t>
      </w:r>
      <w:r w:rsidR="00867592">
        <w:t xml:space="preserve"> century America whilst R. J. Knight discussed how the enslavement of children, in late 18</w:t>
      </w:r>
      <w:r w:rsidR="00867592" w:rsidRPr="00867592">
        <w:rPr>
          <w:vertAlign w:val="superscript"/>
        </w:rPr>
        <w:t>th</w:t>
      </w:r>
      <w:r w:rsidR="00867592">
        <w:t xml:space="preserve"> century </w:t>
      </w:r>
      <w:r w:rsidR="004579A8">
        <w:t>America</w:t>
      </w:r>
      <w:r w:rsidR="00867592">
        <w:t>, had a significant affect on their identity and</w:t>
      </w:r>
      <w:r w:rsidR="004579A8">
        <w:t xml:space="preserve"> </w:t>
      </w:r>
      <w:r w:rsidR="00867592">
        <w:t xml:space="preserve">relationships </w:t>
      </w:r>
      <w:r w:rsidR="004579A8">
        <w:t>with</w:t>
      </w:r>
      <w:r w:rsidR="00867592">
        <w:t xml:space="preserve"> their captors and parents.</w:t>
      </w:r>
      <w:r w:rsidR="00686475">
        <w:t xml:space="preserve"> Jennifer Muller investigated the cemetery population, particularly the infants, at the Erie County Poorhouse in Buffalo, New York. She addressed why these infants were buried </w:t>
      </w:r>
      <w:r w:rsidR="004579A8">
        <w:t>at this location</w:t>
      </w:r>
      <w:r w:rsidR="00686475">
        <w:t xml:space="preserve"> </w:t>
      </w:r>
      <w:r w:rsidR="001C1D33">
        <w:t xml:space="preserve">and the lives they would have lived in the workhouse. The final presentation of the conference was delivered by Paula Luz </w:t>
      </w:r>
      <w:proofErr w:type="spellStart"/>
      <w:r w:rsidR="001C1D33">
        <w:t>Pamintuan</w:t>
      </w:r>
      <w:proofErr w:type="spellEnd"/>
      <w:r w:rsidR="001C1D33">
        <w:t>-Riva.</w:t>
      </w:r>
      <w:r w:rsidR="004579A8">
        <w:t xml:space="preserve"> Unfortunately, Paula couldn’t join us, but she had recorded her presentation for the conference.</w:t>
      </w:r>
      <w:r w:rsidR="001C1D33">
        <w:t xml:space="preserve"> Paula explored the practice of babywearing and its importance as a physical and visual mechanism for conveying childrearing values </w:t>
      </w:r>
      <w:r w:rsidR="004579A8">
        <w:t xml:space="preserve">and the value assigned to children </w:t>
      </w:r>
      <w:r w:rsidR="001C1D33">
        <w:t>in Cordillera society. She also addressed how this practice continued despite colonial cultural domination.</w:t>
      </w:r>
    </w:p>
    <w:p w14:paraId="52116041" w14:textId="3DEB7825" w:rsidR="00E47E95" w:rsidRDefault="00E47E95" w:rsidP="00123F88">
      <w:pPr>
        <w:spacing w:after="0" w:line="360" w:lineRule="auto"/>
        <w:jc w:val="both"/>
      </w:pPr>
    </w:p>
    <w:p w14:paraId="16EF1109" w14:textId="6C6D467B" w:rsidR="00686475" w:rsidRDefault="00686475" w:rsidP="00123F88">
      <w:pPr>
        <w:spacing w:after="0" w:line="360" w:lineRule="auto"/>
        <w:jc w:val="both"/>
      </w:pPr>
    </w:p>
    <w:p w14:paraId="716B7627" w14:textId="3121B829" w:rsidR="00686475" w:rsidRDefault="00686475" w:rsidP="00123F88">
      <w:pPr>
        <w:spacing w:after="0" w:line="360" w:lineRule="auto"/>
        <w:jc w:val="center"/>
        <w:rPr>
          <w:b/>
          <w:color w:val="FF0000"/>
        </w:rPr>
      </w:pPr>
      <w:r>
        <w:rPr>
          <w:b/>
          <w:color w:val="FF0000"/>
        </w:rPr>
        <w:t>INSERT PHOTOGRAPH OF MATTHEW STANTON</w:t>
      </w:r>
    </w:p>
    <w:p w14:paraId="42A0B000" w14:textId="6B0B119C" w:rsidR="00686475" w:rsidRPr="00E47E95" w:rsidRDefault="00686475" w:rsidP="00123F88">
      <w:pPr>
        <w:spacing w:after="0" w:line="360" w:lineRule="auto"/>
        <w:jc w:val="center"/>
      </w:pPr>
      <w:r>
        <w:t xml:space="preserve">Matthew Stanton discussing the developmental stages of childhood outlined by Benjamin </w:t>
      </w:r>
      <w:proofErr w:type="spellStart"/>
      <w:r>
        <w:t>Keach</w:t>
      </w:r>
      <w:proofErr w:type="spellEnd"/>
      <w:r w:rsidR="003253CD">
        <w:t xml:space="preserve"> (photograph taken from @</w:t>
      </w:r>
      <w:proofErr w:type="spellStart"/>
      <w:r w:rsidR="003253CD">
        <w:t>SscipChildhood</w:t>
      </w:r>
      <w:proofErr w:type="spellEnd"/>
      <w:r w:rsidR="003253CD">
        <w:t>)</w:t>
      </w:r>
    </w:p>
    <w:p w14:paraId="3735D013" w14:textId="267C3841" w:rsidR="00686475" w:rsidRDefault="00686475" w:rsidP="00123F88">
      <w:pPr>
        <w:spacing w:after="0" w:line="360" w:lineRule="auto"/>
        <w:jc w:val="both"/>
      </w:pPr>
    </w:p>
    <w:p w14:paraId="0686D6CE" w14:textId="57EDF892" w:rsidR="00686475" w:rsidRDefault="00686475" w:rsidP="00123F88">
      <w:pPr>
        <w:spacing w:after="0" w:line="360" w:lineRule="auto"/>
        <w:jc w:val="both"/>
      </w:pPr>
    </w:p>
    <w:p w14:paraId="62C4B779" w14:textId="77777777" w:rsidR="00686475" w:rsidRDefault="00686475" w:rsidP="00123F88">
      <w:pPr>
        <w:spacing w:after="0" w:line="360" w:lineRule="auto"/>
        <w:jc w:val="both"/>
      </w:pPr>
    </w:p>
    <w:p w14:paraId="2FBF94EB" w14:textId="55D30231" w:rsidR="00686475" w:rsidRDefault="00686475" w:rsidP="00123F88">
      <w:pPr>
        <w:spacing w:after="0" w:line="360" w:lineRule="auto"/>
        <w:jc w:val="center"/>
        <w:rPr>
          <w:b/>
          <w:color w:val="FF0000"/>
        </w:rPr>
      </w:pPr>
      <w:r>
        <w:rPr>
          <w:b/>
          <w:color w:val="FF0000"/>
        </w:rPr>
        <w:t>INSERT PHOTOGRAPH OF JANE EVA BAXTER</w:t>
      </w:r>
    </w:p>
    <w:p w14:paraId="63C0CDCA" w14:textId="41AC55AD" w:rsidR="00686475" w:rsidRPr="00E47E95" w:rsidRDefault="00686475" w:rsidP="00123F88">
      <w:pPr>
        <w:spacing w:after="0" w:line="360" w:lineRule="auto"/>
        <w:jc w:val="center"/>
      </w:pPr>
      <w:r>
        <w:t>Jane Eva Baxter providing a fascinating insight into the teachings of mortality in 19</w:t>
      </w:r>
      <w:r w:rsidRPr="00686475">
        <w:rPr>
          <w:vertAlign w:val="superscript"/>
        </w:rPr>
        <w:t>th</w:t>
      </w:r>
      <w:r>
        <w:t xml:space="preserve"> century America</w:t>
      </w:r>
      <w:r w:rsidR="003253CD">
        <w:t xml:space="preserve"> (photograph taken from @</w:t>
      </w:r>
      <w:proofErr w:type="spellStart"/>
      <w:r w:rsidR="003253CD">
        <w:t>SscipChildhood</w:t>
      </w:r>
      <w:proofErr w:type="spellEnd"/>
      <w:r w:rsidR="003253CD">
        <w:t>)</w:t>
      </w:r>
    </w:p>
    <w:p w14:paraId="5F65E310" w14:textId="77777777" w:rsidR="00686475" w:rsidRDefault="00686475" w:rsidP="00123F88">
      <w:pPr>
        <w:spacing w:after="0" w:line="360" w:lineRule="auto"/>
        <w:jc w:val="both"/>
      </w:pPr>
    </w:p>
    <w:p w14:paraId="479D1CEC" w14:textId="77777777" w:rsidR="00686475" w:rsidRDefault="00686475" w:rsidP="00123F88">
      <w:pPr>
        <w:spacing w:after="0" w:line="360" w:lineRule="auto"/>
        <w:jc w:val="both"/>
      </w:pPr>
    </w:p>
    <w:p w14:paraId="7FA6810A" w14:textId="197400EB" w:rsidR="00FE31D4" w:rsidRDefault="001C1D33" w:rsidP="00123F88">
      <w:pPr>
        <w:spacing w:after="0" w:line="360" w:lineRule="auto"/>
        <w:jc w:val="both"/>
        <w:rPr>
          <w:rFonts w:cstheme="minorHAnsi"/>
        </w:rPr>
      </w:pPr>
      <w:r>
        <w:t>Alongside the podium presentations, the posters at this year’s SSCIP conference addressed a wide variety of topics</w:t>
      </w:r>
      <w:r w:rsidR="004579A8">
        <w:t>, including</w:t>
      </w:r>
      <w:r>
        <w:t xml:space="preserve"> weaning patterns, diet, palaeopathology, life courses, grave architecture, skeletal morphology, and the burial of pregnant women. Karina </w:t>
      </w:r>
      <w:proofErr w:type="spellStart"/>
      <w:r>
        <w:t>Gr</w:t>
      </w:r>
      <w:r>
        <w:rPr>
          <w:rFonts w:cstheme="minorHAnsi"/>
        </w:rPr>
        <w:t>ömer</w:t>
      </w:r>
      <w:proofErr w:type="spellEnd"/>
      <w:r>
        <w:rPr>
          <w:rFonts w:cstheme="minorHAnsi"/>
        </w:rPr>
        <w:t xml:space="preserve"> also presented a </w:t>
      </w:r>
      <w:proofErr w:type="spellStart"/>
      <w:r>
        <w:rPr>
          <w:rFonts w:cstheme="minorHAnsi"/>
        </w:rPr>
        <w:t>moodboard</w:t>
      </w:r>
      <w:proofErr w:type="spellEnd"/>
      <w:r>
        <w:rPr>
          <w:rFonts w:cstheme="minorHAnsi"/>
        </w:rPr>
        <w:t xml:space="preserve"> which visualised children’s clothing in Iron Age and Roman Austri</w:t>
      </w:r>
      <w:r w:rsidR="00537485">
        <w:rPr>
          <w:rFonts w:cstheme="minorHAnsi"/>
        </w:rPr>
        <w:t>a.</w:t>
      </w:r>
    </w:p>
    <w:p w14:paraId="04A317B8" w14:textId="7FD1AECE" w:rsidR="00537485" w:rsidRDefault="00537485" w:rsidP="00123F88">
      <w:pPr>
        <w:spacing w:after="0" w:line="360" w:lineRule="auto"/>
        <w:jc w:val="both"/>
      </w:pPr>
    </w:p>
    <w:p w14:paraId="2A2C012F" w14:textId="753634B9" w:rsidR="00537485" w:rsidRDefault="00537485" w:rsidP="00123F88">
      <w:pPr>
        <w:spacing w:after="0" w:line="360" w:lineRule="auto"/>
        <w:jc w:val="both"/>
      </w:pPr>
    </w:p>
    <w:p w14:paraId="1AC06EF3" w14:textId="77777777" w:rsidR="00537485" w:rsidRDefault="00537485" w:rsidP="00123F88">
      <w:pPr>
        <w:spacing w:after="0" w:line="360" w:lineRule="auto"/>
        <w:jc w:val="both"/>
      </w:pPr>
    </w:p>
    <w:p w14:paraId="636D2C7A" w14:textId="55EE380A" w:rsidR="00537485" w:rsidRDefault="00537485" w:rsidP="00123F88">
      <w:pPr>
        <w:spacing w:after="0" w:line="360" w:lineRule="auto"/>
        <w:jc w:val="center"/>
        <w:rPr>
          <w:b/>
          <w:color w:val="FF0000"/>
        </w:rPr>
      </w:pPr>
      <w:r>
        <w:rPr>
          <w:b/>
          <w:color w:val="FF0000"/>
        </w:rPr>
        <w:t>INSERT PHOTOGRAPH OF CLAIRE HODSON’S POSTER</w:t>
      </w:r>
    </w:p>
    <w:p w14:paraId="6E503A1B" w14:textId="24DE66E9" w:rsidR="00537485" w:rsidRPr="00E47E95" w:rsidRDefault="00537485" w:rsidP="00123F88">
      <w:pPr>
        <w:spacing w:after="0" w:line="360" w:lineRule="auto"/>
        <w:jc w:val="center"/>
      </w:pPr>
      <w:r>
        <w:lastRenderedPageBreak/>
        <w:t>Claire Hodson’s poster presentation addressed the implications and limitations for the identification and interpretation of pathological lesions</w:t>
      </w:r>
      <w:r w:rsidR="003253CD">
        <w:t xml:space="preserve"> (photograph by Kirsty Squires)</w:t>
      </w:r>
    </w:p>
    <w:p w14:paraId="3B919671" w14:textId="5B4542FE" w:rsidR="00537485" w:rsidRDefault="00537485" w:rsidP="00123F88">
      <w:pPr>
        <w:spacing w:after="0" w:line="360" w:lineRule="auto"/>
        <w:jc w:val="both"/>
      </w:pPr>
    </w:p>
    <w:p w14:paraId="0B27F13A" w14:textId="77777777" w:rsidR="00537485" w:rsidRDefault="00537485" w:rsidP="00123F88">
      <w:pPr>
        <w:spacing w:after="0" w:line="360" w:lineRule="auto"/>
        <w:jc w:val="both"/>
      </w:pPr>
    </w:p>
    <w:p w14:paraId="60F24B76" w14:textId="77777777" w:rsidR="00537485" w:rsidRDefault="00537485" w:rsidP="00123F88">
      <w:pPr>
        <w:spacing w:after="0" w:line="360" w:lineRule="auto"/>
        <w:jc w:val="both"/>
      </w:pPr>
    </w:p>
    <w:p w14:paraId="4A45E6A7" w14:textId="166CF86C" w:rsidR="00537485" w:rsidRDefault="00537485" w:rsidP="00123F88">
      <w:pPr>
        <w:spacing w:after="0" w:line="360" w:lineRule="auto"/>
        <w:jc w:val="center"/>
        <w:rPr>
          <w:b/>
          <w:color w:val="FF0000"/>
        </w:rPr>
      </w:pPr>
      <w:r>
        <w:rPr>
          <w:b/>
          <w:color w:val="FF0000"/>
        </w:rPr>
        <w:t>INSERT PHOTOGRAPH OF NINA BRUNDKE’S POSTER</w:t>
      </w:r>
    </w:p>
    <w:p w14:paraId="76AE6703" w14:textId="11C54223" w:rsidR="00537485" w:rsidRPr="00E47E95" w:rsidRDefault="00537485" w:rsidP="00123F88">
      <w:pPr>
        <w:spacing w:after="0" w:line="360" w:lineRule="auto"/>
        <w:jc w:val="center"/>
      </w:pPr>
      <w:r>
        <w:t xml:space="preserve">Nina </w:t>
      </w:r>
      <w:proofErr w:type="spellStart"/>
      <w:r>
        <w:t>Brundke’s</w:t>
      </w:r>
      <w:proofErr w:type="spellEnd"/>
      <w:r>
        <w:t xml:space="preserve"> research involved the use of isotope analysis to investigate weaning practices in the late 10</w:t>
      </w:r>
      <w:r w:rsidRPr="00537485">
        <w:rPr>
          <w:vertAlign w:val="superscript"/>
        </w:rPr>
        <w:t>th</w:t>
      </w:r>
      <w:r>
        <w:t>–11</w:t>
      </w:r>
      <w:r w:rsidRPr="00537485">
        <w:rPr>
          <w:vertAlign w:val="superscript"/>
        </w:rPr>
        <w:t>th</w:t>
      </w:r>
      <w:r>
        <w:t xml:space="preserve"> centuries in Lower Austria</w:t>
      </w:r>
      <w:r w:rsidR="003253CD">
        <w:t xml:space="preserve"> (photograph by Kirsty Squires)</w:t>
      </w:r>
    </w:p>
    <w:p w14:paraId="31B15E43" w14:textId="77777777" w:rsidR="000B2F10" w:rsidRDefault="000B2F10" w:rsidP="00123F88">
      <w:pPr>
        <w:spacing w:after="0" w:line="360" w:lineRule="auto"/>
        <w:jc w:val="both"/>
      </w:pPr>
    </w:p>
    <w:p w14:paraId="7C79ED1A" w14:textId="2A72AFB6" w:rsidR="000B2F10" w:rsidRDefault="000B2F10" w:rsidP="00123F88">
      <w:pPr>
        <w:spacing w:after="0" w:line="360" w:lineRule="auto"/>
        <w:jc w:val="both"/>
      </w:pPr>
      <w:r>
        <w:t>The conference ended with special tours of the prehistoric archaeology and anthropology collections. Delegates had the opportunity to visit the stores of the museum and gain</w:t>
      </w:r>
      <w:r w:rsidR="004579A8">
        <w:t>ed</w:t>
      </w:r>
      <w:r>
        <w:t xml:space="preserve"> further insight into the museum</w:t>
      </w:r>
      <w:r w:rsidR="004579A8">
        <w:t>’s</w:t>
      </w:r>
      <w:r>
        <w:t xml:space="preserve"> history </w:t>
      </w:r>
      <w:r w:rsidR="004579A8">
        <w:t>and</w:t>
      </w:r>
      <w:r>
        <w:t xml:space="preserve"> its collections. </w:t>
      </w:r>
      <w:r w:rsidR="008D6382">
        <w:t xml:space="preserve">The conference organisers, Katharina Rebay-Salisbury and Doris Pany-Kucera, did a wonderful job of selecting papers that </w:t>
      </w:r>
      <w:r>
        <w:t xml:space="preserve">showcased </w:t>
      </w:r>
      <w:r w:rsidR="003253CD">
        <w:t>the wide variety of</w:t>
      </w:r>
      <w:r>
        <w:t xml:space="preserve"> research </w:t>
      </w:r>
      <w:r w:rsidR="008D6382">
        <w:t>that is currently being carried out within our discipline</w:t>
      </w:r>
    </w:p>
    <w:p w14:paraId="33B347CD" w14:textId="77777777" w:rsidR="00537485" w:rsidRDefault="00537485" w:rsidP="00123F88">
      <w:pPr>
        <w:spacing w:after="0" w:line="360" w:lineRule="auto"/>
        <w:jc w:val="both"/>
      </w:pPr>
    </w:p>
    <w:p w14:paraId="3A706488" w14:textId="04CD837C" w:rsidR="00537485" w:rsidRDefault="00537485" w:rsidP="00123F88">
      <w:pPr>
        <w:spacing w:after="0" w:line="360" w:lineRule="auto"/>
        <w:jc w:val="both"/>
      </w:pPr>
    </w:p>
    <w:p w14:paraId="4C4A5D26" w14:textId="71F5CE0F" w:rsidR="00537485" w:rsidRDefault="00537485" w:rsidP="00123F88">
      <w:pPr>
        <w:spacing w:after="0" w:line="360" w:lineRule="auto"/>
        <w:jc w:val="center"/>
        <w:rPr>
          <w:b/>
          <w:color w:val="FF0000"/>
        </w:rPr>
      </w:pPr>
      <w:r>
        <w:rPr>
          <w:b/>
          <w:color w:val="FF0000"/>
        </w:rPr>
        <w:t xml:space="preserve">INSERT PHOTOGRAPH OF </w:t>
      </w:r>
      <w:r w:rsidR="00E6574C">
        <w:rPr>
          <w:b/>
          <w:color w:val="FF0000"/>
        </w:rPr>
        <w:t xml:space="preserve">“NHM VIENNA </w:t>
      </w:r>
      <w:r>
        <w:rPr>
          <w:b/>
          <w:color w:val="FF0000"/>
        </w:rPr>
        <w:t>TOUR</w:t>
      </w:r>
      <w:r w:rsidR="00E6574C">
        <w:rPr>
          <w:b/>
          <w:color w:val="FF0000"/>
        </w:rPr>
        <w:t>”</w:t>
      </w:r>
    </w:p>
    <w:p w14:paraId="5BE451A5" w14:textId="2D95424C" w:rsidR="00537485" w:rsidRPr="00E47E95" w:rsidRDefault="00537485" w:rsidP="00123F88">
      <w:pPr>
        <w:spacing w:after="0" w:line="360" w:lineRule="auto"/>
        <w:jc w:val="center"/>
      </w:pPr>
      <w:r>
        <w:t>Delegates concluded the conference with tours of the prehistoric archaeology and anthropology collections, both on display and behind the scenes</w:t>
      </w:r>
      <w:r w:rsidR="008D6382">
        <w:t>, at the Museum of Natural History</w:t>
      </w:r>
      <w:r w:rsidR="003253CD">
        <w:t xml:space="preserve"> (photograph by Kirsty Squires)</w:t>
      </w:r>
    </w:p>
    <w:p w14:paraId="5B39E9DD" w14:textId="57CD9781" w:rsidR="00537485" w:rsidRDefault="00537485" w:rsidP="00123F88">
      <w:pPr>
        <w:spacing w:after="0" w:line="360" w:lineRule="auto"/>
        <w:jc w:val="both"/>
      </w:pPr>
    </w:p>
    <w:p w14:paraId="06C40391" w14:textId="0C2348AA" w:rsidR="00FE31D4" w:rsidRDefault="00537485" w:rsidP="00123F88">
      <w:pPr>
        <w:spacing w:after="0" w:line="360" w:lineRule="auto"/>
        <w:jc w:val="both"/>
      </w:pPr>
      <w:r>
        <w:t>The 11</w:t>
      </w:r>
      <w:r w:rsidRPr="00537485">
        <w:rPr>
          <w:vertAlign w:val="superscript"/>
        </w:rPr>
        <w:t>th</w:t>
      </w:r>
      <w:r>
        <w:t xml:space="preserve"> SSCIP conference highlighted </w:t>
      </w:r>
      <w:r w:rsidR="00F11F21">
        <w:t xml:space="preserve">that specialists from archaeology, bioarchaeology, anthropology, and history bring valuable skills and knowledge which allow us to further our understanding of children and childhood in </w:t>
      </w:r>
      <w:r>
        <w:t xml:space="preserve">the prehistoric and historic past. The </w:t>
      </w:r>
      <w:r w:rsidR="00F11F21">
        <w:t>use</w:t>
      </w:r>
      <w:r>
        <w:t xml:space="preserve"> of innovative methods</w:t>
      </w:r>
      <w:r w:rsidR="00F11F21">
        <w:t xml:space="preserve"> (</w:t>
      </w:r>
      <w:r w:rsidR="00022EB1">
        <w:t>such as CT scanning</w:t>
      </w:r>
      <w:r w:rsidR="00F11F21">
        <w:t xml:space="preserve"> and isotope analysis) </w:t>
      </w:r>
      <w:r>
        <w:t xml:space="preserve">and </w:t>
      </w:r>
      <w:r w:rsidR="00F11F21">
        <w:t xml:space="preserve">collaborative </w:t>
      </w:r>
      <w:r>
        <w:t>approaches</w:t>
      </w:r>
      <w:r w:rsidR="00F11F21">
        <w:t xml:space="preserve"> to research </w:t>
      </w:r>
      <w:r w:rsidR="00022EB1">
        <w:t>bodes well for the future of our discipline. However</w:t>
      </w:r>
      <w:r w:rsidR="000B2F10">
        <w:t>,</w:t>
      </w:r>
      <w:r w:rsidR="00F11F21">
        <w:t xml:space="preserve"> as numerous delegates pointed out, there are still areas that demand further discussion and attention</w:t>
      </w:r>
      <w:r w:rsidR="000B2F10">
        <w:t xml:space="preserve"> </w:t>
      </w:r>
      <w:r w:rsidR="00022EB1">
        <w:t>in the future</w:t>
      </w:r>
      <w:r w:rsidR="00FD0630">
        <w:t>, such as</w:t>
      </w:r>
      <w:r w:rsidR="00F11F21">
        <w:t>:</w:t>
      </w:r>
    </w:p>
    <w:p w14:paraId="6029CC75" w14:textId="77777777" w:rsidR="00F11F21" w:rsidRDefault="00F11F21" w:rsidP="00123F88">
      <w:pPr>
        <w:spacing w:after="0" w:line="360" w:lineRule="auto"/>
        <w:jc w:val="both"/>
      </w:pPr>
    </w:p>
    <w:p w14:paraId="28C98FA5" w14:textId="469ECA13" w:rsidR="00FE31D4" w:rsidRDefault="00F11F21" w:rsidP="00123F88">
      <w:pPr>
        <w:pStyle w:val="ListParagraph"/>
        <w:numPr>
          <w:ilvl w:val="0"/>
          <w:numId w:val="2"/>
        </w:numPr>
        <w:spacing w:after="0" w:line="360" w:lineRule="auto"/>
        <w:jc w:val="both"/>
      </w:pPr>
      <w:r>
        <w:t xml:space="preserve">The </w:t>
      </w:r>
      <w:r w:rsidR="00FD0630">
        <w:t>need</w:t>
      </w:r>
      <w:r>
        <w:t xml:space="preserve"> to</w:t>
      </w:r>
      <w:r w:rsidR="00FE31D4">
        <w:t xml:space="preserve"> analyse and interpret cremated remains</w:t>
      </w:r>
      <w:r>
        <w:t>, especially from mixed-rite sites, by bioarchaeologists</w:t>
      </w:r>
      <w:r w:rsidR="00FE31D4">
        <w:t xml:space="preserve">. </w:t>
      </w:r>
      <w:r w:rsidR="00FD0630">
        <w:t>There is huge potential here and if we do not acknowledge those afforded this funerary rite, we</w:t>
      </w:r>
      <w:r w:rsidR="00FE31D4">
        <w:t xml:space="preserve"> will</w:t>
      </w:r>
      <w:r>
        <w:t xml:space="preserve"> </w:t>
      </w:r>
      <w:r w:rsidR="00FD0630">
        <w:t>be faced with cemeteries with</w:t>
      </w:r>
      <w:r>
        <w:t xml:space="preserve"> </w:t>
      </w:r>
      <w:r w:rsidR="00FE31D4">
        <w:t>incomplete demographic profile</w:t>
      </w:r>
      <w:r>
        <w:t>s and the partial understanding of sites.</w:t>
      </w:r>
    </w:p>
    <w:p w14:paraId="579868BC" w14:textId="224740C5" w:rsidR="00FE31D4" w:rsidRDefault="00F11F21" w:rsidP="00123F88">
      <w:pPr>
        <w:pStyle w:val="ListParagraph"/>
        <w:numPr>
          <w:ilvl w:val="0"/>
          <w:numId w:val="2"/>
        </w:numPr>
        <w:spacing w:after="0" w:line="360" w:lineRule="auto"/>
        <w:jc w:val="both"/>
      </w:pPr>
      <w:r>
        <w:t>Given the rise</w:t>
      </w:r>
      <w:r w:rsidR="00FE31D4">
        <w:t xml:space="preserve"> of destructive sampling </w:t>
      </w:r>
      <w:r>
        <w:t xml:space="preserve">within </w:t>
      </w:r>
      <w:r w:rsidR="00C25F70">
        <w:t>bio</w:t>
      </w:r>
      <w:r>
        <w:t>archaeology,</w:t>
      </w:r>
      <w:r w:rsidR="00FD0630">
        <w:t xml:space="preserve"> we need to be more mindful of ethical issues that may arise from this type of research.</w:t>
      </w:r>
    </w:p>
    <w:p w14:paraId="0CF6CC31" w14:textId="7FC6BDF1" w:rsidR="000B2F10" w:rsidRDefault="00FD0630" w:rsidP="00123F88">
      <w:pPr>
        <w:pStyle w:val="ListParagraph"/>
        <w:numPr>
          <w:ilvl w:val="0"/>
          <w:numId w:val="2"/>
        </w:numPr>
        <w:spacing w:after="0" w:line="360" w:lineRule="auto"/>
        <w:jc w:val="both"/>
      </w:pPr>
      <w:r>
        <w:lastRenderedPageBreak/>
        <w:t>N</w:t>
      </w:r>
      <w:r w:rsidR="00C25F70">
        <w:t>on-standardised terms</w:t>
      </w:r>
      <w:r>
        <w:t xml:space="preserve"> continue to be used</w:t>
      </w:r>
      <w:r w:rsidR="00C25F70">
        <w:t xml:space="preserve"> to describe infants and children</w:t>
      </w:r>
      <w:r>
        <w:t xml:space="preserve"> and </w:t>
      </w:r>
      <w:r w:rsidR="000B2F10">
        <w:t>the</w:t>
      </w:r>
      <w:r w:rsidR="00C25F70">
        <w:t xml:space="preserve"> lack of consistent</w:t>
      </w:r>
      <w:r w:rsidR="000B2F10">
        <w:t xml:space="preserve"> age </w:t>
      </w:r>
      <w:r w:rsidR="00C25F70">
        <w:t>categories used within bioarchaeology makes it difficult to compare demographic profiles between sites. These points have always been an issue for those of us working in this area, though we need to revisit the matter and consider how we can overcome this challenge</w:t>
      </w:r>
      <w:r w:rsidR="000B2F10">
        <w:t>.</w:t>
      </w:r>
    </w:p>
    <w:p w14:paraId="730429BF" w14:textId="488B0EE3" w:rsidR="000B2F10" w:rsidRDefault="00A4371B" w:rsidP="00123F88">
      <w:pPr>
        <w:pStyle w:val="ListParagraph"/>
        <w:numPr>
          <w:ilvl w:val="0"/>
          <w:numId w:val="2"/>
        </w:numPr>
        <w:spacing w:after="0" w:line="360" w:lineRule="auto"/>
        <w:jc w:val="both"/>
      </w:pPr>
      <w:r>
        <w:t xml:space="preserve">The use of out-of-date </w:t>
      </w:r>
      <w:r w:rsidR="000B1238">
        <w:t>osteological methods</w:t>
      </w:r>
      <w:r>
        <w:t xml:space="preserve"> to estimate age. Over recent years</w:t>
      </w:r>
      <w:r w:rsidR="00662AF9">
        <w:t xml:space="preserve">, </w:t>
      </w:r>
      <w:r>
        <w:t>new methodologies have been developed which</w:t>
      </w:r>
      <w:r w:rsidR="00662AF9">
        <w:t xml:space="preserve"> are more accurate than older forms of analysis. As bioarchaeologists, it is our responsibility to use up-to-date methods in our work</w:t>
      </w:r>
      <w:r w:rsidR="000B1238">
        <w:t>.</w:t>
      </w:r>
    </w:p>
    <w:p w14:paraId="01C27C34" w14:textId="3C553DA7" w:rsidR="000B1238" w:rsidRDefault="00662AF9" w:rsidP="00123F88">
      <w:pPr>
        <w:pStyle w:val="ListParagraph"/>
        <w:numPr>
          <w:ilvl w:val="0"/>
          <w:numId w:val="2"/>
        </w:numPr>
        <w:spacing w:after="0" w:line="360" w:lineRule="auto"/>
        <w:jc w:val="both"/>
      </w:pPr>
      <w:r>
        <w:t>The assumption</w:t>
      </w:r>
      <w:r w:rsidR="000B1238">
        <w:t xml:space="preserve"> that gender equates to sex</w:t>
      </w:r>
      <w:r w:rsidR="00FD0630">
        <w:t xml:space="preserve"> reared its head at this conference</w:t>
      </w:r>
      <w:r>
        <w:t xml:space="preserve">. As demonstrated by recent work on </w:t>
      </w:r>
      <w:r w:rsidR="000B1238">
        <w:t>Viking Age burials</w:t>
      </w:r>
      <w:r>
        <w:t xml:space="preserve"> (e.g. </w:t>
      </w:r>
      <w:proofErr w:type="spellStart"/>
      <w:r>
        <w:t>Hedenstierna</w:t>
      </w:r>
      <w:proofErr w:type="spellEnd"/>
      <w:r>
        <w:t xml:space="preserve">-Jonson </w:t>
      </w:r>
      <w:r>
        <w:rPr>
          <w:i/>
        </w:rPr>
        <w:t xml:space="preserve">et al. </w:t>
      </w:r>
      <w:r>
        <w:t>2017) we cannot make assumptions about the gender of an individual based on the objects they were buried with. N</w:t>
      </w:r>
      <w:r w:rsidR="00022EB1">
        <w:t xml:space="preserve">or can we </w:t>
      </w:r>
      <w:r>
        <w:t>assume</w:t>
      </w:r>
      <w:r w:rsidR="00022EB1">
        <w:t xml:space="preserve"> the relationship of individuals buried in the same grave</w:t>
      </w:r>
      <w:r>
        <w:t>.</w:t>
      </w:r>
    </w:p>
    <w:p w14:paraId="1D237517" w14:textId="2650F0E2" w:rsidR="000B1238" w:rsidRDefault="00FD0630" w:rsidP="00123F88">
      <w:pPr>
        <w:pStyle w:val="ListParagraph"/>
        <w:numPr>
          <w:ilvl w:val="0"/>
          <w:numId w:val="2"/>
        </w:numPr>
        <w:spacing w:after="0" w:line="360" w:lineRule="auto"/>
        <w:jc w:val="both"/>
      </w:pPr>
      <w:r>
        <w:t xml:space="preserve">We also need to acknowledge </w:t>
      </w:r>
      <w:r w:rsidR="000B1238">
        <w:t>the limitations of osteological analyses</w:t>
      </w:r>
      <w:bookmarkStart w:id="1" w:name="_GoBack"/>
      <w:bookmarkEnd w:id="1"/>
      <w:r w:rsidR="000B1238">
        <w:t xml:space="preserve">, i.e. we cannot determine the sex of children by morphological characteristics alone – </w:t>
      </w:r>
      <w:proofErr w:type="spellStart"/>
      <w:r w:rsidR="000B1238">
        <w:t>aDNA</w:t>
      </w:r>
      <w:proofErr w:type="spellEnd"/>
      <w:r w:rsidR="000B1238">
        <w:t xml:space="preserve"> analysis is the most reliable means of providing such information.</w:t>
      </w:r>
    </w:p>
    <w:p w14:paraId="2398EC2F" w14:textId="77777777" w:rsidR="00022EB1" w:rsidRDefault="00022EB1" w:rsidP="00123F88">
      <w:pPr>
        <w:spacing w:after="0" w:line="360" w:lineRule="auto"/>
        <w:jc w:val="both"/>
      </w:pPr>
    </w:p>
    <w:p w14:paraId="744FAE8C" w14:textId="0EF9E37D" w:rsidR="000B1238" w:rsidRDefault="000B1238" w:rsidP="00123F88">
      <w:pPr>
        <w:spacing w:after="0" w:line="360" w:lineRule="auto"/>
        <w:jc w:val="both"/>
      </w:pPr>
      <w:r>
        <w:t>I feel greater discourse and acknowledgement of the above points will help move our disciplines forward.</w:t>
      </w:r>
      <w:r w:rsidR="00022EB1">
        <w:t xml:space="preserve"> This is certainly something to think about for our next annual conference, which will be held in Lincoln (UK).</w:t>
      </w:r>
      <w:r>
        <w:t xml:space="preserve"> </w:t>
      </w:r>
    </w:p>
    <w:p w14:paraId="2FE834BC" w14:textId="77777777" w:rsidR="00367342" w:rsidRDefault="00367342" w:rsidP="00123F88">
      <w:pPr>
        <w:spacing w:after="0" w:line="360" w:lineRule="auto"/>
        <w:jc w:val="both"/>
      </w:pPr>
    </w:p>
    <w:p w14:paraId="7A3BDE25" w14:textId="2B355AF4" w:rsidR="008216D7" w:rsidRDefault="00E47E95" w:rsidP="00123F88">
      <w:pPr>
        <w:spacing w:after="0" w:line="360" w:lineRule="auto"/>
        <w:jc w:val="both"/>
        <w:rPr>
          <w:i/>
        </w:rPr>
      </w:pPr>
      <w:r>
        <w:rPr>
          <w:i/>
        </w:rPr>
        <w:t>By Kirsty Squires (SSCIP Student and Outreach Officer</w:t>
      </w:r>
      <w:r w:rsidR="00662AF9">
        <w:rPr>
          <w:i/>
        </w:rPr>
        <w:t>, @KirstySquires2</w:t>
      </w:r>
      <w:r>
        <w:rPr>
          <w:i/>
        </w:rPr>
        <w:t>)</w:t>
      </w:r>
    </w:p>
    <w:p w14:paraId="38EF12F7" w14:textId="46B75CC8" w:rsidR="00662AF9" w:rsidRDefault="00662AF9" w:rsidP="00123F88">
      <w:pPr>
        <w:spacing w:after="0" w:line="360" w:lineRule="auto"/>
        <w:jc w:val="both"/>
        <w:rPr>
          <w:i/>
        </w:rPr>
      </w:pPr>
    </w:p>
    <w:p w14:paraId="036F3056" w14:textId="77777777" w:rsidR="00662AF9" w:rsidRPr="00E47E95" w:rsidRDefault="00662AF9" w:rsidP="00123F88">
      <w:pPr>
        <w:spacing w:after="0" w:line="360" w:lineRule="auto"/>
        <w:jc w:val="both"/>
        <w:rPr>
          <w:i/>
        </w:rPr>
      </w:pPr>
    </w:p>
    <w:sectPr w:rsidR="00662AF9" w:rsidRPr="00E47E95">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4BA4C3" w14:textId="77777777" w:rsidR="00123F88" w:rsidRDefault="00123F88" w:rsidP="00123F88">
      <w:pPr>
        <w:spacing w:after="0" w:line="240" w:lineRule="auto"/>
      </w:pPr>
      <w:r>
        <w:separator/>
      </w:r>
    </w:p>
  </w:endnote>
  <w:endnote w:type="continuationSeparator" w:id="0">
    <w:p w14:paraId="21F56D8E" w14:textId="77777777" w:rsidR="00123F88" w:rsidRDefault="00123F88" w:rsidP="00123F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57971113"/>
      <w:docPartObj>
        <w:docPartGallery w:val="Page Numbers (Bottom of Page)"/>
        <w:docPartUnique/>
      </w:docPartObj>
    </w:sdtPr>
    <w:sdtEndPr>
      <w:rPr>
        <w:noProof/>
        <w:sz w:val="20"/>
      </w:rPr>
    </w:sdtEndPr>
    <w:sdtContent>
      <w:p w14:paraId="1C1CD2B9" w14:textId="117E96AF" w:rsidR="00123F88" w:rsidRPr="00123F88" w:rsidRDefault="00123F88" w:rsidP="00123F88">
        <w:pPr>
          <w:pStyle w:val="Footer"/>
          <w:jc w:val="center"/>
          <w:rPr>
            <w:sz w:val="20"/>
          </w:rPr>
        </w:pPr>
        <w:r w:rsidRPr="00123F88">
          <w:rPr>
            <w:sz w:val="20"/>
          </w:rPr>
          <w:fldChar w:fldCharType="begin"/>
        </w:r>
        <w:r w:rsidRPr="00123F88">
          <w:rPr>
            <w:sz w:val="20"/>
          </w:rPr>
          <w:instrText xml:space="preserve"> PAGE   \* MERGEFORMAT </w:instrText>
        </w:r>
        <w:r w:rsidRPr="00123F88">
          <w:rPr>
            <w:sz w:val="20"/>
          </w:rPr>
          <w:fldChar w:fldCharType="separate"/>
        </w:r>
        <w:r w:rsidRPr="00123F88">
          <w:rPr>
            <w:noProof/>
            <w:sz w:val="20"/>
          </w:rPr>
          <w:t>2</w:t>
        </w:r>
        <w:r w:rsidRPr="00123F88">
          <w:rPr>
            <w:noProof/>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27BC34" w14:textId="77777777" w:rsidR="00123F88" w:rsidRDefault="00123F88" w:rsidP="00123F88">
      <w:pPr>
        <w:spacing w:after="0" w:line="240" w:lineRule="auto"/>
      </w:pPr>
      <w:r>
        <w:separator/>
      </w:r>
    </w:p>
  </w:footnote>
  <w:footnote w:type="continuationSeparator" w:id="0">
    <w:p w14:paraId="2BA24289" w14:textId="77777777" w:rsidR="00123F88" w:rsidRDefault="00123F88" w:rsidP="00123F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544736"/>
    <w:multiLevelType w:val="hybridMultilevel"/>
    <w:tmpl w:val="4BCC46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7626DF6"/>
    <w:multiLevelType w:val="hybridMultilevel"/>
    <w:tmpl w:val="8EC6B2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1D4"/>
    <w:rsid w:val="00001D63"/>
    <w:rsid w:val="000217CB"/>
    <w:rsid w:val="00022EB1"/>
    <w:rsid w:val="000859B9"/>
    <w:rsid w:val="000B1238"/>
    <w:rsid w:val="000B2F10"/>
    <w:rsid w:val="00123F88"/>
    <w:rsid w:val="001C1D33"/>
    <w:rsid w:val="00274C19"/>
    <w:rsid w:val="002C570A"/>
    <w:rsid w:val="003253CD"/>
    <w:rsid w:val="00367342"/>
    <w:rsid w:val="003D365B"/>
    <w:rsid w:val="004579A8"/>
    <w:rsid w:val="00537485"/>
    <w:rsid w:val="00550832"/>
    <w:rsid w:val="00561C45"/>
    <w:rsid w:val="005A30C6"/>
    <w:rsid w:val="00662AF9"/>
    <w:rsid w:val="00666A4B"/>
    <w:rsid w:val="00686475"/>
    <w:rsid w:val="006C47AD"/>
    <w:rsid w:val="0073174E"/>
    <w:rsid w:val="007841CB"/>
    <w:rsid w:val="007F6663"/>
    <w:rsid w:val="008216D7"/>
    <w:rsid w:val="00867592"/>
    <w:rsid w:val="008D6382"/>
    <w:rsid w:val="00910A3F"/>
    <w:rsid w:val="00945295"/>
    <w:rsid w:val="009D5842"/>
    <w:rsid w:val="00A4371B"/>
    <w:rsid w:val="00A932C4"/>
    <w:rsid w:val="00AE4F92"/>
    <w:rsid w:val="00BB72BB"/>
    <w:rsid w:val="00BE4B16"/>
    <w:rsid w:val="00C25F70"/>
    <w:rsid w:val="00C267C1"/>
    <w:rsid w:val="00C659D1"/>
    <w:rsid w:val="00D44CAF"/>
    <w:rsid w:val="00D94801"/>
    <w:rsid w:val="00DA16B2"/>
    <w:rsid w:val="00E2316A"/>
    <w:rsid w:val="00E47E95"/>
    <w:rsid w:val="00E6574C"/>
    <w:rsid w:val="00E703A9"/>
    <w:rsid w:val="00ED6E03"/>
    <w:rsid w:val="00F11F21"/>
    <w:rsid w:val="00F31885"/>
    <w:rsid w:val="00F52AA7"/>
    <w:rsid w:val="00F96FB3"/>
    <w:rsid w:val="00FB7EED"/>
    <w:rsid w:val="00FC7336"/>
    <w:rsid w:val="00FD0630"/>
    <w:rsid w:val="00FE31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60AFF"/>
  <w15:chartTrackingRefBased/>
  <w15:docId w15:val="{B2134B39-D25B-4530-BFC7-1053F3A1C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31D4"/>
    <w:pPr>
      <w:ind w:left="720"/>
      <w:contextualSpacing/>
    </w:pPr>
  </w:style>
  <w:style w:type="character" w:styleId="Strong">
    <w:name w:val="Strong"/>
    <w:basedOn w:val="DefaultParagraphFont"/>
    <w:uiPriority w:val="22"/>
    <w:qFormat/>
    <w:rsid w:val="00367342"/>
    <w:rPr>
      <w:b/>
      <w:bCs/>
    </w:rPr>
  </w:style>
  <w:style w:type="character" w:customStyle="1" w:styleId="avtext">
    <w:name w:val="avtext"/>
    <w:basedOn w:val="DefaultParagraphFont"/>
    <w:rsid w:val="00D94801"/>
  </w:style>
  <w:style w:type="paragraph" w:styleId="Header">
    <w:name w:val="header"/>
    <w:basedOn w:val="Normal"/>
    <w:link w:val="HeaderChar"/>
    <w:uiPriority w:val="99"/>
    <w:unhideWhenUsed/>
    <w:rsid w:val="00123F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3F88"/>
  </w:style>
  <w:style w:type="paragraph" w:styleId="Footer">
    <w:name w:val="footer"/>
    <w:basedOn w:val="Normal"/>
    <w:link w:val="FooterChar"/>
    <w:uiPriority w:val="99"/>
    <w:unhideWhenUsed/>
    <w:rsid w:val="00123F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3F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644774-9D5A-44CF-8F1E-7819DB46AE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452</TotalTime>
  <Pages>6</Pages>
  <Words>1911</Words>
  <Characters>10894</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SQUIRES Kirsty</dc:creator>
  <cp:keywords/>
  <dc:description/>
  <cp:lastModifiedBy>SQUIRES Kirsty</cp:lastModifiedBy>
  <cp:revision>22</cp:revision>
  <dcterms:created xsi:type="dcterms:W3CDTF">2018-09-26T07:49:00Z</dcterms:created>
  <dcterms:modified xsi:type="dcterms:W3CDTF">2018-10-04T13:33:00Z</dcterms:modified>
</cp:coreProperties>
</file>